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D85C78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7C782D">
        <w:rPr>
          <w:b/>
          <w:lang w:val="kk-KZ"/>
        </w:rPr>
        <w:t>25100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7C782D" w:rsidRPr="006E6FD6">
        <w:rPr>
          <w:b/>
        </w:rPr>
        <w:t>Интеллектуальные транспортные системы. Архитектура систем. Гармонизация понятий данных ИТС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7C782D" w:rsidRDefault="007C782D" w:rsidP="007C782D">
            <w:pPr>
              <w:tabs>
                <w:tab w:val="num" w:pos="0"/>
              </w:tabs>
              <w:jc w:val="both"/>
            </w:pPr>
            <w:r w:rsidRPr="007C782D">
              <w:t>СТ РК ISO 25100 «Интеллектуальные транспортные системы. Архитектура систем. Гармонизация понятий данных ИТС»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7C782D" w:rsidP="007C782D">
            <w:pPr>
              <w:tabs>
                <w:tab w:val="num" w:pos="0"/>
              </w:tabs>
              <w:jc w:val="both"/>
            </w:pPr>
            <w:r w:rsidRPr="006E6FD6">
              <w:t>В настоящем стандарте содержится руководство по гармонизации понятий данных, которые управляются реестром данных и словарями данных, описанных в ISO 14817:2002.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7C782D" w:rsidP="007D4838">
            <w:pPr>
              <w:tabs>
                <w:tab w:val="num" w:pos="0"/>
              </w:tabs>
              <w:jc w:val="both"/>
            </w:pPr>
            <w:r w:rsidRPr="007C782D">
              <w:t>В реализацию послания Президента РК Н. Назарбаева «Новые возможности развития в условиях четвертой промышленной революции. Четвертое. Повышение эффективности транспортно-логистической инфраструктуры»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7C782D">
              <w:t xml:space="preserve"> </w:t>
            </w:r>
            <w:r w:rsidRPr="00E54C35">
              <w:t>стандарт</w:t>
            </w:r>
            <w:r w:rsidRPr="007C782D">
              <w:t xml:space="preserve"> </w:t>
            </w:r>
            <w:r w:rsidR="00E54C35" w:rsidRPr="00E54C35">
              <w:t>разрабатывается</w:t>
            </w:r>
            <w:r w:rsidR="00E54C35" w:rsidRPr="007C782D">
              <w:t xml:space="preserve"> </w:t>
            </w:r>
            <w:r w:rsidR="00E54C35" w:rsidRPr="00E54C35">
              <w:t>на</w:t>
            </w:r>
            <w:r w:rsidR="00E54C35" w:rsidRPr="007C782D">
              <w:t xml:space="preserve"> </w:t>
            </w:r>
            <w:proofErr w:type="gramStart"/>
            <w:r w:rsidR="00E54C35" w:rsidRPr="00E54C35">
              <w:t>основе</w:t>
            </w:r>
            <w:r w:rsidR="00E54C35" w:rsidRPr="007C782D">
              <w:t xml:space="preserve"> </w:t>
            </w:r>
            <w:r w:rsidR="007757B9" w:rsidRPr="007C782D">
              <w:t xml:space="preserve"> </w:t>
            </w:r>
            <w:r w:rsidR="007C782D" w:rsidRPr="006E6FD6">
              <w:t>ISO</w:t>
            </w:r>
            <w:proofErr w:type="gramEnd"/>
            <w:r w:rsidR="007C782D" w:rsidRPr="006E6FD6">
              <w:t xml:space="preserve"> 25100:2012 </w:t>
            </w:r>
            <w:proofErr w:type="spellStart"/>
            <w:r w:rsidR="007C782D" w:rsidRPr="006E6FD6">
              <w:t>Intelligent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transport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systems</w:t>
            </w:r>
            <w:proofErr w:type="spellEnd"/>
            <w:r w:rsidR="007C782D" w:rsidRPr="006E6FD6">
              <w:t xml:space="preserve"> – </w:t>
            </w:r>
            <w:proofErr w:type="spellStart"/>
            <w:r w:rsidR="007C782D" w:rsidRPr="006E6FD6">
              <w:t>Systems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architecture</w:t>
            </w:r>
            <w:proofErr w:type="spellEnd"/>
            <w:r w:rsidR="007C782D" w:rsidRPr="006E6FD6">
              <w:t xml:space="preserve"> – </w:t>
            </w:r>
            <w:proofErr w:type="spellStart"/>
            <w:r w:rsidR="007C782D" w:rsidRPr="006E6FD6">
              <w:t>Harmonization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of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its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data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concepts</w:t>
            </w:r>
            <w:proofErr w:type="spellEnd"/>
            <w:r w:rsidR="007C782D" w:rsidRPr="006E6FD6">
              <w:t xml:space="preserve"> (Интеллектуальные транспортные системы. Архитектура систем. Гармонизация понятий данных ИТС).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3D6E66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3D6E66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3D6E66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3D6E66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0" w:name="_GoBack"/>
            <w:bookmarkEnd w:id="0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3D6E66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85C78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D978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1999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10</cp:revision>
  <cp:lastPrinted>2017-03-24T05:52:00Z</cp:lastPrinted>
  <dcterms:created xsi:type="dcterms:W3CDTF">2020-03-05T06:44:00Z</dcterms:created>
  <dcterms:modified xsi:type="dcterms:W3CDTF">2020-09-29T04:52:00Z</dcterms:modified>
</cp:coreProperties>
</file>