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:rsidR="00AB4AB7" w:rsidRDefault="00541108" w:rsidP="00AB4AB7">
      <w:pPr>
        <w:jc w:val="center"/>
        <w:rPr>
          <w:b/>
        </w:rPr>
      </w:pPr>
      <w:r w:rsidRPr="00541108">
        <w:rPr>
          <w:b/>
        </w:rPr>
        <w:t>СТ РК 1383-2 «Угли Экибастузского бассейна. Часть 2. Угли разреза «Восточный». Технические условия»</w:t>
      </w:r>
    </w:p>
    <w:p w:rsidR="00541108" w:rsidRPr="0037452F" w:rsidRDefault="00541108" w:rsidP="00AB4AB7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sz w:val="22"/>
              </w:rPr>
            </w:pPr>
            <w:r w:rsidRPr="00307003">
              <w:rPr>
                <w:b/>
                <w:sz w:val="22"/>
              </w:rPr>
              <w:t xml:space="preserve">Разработчик </w:t>
            </w:r>
            <w:r w:rsidRPr="00307003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РГП «Казахстанский институт стандартизации и метрологии»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010000, г. Нур-Султан, пр. Мәнгілік Ел,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дом 11, здание «Эталонный центр»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Тел: +7(7172) 28-29-61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+7(7172) 28-29-35</w:t>
            </w:r>
          </w:p>
          <w:p w:rsidR="00C04E39" w:rsidRPr="00C04E39" w:rsidRDefault="00C04E39" w:rsidP="00C04E39">
            <w:pPr>
              <w:jc w:val="both"/>
              <w:rPr>
                <w:color w:val="000000"/>
                <w:sz w:val="22"/>
              </w:rPr>
            </w:pPr>
            <w:r w:rsidRPr="00C04E39">
              <w:rPr>
                <w:color w:val="000000"/>
                <w:sz w:val="22"/>
              </w:rPr>
              <w:t>E-mail: info@ksm.kz</w:t>
            </w:r>
          </w:p>
          <w:p w:rsidR="00797CB8" w:rsidRPr="00307003" w:rsidRDefault="00541108" w:rsidP="00C04E39">
            <w:pPr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Никифорова Анастасия Сергеевна</w:t>
            </w:r>
          </w:p>
        </w:tc>
      </w:tr>
      <w:tr w:rsidR="00B374F7" w:rsidRPr="0037452F" w:rsidTr="007F4A12"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:rsidR="00B374F7" w:rsidRPr="00307003" w:rsidRDefault="00A22375" w:rsidP="00A22375">
            <w:pPr>
              <w:suppressAutoHyphens/>
              <w:jc w:val="both"/>
              <w:rPr>
                <w:sz w:val="22"/>
                <w:lang w:val="kk-KZ" w:eastAsia="ar-SA"/>
              </w:rPr>
            </w:pPr>
            <w:r w:rsidRPr="00307003">
              <w:rPr>
                <w:color w:val="000000"/>
                <w:sz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:rsidTr="007F4A12">
        <w:trPr>
          <w:trHeight w:val="643"/>
        </w:trPr>
        <w:tc>
          <w:tcPr>
            <w:tcW w:w="648" w:type="dxa"/>
          </w:tcPr>
          <w:p w:rsidR="00B374F7" w:rsidRPr="00A22375" w:rsidRDefault="00B374F7" w:rsidP="0093541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</w:tcPr>
          <w:p w:rsidR="00B374F7" w:rsidRPr="00AB4AB7" w:rsidRDefault="00541108" w:rsidP="00A22375">
            <w:pPr>
              <w:jc w:val="both"/>
              <w:rPr>
                <w:color w:val="000000"/>
                <w:sz w:val="22"/>
                <w:szCs w:val="22"/>
                <w:highlight w:val="yellow"/>
              </w:rPr>
            </w:pPr>
            <w:r w:rsidRPr="00541108">
              <w:rPr>
                <w:sz w:val="22"/>
                <w:szCs w:val="22"/>
              </w:rPr>
              <w:t>СТ РК 1383-2 «Угли Экибастузского бассейна. Часть 2. Угли разреза «Восточный». Технические условия»</w:t>
            </w:r>
          </w:p>
        </w:tc>
      </w:tr>
      <w:tr w:rsidR="00836758" w:rsidRPr="0037452F" w:rsidTr="007F4A12">
        <w:tc>
          <w:tcPr>
            <w:tcW w:w="648" w:type="dxa"/>
          </w:tcPr>
          <w:p w:rsidR="00836758" w:rsidRPr="00A22375" w:rsidRDefault="00836758" w:rsidP="0093541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:rsidR="00836758" w:rsidRPr="00307003" w:rsidRDefault="00836758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:rsidR="00836758" w:rsidRPr="00FA711D" w:rsidRDefault="00541108" w:rsidP="00815E0B">
            <w:pPr>
              <w:jc w:val="both"/>
              <w:rPr>
                <w:bCs/>
                <w:sz w:val="22"/>
                <w:highlight w:val="yellow"/>
              </w:rPr>
            </w:pPr>
            <w:r w:rsidRPr="00541108">
              <w:rPr>
                <w:sz w:val="22"/>
                <w:szCs w:val="22"/>
              </w:rPr>
              <w:t>Угли Экибастузского бассейна</w:t>
            </w:r>
            <w:bookmarkStart w:id="1" w:name="_GoBack"/>
            <w:bookmarkEnd w:id="1"/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 w:rsidRPr="00092824">
              <w:rPr>
                <w:color w:val="000000"/>
                <w:shd w:val="clear" w:color="auto" w:fill="FFFFFF"/>
              </w:rPr>
              <w:t>Национальный план стандар</w:t>
            </w:r>
            <w:r>
              <w:rPr>
                <w:color w:val="000000"/>
                <w:shd w:val="clear" w:color="auto" w:fill="FFFFFF"/>
              </w:rPr>
              <w:t xml:space="preserve">тизации на 2022 год (утвержден </w:t>
            </w:r>
            <w:r w:rsidRPr="00092824">
              <w:rPr>
                <w:color w:val="000000"/>
                <w:shd w:val="clear" w:color="auto" w:fill="FFFFFF"/>
              </w:rPr>
              <w:t>приказом Председателя Комитета технического регулирования и метрологии Министерства торговли и интеграции Республики Казахстан от 30 декабря 2021 года № 485-НҚ)</w:t>
            </w:r>
          </w:p>
        </w:tc>
      </w:tr>
      <w:tr w:rsidR="00AB6168" w:rsidRPr="0037452F" w:rsidTr="007F4A12">
        <w:tc>
          <w:tcPr>
            <w:tcW w:w="648" w:type="dxa"/>
          </w:tcPr>
          <w:p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:rsidR="00AB6168" w:rsidRPr="00307003" w:rsidRDefault="00C04E39" w:rsidP="007166BC">
            <w:pPr>
              <w:jc w:val="both"/>
              <w:rPr>
                <w:sz w:val="22"/>
                <w:lang w:eastAsia="en-US"/>
              </w:rPr>
            </w:pPr>
            <w:r>
              <w:t>апрель</w:t>
            </w:r>
          </w:p>
        </w:tc>
      </w:tr>
      <w:bookmarkEnd w:id="0"/>
    </w:tbl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:rsidR="00307003" w:rsidRPr="0037452F" w:rsidRDefault="00C04E39" w:rsidP="00C04E39">
      <w:pPr>
        <w:jc w:val="center"/>
      </w:pPr>
      <w:r w:rsidRPr="00C04E39">
        <w:rPr>
          <w:b/>
          <w:bCs/>
          <w:color w:val="000000"/>
          <w:sz w:val="22"/>
          <w:szCs w:val="22"/>
        </w:rPr>
        <w:t>Заместитель Генерального директора                                                 С. Радаев</w:t>
      </w:r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F05" w:rsidRDefault="006E4F05" w:rsidP="001D2D6F">
      <w:r>
        <w:separator/>
      </w:r>
    </w:p>
  </w:endnote>
  <w:endnote w:type="continuationSeparator" w:id="0">
    <w:p w:rsidR="006E4F05" w:rsidRDefault="006E4F05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F05" w:rsidRDefault="006E4F05" w:rsidP="001D2D6F">
      <w:r>
        <w:separator/>
      </w:r>
    </w:p>
  </w:footnote>
  <w:footnote w:type="continuationSeparator" w:id="0">
    <w:p w:rsidR="006E4F05" w:rsidRDefault="006E4F05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6DE5"/>
    <w:rsid w:val="00081A0C"/>
    <w:rsid w:val="000A5B8D"/>
    <w:rsid w:val="000B1E37"/>
    <w:rsid w:val="000C0A5E"/>
    <w:rsid w:val="000C3198"/>
    <w:rsid w:val="000E1E2F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6E39"/>
    <w:rsid w:val="005028AD"/>
    <w:rsid w:val="00510CE8"/>
    <w:rsid w:val="005134FD"/>
    <w:rsid w:val="005309A4"/>
    <w:rsid w:val="00541108"/>
    <w:rsid w:val="00581D3D"/>
    <w:rsid w:val="005834FA"/>
    <w:rsid w:val="0059535B"/>
    <w:rsid w:val="005C1225"/>
    <w:rsid w:val="005C1826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4F05"/>
    <w:rsid w:val="006E7F6D"/>
    <w:rsid w:val="007166BC"/>
    <w:rsid w:val="00716FE6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77C8"/>
    <w:rsid w:val="00AB3BC6"/>
    <w:rsid w:val="00AB4AB7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D0744"/>
    <w:rsid w:val="00BD125D"/>
    <w:rsid w:val="00BE16D4"/>
    <w:rsid w:val="00BE349B"/>
    <w:rsid w:val="00BE5644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33642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1221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2</cp:revision>
  <cp:lastPrinted>2022-05-19T03:34:00Z</cp:lastPrinted>
  <dcterms:created xsi:type="dcterms:W3CDTF">2022-07-25T09:33:00Z</dcterms:created>
  <dcterms:modified xsi:type="dcterms:W3CDTF">2022-07-25T09:33:00Z</dcterms:modified>
</cp:coreProperties>
</file>