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D7FAC" w14:textId="77777777" w:rsidR="00CE39BE" w:rsidRDefault="00CE39BE" w:rsidP="00CE39BE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14BA0001" w14:textId="77777777" w:rsidR="00CE39BE" w:rsidRDefault="00CE39BE" w:rsidP="00CE39BE">
      <w:pPr>
        <w:jc w:val="center"/>
        <w:rPr>
          <w:b/>
        </w:rPr>
      </w:pPr>
      <w:r>
        <w:rPr>
          <w:b/>
          <w:lang w:val="kk-KZ"/>
        </w:rPr>
        <w:t xml:space="preserve">о завершении </w:t>
      </w:r>
      <w:r>
        <w:rPr>
          <w:b/>
        </w:rPr>
        <w:t xml:space="preserve">разработки проекта стандарта СТ РК «Аммофос плюс. </w:t>
      </w:r>
    </w:p>
    <w:p w14:paraId="4D77D335" w14:textId="3E9EF184" w:rsidR="00CE39BE" w:rsidRDefault="00CE39BE" w:rsidP="00CE39BE">
      <w:pPr>
        <w:jc w:val="center"/>
        <w:rPr>
          <w:b/>
        </w:rPr>
      </w:pPr>
      <w:r>
        <w:rPr>
          <w:b/>
        </w:rPr>
        <w:t>Технические условия»</w:t>
      </w:r>
    </w:p>
    <w:p w14:paraId="72A435E8" w14:textId="20B50722" w:rsidR="00CE39BE" w:rsidRDefault="00CE39BE" w:rsidP="00CE39BE">
      <w:pPr>
        <w:jc w:val="center"/>
        <w:rPr>
          <w:b/>
          <w:lang w:val="kk-KZ"/>
        </w:rPr>
      </w:pPr>
    </w:p>
    <w:p w14:paraId="5BDF74F2" w14:textId="77777777" w:rsidR="00CE39BE" w:rsidRDefault="00CE39BE" w:rsidP="00CE39BE">
      <w:pPr>
        <w:jc w:val="center"/>
        <w:rPr>
          <w:b/>
          <w:lang w:val="kk-KZ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2"/>
        <w:gridCol w:w="5569"/>
      </w:tblGrid>
      <w:tr w:rsidR="00CE39BE" w14:paraId="35FBA5A2" w14:textId="77777777" w:rsidTr="00CE39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0C56" w14:textId="77777777" w:rsidR="00CE39BE" w:rsidRDefault="00CE39BE"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2A76" w14:textId="77777777" w:rsidR="00CE39BE" w:rsidRDefault="00CE39BE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EE4B" w14:textId="77777777" w:rsidR="00CE39BE" w:rsidRDefault="00CE39BE">
            <w:pPr>
              <w:tabs>
                <w:tab w:val="num" w:pos="0"/>
              </w:tabs>
              <w:jc w:val="both"/>
            </w:pPr>
            <w:r>
              <w:t>Технический комитет по стандартизации ТК 91 «Химия» на базе</w:t>
            </w:r>
            <w:r>
              <w:rPr>
                <w:lang w:val="kk-KZ"/>
              </w:rPr>
              <w:t xml:space="preserve"> </w:t>
            </w:r>
            <w:r>
              <w:t>ТОО «</w:t>
            </w:r>
            <w:proofErr w:type="spellStart"/>
            <w:r>
              <w:t>Kazakhstan</w:t>
            </w:r>
            <w:proofErr w:type="spellEnd"/>
            <w:r>
              <w:t xml:space="preserve"> </w:t>
            </w:r>
            <w:proofErr w:type="spellStart"/>
            <w:r>
              <w:t>Business</w:t>
            </w:r>
            <w:proofErr w:type="spellEnd"/>
            <w:r>
              <w:t xml:space="preserve"> </w:t>
            </w:r>
            <w:proofErr w:type="spellStart"/>
            <w:r>
              <w:t>Solution</w:t>
            </w:r>
            <w:proofErr w:type="spellEnd"/>
            <w:r>
              <w:t xml:space="preserve">» </w:t>
            </w:r>
          </w:p>
          <w:p w14:paraId="037BB600" w14:textId="77777777" w:rsidR="00CE39BE" w:rsidRDefault="00CE39BE">
            <w:pPr>
              <w:tabs>
                <w:tab w:val="num" w:pos="0"/>
              </w:tabs>
              <w:jc w:val="both"/>
            </w:pPr>
            <w:r>
              <w:t>010000, Республика Казахстан, г. Нур-</w:t>
            </w:r>
            <w:proofErr w:type="gramStart"/>
            <w:r>
              <w:t xml:space="preserve">Султан, </w:t>
            </w:r>
            <w:r>
              <w:rPr>
                <w:lang w:val="kk-KZ"/>
              </w:rPr>
              <w:t xml:space="preserve">  </w:t>
            </w:r>
            <w:proofErr w:type="gramEnd"/>
            <w:r>
              <w:rPr>
                <w:lang w:val="kk-KZ"/>
              </w:rPr>
              <w:t xml:space="preserve">        </w:t>
            </w:r>
            <w:r>
              <w:t xml:space="preserve">БЦ «Азия», ул. </w:t>
            </w:r>
            <w:proofErr w:type="spellStart"/>
            <w:r>
              <w:t>Ауезова</w:t>
            </w:r>
            <w:proofErr w:type="spellEnd"/>
            <w:r>
              <w:t xml:space="preserve"> 8, офис 50</w:t>
            </w:r>
            <w:r>
              <w:rPr>
                <w:lang w:val="kk-KZ"/>
              </w:rPr>
              <w:t>5</w:t>
            </w:r>
            <w:r>
              <w:t>.</w:t>
            </w:r>
          </w:p>
          <w:p w14:paraId="3C01D021" w14:textId="77777777" w:rsidR="00CE39BE" w:rsidRDefault="00CE39BE">
            <w:pPr>
              <w:tabs>
                <w:tab w:val="num" w:pos="0"/>
              </w:tabs>
              <w:jc w:val="both"/>
            </w:pPr>
            <w:r>
              <w:t xml:space="preserve">телефон 8 (7172) 25-37-45, </w:t>
            </w:r>
          </w:p>
          <w:p w14:paraId="2C9A4952" w14:textId="77777777" w:rsidR="00CE39BE" w:rsidRDefault="00CE39BE">
            <w:pPr>
              <w:jc w:val="both"/>
              <w:rPr>
                <w:lang w:val="kk-KZ"/>
              </w:rPr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hyperlink r:id="rId4" w:history="1">
              <w:r>
                <w:rPr>
                  <w:rStyle w:val="a3"/>
                  <w:color w:val="auto"/>
                  <w:u w:val="none"/>
                </w:rPr>
                <w:t>tk91kbs@mail.ru</w:t>
              </w:r>
            </w:hyperlink>
          </w:p>
        </w:tc>
      </w:tr>
      <w:tr w:rsidR="00CE39BE" w14:paraId="67201A61" w14:textId="77777777" w:rsidTr="00CE39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FF56" w14:textId="77777777" w:rsidR="00CE39BE" w:rsidRDefault="00CE39BE"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44A8" w14:textId="77777777" w:rsidR="00CE39BE" w:rsidRDefault="00CE39BE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C6A3" w14:textId="77777777" w:rsidR="00CE39BE" w:rsidRDefault="00CE39BE">
            <w:pPr>
              <w:tabs>
                <w:tab w:val="left" w:pos="1273"/>
              </w:tabs>
              <w:jc w:val="both"/>
              <w:rPr>
                <w:b/>
              </w:rPr>
            </w:pPr>
            <w:r>
              <w:t>Технический комитет по стандартизации ТК 91 «Химия» на базе ТОО «</w:t>
            </w:r>
            <w:proofErr w:type="spellStart"/>
            <w:r>
              <w:t>Kazakhstan</w:t>
            </w:r>
            <w:proofErr w:type="spellEnd"/>
            <w:r>
              <w:t xml:space="preserve"> </w:t>
            </w:r>
            <w:proofErr w:type="spellStart"/>
            <w:r>
              <w:t>Business</w:t>
            </w:r>
            <w:proofErr w:type="spellEnd"/>
            <w:r>
              <w:t xml:space="preserve"> </w:t>
            </w:r>
            <w:proofErr w:type="spellStart"/>
            <w:r>
              <w:t>Solution</w:t>
            </w:r>
            <w:proofErr w:type="spellEnd"/>
            <w:r>
              <w:t>»</w:t>
            </w:r>
          </w:p>
        </w:tc>
      </w:tr>
      <w:tr w:rsidR="00CE39BE" w14:paraId="080CC1C5" w14:textId="77777777" w:rsidTr="00CE39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D9CC" w14:textId="77777777" w:rsidR="00CE39BE" w:rsidRDefault="00CE39BE">
            <w: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49CB" w14:textId="77777777" w:rsidR="00CE39BE" w:rsidRDefault="00CE39BE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ACB0" w14:textId="77777777" w:rsidR="00CE39BE" w:rsidRDefault="00CE39BE">
            <w:pPr>
              <w:ind w:left="-20"/>
              <w:jc w:val="both"/>
              <w:rPr>
                <w:lang w:val="kk-KZ"/>
              </w:rPr>
            </w:pPr>
            <w:r>
              <w:t>СТ РК «Аммофос плюс. Технические условия»</w:t>
            </w:r>
          </w:p>
        </w:tc>
      </w:tr>
      <w:tr w:rsidR="00CE39BE" w14:paraId="38C14226" w14:textId="77777777" w:rsidTr="00CE39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5045" w14:textId="77777777" w:rsidR="00CE39BE" w:rsidRDefault="00CE39BE"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5F9F" w14:textId="77777777" w:rsidR="00CE39BE" w:rsidRDefault="00CE39BE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6102" w14:textId="77777777" w:rsidR="00CE39BE" w:rsidRDefault="00CE39BE">
            <w:pPr>
              <w:jc w:val="both"/>
            </w:pPr>
            <w:r>
              <w:rPr>
                <w:lang w:eastAsia="zh-CN"/>
              </w:rPr>
              <w:t>Настоящий стандарт распространяется на аммофос плюс, получаемый нейтрализацией фосфорной кислоты (или смеси фосфорной и серной кислот) аммиаком и последующей грануляцией, сушкой, а также устанавливает технические условия на аммофос плюс.</w:t>
            </w:r>
          </w:p>
        </w:tc>
      </w:tr>
      <w:tr w:rsidR="00CE39BE" w14:paraId="063D60CA" w14:textId="77777777" w:rsidTr="00CE39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0DF8" w14:textId="7540B911" w:rsidR="00CE39BE" w:rsidRDefault="00CE39BE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CC85" w14:textId="2762C510" w:rsidR="00CE39BE" w:rsidRDefault="00CE39B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Основание для разработки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D398" w14:textId="51060A71" w:rsidR="00CE39BE" w:rsidRPr="00CE39BE" w:rsidRDefault="00C0019B" w:rsidP="00CE39BE">
            <w:pPr>
              <w:tabs>
                <w:tab w:val="num" w:pos="0"/>
              </w:tabs>
              <w:jc w:val="both"/>
              <w:rPr>
                <w:rFonts w:eastAsia="Times New Roman"/>
                <w:lang w:val="kk-KZ"/>
              </w:rPr>
            </w:pPr>
            <w:r>
              <w:rPr>
                <w:lang w:eastAsia="zh-CN"/>
              </w:rPr>
              <w:t>Договор № 1/03/753/22-</w:t>
            </w:r>
            <w:r>
              <w:rPr>
                <w:lang w:val="en-US" w:eastAsia="zh-CN"/>
              </w:rPr>
              <w:t xml:space="preserve">PR </w:t>
            </w:r>
            <w:r>
              <w:rPr>
                <w:lang w:eastAsia="zh-CN"/>
              </w:rPr>
              <w:t>на оказание услуг по разработке национального стандарта с ТОО «</w:t>
            </w:r>
            <w:r>
              <w:rPr>
                <w:lang w:val="kk-KZ" w:eastAsia="zh-CN"/>
              </w:rPr>
              <w:t>Казфосфат</w:t>
            </w:r>
            <w:r>
              <w:rPr>
                <w:lang w:eastAsia="zh-CN"/>
              </w:rPr>
              <w:t>».</w:t>
            </w:r>
          </w:p>
        </w:tc>
      </w:tr>
      <w:tr w:rsidR="00CE39BE" w14:paraId="605C1BEA" w14:textId="77777777" w:rsidTr="00CE39BE">
        <w:trPr>
          <w:trHeight w:val="7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CE84" w14:textId="132ECB56" w:rsidR="00CE39BE" w:rsidRDefault="00CE39BE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9371" w14:textId="2250285D" w:rsidR="00CE39BE" w:rsidRDefault="00CE39B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</w:t>
            </w:r>
            <w:r w:rsidRPr="00CE39BE">
              <w:rPr>
                <w:i/>
                <w:lang w:val="kk-KZ"/>
              </w:rPr>
              <w:t>(число/месяц/год)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8B3" w14:textId="7AD03D0E" w:rsidR="00CE39BE" w:rsidRDefault="00CE39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Март 2022 г.</w:t>
            </w:r>
          </w:p>
        </w:tc>
      </w:tr>
    </w:tbl>
    <w:p w14:paraId="2C41728A" w14:textId="77777777" w:rsidR="00CE39BE" w:rsidRDefault="00CE39BE" w:rsidP="00CE39BE">
      <w:pPr>
        <w:rPr>
          <w:b/>
        </w:rPr>
      </w:pPr>
    </w:p>
    <w:p w14:paraId="0A988171" w14:textId="7326E55D" w:rsidR="00CE39BE" w:rsidRDefault="00C0019B" w:rsidP="00CE39BE">
      <w:pPr>
        <w:rPr>
          <w:b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37EC6D" wp14:editId="60128308">
            <wp:simplePos x="0" y="0"/>
            <wp:positionH relativeFrom="column">
              <wp:posOffset>3547110</wp:posOffset>
            </wp:positionH>
            <wp:positionV relativeFrom="paragraph">
              <wp:posOffset>53975</wp:posOffset>
            </wp:positionV>
            <wp:extent cx="925830" cy="352425"/>
            <wp:effectExtent l="0" t="0" r="7620" b="9525"/>
            <wp:wrapThrough wrapText="bothSides">
              <wp:wrapPolygon edited="0">
                <wp:start x="0" y="0"/>
                <wp:lineTo x="0" y="21016"/>
                <wp:lineTo x="21333" y="21016"/>
                <wp:lineTo x="2133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33" t="13358" r="18573" b="20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B0D54" w14:textId="77542BF2" w:rsidR="00CE39BE" w:rsidRPr="00C0019B" w:rsidRDefault="00CE39BE" w:rsidP="00CE39BE">
      <w:pPr>
        <w:rPr>
          <w:noProof/>
        </w:rPr>
      </w:pPr>
      <w:r>
        <w:rPr>
          <w:b/>
          <w:lang w:val="kk-KZ"/>
        </w:rPr>
        <w:t>Директор ТОО «</w:t>
      </w:r>
      <w:r>
        <w:rPr>
          <w:b/>
          <w:lang w:val="en-US"/>
        </w:rPr>
        <w:t>Kazakhstan Business</w:t>
      </w:r>
      <w:r>
        <w:rPr>
          <w:b/>
          <w:lang w:val="kk-KZ"/>
        </w:rPr>
        <w:t> </w:t>
      </w:r>
      <w:r>
        <w:rPr>
          <w:b/>
          <w:lang w:val="en-US"/>
        </w:rPr>
        <w:t>Solution</w:t>
      </w:r>
      <w:r>
        <w:rPr>
          <w:b/>
          <w:lang w:val="kk-KZ"/>
        </w:rPr>
        <w:t xml:space="preserve">»                        </w:t>
      </w:r>
      <w:r w:rsidR="00C0019B">
        <w:rPr>
          <w:b/>
          <w:lang w:val="kk-KZ"/>
        </w:rPr>
        <w:t xml:space="preserve">              </w:t>
      </w:r>
      <w:r>
        <w:rPr>
          <w:b/>
          <w:lang w:val="kk-KZ"/>
        </w:rPr>
        <w:t xml:space="preserve">А. </w:t>
      </w:r>
      <w:r>
        <w:rPr>
          <w:b/>
          <w:lang w:val="en-US"/>
        </w:rPr>
        <w:t>И</w:t>
      </w:r>
      <w:proofErr w:type="spellStart"/>
      <w:r>
        <w:rPr>
          <w:b/>
        </w:rPr>
        <w:t>браева</w:t>
      </w:r>
      <w:proofErr w:type="spellEnd"/>
    </w:p>
    <w:p w14:paraId="287E9269" w14:textId="7208855F" w:rsidR="007855EF" w:rsidRPr="00CE39BE" w:rsidRDefault="007855EF">
      <w:pPr>
        <w:rPr>
          <w:lang w:val="kk-KZ"/>
        </w:rPr>
      </w:pPr>
      <w:bookmarkStart w:id="0" w:name="_GoBack"/>
      <w:bookmarkEnd w:id="0"/>
    </w:p>
    <w:sectPr w:rsidR="007855EF" w:rsidRPr="00CE3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61"/>
    <w:rsid w:val="007855EF"/>
    <w:rsid w:val="00C0019B"/>
    <w:rsid w:val="00C35961"/>
    <w:rsid w:val="00C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7D7C"/>
  <w15:chartTrackingRefBased/>
  <w15:docId w15:val="{4432F58A-9109-44EF-89B8-1BF60D05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39B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39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tk91kb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KBS-1</dc:creator>
  <cp:keywords/>
  <dc:description/>
  <cp:lastModifiedBy>KBS-1</cp:lastModifiedBy>
  <cp:revision>3</cp:revision>
  <dcterms:created xsi:type="dcterms:W3CDTF">2022-07-22T09:44:00Z</dcterms:created>
  <dcterms:modified xsi:type="dcterms:W3CDTF">2022-07-22T10:03:00Z</dcterms:modified>
</cp:coreProperties>
</file>