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EE5E" w14:textId="44E8A553" w:rsidR="00931E9D" w:rsidRDefault="00B812C2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530C2">
        <w:rPr>
          <w:b/>
          <w:sz w:val="24"/>
          <w:szCs w:val="24"/>
        </w:rPr>
        <w:t xml:space="preserve"> </w:t>
      </w:r>
      <w:r w:rsidR="00931E9D">
        <w:rPr>
          <w:b/>
          <w:sz w:val="24"/>
          <w:szCs w:val="24"/>
        </w:rPr>
        <w:t xml:space="preserve">Уведомление </w:t>
      </w:r>
    </w:p>
    <w:p w14:paraId="333A74F9" w14:textId="5C07D2DA" w:rsidR="00931E9D" w:rsidRDefault="00931E9D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о начале разработки национального стандарта</w:t>
      </w:r>
    </w:p>
    <w:p w14:paraId="64A652CA" w14:textId="48E42EDD" w:rsidR="00931E9D" w:rsidRDefault="00931E9D" w:rsidP="00397B9B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 РК </w:t>
      </w:r>
      <w:r w:rsidRPr="00931E9D">
        <w:rPr>
          <w:b/>
          <w:sz w:val="24"/>
          <w:szCs w:val="24"/>
        </w:rPr>
        <w:t>«</w:t>
      </w:r>
      <w:r w:rsidR="002B0FD6" w:rsidRPr="002B0FD6">
        <w:rPr>
          <w:b/>
          <w:sz w:val="24"/>
          <w:szCs w:val="24"/>
        </w:rPr>
        <w:t>Битумы и битумные вяжущие. Технические условия с учетом уровней эксплуатационных транспортных нагрузок</w:t>
      </w:r>
      <w:r w:rsidRPr="00931E9D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</w:p>
    <w:p w14:paraId="47322663" w14:textId="77777777" w:rsidR="002B0FD6" w:rsidRDefault="002B0FD6" w:rsidP="00397B9B">
      <w:pPr>
        <w:spacing w:line="240" w:lineRule="auto"/>
        <w:ind w:right="0"/>
        <w:rPr>
          <w:b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75"/>
        <w:gridCol w:w="5002"/>
      </w:tblGrid>
      <w:tr w:rsidR="00931E9D" w14:paraId="2EE3FE18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0385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F3FC" w14:textId="77777777" w:rsidR="00931E9D" w:rsidRDefault="00931E9D">
            <w:p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Разработчик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EF41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«КаздорНИИ»,</w:t>
            </w:r>
          </w:p>
          <w:p w14:paraId="52CD48E2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ул. Жекебатыр, 35 </w:t>
            </w:r>
          </w:p>
          <w:p w14:paraId="2871EFC1" w14:textId="060E9A87" w:rsidR="00931E9D" w:rsidRPr="002B0FD6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тел. +7</w:t>
            </w:r>
            <w:r w:rsidR="002B0FD6">
              <w:rPr>
                <w:sz w:val="24"/>
                <w:szCs w:val="24"/>
                <w:lang w:val="en-US"/>
              </w:rPr>
              <w:t> </w:t>
            </w:r>
            <w:r w:rsidR="002B0FD6">
              <w:rPr>
                <w:sz w:val="24"/>
                <w:szCs w:val="24"/>
                <w:lang w:val="kk-KZ"/>
              </w:rPr>
              <w:t>771 352 4094</w:t>
            </w:r>
          </w:p>
          <w:p w14:paraId="576A9506" w14:textId="78C9520C" w:rsidR="00931E9D" w:rsidRPr="002B0FD6" w:rsidRDefault="002B0FD6">
            <w:pPr>
              <w:spacing w:line="240" w:lineRule="auto"/>
              <w:ind w:right="0"/>
              <w:jc w:val="both"/>
              <w:rPr>
                <w:sz w:val="24"/>
                <w:szCs w:val="24"/>
                <w:lang w:val="kk-KZ"/>
              </w:rPr>
            </w:pPr>
            <w:r w:rsidRPr="002B0FD6">
              <w:rPr>
                <w:sz w:val="24"/>
                <w:szCs w:val="24"/>
                <w:lang w:val="en-US"/>
              </w:rPr>
              <w:t>fazulzhanova</w:t>
            </w:r>
            <w:r w:rsidRPr="002B0FD6">
              <w:rPr>
                <w:sz w:val="24"/>
                <w:szCs w:val="24"/>
              </w:rPr>
              <w:t>_</w:t>
            </w:r>
            <w:r w:rsidRPr="002B0FD6">
              <w:rPr>
                <w:sz w:val="24"/>
                <w:szCs w:val="24"/>
                <w:lang w:val="en-US"/>
              </w:rPr>
              <w:t>a</w:t>
            </w:r>
            <w:r w:rsidRPr="002B0FD6">
              <w:rPr>
                <w:sz w:val="24"/>
                <w:szCs w:val="24"/>
              </w:rPr>
              <w:t>.</w:t>
            </w:r>
            <w:r w:rsidRPr="002B0FD6">
              <w:rPr>
                <w:sz w:val="24"/>
                <w:szCs w:val="24"/>
                <w:lang w:val="en-US"/>
              </w:rPr>
              <w:t>zh</w:t>
            </w:r>
            <w:r w:rsidRPr="002B0FD6">
              <w:rPr>
                <w:sz w:val="24"/>
                <w:szCs w:val="24"/>
              </w:rPr>
              <w:t>@</w:t>
            </w:r>
            <w:r w:rsidRPr="002B0FD6">
              <w:rPr>
                <w:sz w:val="24"/>
                <w:szCs w:val="24"/>
                <w:lang w:val="en-US"/>
              </w:rPr>
              <w:t>mail</w:t>
            </w:r>
            <w:r w:rsidRPr="002B0FD6">
              <w:rPr>
                <w:sz w:val="24"/>
                <w:szCs w:val="24"/>
              </w:rPr>
              <w:t>.</w:t>
            </w:r>
            <w:r w:rsidRPr="002B0FD6">
              <w:rPr>
                <w:sz w:val="24"/>
                <w:szCs w:val="24"/>
                <w:lang w:val="en-US"/>
              </w:rPr>
              <w:t>ru</w:t>
            </w:r>
            <w:r w:rsidRPr="002B0FD6">
              <w:rPr>
                <w:sz w:val="24"/>
                <w:szCs w:val="24"/>
              </w:rPr>
              <w:t xml:space="preserve"> </w:t>
            </w:r>
            <w:r w:rsidRPr="002B0FD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kk-KZ"/>
              </w:rPr>
              <w:t>Фазылжанова Аяулым Жалеловна</w:t>
            </w:r>
          </w:p>
        </w:tc>
      </w:tr>
      <w:tr w:rsidR="00931E9D" w14:paraId="3ED151D3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9C4E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6862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1771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31E9D" w14:paraId="33FD4B3A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DB4C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F60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81D3" w14:textId="2F06DF0B" w:rsidR="00931E9D" w:rsidRDefault="0067150C" w:rsidP="002B0FD6">
            <w:pPr>
              <w:shd w:val="clear" w:color="auto" w:fill="FFFFFF"/>
              <w:tabs>
                <w:tab w:val="left" w:pos="9354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67150C">
              <w:rPr>
                <w:bCs/>
                <w:sz w:val="24"/>
                <w:szCs w:val="24"/>
              </w:rPr>
              <w:t>СТ РК «</w:t>
            </w:r>
            <w:r w:rsidR="002B0FD6" w:rsidRPr="002B0FD6">
              <w:rPr>
                <w:bCs/>
                <w:sz w:val="24"/>
                <w:szCs w:val="24"/>
              </w:rPr>
              <w:t>Битумы и битумные вяжущие</w:t>
            </w:r>
            <w:r w:rsidR="002B0FD6">
              <w:rPr>
                <w:bCs/>
                <w:sz w:val="24"/>
                <w:szCs w:val="24"/>
                <w:lang w:val="kk-KZ"/>
              </w:rPr>
              <w:t xml:space="preserve">. </w:t>
            </w:r>
            <w:r w:rsidR="002B0FD6" w:rsidRPr="002B0FD6">
              <w:rPr>
                <w:bCs/>
                <w:sz w:val="24"/>
                <w:szCs w:val="24"/>
              </w:rPr>
              <w:t>Технические условия с учетом уровней эксплуатационных транспортных нагрузок</w:t>
            </w:r>
            <w:r w:rsidRPr="0067150C">
              <w:rPr>
                <w:bCs/>
                <w:sz w:val="24"/>
                <w:szCs w:val="24"/>
              </w:rPr>
              <w:t>»</w:t>
            </w:r>
          </w:p>
        </w:tc>
      </w:tr>
      <w:tr w:rsidR="00931E9D" w14:paraId="32398B17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C62A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07C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51C7" w14:textId="6A13CFBF" w:rsidR="004A4E50" w:rsidRDefault="002B0FD6">
            <w:pPr>
              <w:spacing w:line="240" w:lineRule="auto"/>
              <w:ind w:right="0"/>
              <w:jc w:val="both"/>
              <w:rPr>
                <w:spacing w:val="1"/>
                <w:sz w:val="24"/>
                <w:szCs w:val="24"/>
                <w:shd w:val="clear" w:color="auto" w:fill="FFFFFF"/>
              </w:rPr>
            </w:pPr>
            <w:r w:rsidRPr="002B0FD6">
              <w:rPr>
                <w:spacing w:val="1"/>
                <w:sz w:val="24"/>
                <w:szCs w:val="24"/>
                <w:shd w:val="clear" w:color="auto" w:fill="FFFFFF"/>
              </w:rPr>
              <w:t>Битумы и битумные вяжущие</w:t>
            </w:r>
            <w:r w:rsidR="0067150C">
              <w:rPr>
                <w:spacing w:val="1"/>
                <w:sz w:val="24"/>
                <w:szCs w:val="24"/>
                <w:shd w:val="clear" w:color="auto" w:fill="FFFFFF"/>
              </w:rPr>
              <w:t>.</w:t>
            </w:r>
          </w:p>
          <w:p w14:paraId="5FED6B48" w14:textId="60988338" w:rsidR="0067150C" w:rsidRDefault="0067150C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  <w:shd w:val="clear" w:color="auto" w:fill="FFFFFF"/>
              </w:rPr>
              <w:t xml:space="preserve">Аспект стандартизации </w:t>
            </w:r>
            <w:r w:rsidR="002B0FD6">
              <w:rPr>
                <w:spacing w:val="1"/>
                <w:sz w:val="24"/>
                <w:szCs w:val="24"/>
                <w:shd w:val="clear" w:color="auto" w:fill="FFFFFF"/>
              </w:rPr>
              <w:t xml:space="preserve">- </w:t>
            </w:r>
            <w:r w:rsidR="002B0FD6">
              <w:rPr>
                <w:spacing w:val="1"/>
                <w:sz w:val="24"/>
                <w:szCs w:val="24"/>
                <w:shd w:val="clear" w:color="auto" w:fill="FFFFFF"/>
                <w:lang w:val="kk-KZ"/>
              </w:rPr>
              <w:t>технические</w:t>
            </w:r>
            <w:r w:rsidR="002B0FD6" w:rsidRPr="002B0FD6">
              <w:rPr>
                <w:bCs/>
                <w:sz w:val="24"/>
                <w:szCs w:val="24"/>
              </w:rPr>
              <w:t xml:space="preserve"> условия с учетом уровней эксплуатационных транспортных нагрузок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31E9D" w14:paraId="6C43B8F9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B457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5647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D87C" w14:textId="0979E4D8" w:rsidR="00931E9D" w:rsidRDefault="00931E9D">
            <w:pPr>
              <w:spacing w:line="240" w:lineRule="auto"/>
              <w:ind w:right="0"/>
              <w:jc w:val="both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 xml:space="preserve">Национальный план стандартизации на 2025 год, утвержденный приказом Председателя </w:t>
            </w:r>
          </w:p>
          <w:p w14:paraId="5837B5BB" w14:textId="5C249ADA" w:rsidR="00931E9D" w:rsidRDefault="00931E9D" w:rsidP="00106CF3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 xml:space="preserve">Комитета технического регулирования и метрологии Министерства торговли и интеграции РК от </w:t>
            </w:r>
            <w:r w:rsidR="003D3FFA" w:rsidRPr="003D3FFA">
              <w:rPr>
                <w:bCs/>
                <w:snapToGrid w:val="0"/>
                <w:sz w:val="24"/>
                <w:szCs w:val="24"/>
              </w:rPr>
              <w:t>31</w:t>
            </w:r>
            <w:r w:rsidRPr="003D3FFA">
              <w:rPr>
                <w:bCs/>
                <w:snapToGrid w:val="0"/>
                <w:sz w:val="24"/>
                <w:szCs w:val="24"/>
              </w:rPr>
              <w:t>.12.202</w:t>
            </w:r>
            <w:r w:rsidR="003D3FFA" w:rsidRPr="003D3FFA">
              <w:rPr>
                <w:bCs/>
                <w:snapToGrid w:val="0"/>
                <w:sz w:val="24"/>
                <w:szCs w:val="24"/>
              </w:rPr>
              <w:t xml:space="preserve">4 </w:t>
            </w:r>
            <w:r w:rsidRPr="003D3FFA">
              <w:rPr>
                <w:bCs/>
                <w:snapToGrid w:val="0"/>
                <w:sz w:val="24"/>
                <w:szCs w:val="24"/>
              </w:rPr>
              <w:t xml:space="preserve">года № </w:t>
            </w:r>
            <w:r w:rsidR="003D3FFA" w:rsidRPr="003D3FFA">
              <w:rPr>
                <w:bCs/>
                <w:snapToGrid w:val="0"/>
                <w:sz w:val="24"/>
                <w:szCs w:val="24"/>
              </w:rPr>
              <w:t>447</w:t>
            </w:r>
            <w:r w:rsidRPr="003D3FFA">
              <w:rPr>
                <w:bCs/>
                <w:snapToGrid w:val="0"/>
                <w:sz w:val="24"/>
                <w:szCs w:val="24"/>
              </w:rPr>
              <w:t>-НҚ</w:t>
            </w:r>
            <w:r w:rsidR="00CD7E1B">
              <w:rPr>
                <w:bCs/>
                <w:snapToGrid w:val="0"/>
                <w:sz w:val="24"/>
                <w:szCs w:val="24"/>
              </w:rPr>
              <w:t xml:space="preserve"> и в</w:t>
            </w:r>
            <w:r w:rsidR="00CD7E1B" w:rsidRPr="000B3CB7">
              <w:rPr>
                <w:sz w:val="24"/>
                <w:szCs w:val="24"/>
              </w:rPr>
              <w:t xml:space="preserve"> рамках исполнения поручения Секретаря Совета безопасности № 24-61-34/24-1846-4қбп (001-21с-36) от 21 мая 2024 года</w:t>
            </w:r>
            <w:r w:rsidRPr="003D3FFA">
              <w:rPr>
                <w:bCs/>
                <w:snapToGrid w:val="0"/>
                <w:sz w:val="24"/>
                <w:szCs w:val="24"/>
              </w:rPr>
              <w:t xml:space="preserve"> </w:t>
            </w:r>
          </w:p>
        </w:tc>
      </w:tr>
      <w:tr w:rsidR="00931E9D" w14:paraId="5508350B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13D3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911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начала разработки проекта </w:t>
            </w:r>
          </w:p>
          <w:p w14:paraId="3D9820E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 РК </w:t>
            </w:r>
          </w:p>
          <w:p w14:paraId="1033404C" w14:textId="77777777" w:rsidR="00931E9D" w:rsidRDefault="00931E9D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5930" w14:textId="45F2AB05" w:rsidR="00931E9D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50FD1">
              <w:rPr>
                <w:sz w:val="24"/>
                <w:szCs w:val="24"/>
                <w:lang w:val="kk-KZ"/>
              </w:rPr>
              <w:t>2</w:t>
            </w:r>
            <w:r w:rsidR="00F75A20"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</w:rPr>
              <w:t xml:space="preserve">» </w:t>
            </w:r>
            <w:r w:rsidR="00535AB3">
              <w:rPr>
                <w:sz w:val="24"/>
                <w:szCs w:val="24"/>
              </w:rPr>
              <w:t>февраля</w:t>
            </w:r>
            <w:r w:rsidR="00931E9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="00931E9D">
              <w:rPr>
                <w:sz w:val="24"/>
                <w:szCs w:val="24"/>
              </w:rPr>
              <w:t xml:space="preserve"> года</w:t>
            </w:r>
          </w:p>
        </w:tc>
      </w:tr>
      <w:tr w:rsidR="00931E9D" w14:paraId="040F5B09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B46" w14:textId="72238AB8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4B4" w14:textId="5EF1740D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Профильный технический комитет по стандартизации на базе которого базе которого будет проходить техническ</w:t>
            </w:r>
            <w:r w:rsidR="001D51DE">
              <w:rPr>
                <w:b/>
                <w:sz w:val="24"/>
                <w:szCs w:val="24"/>
              </w:rPr>
              <w:t>ое обсуждение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0AD" w14:textId="1A511ABF" w:rsidR="00931E9D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орган по стандартизации (НОС)</w:t>
            </w:r>
          </w:p>
        </w:tc>
      </w:tr>
      <w:tr w:rsidR="001D51DE" w14:paraId="7067E45C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440" w14:textId="5CB0954E" w:rsidR="001D51DE" w:rsidRDefault="001D51DE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E668" w14:textId="5C017C38" w:rsid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E60" w14:textId="5A56B498" w:rsidR="001D51DE" w:rsidRPr="001D51DE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www.ksm.kz</w:t>
            </w:r>
          </w:p>
        </w:tc>
      </w:tr>
      <w:tr w:rsidR="001D51DE" w14:paraId="3F0D5D4A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140" w14:textId="7EC0B719" w:rsidR="001D51DE" w:rsidRPr="001D51DE" w:rsidRDefault="001D51DE">
            <w:pPr>
              <w:spacing w:line="240" w:lineRule="auto"/>
              <w:ind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298D" w14:textId="77777777" w:rsid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завершения публичного обсуждение проекта СТ РК</w:t>
            </w:r>
          </w:p>
          <w:p w14:paraId="1B6A8987" w14:textId="79B7CC25" w:rsidR="001D51DE" w:rsidRP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923" w14:textId="1CFE31EC" w:rsidR="001D51DE" w:rsidRPr="001D51DE" w:rsidRDefault="00535AB3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50FD1">
              <w:rPr>
                <w:sz w:val="24"/>
                <w:szCs w:val="24"/>
                <w:lang w:val="kk-KZ"/>
              </w:rPr>
              <w:t>2</w:t>
            </w:r>
            <w:r w:rsidR="00F75A20"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</w:rPr>
              <w:t>» апреля 2025 года</w:t>
            </w:r>
          </w:p>
        </w:tc>
      </w:tr>
    </w:tbl>
    <w:p w14:paraId="36E7C016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73C0E4B4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4A12CFFE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4EC20DD4" w14:textId="648025C5" w:rsidR="00931E9D" w:rsidRDefault="00332675" w:rsidP="00931E9D">
      <w:pPr>
        <w:rPr>
          <w:sz w:val="24"/>
          <w:szCs w:val="24"/>
        </w:rPr>
      </w:pPr>
      <w:r>
        <w:rPr>
          <w:b/>
          <w:sz w:val="24"/>
          <w:szCs w:val="24"/>
        </w:rPr>
        <w:t>Вице-</w:t>
      </w:r>
      <w:r w:rsidR="00931E9D">
        <w:rPr>
          <w:b/>
          <w:sz w:val="24"/>
          <w:szCs w:val="24"/>
        </w:rPr>
        <w:t>Президент АО «КаздорНИИ»</w:t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>
        <w:rPr>
          <w:b/>
          <w:sz w:val="24"/>
          <w:szCs w:val="24"/>
        </w:rPr>
        <w:t>Е</w:t>
      </w:r>
      <w:r w:rsidR="00931E9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Амирбаев</w:t>
      </w:r>
    </w:p>
    <w:p w14:paraId="05994D98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6B0F5195" w14:textId="77777777" w:rsidR="00DE140C" w:rsidRDefault="00DE140C"/>
    <w:sectPr w:rsidR="00DE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A4"/>
    <w:rsid w:val="00106CF3"/>
    <w:rsid w:val="001552CB"/>
    <w:rsid w:val="001A41D0"/>
    <w:rsid w:val="001D51DE"/>
    <w:rsid w:val="002B0FD6"/>
    <w:rsid w:val="00332675"/>
    <w:rsid w:val="00397B9B"/>
    <w:rsid w:val="003D3FFA"/>
    <w:rsid w:val="004A4E50"/>
    <w:rsid w:val="00535AB3"/>
    <w:rsid w:val="005530C2"/>
    <w:rsid w:val="0067150C"/>
    <w:rsid w:val="007F4B08"/>
    <w:rsid w:val="0082307E"/>
    <w:rsid w:val="00931E9D"/>
    <w:rsid w:val="009D2E7C"/>
    <w:rsid w:val="00B812C2"/>
    <w:rsid w:val="00B97FA4"/>
    <w:rsid w:val="00C42BAA"/>
    <w:rsid w:val="00CD7E1B"/>
    <w:rsid w:val="00DE140C"/>
    <w:rsid w:val="00E50FD1"/>
    <w:rsid w:val="00F7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6FF2"/>
  <w15:chartTrackingRefBased/>
  <w15:docId w15:val="{65366C22-745F-4D65-BF5C-6D2EF6F4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9D"/>
    <w:pPr>
      <w:suppressLineNumbers/>
      <w:suppressAutoHyphens/>
      <w:spacing w:after="0" w:line="278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931E9D"/>
    <w:pPr>
      <w:widowControl w:val="0"/>
      <w:suppressLineNumbers w:val="0"/>
      <w:suppressAutoHyphens w:val="0"/>
      <w:autoSpaceDE w:val="0"/>
      <w:autoSpaceDN w:val="0"/>
      <w:spacing w:line="240" w:lineRule="auto"/>
      <w:ind w:left="100" w:right="1917"/>
      <w:jc w:val="both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Аяулым Фазылжанова</cp:lastModifiedBy>
  <cp:revision>25</cp:revision>
  <dcterms:created xsi:type="dcterms:W3CDTF">2024-09-13T10:13:00Z</dcterms:created>
  <dcterms:modified xsi:type="dcterms:W3CDTF">2025-02-25T04:19:00Z</dcterms:modified>
</cp:coreProperties>
</file>