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AA08D2" w:rsidP="003D5282">
      <w:pPr>
        <w:spacing w:line="240" w:lineRule="auto"/>
        <w:rPr>
          <w:b/>
          <w:sz w:val="24"/>
          <w:szCs w:val="24"/>
        </w:rPr>
      </w:pPr>
      <w:proofErr w:type="gramStart"/>
      <w:r w:rsidRPr="009052D5">
        <w:rPr>
          <w:b/>
          <w:sz w:val="24"/>
          <w:szCs w:val="24"/>
        </w:rPr>
        <w:t>СТ</w:t>
      </w:r>
      <w:proofErr w:type="gramEnd"/>
      <w:r w:rsidRPr="009052D5">
        <w:rPr>
          <w:b/>
          <w:sz w:val="24"/>
          <w:szCs w:val="24"/>
        </w:rPr>
        <w:t xml:space="preserve"> РК </w:t>
      </w:r>
      <w:r w:rsidR="00141DB8" w:rsidRPr="00141DB8">
        <w:rPr>
          <w:b/>
          <w:sz w:val="24"/>
          <w:szCs w:val="24"/>
        </w:rPr>
        <w:t xml:space="preserve">«Испытания на твердый бетон. Часть 11. Определение </w:t>
      </w:r>
      <w:proofErr w:type="spellStart"/>
      <w:r w:rsidR="00141DB8" w:rsidRPr="00141DB8">
        <w:rPr>
          <w:b/>
          <w:sz w:val="24"/>
          <w:szCs w:val="24"/>
        </w:rPr>
        <w:t>хлоридовостойкости</w:t>
      </w:r>
      <w:proofErr w:type="spellEnd"/>
      <w:r w:rsidR="00141DB8" w:rsidRPr="00141DB8">
        <w:rPr>
          <w:b/>
          <w:sz w:val="24"/>
          <w:szCs w:val="24"/>
        </w:rPr>
        <w:t xml:space="preserve"> бетона, однонаправленная диффузия»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19723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19723F">
              <w:rPr>
                <w:sz w:val="24"/>
                <w:szCs w:val="24"/>
              </w:rPr>
              <w:t>Абдраимов</w:t>
            </w:r>
            <w:proofErr w:type="spellEnd"/>
            <w:r w:rsidRPr="0019723F">
              <w:rPr>
                <w:sz w:val="24"/>
                <w:szCs w:val="24"/>
              </w:rPr>
              <w:t xml:space="preserve"> </w:t>
            </w:r>
            <w:proofErr w:type="spellStart"/>
            <w:r w:rsidRPr="0019723F">
              <w:rPr>
                <w:sz w:val="24"/>
                <w:szCs w:val="24"/>
              </w:rPr>
              <w:t>Жанболат</w:t>
            </w:r>
            <w:proofErr w:type="spellEnd"/>
            <w:r w:rsidRPr="0019723F">
              <w:rPr>
                <w:sz w:val="24"/>
                <w:szCs w:val="24"/>
              </w:rPr>
              <w:t xml:space="preserve"> </w:t>
            </w:r>
            <w:proofErr w:type="spellStart"/>
            <w:r w:rsidRPr="0019723F">
              <w:rPr>
                <w:sz w:val="24"/>
                <w:szCs w:val="24"/>
              </w:rPr>
              <w:t>Мырзабаевич</w:t>
            </w:r>
            <w:proofErr w:type="spellEnd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802B0D">
              <w:rPr>
                <w:sz w:val="24"/>
                <w:szCs w:val="24"/>
              </w:rPr>
              <w:t>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141DB8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141DB8">
              <w:rPr>
                <w:sz w:val="24"/>
                <w:szCs w:val="24"/>
                <w:lang w:eastAsia="en-US"/>
              </w:rPr>
              <w:t xml:space="preserve">Испытания на твердый бетон. Часть 11. Определение </w:t>
            </w:r>
            <w:proofErr w:type="spellStart"/>
            <w:r w:rsidRPr="00141DB8">
              <w:rPr>
                <w:sz w:val="24"/>
                <w:szCs w:val="24"/>
                <w:lang w:eastAsia="en-US"/>
              </w:rPr>
              <w:t>хлоридовостойкости</w:t>
            </w:r>
            <w:proofErr w:type="spellEnd"/>
            <w:r w:rsidRPr="00141DB8">
              <w:rPr>
                <w:sz w:val="24"/>
                <w:szCs w:val="24"/>
                <w:lang w:eastAsia="en-US"/>
              </w:rPr>
              <w:t xml:space="preserve"> бетона, однонаправленная диффузия</w:t>
            </w:r>
            <w:r w:rsidR="00802B0D">
              <w:rPr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141DB8" w:rsidP="00C555DC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41DB8">
              <w:rPr>
                <w:sz w:val="24"/>
                <w:szCs w:val="24"/>
              </w:rPr>
              <w:t xml:space="preserve">Настоящий стандарт будет устанавливать метод определения однонаправленной нестационарной </w:t>
            </w:r>
            <w:proofErr w:type="spellStart"/>
            <w:r w:rsidRPr="00141DB8">
              <w:rPr>
                <w:sz w:val="24"/>
                <w:szCs w:val="24"/>
              </w:rPr>
              <w:t>диффузи</w:t>
            </w:r>
            <w:proofErr w:type="spellEnd"/>
            <w:r w:rsidRPr="00141DB8">
              <w:rPr>
                <w:sz w:val="24"/>
                <w:szCs w:val="24"/>
              </w:rPr>
              <w:t xml:space="preserve"> хлоридов и поверхностной концентрации кондиционированных образцов из затвердевшего бетона. Метод испытания позволит определить проникновение хлорида в определенном возрасте, например, для оценки качества бетона путем сравнительного испытания. Поскольку устойчивость к проникновению хлоридов зависит от старения, в том числе от последствий постоянной гидратации, рейтинг также может меняться с возрастом.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41DB8"/>
    <w:rsid w:val="0019723F"/>
    <w:rsid w:val="001A19F3"/>
    <w:rsid w:val="002621ED"/>
    <w:rsid w:val="002C6E5E"/>
    <w:rsid w:val="0032174E"/>
    <w:rsid w:val="003D5282"/>
    <w:rsid w:val="003F5391"/>
    <w:rsid w:val="00431705"/>
    <w:rsid w:val="00453527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02B0D"/>
    <w:rsid w:val="00865F53"/>
    <w:rsid w:val="009052D5"/>
    <w:rsid w:val="0096192A"/>
    <w:rsid w:val="009847E7"/>
    <w:rsid w:val="009E0BC2"/>
    <w:rsid w:val="00A43D26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D7433D"/>
    <w:rsid w:val="00DD52E1"/>
    <w:rsid w:val="00E87F84"/>
    <w:rsid w:val="00E96C57"/>
    <w:rsid w:val="00E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48</cp:revision>
  <cp:lastPrinted>2018-07-11T06:18:00Z</cp:lastPrinted>
  <dcterms:created xsi:type="dcterms:W3CDTF">2018-07-11T06:04:00Z</dcterms:created>
  <dcterms:modified xsi:type="dcterms:W3CDTF">2022-09-07T06:11:00Z</dcterms:modified>
</cp:coreProperties>
</file>