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27772" w14:textId="77777777" w:rsidR="008B11CA" w:rsidRDefault="008B11CA" w:rsidP="00ED0832">
      <w:pPr>
        <w:jc w:val="center"/>
        <w:rPr>
          <w:rFonts w:ascii="Times New Roman" w:hAnsi="Times New Roman" w:cs="Times New Roman"/>
          <w:b/>
          <w:sz w:val="24"/>
          <w:szCs w:val="24"/>
        </w:rPr>
      </w:pPr>
      <w:r w:rsidRPr="002E221B">
        <w:rPr>
          <w:rFonts w:ascii="Times New Roman" w:hAnsi="Times New Roman" w:cs="Times New Roman"/>
          <w:b/>
          <w:sz w:val="24"/>
          <w:szCs w:val="24"/>
        </w:rPr>
        <w:t>Сводка отзывов</w:t>
      </w:r>
    </w:p>
    <w:p w14:paraId="4D1D0204" w14:textId="77777777" w:rsidR="008B11CA" w:rsidRPr="002E221B" w:rsidRDefault="008B11CA" w:rsidP="00ED0832">
      <w:pPr>
        <w:jc w:val="center"/>
        <w:rPr>
          <w:rFonts w:ascii="Times New Roman" w:hAnsi="Times New Roman" w:cs="Times New Roman"/>
          <w:b/>
          <w:sz w:val="24"/>
          <w:szCs w:val="24"/>
        </w:rPr>
      </w:pPr>
      <w:r w:rsidRPr="002E221B">
        <w:rPr>
          <w:rFonts w:ascii="Times New Roman" w:hAnsi="Times New Roman" w:cs="Times New Roman"/>
          <w:b/>
          <w:sz w:val="24"/>
          <w:szCs w:val="24"/>
        </w:rPr>
        <w:t xml:space="preserve"> к проекту национального стандарта </w:t>
      </w:r>
      <w:r w:rsidRPr="007D283B">
        <w:rPr>
          <w:rFonts w:ascii="Times New Roman" w:hAnsi="Times New Roman" w:cs="Times New Roman"/>
          <w:b/>
          <w:sz w:val="24"/>
          <w:szCs w:val="24"/>
        </w:rPr>
        <w:t xml:space="preserve">СТ РК </w:t>
      </w:r>
      <w:r w:rsidR="00ED0832">
        <w:rPr>
          <w:rFonts w:ascii="Times New Roman" w:hAnsi="Times New Roman" w:cs="Times New Roman"/>
          <w:b/>
          <w:sz w:val="24"/>
          <w:szCs w:val="24"/>
        </w:rPr>
        <w:t>«</w:t>
      </w:r>
      <w:r w:rsidR="00ED0832" w:rsidRPr="00ED0832">
        <w:rPr>
          <w:rFonts w:ascii="Times New Roman" w:hAnsi="Times New Roman" w:cs="Times New Roman"/>
          <w:b/>
          <w:sz w:val="24"/>
          <w:szCs w:val="24"/>
        </w:rPr>
        <w:t>СУДЕБНО-ЭКСПЕРТНОЕ ИССЛЕДОВАНИЕ ПОЧЕРКА И ПОДПИСИ</w:t>
      </w:r>
      <w:r w:rsidR="00ED0832">
        <w:rPr>
          <w:rFonts w:ascii="Times New Roman" w:hAnsi="Times New Roman" w:cs="Times New Roman"/>
          <w:b/>
          <w:sz w:val="24"/>
          <w:szCs w:val="24"/>
        </w:rPr>
        <w:t xml:space="preserve"> </w:t>
      </w:r>
      <w:r w:rsidR="00ED0832" w:rsidRPr="00ED0832">
        <w:rPr>
          <w:rFonts w:ascii="Times New Roman" w:hAnsi="Times New Roman" w:cs="Times New Roman"/>
          <w:b/>
          <w:sz w:val="24"/>
          <w:szCs w:val="24"/>
        </w:rPr>
        <w:t>Термины и определения</w:t>
      </w:r>
      <w:r w:rsidR="00ED0832">
        <w:rPr>
          <w:rFonts w:ascii="Times New Roman" w:hAnsi="Times New Roman" w:cs="Times New Roman"/>
          <w:b/>
          <w:sz w:val="24"/>
          <w:szCs w:val="24"/>
        </w:rPr>
        <w:t>».</w:t>
      </w:r>
    </w:p>
    <w:tbl>
      <w:tblPr>
        <w:tblStyle w:val="a3"/>
        <w:tblW w:w="14885" w:type="dxa"/>
        <w:tblInd w:w="-176" w:type="dxa"/>
        <w:tblLayout w:type="fixed"/>
        <w:tblLook w:val="04A0" w:firstRow="1" w:lastRow="0" w:firstColumn="1" w:lastColumn="0" w:noHBand="0" w:noVBand="1"/>
      </w:tblPr>
      <w:tblGrid>
        <w:gridCol w:w="568"/>
        <w:gridCol w:w="2552"/>
        <w:gridCol w:w="7087"/>
        <w:gridCol w:w="4678"/>
      </w:tblGrid>
      <w:tr w:rsidR="008B11CA" w:rsidRPr="00552B68" w14:paraId="773EE5A6" w14:textId="77777777" w:rsidTr="008B11CA">
        <w:tc>
          <w:tcPr>
            <w:tcW w:w="568" w:type="dxa"/>
            <w:vAlign w:val="center"/>
          </w:tcPr>
          <w:p w14:paraId="6CE336BB" w14:textId="77777777" w:rsidR="008B11CA" w:rsidRPr="00552B68" w:rsidRDefault="008B11CA" w:rsidP="008B11CA">
            <w:pPr>
              <w:jc w:val="center"/>
              <w:rPr>
                <w:rFonts w:ascii="Times New Roman" w:hAnsi="Times New Roman" w:cs="Times New Roman"/>
                <w:b/>
                <w:sz w:val="24"/>
                <w:szCs w:val="24"/>
              </w:rPr>
            </w:pPr>
            <w:r w:rsidRPr="00552B68">
              <w:rPr>
                <w:rFonts w:ascii="Times New Roman" w:hAnsi="Times New Roman" w:cs="Times New Roman"/>
                <w:b/>
                <w:sz w:val="24"/>
                <w:szCs w:val="24"/>
              </w:rPr>
              <w:t>№</w:t>
            </w:r>
          </w:p>
          <w:p w14:paraId="63B7979F" w14:textId="77777777" w:rsidR="008B11CA" w:rsidRPr="00552B68" w:rsidRDefault="008B11CA" w:rsidP="008B11CA">
            <w:pPr>
              <w:jc w:val="center"/>
              <w:rPr>
                <w:rFonts w:ascii="Times New Roman" w:hAnsi="Times New Roman" w:cs="Times New Roman"/>
                <w:b/>
                <w:sz w:val="24"/>
                <w:szCs w:val="24"/>
              </w:rPr>
            </w:pPr>
            <w:r w:rsidRPr="00552B68">
              <w:rPr>
                <w:rFonts w:ascii="Times New Roman" w:hAnsi="Times New Roman" w:cs="Times New Roman"/>
                <w:b/>
                <w:sz w:val="24"/>
                <w:szCs w:val="24"/>
              </w:rPr>
              <w:t>п/п</w:t>
            </w:r>
          </w:p>
        </w:tc>
        <w:tc>
          <w:tcPr>
            <w:tcW w:w="2552" w:type="dxa"/>
            <w:vAlign w:val="center"/>
          </w:tcPr>
          <w:p w14:paraId="154099FD" w14:textId="77777777" w:rsidR="008B11CA" w:rsidRPr="00552B68" w:rsidRDefault="008B11CA" w:rsidP="008B11CA">
            <w:pPr>
              <w:jc w:val="center"/>
              <w:rPr>
                <w:rFonts w:ascii="Times New Roman" w:hAnsi="Times New Roman" w:cs="Times New Roman"/>
                <w:b/>
                <w:sz w:val="24"/>
                <w:szCs w:val="24"/>
              </w:rPr>
            </w:pPr>
            <w:r w:rsidRPr="00552B68">
              <w:rPr>
                <w:rFonts w:ascii="Times New Roman" w:hAnsi="Times New Roman" w:cs="Times New Roman"/>
                <w:b/>
                <w:sz w:val="24"/>
                <w:szCs w:val="24"/>
              </w:rPr>
              <w:t>Номер раздела, подраздела, пункта, подпункта, приложения проекта</w:t>
            </w:r>
            <w:r>
              <w:rPr>
                <w:rFonts w:ascii="Times New Roman" w:hAnsi="Times New Roman" w:cs="Times New Roman"/>
                <w:b/>
                <w:sz w:val="24"/>
                <w:szCs w:val="24"/>
              </w:rPr>
              <w:t xml:space="preserve"> стандарта</w:t>
            </w:r>
          </w:p>
        </w:tc>
        <w:tc>
          <w:tcPr>
            <w:tcW w:w="7087" w:type="dxa"/>
            <w:vAlign w:val="center"/>
          </w:tcPr>
          <w:p w14:paraId="6A602F9C" w14:textId="77777777" w:rsidR="008B11CA" w:rsidRPr="00552B68" w:rsidRDefault="008B11CA" w:rsidP="008B11CA">
            <w:pPr>
              <w:jc w:val="center"/>
              <w:rPr>
                <w:rFonts w:ascii="Times New Roman" w:hAnsi="Times New Roman" w:cs="Times New Roman"/>
                <w:b/>
                <w:sz w:val="24"/>
                <w:szCs w:val="24"/>
              </w:rPr>
            </w:pPr>
            <w:r w:rsidRPr="00552B68">
              <w:rPr>
                <w:rFonts w:ascii="Times New Roman" w:hAnsi="Times New Roman" w:cs="Times New Roman"/>
                <w:b/>
                <w:sz w:val="24"/>
                <w:szCs w:val="24"/>
              </w:rPr>
              <w:t>Замечания или предложения по проекту стандарта</w:t>
            </w:r>
          </w:p>
        </w:tc>
        <w:tc>
          <w:tcPr>
            <w:tcW w:w="4678" w:type="dxa"/>
            <w:vAlign w:val="center"/>
          </w:tcPr>
          <w:p w14:paraId="070F766D" w14:textId="77777777" w:rsidR="008B11CA" w:rsidRPr="00552B68" w:rsidRDefault="008B11CA" w:rsidP="008B11CA">
            <w:pPr>
              <w:jc w:val="center"/>
              <w:rPr>
                <w:rFonts w:ascii="Times New Roman" w:hAnsi="Times New Roman" w:cs="Times New Roman"/>
                <w:b/>
                <w:sz w:val="24"/>
                <w:szCs w:val="24"/>
              </w:rPr>
            </w:pPr>
            <w:r w:rsidRPr="00552B68">
              <w:rPr>
                <w:rFonts w:ascii="Times New Roman" w:hAnsi="Times New Roman" w:cs="Times New Roman"/>
                <w:b/>
                <w:sz w:val="24"/>
                <w:szCs w:val="24"/>
              </w:rPr>
              <w:t>Заключение разработчика с обоснованием причин непринятия замечаний и предложений</w:t>
            </w:r>
          </w:p>
        </w:tc>
      </w:tr>
      <w:tr w:rsidR="008B11CA" w:rsidRPr="00552B68" w14:paraId="7DC425F1" w14:textId="77777777" w:rsidTr="008B11CA">
        <w:tc>
          <w:tcPr>
            <w:tcW w:w="14885" w:type="dxa"/>
            <w:gridSpan w:val="4"/>
            <w:vAlign w:val="center"/>
          </w:tcPr>
          <w:p w14:paraId="42FCF808" w14:textId="77777777" w:rsidR="008B11CA" w:rsidRPr="00022096" w:rsidRDefault="008B11CA" w:rsidP="008B11CA">
            <w:pPr>
              <w:pStyle w:val="a4"/>
              <w:numPr>
                <w:ilvl w:val="0"/>
                <w:numId w:val="1"/>
              </w:numPr>
              <w:spacing w:after="0" w:line="240" w:lineRule="auto"/>
              <w:jc w:val="center"/>
              <w:rPr>
                <w:rFonts w:ascii="Times New Roman" w:hAnsi="Times New Roman"/>
                <w:b/>
                <w:sz w:val="24"/>
                <w:szCs w:val="24"/>
              </w:rPr>
            </w:pPr>
            <w:r w:rsidRPr="00D86069">
              <w:rPr>
                <w:rFonts w:ascii="Times New Roman" w:hAnsi="Times New Roman"/>
                <w:b/>
                <w:sz w:val="24"/>
                <w:szCs w:val="24"/>
              </w:rPr>
              <w:t>Государственные органы</w:t>
            </w:r>
          </w:p>
        </w:tc>
      </w:tr>
      <w:tr w:rsidR="00C42A75" w:rsidRPr="00552B68" w14:paraId="6DDE083D" w14:textId="77777777" w:rsidTr="001C643E">
        <w:tc>
          <w:tcPr>
            <w:tcW w:w="14885" w:type="dxa"/>
            <w:gridSpan w:val="4"/>
          </w:tcPr>
          <w:p w14:paraId="5E8DF2FA" w14:textId="77777777" w:rsidR="00C42A75" w:rsidRPr="00C42A75" w:rsidRDefault="00C42A75" w:rsidP="00C42A75">
            <w:pPr>
              <w:pStyle w:val="a4"/>
              <w:numPr>
                <w:ilvl w:val="0"/>
                <w:numId w:val="5"/>
              </w:numPr>
              <w:spacing w:after="0" w:line="240" w:lineRule="auto"/>
              <w:ind w:left="0" w:firstLine="0"/>
              <w:jc w:val="center"/>
              <w:rPr>
                <w:rFonts w:ascii="Times New Roman" w:hAnsi="Times New Roman"/>
                <w:b/>
                <w:sz w:val="24"/>
                <w:szCs w:val="24"/>
                <w:lang w:val="kk-KZ"/>
              </w:rPr>
            </w:pPr>
            <w:r w:rsidRPr="00C42A75">
              <w:rPr>
                <w:rFonts w:ascii="Times New Roman" w:hAnsi="Times New Roman"/>
                <w:b/>
                <w:sz w:val="24"/>
                <w:szCs w:val="24"/>
                <w:lang w:val="kk-KZ"/>
              </w:rPr>
              <w:t>Комитет санитарно</w:t>
            </w:r>
            <w:r w:rsidRPr="00C42A75">
              <w:rPr>
                <w:rFonts w:ascii="Times New Roman" w:hAnsi="Times New Roman"/>
                <w:b/>
                <w:sz w:val="24"/>
                <w:szCs w:val="24"/>
              </w:rPr>
              <w:t xml:space="preserve">-эпидемиологического контроля </w:t>
            </w:r>
            <w:r w:rsidRPr="00C42A75">
              <w:rPr>
                <w:rFonts w:ascii="Times New Roman" w:hAnsi="Times New Roman"/>
                <w:b/>
                <w:sz w:val="24"/>
                <w:szCs w:val="24"/>
                <w:lang w:val="kk-KZ"/>
              </w:rPr>
              <w:t>Министерства здравоохранения Республики Казахстан</w:t>
            </w:r>
          </w:p>
          <w:p w14:paraId="68F082FD" w14:textId="0B980BCF" w:rsidR="00C42A75" w:rsidRPr="00022096" w:rsidRDefault="00C42A75" w:rsidP="00D25601">
            <w:pPr>
              <w:pStyle w:val="a4"/>
              <w:spacing w:after="0" w:line="240" w:lineRule="auto"/>
              <w:ind w:left="1080"/>
              <w:jc w:val="center"/>
              <w:rPr>
                <w:rFonts w:ascii="Times New Roman" w:hAnsi="Times New Roman"/>
                <w:b/>
                <w:sz w:val="24"/>
                <w:szCs w:val="24"/>
              </w:rPr>
            </w:pPr>
            <w:r w:rsidRPr="00C42A75">
              <w:rPr>
                <w:rFonts w:ascii="Times New Roman" w:hAnsi="Times New Roman"/>
                <w:b/>
                <w:sz w:val="24"/>
                <w:szCs w:val="24"/>
                <w:lang w:val="kk-KZ"/>
              </w:rPr>
              <w:t>№ 24-03-24/28801 от 26.07</w:t>
            </w:r>
            <w:r w:rsidR="00110E7D">
              <w:rPr>
                <w:rFonts w:ascii="Times New Roman" w:hAnsi="Times New Roman"/>
                <w:b/>
                <w:sz w:val="24"/>
                <w:szCs w:val="24"/>
                <w:lang w:val="kk-KZ"/>
              </w:rPr>
              <w:t>.</w:t>
            </w:r>
            <w:r w:rsidRPr="00C42A75">
              <w:rPr>
                <w:rFonts w:ascii="Times New Roman" w:hAnsi="Times New Roman"/>
                <w:b/>
                <w:sz w:val="24"/>
                <w:szCs w:val="24"/>
                <w:lang w:val="kk-KZ"/>
              </w:rPr>
              <w:t>2022 г.</w:t>
            </w:r>
          </w:p>
        </w:tc>
      </w:tr>
      <w:tr w:rsidR="00C42A75" w:rsidRPr="00552B68" w14:paraId="7953E48F" w14:textId="77777777" w:rsidTr="008B11CA">
        <w:tc>
          <w:tcPr>
            <w:tcW w:w="568" w:type="dxa"/>
            <w:vAlign w:val="center"/>
          </w:tcPr>
          <w:p w14:paraId="79EEEE50" w14:textId="77777777" w:rsidR="00C42A75" w:rsidRPr="00D6636D" w:rsidRDefault="00C42A75" w:rsidP="00C42A75">
            <w:pPr>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vAlign w:val="center"/>
          </w:tcPr>
          <w:p w14:paraId="5CC2CC8D" w14:textId="3C16E45C" w:rsidR="00C42A75" w:rsidRPr="00BA08D6" w:rsidRDefault="00C42A75" w:rsidP="00C42A75">
            <w:pPr>
              <w:pStyle w:val="a4"/>
              <w:ind w:left="0"/>
              <w:jc w:val="center"/>
              <w:rPr>
                <w:rFonts w:ascii="Times New Roman" w:hAnsi="Times New Roman"/>
                <w:bCs/>
                <w:sz w:val="24"/>
                <w:szCs w:val="24"/>
              </w:rPr>
            </w:pPr>
          </w:p>
        </w:tc>
        <w:tc>
          <w:tcPr>
            <w:tcW w:w="7087" w:type="dxa"/>
            <w:vAlign w:val="center"/>
          </w:tcPr>
          <w:p w14:paraId="382E33C3" w14:textId="44C6B4D5" w:rsidR="00C42A75" w:rsidRPr="00C42A75" w:rsidRDefault="00C42A75" w:rsidP="00C42A75">
            <w:pPr>
              <w:pStyle w:val="a4"/>
              <w:ind w:left="0"/>
              <w:jc w:val="center"/>
              <w:rPr>
                <w:rFonts w:ascii="Times New Roman" w:hAnsi="Times New Roman"/>
                <w:bCs/>
                <w:sz w:val="24"/>
                <w:szCs w:val="24"/>
              </w:rPr>
            </w:pPr>
            <w:r w:rsidRPr="00C42A75">
              <w:rPr>
                <w:rFonts w:ascii="Times New Roman" w:hAnsi="Times New Roman"/>
                <w:sz w:val="24"/>
                <w:szCs w:val="24"/>
              </w:rPr>
              <w:t>Замечаний и предложений нет</w:t>
            </w:r>
          </w:p>
        </w:tc>
        <w:tc>
          <w:tcPr>
            <w:tcW w:w="4678" w:type="dxa"/>
            <w:vAlign w:val="center"/>
          </w:tcPr>
          <w:p w14:paraId="5F8480F3" w14:textId="151B5B5B" w:rsidR="00C42A75" w:rsidRPr="00BA08D6" w:rsidRDefault="00C42A75" w:rsidP="00C42A75">
            <w:pPr>
              <w:pStyle w:val="a4"/>
              <w:ind w:left="0"/>
              <w:jc w:val="center"/>
              <w:rPr>
                <w:rFonts w:ascii="Times New Roman" w:hAnsi="Times New Roman"/>
                <w:bCs/>
                <w:sz w:val="24"/>
                <w:szCs w:val="24"/>
              </w:rPr>
            </w:pPr>
          </w:p>
        </w:tc>
      </w:tr>
      <w:tr w:rsidR="00C42A75" w:rsidRPr="00552B68" w14:paraId="5DDEC929" w14:textId="77777777" w:rsidTr="008B11CA">
        <w:tc>
          <w:tcPr>
            <w:tcW w:w="14885" w:type="dxa"/>
            <w:gridSpan w:val="4"/>
            <w:vAlign w:val="center"/>
          </w:tcPr>
          <w:p w14:paraId="70ABB46C" w14:textId="4B1E8CBE" w:rsidR="00D25601" w:rsidRPr="00D25601" w:rsidRDefault="00C42A75" w:rsidP="00D25601">
            <w:pPr>
              <w:pStyle w:val="a4"/>
              <w:numPr>
                <w:ilvl w:val="0"/>
                <w:numId w:val="5"/>
              </w:numPr>
              <w:spacing w:after="0" w:line="240" w:lineRule="auto"/>
              <w:jc w:val="center"/>
              <w:rPr>
                <w:rFonts w:ascii="Times New Roman" w:hAnsi="Times New Roman"/>
                <w:b/>
                <w:sz w:val="24"/>
                <w:szCs w:val="24"/>
                <w:lang w:val="kk-KZ"/>
              </w:rPr>
            </w:pPr>
            <w:r w:rsidRPr="00D25601">
              <w:rPr>
                <w:rFonts w:ascii="Times New Roman" w:hAnsi="Times New Roman"/>
                <w:b/>
                <w:sz w:val="24"/>
                <w:szCs w:val="24"/>
                <w:lang w:val="kk-KZ"/>
              </w:rPr>
              <w:t>Агентство Республики Казахстан по финансовому мониторингу</w:t>
            </w:r>
            <w:r w:rsidR="00D25601" w:rsidRPr="00D25601">
              <w:rPr>
                <w:rFonts w:ascii="Times New Roman" w:hAnsi="Times New Roman"/>
                <w:b/>
                <w:sz w:val="24"/>
                <w:szCs w:val="24"/>
                <w:lang w:val="kk-KZ"/>
              </w:rPr>
              <w:t xml:space="preserve"> </w:t>
            </w:r>
          </w:p>
          <w:p w14:paraId="22742C93" w14:textId="77FE450B" w:rsidR="00C42A75" w:rsidRPr="00D25601" w:rsidRDefault="00D25601" w:rsidP="00D25601">
            <w:pPr>
              <w:pStyle w:val="a4"/>
              <w:spacing w:after="0" w:line="240" w:lineRule="auto"/>
              <w:ind w:left="1080"/>
              <w:jc w:val="center"/>
              <w:rPr>
                <w:rFonts w:ascii="Times New Roman" w:hAnsi="Times New Roman"/>
                <w:b/>
                <w:sz w:val="24"/>
                <w:szCs w:val="24"/>
                <w:lang w:val="kk-KZ"/>
              </w:rPr>
            </w:pPr>
            <w:r w:rsidRPr="00D25601">
              <w:rPr>
                <w:rFonts w:ascii="Times New Roman" w:hAnsi="Times New Roman"/>
                <w:b/>
                <w:sz w:val="24"/>
                <w:szCs w:val="24"/>
                <w:lang w:val="kk-KZ"/>
              </w:rPr>
              <w:t>Исх. № АФМ-18-23/5203-И от 27.07.2022</w:t>
            </w:r>
          </w:p>
        </w:tc>
      </w:tr>
      <w:tr w:rsidR="00C42A75" w:rsidRPr="00552B68" w14:paraId="423E447A" w14:textId="77777777" w:rsidTr="008B11CA">
        <w:tc>
          <w:tcPr>
            <w:tcW w:w="568" w:type="dxa"/>
            <w:vAlign w:val="center"/>
          </w:tcPr>
          <w:p w14:paraId="46D807DB" w14:textId="77777777" w:rsidR="00C42A75" w:rsidRPr="00D6636D" w:rsidRDefault="00C42A75" w:rsidP="00C42A75">
            <w:pPr>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68B22DDB"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Пояснительная записка </w:t>
            </w:r>
          </w:p>
        </w:tc>
        <w:tc>
          <w:tcPr>
            <w:tcW w:w="7087" w:type="dxa"/>
          </w:tcPr>
          <w:p w14:paraId="16960779" w14:textId="77777777" w:rsidR="00C42A75" w:rsidRPr="00F063C1" w:rsidRDefault="00C42A75" w:rsidP="00C42A75">
            <w:pPr>
              <w:pStyle w:val="a4"/>
              <w:ind w:left="0"/>
              <w:jc w:val="both"/>
              <w:rPr>
                <w:rFonts w:ascii="Times New Roman" w:hAnsi="Times New Roman"/>
                <w:sz w:val="24"/>
                <w:szCs w:val="24"/>
              </w:rPr>
            </w:pPr>
            <w:r w:rsidRPr="00F0640D">
              <w:rPr>
                <w:rFonts w:ascii="Times New Roman" w:hAnsi="Times New Roman"/>
                <w:sz w:val="24"/>
                <w:szCs w:val="24"/>
              </w:rPr>
              <w:t xml:space="preserve">В пункт 5 Предполагаемые пользователи стандарта добавить </w:t>
            </w:r>
            <w:r>
              <w:rPr>
                <w:rFonts w:ascii="Times New Roman" w:hAnsi="Times New Roman"/>
                <w:sz w:val="24"/>
                <w:szCs w:val="24"/>
              </w:rPr>
              <w:t>«</w:t>
            </w:r>
            <w:r w:rsidRPr="00F0640D">
              <w:rPr>
                <w:rFonts w:ascii="Times New Roman" w:hAnsi="Times New Roman"/>
                <w:sz w:val="24"/>
                <w:szCs w:val="24"/>
              </w:rPr>
              <w:t>Агентство Республики Казахстан по финансовому мониторингу</w:t>
            </w:r>
            <w:r>
              <w:rPr>
                <w:rFonts w:ascii="Times New Roman" w:hAnsi="Times New Roman"/>
                <w:sz w:val="24"/>
                <w:szCs w:val="24"/>
              </w:rPr>
              <w:t>»</w:t>
            </w:r>
          </w:p>
        </w:tc>
        <w:tc>
          <w:tcPr>
            <w:tcW w:w="4678" w:type="dxa"/>
          </w:tcPr>
          <w:p w14:paraId="14A9696D"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Принято. Добавлено</w:t>
            </w:r>
          </w:p>
        </w:tc>
      </w:tr>
      <w:tr w:rsidR="00C42A75" w:rsidRPr="00552B68" w14:paraId="5AB9CC67" w14:textId="77777777" w:rsidTr="008B11CA">
        <w:tc>
          <w:tcPr>
            <w:tcW w:w="568" w:type="dxa"/>
            <w:vAlign w:val="center"/>
          </w:tcPr>
          <w:p w14:paraId="69D5D9E7"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4C156E1A"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Проект стандарта раздел .2</w:t>
            </w:r>
          </w:p>
        </w:tc>
        <w:tc>
          <w:tcPr>
            <w:tcW w:w="7087" w:type="dxa"/>
          </w:tcPr>
          <w:p w14:paraId="6D2DA699" w14:textId="77777777" w:rsidR="00C42A75" w:rsidRPr="00F063C1" w:rsidRDefault="00C42A75" w:rsidP="00C42A75">
            <w:pPr>
              <w:pStyle w:val="a4"/>
              <w:ind w:left="0"/>
              <w:jc w:val="both"/>
              <w:rPr>
                <w:rFonts w:ascii="Times New Roman" w:hAnsi="Times New Roman"/>
                <w:sz w:val="24"/>
                <w:szCs w:val="24"/>
              </w:rPr>
            </w:pPr>
            <w:r w:rsidRPr="00F0640D">
              <w:rPr>
                <w:rFonts w:ascii="Times New Roman" w:hAnsi="Times New Roman"/>
                <w:sz w:val="24"/>
                <w:szCs w:val="24"/>
              </w:rPr>
              <w:t>Изменить термин и его определение 2.5 «Версия эксперта-почерковеда» на термин Версия эксперта-специалиста почерковеда: Обоснованное предположительное суждение эксперта-специалиста почерковеда об основном результате и сопутствующих обстоятельствах в процессе решения задачи конкретной судебно-почерковедческой экспертизы.</w:t>
            </w:r>
          </w:p>
        </w:tc>
        <w:tc>
          <w:tcPr>
            <w:tcW w:w="4678" w:type="dxa"/>
          </w:tcPr>
          <w:p w14:paraId="0B5D1C8B"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 xml:space="preserve">Не принято, так как а НПА (УПК РК, ГПК РК, КоАП, </w:t>
            </w:r>
            <w:proofErr w:type="gramStart"/>
            <w:r w:rsidRPr="003B5B25">
              <w:rPr>
                <w:rFonts w:ascii="Times New Roman" w:hAnsi="Times New Roman"/>
                <w:sz w:val="24"/>
                <w:szCs w:val="24"/>
              </w:rPr>
              <w:t>Закон  РК</w:t>
            </w:r>
            <w:proofErr w:type="gramEnd"/>
            <w:r w:rsidRPr="003B5B25">
              <w:rPr>
                <w:rFonts w:ascii="Times New Roman" w:hAnsi="Times New Roman"/>
                <w:sz w:val="24"/>
                <w:szCs w:val="24"/>
              </w:rPr>
              <w:t xml:space="preserve"> О судебно-экспертной деятельности)</w:t>
            </w:r>
          </w:p>
          <w:p w14:paraId="0E1CB5C6"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отсутствует понятие «эксперт-специалист».</w:t>
            </w:r>
          </w:p>
          <w:p w14:paraId="7E762606"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Определены отдельные понятия «Эксперт» и «Специалист», имеющие разный правовой статус.</w:t>
            </w:r>
          </w:p>
          <w:p w14:paraId="159D9DC2"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 xml:space="preserve">Нормами </w:t>
            </w:r>
            <w:proofErr w:type="gramStart"/>
            <w:r w:rsidRPr="003B5B25">
              <w:rPr>
                <w:rFonts w:ascii="Times New Roman" w:hAnsi="Times New Roman"/>
                <w:sz w:val="24"/>
                <w:szCs w:val="24"/>
              </w:rPr>
              <w:t>Закона  РК</w:t>
            </w:r>
            <w:proofErr w:type="gramEnd"/>
            <w:r w:rsidRPr="003B5B25">
              <w:rPr>
                <w:rFonts w:ascii="Times New Roman" w:hAnsi="Times New Roman"/>
                <w:sz w:val="24"/>
                <w:szCs w:val="24"/>
              </w:rPr>
              <w:t xml:space="preserve"> О судебно-экспертной деятельности не регламентируется деятельность специалиста.</w:t>
            </w:r>
          </w:p>
        </w:tc>
      </w:tr>
      <w:tr w:rsidR="00C42A75" w:rsidRPr="00552B68" w14:paraId="46341E2B" w14:textId="77777777" w:rsidTr="00407C92">
        <w:tc>
          <w:tcPr>
            <w:tcW w:w="14885" w:type="dxa"/>
            <w:gridSpan w:val="4"/>
            <w:vAlign w:val="center"/>
          </w:tcPr>
          <w:p w14:paraId="4740CCE8" w14:textId="07BB0A9D" w:rsidR="0013610E" w:rsidRPr="0013610E" w:rsidRDefault="00C42A75" w:rsidP="00D25601">
            <w:pPr>
              <w:pStyle w:val="a4"/>
              <w:numPr>
                <w:ilvl w:val="0"/>
                <w:numId w:val="5"/>
              </w:numPr>
              <w:jc w:val="center"/>
              <w:rPr>
                <w:rFonts w:ascii="Times New Roman" w:hAnsi="Times New Roman"/>
                <w:b/>
                <w:bCs/>
                <w:sz w:val="24"/>
                <w:szCs w:val="24"/>
              </w:rPr>
            </w:pPr>
            <w:r w:rsidRPr="0013610E">
              <w:rPr>
                <w:rFonts w:ascii="Times New Roman" w:hAnsi="Times New Roman"/>
                <w:b/>
                <w:bCs/>
                <w:sz w:val="24"/>
                <w:szCs w:val="24"/>
              </w:rPr>
              <w:t xml:space="preserve"> М</w:t>
            </w:r>
            <w:r w:rsidR="0013610E">
              <w:rPr>
                <w:rFonts w:ascii="Times New Roman" w:hAnsi="Times New Roman"/>
                <w:b/>
                <w:bCs/>
                <w:sz w:val="24"/>
                <w:szCs w:val="24"/>
              </w:rPr>
              <w:t xml:space="preserve">инистерство </w:t>
            </w:r>
            <w:r w:rsidR="004F0CDD">
              <w:rPr>
                <w:rFonts w:ascii="Times New Roman" w:hAnsi="Times New Roman"/>
                <w:b/>
                <w:bCs/>
                <w:sz w:val="24"/>
                <w:szCs w:val="24"/>
              </w:rPr>
              <w:t>внутренних дел</w:t>
            </w:r>
            <w:r w:rsidRPr="0013610E">
              <w:rPr>
                <w:rFonts w:ascii="Times New Roman" w:hAnsi="Times New Roman"/>
                <w:b/>
                <w:bCs/>
                <w:sz w:val="24"/>
                <w:szCs w:val="24"/>
              </w:rPr>
              <w:t xml:space="preserve"> РК </w:t>
            </w:r>
          </w:p>
          <w:p w14:paraId="24E37CB6" w14:textId="5DA9697D" w:rsidR="00C42A75" w:rsidRPr="003B5B25" w:rsidRDefault="0013610E" w:rsidP="00694BDC">
            <w:pPr>
              <w:pStyle w:val="a4"/>
              <w:spacing w:after="0" w:line="240" w:lineRule="auto"/>
              <w:ind w:left="1080"/>
              <w:jc w:val="center"/>
              <w:rPr>
                <w:rFonts w:ascii="Times New Roman" w:hAnsi="Times New Roman"/>
                <w:sz w:val="24"/>
                <w:szCs w:val="24"/>
              </w:rPr>
            </w:pPr>
            <w:r w:rsidRPr="0013610E">
              <w:rPr>
                <w:rFonts w:ascii="Times New Roman" w:hAnsi="Times New Roman"/>
                <w:b/>
                <w:sz w:val="24"/>
                <w:szCs w:val="24"/>
                <w:lang w:val="kk-KZ"/>
              </w:rPr>
              <w:lastRenderedPageBreak/>
              <w:t>Исх.№ 1-15-1-17/15-2291 от 27.07.2022</w:t>
            </w:r>
          </w:p>
        </w:tc>
      </w:tr>
      <w:tr w:rsidR="00C42A75" w:rsidRPr="00552B68" w14:paraId="37F67C09" w14:textId="77777777" w:rsidTr="008B11CA">
        <w:tc>
          <w:tcPr>
            <w:tcW w:w="568" w:type="dxa"/>
            <w:vAlign w:val="center"/>
          </w:tcPr>
          <w:p w14:paraId="58763F78"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552" w:type="dxa"/>
          </w:tcPr>
          <w:p w14:paraId="4B6DD55B"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Пояснительная записка </w:t>
            </w:r>
          </w:p>
        </w:tc>
        <w:tc>
          <w:tcPr>
            <w:tcW w:w="7087" w:type="dxa"/>
          </w:tcPr>
          <w:p w14:paraId="4F9EDA13" w14:textId="77777777" w:rsidR="00C42A75" w:rsidRPr="00F063C1" w:rsidRDefault="00C42A75" w:rsidP="00C42A75">
            <w:pPr>
              <w:pStyle w:val="a4"/>
              <w:ind w:left="0"/>
              <w:jc w:val="both"/>
              <w:rPr>
                <w:rFonts w:ascii="Times New Roman" w:hAnsi="Times New Roman"/>
                <w:sz w:val="24"/>
                <w:szCs w:val="24"/>
              </w:rPr>
            </w:pPr>
            <w:r w:rsidRPr="00F0640D">
              <w:rPr>
                <w:rFonts w:ascii="Times New Roman" w:hAnsi="Times New Roman"/>
                <w:sz w:val="24"/>
                <w:szCs w:val="24"/>
              </w:rPr>
              <w:t xml:space="preserve">В пункт 5 Предполагаемые пользователи стандарта добавить </w:t>
            </w:r>
            <w:r>
              <w:rPr>
                <w:rFonts w:ascii="Times New Roman" w:hAnsi="Times New Roman"/>
                <w:sz w:val="24"/>
                <w:szCs w:val="24"/>
              </w:rPr>
              <w:t>МВД РК</w:t>
            </w:r>
          </w:p>
        </w:tc>
        <w:tc>
          <w:tcPr>
            <w:tcW w:w="4678" w:type="dxa"/>
          </w:tcPr>
          <w:p w14:paraId="1C20F8D3"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Принято. Добавлено</w:t>
            </w:r>
          </w:p>
        </w:tc>
      </w:tr>
      <w:tr w:rsidR="00C42A75" w:rsidRPr="00552B68" w14:paraId="1EE90447" w14:textId="77777777" w:rsidTr="008B11CA">
        <w:tc>
          <w:tcPr>
            <w:tcW w:w="568" w:type="dxa"/>
            <w:vAlign w:val="center"/>
          </w:tcPr>
          <w:p w14:paraId="060146C1"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7A0419A6"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0A58F6B6"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Предисловие п.3</w:t>
            </w:r>
          </w:p>
        </w:tc>
        <w:tc>
          <w:tcPr>
            <w:tcW w:w="7087" w:type="dxa"/>
          </w:tcPr>
          <w:p w14:paraId="11FD4BE8" w14:textId="77777777" w:rsidR="00C42A75" w:rsidRPr="00F063C1" w:rsidRDefault="00C42A75" w:rsidP="00C42A75">
            <w:pPr>
              <w:pStyle w:val="a4"/>
              <w:ind w:left="0"/>
              <w:jc w:val="both"/>
              <w:rPr>
                <w:rFonts w:ascii="Times New Roman" w:hAnsi="Times New Roman"/>
                <w:sz w:val="24"/>
                <w:szCs w:val="24"/>
              </w:rPr>
            </w:pPr>
            <w:r w:rsidRPr="007D124E">
              <w:rPr>
                <w:rFonts w:ascii="Times New Roman" w:hAnsi="Times New Roman"/>
                <w:sz w:val="24"/>
                <w:szCs w:val="24"/>
              </w:rPr>
              <w:t>В пункт 3 Предисловия после слов «в судебно-экспертной» добавить «и оперативно-криминалистической»</w:t>
            </w:r>
          </w:p>
        </w:tc>
        <w:tc>
          <w:tcPr>
            <w:tcW w:w="4678" w:type="dxa"/>
          </w:tcPr>
          <w:p w14:paraId="3D55C811"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Не принято. Согласно Закона РК О судебно-экспертной деятельности оперативно-криминалистическая работа не входит в сферу судебно-</w:t>
            </w:r>
            <w:proofErr w:type="gramStart"/>
            <w:r w:rsidRPr="003B5B25">
              <w:rPr>
                <w:rFonts w:ascii="Times New Roman" w:hAnsi="Times New Roman"/>
                <w:sz w:val="24"/>
                <w:szCs w:val="24"/>
              </w:rPr>
              <w:t>экспертной  деятельности</w:t>
            </w:r>
            <w:proofErr w:type="gramEnd"/>
            <w:r w:rsidRPr="003B5B25">
              <w:rPr>
                <w:rFonts w:ascii="Times New Roman" w:hAnsi="Times New Roman"/>
                <w:sz w:val="24"/>
                <w:szCs w:val="24"/>
              </w:rPr>
              <w:t xml:space="preserve"> для которой и предназначен данный стандарт.</w:t>
            </w:r>
          </w:p>
        </w:tc>
      </w:tr>
      <w:tr w:rsidR="00C42A75" w:rsidRPr="00552B68" w14:paraId="06CF62C3" w14:textId="77777777" w:rsidTr="008B11CA">
        <w:tc>
          <w:tcPr>
            <w:tcW w:w="568" w:type="dxa"/>
            <w:vAlign w:val="center"/>
          </w:tcPr>
          <w:p w14:paraId="6C55D1EF"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3363BC3B"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1438E766"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6611DDDD" w14:textId="77777777" w:rsidR="00C42A75" w:rsidRPr="00F063C1"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Понятия 2.9 Диагностика судебно-почерковедческая, 2.14 Задача судебно-почерковедческая экспертная, 2.15 Задача судебно-почерковедческой экспертизы, 2.16 Задача судебно-почерковедческой экспертизы диагностическая, 2.17 Задача судебно-почерковедческой экспертизы идентификационная предлагаем исключить, так как задачи закреплены в Правилах организации и производства судебных экспертиз и исследований в органах судебной экспертизы, утвержденных Приказом Министра юстиции Республики Казахстан от 27 апреля 2017 года № 484.</w:t>
            </w:r>
          </w:p>
        </w:tc>
        <w:tc>
          <w:tcPr>
            <w:tcW w:w="4678" w:type="dxa"/>
          </w:tcPr>
          <w:p w14:paraId="56794EC3"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Понятия исключены.</w:t>
            </w:r>
          </w:p>
        </w:tc>
      </w:tr>
      <w:tr w:rsidR="00C42A75" w:rsidRPr="00552B68" w14:paraId="56D9BCCF" w14:textId="77777777" w:rsidTr="008B11CA">
        <w:tc>
          <w:tcPr>
            <w:tcW w:w="568" w:type="dxa"/>
            <w:vAlign w:val="center"/>
          </w:tcPr>
          <w:p w14:paraId="5D0C9719"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7</w:t>
            </w:r>
          </w:p>
        </w:tc>
        <w:tc>
          <w:tcPr>
            <w:tcW w:w="2552" w:type="dxa"/>
          </w:tcPr>
          <w:p w14:paraId="470D8621"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6CDF76FA"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53E4509A"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понятиях 2.26, 2.27, 2.29 в примечании после слов «судебно-почерковедческой экспертизы» добавить «или исследования».</w:t>
            </w:r>
          </w:p>
          <w:p w14:paraId="78F5007B"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понятии 2.32 добавить слова «исследование» и «специалист» и изложить в следующей редакции: «Качество сравнительного материала в судебно-почерковедческой экспертизе (исследовании): Объем и сопоставимость с исследуемым объектом образцов почерка предполагаемого исполнителя, представленных эксперту (специалисту) для сравнительного исследования.</w:t>
            </w:r>
          </w:p>
          <w:p w14:paraId="6A205509"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понятиях 2.35, 2.36 после слова «экспертом» добавить «специалистом».</w:t>
            </w:r>
          </w:p>
          <w:p w14:paraId="756B18E7"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lastRenderedPageBreak/>
              <w:t>В понятиях 2.37, 2.38, 2.39, 2.40, 2.46, 2.47 после слов «экспертизе», «экспертизу», «экспертизы» добавить «исследовании», «исследование», «исследования» соответственно.</w:t>
            </w:r>
          </w:p>
          <w:p w14:paraId="28A73F92"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Понятие 2.50 «Образцы почерка (подписи) экспериментальные» предлагаем изложить в следующей редакции: «Экспериментальные образцы почерка (подписи) – рукописи и подписи, выполненные предполагаемым исполнителем специально для экспертизы (исследования) в присутствии и по заданию лица, назначившего ее (его)».</w:t>
            </w:r>
          </w:p>
          <w:p w14:paraId="333E7C03"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понятие 2.79 «пригодность почерковедческого объекта к исследованию» после слова «экспертизы» добавить «исследования».</w:t>
            </w:r>
          </w:p>
          <w:p w14:paraId="7F284CDD"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понятии 2.82 «признак почерка идентификационный» после слова «экспертизы» добавить «исследования».</w:t>
            </w:r>
          </w:p>
          <w:p w14:paraId="4819A8F4"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понятии 2.84 «признак почерка существенный» после слов «экспертизы», «эксперта-почерковеда» добавить «исследования», «специалиста-почерковеда» соответственно.</w:t>
            </w:r>
          </w:p>
          <w:p w14:paraId="1B737D6C"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понятии 2.93 «разработка почерка» после слов «экспертом» добавить «специалистом».</w:t>
            </w:r>
          </w:p>
          <w:p w14:paraId="389F577A" w14:textId="77777777" w:rsidR="00C42A75" w:rsidRPr="004B1803"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В понятии 2.101 «сравнительные материалы в судебно-почерковедческой экспертизе» после слов «экспертизе», «экспертизу» добавить «исследовании», «исследование».</w:t>
            </w:r>
          </w:p>
          <w:p w14:paraId="53EBA27C" w14:textId="77777777" w:rsidR="00C42A75" w:rsidRPr="00F063C1" w:rsidRDefault="00C42A75" w:rsidP="00C42A75">
            <w:pPr>
              <w:pStyle w:val="a4"/>
              <w:ind w:left="0"/>
              <w:jc w:val="both"/>
              <w:rPr>
                <w:rFonts w:ascii="Times New Roman" w:hAnsi="Times New Roman"/>
                <w:sz w:val="24"/>
                <w:szCs w:val="24"/>
              </w:rPr>
            </w:pPr>
            <w:r w:rsidRPr="004B1803">
              <w:rPr>
                <w:rFonts w:ascii="Times New Roman" w:hAnsi="Times New Roman"/>
                <w:sz w:val="24"/>
                <w:szCs w:val="24"/>
              </w:rPr>
              <w:t>Понятие 2.108 «судебно-почерковедческая экспертиза» предлагаем изложить в следующей редакции: «Судебно-почерковедческая экспертиза (исследование) - исследование и дача экспертом-почерковедом (специалистом-почерковедом) заключения в соответствии с процессуальным законом на основе специальных научных знаний в области судебного почерковедения</w:t>
            </w:r>
          </w:p>
        </w:tc>
        <w:tc>
          <w:tcPr>
            <w:tcW w:w="4678" w:type="dxa"/>
          </w:tcPr>
          <w:p w14:paraId="11C54D9C"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lastRenderedPageBreak/>
              <w:t>Не принято к дополнению, так как стандарт предназначен для судебно-экспертного исследования.</w:t>
            </w:r>
          </w:p>
          <w:p w14:paraId="593F15FD"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 xml:space="preserve">Нормами </w:t>
            </w:r>
            <w:proofErr w:type="gramStart"/>
            <w:r w:rsidRPr="003B5B25">
              <w:rPr>
                <w:rFonts w:ascii="Times New Roman" w:hAnsi="Times New Roman"/>
                <w:sz w:val="24"/>
                <w:szCs w:val="24"/>
              </w:rPr>
              <w:t>Закона  РК</w:t>
            </w:r>
            <w:proofErr w:type="gramEnd"/>
            <w:r w:rsidRPr="003B5B25">
              <w:rPr>
                <w:rFonts w:ascii="Times New Roman" w:hAnsi="Times New Roman"/>
                <w:sz w:val="24"/>
                <w:szCs w:val="24"/>
              </w:rPr>
              <w:t xml:space="preserve"> О судебно-экспертной деятельности не регламентируется деятельность специалиста, поэтому введение в СТ РК «СУДЕБНО-ЭКСПЕРТНОЕ ИССЛЕДОВАНИЕ ПОЧЕРКА И ПОДПИСИ Термины и определения» терминов и определений в содержание </w:t>
            </w:r>
            <w:r w:rsidRPr="003B5B25">
              <w:rPr>
                <w:rFonts w:ascii="Times New Roman" w:hAnsi="Times New Roman"/>
                <w:sz w:val="24"/>
                <w:szCs w:val="24"/>
              </w:rPr>
              <w:lastRenderedPageBreak/>
              <w:t xml:space="preserve">которых рекомендовано включить «специалист», и «исследование» как продукт деятельности специалиста  противоречит нормам вышеуказанного закона. </w:t>
            </w:r>
          </w:p>
          <w:p w14:paraId="643B6D37" w14:textId="77777777" w:rsidR="00C42A75" w:rsidRPr="003B5B25" w:rsidRDefault="00C42A75" w:rsidP="00C42A75">
            <w:pPr>
              <w:pStyle w:val="a4"/>
              <w:ind w:left="0"/>
              <w:jc w:val="center"/>
              <w:rPr>
                <w:rFonts w:ascii="Times New Roman" w:hAnsi="Times New Roman"/>
                <w:sz w:val="24"/>
                <w:szCs w:val="24"/>
              </w:rPr>
            </w:pPr>
          </w:p>
        </w:tc>
      </w:tr>
      <w:tr w:rsidR="00C42A75" w:rsidRPr="00552B68" w14:paraId="2C1E55BF" w14:textId="77777777" w:rsidTr="008B11CA">
        <w:tc>
          <w:tcPr>
            <w:tcW w:w="568" w:type="dxa"/>
            <w:vAlign w:val="center"/>
          </w:tcPr>
          <w:p w14:paraId="7A2D2544"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552" w:type="dxa"/>
          </w:tcPr>
          <w:p w14:paraId="30FB9A44"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3F59E038"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75FBA30D" w14:textId="77777777" w:rsidR="00C42A75" w:rsidRPr="00F063C1" w:rsidRDefault="00C42A75" w:rsidP="00C42A75">
            <w:pPr>
              <w:pStyle w:val="a4"/>
              <w:ind w:left="0"/>
              <w:jc w:val="both"/>
              <w:rPr>
                <w:rFonts w:ascii="Times New Roman" w:hAnsi="Times New Roman"/>
                <w:sz w:val="24"/>
                <w:szCs w:val="24"/>
              </w:rPr>
            </w:pPr>
            <w:r w:rsidRPr="00782D93">
              <w:rPr>
                <w:rFonts w:ascii="Times New Roman" w:hAnsi="Times New Roman"/>
                <w:sz w:val="24"/>
                <w:szCs w:val="24"/>
              </w:rPr>
              <w:t>Понятие 2.48 «Образцы почерка (подписи) свободные» предлагаем изложить в следующей редакции: «Свободные образцы почерка (подписи) - рукописи и подписи, выполненные предполагаемым исполнителем вне связи с делом, по которому проводится экспертиза (исследование), и до возбуждения этого дела, когда исполнитель не предполагал, что они будут использованы в качестве сравнительных материалов для производства судебно-почерковедческой экспертизы (исследования)» (редакция Правил организации и производства судебных экспертиз и исследований в органах судебной экспертизы, утвержденных Приказом Министра юстиции Республики Казахстан от 27 апреля 2017 года № 484);</w:t>
            </w:r>
          </w:p>
        </w:tc>
        <w:tc>
          <w:tcPr>
            <w:tcW w:w="4678" w:type="dxa"/>
          </w:tcPr>
          <w:p w14:paraId="51AB1A57" w14:textId="77777777" w:rsidR="00C42A75" w:rsidRPr="003B5B25" w:rsidRDefault="00C42A75" w:rsidP="00C42A75">
            <w:pPr>
              <w:pStyle w:val="a4"/>
              <w:ind w:left="0"/>
              <w:jc w:val="both"/>
              <w:rPr>
                <w:rFonts w:ascii="Times New Roman" w:hAnsi="Times New Roman"/>
                <w:sz w:val="24"/>
                <w:szCs w:val="24"/>
              </w:rPr>
            </w:pPr>
            <w:r w:rsidRPr="003B5B25">
              <w:rPr>
                <w:rFonts w:ascii="Times New Roman" w:hAnsi="Times New Roman"/>
                <w:sz w:val="24"/>
                <w:szCs w:val="24"/>
              </w:rPr>
              <w:t>Принято к изменению частично. Редакция определения изменена.</w:t>
            </w:r>
          </w:p>
        </w:tc>
      </w:tr>
      <w:tr w:rsidR="00C42A75" w:rsidRPr="00552B68" w14:paraId="48C300FF" w14:textId="77777777" w:rsidTr="008B11CA">
        <w:tc>
          <w:tcPr>
            <w:tcW w:w="568" w:type="dxa"/>
            <w:vAlign w:val="center"/>
          </w:tcPr>
          <w:p w14:paraId="22CC4792"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11E274F3"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37AD37A3"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0B3C4C3F" w14:textId="77777777" w:rsidR="00C42A75" w:rsidRPr="00F063C1" w:rsidRDefault="00C42A75" w:rsidP="00C42A75">
            <w:pPr>
              <w:pStyle w:val="a4"/>
              <w:ind w:left="0"/>
              <w:jc w:val="both"/>
              <w:rPr>
                <w:rFonts w:ascii="Times New Roman" w:hAnsi="Times New Roman"/>
                <w:sz w:val="24"/>
                <w:szCs w:val="24"/>
              </w:rPr>
            </w:pPr>
            <w:r w:rsidRPr="00782D93">
              <w:rPr>
                <w:rFonts w:ascii="Times New Roman" w:hAnsi="Times New Roman"/>
                <w:sz w:val="24"/>
                <w:szCs w:val="24"/>
              </w:rPr>
              <w:t>Понятие 2.49 «Образцы почерка (подписи) условно-свободные» предлагаем изложить в следующей редакции: «Условно-свободные образцы - рукописи и подписи, которые выполнены после возбуждения дела, но не специально для экспертизы (исследования)»</w:t>
            </w:r>
            <w:r>
              <w:rPr>
                <w:rFonts w:ascii="Times New Roman" w:hAnsi="Times New Roman"/>
                <w:sz w:val="24"/>
                <w:szCs w:val="24"/>
              </w:rPr>
              <w:t>.</w:t>
            </w:r>
          </w:p>
        </w:tc>
        <w:tc>
          <w:tcPr>
            <w:tcW w:w="4678" w:type="dxa"/>
          </w:tcPr>
          <w:p w14:paraId="2345D32C"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для изменения. Определение изложено в новой редакции.</w:t>
            </w:r>
          </w:p>
        </w:tc>
      </w:tr>
      <w:tr w:rsidR="00C42A75" w:rsidRPr="00552B68" w14:paraId="743643AD" w14:textId="77777777" w:rsidTr="008B11CA">
        <w:tc>
          <w:tcPr>
            <w:tcW w:w="568" w:type="dxa"/>
            <w:vAlign w:val="center"/>
          </w:tcPr>
          <w:p w14:paraId="7C0A1172"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294C4850"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6E7EEF50"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16AFD07E" w14:textId="77777777" w:rsidR="00C42A75" w:rsidRPr="00F063C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Понятия 2.53 Объекты судебно-почерковедческой экспертизы, 2.54 Объект судебно-почерковедческой идентификации идентифицируемый, 2.55 Объект судебно-почерковедческой идентификации идентифицирующий предлагаем исключить, так как объекты закреплены в Правилах организации и производства судебных экспертиз и исследований в органах судебной экспертизы, утвержденных Приказом Министра юстиции Республики Казахстан от 27 апреля 2017 года № 484</w:t>
            </w:r>
          </w:p>
        </w:tc>
        <w:tc>
          <w:tcPr>
            <w:tcW w:w="4678" w:type="dxa"/>
          </w:tcPr>
          <w:p w14:paraId="71DE3222"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Понятия исключены.</w:t>
            </w:r>
          </w:p>
        </w:tc>
      </w:tr>
      <w:tr w:rsidR="00C42A75" w:rsidRPr="00552B68" w14:paraId="249D879D" w14:textId="77777777" w:rsidTr="008B11CA">
        <w:tc>
          <w:tcPr>
            <w:tcW w:w="568" w:type="dxa"/>
            <w:vAlign w:val="center"/>
          </w:tcPr>
          <w:p w14:paraId="60CF3177"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07A9988C"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104DDF12"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16736F76" w14:textId="77777777" w:rsidR="00C42A75" w:rsidRPr="00F063C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В понятии 2.60 «подписи сходные» исключить информацию в скобках «(например, подписи родственников, однофамильцев, подписи, состоящие из одинаковых буквенных и штриховых сочетаний)», так как они являются примерами и не входят в само понятие</w:t>
            </w:r>
          </w:p>
        </w:tc>
        <w:tc>
          <w:tcPr>
            <w:tcW w:w="4678" w:type="dxa"/>
          </w:tcPr>
          <w:p w14:paraId="6587C500"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 xml:space="preserve">Принято. Редакция определения </w:t>
            </w:r>
            <w:proofErr w:type="gramStart"/>
            <w:r w:rsidRPr="003B5B25">
              <w:rPr>
                <w:rFonts w:ascii="Times New Roman" w:hAnsi="Times New Roman"/>
                <w:sz w:val="24"/>
                <w:szCs w:val="24"/>
              </w:rPr>
              <w:t>изменена..</w:t>
            </w:r>
            <w:proofErr w:type="gramEnd"/>
          </w:p>
        </w:tc>
      </w:tr>
      <w:tr w:rsidR="00C42A75" w:rsidRPr="00552B68" w14:paraId="1AD4628E" w14:textId="77777777" w:rsidTr="008B11CA">
        <w:tc>
          <w:tcPr>
            <w:tcW w:w="568" w:type="dxa"/>
            <w:vAlign w:val="center"/>
          </w:tcPr>
          <w:p w14:paraId="4A685A1E"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552" w:type="dxa"/>
          </w:tcPr>
          <w:p w14:paraId="205600B3"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1E6597AA"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3A7816EC" w14:textId="77777777" w:rsidR="00C42A75" w:rsidRPr="00F063C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В понятии 2.70 «почерк высоковыработанный» исправить окончания в словах «функционально-двигательный комплекс».</w:t>
            </w:r>
          </w:p>
        </w:tc>
        <w:tc>
          <w:tcPr>
            <w:tcW w:w="4678" w:type="dxa"/>
          </w:tcPr>
          <w:p w14:paraId="2C141E1F"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Редакция определения изменена.</w:t>
            </w:r>
          </w:p>
        </w:tc>
      </w:tr>
      <w:tr w:rsidR="00C42A75" w:rsidRPr="00552B68" w14:paraId="449E69B4" w14:textId="77777777" w:rsidTr="008B11CA">
        <w:tc>
          <w:tcPr>
            <w:tcW w:w="568" w:type="dxa"/>
            <w:vAlign w:val="center"/>
          </w:tcPr>
          <w:p w14:paraId="60D5AC83"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13</w:t>
            </w:r>
          </w:p>
        </w:tc>
        <w:tc>
          <w:tcPr>
            <w:tcW w:w="2552" w:type="dxa"/>
          </w:tcPr>
          <w:p w14:paraId="00481002"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679ADE36"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3B4BB461" w14:textId="77777777" w:rsidR="00C42A75" w:rsidRPr="00F063C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В понятии 2.73 «почерк средневыработанный» исправить окончание в слове «находящийся».</w:t>
            </w:r>
          </w:p>
        </w:tc>
        <w:tc>
          <w:tcPr>
            <w:tcW w:w="4678" w:type="dxa"/>
          </w:tcPr>
          <w:p w14:paraId="6253D1A4"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Редакция определения изменена.</w:t>
            </w:r>
          </w:p>
        </w:tc>
      </w:tr>
      <w:tr w:rsidR="00C42A75" w:rsidRPr="00552B68" w14:paraId="5AE0EC34" w14:textId="77777777" w:rsidTr="008B11CA">
        <w:tc>
          <w:tcPr>
            <w:tcW w:w="568" w:type="dxa"/>
            <w:vAlign w:val="center"/>
          </w:tcPr>
          <w:p w14:paraId="0C49F22A"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0BDBEB96"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0EE9810F"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2F08CC54"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Понятия 2.85 «признак почерка устойчивый» и 2.115 «устойчивый признак» идентичны, необходимо оставить один из них.</w:t>
            </w:r>
          </w:p>
        </w:tc>
        <w:tc>
          <w:tcPr>
            <w:tcW w:w="4678" w:type="dxa"/>
          </w:tcPr>
          <w:p w14:paraId="7F938EF9"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Один термин исключен.</w:t>
            </w:r>
          </w:p>
        </w:tc>
      </w:tr>
      <w:tr w:rsidR="00C42A75" w:rsidRPr="00552B68" w14:paraId="5BA727CC" w14:textId="77777777" w:rsidTr="008B11CA">
        <w:tc>
          <w:tcPr>
            <w:tcW w:w="568" w:type="dxa"/>
            <w:vAlign w:val="center"/>
          </w:tcPr>
          <w:p w14:paraId="01D26993" w14:textId="777777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0028E859"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3C665DCD"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3E29462D"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Понятие 2.107 «судебное почерковедение» предлагаем изложить в следующей редакции: «Судебное почерковедение – отрасль криминалистики и науки о судебной экспертизе, представляющая собой систему знаний о закономерностях формирования и функционирования прочерка, процессе его исследования и методах (методиках) решения задач судебно-почерковедческой экспертизы (исследования)».</w:t>
            </w:r>
          </w:p>
        </w:tc>
        <w:tc>
          <w:tcPr>
            <w:tcW w:w="4678" w:type="dxa"/>
          </w:tcPr>
          <w:p w14:paraId="50760B95"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Принято для изменения. Определение изложено в новой редакции.</w:t>
            </w:r>
          </w:p>
        </w:tc>
      </w:tr>
      <w:tr w:rsidR="00443F44" w:rsidRPr="00552B68" w14:paraId="4F284152" w14:textId="77777777" w:rsidTr="008B11CA">
        <w:tc>
          <w:tcPr>
            <w:tcW w:w="568" w:type="dxa"/>
            <w:vAlign w:val="center"/>
          </w:tcPr>
          <w:p w14:paraId="345BD57E" w14:textId="43993A0E" w:rsidR="00443F44" w:rsidRDefault="00AE7C48" w:rsidP="00C42A75">
            <w:pPr>
              <w:jc w:val="cente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D18C711" w14:textId="77777777" w:rsidR="00443F44" w:rsidRDefault="00443F44" w:rsidP="00443F44">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421A0469" w14:textId="4A99BFA0" w:rsidR="00443F44" w:rsidRDefault="00443F44" w:rsidP="00443F44">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7B280E7A" w14:textId="15AC5A65" w:rsidR="00443F44" w:rsidRPr="00E045B1" w:rsidRDefault="00443F44" w:rsidP="00443F44">
            <w:pPr>
              <w:pStyle w:val="a4"/>
              <w:ind w:left="0"/>
              <w:jc w:val="both"/>
              <w:rPr>
                <w:rFonts w:ascii="Times New Roman" w:hAnsi="Times New Roman"/>
                <w:sz w:val="24"/>
                <w:szCs w:val="24"/>
              </w:rPr>
            </w:pPr>
            <w:r w:rsidRPr="00443F44">
              <w:rPr>
                <w:rFonts w:ascii="Times New Roman" w:hAnsi="Times New Roman"/>
                <w:sz w:val="24"/>
                <w:szCs w:val="24"/>
              </w:rPr>
              <w:t>Для удобства поиска терминов предлагаем термины располагать в последовательности от определяющего – к определяемому», например, «краткие записи», а не «записи краткие», «письменный знак», а не «знак письменный», «общий признак почерка», а не «признак почерка общий» и т.п. (Рекомендации по межгосударственной стандартизации РМГ 19-96 «Рекомендации по основным принципам и методам стандартизации терминологии»)</w:t>
            </w:r>
            <w:r>
              <w:rPr>
                <w:rFonts w:ascii="Times New Roman" w:hAnsi="Times New Roman"/>
                <w:sz w:val="24"/>
                <w:szCs w:val="24"/>
              </w:rPr>
              <w:t>.</w:t>
            </w:r>
          </w:p>
        </w:tc>
        <w:tc>
          <w:tcPr>
            <w:tcW w:w="4678" w:type="dxa"/>
          </w:tcPr>
          <w:p w14:paraId="4AC05275" w14:textId="70679F4D" w:rsidR="00443F44" w:rsidRPr="003B5B25" w:rsidRDefault="00443F44" w:rsidP="00C42A75">
            <w:pPr>
              <w:pStyle w:val="a4"/>
              <w:ind w:left="0"/>
              <w:rPr>
                <w:rFonts w:ascii="Times New Roman" w:hAnsi="Times New Roman"/>
                <w:sz w:val="24"/>
                <w:szCs w:val="24"/>
              </w:rPr>
            </w:pPr>
            <w:r>
              <w:rPr>
                <w:rFonts w:ascii="Times New Roman" w:hAnsi="Times New Roman"/>
                <w:sz w:val="24"/>
                <w:szCs w:val="24"/>
              </w:rPr>
              <w:t>Принято.</w:t>
            </w:r>
          </w:p>
        </w:tc>
      </w:tr>
      <w:tr w:rsidR="00C42A75" w:rsidRPr="00552B68" w14:paraId="43F021CF" w14:textId="77777777" w:rsidTr="008B11CA">
        <w:tc>
          <w:tcPr>
            <w:tcW w:w="568" w:type="dxa"/>
            <w:vAlign w:val="center"/>
          </w:tcPr>
          <w:p w14:paraId="36AEA0B1" w14:textId="2103E5C3"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w:t>
            </w:r>
            <w:r w:rsidR="00AE7C48">
              <w:rPr>
                <w:rFonts w:ascii="Times New Roman" w:hAnsi="Times New Roman" w:cs="Times New Roman"/>
                <w:sz w:val="24"/>
                <w:szCs w:val="24"/>
              </w:rPr>
              <w:t>7</w:t>
            </w:r>
          </w:p>
        </w:tc>
        <w:tc>
          <w:tcPr>
            <w:tcW w:w="2552" w:type="dxa"/>
          </w:tcPr>
          <w:p w14:paraId="64576923"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08693E75"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488DC0B5"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 xml:space="preserve">2.3 Алгоритм решения задачи судебно-почерковедческой экспертизы, 2.5 Версия эксперта-почерковеда,  2.30 Информативность почерковедческого объекта априорная, 2.33 Комплекс признаков почерка диагностический, 2.52  Объект почерковый, 2.65 Подписной почерк, 2.72  Почерковый объект,  2.75 Почерковая реализация, 2.76 Почерковая реализация подписная,  2.78 Предмет судебного почерковедения, 2.88 Процесс судебно-почерковедческого экспертного исследования, 2.94 </w:t>
            </w:r>
            <w:r w:rsidRPr="00E045B1">
              <w:rPr>
                <w:rFonts w:ascii="Times New Roman" w:hAnsi="Times New Roman"/>
                <w:sz w:val="24"/>
                <w:szCs w:val="24"/>
              </w:rPr>
              <w:lastRenderedPageBreak/>
              <w:t>Решающие правила в судебно-почерковедческой экспертизе для уточнения данных терминов.</w:t>
            </w:r>
          </w:p>
        </w:tc>
        <w:tc>
          <w:tcPr>
            <w:tcW w:w="4678" w:type="dxa"/>
          </w:tcPr>
          <w:p w14:paraId="0126AE0F"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lastRenderedPageBreak/>
              <w:t xml:space="preserve">Принято. Проведено уточнение терминов </w:t>
            </w:r>
          </w:p>
        </w:tc>
      </w:tr>
      <w:tr w:rsidR="00C42A75" w:rsidRPr="00552B68" w14:paraId="37CC90D4" w14:textId="77777777" w:rsidTr="008B11CA">
        <w:tc>
          <w:tcPr>
            <w:tcW w:w="568" w:type="dxa"/>
            <w:vAlign w:val="center"/>
          </w:tcPr>
          <w:p w14:paraId="6E4DCA0E" w14:textId="27D4A877" w:rsidR="00C42A75" w:rsidRDefault="00C42A75" w:rsidP="00C42A75">
            <w:pPr>
              <w:jc w:val="center"/>
              <w:rPr>
                <w:rFonts w:ascii="Times New Roman" w:hAnsi="Times New Roman" w:cs="Times New Roman"/>
                <w:sz w:val="24"/>
                <w:szCs w:val="24"/>
              </w:rPr>
            </w:pPr>
            <w:r>
              <w:rPr>
                <w:rFonts w:ascii="Times New Roman" w:hAnsi="Times New Roman" w:cs="Times New Roman"/>
                <w:sz w:val="24"/>
                <w:szCs w:val="24"/>
              </w:rPr>
              <w:t>1</w:t>
            </w:r>
            <w:r w:rsidR="00AE7C48">
              <w:rPr>
                <w:rFonts w:ascii="Times New Roman" w:hAnsi="Times New Roman" w:cs="Times New Roman"/>
                <w:sz w:val="24"/>
                <w:szCs w:val="24"/>
              </w:rPr>
              <w:t>8</w:t>
            </w:r>
          </w:p>
        </w:tc>
        <w:tc>
          <w:tcPr>
            <w:tcW w:w="2552" w:type="dxa"/>
          </w:tcPr>
          <w:p w14:paraId="394D67CF" w14:textId="77777777" w:rsidR="00C42A75" w:rsidRDefault="00C42A75" w:rsidP="00C42A75">
            <w:pPr>
              <w:pStyle w:val="a4"/>
              <w:ind w:left="0"/>
              <w:jc w:val="center"/>
              <w:rPr>
                <w:rFonts w:ascii="Times New Roman" w:hAnsi="Times New Roman"/>
                <w:bCs/>
                <w:sz w:val="24"/>
                <w:szCs w:val="24"/>
              </w:rPr>
            </w:pPr>
            <w:r>
              <w:rPr>
                <w:rFonts w:ascii="Times New Roman" w:hAnsi="Times New Roman"/>
                <w:bCs/>
                <w:sz w:val="24"/>
                <w:szCs w:val="24"/>
              </w:rPr>
              <w:t xml:space="preserve">Проект стандарта </w:t>
            </w:r>
          </w:p>
          <w:p w14:paraId="69943941" w14:textId="77777777" w:rsidR="00C42A75" w:rsidRPr="00F063C1" w:rsidRDefault="00C42A75" w:rsidP="00C42A75">
            <w:pPr>
              <w:pStyle w:val="a4"/>
              <w:ind w:left="0"/>
              <w:jc w:val="center"/>
              <w:rPr>
                <w:rFonts w:ascii="Times New Roman" w:hAnsi="Times New Roman"/>
                <w:bCs/>
                <w:sz w:val="24"/>
                <w:szCs w:val="24"/>
              </w:rPr>
            </w:pPr>
            <w:r>
              <w:rPr>
                <w:rFonts w:ascii="Times New Roman" w:hAnsi="Times New Roman"/>
                <w:bCs/>
                <w:sz w:val="24"/>
                <w:szCs w:val="24"/>
              </w:rPr>
              <w:t>раздел .2</w:t>
            </w:r>
          </w:p>
        </w:tc>
        <w:tc>
          <w:tcPr>
            <w:tcW w:w="7087" w:type="dxa"/>
          </w:tcPr>
          <w:p w14:paraId="76655045"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 xml:space="preserve">Вместе с тем предлагаем включить в проект национального стандарта следующие понятия:  </w:t>
            </w:r>
          </w:p>
          <w:p w14:paraId="27C56938"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1. Вариационность почерка – устойчивое видоизменение почерка одного итого же лица, проявляющееся в его рукописях как результат приспособления письменно-двигательного функционально-динамического комплекса навыков к различным условиям выполнения рукописей.</w:t>
            </w:r>
          </w:p>
          <w:p w14:paraId="5B625073"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2. Рукопись – материализованный продукт процесса письма, основанного на реализации письменно- двигательного функционально-динамического комплекса навыков.</w:t>
            </w:r>
          </w:p>
          <w:p w14:paraId="65B53413" w14:textId="77777777" w:rsidR="00C42A75" w:rsidRPr="00E045B1" w:rsidRDefault="00C42A75" w:rsidP="00C42A75">
            <w:pPr>
              <w:pStyle w:val="a4"/>
              <w:ind w:left="0"/>
              <w:jc w:val="both"/>
              <w:rPr>
                <w:rFonts w:ascii="Times New Roman" w:hAnsi="Times New Roman"/>
                <w:sz w:val="24"/>
                <w:szCs w:val="24"/>
              </w:rPr>
            </w:pPr>
            <w:r w:rsidRPr="00E045B1">
              <w:rPr>
                <w:rFonts w:ascii="Times New Roman" w:hAnsi="Times New Roman"/>
                <w:sz w:val="24"/>
                <w:szCs w:val="24"/>
              </w:rPr>
              <w:t xml:space="preserve">3. Свойство почерка – отражение двигательных характеристик и особенностей зрительного контроля </w:t>
            </w:r>
            <w:proofErr w:type="gramStart"/>
            <w:r w:rsidRPr="00E045B1">
              <w:rPr>
                <w:rFonts w:ascii="Times New Roman" w:hAnsi="Times New Roman"/>
                <w:sz w:val="24"/>
                <w:szCs w:val="24"/>
              </w:rPr>
              <w:t>в  процессе</w:t>
            </w:r>
            <w:proofErr w:type="gramEnd"/>
            <w:r w:rsidRPr="00E045B1">
              <w:rPr>
                <w:rFonts w:ascii="Times New Roman" w:hAnsi="Times New Roman"/>
                <w:sz w:val="24"/>
                <w:szCs w:val="24"/>
              </w:rPr>
              <w:t xml:space="preserve"> письма, составляющих содержание почерка как зрительно-двигательного образа, лежащего в основе индивидуальной динамически устойчивой, вариационной и избирательно изменчивой программы выполнения рукописи.</w:t>
            </w:r>
          </w:p>
        </w:tc>
        <w:tc>
          <w:tcPr>
            <w:tcW w:w="4678" w:type="dxa"/>
          </w:tcPr>
          <w:p w14:paraId="739BB71C" w14:textId="77777777" w:rsidR="00C42A75" w:rsidRPr="003B5B25" w:rsidRDefault="00C42A75" w:rsidP="00C42A75">
            <w:pPr>
              <w:pStyle w:val="a4"/>
              <w:ind w:left="0"/>
              <w:rPr>
                <w:rFonts w:ascii="Times New Roman" w:hAnsi="Times New Roman"/>
                <w:sz w:val="24"/>
                <w:szCs w:val="24"/>
              </w:rPr>
            </w:pPr>
            <w:r w:rsidRPr="003B5B25">
              <w:rPr>
                <w:rFonts w:ascii="Times New Roman" w:hAnsi="Times New Roman"/>
                <w:sz w:val="24"/>
                <w:szCs w:val="24"/>
              </w:rPr>
              <w:t xml:space="preserve">Принято. Термины и определения к ним добавлены в проект стандарта. </w:t>
            </w:r>
          </w:p>
        </w:tc>
      </w:tr>
      <w:tr w:rsidR="0013610E" w:rsidRPr="00552B68" w14:paraId="2EB91501" w14:textId="77777777" w:rsidTr="000B0448">
        <w:tc>
          <w:tcPr>
            <w:tcW w:w="14885" w:type="dxa"/>
            <w:gridSpan w:val="4"/>
          </w:tcPr>
          <w:p w14:paraId="5C68B554" w14:textId="76BF379E" w:rsidR="0013610E" w:rsidRPr="00D25601" w:rsidRDefault="0013610E" w:rsidP="00D25601">
            <w:pPr>
              <w:pStyle w:val="a4"/>
              <w:numPr>
                <w:ilvl w:val="0"/>
                <w:numId w:val="5"/>
              </w:numPr>
              <w:jc w:val="center"/>
              <w:rPr>
                <w:rFonts w:ascii="Times New Roman" w:hAnsi="Times New Roman"/>
                <w:b/>
                <w:sz w:val="24"/>
                <w:szCs w:val="24"/>
              </w:rPr>
            </w:pPr>
            <w:r w:rsidRPr="00D25601">
              <w:rPr>
                <w:rFonts w:ascii="Times New Roman" w:hAnsi="Times New Roman"/>
                <w:b/>
                <w:sz w:val="24"/>
                <w:szCs w:val="24"/>
              </w:rPr>
              <w:t>Комитет национальной безопасности Республики Казахстан</w:t>
            </w:r>
          </w:p>
          <w:p w14:paraId="5D62B4A5" w14:textId="517494A6" w:rsidR="0013610E" w:rsidRPr="00F063C1" w:rsidRDefault="0013610E" w:rsidP="0013610E">
            <w:pPr>
              <w:pStyle w:val="a4"/>
              <w:jc w:val="center"/>
              <w:rPr>
                <w:rFonts w:ascii="Times New Roman" w:hAnsi="Times New Roman"/>
                <w:b/>
                <w:sz w:val="24"/>
                <w:szCs w:val="24"/>
              </w:rPr>
            </w:pPr>
            <w:r w:rsidRPr="0013610E">
              <w:rPr>
                <w:rFonts w:ascii="Times New Roman" w:hAnsi="Times New Roman"/>
                <w:b/>
                <w:sz w:val="24"/>
                <w:szCs w:val="24"/>
              </w:rPr>
              <w:t>№ 5/1/24960 от 05.08. 2022 г</w:t>
            </w:r>
            <w:r w:rsidR="00694BDC">
              <w:rPr>
                <w:rFonts w:ascii="Times New Roman" w:hAnsi="Times New Roman"/>
                <w:b/>
                <w:sz w:val="24"/>
                <w:szCs w:val="24"/>
              </w:rPr>
              <w:t>.</w:t>
            </w:r>
          </w:p>
        </w:tc>
      </w:tr>
      <w:tr w:rsidR="0013610E" w:rsidRPr="00552B68" w14:paraId="724A26AC" w14:textId="77777777" w:rsidTr="008B11CA">
        <w:tc>
          <w:tcPr>
            <w:tcW w:w="568" w:type="dxa"/>
            <w:vAlign w:val="center"/>
          </w:tcPr>
          <w:p w14:paraId="0D6792E5" w14:textId="1F1B3723" w:rsidR="0013610E" w:rsidRDefault="0013610E" w:rsidP="0013610E">
            <w:pPr>
              <w:jc w:val="center"/>
              <w:rPr>
                <w:rFonts w:ascii="Times New Roman" w:hAnsi="Times New Roman" w:cs="Times New Roman"/>
                <w:sz w:val="24"/>
                <w:szCs w:val="24"/>
              </w:rPr>
            </w:pPr>
            <w:r>
              <w:rPr>
                <w:rFonts w:ascii="Times New Roman" w:hAnsi="Times New Roman" w:cs="Times New Roman"/>
                <w:sz w:val="24"/>
                <w:szCs w:val="24"/>
              </w:rPr>
              <w:t>1</w:t>
            </w:r>
            <w:r w:rsidR="00AE7C48">
              <w:rPr>
                <w:rFonts w:ascii="Times New Roman" w:hAnsi="Times New Roman" w:cs="Times New Roman"/>
                <w:sz w:val="24"/>
                <w:szCs w:val="24"/>
              </w:rPr>
              <w:t>9</w:t>
            </w:r>
          </w:p>
        </w:tc>
        <w:tc>
          <w:tcPr>
            <w:tcW w:w="2552" w:type="dxa"/>
          </w:tcPr>
          <w:p w14:paraId="597B1243" w14:textId="77777777" w:rsidR="0013610E" w:rsidRPr="00F063C1" w:rsidRDefault="0013610E" w:rsidP="0013610E">
            <w:pPr>
              <w:pStyle w:val="a4"/>
              <w:ind w:left="0"/>
              <w:jc w:val="center"/>
              <w:rPr>
                <w:rFonts w:ascii="Times New Roman" w:hAnsi="Times New Roman"/>
                <w:bCs/>
                <w:sz w:val="24"/>
                <w:szCs w:val="24"/>
              </w:rPr>
            </w:pPr>
          </w:p>
        </w:tc>
        <w:tc>
          <w:tcPr>
            <w:tcW w:w="7087" w:type="dxa"/>
          </w:tcPr>
          <w:p w14:paraId="61788195" w14:textId="77777777" w:rsidR="0013610E" w:rsidRPr="00F063C1" w:rsidRDefault="0013610E" w:rsidP="0013610E">
            <w:pPr>
              <w:jc w:val="center"/>
              <w:rPr>
                <w:rFonts w:ascii="Times New Roman" w:hAnsi="Times New Roman" w:cs="Times New Roman"/>
                <w:sz w:val="24"/>
                <w:szCs w:val="24"/>
              </w:rPr>
            </w:pPr>
            <w:r w:rsidRPr="00E02215">
              <w:rPr>
                <w:rFonts w:ascii="Times New Roman" w:hAnsi="Times New Roman" w:cs="Times New Roman"/>
                <w:sz w:val="24"/>
                <w:szCs w:val="24"/>
              </w:rPr>
              <w:t>Предложений и замечаний не имеет.</w:t>
            </w:r>
          </w:p>
        </w:tc>
        <w:tc>
          <w:tcPr>
            <w:tcW w:w="4678" w:type="dxa"/>
          </w:tcPr>
          <w:p w14:paraId="67102AE3" w14:textId="77777777" w:rsidR="0013610E" w:rsidRPr="00F063C1" w:rsidRDefault="0013610E" w:rsidP="0013610E">
            <w:pPr>
              <w:pStyle w:val="a4"/>
              <w:ind w:left="0"/>
              <w:jc w:val="center"/>
              <w:rPr>
                <w:rFonts w:ascii="Times New Roman" w:hAnsi="Times New Roman"/>
                <w:b/>
                <w:sz w:val="24"/>
                <w:szCs w:val="24"/>
              </w:rPr>
            </w:pPr>
          </w:p>
        </w:tc>
      </w:tr>
      <w:tr w:rsidR="0013610E" w:rsidRPr="00552B68" w14:paraId="5B804E3A" w14:textId="77777777" w:rsidTr="008B11CA">
        <w:tc>
          <w:tcPr>
            <w:tcW w:w="14885" w:type="dxa"/>
            <w:gridSpan w:val="4"/>
            <w:vAlign w:val="center"/>
          </w:tcPr>
          <w:p w14:paraId="0095773E" w14:textId="5DCA8C32" w:rsidR="00694BDC" w:rsidRPr="00694BDC" w:rsidRDefault="00694BDC" w:rsidP="00D25601">
            <w:pPr>
              <w:pStyle w:val="a4"/>
              <w:numPr>
                <w:ilvl w:val="0"/>
                <w:numId w:val="5"/>
              </w:numPr>
              <w:jc w:val="center"/>
              <w:rPr>
                <w:rFonts w:ascii="Times New Roman" w:hAnsi="Times New Roman"/>
                <w:b/>
                <w:sz w:val="24"/>
                <w:szCs w:val="24"/>
              </w:rPr>
            </w:pPr>
            <w:r w:rsidRPr="00694BDC">
              <w:rPr>
                <w:rFonts w:ascii="Times New Roman" w:hAnsi="Times New Roman"/>
                <w:b/>
                <w:sz w:val="24"/>
                <w:szCs w:val="24"/>
              </w:rPr>
              <w:t>Генеральная прокуратура Республики Казахстан</w:t>
            </w:r>
          </w:p>
          <w:p w14:paraId="0974A8E7" w14:textId="0077953A" w:rsidR="0013610E" w:rsidRPr="00F063C1" w:rsidRDefault="00694BDC" w:rsidP="00694BDC">
            <w:pPr>
              <w:pStyle w:val="a4"/>
              <w:jc w:val="center"/>
              <w:rPr>
                <w:rFonts w:ascii="Times New Roman" w:hAnsi="Times New Roman"/>
                <w:b/>
                <w:sz w:val="24"/>
                <w:szCs w:val="24"/>
              </w:rPr>
            </w:pPr>
            <w:r w:rsidRPr="00694BDC">
              <w:rPr>
                <w:rFonts w:ascii="Times New Roman" w:hAnsi="Times New Roman"/>
                <w:b/>
                <w:sz w:val="24"/>
                <w:szCs w:val="24"/>
              </w:rPr>
              <w:t>Исх.№ 2-011521-22-69922 от 11.08.2022 г.</w:t>
            </w:r>
          </w:p>
        </w:tc>
      </w:tr>
      <w:tr w:rsidR="0013610E" w:rsidRPr="00552B68" w14:paraId="18F8D253" w14:textId="77777777" w:rsidTr="008B11CA">
        <w:tc>
          <w:tcPr>
            <w:tcW w:w="568" w:type="dxa"/>
            <w:vAlign w:val="center"/>
          </w:tcPr>
          <w:p w14:paraId="6445FCA2" w14:textId="33F22ED9" w:rsidR="0013610E" w:rsidRDefault="00AE7C48" w:rsidP="0013610E">
            <w:pPr>
              <w:jc w:val="center"/>
              <w:rPr>
                <w:rFonts w:ascii="Times New Roman" w:hAnsi="Times New Roman" w:cs="Times New Roman"/>
                <w:sz w:val="24"/>
                <w:szCs w:val="24"/>
              </w:rPr>
            </w:pPr>
            <w:r>
              <w:rPr>
                <w:rFonts w:ascii="Times New Roman" w:hAnsi="Times New Roman" w:cs="Times New Roman"/>
                <w:sz w:val="24"/>
                <w:szCs w:val="24"/>
              </w:rPr>
              <w:t>20</w:t>
            </w:r>
            <w:r w:rsidR="0013610E">
              <w:rPr>
                <w:rFonts w:ascii="Times New Roman" w:hAnsi="Times New Roman" w:cs="Times New Roman"/>
                <w:sz w:val="24"/>
                <w:szCs w:val="24"/>
              </w:rPr>
              <w:t>.</w:t>
            </w:r>
          </w:p>
        </w:tc>
        <w:tc>
          <w:tcPr>
            <w:tcW w:w="2552" w:type="dxa"/>
          </w:tcPr>
          <w:p w14:paraId="6BF9AC77" w14:textId="77777777" w:rsidR="0013610E" w:rsidRPr="00F063C1" w:rsidRDefault="0013610E" w:rsidP="0013610E">
            <w:pPr>
              <w:pStyle w:val="a4"/>
              <w:ind w:left="0"/>
              <w:jc w:val="center"/>
              <w:rPr>
                <w:rFonts w:ascii="Times New Roman" w:hAnsi="Times New Roman"/>
                <w:bCs/>
                <w:sz w:val="24"/>
                <w:szCs w:val="24"/>
              </w:rPr>
            </w:pPr>
          </w:p>
        </w:tc>
        <w:tc>
          <w:tcPr>
            <w:tcW w:w="7087" w:type="dxa"/>
          </w:tcPr>
          <w:p w14:paraId="645A345C" w14:textId="77777777" w:rsidR="0013610E" w:rsidRPr="00F063C1" w:rsidRDefault="0013610E" w:rsidP="0013610E">
            <w:pPr>
              <w:pStyle w:val="a4"/>
              <w:ind w:left="0"/>
              <w:jc w:val="center"/>
              <w:rPr>
                <w:rFonts w:ascii="Times New Roman" w:hAnsi="Times New Roman"/>
                <w:bCs/>
                <w:sz w:val="24"/>
                <w:szCs w:val="24"/>
              </w:rPr>
            </w:pPr>
            <w:r w:rsidRPr="00E02215">
              <w:rPr>
                <w:rFonts w:ascii="Times New Roman" w:hAnsi="Times New Roman"/>
                <w:sz w:val="24"/>
                <w:szCs w:val="24"/>
              </w:rPr>
              <w:t>Предложений и замечаний не имеет.</w:t>
            </w:r>
          </w:p>
        </w:tc>
        <w:tc>
          <w:tcPr>
            <w:tcW w:w="4678" w:type="dxa"/>
          </w:tcPr>
          <w:p w14:paraId="7397933F" w14:textId="77777777" w:rsidR="0013610E" w:rsidRPr="00F063C1" w:rsidRDefault="0013610E" w:rsidP="0013610E">
            <w:pPr>
              <w:pStyle w:val="a4"/>
              <w:ind w:left="0"/>
              <w:jc w:val="both"/>
              <w:rPr>
                <w:rFonts w:ascii="Times New Roman" w:hAnsi="Times New Roman"/>
                <w:b/>
                <w:sz w:val="24"/>
                <w:szCs w:val="24"/>
              </w:rPr>
            </w:pPr>
          </w:p>
        </w:tc>
      </w:tr>
      <w:tr w:rsidR="0013610E" w:rsidRPr="00552B68" w14:paraId="29C01818" w14:textId="77777777" w:rsidTr="008B11CA">
        <w:tc>
          <w:tcPr>
            <w:tcW w:w="14885" w:type="dxa"/>
            <w:gridSpan w:val="4"/>
            <w:vAlign w:val="center"/>
          </w:tcPr>
          <w:p w14:paraId="7929E246" w14:textId="6D78FECA" w:rsidR="00694BDC" w:rsidRPr="00694BDC" w:rsidRDefault="00694BDC" w:rsidP="00D25601">
            <w:pPr>
              <w:pStyle w:val="a4"/>
              <w:numPr>
                <w:ilvl w:val="0"/>
                <w:numId w:val="5"/>
              </w:numPr>
              <w:jc w:val="center"/>
              <w:rPr>
                <w:rFonts w:ascii="Times New Roman" w:hAnsi="Times New Roman"/>
                <w:b/>
                <w:sz w:val="24"/>
                <w:szCs w:val="24"/>
              </w:rPr>
            </w:pPr>
            <w:r w:rsidRPr="00694BDC">
              <w:rPr>
                <w:rFonts w:ascii="Times New Roman" w:hAnsi="Times New Roman"/>
                <w:b/>
                <w:sz w:val="24"/>
                <w:szCs w:val="24"/>
              </w:rPr>
              <w:t>Национальная палата предпринимателей Республики Казахстан «Атамекен»</w:t>
            </w:r>
          </w:p>
          <w:p w14:paraId="1CA96623" w14:textId="56DA9FB9" w:rsidR="0013610E" w:rsidRPr="00F063C1" w:rsidRDefault="00694BDC" w:rsidP="00694BDC">
            <w:pPr>
              <w:pStyle w:val="a4"/>
              <w:jc w:val="center"/>
              <w:rPr>
                <w:rFonts w:ascii="Times New Roman" w:hAnsi="Times New Roman"/>
                <w:b/>
                <w:sz w:val="24"/>
                <w:szCs w:val="24"/>
              </w:rPr>
            </w:pPr>
            <w:r w:rsidRPr="00694BDC">
              <w:rPr>
                <w:rFonts w:ascii="Times New Roman" w:hAnsi="Times New Roman"/>
                <w:b/>
                <w:sz w:val="24"/>
                <w:szCs w:val="24"/>
              </w:rPr>
              <w:t>№ 11036/17 от 01.09.2022 г.</w:t>
            </w:r>
          </w:p>
        </w:tc>
      </w:tr>
      <w:tr w:rsidR="0013610E" w:rsidRPr="00552B68" w14:paraId="4DFB7D86" w14:textId="77777777" w:rsidTr="008B11CA">
        <w:tc>
          <w:tcPr>
            <w:tcW w:w="568" w:type="dxa"/>
            <w:vAlign w:val="center"/>
          </w:tcPr>
          <w:p w14:paraId="49692038" w14:textId="1DF11950" w:rsidR="0013610E" w:rsidRDefault="0013610E" w:rsidP="0013610E">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AE7C48">
              <w:rPr>
                <w:rFonts w:ascii="Times New Roman" w:hAnsi="Times New Roman" w:cs="Times New Roman"/>
                <w:sz w:val="24"/>
                <w:szCs w:val="24"/>
              </w:rPr>
              <w:t>1</w:t>
            </w:r>
          </w:p>
        </w:tc>
        <w:tc>
          <w:tcPr>
            <w:tcW w:w="2552" w:type="dxa"/>
          </w:tcPr>
          <w:p w14:paraId="6105D377" w14:textId="77777777" w:rsidR="0013610E" w:rsidRPr="00F063C1" w:rsidRDefault="0013610E" w:rsidP="0013610E">
            <w:pPr>
              <w:pStyle w:val="a4"/>
              <w:ind w:left="0"/>
              <w:jc w:val="center"/>
              <w:rPr>
                <w:rFonts w:ascii="Times New Roman" w:hAnsi="Times New Roman"/>
                <w:bCs/>
                <w:sz w:val="24"/>
                <w:szCs w:val="24"/>
              </w:rPr>
            </w:pPr>
          </w:p>
        </w:tc>
        <w:tc>
          <w:tcPr>
            <w:tcW w:w="7087" w:type="dxa"/>
          </w:tcPr>
          <w:p w14:paraId="378E753E" w14:textId="77777777" w:rsidR="0013610E" w:rsidRPr="00F063C1" w:rsidRDefault="0013610E" w:rsidP="0013610E">
            <w:pPr>
              <w:jc w:val="center"/>
              <w:rPr>
                <w:rFonts w:ascii="Times New Roman" w:hAnsi="Times New Roman" w:cs="Times New Roman"/>
                <w:sz w:val="24"/>
                <w:szCs w:val="24"/>
              </w:rPr>
            </w:pPr>
            <w:r w:rsidRPr="00E02215">
              <w:rPr>
                <w:rFonts w:ascii="Times New Roman" w:hAnsi="Times New Roman" w:cs="Times New Roman"/>
                <w:sz w:val="24"/>
                <w:szCs w:val="24"/>
              </w:rPr>
              <w:t>Предложений и замечаний не имеет.</w:t>
            </w:r>
          </w:p>
        </w:tc>
        <w:tc>
          <w:tcPr>
            <w:tcW w:w="4678" w:type="dxa"/>
          </w:tcPr>
          <w:p w14:paraId="6F348C69" w14:textId="77777777" w:rsidR="0013610E" w:rsidRPr="00F063C1" w:rsidRDefault="0013610E" w:rsidP="0013610E">
            <w:pPr>
              <w:pStyle w:val="a4"/>
              <w:ind w:left="0"/>
              <w:jc w:val="center"/>
              <w:rPr>
                <w:rFonts w:ascii="Times New Roman" w:hAnsi="Times New Roman"/>
                <w:b/>
                <w:sz w:val="24"/>
                <w:szCs w:val="24"/>
              </w:rPr>
            </w:pPr>
          </w:p>
        </w:tc>
      </w:tr>
      <w:tr w:rsidR="00D25601" w:rsidRPr="00552B68" w14:paraId="0AFC4828" w14:textId="77777777" w:rsidTr="00177BCB">
        <w:tc>
          <w:tcPr>
            <w:tcW w:w="14885" w:type="dxa"/>
            <w:gridSpan w:val="4"/>
            <w:vAlign w:val="center"/>
          </w:tcPr>
          <w:p w14:paraId="2780B957" w14:textId="77777777" w:rsidR="00D25601" w:rsidRPr="008C1A24" w:rsidRDefault="008C1A24" w:rsidP="008C1A24">
            <w:pPr>
              <w:pStyle w:val="a4"/>
              <w:numPr>
                <w:ilvl w:val="0"/>
                <w:numId w:val="5"/>
              </w:numPr>
              <w:jc w:val="center"/>
              <w:rPr>
                <w:rFonts w:ascii="Times New Roman" w:hAnsi="Times New Roman"/>
                <w:b/>
                <w:sz w:val="24"/>
                <w:szCs w:val="24"/>
              </w:rPr>
            </w:pPr>
            <w:r w:rsidRPr="008C1A24">
              <w:rPr>
                <w:rFonts w:ascii="Times New Roman" w:hAnsi="Times New Roman"/>
                <w:b/>
                <w:sz w:val="24"/>
                <w:szCs w:val="24"/>
              </w:rPr>
              <w:t>ИСЭ по Акмолинской области</w:t>
            </w:r>
          </w:p>
          <w:p w14:paraId="2CA682FF" w14:textId="5BD788FE" w:rsidR="008C1A24" w:rsidRPr="00F063C1" w:rsidRDefault="008C1A24" w:rsidP="008C1A24">
            <w:pPr>
              <w:pStyle w:val="a4"/>
              <w:jc w:val="center"/>
              <w:rPr>
                <w:rFonts w:ascii="Times New Roman" w:hAnsi="Times New Roman"/>
                <w:b/>
                <w:sz w:val="24"/>
                <w:szCs w:val="24"/>
              </w:rPr>
            </w:pPr>
            <w:r w:rsidRPr="008C1A24">
              <w:rPr>
                <w:rFonts w:ascii="Times New Roman" w:hAnsi="Times New Roman"/>
                <w:b/>
                <w:sz w:val="24"/>
                <w:szCs w:val="24"/>
              </w:rPr>
              <w:t>Исх. № /42 от 05.09.2022</w:t>
            </w:r>
          </w:p>
        </w:tc>
      </w:tr>
      <w:tr w:rsidR="00D25601" w:rsidRPr="00552B68" w14:paraId="38A75F82" w14:textId="77777777" w:rsidTr="008B11CA">
        <w:tc>
          <w:tcPr>
            <w:tcW w:w="568" w:type="dxa"/>
            <w:vAlign w:val="center"/>
          </w:tcPr>
          <w:p w14:paraId="242865DA" w14:textId="4992E76C" w:rsidR="00D25601" w:rsidRDefault="00B02D0A" w:rsidP="00D25601">
            <w:pPr>
              <w:jc w:val="center"/>
              <w:rPr>
                <w:rFonts w:ascii="Times New Roman" w:hAnsi="Times New Roman" w:cs="Times New Roman"/>
                <w:sz w:val="24"/>
                <w:szCs w:val="24"/>
              </w:rPr>
            </w:pPr>
            <w:r>
              <w:rPr>
                <w:rFonts w:ascii="Times New Roman" w:hAnsi="Times New Roman" w:cs="Times New Roman"/>
                <w:sz w:val="24"/>
                <w:szCs w:val="24"/>
              </w:rPr>
              <w:t>2</w:t>
            </w:r>
            <w:r w:rsidR="00AE7C48">
              <w:rPr>
                <w:rFonts w:ascii="Times New Roman" w:hAnsi="Times New Roman" w:cs="Times New Roman"/>
                <w:sz w:val="24"/>
                <w:szCs w:val="24"/>
              </w:rPr>
              <w:t>2</w:t>
            </w:r>
          </w:p>
        </w:tc>
        <w:tc>
          <w:tcPr>
            <w:tcW w:w="2552" w:type="dxa"/>
          </w:tcPr>
          <w:p w14:paraId="3CD8295F" w14:textId="77777777" w:rsidR="00D25601" w:rsidRPr="00F063C1" w:rsidRDefault="00D25601" w:rsidP="00D25601">
            <w:pPr>
              <w:pStyle w:val="a4"/>
              <w:ind w:left="0"/>
              <w:jc w:val="center"/>
              <w:rPr>
                <w:rFonts w:ascii="Times New Roman" w:hAnsi="Times New Roman"/>
                <w:bCs/>
                <w:sz w:val="24"/>
                <w:szCs w:val="24"/>
              </w:rPr>
            </w:pPr>
          </w:p>
        </w:tc>
        <w:tc>
          <w:tcPr>
            <w:tcW w:w="7087" w:type="dxa"/>
          </w:tcPr>
          <w:p w14:paraId="4BB7FECC" w14:textId="4B86631F" w:rsidR="00D25601" w:rsidRPr="00E02215" w:rsidRDefault="00D25601" w:rsidP="00D25601">
            <w:pPr>
              <w:jc w:val="center"/>
              <w:rPr>
                <w:rFonts w:ascii="Times New Roman" w:hAnsi="Times New Roman" w:cs="Times New Roman"/>
                <w:sz w:val="24"/>
                <w:szCs w:val="24"/>
              </w:rPr>
            </w:pPr>
            <w:r w:rsidRPr="00E02215">
              <w:rPr>
                <w:rFonts w:ascii="Times New Roman" w:hAnsi="Times New Roman" w:cs="Times New Roman"/>
                <w:sz w:val="24"/>
                <w:szCs w:val="24"/>
              </w:rPr>
              <w:t>Предложений и замечаний не имеет.</w:t>
            </w:r>
          </w:p>
        </w:tc>
        <w:tc>
          <w:tcPr>
            <w:tcW w:w="4678" w:type="dxa"/>
          </w:tcPr>
          <w:p w14:paraId="6CB6B76A" w14:textId="77777777" w:rsidR="00D25601" w:rsidRPr="00F063C1" w:rsidRDefault="00D25601" w:rsidP="00D25601">
            <w:pPr>
              <w:pStyle w:val="a4"/>
              <w:ind w:left="0"/>
              <w:jc w:val="center"/>
              <w:rPr>
                <w:rFonts w:ascii="Times New Roman" w:hAnsi="Times New Roman"/>
                <w:b/>
                <w:sz w:val="24"/>
                <w:szCs w:val="24"/>
              </w:rPr>
            </w:pPr>
          </w:p>
        </w:tc>
      </w:tr>
      <w:tr w:rsidR="001739DB" w:rsidRPr="00552B68" w14:paraId="40C9EC5F" w14:textId="77777777" w:rsidTr="00FE6167">
        <w:tc>
          <w:tcPr>
            <w:tcW w:w="14885" w:type="dxa"/>
            <w:gridSpan w:val="4"/>
            <w:vAlign w:val="center"/>
          </w:tcPr>
          <w:p w14:paraId="01917FD9" w14:textId="0821F086" w:rsidR="001739DB" w:rsidRPr="00912606" w:rsidRDefault="001739DB" w:rsidP="00322DFA">
            <w:pPr>
              <w:pStyle w:val="a4"/>
              <w:numPr>
                <w:ilvl w:val="0"/>
                <w:numId w:val="5"/>
              </w:numPr>
              <w:jc w:val="center"/>
              <w:rPr>
                <w:rFonts w:ascii="Times New Roman" w:hAnsi="Times New Roman"/>
                <w:b/>
                <w:sz w:val="24"/>
                <w:szCs w:val="24"/>
              </w:rPr>
            </w:pPr>
            <w:r w:rsidRPr="00E874BF">
              <w:rPr>
                <w:rFonts w:ascii="Times New Roman" w:hAnsi="Times New Roman"/>
                <w:b/>
                <w:sz w:val="24"/>
                <w:szCs w:val="24"/>
              </w:rPr>
              <w:t>Департамент экспертизы и правовой работы</w:t>
            </w:r>
          </w:p>
          <w:p w14:paraId="39BDC8B7" w14:textId="45E2601A" w:rsidR="001739DB" w:rsidRPr="00F063C1" w:rsidRDefault="001739DB" w:rsidP="001739DB">
            <w:pPr>
              <w:pStyle w:val="a4"/>
              <w:ind w:left="0"/>
              <w:jc w:val="center"/>
              <w:rPr>
                <w:rFonts w:ascii="Times New Roman" w:hAnsi="Times New Roman"/>
                <w:b/>
                <w:sz w:val="24"/>
                <w:szCs w:val="24"/>
              </w:rPr>
            </w:pPr>
            <w:r w:rsidRPr="00E874BF">
              <w:rPr>
                <w:rFonts w:ascii="Times New Roman" w:hAnsi="Times New Roman"/>
                <w:b/>
                <w:sz w:val="24"/>
                <w:szCs w:val="24"/>
              </w:rPr>
              <w:t>Исх. № 02/10354 от 22.09.2022</w:t>
            </w:r>
          </w:p>
        </w:tc>
      </w:tr>
      <w:tr w:rsidR="001739DB" w:rsidRPr="00552B68" w14:paraId="5FB8242A" w14:textId="77777777" w:rsidTr="008B11CA">
        <w:tc>
          <w:tcPr>
            <w:tcW w:w="568" w:type="dxa"/>
            <w:vAlign w:val="center"/>
          </w:tcPr>
          <w:p w14:paraId="16B0C318" w14:textId="3E189D6D" w:rsidR="001739DB" w:rsidRDefault="008D0F4D" w:rsidP="001739DB">
            <w:pPr>
              <w:jc w:val="cente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16393E06" w14:textId="1F0ED9C4" w:rsidR="001739DB" w:rsidRPr="00F063C1" w:rsidRDefault="001739DB" w:rsidP="001739DB">
            <w:pPr>
              <w:pStyle w:val="a4"/>
              <w:ind w:left="0"/>
              <w:jc w:val="center"/>
              <w:rPr>
                <w:rFonts w:ascii="Times New Roman" w:hAnsi="Times New Roman"/>
                <w:bCs/>
                <w:sz w:val="24"/>
                <w:szCs w:val="24"/>
              </w:rPr>
            </w:pPr>
            <w:r>
              <w:rPr>
                <w:rFonts w:ascii="Times New Roman" w:hAnsi="Times New Roman"/>
                <w:bCs/>
                <w:sz w:val="24"/>
                <w:szCs w:val="24"/>
              </w:rPr>
              <w:t xml:space="preserve">Титульный лист </w:t>
            </w:r>
          </w:p>
        </w:tc>
        <w:tc>
          <w:tcPr>
            <w:tcW w:w="7087" w:type="dxa"/>
          </w:tcPr>
          <w:p w14:paraId="2D0D188A" w14:textId="460299B7" w:rsidR="001739DB" w:rsidRPr="00E02215" w:rsidRDefault="000B2258" w:rsidP="001739DB">
            <w:pPr>
              <w:rPr>
                <w:rFonts w:ascii="Times New Roman" w:hAnsi="Times New Roman" w:cs="Times New Roman"/>
                <w:sz w:val="24"/>
                <w:szCs w:val="24"/>
              </w:rPr>
            </w:pPr>
            <w:r>
              <w:rPr>
                <w:rFonts w:ascii="Times New Roman" w:hAnsi="Times New Roman" w:cs="Times New Roman"/>
                <w:sz w:val="24"/>
                <w:szCs w:val="24"/>
              </w:rPr>
              <w:t xml:space="preserve">В Национальном плане стандартизации наименование проекта документа по стандартизации СТ РК №Судебно-экспертное исследование почерка и </w:t>
            </w:r>
            <w:proofErr w:type="gramStart"/>
            <w:r>
              <w:rPr>
                <w:rFonts w:ascii="Times New Roman" w:hAnsi="Times New Roman" w:cs="Times New Roman"/>
                <w:sz w:val="24"/>
                <w:szCs w:val="24"/>
              </w:rPr>
              <w:t>подписей .</w:t>
            </w:r>
            <w:proofErr w:type="gramEnd"/>
            <w:r>
              <w:rPr>
                <w:rFonts w:ascii="Times New Roman" w:hAnsi="Times New Roman" w:cs="Times New Roman"/>
                <w:sz w:val="24"/>
                <w:szCs w:val="24"/>
              </w:rPr>
              <w:t xml:space="preserve"> Термины и определения», привести к </w:t>
            </w:r>
            <w:proofErr w:type="gramStart"/>
            <w:r>
              <w:rPr>
                <w:rFonts w:ascii="Times New Roman" w:hAnsi="Times New Roman" w:cs="Times New Roman"/>
                <w:sz w:val="24"/>
                <w:szCs w:val="24"/>
              </w:rPr>
              <w:t xml:space="preserve">единообразию </w:t>
            </w:r>
            <w:r w:rsidR="001739DB">
              <w:rPr>
                <w:rFonts w:ascii="Times New Roman" w:hAnsi="Times New Roman" w:cs="Times New Roman"/>
                <w:sz w:val="24"/>
                <w:szCs w:val="24"/>
              </w:rPr>
              <w:t xml:space="preserve"> </w:t>
            </w:r>
            <w:r>
              <w:rPr>
                <w:rFonts w:ascii="Times New Roman" w:hAnsi="Times New Roman" w:cs="Times New Roman"/>
                <w:sz w:val="24"/>
                <w:szCs w:val="24"/>
              </w:rPr>
              <w:t>или</w:t>
            </w:r>
            <w:proofErr w:type="gramEnd"/>
            <w:r>
              <w:rPr>
                <w:rFonts w:ascii="Times New Roman" w:hAnsi="Times New Roman" w:cs="Times New Roman"/>
                <w:sz w:val="24"/>
                <w:szCs w:val="24"/>
              </w:rPr>
              <w:t xml:space="preserve"> внести изменения в Национальный план стандартизации. </w:t>
            </w:r>
          </w:p>
        </w:tc>
        <w:tc>
          <w:tcPr>
            <w:tcW w:w="4678" w:type="dxa"/>
          </w:tcPr>
          <w:p w14:paraId="6A732DFD" w14:textId="06FD370C" w:rsidR="001739DB" w:rsidRPr="00F063C1" w:rsidRDefault="001739DB" w:rsidP="001739DB">
            <w:pPr>
              <w:pStyle w:val="a4"/>
              <w:ind w:left="0"/>
              <w:rPr>
                <w:rFonts w:ascii="Times New Roman" w:hAnsi="Times New Roman"/>
                <w:b/>
                <w:sz w:val="24"/>
                <w:szCs w:val="24"/>
              </w:rPr>
            </w:pPr>
            <w:r w:rsidRPr="00002A15">
              <w:rPr>
                <w:rFonts w:ascii="Times New Roman" w:hAnsi="Times New Roman"/>
                <w:sz w:val="24"/>
                <w:szCs w:val="24"/>
              </w:rPr>
              <w:t xml:space="preserve">Принято. </w:t>
            </w:r>
            <w:r w:rsidR="008D0F4D">
              <w:rPr>
                <w:rFonts w:ascii="Times New Roman" w:hAnsi="Times New Roman"/>
                <w:sz w:val="24"/>
                <w:szCs w:val="24"/>
              </w:rPr>
              <w:t xml:space="preserve"> Внести изменения в Национальный план стандартизации</w:t>
            </w:r>
          </w:p>
        </w:tc>
      </w:tr>
      <w:tr w:rsidR="008D0F4D" w:rsidRPr="00552B68" w14:paraId="594B36AD" w14:textId="77777777" w:rsidTr="008B11CA">
        <w:tc>
          <w:tcPr>
            <w:tcW w:w="568" w:type="dxa"/>
            <w:vAlign w:val="center"/>
          </w:tcPr>
          <w:p w14:paraId="0544BB68" w14:textId="7A7748FB"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2</w:t>
            </w:r>
            <w:r w:rsidR="000B2258">
              <w:rPr>
                <w:rFonts w:ascii="Times New Roman" w:hAnsi="Times New Roman" w:cs="Times New Roman"/>
                <w:sz w:val="24"/>
                <w:szCs w:val="24"/>
              </w:rPr>
              <w:t>4</w:t>
            </w:r>
          </w:p>
        </w:tc>
        <w:tc>
          <w:tcPr>
            <w:tcW w:w="2552" w:type="dxa"/>
          </w:tcPr>
          <w:p w14:paraId="38D62D18" w14:textId="4DD55F28" w:rsidR="008D0F4D"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Титульный лист </w:t>
            </w:r>
          </w:p>
        </w:tc>
        <w:tc>
          <w:tcPr>
            <w:tcW w:w="7087" w:type="dxa"/>
          </w:tcPr>
          <w:p w14:paraId="0B8CC0EC" w14:textId="0DB06244" w:rsidR="008D0F4D"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«Нур-Султан» заменить на «Астана» </w:t>
            </w:r>
          </w:p>
        </w:tc>
        <w:tc>
          <w:tcPr>
            <w:tcW w:w="4678" w:type="dxa"/>
          </w:tcPr>
          <w:p w14:paraId="31D1D0FD" w14:textId="42B69149" w:rsidR="008D0F4D" w:rsidRPr="00002A15" w:rsidRDefault="008D0F4D" w:rsidP="008D0F4D">
            <w:pPr>
              <w:pStyle w:val="a4"/>
              <w:ind w:left="0"/>
              <w:rPr>
                <w:rFonts w:ascii="Times New Roman" w:hAnsi="Times New Roman"/>
                <w:sz w:val="24"/>
                <w:szCs w:val="24"/>
              </w:rPr>
            </w:pPr>
            <w:r w:rsidRPr="00002A15">
              <w:rPr>
                <w:rFonts w:ascii="Times New Roman" w:hAnsi="Times New Roman"/>
                <w:sz w:val="24"/>
                <w:szCs w:val="24"/>
              </w:rPr>
              <w:t xml:space="preserve">Принято. </w:t>
            </w:r>
          </w:p>
        </w:tc>
      </w:tr>
      <w:tr w:rsidR="008D0F4D" w:rsidRPr="00552B68" w14:paraId="770314FD" w14:textId="77777777" w:rsidTr="008B11CA">
        <w:tc>
          <w:tcPr>
            <w:tcW w:w="568" w:type="dxa"/>
            <w:vAlign w:val="center"/>
          </w:tcPr>
          <w:p w14:paraId="74EED252" w14:textId="6BD6642A"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2</w:t>
            </w:r>
            <w:r w:rsidR="000B2258">
              <w:rPr>
                <w:rFonts w:ascii="Times New Roman" w:hAnsi="Times New Roman" w:cs="Times New Roman"/>
                <w:sz w:val="24"/>
                <w:szCs w:val="24"/>
              </w:rPr>
              <w:t>5</w:t>
            </w:r>
          </w:p>
        </w:tc>
        <w:tc>
          <w:tcPr>
            <w:tcW w:w="2552" w:type="dxa"/>
          </w:tcPr>
          <w:p w14:paraId="09079259" w14:textId="539EE112"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Предисловие </w:t>
            </w:r>
          </w:p>
        </w:tc>
        <w:tc>
          <w:tcPr>
            <w:tcW w:w="7087" w:type="dxa"/>
          </w:tcPr>
          <w:p w14:paraId="02860BDF" w14:textId="112D4DBA"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В разделе 3 привести реализованные нормы стандарта наименование законов, постановлений Правительства РК, технических регламентов и иных нормативных правовых актов РК, международных соглашений, конвенций с указанием номера и даты утверждения (подписания) </w:t>
            </w:r>
          </w:p>
        </w:tc>
        <w:tc>
          <w:tcPr>
            <w:tcW w:w="4678" w:type="dxa"/>
          </w:tcPr>
          <w:p w14:paraId="6B820B94" w14:textId="120B986A"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5BFEB826" w14:textId="77777777" w:rsidTr="008B11CA">
        <w:tc>
          <w:tcPr>
            <w:tcW w:w="568" w:type="dxa"/>
            <w:vAlign w:val="center"/>
          </w:tcPr>
          <w:p w14:paraId="2EBD31CF" w14:textId="592F9472"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2</w:t>
            </w:r>
            <w:r w:rsidR="000B2258">
              <w:rPr>
                <w:rFonts w:ascii="Times New Roman" w:hAnsi="Times New Roman" w:cs="Times New Roman"/>
                <w:sz w:val="24"/>
                <w:szCs w:val="24"/>
              </w:rPr>
              <w:t>6</w:t>
            </w:r>
          </w:p>
        </w:tc>
        <w:tc>
          <w:tcPr>
            <w:tcW w:w="2552" w:type="dxa"/>
          </w:tcPr>
          <w:p w14:paraId="2B2CAC1D" w14:textId="61E2C4B1"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Область применения </w:t>
            </w:r>
          </w:p>
        </w:tc>
        <w:tc>
          <w:tcPr>
            <w:tcW w:w="7087" w:type="dxa"/>
          </w:tcPr>
          <w:p w14:paraId="6BD3AD2C" w14:textId="53A09E41"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Элемент «Область применения» следует оформить по СТ РК 1.5-2019 (4.7)</w:t>
            </w:r>
          </w:p>
        </w:tc>
        <w:tc>
          <w:tcPr>
            <w:tcW w:w="4678" w:type="dxa"/>
          </w:tcPr>
          <w:p w14:paraId="32A76C9E" w14:textId="53E4094A"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2A2FF39D" w14:textId="77777777" w:rsidTr="008B11CA">
        <w:tc>
          <w:tcPr>
            <w:tcW w:w="568" w:type="dxa"/>
            <w:vAlign w:val="center"/>
          </w:tcPr>
          <w:p w14:paraId="2C029EFA" w14:textId="7832403D"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2</w:t>
            </w:r>
            <w:r w:rsidR="000B2258">
              <w:rPr>
                <w:rFonts w:ascii="Times New Roman" w:hAnsi="Times New Roman" w:cs="Times New Roman"/>
                <w:sz w:val="24"/>
                <w:szCs w:val="24"/>
              </w:rPr>
              <w:t>7</w:t>
            </w:r>
          </w:p>
        </w:tc>
        <w:tc>
          <w:tcPr>
            <w:tcW w:w="2552" w:type="dxa"/>
          </w:tcPr>
          <w:p w14:paraId="7B999E87" w14:textId="6E454860"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Термины и определения </w:t>
            </w:r>
          </w:p>
        </w:tc>
        <w:tc>
          <w:tcPr>
            <w:tcW w:w="7087" w:type="dxa"/>
          </w:tcPr>
          <w:p w14:paraId="4F63ACB5" w14:textId="72F68BAD"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Элемент «Термины и определения» оформляют в виде одноименного раздела и начинают со слов: «В настоящем стандарте применяются следующие термины с соответствующими </w:t>
            </w:r>
            <w:proofErr w:type="gramStart"/>
            <w:r>
              <w:rPr>
                <w:rFonts w:ascii="Times New Roman" w:hAnsi="Times New Roman" w:cs="Times New Roman"/>
                <w:sz w:val="24"/>
                <w:szCs w:val="24"/>
              </w:rPr>
              <w:t>определениями:…</w:t>
            </w:r>
            <w:proofErr w:type="gramEnd"/>
            <w:r>
              <w:rPr>
                <w:rFonts w:ascii="Times New Roman" w:hAnsi="Times New Roman" w:cs="Times New Roman"/>
                <w:sz w:val="24"/>
                <w:szCs w:val="24"/>
              </w:rPr>
              <w:t>»</w:t>
            </w:r>
          </w:p>
        </w:tc>
        <w:tc>
          <w:tcPr>
            <w:tcW w:w="4678" w:type="dxa"/>
          </w:tcPr>
          <w:p w14:paraId="3DE58BC6" w14:textId="77594EFA"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61F4C492" w14:textId="77777777" w:rsidTr="008B11CA">
        <w:tc>
          <w:tcPr>
            <w:tcW w:w="568" w:type="dxa"/>
            <w:vAlign w:val="center"/>
          </w:tcPr>
          <w:p w14:paraId="435DD8DB" w14:textId="75B06441"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lastRenderedPageBreak/>
              <w:t>2</w:t>
            </w:r>
            <w:r w:rsidR="000B2258">
              <w:rPr>
                <w:rFonts w:ascii="Times New Roman" w:hAnsi="Times New Roman" w:cs="Times New Roman"/>
                <w:sz w:val="24"/>
                <w:szCs w:val="24"/>
              </w:rPr>
              <w:t>8</w:t>
            </w:r>
          </w:p>
        </w:tc>
        <w:tc>
          <w:tcPr>
            <w:tcW w:w="2552" w:type="dxa"/>
          </w:tcPr>
          <w:p w14:paraId="025517F0" w14:textId="3837B2A6"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Библиографические данные </w:t>
            </w:r>
          </w:p>
        </w:tc>
        <w:tc>
          <w:tcPr>
            <w:tcW w:w="7087" w:type="dxa"/>
          </w:tcPr>
          <w:p w14:paraId="4BCD5E73" w14:textId="1946FE81" w:rsidR="008D0F4D" w:rsidRDefault="008D0F4D" w:rsidP="008D0F4D">
            <w:pPr>
              <w:rPr>
                <w:rFonts w:ascii="Times New Roman" w:hAnsi="Times New Roman" w:cs="Times New Roman"/>
                <w:sz w:val="24"/>
                <w:szCs w:val="24"/>
              </w:rPr>
            </w:pPr>
            <w:r>
              <w:rPr>
                <w:rFonts w:ascii="Times New Roman" w:hAnsi="Times New Roman" w:cs="Times New Roman"/>
                <w:sz w:val="24"/>
                <w:szCs w:val="24"/>
              </w:rPr>
              <w:t>Указать основные слова, однозначно характеризующие стандартируемый объект (объекты), облегчающие поиск документа по классификаторам, каталогам, указателям, базам и банкам данных. Ключевые слова, относящиеся к объекту стандартизации, приводят в том порядке, в котором эти слова приведены в заголовке стандарта или упоминаются по тексты.</w:t>
            </w:r>
          </w:p>
          <w:p w14:paraId="15840584" w14:textId="10A70100"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Pr>
          <w:p w14:paraId="04D45CB2" w14:textId="30BB0F3C"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2960429E" w14:textId="77777777" w:rsidTr="008B11CA">
        <w:tc>
          <w:tcPr>
            <w:tcW w:w="568" w:type="dxa"/>
            <w:vAlign w:val="center"/>
          </w:tcPr>
          <w:p w14:paraId="39A62D4F" w14:textId="0E17848A"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2</w:t>
            </w:r>
            <w:r w:rsidR="000B2258">
              <w:rPr>
                <w:rFonts w:ascii="Times New Roman" w:hAnsi="Times New Roman" w:cs="Times New Roman"/>
                <w:sz w:val="24"/>
                <w:szCs w:val="24"/>
              </w:rPr>
              <w:t>9</w:t>
            </w:r>
          </w:p>
        </w:tc>
        <w:tc>
          <w:tcPr>
            <w:tcW w:w="2552" w:type="dxa"/>
          </w:tcPr>
          <w:p w14:paraId="37251228" w14:textId="134448EA"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Библиографические данные</w:t>
            </w:r>
          </w:p>
        </w:tc>
        <w:tc>
          <w:tcPr>
            <w:tcW w:w="7087" w:type="dxa"/>
          </w:tcPr>
          <w:p w14:paraId="243655EF" w14:textId="3DAE03DD"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Привести МКС </w:t>
            </w:r>
          </w:p>
        </w:tc>
        <w:tc>
          <w:tcPr>
            <w:tcW w:w="4678" w:type="dxa"/>
          </w:tcPr>
          <w:p w14:paraId="538B7DA7" w14:textId="57D6FA5E"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5B9FDA4F" w14:textId="77777777" w:rsidTr="008B11CA">
        <w:tc>
          <w:tcPr>
            <w:tcW w:w="568" w:type="dxa"/>
            <w:vAlign w:val="center"/>
          </w:tcPr>
          <w:p w14:paraId="7E259CDB" w14:textId="457AA18C" w:rsidR="008D0F4D" w:rsidRDefault="000B2258" w:rsidP="008D0F4D">
            <w:pPr>
              <w:jc w:val="center"/>
              <w:rPr>
                <w:rFonts w:ascii="Times New Roman" w:hAnsi="Times New Roman" w:cs="Times New Roman"/>
                <w:sz w:val="24"/>
                <w:szCs w:val="24"/>
              </w:rPr>
            </w:pPr>
            <w:r>
              <w:rPr>
                <w:rFonts w:ascii="Times New Roman" w:hAnsi="Times New Roman" w:cs="Times New Roman"/>
                <w:sz w:val="24"/>
                <w:szCs w:val="24"/>
              </w:rPr>
              <w:t>30</w:t>
            </w:r>
          </w:p>
        </w:tc>
        <w:tc>
          <w:tcPr>
            <w:tcW w:w="2552" w:type="dxa"/>
          </w:tcPr>
          <w:p w14:paraId="03FF66C3" w14:textId="6D4FD41E"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 xml:space="preserve">По структурным элементами пояснительной записки </w:t>
            </w:r>
          </w:p>
        </w:tc>
        <w:tc>
          <w:tcPr>
            <w:tcW w:w="7087" w:type="dxa"/>
          </w:tcPr>
          <w:p w14:paraId="7815FB36" w14:textId="2A897949"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Указать заявителя </w:t>
            </w:r>
          </w:p>
        </w:tc>
        <w:tc>
          <w:tcPr>
            <w:tcW w:w="4678" w:type="dxa"/>
          </w:tcPr>
          <w:p w14:paraId="7E53458B" w14:textId="76FEBF0E"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3BAD93B4" w14:textId="77777777" w:rsidTr="008B11CA">
        <w:tc>
          <w:tcPr>
            <w:tcW w:w="568" w:type="dxa"/>
            <w:vAlign w:val="center"/>
          </w:tcPr>
          <w:p w14:paraId="6B81E8B5" w14:textId="2EFB49A0" w:rsidR="008D0F4D" w:rsidRDefault="008D0F4D" w:rsidP="008D0F4D">
            <w:pPr>
              <w:jc w:val="center"/>
              <w:rPr>
                <w:rFonts w:ascii="Times New Roman" w:hAnsi="Times New Roman" w:cs="Times New Roman"/>
                <w:sz w:val="24"/>
                <w:szCs w:val="24"/>
              </w:rPr>
            </w:pPr>
            <w:r>
              <w:rPr>
                <w:rFonts w:ascii="Times New Roman" w:hAnsi="Times New Roman" w:cs="Times New Roman"/>
                <w:sz w:val="24"/>
                <w:szCs w:val="24"/>
              </w:rPr>
              <w:t>3</w:t>
            </w:r>
            <w:r w:rsidR="000B2258">
              <w:rPr>
                <w:rFonts w:ascii="Times New Roman" w:hAnsi="Times New Roman" w:cs="Times New Roman"/>
                <w:sz w:val="24"/>
                <w:szCs w:val="24"/>
              </w:rPr>
              <w:t>1</w:t>
            </w:r>
          </w:p>
        </w:tc>
        <w:tc>
          <w:tcPr>
            <w:tcW w:w="2552" w:type="dxa"/>
          </w:tcPr>
          <w:p w14:paraId="71C969AD" w14:textId="25F47E9D"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56E810DA" w14:textId="2FAA10B2"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Раздел «Техническое обоснование работки стандарта необходимо доработать, привести актуальность разработки стандарта.   </w:t>
            </w:r>
          </w:p>
        </w:tc>
        <w:tc>
          <w:tcPr>
            <w:tcW w:w="4678" w:type="dxa"/>
          </w:tcPr>
          <w:p w14:paraId="1FDB508A" w14:textId="2A4F5754"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68BA3748" w14:textId="77777777" w:rsidTr="008B11CA">
        <w:tc>
          <w:tcPr>
            <w:tcW w:w="568" w:type="dxa"/>
            <w:vAlign w:val="center"/>
          </w:tcPr>
          <w:p w14:paraId="41BFC4C4" w14:textId="4D49B695" w:rsidR="008D0F4D" w:rsidRDefault="000B2258" w:rsidP="008D0F4D">
            <w:pPr>
              <w:jc w:val="cente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74EC79C7" w14:textId="40D6031D"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2F08BAAF" w14:textId="6D4241F4"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Раздел «основание для разработки стандарта» привести актуальные сведения </w:t>
            </w:r>
          </w:p>
        </w:tc>
        <w:tc>
          <w:tcPr>
            <w:tcW w:w="4678" w:type="dxa"/>
          </w:tcPr>
          <w:p w14:paraId="7CEE9AEB" w14:textId="21E9265A"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8D0F4D" w:rsidRPr="00552B68" w14:paraId="5E3DFB02" w14:textId="77777777" w:rsidTr="008B11CA">
        <w:tc>
          <w:tcPr>
            <w:tcW w:w="568" w:type="dxa"/>
            <w:vAlign w:val="center"/>
          </w:tcPr>
          <w:p w14:paraId="4445944A" w14:textId="70C97784" w:rsidR="008D0F4D" w:rsidRDefault="000B2258" w:rsidP="008D0F4D">
            <w:pPr>
              <w:jc w:val="cente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56B4A6" w14:textId="08711627"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655D0F02" w14:textId="756B8645"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Информацию о наличии или отсутствии действующих нормативных документов по стандартизации с аналогичным объектом стандартизации (в случае наличия НД необходимо будет </w:t>
            </w:r>
            <w:r>
              <w:rPr>
                <w:rFonts w:ascii="Times New Roman" w:hAnsi="Times New Roman" w:cs="Times New Roman"/>
                <w:sz w:val="24"/>
                <w:szCs w:val="24"/>
              </w:rPr>
              <w:lastRenderedPageBreak/>
              <w:t xml:space="preserve">привести сравнительный анализ в табличной форме на сличение требований в целях исключения дублирования норм).  </w:t>
            </w:r>
          </w:p>
        </w:tc>
        <w:tc>
          <w:tcPr>
            <w:tcW w:w="4678" w:type="dxa"/>
          </w:tcPr>
          <w:p w14:paraId="3E159D3D" w14:textId="390AF66F"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lastRenderedPageBreak/>
              <w:t xml:space="preserve">Не принято. Такой нормативный документ не существует </w:t>
            </w:r>
          </w:p>
        </w:tc>
      </w:tr>
      <w:tr w:rsidR="008D0F4D" w:rsidRPr="00552B68" w14:paraId="31F1B351" w14:textId="77777777" w:rsidTr="008B11CA">
        <w:tc>
          <w:tcPr>
            <w:tcW w:w="568" w:type="dxa"/>
            <w:vAlign w:val="center"/>
          </w:tcPr>
          <w:p w14:paraId="2B65BF2E" w14:textId="1EDFA45D" w:rsidR="008D0F4D" w:rsidRDefault="00322DFA" w:rsidP="008D0F4D">
            <w:pPr>
              <w:jc w:val="center"/>
              <w:rPr>
                <w:rFonts w:ascii="Times New Roman" w:hAnsi="Times New Roman" w:cs="Times New Roman"/>
                <w:sz w:val="24"/>
                <w:szCs w:val="24"/>
              </w:rPr>
            </w:pPr>
            <w:r>
              <w:rPr>
                <w:rFonts w:ascii="Times New Roman" w:hAnsi="Times New Roman" w:cs="Times New Roman"/>
                <w:sz w:val="24"/>
                <w:szCs w:val="24"/>
              </w:rPr>
              <w:t>34</w:t>
            </w:r>
          </w:p>
        </w:tc>
        <w:tc>
          <w:tcPr>
            <w:tcW w:w="2552" w:type="dxa"/>
          </w:tcPr>
          <w:p w14:paraId="79641EA0" w14:textId="749CD36B" w:rsidR="008D0F4D" w:rsidRPr="00F063C1" w:rsidRDefault="008D0F4D" w:rsidP="008D0F4D">
            <w:pPr>
              <w:pStyle w:val="a4"/>
              <w:ind w:left="0"/>
              <w:jc w:val="center"/>
              <w:rPr>
                <w:rFonts w:ascii="Times New Roman" w:hAnsi="Times New Roman"/>
                <w:bCs/>
                <w:sz w:val="24"/>
                <w:szCs w:val="24"/>
              </w:rPr>
            </w:pPr>
            <w:r>
              <w:rPr>
                <w:rFonts w:ascii="Times New Roman" w:hAnsi="Times New Roman"/>
                <w:bCs/>
                <w:sz w:val="24"/>
                <w:szCs w:val="24"/>
              </w:rPr>
              <w:t>По структурным элементами пояснительной записки</w:t>
            </w:r>
          </w:p>
        </w:tc>
        <w:tc>
          <w:tcPr>
            <w:tcW w:w="7087" w:type="dxa"/>
          </w:tcPr>
          <w:p w14:paraId="10F7D4F1" w14:textId="3F679A92" w:rsidR="008D0F4D" w:rsidRPr="00E02215" w:rsidRDefault="008D0F4D" w:rsidP="008D0F4D">
            <w:pPr>
              <w:rPr>
                <w:rFonts w:ascii="Times New Roman" w:hAnsi="Times New Roman" w:cs="Times New Roman"/>
                <w:sz w:val="24"/>
                <w:szCs w:val="24"/>
              </w:rPr>
            </w:pPr>
            <w:r>
              <w:rPr>
                <w:rFonts w:ascii="Times New Roman" w:hAnsi="Times New Roman" w:cs="Times New Roman"/>
                <w:sz w:val="24"/>
                <w:szCs w:val="24"/>
              </w:rPr>
              <w:t xml:space="preserve">Раздел «характеристики объекта стандартизации» привести аспект и объект стандартизации </w:t>
            </w:r>
          </w:p>
        </w:tc>
        <w:tc>
          <w:tcPr>
            <w:tcW w:w="4678" w:type="dxa"/>
          </w:tcPr>
          <w:p w14:paraId="0EB0DBEC" w14:textId="04A19FB2" w:rsidR="008D0F4D" w:rsidRPr="00F063C1" w:rsidRDefault="008D0F4D" w:rsidP="008D0F4D">
            <w:pPr>
              <w:pStyle w:val="a4"/>
              <w:ind w:left="0"/>
              <w:rPr>
                <w:rFonts w:ascii="Times New Roman" w:hAnsi="Times New Roman"/>
                <w:b/>
                <w:sz w:val="24"/>
                <w:szCs w:val="24"/>
              </w:rPr>
            </w:pPr>
            <w:r>
              <w:rPr>
                <w:rFonts w:ascii="Times New Roman" w:hAnsi="Times New Roman"/>
                <w:sz w:val="24"/>
                <w:szCs w:val="24"/>
              </w:rPr>
              <w:t xml:space="preserve">Принято </w:t>
            </w:r>
          </w:p>
        </w:tc>
      </w:tr>
      <w:tr w:rsidR="00494B90" w:rsidRPr="00552B68" w14:paraId="075B043B" w14:textId="77777777" w:rsidTr="008B11CA">
        <w:tc>
          <w:tcPr>
            <w:tcW w:w="568" w:type="dxa"/>
            <w:vAlign w:val="center"/>
          </w:tcPr>
          <w:p w14:paraId="30334337" w14:textId="2008FB57" w:rsidR="00494B90" w:rsidRDefault="00322DFA" w:rsidP="008D0F4D">
            <w:pPr>
              <w:jc w:val="center"/>
              <w:rPr>
                <w:rFonts w:ascii="Times New Roman" w:hAnsi="Times New Roman" w:cs="Times New Roman"/>
                <w:sz w:val="24"/>
                <w:szCs w:val="24"/>
              </w:rPr>
            </w:pPr>
            <w:r>
              <w:rPr>
                <w:rFonts w:ascii="Times New Roman" w:hAnsi="Times New Roman" w:cs="Times New Roman"/>
                <w:sz w:val="24"/>
                <w:szCs w:val="24"/>
              </w:rPr>
              <w:t>35</w:t>
            </w:r>
          </w:p>
        </w:tc>
        <w:tc>
          <w:tcPr>
            <w:tcW w:w="2552" w:type="dxa"/>
          </w:tcPr>
          <w:p w14:paraId="39A65C8A" w14:textId="573C4340" w:rsidR="00494B90" w:rsidRDefault="00494B90" w:rsidP="008D0F4D">
            <w:pPr>
              <w:pStyle w:val="a4"/>
              <w:ind w:left="0"/>
              <w:jc w:val="center"/>
              <w:rPr>
                <w:rFonts w:ascii="Times New Roman" w:hAnsi="Times New Roman"/>
                <w:bCs/>
                <w:sz w:val="24"/>
                <w:szCs w:val="24"/>
              </w:rPr>
            </w:pPr>
            <w:r>
              <w:rPr>
                <w:rFonts w:ascii="Times New Roman" w:hAnsi="Times New Roman"/>
                <w:bCs/>
                <w:sz w:val="24"/>
                <w:szCs w:val="24"/>
              </w:rPr>
              <w:t xml:space="preserve">По сводке отзывов </w:t>
            </w:r>
          </w:p>
        </w:tc>
        <w:tc>
          <w:tcPr>
            <w:tcW w:w="7087" w:type="dxa"/>
          </w:tcPr>
          <w:p w14:paraId="3E38DF84" w14:textId="1528B8F4" w:rsidR="00494B90" w:rsidRDefault="00494B90" w:rsidP="008D0F4D">
            <w:pPr>
              <w:rPr>
                <w:rFonts w:ascii="Times New Roman" w:hAnsi="Times New Roman" w:cs="Times New Roman"/>
                <w:sz w:val="24"/>
                <w:szCs w:val="24"/>
              </w:rPr>
            </w:pPr>
            <w:r>
              <w:rPr>
                <w:rFonts w:ascii="Times New Roman" w:hAnsi="Times New Roman" w:cs="Times New Roman"/>
                <w:sz w:val="24"/>
                <w:szCs w:val="24"/>
              </w:rPr>
              <w:t xml:space="preserve">Необходимо согласовать проект с «Центр судебных экспертиз МЮ РК, Палата частных экспертов РК, </w:t>
            </w:r>
            <w:proofErr w:type="gramStart"/>
            <w:r>
              <w:rPr>
                <w:rFonts w:ascii="Times New Roman" w:hAnsi="Times New Roman" w:cs="Times New Roman"/>
                <w:sz w:val="24"/>
                <w:szCs w:val="24"/>
              </w:rPr>
              <w:t>Агентство  РК</w:t>
            </w:r>
            <w:proofErr w:type="gramEnd"/>
            <w:r>
              <w:rPr>
                <w:rFonts w:ascii="Times New Roman" w:hAnsi="Times New Roman" w:cs="Times New Roman"/>
                <w:sz w:val="24"/>
                <w:szCs w:val="24"/>
              </w:rPr>
              <w:t xml:space="preserve"> по делам государственной службы и противодействию коррупции, Республиканская коллегия адвокатов. Служба экономических расследований Комитета по </w:t>
            </w:r>
            <w:r w:rsidR="00167FE8">
              <w:rPr>
                <w:rFonts w:ascii="Times New Roman" w:hAnsi="Times New Roman" w:cs="Times New Roman"/>
                <w:sz w:val="24"/>
                <w:szCs w:val="24"/>
              </w:rPr>
              <w:t xml:space="preserve">финансовому мониторингу Министерства финансов РК и другими заинтересованными организациями. </w:t>
            </w:r>
          </w:p>
        </w:tc>
        <w:tc>
          <w:tcPr>
            <w:tcW w:w="4678" w:type="dxa"/>
          </w:tcPr>
          <w:p w14:paraId="5762ACF1" w14:textId="17D8D4B6" w:rsidR="00167FE8" w:rsidRDefault="00167FE8" w:rsidP="00167FE8">
            <w:pPr>
              <w:rPr>
                <w:rFonts w:ascii="Times New Roman" w:hAnsi="Times New Roman" w:cs="Times New Roman"/>
                <w:sz w:val="24"/>
                <w:szCs w:val="24"/>
              </w:rPr>
            </w:pPr>
            <w:r w:rsidRPr="00167FE8">
              <w:rPr>
                <w:rFonts w:ascii="Times New Roman" w:hAnsi="Times New Roman" w:cs="Times New Roman"/>
                <w:sz w:val="24"/>
                <w:szCs w:val="24"/>
              </w:rPr>
              <w:t>Принято частично.</w:t>
            </w:r>
          </w:p>
          <w:p w14:paraId="746503F5" w14:textId="56D199AB" w:rsidR="00167FE8" w:rsidRPr="00167FE8" w:rsidRDefault="00167FE8" w:rsidP="00167FE8">
            <w:pPr>
              <w:rPr>
                <w:rFonts w:ascii="Times New Roman" w:hAnsi="Times New Roman" w:cs="Times New Roman"/>
                <w:sz w:val="24"/>
                <w:szCs w:val="24"/>
              </w:rPr>
            </w:pPr>
            <w:r>
              <w:rPr>
                <w:rFonts w:ascii="Times New Roman" w:hAnsi="Times New Roman" w:cs="Times New Roman"/>
                <w:sz w:val="24"/>
                <w:szCs w:val="24"/>
              </w:rPr>
              <w:t>Направлено на согласование:</w:t>
            </w:r>
          </w:p>
          <w:p w14:paraId="4A2312AD" w14:textId="77777777" w:rsidR="00494B90" w:rsidRDefault="00494B90" w:rsidP="00167FE8">
            <w:pPr>
              <w:rPr>
                <w:rFonts w:ascii="Times New Roman" w:hAnsi="Times New Roman" w:cs="Times New Roman"/>
                <w:sz w:val="24"/>
                <w:szCs w:val="24"/>
              </w:rPr>
            </w:pPr>
            <w:r w:rsidRPr="00167FE8">
              <w:rPr>
                <w:rFonts w:ascii="Times New Roman" w:hAnsi="Times New Roman" w:cs="Times New Roman"/>
                <w:sz w:val="24"/>
                <w:szCs w:val="24"/>
              </w:rPr>
              <w:t>1. Министерство юстиции Республики Казахстан 2. Министерство внутренних дел Республики Казахстан (структурные подразделения по компетенции) 3. Генеральная прокуратура Республики Казахстан 4. Комитет национальной безопасности 5. РГКП «Центр судебных экспертиз» Министерства юстиции Республики Казахстан 6. Республиканская палата судебных экспертов 7. КАЗГЮУ НИИ судебной экспертизы 8. Казахский Национальный Университет имени Аль-Фараби</w:t>
            </w:r>
            <w:r w:rsidR="00167FE8">
              <w:rPr>
                <w:rFonts w:ascii="Times New Roman" w:hAnsi="Times New Roman" w:cs="Times New Roman"/>
                <w:sz w:val="24"/>
                <w:szCs w:val="24"/>
              </w:rPr>
              <w:t>.</w:t>
            </w:r>
          </w:p>
          <w:p w14:paraId="0D14C0A2" w14:textId="24693903" w:rsidR="00167FE8" w:rsidRDefault="00167FE8" w:rsidP="00410473">
            <w:pPr>
              <w:rPr>
                <w:rFonts w:ascii="Times New Roman" w:hAnsi="Times New Roman"/>
                <w:bCs/>
                <w:sz w:val="24"/>
                <w:szCs w:val="24"/>
              </w:rPr>
            </w:pPr>
            <w:r w:rsidRPr="00410473">
              <w:rPr>
                <w:rFonts w:ascii="Times New Roman" w:hAnsi="Times New Roman"/>
                <w:bCs/>
                <w:sz w:val="24"/>
                <w:szCs w:val="24"/>
              </w:rPr>
              <w:t xml:space="preserve">От </w:t>
            </w:r>
            <w:r w:rsidRPr="00410473">
              <w:rPr>
                <w:rFonts w:ascii="Times New Roman" w:hAnsi="Times New Roman" w:cs="Times New Roman"/>
                <w:bCs/>
                <w:sz w:val="24"/>
                <w:szCs w:val="24"/>
              </w:rPr>
              <w:t>РГКП «Центр судебных экспертиз» М</w:t>
            </w:r>
            <w:r w:rsidR="00410473" w:rsidRPr="00410473">
              <w:rPr>
                <w:rFonts w:ascii="Times New Roman" w:hAnsi="Times New Roman" w:cs="Times New Roman"/>
                <w:bCs/>
                <w:sz w:val="24"/>
                <w:szCs w:val="24"/>
              </w:rPr>
              <w:t xml:space="preserve">Ю </w:t>
            </w:r>
            <w:proofErr w:type="gramStart"/>
            <w:r w:rsidR="00410473" w:rsidRPr="00410473">
              <w:rPr>
                <w:rFonts w:ascii="Times New Roman" w:hAnsi="Times New Roman" w:cs="Times New Roman"/>
                <w:bCs/>
                <w:sz w:val="24"/>
                <w:szCs w:val="24"/>
              </w:rPr>
              <w:t>РК  представлен</w:t>
            </w:r>
            <w:proofErr w:type="gramEnd"/>
            <w:r w:rsidR="00410473" w:rsidRPr="00410473">
              <w:rPr>
                <w:rFonts w:ascii="Times New Roman" w:hAnsi="Times New Roman" w:cs="Times New Roman"/>
                <w:bCs/>
                <w:sz w:val="24"/>
                <w:szCs w:val="24"/>
              </w:rPr>
              <w:t xml:space="preserve"> отзыв </w:t>
            </w:r>
            <w:r w:rsidRPr="00410473">
              <w:rPr>
                <w:rFonts w:ascii="Times New Roman" w:hAnsi="Times New Roman"/>
                <w:bCs/>
                <w:sz w:val="24"/>
                <w:szCs w:val="24"/>
              </w:rPr>
              <w:t>ИСЭ по Акмолинской области</w:t>
            </w:r>
            <w:r w:rsidR="00410473" w:rsidRPr="00410473">
              <w:rPr>
                <w:rFonts w:ascii="Times New Roman" w:hAnsi="Times New Roman"/>
                <w:bCs/>
                <w:sz w:val="24"/>
                <w:szCs w:val="24"/>
              </w:rPr>
              <w:t xml:space="preserve"> (</w:t>
            </w:r>
            <w:r w:rsidRPr="00410473">
              <w:rPr>
                <w:rFonts w:ascii="Times New Roman" w:hAnsi="Times New Roman"/>
                <w:bCs/>
                <w:sz w:val="24"/>
                <w:szCs w:val="24"/>
              </w:rPr>
              <w:t>Исх. № /42 от 05.09.2022</w:t>
            </w:r>
            <w:r w:rsidR="00410473" w:rsidRPr="00410473">
              <w:rPr>
                <w:rFonts w:ascii="Times New Roman" w:hAnsi="Times New Roman"/>
                <w:bCs/>
                <w:sz w:val="24"/>
                <w:szCs w:val="24"/>
              </w:rPr>
              <w:t>г.</w:t>
            </w:r>
            <w:r w:rsidR="00410473">
              <w:rPr>
                <w:rFonts w:ascii="Times New Roman" w:hAnsi="Times New Roman"/>
                <w:bCs/>
                <w:sz w:val="24"/>
                <w:szCs w:val="24"/>
              </w:rPr>
              <w:t>).</w:t>
            </w:r>
          </w:p>
          <w:p w14:paraId="26E3AC70" w14:textId="2FC4D6E7" w:rsidR="00410473" w:rsidRPr="00410473" w:rsidRDefault="00410473" w:rsidP="00A33DBD">
            <w:pPr>
              <w:rPr>
                <w:rFonts w:ascii="Times New Roman" w:hAnsi="Times New Roman"/>
                <w:bCs/>
                <w:sz w:val="24"/>
                <w:szCs w:val="24"/>
              </w:rPr>
            </w:pPr>
            <w:r>
              <w:rPr>
                <w:rFonts w:ascii="Times New Roman" w:hAnsi="Times New Roman" w:cs="Times New Roman"/>
                <w:sz w:val="24"/>
                <w:szCs w:val="24"/>
              </w:rPr>
              <w:lastRenderedPageBreak/>
              <w:t xml:space="preserve">От </w:t>
            </w:r>
            <w:r w:rsidRPr="00167FE8">
              <w:rPr>
                <w:rFonts w:ascii="Times New Roman" w:hAnsi="Times New Roman" w:cs="Times New Roman"/>
                <w:sz w:val="24"/>
                <w:szCs w:val="24"/>
              </w:rPr>
              <w:t>Министерств</w:t>
            </w:r>
            <w:r>
              <w:rPr>
                <w:rFonts w:ascii="Times New Roman" w:hAnsi="Times New Roman" w:cs="Times New Roman"/>
                <w:sz w:val="24"/>
                <w:szCs w:val="24"/>
              </w:rPr>
              <w:t>а</w:t>
            </w:r>
            <w:r w:rsidRPr="00167FE8">
              <w:rPr>
                <w:rFonts w:ascii="Times New Roman" w:hAnsi="Times New Roman" w:cs="Times New Roman"/>
                <w:sz w:val="24"/>
                <w:szCs w:val="24"/>
              </w:rPr>
              <w:t xml:space="preserve"> юстиции Республики Казахстан</w:t>
            </w:r>
            <w:r>
              <w:rPr>
                <w:rFonts w:ascii="Times New Roman" w:hAnsi="Times New Roman" w:cs="Times New Roman"/>
                <w:sz w:val="24"/>
                <w:szCs w:val="24"/>
              </w:rPr>
              <w:t xml:space="preserve">, </w:t>
            </w:r>
            <w:r w:rsidRPr="00167FE8">
              <w:rPr>
                <w:rFonts w:ascii="Times New Roman" w:hAnsi="Times New Roman" w:cs="Times New Roman"/>
                <w:sz w:val="24"/>
                <w:szCs w:val="24"/>
              </w:rPr>
              <w:t xml:space="preserve">Республиканская палата судебных </w:t>
            </w:r>
            <w:proofErr w:type="gramStart"/>
            <w:r w:rsidRPr="00167FE8">
              <w:rPr>
                <w:rFonts w:ascii="Times New Roman" w:hAnsi="Times New Roman" w:cs="Times New Roman"/>
                <w:sz w:val="24"/>
                <w:szCs w:val="24"/>
              </w:rPr>
              <w:t xml:space="preserve">экспертов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167FE8">
              <w:rPr>
                <w:rFonts w:ascii="Times New Roman" w:hAnsi="Times New Roman" w:cs="Times New Roman"/>
                <w:sz w:val="24"/>
                <w:szCs w:val="24"/>
              </w:rPr>
              <w:t>КАЗГЮУ НИИ судебной экспертизы</w:t>
            </w:r>
            <w:r>
              <w:rPr>
                <w:rFonts w:ascii="Times New Roman" w:hAnsi="Times New Roman" w:cs="Times New Roman"/>
                <w:sz w:val="24"/>
                <w:szCs w:val="24"/>
              </w:rPr>
              <w:t xml:space="preserve">, </w:t>
            </w:r>
            <w:r w:rsidRPr="00167FE8">
              <w:rPr>
                <w:rFonts w:ascii="Times New Roman" w:hAnsi="Times New Roman" w:cs="Times New Roman"/>
                <w:sz w:val="24"/>
                <w:szCs w:val="24"/>
              </w:rPr>
              <w:t>Казахск</w:t>
            </w:r>
            <w:r>
              <w:rPr>
                <w:rFonts w:ascii="Times New Roman" w:hAnsi="Times New Roman" w:cs="Times New Roman"/>
                <w:sz w:val="24"/>
                <w:szCs w:val="24"/>
              </w:rPr>
              <w:t>ого</w:t>
            </w:r>
            <w:r w:rsidRPr="00167FE8">
              <w:rPr>
                <w:rFonts w:ascii="Times New Roman" w:hAnsi="Times New Roman" w:cs="Times New Roman"/>
                <w:sz w:val="24"/>
                <w:szCs w:val="24"/>
              </w:rPr>
              <w:t xml:space="preserve"> Национальн</w:t>
            </w:r>
            <w:r>
              <w:rPr>
                <w:rFonts w:ascii="Times New Roman" w:hAnsi="Times New Roman" w:cs="Times New Roman"/>
                <w:sz w:val="24"/>
                <w:szCs w:val="24"/>
              </w:rPr>
              <w:t>ого</w:t>
            </w:r>
            <w:r w:rsidRPr="00167FE8">
              <w:rPr>
                <w:rFonts w:ascii="Times New Roman" w:hAnsi="Times New Roman" w:cs="Times New Roman"/>
                <w:sz w:val="24"/>
                <w:szCs w:val="24"/>
              </w:rPr>
              <w:t xml:space="preserve"> Университет</w:t>
            </w:r>
            <w:r>
              <w:rPr>
                <w:rFonts w:ascii="Times New Roman" w:hAnsi="Times New Roman" w:cs="Times New Roman"/>
                <w:sz w:val="24"/>
                <w:szCs w:val="24"/>
              </w:rPr>
              <w:t>а</w:t>
            </w:r>
            <w:r w:rsidRPr="00167FE8">
              <w:rPr>
                <w:rFonts w:ascii="Times New Roman" w:hAnsi="Times New Roman" w:cs="Times New Roman"/>
                <w:sz w:val="24"/>
                <w:szCs w:val="24"/>
              </w:rPr>
              <w:t xml:space="preserve"> имени Аль-Фараби</w:t>
            </w:r>
            <w:r>
              <w:rPr>
                <w:rFonts w:ascii="Times New Roman" w:hAnsi="Times New Roman" w:cs="Times New Roman"/>
                <w:sz w:val="24"/>
                <w:szCs w:val="24"/>
              </w:rPr>
              <w:t xml:space="preserve"> до настоящего времени отзывы не поступили.</w:t>
            </w:r>
          </w:p>
        </w:tc>
      </w:tr>
    </w:tbl>
    <w:p w14:paraId="440B4E61" w14:textId="77777777" w:rsidR="008B11CA" w:rsidRPr="0062450B" w:rsidRDefault="008B11CA" w:rsidP="008B11CA">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lastRenderedPageBreak/>
        <w:t>Информация о согласовании проекта стандарта и рекомендаций по стандартизации:</w:t>
      </w:r>
    </w:p>
    <w:p w14:paraId="00CAAAC5" w14:textId="52D3B34D" w:rsidR="008B11CA" w:rsidRPr="0062450B" w:rsidRDefault="008B11CA" w:rsidP="008B11CA">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Общее количество отзывов –</w:t>
      </w:r>
      <w:r w:rsidR="003B5B25">
        <w:rPr>
          <w:rFonts w:ascii="Times New Roman" w:hAnsi="Times New Roman" w:cs="Times New Roman"/>
          <w:i/>
          <w:sz w:val="24"/>
          <w:szCs w:val="24"/>
        </w:rPr>
        <w:t xml:space="preserve"> </w:t>
      </w:r>
      <w:r w:rsidR="00322DFA">
        <w:rPr>
          <w:rFonts w:ascii="Times New Roman" w:hAnsi="Times New Roman" w:cs="Times New Roman"/>
          <w:i/>
          <w:sz w:val="24"/>
          <w:szCs w:val="24"/>
        </w:rPr>
        <w:t>8</w:t>
      </w:r>
      <w:r w:rsidRPr="0062450B">
        <w:rPr>
          <w:rFonts w:ascii="Times New Roman" w:hAnsi="Times New Roman" w:cs="Times New Roman"/>
          <w:i/>
          <w:sz w:val="24"/>
          <w:szCs w:val="24"/>
        </w:rPr>
        <w:t xml:space="preserve">   </w:t>
      </w:r>
    </w:p>
    <w:p w14:paraId="7A05FEA3" w14:textId="53265C67" w:rsidR="008B11CA" w:rsidRPr="0062450B" w:rsidRDefault="008B11CA" w:rsidP="008B11CA">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из них: без замечаний и предложений: - </w:t>
      </w:r>
      <w:r w:rsidR="00322DFA">
        <w:rPr>
          <w:rFonts w:ascii="Times New Roman" w:hAnsi="Times New Roman" w:cs="Times New Roman"/>
          <w:i/>
          <w:sz w:val="24"/>
          <w:szCs w:val="24"/>
        </w:rPr>
        <w:t>5</w:t>
      </w:r>
    </w:p>
    <w:p w14:paraId="5306A076" w14:textId="69E3AC9E" w:rsidR="008B11CA" w:rsidRPr="0062450B" w:rsidRDefault="008B11CA" w:rsidP="008B11CA">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ab/>
        <w:t xml:space="preserve">  с замечаниями и предложениями: -</w:t>
      </w:r>
      <w:r w:rsidR="003B5B25">
        <w:rPr>
          <w:rFonts w:ascii="Times New Roman" w:hAnsi="Times New Roman" w:cs="Times New Roman"/>
          <w:i/>
          <w:sz w:val="24"/>
          <w:szCs w:val="24"/>
        </w:rPr>
        <w:t xml:space="preserve"> </w:t>
      </w:r>
      <w:r w:rsidR="00322DFA">
        <w:rPr>
          <w:rFonts w:ascii="Times New Roman" w:hAnsi="Times New Roman" w:cs="Times New Roman"/>
          <w:i/>
          <w:sz w:val="24"/>
          <w:szCs w:val="24"/>
        </w:rPr>
        <w:t>3</w:t>
      </w:r>
    </w:p>
    <w:p w14:paraId="4046ADCD" w14:textId="06F72836" w:rsidR="008B11CA" w:rsidRPr="00B952EE" w:rsidRDefault="008B11CA" w:rsidP="008B11CA">
      <w:pPr>
        <w:spacing w:after="0" w:line="240" w:lineRule="auto"/>
        <w:rPr>
          <w:rFonts w:ascii="Times New Roman" w:hAnsi="Times New Roman" w:cs="Times New Roman"/>
          <w:i/>
          <w:sz w:val="24"/>
          <w:szCs w:val="24"/>
        </w:rPr>
      </w:pPr>
      <w:r w:rsidRPr="0062450B">
        <w:rPr>
          <w:rFonts w:ascii="Times New Roman" w:hAnsi="Times New Roman" w:cs="Times New Roman"/>
          <w:i/>
          <w:sz w:val="24"/>
          <w:szCs w:val="24"/>
        </w:rPr>
        <w:t xml:space="preserve">                                                                                                                                                                                                                                                                                                                                                                                                                                                                                                                                                                                                                                   </w:t>
      </w:r>
      <w:r w:rsidRPr="00B952EE">
        <w:rPr>
          <w:rFonts w:ascii="Times New Roman" w:hAnsi="Times New Roman" w:cs="Times New Roman"/>
          <w:i/>
          <w:sz w:val="24"/>
          <w:szCs w:val="24"/>
        </w:rPr>
        <w:t xml:space="preserve">Общее количество замечаний – </w:t>
      </w:r>
      <w:r w:rsidR="00322DFA">
        <w:rPr>
          <w:rFonts w:ascii="Times New Roman" w:hAnsi="Times New Roman" w:cs="Times New Roman"/>
          <w:i/>
          <w:sz w:val="24"/>
          <w:szCs w:val="24"/>
        </w:rPr>
        <w:t>30</w:t>
      </w:r>
    </w:p>
    <w:p w14:paraId="728670A1" w14:textId="0C11E598" w:rsidR="008B11CA" w:rsidRPr="00B952EE" w:rsidRDefault="008B11CA" w:rsidP="008B11CA">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из них: принято: </w:t>
      </w:r>
      <w:r w:rsidR="008C69E0">
        <w:rPr>
          <w:rFonts w:ascii="Times New Roman" w:hAnsi="Times New Roman" w:cs="Times New Roman"/>
          <w:i/>
          <w:sz w:val="24"/>
          <w:szCs w:val="24"/>
        </w:rPr>
        <w:t>25</w:t>
      </w:r>
      <w:r w:rsidRPr="00B952EE">
        <w:rPr>
          <w:rFonts w:ascii="Times New Roman" w:hAnsi="Times New Roman" w:cs="Times New Roman"/>
          <w:i/>
          <w:sz w:val="24"/>
          <w:szCs w:val="24"/>
        </w:rPr>
        <w:t>;</w:t>
      </w:r>
    </w:p>
    <w:p w14:paraId="2A9BC48E" w14:textId="4533899F" w:rsidR="008B11CA" w:rsidRPr="0062450B" w:rsidRDefault="008B11CA" w:rsidP="008B11CA">
      <w:pPr>
        <w:spacing w:after="0" w:line="240" w:lineRule="auto"/>
        <w:rPr>
          <w:rFonts w:ascii="Times New Roman" w:hAnsi="Times New Roman" w:cs="Times New Roman"/>
          <w:i/>
          <w:sz w:val="24"/>
          <w:szCs w:val="24"/>
        </w:rPr>
      </w:pPr>
      <w:r w:rsidRPr="00B952EE">
        <w:rPr>
          <w:rFonts w:ascii="Times New Roman" w:hAnsi="Times New Roman" w:cs="Times New Roman"/>
          <w:i/>
          <w:sz w:val="24"/>
          <w:szCs w:val="24"/>
        </w:rPr>
        <w:t xml:space="preserve"> </w:t>
      </w:r>
      <w:r w:rsidRPr="00B952EE">
        <w:rPr>
          <w:rFonts w:ascii="Times New Roman" w:hAnsi="Times New Roman" w:cs="Times New Roman"/>
          <w:i/>
          <w:sz w:val="24"/>
          <w:szCs w:val="24"/>
        </w:rPr>
        <w:tab/>
      </w:r>
      <w:proofErr w:type="gramStart"/>
      <w:r w:rsidRPr="00B952EE">
        <w:rPr>
          <w:rFonts w:ascii="Times New Roman" w:hAnsi="Times New Roman" w:cs="Times New Roman"/>
          <w:i/>
          <w:sz w:val="24"/>
          <w:szCs w:val="24"/>
        </w:rPr>
        <w:t>не  принято</w:t>
      </w:r>
      <w:proofErr w:type="gramEnd"/>
      <w:r w:rsidRPr="00B952EE">
        <w:rPr>
          <w:rFonts w:ascii="Times New Roman" w:hAnsi="Times New Roman" w:cs="Times New Roman"/>
          <w:i/>
          <w:sz w:val="24"/>
          <w:szCs w:val="24"/>
        </w:rPr>
        <w:t>:</w:t>
      </w:r>
      <w:r w:rsidR="008C69E0">
        <w:rPr>
          <w:rFonts w:ascii="Times New Roman" w:hAnsi="Times New Roman" w:cs="Times New Roman"/>
          <w:i/>
          <w:sz w:val="24"/>
          <w:szCs w:val="24"/>
        </w:rPr>
        <w:t>5</w:t>
      </w:r>
      <w:r w:rsidRPr="00B952EE">
        <w:rPr>
          <w:rFonts w:ascii="Times New Roman" w:hAnsi="Times New Roman" w:cs="Times New Roman"/>
          <w:i/>
          <w:sz w:val="24"/>
          <w:szCs w:val="24"/>
        </w:rPr>
        <w:t>.</w:t>
      </w:r>
    </w:p>
    <w:p w14:paraId="34D03D00" w14:textId="77777777" w:rsidR="008B11CA" w:rsidRDefault="008B11CA" w:rsidP="008B11CA">
      <w:pPr>
        <w:spacing w:after="0" w:line="240" w:lineRule="auto"/>
        <w:rPr>
          <w:rFonts w:ascii="Times New Roman" w:hAnsi="Times New Roman" w:cs="Times New Roman"/>
          <w:b/>
          <w:sz w:val="24"/>
          <w:szCs w:val="24"/>
        </w:rPr>
      </w:pPr>
      <w:bookmarkStart w:id="0" w:name="OLE_LINK40"/>
      <w:bookmarkStart w:id="1" w:name="OLE_LINK47"/>
      <w:bookmarkStart w:id="2" w:name="OLE_LINK175"/>
      <w:bookmarkStart w:id="3" w:name="OLE_LINK176"/>
      <w:bookmarkStart w:id="4" w:name="OLE_LINK177"/>
    </w:p>
    <w:bookmarkEnd w:id="0"/>
    <w:bookmarkEnd w:id="1"/>
    <w:bookmarkEnd w:id="2"/>
    <w:bookmarkEnd w:id="3"/>
    <w:bookmarkEnd w:id="4"/>
    <w:p w14:paraId="33C0F26E" w14:textId="77777777" w:rsidR="00507433" w:rsidRDefault="008B11CA" w:rsidP="0032378D">
      <w:pPr>
        <w:tabs>
          <w:tab w:val="left" w:pos="7655"/>
          <w:tab w:val="right" w:pos="9354"/>
        </w:tabs>
        <w:spacing w:after="0"/>
        <w:ind w:left="284"/>
        <w:jc w:val="both"/>
      </w:pPr>
      <w:r w:rsidRPr="007828BB">
        <w:rPr>
          <w:rFonts w:ascii="Times New Roman" w:hAnsi="Times New Roman" w:cs="Times New Roman"/>
          <w:b/>
          <w:sz w:val="24"/>
          <w:szCs w:val="24"/>
        </w:rPr>
        <w:t xml:space="preserve">  </w:t>
      </w:r>
      <w:r>
        <w:rPr>
          <w:rFonts w:ascii="Times New Roman" w:hAnsi="Times New Roman" w:cs="Times New Roman"/>
          <w:b/>
          <w:sz w:val="24"/>
          <w:szCs w:val="24"/>
        </w:rPr>
        <w:t>З</w:t>
      </w:r>
      <w:r w:rsidRPr="00C131C4">
        <w:rPr>
          <w:rFonts w:ascii="Times New Roman" w:hAnsi="Times New Roman" w:cs="Times New Roman"/>
          <w:b/>
          <w:sz w:val="24"/>
          <w:szCs w:val="24"/>
        </w:rPr>
        <w:t xml:space="preserve">аместитель Генерального директора                                                 </w:t>
      </w:r>
      <w:r>
        <w:rPr>
          <w:rFonts w:ascii="Times New Roman" w:hAnsi="Times New Roman" w:cs="Times New Roman"/>
          <w:b/>
          <w:sz w:val="24"/>
          <w:szCs w:val="24"/>
        </w:rPr>
        <w:t xml:space="preserve">                                                                   А.</w:t>
      </w:r>
      <w:r w:rsidR="0032378D">
        <w:rPr>
          <w:rFonts w:ascii="Times New Roman" w:hAnsi="Times New Roman" w:cs="Times New Roman"/>
          <w:b/>
          <w:sz w:val="24"/>
          <w:szCs w:val="24"/>
        </w:rPr>
        <w:t xml:space="preserve"> </w:t>
      </w:r>
      <w:r>
        <w:rPr>
          <w:rFonts w:ascii="Times New Roman" w:hAnsi="Times New Roman" w:cs="Times New Roman"/>
          <w:b/>
          <w:sz w:val="24"/>
          <w:szCs w:val="24"/>
        </w:rPr>
        <w:t>Шамбетова</w:t>
      </w:r>
    </w:p>
    <w:sectPr w:rsidR="00507433" w:rsidSect="008B11CA">
      <w:footerReference w:type="default" r:id="rId8"/>
      <w:pgSz w:w="16838" w:h="11906" w:orient="landscape"/>
      <w:pgMar w:top="993"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B1D69" w14:textId="77777777" w:rsidR="004770C7" w:rsidRDefault="004770C7">
      <w:pPr>
        <w:spacing w:after="0" w:line="240" w:lineRule="auto"/>
      </w:pPr>
      <w:r>
        <w:separator/>
      </w:r>
    </w:p>
  </w:endnote>
  <w:endnote w:type="continuationSeparator" w:id="0">
    <w:p w14:paraId="50092416" w14:textId="77777777" w:rsidR="004770C7" w:rsidRDefault="00477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48091"/>
      <w:docPartObj>
        <w:docPartGallery w:val="Page Numbers (Bottom of Page)"/>
        <w:docPartUnique/>
      </w:docPartObj>
    </w:sdtPr>
    <w:sdtEndPr/>
    <w:sdtContent>
      <w:p w14:paraId="47ED7630" w14:textId="77777777" w:rsidR="008B11CA" w:rsidRDefault="008B11CA">
        <w:pPr>
          <w:pStyle w:val="a6"/>
          <w:jc w:val="right"/>
        </w:pPr>
        <w:r>
          <w:fldChar w:fldCharType="begin"/>
        </w:r>
        <w:r>
          <w:instrText>PAGE   \* MERGEFORMAT</w:instrText>
        </w:r>
        <w:r>
          <w:fldChar w:fldCharType="separate"/>
        </w:r>
        <w:r w:rsidR="00B7311D">
          <w:rPr>
            <w:noProof/>
          </w:rPr>
          <w:t>6</w:t>
        </w:r>
        <w:r>
          <w:fldChar w:fldCharType="end"/>
        </w:r>
      </w:p>
    </w:sdtContent>
  </w:sdt>
  <w:p w14:paraId="7BDBF99C" w14:textId="77777777" w:rsidR="008B11CA" w:rsidRDefault="008B11C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1401A" w14:textId="77777777" w:rsidR="004770C7" w:rsidRDefault="004770C7">
      <w:pPr>
        <w:spacing w:after="0" w:line="240" w:lineRule="auto"/>
      </w:pPr>
      <w:r>
        <w:separator/>
      </w:r>
    </w:p>
  </w:footnote>
  <w:footnote w:type="continuationSeparator" w:id="0">
    <w:p w14:paraId="3C16A565" w14:textId="77777777" w:rsidR="004770C7" w:rsidRDefault="00477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6DB6"/>
    <w:multiLevelType w:val="hybridMultilevel"/>
    <w:tmpl w:val="AD6A2624"/>
    <w:lvl w:ilvl="0" w:tplc="2934F8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4F67C65"/>
    <w:multiLevelType w:val="hybridMultilevel"/>
    <w:tmpl w:val="90020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07126"/>
    <w:multiLevelType w:val="hybridMultilevel"/>
    <w:tmpl w:val="01EC1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8E2C2E"/>
    <w:multiLevelType w:val="hybridMultilevel"/>
    <w:tmpl w:val="01EC1B7E"/>
    <w:lvl w:ilvl="0" w:tplc="4254EE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CA26D6"/>
    <w:multiLevelType w:val="hybridMultilevel"/>
    <w:tmpl w:val="01EC1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9A7C0C"/>
    <w:multiLevelType w:val="hybridMultilevel"/>
    <w:tmpl w:val="A790F2C6"/>
    <w:lvl w:ilvl="0" w:tplc="9CFCEA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E356899"/>
    <w:multiLevelType w:val="hybridMultilevel"/>
    <w:tmpl w:val="472AAB50"/>
    <w:lvl w:ilvl="0" w:tplc="BA38A16E">
      <w:start w:val="8"/>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831E04"/>
    <w:multiLevelType w:val="hybridMultilevel"/>
    <w:tmpl w:val="4F4EB934"/>
    <w:lvl w:ilvl="0" w:tplc="E140F89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54927198">
    <w:abstractNumId w:val="1"/>
  </w:num>
  <w:num w:numId="2" w16cid:durableId="439909009">
    <w:abstractNumId w:val="5"/>
  </w:num>
  <w:num w:numId="3" w16cid:durableId="1503080891">
    <w:abstractNumId w:val="0"/>
  </w:num>
  <w:num w:numId="4" w16cid:durableId="1742865777">
    <w:abstractNumId w:val="6"/>
  </w:num>
  <w:num w:numId="5" w16cid:durableId="5905594">
    <w:abstractNumId w:val="3"/>
  </w:num>
  <w:num w:numId="6" w16cid:durableId="708918879">
    <w:abstractNumId w:val="4"/>
  </w:num>
  <w:num w:numId="7" w16cid:durableId="1498037230">
    <w:abstractNumId w:val="7"/>
  </w:num>
  <w:num w:numId="8" w16cid:durableId="114957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CA"/>
    <w:rsid w:val="000B2258"/>
    <w:rsid w:val="000C3D92"/>
    <w:rsid w:val="00110E7D"/>
    <w:rsid w:val="0011189D"/>
    <w:rsid w:val="0013610E"/>
    <w:rsid w:val="00167FE8"/>
    <w:rsid w:val="001739DB"/>
    <w:rsid w:val="001D132A"/>
    <w:rsid w:val="001F1979"/>
    <w:rsid w:val="0023789D"/>
    <w:rsid w:val="00322DFA"/>
    <w:rsid w:val="0032378D"/>
    <w:rsid w:val="003B5B25"/>
    <w:rsid w:val="00410473"/>
    <w:rsid w:val="00443F44"/>
    <w:rsid w:val="004770C7"/>
    <w:rsid w:val="00494B90"/>
    <w:rsid w:val="004B1803"/>
    <w:rsid w:val="004F0CDD"/>
    <w:rsid w:val="00507433"/>
    <w:rsid w:val="006138DA"/>
    <w:rsid w:val="00616EB6"/>
    <w:rsid w:val="00694BDC"/>
    <w:rsid w:val="00782D93"/>
    <w:rsid w:val="007D124E"/>
    <w:rsid w:val="008746C4"/>
    <w:rsid w:val="008B11CA"/>
    <w:rsid w:val="008C1A24"/>
    <w:rsid w:val="008C69E0"/>
    <w:rsid w:val="008D0F4D"/>
    <w:rsid w:val="009142DC"/>
    <w:rsid w:val="00A33DBD"/>
    <w:rsid w:val="00A64AF3"/>
    <w:rsid w:val="00A80530"/>
    <w:rsid w:val="00AB1AE7"/>
    <w:rsid w:val="00AE7C48"/>
    <w:rsid w:val="00B02D0A"/>
    <w:rsid w:val="00B365A1"/>
    <w:rsid w:val="00B5490E"/>
    <w:rsid w:val="00B7311D"/>
    <w:rsid w:val="00BA08D6"/>
    <w:rsid w:val="00C42A75"/>
    <w:rsid w:val="00D24B94"/>
    <w:rsid w:val="00D25601"/>
    <w:rsid w:val="00E045B1"/>
    <w:rsid w:val="00E100A6"/>
    <w:rsid w:val="00E14090"/>
    <w:rsid w:val="00E3536A"/>
    <w:rsid w:val="00ED0832"/>
    <w:rsid w:val="00F0640D"/>
    <w:rsid w:val="00F908B7"/>
    <w:rsid w:val="00FA27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B91A"/>
  <w15:chartTrackingRefBased/>
  <w15:docId w15:val="{AEA3E55B-C87A-4E42-9A86-944FA292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1C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
    <w:basedOn w:val="a"/>
    <w:link w:val="a5"/>
    <w:uiPriority w:val="34"/>
    <w:qFormat/>
    <w:rsid w:val="008B11CA"/>
    <w:pPr>
      <w:ind w:left="720"/>
      <w:contextualSpacing/>
    </w:pPr>
    <w:rPr>
      <w:rFonts w:ascii="Calibri" w:eastAsia="Calibri" w:hAnsi="Calibri" w:cs="Times New Roman"/>
    </w:rPr>
  </w:style>
  <w:style w:type="character" w:customStyle="1" w:styleId="a5">
    <w:name w:val="Абзац списка Знак"/>
    <w:aliases w:val="маркированный Знак,Citation List Знак"/>
    <w:link w:val="a4"/>
    <w:uiPriority w:val="34"/>
    <w:locked/>
    <w:rsid w:val="008B11CA"/>
    <w:rPr>
      <w:rFonts w:ascii="Calibri" w:eastAsia="Calibri" w:hAnsi="Calibri" w:cs="Times New Roman"/>
    </w:rPr>
  </w:style>
  <w:style w:type="paragraph" w:customStyle="1" w:styleId="Style37">
    <w:name w:val="Style37"/>
    <w:basedOn w:val="a"/>
    <w:uiPriority w:val="99"/>
    <w:rsid w:val="008B11CA"/>
    <w:pPr>
      <w:widowControl w:val="0"/>
      <w:autoSpaceDE w:val="0"/>
      <w:autoSpaceDN w:val="0"/>
      <w:adjustRightInd w:val="0"/>
      <w:spacing w:after="0" w:line="240" w:lineRule="auto"/>
    </w:pPr>
    <w:rPr>
      <w:rFonts w:ascii="Palatino Linotype" w:eastAsia="Times New Roman" w:hAnsi="Palatino Linotype" w:cs="Times New Roman"/>
      <w:sz w:val="24"/>
      <w:szCs w:val="24"/>
      <w:lang w:eastAsia="ru-RU"/>
    </w:rPr>
  </w:style>
  <w:style w:type="paragraph" w:styleId="a6">
    <w:name w:val="footer"/>
    <w:basedOn w:val="a"/>
    <w:link w:val="a7"/>
    <w:uiPriority w:val="99"/>
    <w:unhideWhenUsed/>
    <w:rsid w:val="008B11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B11CA"/>
  </w:style>
  <w:style w:type="paragraph" w:styleId="a8">
    <w:name w:val="No Spacing"/>
    <w:uiPriority w:val="1"/>
    <w:qFormat/>
    <w:rsid w:val="00F0640D"/>
    <w:pPr>
      <w:spacing w:after="0" w:line="240" w:lineRule="auto"/>
    </w:pPr>
    <w:rPr>
      <w:rFonts w:eastAsiaTheme="minorEastAsia"/>
      <w:lang w:eastAsia="ru-RU"/>
    </w:rPr>
  </w:style>
  <w:style w:type="character" w:customStyle="1" w:styleId="FontStyle55">
    <w:name w:val="Font Style55"/>
    <w:uiPriority w:val="99"/>
    <w:rsid w:val="00F0640D"/>
    <w:rPr>
      <w:rFonts w:ascii="Bookman Old Style" w:hAnsi="Bookman Old Style" w:cs="Bookman Old Style" w:hint="default"/>
      <w:color w:val="000000"/>
      <w:sz w:val="18"/>
      <w:szCs w:val="18"/>
    </w:rPr>
  </w:style>
  <w:style w:type="paragraph" w:customStyle="1" w:styleId="21">
    <w:name w:val="Основной текст 21"/>
    <w:basedOn w:val="a"/>
    <w:rsid w:val="00E045B1"/>
    <w:pPr>
      <w:widowControl w:val="0"/>
      <w:overflowPunct w:val="0"/>
      <w:autoSpaceDE w:val="0"/>
      <w:autoSpaceDN w:val="0"/>
      <w:adjustRightInd w:val="0"/>
      <w:spacing w:after="0" w:line="220" w:lineRule="auto"/>
      <w:ind w:firstLine="1380"/>
      <w:jc w:val="both"/>
      <w:textAlignment w:val="baseline"/>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3A36B-A45B-44CF-87E7-F896E9187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2243</Words>
  <Characters>12790</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7777</cp:lastModifiedBy>
  <cp:revision>19</cp:revision>
  <dcterms:created xsi:type="dcterms:W3CDTF">2022-09-02T04:44:00Z</dcterms:created>
  <dcterms:modified xsi:type="dcterms:W3CDTF">2022-09-25T17:59:00Z</dcterms:modified>
</cp:coreProperties>
</file>