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07151C" w:rsidP="006C5C08">
      <w:pPr>
        <w:ind w:left="80"/>
        <w:jc w:val="center"/>
        <w:rPr>
          <w:b/>
        </w:rPr>
      </w:pPr>
      <w:r w:rsidRPr="0007151C">
        <w:rPr>
          <w:b/>
        </w:rPr>
        <w:t>СТ РК «Применение концепции k- значения, эквивалентных требований к технологическим качествам бетона и эквивалентных требований к эксплуатационным характеристикам комбинированных изделий»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0443CE" w:rsidRDefault="000443CE" w:rsidP="000443CE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+7(7</w:t>
            </w:r>
            <w:r>
              <w:rPr>
                <w:rStyle w:val="211pt"/>
                <w:b w:val="0"/>
                <w:sz w:val="24"/>
                <w:szCs w:val="24"/>
              </w:rPr>
              <w:t>17</w:t>
            </w:r>
            <w:r w:rsidRPr="008924DA">
              <w:rPr>
                <w:rStyle w:val="211pt"/>
                <w:b w:val="0"/>
                <w:sz w:val="24"/>
                <w:szCs w:val="24"/>
              </w:rPr>
              <w:t>2)</w:t>
            </w:r>
            <w:r>
              <w:rPr>
                <w:rStyle w:val="211pt"/>
                <w:b w:val="0"/>
                <w:sz w:val="24"/>
                <w:szCs w:val="24"/>
              </w:rPr>
              <w:t>98</w:t>
            </w:r>
            <w:r w:rsidRPr="008924DA">
              <w:rPr>
                <w:rStyle w:val="211pt"/>
                <w:b w:val="0"/>
                <w:sz w:val="24"/>
                <w:szCs w:val="24"/>
              </w:rPr>
              <w:t>-</w:t>
            </w:r>
            <w:r>
              <w:rPr>
                <w:rStyle w:val="211pt"/>
                <w:b w:val="0"/>
                <w:sz w:val="24"/>
                <w:szCs w:val="24"/>
              </w:rPr>
              <w:t>06</w:t>
            </w:r>
            <w:r w:rsidRPr="008924DA">
              <w:rPr>
                <w:rStyle w:val="211pt"/>
                <w:b w:val="0"/>
                <w:sz w:val="24"/>
                <w:szCs w:val="24"/>
              </w:rPr>
              <w:t>-</w:t>
            </w:r>
            <w:r>
              <w:rPr>
                <w:rStyle w:val="211pt"/>
                <w:b w:val="0"/>
                <w:sz w:val="24"/>
                <w:szCs w:val="24"/>
              </w:rPr>
              <w:t>34,</w:t>
            </w:r>
          </w:p>
          <w:p w:rsidR="000443CE" w:rsidRDefault="000443CE" w:rsidP="000443CE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Дё Ирина</w:t>
            </w:r>
          </w:p>
          <w:p w:rsidR="009D79D2" w:rsidRPr="001A252B" w:rsidRDefault="000443CE" w:rsidP="000443CE">
            <w:pPr>
              <w:jc w:val="both"/>
            </w:pPr>
            <w:r>
              <w:rPr>
                <w:lang w:val="en-US"/>
              </w:rPr>
              <w:t>dyoirina</w:t>
            </w:r>
            <w:r w:rsidRPr="00A9353F">
              <w:t>@</w:t>
            </w:r>
            <w:r>
              <w:rPr>
                <w:lang w:val="en-US"/>
              </w:rPr>
              <w:t>mail</w:t>
            </w:r>
            <w:r w:rsidRPr="00A9353F">
              <w:t>.</w:t>
            </w:r>
            <w:r>
              <w:rPr>
                <w:lang w:val="en-US"/>
              </w:rPr>
              <w:t>ru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07151C" w:rsidP="00533798">
            <w:pPr>
              <w:jc w:val="both"/>
            </w:pPr>
            <w:r w:rsidRPr="0007151C">
              <w:t>СТ РК «Применение концепции k- значения, эквивалентных требований к технологическим качествам бетона и эквивалентных требований к эксплуатационным характеристикам комбинированных изделий»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07151C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07151C" w:rsidRPr="0007151C">
              <w:t xml:space="preserve">к принципам концепции значений k концепции эквивалентных характеристик бетона (ECPC) и концепции эквивалентных характеристик комбинаций (EPCC)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4E0DE8">
              <w:rPr>
                <w:color w:val="000000"/>
                <w:shd w:val="clear" w:color="auto" w:fill="FFFFFF"/>
              </w:rPr>
              <w:t>Национальный план стандартизации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0443CE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0443CE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7D6DA2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на базе </w:t>
            </w:r>
            <w:r w:rsidR="007D6DA2" w:rsidRPr="007D6DA2">
              <w:rPr>
                <w:lang w:val="kk-KZ"/>
              </w:rPr>
              <w:t>ТОО «ИННОБИЛД»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43CE"/>
    <w:rsid w:val="0004552D"/>
    <w:rsid w:val="0007151C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DE8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FBD3"/>
  <w15:docId w15:val="{2F491C09-B760-465C-8F64-99A78548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224</cp:revision>
  <cp:lastPrinted>2021-04-02T03:34:00Z</cp:lastPrinted>
  <dcterms:created xsi:type="dcterms:W3CDTF">2018-03-16T04:12:00Z</dcterms:created>
  <dcterms:modified xsi:type="dcterms:W3CDTF">2023-05-25T17:05:00Z</dcterms:modified>
</cp:coreProperties>
</file>