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750568" w:rsidRPr="00750568">
        <w:t>Методы испытаний каменной кладки. Часть 2. Определение прочности на растяжение при изгибе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074761" w:rsidRPr="007207AB" w:rsidRDefault="002E64CC" w:rsidP="00074761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r w:rsidR="00074761" w:rsidRPr="007207AB">
              <w:rPr>
                <w:rStyle w:val="211pt"/>
                <w:b w:val="0"/>
                <w:sz w:val="24"/>
                <w:szCs w:val="24"/>
              </w:rPr>
              <w:t>тел</w:t>
            </w:r>
            <w:r w:rsidR="00074761" w:rsidRPr="007207AB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074761" w:rsidRPr="007207AB">
              <w:rPr>
                <w:rStyle w:val="211pt"/>
                <w:b w:val="0"/>
                <w:sz w:val="24"/>
                <w:szCs w:val="24"/>
              </w:rPr>
              <w:t xml:space="preserve"> +7(7172)98-06-34,</w:t>
            </w:r>
          </w:p>
          <w:p w:rsidR="00074761" w:rsidRDefault="00074761" w:rsidP="00074761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 Дё Ирина</w:t>
            </w:r>
          </w:p>
          <w:p w:rsidR="001A2797" w:rsidRPr="000F285B" w:rsidRDefault="00074761" w:rsidP="00074761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t xml:space="preserve"> </w:t>
            </w:r>
            <w:r>
              <w:rPr>
                <w:lang w:val="en-US"/>
              </w:rPr>
              <w:t>dyoirina</w:t>
            </w:r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r>
              <w:rPr>
                <w:lang w:val="en-US"/>
              </w:rPr>
              <w:t>ru</w:t>
            </w:r>
            <w:r w:rsidR="000F285B" w:rsidRPr="000F285B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750568" w:rsidRPr="00750568">
              <w:rPr>
                <w:sz w:val="24"/>
                <w:lang w:val="kk-KZ"/>
              </w:rPr>
              <w:t>Методы испытаний каменной кладки. Часть 2. Определение прочности на растяжение при изгибе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750568" w:rsidRDefault="00750568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50568">
              <w:rPr>
                <w:sz w:val="24"/>
                <w:lang w:val="kk-KZ"/>
              </w:rPr>
              <w:t>Настоящий стандарт устанавливает метод определения прочности кирпичной кладки на растяжение при изгибе. Настоящий стандарт устанавливает требования к подготовке образцов для испытаний, их охлаждению перед испытанием, испытательному оборудованию, методам испытаний, методологии отчетности и содержанию протоколов испытаний.</w:t>
            </w:r>
          </w:p>
          <w:p w:rsidR="001A2797" w:rsidRPr="00151A13" w:rsidRDefault="00151A13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B500E6" w:rsidP="00D677A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B500E6">
              <w:rPr>
                <w:sz w:val="24"/>
              </w:rPr>
              <w:t>Национальный план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0F285B" w:rsidP="0007476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Ма</w:t>
            </w:r>
            <w:r w:rsidR="00074761">
              <w:rPr>
                <w:sz w:val="24"/>
                <w:lang w:val="kk-KZ"/>
              </w:rPr>
              <w:t>й</w:t>
            </w:r>
            <w:r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91F7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291F7F">
              <w:rPr>
                <w:sz w:val="24"/>
              </w:rPr>
              <w:t>ТК 78 «Строительные материалы и изделия</w:t>
            </w:r>
            <w:r w:rsidR="00B500E6">
              <w:rPr>
                <w:sz w:val="24"/>
              </w:rPr>
              <w:t>»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4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0F285B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0F285B" w:rsidP="000F285B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0F285B">
        <w:t>Руководитель ДРНТД</w:t>
      </w:r>
      <w:r w:rsidRPr="000F285B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797"/>
    <w:rsid w:val="00033D5E"/>
    <w:rsid w:val="00074761"/>
    <w:rsid w:val="000B3429"/>
    <w:rsid w:val="000F285B"/>
    <w:rsid w:val="00151A13"/>
    <w:rsid w:val="001A2797"/>
    <w:rsid w:val="001E4BDD"/>
    <w:rsid w:val="002375A1"/>
    <w:rsid w:val="00291F7F"/>
    <w:rsid w:val="002E64CC"/>
    <w:rsid w:val="00374C24"/>
    <w:rsid w:val="003A4B06"/>
    <w:rsid w:val="003E4C3A"/>
    <w:rsid w:val="004B0D32"/>
    <w:rsid w:val="00517CE6"/>
    <w:rsid w:val="00567681"/>
    <w:rsid w:val="006A6693"/>
    <w:rsid w:val="00750568"/>
    <w:rsid w:val="00AD6B08"/>
    <w:rsid w:val="00B25571"/>
    <w:rsid w:val="00B500E6"/>
    <w:rsid w:val="00B53C7A"/>
    <w:rsid w:val="00C07052"/>
    <w:rsid w:val="00C24A5F"/>
    <w:rsid w:val="00C87F20"/>
    <w:rsid w:val="00D677A6"/>
    <w:rsid w:val="00D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AB2D"/>
  <w15:docId w15:val="{D6BBD1F2-0291-4815-B9E6-1F0C3AD0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074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Samal Kaylikperova</cp:lastModifiedBy>
  <cp:revision>5</cp:revision>
  <cp:lastPrinted>2022-11-03T04:14:00Z</cp:lastPrinted>
  <dcterms:created xsi:type="dcterms:W3CDTF">2023-05-05T04:22:00Z</dcterms:created>
  <dcterms:modified xsi:type="dcterms:W3CDTF">2023-05-25T18:01:00Z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