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1C52" w14:textId="77777777" w:rsidR="00AA5478" w:rsidRDefault="00AA5478" w:rsidP="00AA5478">
      <w:pP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3B1E5254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 государственного Герба Республики Казахстан</w:t>
      </w:r>
    </w:p>
    <w:p w14:paraId="15493783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34E34BA5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 СТАНДАРТ РЕСПУБЛИКИ КАЗАХСТАН</w:t>
      </w:r>
    </w:p>
    <w:p w14:paraId="0ED9D57B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55DF8FAC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7C9797F7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5EADE0CE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F962543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E2060CB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B2E2356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40E810B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7B7964ED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7B21C172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59071B3D" w14:textId="77777777" w:rsidR="00AA5478" w:rsidRDefault="00AA5478" w:rsidP="00AA5478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00ACD180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Смеси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серобетонные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серобетон</w:t>
      </w:r>
      <w:proofErr w:type="spellEnd"/>
    </w:p>
    <w:p w14:paraId="00EDC2EB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B5351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  <w:r w:rsidRPr="00AA5478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</w:p>
    <w:p w14:paraId="16981445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634E4B05" w14:textId="77777777" w:rsidR="00AA5478" w:rsidRPr="00027CCB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DA0E23F" w14:textId="77777777" w:rsidR="00AA5478" w:rsidRPr="00027CCB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caps/>
        </w:rPr>
        <w:t>СТ</w:t>
      </w:r>
      <w:r w:rsidRPr="00027CCB">
        <w:rPr>
          <w:rFonts w:ascii="Times New Roman" w:eastAsia="SimSun" w:hAnsi="Times New Roman" w:cs="Times New Roman"/>
          <w:b/>
          <w:caps/>
        </w:rPr>
        <w:t xml:space="preserve"> </w:t>
      </w:r>
      <w:r>
        <w:rPr>
          <w:rFonts w:ascii="Times New Roman" w:eastAsia="SimSun" w:hAnsi="Times New Roman" w:cs="Times New Roman"/>
          <w:b/>
          <w:caps/>
        </w:rPr>
        <w:t>РК</w:t>
      </w:r>
      <w:r w:rsidRPr="00027CCB">
        <w:rPr>
          <w:rFonts w:ascii="Times New Roman" w:eastAsia="SimSun" w:hAnsi="Times New Roman" w:cs="Times New Roman"/>
          <w:b/>
          <w:caps/>
        </w:rPr>
        <w:t xml:space="preserve"> </w:t>
      </w:r>
    </w:p>
    <w:p w14:paraId="30146627" w14:textId="77777777" w:rsidR="00AA5478" w:rsidRPr="00027CCB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199FA2CA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</w:rPr>
      </w:pPr>
    </w:p>
    <w:p w14:paraId="1C34D0D7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</w:rPr>
      </w:pPr>
    </w:p>
    <w:p w14:paraId="313C7716" w14:textId="77777777" w:rsidR="00AA5478" w:rsidRPr="00027CCB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77B15C8F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6A38C46C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ED4416C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4FDE8C13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7B08574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9FC70BB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47D9B9D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1C79C2C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61BEF80F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63F3A81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2B45CA6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C533AD4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004877E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8CEDA9D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2A5C454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C6997C5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Комитет технического регулирования и метрологии</w:t>
      </w:r>
    </w:p>
    <w:p w14:paraId="19F01E76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 xml:space="preserve">Министерства торговли и интеграции </w:t>
      </w:r>
      <w:r>
        <w:rPr>
          <w:rFonts w:ascii="Times New Roman" w:eastAsia="SimSun" w:hAnsi="Times New Roman" w:cs="Times New Roman"/>
          <w:b/>
        </w:rPr>
        <w:t>Республики Казахстан</w:t>
      </w:r>
    </w:p>
    <w:p w14:paraId="2BCD49B1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(Госстандарт)</w:t>
      </w:r>
    </w:p>
    <w:p w14:paraId="7D90E74F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B06C400" w14:textId="77777777" w:rsidR="00AA5478" w:rsidRDefault="00AA5478" w:rsidP="00AA547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Нур-Султан</w:t>
      </w:r>
    </w:p>
    <w:p w14:paraId="0D9A090C" w14:textId="77777777" w:rsidR="00AA5478" w:rsidRDefault="00AA5478" w:rsidP="00AA5478">
      <w:pPr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AA5478" w:rsidSect="00D82B3A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14:paraId="6959CB0D" w14:textId="77777777" w:rsidR="00AA5478" w:rsidRDefault="00AA5478" w:rsidP="00AA5478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pacing w:val="3"/>
        </w:rPr>
        <w:lastRenderedPageBreak/>
        <w:t>Предисловие</w:t>
      </w:r>
    </w:p>
    <w:p w14:paraId="34CFACAE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1E206BD3" w14:textId="77777777" w:rsidR="00AA5478" w:rsidRDefault="00AA5478" w:rsidP="00AA5478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</w:rPr>
        <w:t xml:space="preserve">1 ПОДГОТОВЛЕН И </w:t>
      </w:r>
      <w:r>
        <w:rPr>
          <w:rFonts w:ascii="Times New Roman" w:eastAsia="SimSun" w:hAnsi="Times New Roman" w:cs="Times New Roman"/>
          <w:b/>
          <w:bCs/>
        </w:rPr>
        <w:t xml:space="preserve">ВНЕСЕН </w:t>
      </w:r>
      <w:r>
        <w:rPr>
          <w:rFonts w:ascii="Times New Roman" w:eastAsia="SimSun" w:hAnsi="Times New Roman" w:cs="Times New Roman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lang w:val="kk-KZ"/>
        </w:rPr>
        <w:t>торговли и интеграции</w:t>
      </w:r>
      <w:r>
        <w:rPr>
          <w:rFonts w:ascii="Times New Roman" w:eastAsia="SimSun" w:hAnsi="Times New Roman" w:cs="Times New Roman"/>
        </w:rPr>
        <w:t xml:space="preserve"> Республики Казахстан</w:t>
      </w:r>
    </w:p>
    <w:p w14:paraId="5CD5449C" w14:textId="77777777" w:rsidR="00AA5478" w:rsidRDefault="00AA5478" w:rsidP="00AA5478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7CB5EF08" w14:textId="77777777" w:rsidR="00AA5478" w:rsidRDefault="00AA5478" w:rsidP="00AA5478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</w:rPr>
        <w:t xml:space="preserve">2 УТВЕРЖДЕН И ВВЕДЕН В ДЕЙСТВИЕ </w:t>
      </w:r>
      <w:r>
        <w:rPr>
          <w:rFonts w:ascii="Times New Roman" w:eastAsia="SimSun" w:hAnsi="Times New Roman" w:cs="Times New Roman"/>
          <w:bCs/>
        </w:rPr>
        <w:t xml:space="preserve">Приказом Председателя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bCs/>
          <w:lang w:val="kk-KZ"/>
        </w:rPr>
        <w:t>торговли и интеграции</w:t>
      </w:r>
      <w:r>
        <w:rPr>
          <w:rFonts w:ascii="Times New Roman" w:eastAsia="SimSun" w:hAnsi="Times New Roman" w:cs="Times New Roman"/>
          <w:bCs/>
        </w:rPr>
        <w:t xml:space="preserve"> Республики Казахстан № __ от            «   » ____ 202_года.</w:t>
      </w:r>
    </w:p>
    <w:p w14:paraId="6AA0085B" w14:textId="77777777" w:rsidR="00AA5478" w:rsidRDefault="00AA5478" w:rsidP="00AA5478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val="kk-KZ"/>
        </w:rPr>
      </w:pPr>
    </w:p>
    <w:p w14:paraId="186D6E0B" w14:textId="77777777" w:rsidR="00AA5478" w:rsidRPr="005A5096" w:rsidRDefault="00AA5478" w:rsidP="005A509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3</w:t>
      </w:r>
      <w:r w:rsidRPr="005A5096">
        <w:rPr>
          <w:rFonts w:ascii="Times New Roman" w:eastAsia="SimSun" w:hAnsi="Times New Roman" w:cs="Times New Roman"/>
          <w:lang w:val="kk-KZ"/>
        </w:rPr>
        <w:t xml:space="preserve"> </w:t>
      </w:r>
      <w:bookmarkStart w:id="0" w:name="_Toc494286439"/>
      <w:r w:rsidR="005A5096" w:rsidRPr="005A5096">
        <w:rPr>
          <w:rFonts w:ascii="Times New Roman" w:eastAsia="SimSun" w:hAnsi="Times New Roman" w:cs="Times New Roman"/>
          <w:lang w:val="kk-KZ"/>
        </w:rPr>
        <w:t>Настоящий стандарт разработан с учетом требований</w:t>
      </w:r>
      <w:r w:rsidR="005A5096">
        <w:rPr>
          <w:rFonts w:ascii="Times New Roman" w:eastAsia="SimSun" w:hAnsi="Times New Roman" w:cs="Times New Roman"/>
          <w:lang w:val="kk-KZ"/>
        </w:rPr>
        <w:t xml:space="preserve"> </w:t>
      </w:r>
      <w:r w:rsidR="005A5096" w:rsidRPr="005A5096">
        <w:rPr>
          <w:rFonts w:ascii="Times New Roman" w:eastAsia="SimSun" w:hAnsi="Times New Roman" w:cs="Times New Roman"/>
        </w:rPr>
        <w:t>ГОСТ Р 59613-2021</w:t>
      </w:r>
      <w:r w:rsidR="005A5096">
        <w:rPr>
          <w:rFonts w:ascii="Times New Roman" w:eastAsia="SimSun" w:hAnsi="Times New Roman" w:cs="Times New Roman"/>
        </w:rPr>
        <w:t xml:space="preserve"> «</w:t>
      </w:r>
      <w:r w:rsidR="005A5096" w:rsidRPr="005A5096">
        <w:rPr>
          <w:rFonts w:ascii="Times New Roman" w:eastAsia="SimSun" w:hAnsi="Times New Roman" w:cs="Times New Roman"/>
        </w:rPr>
        <w:t xml:space="preserve">Смеси </w:t>
      </w:r>
      <w:proofErr w:type="spellStart"/>
      <w:r w:rsidR="005A5096" w:rsidRPr="005A5096">
        <w:rPr>
          <w:rFonts w:ascii="Times New Roman" w:eastAsia="SimSun" w:hAnsi="Times New Roman" w:cs="Times New Roman"/>
        </w:rPr>
        <w:t>серобетонные</w:t>
      </w:r>
      <w:proofErr w:type="spellEnd"/>
      <w:r w:rsidR="005A5096" w:rsidRPr="005A5096">
        <w:rPr>
          <w:rFonts w:ascii="Times New Roman" w:eastAsia="SimSun" w:hAnsi="Times New Roman" w:cs="Times New Roman"/>
        </w:rPr>
        <w:t xml:space="preserve"> и </w:t>
      </w:r>
      <w:proofErr w:type="spellStart"/>
      <w:r w:rsidR="005A5096" w:rsidRPr="005A5096">
        <w:rPr>
          <w:rFonts w:ascii="Times New Roman" w:eastAsia="SimSun" w:hAnsi="Times New Roman" w:cs="Times New Roman"/>
        </w:rPr>
        <w:t>серобетон</w:t>
      </w:r>
      <w:proofErr w:type="spellEnd"/>
      <w:r w:rsidR="005A5096">
        <w:rPr>
          <w:rFonts w:ascii="Times New Roman" w:eastAsia="SimSun" w:hAnsi="Times New Roman" w:cs="Times New Roman"/>
        </w:rPr>
        <w:t xml:space="preserve">. </w:t>
      </w:r>
      <w:r w:rsidR="005A5096" w:rsidRPr="005A5096">
        <w:rPr>
          <w:rFonts w:ascii="Times New Roman" w:eastAsia="SimSun" w:hAnsi="Times New Roman" w:cs="Times New Roman"/>
        </w:rPr>
        <w:t>Технические условия</w:t>
      </w:r>
      <w:r w:rsidR="005A5096">
        <w:rPr>
          <w:rFonts w:ascii="Times New Roman" w:eastAsia="SimSun" w:hAnsi="Times New Roman" w:cs="Times New Roman"/>
        </w:rPr>
        <w:t>»</w:t>
      </w:r>
    </w:p>
    <w:p w14:paraId="39234D73" w14:textId="77777777" w:rsidR="00AA5478" w:rsidRDefault="00AA5478" w:rsidP="00AA547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val="kk-KZ"/>
        </w:rPr>
      </w:pPr>
    </w:p>
    <w:p w14:paraId="1A5F0A20" w14:textId="77777777" w:rsidR="00AA5478" w:rsidRDefault="005A5096" w:rsidP="00AA547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lang w:val="kk-KZ"/>
        </w:rPr>
      </w:pPr>
      <w:r>
        <w:rPr>
          <w:rFonts w:ascii="Times New Roman" w:eastAsia="SimSun" w:hAnsi="Times New Roman" w:cs="Times New Roman"/>
          <w:b/>
          <w:bCs/>
        </w:rPr>
        <w:t xml:space="preserve">4 </w:t>
      </w:r>
      <w:r w:rsidR="00AA5478">
        <w:rPr>
          <w:rFonts w:ascii="Times New Roman" w:eastAsia="SimSun" w:hAnsi="Times New Roman" w:cs="Times New Roman"/>
          <w:b/>
          <w:bCs/>
        </w:rPr>
        <w:t xml:space="preserve">ВВЕДЕН </w:t>
      </w:r>
      <w:bookmarkEnd w:id="0"/>
      <w:r>
        <w:rPr>
          <w:rFonts w:ascii="Times New Roman" w:eastAsia="SimSun" w:hAnsi="Times New Roman" w:cs="Times New Roman"/>
          <w:b/>
          <w:bCs/>
          <w:lang w:val="kk-KZ"/>
        </w:rPr>
        <w:t>ВПЕРВЫЕ</w:t>
      </w:r>
    </w:p>
    <w:p w14:paraId="4B141CD4" w14:textId="77777777" w:rsidR="00AA5478" w:rsidRDefault="00AA5478" w:rsidP="00AA5478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highlight w:val="yellow"/>
          <w:lang w:val="kk-KZ"/>
        </w:rPr>
      </w:pPr>
    </w:p>
    <w:p w14:paraId="5DA2DB7D" w14:textId="77777777" w:rsidR="00AA5478" w:rsidRDefault="00AA5478" w:rsidP="00AA5478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i/>
          <w:lang w:val="kk-KZ"/>
        </w:rPr>
      </w:pPr>
      <w:r>
        <w:rPr>
          <w:rFonts w:ascii="Times New Roman" w:eastAsia="SimSun" w:hAnsi="Times New Roman" w:cs="Times New Roman"/>
          <w:bCs/>
          <w:i/>
          <w:lang w:val="kk-KZ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-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каталоге «Национальные стандарты»</w:t>
      </w:r>
    </w:p>
    <w:p w14:paraId="4BCB2885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4BDE558D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B84D6E5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234CC69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E929AFB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95069EC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CFC5B4C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8476746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651BB27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8858F06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6CCBA70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7192BB0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BADBFF9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3AAA6C6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4CCC250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E473C5F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DE3E306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A894734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F7D70A0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A56A90E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9A04C8A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5A5046E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6A7AF94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A077C6A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5C3C9219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1ABDADA3" w14:textId="77777777" w:rsidR="00AA5478" w:rsidRDefault="00AA5478" w:rsidP="00AA5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</w:rPr>
        <w:t xml:space="preserve">Настоящий стандарт не может быть </w:t>
      </w:r>
      <w:r>
        <w:rPr>
          <w:rFonts w:ascii="Times New Roman" w:eastAsia="SimSun" w:hAnsi="Times New Roman" w:cs="Times New Roman"/>
          <w:lang w:val="kk-KZ"/>
        </w:rPr>
        <w:t xml:space="preserve">полностью или частично воспроизведен, </w:t>
      </w:r>
      <w:r>
        <w:rPr>
          <w:rFonts w:ascii="Times New Roman" w:eastAsia="SimSun" w:hAnsi="Times New Roman" w:cs="Times New Roman"/>
        </w:rPr>
        <w:t xml:space="preserve">тиражирован и распространен </w:t>
      </w:r>
      <w:r>
        <w:rPr>
          <w:rFonts w:ascii="Times New Roman" w:eastAsia="SimSun" w:hAnsi="Times New Roman" w:cs="Times New Roman"/>
          <w:lang w:val="kk-KZ"/>
        </w:rPr>
        <w:t xml:space="preserve">в качестве официального издания </w:t>
      </w:r>
      <w:r>
        <w:rPr>
          <w:rFonts w:ascii="Times New Roman" w:eastAsia="SimSun" w:hAnsi="Times New Roman" w:cs="Times New Roman"/>
        </w:rPr>
        <w:t xml:space="preserve">без разрешения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lang w:val="kk-KZ"/>
        </w:rPr>
        <w:t xml:space="preserve">торговли и интеграции </w:t>
      </w:r>
      <w:r>
        <w:rPr>
          <w:rFonts w:ascii="Times New Roman" w:eastAsia="SimSun" w:hAnsi="Times New Roman" w:cs="Times New Roman"/>
        </w:rPr>
        <w:t>Республики Казахстан</w:t>
      </w:r>
      <w:r>
        <w:rPr>
          <w:rFonts w:ascii="Times New Roman" w:eastAsia="SimSun" w:hAnsi="Times New Roman" w:cs="Times New Roman"/>
          <w:lang w:val="kk-KZ"/>
        </w:rPr>
        <w:t>.</w:t>
      </w:r>
    </w:p>
    <w:p w14:paraId="79BB16E9" w14:textId="77777777" w:rsidR="00AA5478" w:rsidRDefault="00AA5478" w:rsidP="00AA5478">
      <w:pPr>
        <w:spacing w:after="0" w:line="240" w:lineRule="auto"/>
        <w:ind w:firstLine="709"/>
        <w:rPr>
          <w:rStyle w:val="FontStyle95"/>
          <w:rFonts w:ascii="Times New Roman" w:hAnsi="Times New Roman" w:cs="Times New Roman"/>
        </w:rPr>
      </w:pPr>
    </w:p>
    <w:p w14:paraId="196ADA8A" w14:textId="77777777" w:rsidR="00AA5478" w:rsidRPr="0046583F" w:rsidRDefault="00AA5478" w:rsidP="00AA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83F">
        <w:rPr>
          <w:rFonts w:ascii="Times New Roman" w:hAnsi="Times New Roman" w:cs="Times New Roman"/>
          <w:sz w:val="24"/>
          <w:szCs w:val="24"/>
        </w:rPr>
        <w:br w:type="page"/>
      </w:r>
    </w:p>
    <w:p w14:paraId="334E9735" w14:textId="77777777" w:rsidR="00AA5478" w:rsidRPr="009A1EE7" w:rsidRDefault="00AA5478" w:rsidP="00AA5478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lastRenderedPageBreak/>
        <w:t>НАЦИОНАЛЬНЫЙ СТАНДАРТ РЕСПУБЛИКИ КАЗАХСТАН</w:t>
      </w:r>
    </w:p>
    <w:p w14:paraId="690B9322" w14:textId="77777777" w:rsidR="00AA5478" w:rsidRDefault="00AA5478" w:rsidP="00AA5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18791B" w14:textId="77777777" w:rsidR="005A5096" w:rsidRDefault="005A5096" w:rsidP="005A5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Смеси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серобетонные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серобетон</w:t>
      </w:r>
      <w:proofErr w:type="spellEnd"/>
    </w:p>
    <w:p w14:paraId="51EB0761" w14:textId="77777777" w:rsidR="005A5096" w:rsidRDefault="005A5096" w:rsidP="005A5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6F6C5" w14:textId="77777777" w:rsidR="005A5096" w:rsidRDefault="005A5096" w:rsidP="005A509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  <w:r w:rsidRPr="00AA5478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</w:p>
    <w:p w14:paraId="14B5B7F0" w14:textId="77777777" w:rsidR="00AA5478" w:rsidRDefault="00AA5478" w:rsidP="00AA547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1A5E39E6" w14:textId="77777777" w:rsidR="00AE7F2C" w:rsidRDefault="00AE7F2C" w:rsidP="00AA5478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</w:p>
    <w:p w14:paraId="2BDFD983" w14:textId="77777777" w:rsidR="00AA5478" w:rsidRPr="009A1EE7" w:rsidRDefault="00AA5478" w:rsidP="00AA5478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r w:rsidRPr="009A1EE7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</w:p>
    <w:p w14:paraId="45A84FD4" w14:textId="77777777" w:rsidR="00AA5478" w:rsidRPr="00524BD6" w:rsidRDefault="00AA5478" w:rsidP="00AA5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0B5EAA" w14:textId="77777777" w:rsidR="00986B7C" w:rsidRDefault="00986B7C" w:rsidP="00986B7C">
      <w:pPr>
        <w:pStyle w:val="Pa15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221E1F"/>
        </w:rPr>
      </w:pPr>
      <w:r w:rsidRPr="00986B7C">
        <w:rPr>
          <w:rFonts w:ascii="Times New Roman" w:hAnsi="Times New Roman" w:cs="Times New Roman"/>
          <w:b/>
          <w:bCs/>
          <w:color w:val="221E1F"/>
        </w:rPr>
        <w:t xml:space="preserve">1 Область применения </w:t>
      </w:r>
    </w:p>
    <w:p w14:paraId="003B9A1F" w14:textId="77777777" w:rsidR="00986B7C" w:rsidRPr="00986B7C" w:rsidRDefault="00986B7C" w:rsidP="00986B7C">
      <w:pPr>
        <w:spacing w:after="0" w:line="240" w:lineRule="auto"/>
        <w:ind w:firstLine="709"/>
      </w:pPr>
    </w:p>
    <w:p w14:paraId="09943C21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Настоящий стандарт распространяется на </w:t>
      </w:r>
      <w:proofErr w:type="spellStart"/>
      <w:r w:rsidRPr="00986B7C">
        <w:rPr>
          <w:rFonts w:ascii="Times New Roman" w:hAnsi="Times New Roman" w:cs="Times New Roman"/>
          <w:color w:val="221E1F"/>
        </w:rPr>
        <w:t>серобетонные</w:t>
      </w:r>
      <w:proofErr w:type="spellEnd"/>
      <w:r w:rsidRPr="00986B7C">
        <w:rPr>
          <w:rFonts w:ascii="Times New Roman" w:hAnsi="Times New Roman" w:cs="Times New Roman"/>
          <w:color w:val="221E1F"/>
        </w:rPr>
        <w:t xml:space="preserve"> смеси</w:t>
      </w:r>
      <w:r w:rsidR="007712D1">
        <w:rPr>
          <w:rFonts w:ascii="Times New Roman" w:hAnsi="Times New Roman" w:cs="Times New Roman"/>
          <w:color w:val="221E1F"/>
        </w:rPr>
        <w:t xml:space="preserve"> и </w:t>
      </w:r>
      <w:proofErr w:type="spellStart"/>
      <w:r w:rsidR="007712D1">
        <w:rPr>
          <w:rFonts w:ascii="Times New Roman" w:hAnsi="Times New Roman" w:cs="Times New Roman"/>
          <w:color w:val="221E1F"/>
        </w:rPr>
        <w:t>серобетон</w:t>
      </w:r>
      <w:proofErr w:type="spellEnd"/>
      <w:r w:rsidR="007712D1">
        <w:rPr>
          <w:rFonts w:ascii="Times New Roman" w:hAnsi="Times New Roman" w:cs="Times New Roman"/>
          <w:color w:val="221E1F"/>
        </w:rPr>
        <w:t>, относящийся к кон</w:t>
      </w:r>
      <w:r w:rsidRPr="00986B7C">
        <w:rPr>
          <w:rFonts w:ascii="Times New Roman" w:hAnsi="Times New Roman" w:cs="Times New Roman"/>
          <w:color w:val="221E1F"/>
        </w:rPr>
        <w:t>струкционным бетонам специального назначения на модифицированной технической сере в качестве вяжущего и плотных или пористых заполнителях, применяемые для</w:t>
      </w:r>
      <w:r w:rsidR="007712D1">
        <w:rPr>
          <w:rFonts w:ascii="Times New Roman" w:hAnsi="Times New Roman" w:cs="Times New Roman"/>
          <w:color w:val="221E1F"/>
        </w:rPr>
        <w:t xml:space="preserve"> конструкций и сооружений, рабо</w:t>
      </w:r>
      <w:r w:rsidRPr="00986B7C">
        <w:rPr>
          <w:rFonts w:ascii="Times New Roman" w:hAnsi="Times New Roman" w:cs="Times New Roman"/>
          <w:color w:val="221E1F"/>
        </w:rPr>
        <w:t xml:space="preserve">тающих в агрессивных средах при знакопеременных температурах, а также при ионизирующем и/или электромагнитном излучениях. </w:t>
      </w:r>
    </w:p>
    <w:p w14:paraId="16D37F8E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Настоящий стандарт устанавливает классификацию </w:t>
      </w:r>
      <w:proofErr w:type="spellStart"/>
      <w:r w:rsidRPr="00986B7C">
        <w:rPr>
          <w:rFonts w:ascii="Times New Roman" w:hAnsi="Times New Roman" w:cs="Times New Roman"/>
          <w:color w:val="221E1F"/>
        </w:rPr>
        <w:t>серобетонных</w:t>
      </w:r>
      <w:proofErr w:type="spellEnd"/>
      <w:r w:rsidRPr="00986B7C">
        <w:rPr>
          <w:rFonts w:ascii="Times New Roman" w:hAnsi="Times New Roman" w:cs="Times New Roman"/>
          <w:color w:val="221E1F"/>
        </w:rPr>
        <w:t xml:space="preserve"> смесей и </w:t>
      </w:r>
      <w:proofErr w:type="spellStart"/>
      <w:r w:rsidRPr="00986B7C">
        <w:rPr>
          <w:rFonts w:ascii="Times New Roman" w:hAnsi="Times New Roman" w:cs="Times New Roman"/>
          <w:color w:val="221E1F"/>
        </w:rPr>
        <w:t>серобетонов</w:t>
      </w:r>
      <w:proofErr w:type="spellEnd"/>
      <w:r w:rsidRPr="00986B7C">
        <w:rPr>
          <w:rFonts w:ascii="Times New Roman" w:hAnsi="Times New Roman" w:cs="Times New Roman"/>
          <w:color w:val="221E1F"/>
        </w:rPr>
        <w:t xml:space="preserve">, общие технические требования к их показателям качества, правила приемки и методы испытаний, требования безопасности и охраны окружающей среды. </w:t>
      </w:r>
    </w:p>
    <w:p w14:paraId="4AD129F7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Требования настоящего стандарта должны соблюдаться при разработке новых и пересмотре действующих нормативных документов, технической проектной и технологической документации на </w:t>
      </w:r>
      <w:proofErr w:type="spellStart"/>
      <w:r w:rsidRPr="00986B7C">
        <w:rPr>
          <w:rFonts w:ascii="Times New Roman" w:hAnsi="Times New Roman" w:cs="Times New Roman"/>
          <w:color w:val="221E1F"/>
        </w:rPr>
        <w:t>серобетонные</w:t>
      </w:r>
      <w:proofErr w:type="spellEnd"/>
      <w:r w:rsidRPr="00986B7C">
        <w:rPr>
          <w:rFonts w:ascii="Times New Roman" w:hAnsi="Times New Roman" w:cs="Times New Roman"/>
          <w:color w:val="221E1F"/>
        </w:rPr>
        <w:t xml:space="preserve"> смеси, неармированные и армированные </w:t>
      </w:r>
      <w:proofErr w:type="spellStart"/>
      <w:r w:rsidRPr="00986B7C">
        <w:rPr>
          <w:rFonts w:ascii="Times New Roman" w:hAnsi="Times New Roman" w:cs="Times New Roman"/>
          <w:color w:val="221E1F"/>
        </w:rPr>
        <w:t>серобетонные</w:t>
      </w:r>
      <w:proofErr w:type="spellEnd"/>
      <w:r w:rsidRPr="00986B7C">
        <w:rPr>
          <w:rFonts w:ascii="Times New Roman" w:hAnsi="Times New Roman" w:cs="Times New Roman"/>
          <w:color w:val="221E1F"/>
        </w:rPr>
        <w:t xml:space="preserve"> изделия и конструкции. </w:t>
      </w:r>
    </w:p>
    <w:p w14:paraId="5543CCF2" w14:textId="77777777" w:rsidR="00986B7C" w:rsidRDefault="00986B7C" w:rsidP="00986B7C">
      <w:pPr>
        <w:pStyle w:val="Pa15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221E1F"/>
        </w:rPr>
      </w:pPr>
    </w:p>
    <w:p w14:paraId="251A4AC4" w14:textId="77777777" w:rsidR="00986B7C" w:rsidRPr="00986B7C" w:rsidRDefault="00986B7C" w:rsidP="00986B7C">
      <w:pPr>
        <w:pStyle w:val="Pa15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b/>
          <w:bCs/>
          <w:color w:val="221E1F"/>
        </w:rPr>
        <w:t xml:space="preserve">2 Нормативные ссылки </w:t>
      </w:r>
    </w:p>
    <w:p w14:paraId="7CB2F56D" w14:textId="77777777" w:rsid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</w:p>
    <w:p w14:paraId="787E4796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В настоящем стандарте использованы нормативные ссылки на следующие стандарты: </w:t>
      </w:r>
    </w:p>
    <w:p w14:paraId="1F8D4266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>ГОСТ 12.1.004 Система стандартов безопасности труда. Пож</w:t>
      </w:r>
      <w:r w:rsidR="007712D1">
        <w:rPr>
          <w:rFonts w:ascii="Times New Roman" w:hAnsi="Times New Roman" w:cs="Times New Roman"/>
          <w:color w:val="221E1F"/>
        </w:rPr>
        <w:t>арная безопасность. Общие требо</w:t>
      </w:r>
      <w:r w:rsidRPr="00986B7C">
        <w:rPr>
          <w:rFonts w:ascii="Times New Roman" w:hAnsi="Times New Roman" w:cs="Times New Roman"/>
          <w:color w:val="221E1F"/>
        </w:rPr>
        <w:t xml:space="preserve">вания </w:t>
      </w:r>
    </w:p>
    <w:p w14:paraId="0939151B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ГОСТ 12.1.005 Система стандартов безопасности труда. Общие санитарно-гигиенические требования к воздуху рабочей зоны </w:t>
      </w:r>
    </w:p>
    <w:p w14:paraId="6DEB5C50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ГОСТ 12.1.044 Система стандартов безопасности труда. </w:t>
      </w:r>
      <w:proofErr w:type="spellStart"/>
      <w:r w:rsidRPr="00986B7C">
        <w:rPr>
          <w:rFonts w:ascii="Times New Roman" w:hAnsi="Times New Roman" w:cs="Times New Roman"/>
          <w:color w:val="221E1F"/>
        </w:rPr>
        <w:t>Пожаровзрывобезопасность</w:t>
      </w:r>
      <w:proofErr w:type="spellEnd"/>
      <w:r w:rsidRPr="00986B7C">
        <w:rPr>
          <w:rFonts w:ascii="Times New Roman" w:hAnsi="Times New Roman" w:cs="Times New Roman"/>
          <w:color w:val="221E1F"/>
        </w:rPr>
        <w:t xml:space="preserve"> веществ и материалов. Номенклатура показателей и методы их определения </w:t>
      </w:r>
    </w:p>
    <w:p w14:paraId="7941490B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>ГОСТ 12.2.061 Система стандартов безопасности труда. Об</w:t>
      </w:r>
      <w:r>
        <w:rPr>
          <w:rFonts w:ascii="Times New Roman" w:hAnsi="Times New Roman" w:cs="Times New Roman"/>
          <w:color w:val="221E1F"/>
        </w:rPr>
        <w:t>орудование производственное. Об</w:t>
      </w:r>
      <w:r w:rsidRPr="00986B7C">
        <w:rPr>
          <w:rFonts w:ascii="Times New Roman" w:hAnsi="Times New Roman" w:cs="Times New Roman"/>
          <w:color w:val="221E1F"/>
        </w:rPr>
        <w:t xml:space="preserve">щие требования безопасности к рабочим местам </w:t>
      </w:r>
    </w:p>
    <w:p w14:paraId="589C1F0F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ГОСТ 12.3.002 Система стандартов безопасности труда. Процессы производственные. Общие требования безопасности </w:t>
      </w:r>
    </w:p>
    <w:p w14:paraId="78606A39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ГОСТ 12.4.011 Система стандартов безопасности труда. Средства защиты работающих. Общие требования и классификация </w:t>
      </w:r>
    </w:p>
    <w:p w14:paraId="25D7FC81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>ГОСТ 12.4.028 Система стандартов безопасности труда. Респираторы ШБ-1 «Лепесток». Техниче</w:t>
      </w:r>
      <w:r w:rsidRPr="00986B7C">
        <w:rPr>
          <w:rFonts w:ascii="Times New Roman" w:hAnsi="Times New Roman" w:cs="Times New Roman"/>
          <w:color w:val="221E1F"/>
        </w:rPr>
        <w:softHyphen/>
        <w:t xml:space="preserve">ские условия </w:t>
      </w:r>
    </w:p>
    <w:p w14:paraId="69FE94A3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ГОСТ 12.4.137 Обувь специальная с верхом из кожи для защиты от нефти, нефтепродуктов, кислот, щелочей, нетоксичной и взрывоопасной пыли. Технические условия </w:t>
      </w:r>
    </w:p>
    <w:p w14:paraId="66991EC2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ГОСТ 12.4.253 (EN 166:2002) Система стандартов безопасности труда. Средства индивидуальной защиты глаз. Общие технические требования </w:t>
      </w:r>
    </w:p>
    <w:p w14:paraId="1B3DE7BF" w14:textId="77777777" w:rsidR="00986B7C" w:rsidRPr="00986B7C" w:rsidRDefault="00986B7C" w:rsidP="00986B7C">
      <w:pPr>
        <w:pStyle w:val="Pa8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986B7C">
        <w:rPr>
          <w:rFonts w:ascii="Times New Roman" w:hAnsi="Times New Roman" w:cs="Times New Roman"/>
          <w:color w:val="221E1F"/>
        </w:rPr>
        <w:t xml:space="preserve">ГОСТ 17.2.3.01 Охрана природы. Атмосфера. Правила контроля качества воздуха населенных пунктов </w:t>
      </w:r>
    </w:p>
    <w:p w14:paraId="30F05A1D" w14:textId="77777777" w:rsidR="002C097E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986B7C">
        <w:rPr>
          <w:rFonts w:ascii="Times New Roman" w:hAnsi="Times New Roman" w:cs="Times New Roman"/>
          <w:color w:val="221E1F"/>
          <w:sz w:val="24"/>
          <w:szCs w:val="24"/>
        </w:rPr>
        <w:lastRenderedPageBreak/>
        <w:t>ГОСТ 3344 Щебень и песок шлаковые для дорожного строительства. Технические условия</w:t>
      </w:r>
    </w:p>
    <w:p w14:paraId="0FBDC83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5578 Щебень и песок из шлаков черной и цветной металлургии для бетонов. 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условия</w:t>
      </w:r>
    </w:p>
    <w:p w14:paraId="7EB6392B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8267 Щебень и гравий из плотных горных пород для стр</w:t>
      </w:r>
      <w:r>
        <w:rPr>
          <w:rFonts w:ascii="Times New Roman" w:hAnsi="Times New Roman" w:cs="Times New Roman"/>
          <w:sz w:val="24"/>
          <w:szCs w:val="24"/>
        </w:rPr>
        <w:t>оительных работ. Технические ус</w:t>
      </w:r>
      <w:r w:rsidRPr="00986B7C">
        <w:rPr>
          <w:rFonts w:ascii="Times New Roman" w:hAnsi="Times New Roman" w:cs="Times New Roman"/>
          <w:sz w:val="24"/>
          <w:szCs w:val="24"/>
        </w:rPr>
        <w:t>ловия</w:t>
      </w:r>
    </w:p>
    <w:p w14:paraId="2FBC355C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8736 Песок для строительных работ. Технические условия</w:t>
      </w:r>
    </w:p>
    <w:p w14:paraId="6257E54F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10060 Бетоны. Методы определения морозостойкости</w:t>
      </w:r>
    </w:p>
    <w:p w14:paraId="6104EE33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10180 Бетоны. Методы определения прочности по контрольным образцам</w:t>
      </w:r>
    </w:p>
    <w:p w14:paraId="153306F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10181 Смеси бетонные. Методы испытаний</w:t>
      </w:r>
    </w:p>
    <w:p w14:paraId="619E6BBF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12730.5 Бетоны. Методы определения водонепроницаемости</w:t>
      </w:r>
    </w:p>
    <w:p w14:paraId="15986591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13015 Изделия бетонные и железобетонные для строите</w:t>
      </w:r>
      <w:r>
        <w:rPr>
          <w:rFonts w:ascii="Times New Roman" w:hAnsi="Times New Roman" w:cs="Times New Roman"/>
          <w:sz w:val="24"/>
          <w:szCs w:val="24"/>
        </w:rPr>
        <w:t>льства. Общие технические требо</w:t>
      </w:r>
      <w:r w:rsidRPr="00986B7C">
        <w:rPr>
          <w:rFonts w:ascii="Times New Roman" w:hAnsi="Times New Roman" w:cs="Times New Roman"/>
          <w:sz w:val="24"/>
          <w:szCs w:val="24"/>
        </w:rPr>
        <w:t>вания. Правила приемки, маркировки, транспортирования и хранения</w:t>
      </w:r>
    </w:p>
    <w:p w14:paraId="127D23BA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ГОСТ 13087 Бетоны. Методы определения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истираемости</w:t>
      </w:r>
      <w:proofErr w:type="spellEnd"/>
    </w:p>
    <w:p w14:paraId="65D044F3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18105 Бетоны. Правила контроля и оценки прочности</w:t>
      </w:r>
    </w:p>
    <w:p w14:paraId="01F208D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21790 Ткани хлопчатобумажные и смешанные одежные. Общие технические условия</w:t>
      </w:r>
    </w:p>
    <w:p w14:paraId="3D496BBB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25881 Бетоны химически стойкие. Методы испытаний</w:t>
      </w:r>
    </w:p>
    <w:p w14:paraId="44B6C00C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28570 Бетоны. Методы определения прочности по образцам, отобранным из конструкций</w:t>
      </w:r>
    </w:p>
    <w:p w14:paraId="31F27868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30108 Материалы и изделия строительные. Определен</w:t>
      </w:r>
      <w:r>
        <w:rPr>
          <w:rFonts w:ascii="Times New Roman" w:hAnsi="Times New Roman" w:cs="Times New Roman"/>
          <w:sz w:val="24"/>
          <w:szCs w:val="24"/>
        </w:rPr>
        <w:t>ие удельной эффективной активно</w:t>
      </w:r>
      <w:r w:rsidRPr="00986B7C">
        <w:rPr>
          <w:rFonts w:ascii="Times New Roman" w:hAnsi="Times New Roman" w:cs="Times New Roman"/>
          <w:sz w:val="24"/>
          <w:szCs w:val="24"/>
        </w:rPr>
        <w:t>сти естественных радионуклидов</w:t>
      </w:r>
    </w:p>
    <w:p w14:paraId="3E0204C6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31424 Материалы строительные нерудные из отсевов дробления плотных горных пород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производстве щебня. Технические условия</w:t>
      </w:r>
    </w:p>
    <w:p w14:paraId="6E7DF558" w14:textId="53330B40" w:rsid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ГОСТ 32496 Заполнители пористые для легких бетонов. Технические условия</w:t>
      </w:r>
    </w:p>
    <w:p w14:paraId="68436C57" w14:textId="7493772C" w:rsidR="00F923A7" w:rsidRDefault="00F923A7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3A7">
        <w:rPr>
          <w:rFonts w:ascii="Times New Roman" w:hAnsi="Times New Roman" w:cs="Times New Roman"/>
          <w:sz w:val="24"/>
          <w:szCs w:val="24"/>
        </w:rPr>
        <w:t>ГОСТ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16557–2005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П</w:t>
      </w:r>
      <w:r w:rsidRPr="00F923A7">
        <w:rPr>
          <w:rFonts w:ascii="Times New Roman" w:hAnsi="Times New Roman" w:cs="Times New Roman"/>
          <w:sz w:val="24"/>
          <w:szCs w:val="24"/>
        </w:rPr>
        <w:t>орошок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минеральный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асфальтобетонных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органоминеральных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смесей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23A7"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A7">
        <w:rPr>
          <w:rFonts w:ascii="Times New Roman" w:hAnsi="Times New Roman" w:cs="Times New Roman"/>
          <w:sz w:val="24"/>
          <w:szCs w:val="24"/>
        </w:rPr>
        <w:t>условия</w:t>
      </w:r>
    </w:p>
    <w:p w14:paraId="48300097" w14:textId="48E10826" w:rsidR="00F923A7" w:rsidRDefault="00EB357E" w:rsidP="00EB3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57E">
        <w:rPr>
          <w:rFonts w:ascii="Times New Roman" w:hAnsi="Times New Roman" w:cs="Times New Roman"/>
          <w:sz w:val="24"/>
          <w:szCs w:val="24"/>
        </w:rPr>
        <w:t>ГОСТ 31383-2008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57E">
        <w:rPr>
          <w:rFonts w:ascii="Times New Roman" w:hAnsi="Times New Roman" w:cs="Times New Roman"/>
          <w:sz w:val="24"/>
          <w:szCs w:val="24"/>
        </w:rPr>
        <w:t>З</w:t>
      </w:r>
      <w:r w:rsidRPr="00EB357E">
        <w:rPr>
          <w:rFonts w:ascii="Times New Roman" w:hAnsi="Times New Roman" w:cs="Times New Roman"/>
          <w:sz w:val="24"/>
          <w:szCs w:val="24"/>
        </w:rPr>
        <w:t>ащита бетонных и железобетонных конструкций от коррозии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357E">
        <w:rPr>
          <w:rFonts w:ascii="Times New Roman" w:hAnsi="Times New Roman" w:cs="Times New Roman"/>
          <w:sz w:val="24"/>
          <w:szCs w:val="24"/>
        </w:rPr>
        <w:t>Методы испытаний</w:t>
      </w:r>
    </w:p>
    <w:p w14:paraId="7C028566" w14:textId="78274A5E" w:rsidR="00175F28" w:rsidRPr="00986B7C" w:rsidRDefault="00156304" w:rsidP="00156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304">
        <w:rPr>
          <w:rFonts w:ascii="Times New Roman" w:hAnsi="Times New Roman" w:cs="Times New Roman"/>
          <w:sz w:val="24"/>
          <w:szCs w:val="24"/>
        </w:rPr>
        <w:t>ГОСТ Р 58877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14:paraId="713A33DE" w14:textId="77777777" w:rsidR="007712D1" w:rsidRDefault="007712D1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E4B213" w14:textId="77777777" w:rsidR="00986B7C" w:rsidRPr="007712D1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2D1">
        <w:rPr>
          <w:rFonts w:ascii="Times New Roman" w:hAnsi="Times New Roman" w:cs="Times New Roman"/>
          <w:b/>
          <w:sz w:val="24"/>
          <w:szCs w:val="24"/>
        </w:rPr>
        <w:t>3 Термины и определения</w:t>
      </w:r>
    </w:p>
    <w:p w14:paraId="4090686E" w14:textId="77777777" w:rsidR="007712D1" w:rsidRDefault="007712D1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3228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В настоящем стандарте применены следующие термины с соответствующими определениями:</w:t>
      </w:r>
    </w:p>
    <w:p w14:paraId="36502AFF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3.1 </w:t>
      </w:r>
      <w:r w:rsidRPr="007712D1">
        <w:rPr>
          <w:rFonts w:ascii="Times New Roman" w:hAnsi="Times New Roman" w:cs="Times New Roman"/>
          <w:b/>
          <w:sz w:val="24"/>
          <w:szCs w:val="24"/>
        </w:rPr>
        <w:t>техническая сера:</w:t>
      </w:r>
      <w:r w:rsidRPr="00986B7C">
        <w:rPr>
          <w:rFonts w:ascii="Times New Roman" w:hAnsi="Times New Roman" w:cs="Times New Roman"/>
          <w:sz w:val="24"/>
          <w:szCs w:val="24"/>
        </w:rPr>
        <w:t xml:space="preserve"> Побочный продукт, получаемый на предприятиях нефтя</w:t>
      </w:r>
      <w:r>
        <w:rPr>
          <w:rFonts w:ascii="Times New Roman" w:hAnsi="Times New Roman" w:cs="Times New Roman"/>
          <w:sz w:val="24"/>
          <w:szCs w:val="24"/>
        </w:rPr>
        <w:t>ной, газовой и ме</w:t>
      </w:r>
      <w:r w:rsidRPr="00986B7C">
        <w:rPr>
          <w:rFonts w:ascii="Times New Roman" w:hAnsi="Times New Roman" w:cs="Times New Roman"/>
          <w:sz w:val="24"/>
          <w:szCs w:val="24"/>
        </w:rPr>
        <w:t>таллургической промышленности.</w:t>
      </w:r>
    </w:p>
    <w:p w14:paraId="3C8E5B05" w14:textId="3C873C78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3.2 </w:t>
      </w:r>
      <w:r w:rsidRPr="007712D1">
        <w:rPr>
          <w:rFonts w:ascii="Times New Roman" w:hAnsi="Times New Roman" w:cs="Times New Roman"/>
          <w:b/>
          <w:sz w:val="24"/>
          <w:szCs w:val="24"/>
        </w:rPr>
        <w:t>модифицированная сера:</w:t>
      </w:r>
      <w:r w:rsidRPr="00986B7C">
        <w:rPr>
          <w:rFonts w:ascii="Times New Roman" w:hAnsi="Times New Roman" w:cs="Times New Roman"/>
          <w:sz w:val="24"/>
          <w:szCs w:val="24"/>
        </w:rPr>
        <w:t xml:space="preserve"> </w:t>
      </w:r>
      <w:r w:rsidR="00156304" w:rsidRPr="00156304">
        <w:rPr>
          <w:rFonts w:ascii="Times New Roman" w:hAnsi="Times New Roman" w:cs="Times New Roman"/>
          <w:sz w:val="24"/>
          <w:szCs w:val="24"/>
        </w:rPr>
        <w:t xml:space="preserve">Комплексный материал, получаемый из технической серы путем ее модификации и стабилизации с превращением в </w:t>
      </w:r>
      <w:proofErr w:type="spellStart"/>
      <w:r w:rsidR="00156304" w:rsidRPr="00156304">
        <w:rPr>
          <w:rFonts w:ascii="Times New Roman" w:hAnsi="Times New Roman" w:cs="Times New Roman"/>
          <w:sz w:val="24"/>
          <w:szCs w:val="24"/>
        </w:rPr>
        <w:t>сополимерную</w:t>
      </w:r>
      <w:proofErr w:type="spellEnd"/>
      <w:r w:rsidR="00156304" w:rsidRPr="00156304">
        <w:rPr>
          <w:rFonts w:ascii="Times New Roman" w:hAnsi="Times New Roman" w:cs="Times New Roman"/>
          <w:sz w:val="24"/>
          <w:szCs w:val="24"/>
        </w:rPr>
        <w:t xml:space="preserve"> серу</w:t>
      </w:r>
      <w:r w:rsidR="00156304">
        <w:rPr>
          <w:rFonts w:ascii="Times New Roman" w:hAnsi="Times New Roman" w:cs="Times New Roman"/>
          <w:sz w:val="24"/>
          <w:szCs w:val="24"/>
        </w:rPr>
        <w:t xml:space="preserve"> </w:t>
      </w:r>
      <w:r w:rsidR="00156304" w:rsidRPr="00156304">
        <w:rPr>
          <w:rFonts w:ascii="Times New Roman" w:hAnsi="Times New Roman" w:cs="Times New Roman"/>
          <w:sz w:val="24"/>
          <w:szCs w:val="24"/>
        </w:rPr>
        <w:t>[</w:t>
      </w:r>
      <w:r w:rsidR="00156304">
        <w:rPr>
          <w:rFonts w:ascii="Times New Roman" w:hAnsi="Times New Roman" w:cs="Times New Roman"/>
          <w:sz w:val="24"/>
          <w:szCs w:val="24"/>
        </w:rPr>
        <w:t>1</w:t>
      </w:r>
      <w:r w:rsidR="00156304" w:rsidRPr="00156304">
        <w:rPr>
          <w:rFonts w:ascii="Times New Roman" w:hAnsi="Times New Roman" w:cs="Times New Roman"/>
          <w:sz w:val="24"/>
          <w:szCs w:val="24"/>
        </w:rPr>
        <w:t>]</w:t>
      </w:r>
      <w:r w:rsidR="00156304" w:rsidRPr="00156304">
        <w:rPr>
          <w:rFonts w:ascii="Times New Roman" w:hAnsi="Times New Roman" w:cs="Times New Roman"/>
          <w:sz w:val="24"/>
          <w:szCs w:val="24"/>
        </w:rPr>
        <w:t>.</w:t>
      </w:r>
      <w:r w:rsidR="00156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69540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7712D1">
        <w:rPr>
          <w:rFonts w:ascii="Times New Roman" w:hAnsi="Times New Roman" w:cs="Times New Roman"/>
          <w:b/>
          <w:sz w:val="24"/>
          <w:szCs w:val="24"/>
        </w:rPr>
        <w:t>серобетонная</w:t>
      </w:r>
      <w:proofErr w:type="spellEnd"/>
      <w:r w:rsidRPr="007712D1">
        <w:rPr>
          <w:rFonts w:ascii="Times New Roman" w:hAnsi="Times New Roman" w:cs="Times New Roman"/>
          <w:b/>
          <w:sz w:val="24"/>
          <w:szCs w:val="24"/>
        </w:rPr>
        <w:t xml:space="preserve"> смесь</w:t>
      </w:r>
      <w:proofErr w:type="gramStart"/>
      <w:r w:rsidRPr="007712D1">
        <w:rPr>
          <w:rFonts w:ascii="Times New Roman" w:hAnsi="Times New Roman" w:cs="Times New Roman"/>
          <w:b/>
          <w:sz w:val="24"/>
          <w:szCs w:val="24"/>
        </w:rPr>
        <w:t>:</w:t>
      </w:r>
      <w:r w:rsidRPr="00986B7C">
        <w:rPr>
          <w:rFonts w:ascii="Times New Roman" w:hAnsi="Times New Roman" w:cs="Times New Roman"/>
          <w:sz w:val="24"/>
          <w:szCs w:val="24"/>
        </w:rPr>
        <w:t xml:space="preserve"> Рационально</w:t>
      </w:r>
      <w:proofErr w:type="gramEnd"/>
      <w:r w:rsidRPr="00986B7C">
        <w:rPr>
          <w:rFonts w:ascii="Times New Roman" w:hAnsi="Times New Roman" w:cs="Times New Roman"/>
          <w:sz w:val="24"/>
          <w:szCs w:val="24"/>
        </w:rPr>
        <w:t xml:space="preserve"> подобранная смесь </w:t>
      </w:r>
      <w:r>
        <w:rPr>
          <w:rFonts w:ascii="Times New Roman" w:hAnsi="Times New Roman" w:cs="Times New Roman"/>
          <w:sz w:val="24"/>
          <w:szCs w:val="24"/>
        </w:rPr>
        <w:t>серы модифицированной и заполни</w:t>
      </w:r>
      <w:r w:rsidRPr="00986B7C">
        <w:rPr>
          <w:rFonts w:ascii="Times New Roman" w:hAnsi="Times New Roman" w:cs="Times New Roman"/>
          <w:sz w:val="24"/>
          <w:szCs w:val="24"/>
        </w:rPr>
        <w:t>телей (щебня или гравия, песка) и тонкого наполнителя, приготовленная при температуре от 130 °С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155 °C.</w:t>
      </w:r>
    </w:p>
    <w:p w14:paraId="7AD88832" w14:textId="77777777" w:rsid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3.4 </w:t>
      </w:r>
      <w:r w:rsidRPr="007712D1">
        <w:rPr>
          <w:rFonts w:ascii="Times New Roman" w:hAnsi="Times New Roman" w:cs="Times New Roman"/>
          <w:b/>
          <w:sz w:val="24"/>
          <w:szCs w:val="24"/>
        </w:rPr>
        <w:t xml:space="preserve">легкий серный бетон (легкий </w:t>
      </w:r>
      <w:proofErr w:type="spellStart"/>
      <w:r w:rsidRPr="007712D1">
        <w:rPr>
          <w:rFonts w:ascii="Times New Roman" w:hAnsi="Times New Roman" w:cs="Times New Roman"/>
          <w:b/>
          <w:sz w:val="24"/>
          <w:szCs w:val="24"/>
        </w:rPr>
        <w:t>серобетон</w:t>
      </w:r>
      <w:proofErr w:type="spellEnd"/>
      <w:r w:rsidRPr="007712D1">
        <w:rPr>
          <w:rFonts w:ascii="Times New Roman" w:hAnsi="Times New Roman" w:cs="Times New Roman"/>
          <w:b/>
          <w:sz w:val="24"/>
          <w:szCs w:val="24"/>
        </w:rPr>
        <w:t>):</w:t>
      </w:r>
      <w:r w:rsidRPr="00986B7C">
        <w:rPr>
          <w:rFonts w:ascii="Times New Roman" w:hAnsi="Times New Roman" w:cs="Times New Roman"/>
          <w:sz w:val="24"/>
          <w:szCs w:val="24"/>
        </w:rPr>
        <w:t xml:space="preserve"> Бетон средней плотностью более 500 кг/м</w:t>
      </w:r>
      <w:r w:rsidRPr="00986B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6B7C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2000 кг/м</w:t>
      </w:r>
      <w:r w:rsidRPr="00986B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6B7C">
        <w:rPr>
          <w:rFonts w:ascii="Times New Roman" w:hAnsi="Times New Roman" w:cs="Times New Roman"/>
          <w:sz w:val="24"/>
          <w:szCs w:val="24"/>
        </w:rPr>
        <w:t xml:space="preserve"> на серном вяжущем и плотных крупном и мелком заполн</w:t>
      </w:r>
      <w:r>
        <w:rPr>
          <w:rFonts w:ascii="Times New Roman" w:hAnsi="Times New Roman" w:cs="Times New Roman"/>
          <w:sz w:val="24"/>
          <w:szCs w:val="24"/>
        </w:rPr>
        <w:t>ителях, тонкодисперсном наполни</w:t>
      </w:r>
      <w:r w:rsidRPr="00986B7C">
        <w:rPr>
          <w:rFonts w:ascii="Times New Roman" w:hAnsi="Times New Roman" w:cs="Times New Roman"/>
          <w:sz w:val="24"/>
          <w:szCs w:val="24"/>
        </w:rPr>
        <w:t>теле.</w:t>
      </w:r>
    </w:p>
    <w:p w14:paraId="5FEDDF19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3.5 </w:t>
      </w:r>
      <w:r w:rsidRPr="007712D1">
        <w:rPr>
          <w:rFonts w:ascii="Times New Roman" w:hAnsi="Times New Roman" w:cs="Times New Roman"/>
          <w:b/>
          <w:sz w:val="24"/>
          <w:szCs w:val="24"/>
        </w:rPr>
        <w:t xml:space="preserve">тяжелый серный бетон (тяжелый </w:t>
      </w:r>
      <w:proofErr w:type="spellStart"/>
      <w:r w:rsidRPr="007712D1">
        <w:rPr>
          <w:rFonts w:ascii="Times New Roman" w:hAnsi="Times New Roman" w:cs="Times New Roman"/>
          <w:b/>
          <w:sz w:val="24"/>
          <w:szCs w:val="24"/>
        </w:rPr>
        <w:t>серобетон</w:t>
      </w:r>
      <w:proofErr w:type="spellEnd"/>
      <w:r w:rsidRPr="007712D1">
        <w:rPr>
          <w:rFonts w:ascii="Times New Roman" w:hAnsi="Times New Roman" w:cs="Times New Roman"/>
          <w:b/>
          <w:sz w:val="24"/>
          <w:szCs w:val="24"/>
        </w:rPr>
        <w:t>):</w:t>
      </w:r>
      <w:r w:rsidRPr="00986B7C">
        <w:rPr>
          <w:rFonts w:ascii="Times New Roman" w:hAnsi="Times New Roman" w:cs="Times New Roman"/>
          <w:sz w:val="24"/>
          <w:szCs w:val="24"/>
        </w:rPr>
        <w:t xml:space="preserve"> Бетон п</w:t>
      </w:r>
      <w:r>
        <w:rPr>
          <w:rFonts w:ascii="Times New Roman" w:hAnsi="Times New Roman" w:cs="Times New Roman"/>
          <w:sz w:val="24"/>
          <w:szCs w:val="24"/>
        </w:rPr>
        <w:t>лотной структуры средней плотно</w:t>
      </w:r>
      <w:r w:rsidRPr="00986B7C">
        <w:rPr>
          <w:rFonts w:ascii="Times New Roman" w:hAnsi="Times New Roman" w:cs="Times New Roman"/>
          <w:sz w:val="24"/>
          <w:szCs w:val="24"/>
        </w:rPr>
        <w:t>стью более 2000 кг/м</w:t>
      </w:r>
      <w:r w:rsidRPr="00986B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6B7C">
        <w:rPr>
          <w:rFonts w:ascii="Times New Roman" w:hAnsi="Times New Roman" w:cs="Times New Roman"/>
          <w:sz w:val="24"/>
          <w:szCs w:val="24"/>
        </w:rPr>
        <w:t xml:space="preserve"> до 2500 кг/м</w:t>
      </w:r>
      <w:r w:rsidRPr="00986B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6B7C">
        <w:rPr>
          <w:rFonts w:ascii="Times New Roman" w:hAnsi="Times New Roman" w:cs="Times New Roman"/>
          <w:sz w:val="24"/>
          <w:szCs w:val="24"/>
        </w:rPr>
        <w:t xml:space="preserve"> на серном вяжущем и плотных крупном и мелком заполнителях,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тонкодисперсном наполнителе.</w:t>
      </w:r>
    </w:p>
    <w:p w14:paraId="4394A28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lastRenderedPageBreak/>
        <w:t xml:space="preserve">3.6 </w:t>
      </w:r>
      <w:r w:rsidRPr="007712D1">
        <w:rPr>
          <w:rFonts w:ascii="Times New Roman" w:hAnsi="Times New Roman" w:cs="Times New Roman"/>
          <w:b/>
          <w:sz w:val="24"/>
          <w:szCs w:val="24"/>
        </w:rPr>
        <w:t xml:space="preserve">особо тяжелый серный бетон (особо тяжелый </w:t>
      </w:r>
      <w:proofErr w:type="spellStart"/>
      <w:r w:rsidRPr="007712D1">
        <w:rPr>
          <w:rFonts w:ascii="Times New Roman" w:hAnsi="Times New Roman" w:cs="Times New Roman"/>
          <w:b/>
          <w:sz w:val="24"/>
          <w:szCs w:val="24"/>
        </w:rPr>
        <w:t>серобетон</w:t>
      </w:r>
      <w:proofErr w:type="spellEnd"/>
      <w:r w:rsidRPr="007712D1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Бетон плотной структуры сред</w:t>
      </w:r>
      <w:r w:rsidRPr="00986B7C">
        <w:rPr>
          <w:rFonts w:ascii="Times New Roman" w:hAnsi="Times New Roman" w:cs="Times New Roman"/>
          <w:sz w:val="24"/>
          <w:szCs w:val="24"/>
        </w:rPr>
        <w:t>ней плотностью более 2500 кг/м</w:t>
      </w:r>
      <w:r w:rsidRPr="00986B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6B7C">
        <w:rPr>
          <w:rFonts w:ascii="Times New Roman" w:hAnsi="Times New Roman" w:cs="Times New Roman"/>
          <w:sz w:val="24"/>
          <w:szCs w:val="24"/>
        </w:rPr>
        <w:t xml:space="preserve"> на серном вяжущем и плотных кру</w:t>
      </w:r>
      <w:r>
        <w:rPr>
          <w:rFonts w:ascii="Times New Roman" w:hAnsi="Times New Roman" w:cs="Times New Roman"/>
          <w:sz w:val="24"/>
          <w:szCs w:val="24"/>
        </w:rPr>
        <w:t>пном и мелком заполнителях, тон</w:t>
      </w:r>
      <w:r w:rsidRPr="00986B7C">
        <w:rPr>
          <w:rFonts w:ascii="Times New Roman" w:hAnsi="Times New Roman" w:cs="Times New Roman"/>
          <w:sz w:val="24"/>
          <w:szCs w:val="24"/>
        </w:rPr>
        <w:t>кодисперсном наполнителе.</w:t>
      </w:r>
    </w:p>
    <w:p w14:paraId="382B7307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3.7 </w:t>
      </w:r>
      <w:r w:rsidRPr="007712D1">
        <w:rPr>
          <w:rFonts w:ascii="Times New Roman" w:hAnsi="Times New Roman" w:cs="Times New Roman"/>
          <w:b/>
          <w:sz w:val="24"/>
          <w:szCs w:val="24"/>
        </w:rPr>
        <w:t>местные материалы:</w:t>
      </w:r>
      <w:r w:rsidRPr="00986B7C">
        <w:rPr>
          <w:rFonts w:ascii="Times New Roman" w:hAnsi="Times New Roman" w:cs="Times New Roman"/>
          <w:sz w:val="24"/>
          <w:szCs w:val="24"/>
        </w:rPr>
        <w:t xml:space="preserve"> Материалы, которые добывают и производят недалеко от того района,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где осуществляется производство.</w:t>
      </w:r>
    </w:p>
    <w:p w14:paraId="75E89B8C" w14:textId="77777777" w:rsid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A4390D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Примечани</w:t>
      </w:r>
      <w:r w:rsidRPr="00986B7C">
        <w:rPr>
          <w:rFonts w:ascii="Times New Roman" w:hAnsi="Times New Roman" w:cs="Times New Roman"/>
          <w:sz w:val="20"/>
          <w:szCs w:val="24"/>
        </w:rPr>
        <w:t>е — Применение местных материалов сокращает транспортные расходы.</w:t>
      </w:r>
    </w:p>
    <w:p w14:paraId="722D96D7" w14:textId="77777777" w:rsid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009E5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3.8 </w:t>
      </w:r>
      <w:r w:rsidRPr="007712D1">
        <w:rPr>
          <w:rFonts w:ascii="Times New Roman" w:hAnsi="Times New Roman" w:cs="Times New Roman"/>
          <w:b/>
          <w:sz w:val="24"/>
          <w:szCs w:val="24"/>
        </w:rPr>
        <w:t>техногенные материалы:</w:t>
      </w:r>
      <w:r w:rsidRPr="00986B7C">
        <w:rPr>
          <w:rFonts w:ascii="Times New Roman" w:hAnsi="Times New Roman" w:cs="Times New Roman"/>
          <w:sz w:val="24"/>
          <w:szCs w:val="24"/>
        </w:rPr>
        <w:t xml:space="preserve"> Отход какой-либо промышленности, котор</w:t>
      </w:r>
      <w:r w:rsidR="006774C4">
        <w:rPr>
          <w:rFonts w:ascii="Times New Roman" w:hAnsi="Times New Roman" w:cs="Times New Roman"/>
          <w:sz w:val="24"/>
          <w:szCs w:val="24"/>
        </w:rPr>
        <w:t>ый может быть исполь</w:t>
      </w:r>
      <w:r w:rsidRPr="00986B7C">
        <w:rPr>
          <w:rFonts w:ascii="Times New Roman" w:hAnsi="Times New Roman" w:cs="Times New Roman"/>
          <w:sz w:val="24"/>
          <w:szCs w:val="24"/>
        </w:rPr>
        <w:t>зован в качестве строительного материала.</w:t>
      </w:r>
    </w:p>
    <w:p w14:paraId="64C6EFD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3.9 </w:t>
      </w:r>
      <w:proofErr w:type="spellStart"/>
      <w:r w:rsidRPr="007712D1">
        <w:rPr>
          <w:rFonts w:ascii="Times New Roman" w:hAnsi="Times New Roman" w:cs="Times New Roman"/>
          <w:b/>
          <w:sz w:val="24"/>
          <w:szCs w:val="24"/>
        </w:rPr>
        <w:t>кохер</w:t>
      </w:r>
      <w:proofErr w:type="spellEnd"/>
      <w:r w:rsidRPr="007712D1">
        <w:rPr>
          <w:rFonts w:ascii="Times New Roman" w:hAnsi="Times New Roman" w:cs="Times New Roman"/>
          <w:b/>
          <w:sz w:val="24"/>
          <w:szCs w:val="24"/>
        </w:rPr>
        <w:t xml:space="preserve"> (мобильный </w:t>
      </w:r>
      <w:proofErr w:type="spellStart"/>
      <w:r w:rsidRPr="007712D1">
        <w:rPr>
          <w:rFonts w:ascii="Times New Roman" w:hAnsi="Times New Roman" w:cs="Times New Roman"/>
          <w:b/>
          <w:sz w:val="24"/>
          <w:szCs w:val="24"/>
        </w:rPr>
        <w:t>кохер</w:t>
      </w:r>
      <w:proofErr w:type="spellEnd"/>
      <w:r w:rsidRPr="007712D1">
        <w:rPr>
          <w:rFonts w:ascii="Times New Roman" w:hAnsi="Times New Roman" w:cs="Times New Roman"/>
          <w:b/>
          <w:sz w:val="24"/>
          <w:szCs w:val="24"/>
        </w:rPr>
        <w:t>):</w:t>
      </w:r>
      <w:r w:rsidRPr="00986B7C">
        <w:rPr>
          <w:rFonts w:ascii="Times New Roman" w:hAnsi="Times New Roman" w:cs="Times New Roman"/>
          <w:sz w:val="24"/>
          <w:szCs w:val="24"/>
        </w:rPr>
        <w:t xml:space="preserve"> Специальный передвижной котел-термос для транспортирования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 xml:space="preserve">смеси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смеси, оборудованный обогревом, системой </w:t>
      </w:r>
      <w:r w:rsidR="006774C4">
        <w:rPr>
          <w:rFonts w:ascii="Times New Roman" w:hAnsi="Times New Roman" w:cs="Times New Roman"/>
          <w:sz w:val="24"/>
          <w:szCs w:val="24"/>
        </w:rPr>
        <w:t>перемешивания (с автономным при</w:t>
      </w:r>
      <w:r w:rsidRPr="00986B7C">
        <w:rPr>
          <w:rFonts w:ascii="Times New Roman" w:hAnsi="Times New Roman" w:cs="Times New Roman"/>
          <w:sz w:val="24"/>
          <w:szCs w:val="24"/>
        </w:rPr>
        <w:t>водом или без него) и приборами для обеспечения контроля температуры смеси.</w:t>
      </w:r>
    </w:p>
    <w:p w14:paraId="3EEB86C3" w14:textId="77777777" w:rsidR="006774C4" w:rsidRDefault="006774C4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9DAC25" w14:textId="77777777" w:rsidR="00986B7C" w:rsidRPr="007712D1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2D1">
        <w:rPr>
          <w:rFonts w:ascii="Times New Roman" w:hAnsi="Times New Roman" w:cs="Times New Roman"/>
          <w:b/>
          <w:sz w:val="24"/>
          <w:szCs w:val="24"/>
        </w:rPr>
        <w:t>4 Технические требования</w:t>
      </w:r>
    </w:p>
    <w:p w14:paraId="77E20851" w14:textId="77777777" w:rsidR="006774C4" w:rsidRPr="007712D1" w:rsidRDefault="006774C4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5F573" w14:textId="77777777" w:rsidR="00986B7C" w:rsidRPr="007712D1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2D1">
        <w:rPr>
          <w:rFonts w:ascii="Times New Roman" w:hAnsi="Times New Roman" w:cs="Times New Roman"/>
          <w:b/>
          <w:sz w:val="24"/>
          <w:szCs w:val="24"/>
        </w:rPr>
        <w:t xml:space="preserve">4.1 Классификация </w:t>
      </w:r>
      <w:proofErr w:type="spellStart"/>
      <w:r w:rsidRPr="007712D1">
        <w:rPr>
          <w:rFonts w:ascii="Times New Roman" w:hAnsi="Times New Roman" w:cs="Times New Roman"/>
          <w:b/>
          <w:sz w:val="24"/>
          <w:szCs w:val="24"/>
        </w:rPr>
        <w:t>серобетонных</w:t>
      </w:r>
      <w:proofErr w:type="spellEnd"/>
      <w:r w:rsidRPr="007712D1">
        <w:rPr>
          <w:rFonts w:ascii="Times New Roman" w:hAnsi="Times New Roman" w:cs="Times New Roman"/>
          <w:b/>
          <w:sz w:val="24"/>
          <w:szCs w:val="24"/>
        </w:rPr>
        <w:t xml:space="preserve"> смесей</w:t>
      </w:r>
    </w:p>
    <w:p w14:paraId="23861784" w14:textId="77777777" w:rsidR="006774C4" w:rsidRPr="00986B7C" w:rsidRDefault="006774C4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40FB8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удобоукладываемости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серобетонные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смеси подразделяют на жесткие с показателем осадки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 xml:space="preserve">конуса менее 1 см, подвижные с показателем осадки конуса от 1 до </w:t>
      </w:r>
      <w:r w:rsidR="007712D1">
        <w:rPr>
          <w:rFonts w:ascii="Times New Roman" w:hAnsi="Times New Roman" w:cs="Times New Roman"/>
          <w:sz w:val="24"/>
          <w:szCs w:val="24"/>
        </w:rPr>
        <w:br/>
      </w:r>
      <w:r w:rsidRPr="00986B7C">
        <w:rPr>
          <w:rFonts w:ascii="Times New Roman" w:hAnsi="Times New Roman" w:cs="Times New Roman"/>
          <w:sz w:val="24"/>
          <w:szCs w:val="24"/>
        </w:rPr>
        <w:t>16 см, литые с показателем осадки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конуса более 16 см.</w:t>
      </w:r>
    </w:p>
    <w:p w14:paraId="59FDEB9D" w14:textId="77777777" w:rsidR="006A52FA" w:rsidRDefault="006A52FA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44DF1E" w14:textId="77777777" w:rsidR="00986B7C" w:rsidRPr="006A52FA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A">
        <w:rPr>
          <w:rFonts w:ascii="Times New Roman" w:hAnsi="Times New Roman" w:cs="Times New Roman"/>
          <w:b/>
          <w:sz w:val="24"/>
          <w:szCs w:val="24"/>
        </w:rPr>
        <w:t xml:space="preserve">4.2 Классификация </w:t>
      </w:r>
      <w:proofErr w:type="spellStart"/>
      <w:r w:rsidRPr="006A52FA">
        <w:rPr>
          <w:rFonts w:ascii="Times New Roman" w:hAnsi="Times New Roman" w:cs="Times New Roman"/>
          <w:b/>
          <w:sz w:val="24"/>
          <w:szCs w:val="24"/>
        </w:rPr>
        <w:t>серобетона</w:t>
      </w:r>
      <w:proofErr w:type="spellEnd"/>
    </w:p>
    <w:p w14:paraId="5630701E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4.2.1 По показателям качества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серобетон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подразделяют:</w:t>
      </w:r>
    </w:p>
    <w:p w14:paraId="1B4A103C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- по средней плотности в сухом состоянии (для легких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серобетонов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>): D500, D550, D600, D700,</w:t>
      </w:r>
    </w:p>
    <w:p w14:paraId="035D7F67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D800, D900, D1000, D1100, D1200, D1300, D1400, D1500, D1600, D1700, D1800, D1900, D2000;</w:t>
      </w:r>
    </w:p>
    <w:p w14:paraId="34ED4F56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- по прочности:</w:t>
      </w:r>
    </w:p>
    <w:p w14:paraId="0F096392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- на классы прочности на сжатие: В25; В27,5; В30; В35; В40; В45; В50; В55; В60; В70; В80,</w:t>
      </w:r>
    </w:p>
    <w:p w14:paraId="763D9CE5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- на классы прочности на растяжение при изгибе: Вtb3,2; Вtb3,6; Вtb4,0;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Вtb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4,4; Вtb4,8; Вtb5,2;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Вtb5,6; Вtb6,0; Вtb6,4; Вtb6,8; Вtb7,2; Вtb7,6; Вtb8,0; Вtb8,4; Вtb8,8,</w:t>
      </w:r>
    </w:p>
    <w:p w14:paraId="34B8FA9F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- на классы прочности на осевое растяжение: Bt0,8; Bt1,2; Bt1,6; Bt2,0; Bt2,4; Bt2,8; Bt3,2; Bt3,6;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Bt4,0;</w:t>
      </w:r>
    </w:p>
    <w:p w14:paraId="3773824D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- по морозостойкости: F2150; F2200; F2300; F2400; F2500;</w:t>
      </w:r>
    </w:p>
    <w:p w14:paraId="655A83F6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- по водонепроницаемости на марки: W8; W10; W12; W14; W16; W18; W20;</w:t>
      </w:r>
    </w:p>
    <w:p w14:paraId="5C8552DA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- по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истираемости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на марки: G1; G2; G3;</w:t>
      </w:r>
    </w:p>
    <w:p w14:paraId="01C850E9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- по химической стойкости:</w:t>
      </w:r>
    </w:p>
    <w:p w14:paraId="7CD4BAB4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высокостойкие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Kxc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&gt; 0,8),</w:t>
      </w:r>
    </w:p>
    <w:p w14:paraId="080B9737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- стойкие (0,5 &lt;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Kxc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 xml:space="preserve"> &lt; 0,8).</w:t>
      </w:r>
    </w:p>
    <w:p w14:paraId="3FB4BAEC" w14:textId="77777777" w:rsidR="006774C4" w:rsidRDefault="006774C4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73D471" w14:textId="77777777" w:rsidR="00986B7C" w:rsidRPr="006A52FA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A">
        <w:rPr>
          <w:rFonts w:ascii="Times New Roman" w:hAnsi="Times New Roman" w:cs="Times New Roman"/>
          <w:b/>
          <w:sz w:val="24"/>
          <w:szCs w:val="24"/>
        </w:rPr>
        <w:t xml:space="preserve">4.3 Требования к материалам для </w:t>
      </w:r>
      <w:proofErr w:type="spellStart"/>
      <w:r w:rsidRPr="006A52FA">
        <w:rPr>
          <w:rFonts w:ascii="Times New Roman" w:hAnsi="Times New Roman" w:cs="Times New Roman"/>
          <w:b/>
          <w:sz w:val="24"/>
          <w:szCs w:val="24"/>
        </w:rPr>
        <w:t>серобетона</w:t>
      </w:r>
      <w:proofErr w:type="spellEnd"/>
    </w:p>
    <w:p w14:paraId="5DA9AB52" w14:textId="69DB6AF8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4.3.1 Модифицированная сера должна соответствовать требованиям </w:t>
      </w:r>
      <w:r w:rsidR="00156304" w:rsidRPr="00156304">
        <w:rPr>
          <w:rFonts w:ascii="Times New Roman" w:hAnsi="Times New Roman" w:cs="Times New Roman"/>
          <w:sz w:val="24"/>
          <w:szCs w:val="24"/>
        </w:rPr>
        <w:t>[</w:t>
      </w:r>
      <w:r w:rsidR="00156304">
        <w:rPr>
          <w:rFonts w:ascii="Times New Roman" w:hAnsi="Times New Roman" w:cs="Times New Roman"/>
          <w:sz w:val="24"/>
          <w:szCs w:val="24"/>
        </w:rPr>
        <w:t>1</w:t>
      </w:r>
      <w:r w:rsidR="00156304" w:rsidRPr="00156304">
        <w:rPr>
          <w:rFonts w:ascii="Times New Roman" w:hAnsi="Times New Roman" w:cs="Times New Roman"/>
          <w:sz w:val="24"/>
          <w:szCs w:val="24"/>
        </w:rPr>
        <w:t>]</w:t>
      </w:r>
      <w:r w:rsidRPr="00986B7C">
        <w:rPr>
          <w:rFonts w:ascii="Times New Roman" w:hAnsi="Times New Roman" w:cs="Times New Roman"/>
          <w:sz w:val="24"/>
          <w:szCs w:val="24"/>
        </w:rPr>
        <w:t>.</w:t>
      </w:r>
    </w:p>
    <w:p w14:paraId="511E5270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4.3.2 Заполнители</w:t>
      </w:r>
    </w:p>
    <w:p w14:paraId="134D70E0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 xml:space="preserve">4.3.2.1 В качестве мелкого заполнителя применяют природный </w:t>
      </w:r>
      <w:r w:rsidR="006774C4">
        <w:rPr>
          <w:rFonts w:ascii="Times New Roman" w:hAnsi="Times New Roman" w:cs="Times New Roman"/>
          <w:sz w:val="24"/>
          <w:szCs w:val="24"/>
        </w:rPr>
        <w:t>песок по ГОСТ 8736; песок из от</w:t>
      </w:r>
      <w:r w:rsidRPr="00986B7C">
        <w:rPr>
          <w:rFonts w:ascii="Times New Roman" w:hAnsi="Times New Roman" w:cs="Times New Roman"/>
          <w:sz w:val="24"/>
          <w:szCs w:val="24"/>
        </w:rPr>
        <w:t>севов дробления горных пород по ГОСТ 31424, песок из доменных и ферросплавных шлаков черной и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цветной металлургии по ГОСТ 5578, ГОСТ 3344. В качестве мелкого</w:t>
      </w:r>
      <w:r w:rsidR="006774C4">
        <w:rPr>
          <w:rFonts w:ascii="Times New Roman" w:hAnsi="Times New Roman" w:cs="Times New Roman"/>
          <w:sz w:val="24"/>
          <w:szCs w:val="24"/>
        </w:rPr>
        <w:t xml:space="preserve"> заполнителя допускается исполь</w:t>
      </w:r>
      <w:r w:rsidRPr="00986B7C">
        <w:rPr>
          <w:rFonts w:ascii="Times New Roman" w:hAnsi="Times New Roman" w:cs="Times New Roman"/>
          <w:sz w:val="24"/>
          <w:szCs w:val="24"/>
        </w:rPr>
        <w:t xml:space="preserve">зовать местные, в т. ч. техногенные, материалы с размером зерен до </w:t>
      </w:r>
      <w:r w:rsidR="006774C4">
        <w:rPr>
          <w:rFonts w:ascii="Times New Roman" w:hAnsi="Times New Roman" w:cs="Times New Roman"/>
          <w:sz w:val="24"/>
          <w:szCs w:val="24"/>
        </w:rPr>
        <w:t>5 мм в соответствии с утвержден</w:t>
      </w:r>
      <w:r w:rsidRPr="00986B7C">
        <w:rPr>
          <w:rFonts w:ascii="Times New Roman" w:hAnsi="Times New Roman" w:cs="Times New Roman"/>
          <w:sz w:val="24"/>
          <w:szCs w:val="24"/>
        </w:rPr>
        <w:t>ными нормативными документами предприятия-изготовителя.</w:t>
      </w:r>
    </w:p>
    <w:p w14:paraId="1CF00137" w14:textId="77777777" w:rsidR="00986B7C" w:rsidRPr="00986B7C" w:rsidRDefault="00986B7C" w:rsidP="009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lastRenderedPageBreak/>
        <w:t>4.3.2.2 Содержание пылевидных и глинистых частиц в мелко</w:t>
      </w:r>
      <w:r w:rsidR="006774C4">
        <w:rPr>
          <w:rFonts w:ascii="Times New Roman" w:hAnsi="Times New Roman" w:cs="Times New Roman"/>
          <w:sz w:val="24"/>
          <w:szCs w:val="24"/>
        </w:rPr>
        <w:t>м заполнителе не должно быть бо</w:t>
      </w:r>
      <w:r w:rsidRPr="00986B7C">
        <w:rPr>
          <w:rFonts w:ascii="Times New Roman" w:hAnsi="Times New Roman" w:cs="Times New Roman"/>
          <w:sz w:val="24"/>
          <w:szCs w:val="24"/>
        </w:rPr>
        <w:t>лее 5 % масс., в т. ч. глины в комках не более 0,5 %. Допускается исключение данного ограничения при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условии соответствующего лабораторного заключения о достижени</w:t>
      </w:r>
      <w:r w:rsidR="006774C4">
        <w:rPr>
          <w:rFonts w:ascii="Times New Roman" w:hAnsi="Times New Roman" w:cs="Times New Roman"/>
          <w:sz w:val="24"/>
          <w:szCs w:val="24"/>
        </w:rPr>
        <w:t>и требуемых проектных характери</w:t>
      </w:r>
      <w:r w:rsidRPr="00986B7C">
        <w:rPr>
          <w:rFonts w:ascii="Times New Roman" w:hAnsi="Times New Roman" w:cs="Times New Roman"/>
          <w:sz w:val="24"/>
          <w:szCs w:val="24"/>
        </w:rPr>
        <w:t xml:space="preserve">стик </w:t>
      </w:r>
      <w:proofErr w:type="spellStart"/>
      <w:r w:rsidRPr="00986B7C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986B7C">
        <w:rPr>
          <w:rFonts w:ascii="Times New Roman" w:hAnsi="Times New Roman" w:cs="Times New Roman"/>
          <w:sz w:val="24"/>
          <w:szCs w:val="24"/>
        </w:rPr>
        <w:t>.</w:t>
      </w:r>
    </w:p>
    <w:p w14:paraId="3E6B6B87" w14:textId="77777777" w:rsidR="006774C4" w:rsidRPr="006774C4" w:rsidRDefault="00986B7C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B7C">
        <w:rPr>
          <w:rFonts w:ascii="Times New Roman" w:hAnsi="Times New Roman" w:cs="Times New Roman"/>
          <w:sz w:val="24"/>
          <w:szCs w:val="24"/>
        </w:rPr>
        <w:t>4.3.2.3 В качестве крупного заполнителя следует применять щебень, щебень из гравия и гравий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Pr="00986B7C">
        <w:rPr>
          <w:rFonts w:ascii="Times New Roman" w:hAnsi="Times New Roman" w:cs="Times New Roman"/>
          <w:sz w:val="24"/>
          <w:szCs w:val="24"/>
        </w:rPr>
        <w:t>из плотных горных пород по ГОСТ 8267, щебень из доменных и</w:t>
      </w:r>
      <w:r w:rsidR="006774C4">
        <w:rPr>
          <w:rFonts w:ascii="Times New Roman" w:hAnsi="Times New Roman" w:cs="Times New Roman"/>
          <w:sz w:val="24"/>
          <w:szCs w:val="24"/>
        </w:rPr>
        <w:t xml:space="preserve"> ферросплавных шлаков черной ме</w:t>
      </w:r>
      <w:r w:rsidR="006774C4" w:rsidRPr="006774C4">
        <w:rPr>
          <w:rFonts w:ascii="Times New Roman" w:hAnsi="Times New Roman" w:cs="Times New Roman"/>
          <w:sz w:val="24"/>
          <w:szCs w:val="24"/>
        </w:rPr>
        <w:t xml:space="preserve">таллургии по ГОСТ 5578, ГОСТ 3344, а также пористые заполнители </w:t>
      </w:r>
      <w:proofErr w:type="spellStart"/>
      <w:r w:rsidR="006774C4" w:rsidRPr="006774C4">
        <w:rPr>
          <w:rFonts w:ascii="Times New Roman" w:hAnsi="Times New Roman" w:cs="Times New Roman"/>
          <w:sz w:val="24"/>
          <w:szCs w:val="24"/>
        </w:rPr>
        <w:t>шунгизитовый</w:t>
      </w:r>
      <w:proofErr w:type="spellEnd"/>
      <w:r w:rsidR="006774C4" w:rsidRPr="006774C4">
        <w:rPr>
          <w:rFonts w:ascii="Times New Roman" w:hAnsi="Times New Roman" w:cs="Times New Roman"/>
          <w:sz w:val="24"/>
          <w:szCs w:val="24"/>
        </w:rPr>
        <w:t>, керамзитовый и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4C4" w:rsidRPr="006774C4">
        <w:rPr>
          <w:rFonts w:ascii="Times New Roman" w:hAnsi="Times New Roman" w:cs="Times New Roman"/>
          <w:sz w:val="24"/>
          <w:szCs w:val="24"/>
        </w:rPr>
        <w:t>аглопоритовый</w:t>
      </w:r>
      <w:proofErr w:type="spellEnd"/>
      <w:r w:rsidR="006774C4" w:rsidRPr="006774C4">
        <w:rPr>
          <w:rFonts w:ascii="Times New Roman" w:hAnsi="Times New Roman" w:cs="Times New Roman"/>
          <w:sz w:val="24"/>
          <w:szCs w:val="24"/>
        </w:rPr>
        <w:t xml:space="preserve"> гравий по ГОСТ 32496.</w:t>
      </w:r>
    </w:p>
    <w:p w14:paraId="3A08FDFF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В качестве крупного заполнителя допускается использовать местные материалы с маркой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прочности при сдавливании в цилиндре не ниже М400 в соответствии с утвержденными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документами изготовителя.</w:t>
      </w:r>
    </w:p>
    <w:p w14:paraId="06050551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4.3.2.4 Крупный заполнитель следует применять в виде фракций: от 5 до 10 мм; св. 10 до 20 мм;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св. 20 до 40 мм или смеси фракций от 5 до 20 (40) мм.</w:t>
      </w:r>
    </w:p>
    <w:p w14:paraId="09A9BA90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4.3.2.5 Содержание пылевидных и глинистых частиц в щебне не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более 3 % масс. До</w:t>
      </w:r>
      <w:r w:rsidRPr="006774C4">
        <w:rPr>
          <w:rFonts w:ascii="Times New Roman" w:hAnsi="Times New Roman" w:cs="Times New Roman"/>
          <w:sz w:val="24"/>
          <w:szCs w:val="24"/>
        </w:rPr>
        <w:t>пускается исключение данного ограничения при условии соответствующего лабораторного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 xml:space="preserve">о достижении требуемых проектных характеристик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>.</w:t>
      </w:r>
    </w:p>
    <w:p w14:paraId="4F66DA63" w14:textId="75D95789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4.3.2.6 В качестве тонкодисперсного наполнителя следует пр</w:t>
      </w:r>
      <w:r>
        <w:rPr>
          <w:rFonts w:ascii="Times New Roman" w:hAnsi="Times New Roman" w:cs="Times New Roman"/>
          <w:sz w:val="24"/>
          <w:szCs w:val="24"/>
        </w:rPr>
        <w:t>именять минеральные порошки, зо</w:t>
      </w:r>
      <w:r w:rsidRPr="006774C4">
        <w:rPr>
          <w:rFonts w:ascii="Times New Roman" w:hAnsi="Times New Roman" w:cs="Times New Roman"/>
          <w:sz w:val="24"/>
          <w:szCs w:val="24"/>
        </w:rPr>
        <w:t>лы-уноса</w:t>
      </w:r>
      <w:r w:rsidR="00156304">
        <w:rPr>
          <w:rFonts w:ascii="Times New Roman" w:hAnsi="Times New Roman" w:cs="Times New Roman"/>
          <w:sz w:val="24"/>
          <w:szCs w:val="24"/>
        </w:rPr>
        <w:t xml:space="preserve"> и подобные материалы по </w:t>
      </w:r>
      <w:r w:rsidR="00156304" w:rsidRPr="00156304">
        <w:rPr>
          <w:rFonts w:ascii="Times New Roman" w:hAnsi="Times New Roman" w:cs="Times New Roman"/>
          <w:sz w:val="24"/>
          <w:szCs w:val="24"/>
        </w:rPr>
        <w:t xml:space="preserve">ГОСТ 16557–2005 </w:t>
      </w:r>
      <w:r w:rsidRPr="006774C4">
        <w:rPr>
          <w:rFonts w:ascii="Times New Roman" w:hAnsi="Times New Roman" w:cs="Times New Roman"/>
          <w:sz w:val="24"/>
          <w:szCs w:val="24"/>
        </w:rPr>
        <w:t>или иные местные тонкодисперсные материалы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содержанием зерен размером менее 0,071 мм более 50 %.</w:t>
      </w:r>
    </w:p>
    <w:p w14:paraId="37D4EB05" w14:textId="1CCC3F28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4.3.2.7 Содержание естественных радионуклидов в соответствии с санитарными правилами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нормами [</w:t>
      </w:r>
      <w:r w:rsidR="002C6680" w:rsidRPr="002C6680">
        <w:rPr>
          <w:rFonts w:ascii="Times New Roman" w:hAnsi="Times New Roman" w:cs="Times New Roman"/>
          <w:sz w:val="24"/>
          <w:szCs w:val="24"/>
        </w:rPr>
        <w:t>2</w:t>
      </w:r>
      <w:r w:rsidRPr="006774C4">
        <w:rPr>
          <w:rFonts w:ascii="Times New Roman" w:hAnsi="Times New Roman" w:cs="Times New Roman"/>
          <w:sz w:val="24"/>
          <w:szCs w:val="24"/>
        </w:rPr>
        <w:t>] допускается:</w:t>
      </w:r>
    </w:p>
    <w:p w14:paraId="7E48FD9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1) при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Аэфф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до 740 Бк/кг — для строительства в пределах территорий населенных пунктов и зон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перспективной застройки;</w:t>
      </w:r>
    </w:p>
    <w:p w14:paraId="5135CE2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2) при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Аэфф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от 740 до 1500 Бк/кг — для строительства вне населенных пунктов.</w:t>
      </w:r>
    </w:p>
    <w:p w14:paraId="18331D91" w14:textId="77777777" w:rsidR="006A52FA" w:rsidRDefault="006A52FA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20443" w14:textId="77777777" w:rsidR="006774C4" w:rsidRPr="006A52FA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A">
        <w:rPr>
          <w:rFonts w:ascii="Times New Roman" w:hAnsi="Times New Roman" w:cs="Times New Roman"/>
          <w:b/>
          <w:sz w:val="24"/>
          <w:szCs w:val="24"/>
        </w:rPr>
        <w:t xml:space="preserve">4.4 Требования к </w:t>
      </w:r>
      <w:proofErr w:type="spellStart"/>
      <w:r w:rsidRPr="006A52FA">
        <w:rPr>
          <w:rFonts w:ascii="Times New Roman" w:hAnsi="Times New Roman" w:cs="Times New Roman"/>
          <w:b/>
          <w:sz w:val="24"/>
          <w:szCs w:val="24"/>
        </w:rPr>
        <w:t>серобетонным</w:t>
      </w:r>
      <w:proofErr w:type="spellEnd"/>
      <w:r w:rsidRPr="006A52FA">
        <w:rPr>
          <w:rFonts w:ascii="Times New Roman" w:hAnsi="Times New Roman" w:cs="Times New Roman"/>
          <w:b/>
          <w:sz w:val="24"/>
          <w:szCs w:val="24"/>
        </w:rPr>
        <w:t xml:space="preserve"> смесям</w:t>
      </w:r>
    </w:p>
    <w:p w14:paraId="746A6E3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4.4.1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Серобетонные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 применяются для производства с</w:t>
      </w:r>
      <w:r>
        <w:rPr>
          <w:rFonts w:ascii="Times New Roman" w:hAnsi="Times New Roman" w:cs="Times New Roman"/>
          <w:sz w:val="24"/>
          <w:szCs w:val="24"/>
        </w:rPr>
        <w:t>борных изделий и монолитных кон</w:t>
      </w:r>
      <w:r w:rsidRPr="006774C4">
        <w:rPr>
          <w:rFonts w:ascii="Times New Roman" w:hAnsi="Times New Roman" w:cs="Times New Roman"/>
          <w:sz w:val="24"/>
          <w:szCs w:val="24"/>
        </w:rPr>
        <w:t xml:space="preserve">струкций из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, в том числе армированных металлической </w:t>
      </w:r>
      <w:r>
        <w:rPr>
          <w:rFonts w:ascii="Times New Roman" w:hAnsi="Times New Roman" w:cs="Times New Roman"/>
          <w:sz w:val="24"/>
          <w:szCs w:val="24"/>
        </w:rPr>
        <w:t>или композитной (стеклопластико</w:t>
      </w:r>
      <w:r w:rsidRPr="006774C4">
        <w:rPr>
          <w:rFonts w:ascii="Times New Roman" w:hAnsi="Times New Roman" w:cs="Times New Roman"/>
          <w:sz w:val="24"/>
          <w:szCs w:val="24"/>
        </w:rPr>
        <w:t xml:space="preserve">вой, базальтовой) арматурой или фиброй.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Серобетоны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должны эксплуатироваться при температурах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не выше 80 °C.</w:t>
      </w:r>
    </w:p>
    <w:p w14:paraId="3212C870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4.4.2 Приготовление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серобетонных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смесей проводят на асфал</w:t>
      </w:r>
      <w:r>
        <w:rPr>
          <w:rFonts w:ascii="Times New Roman" w:hAnsi="Times New Roman" w:cs="Times New Roman"/>
          <w:sz w:val="24"/>
          <w:szCs w:val="24"/>
        </w:rPr>
        <w:t>ьтобетонном заводе с использова</w:t>
      </w:r>
      <w:r w:rsidRPr="006774C4">
        <w:rPr>
          <w:rFonts w:ascii="Times New Roman" w:hAnsi="Times New Roman" w:cs="Times New Roman"/>
          <w:sz w:val="24"/>
          <w:szCs w:val="24"/>
        </w:rPr>
        <w:t>нием обогреваемого смесителя принудительного перемешивания.</w:t>
      </w:r>
    </w:p>
    <w:p w14:paraId="15A03AC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4.4.3 Состав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 подбирают по методу абсолютных объемов или иным способом,</w:t>
      </w:r>
    </w:p>
    <w:p w14:paraId="3EFC49E0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обеспечивающим требуемую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удобоукладываемость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смеси, исходя из требований про-</w:t>
      </w:r>
    </w:p>
    <w:p w14:paraId="6FAADED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4C4">
        <w:rPr>
          <w:rFonts w:ascii="Times New Roman" w:hAnsi="Times New Roman" w:cs="Times New Roman"/>
          <w:sz w:val="24"/>
          <w:szCs w:val="24"/>
        </w:rPr>
        <w:t>ектной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документации по условиям укладки и уплотнения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 и получения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с заданными свойствами.</w:t>
      </w:r>
    </w:p>
    <w:p w14:paraId="09335DA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4.4.4 Крупный и мелкий заполнители сушатся и разогреваются в</w:t>
      </w:r>
      <w:r>
        <w:rPr>
          <w:rFonts w:ascii="Times New Roman" w:hAnsi="Times New Roman" w:cs="Times New Roman"/>
          <w:sz w:val="24"/>
          <w:szCs w:val="24"/>
        </w:rPr>
        <w:t xml:space="preserve"> сушильном барабане, рассеивают</w:t>
      </w:r>
      <w:r w:rsidRPr="006774C4">
        <w:rPr>
          <w:rFonts w:ascii="Times New Roman" w:hAnsi="Times New Roman" w:cs="Times New Roman"/>
          <w:sz w:val="24"/>
          <w:szCs w:val="24"/>
        </w:rPr>
        <w:t>ся на грохоте по фракциям и подаются в смеситель при температуре 170 °С — 180 °С. Тонкодисперсный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наполнитель подается в смеситель при температуре окружающей среды после подачи заполнителя.</w:t>
      </w:r>
    </w:p>
    <w:p w14:paraId="129CCC9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4.4.5 Гранулированная модифицированная сера в твердом состоянии дозируется в смеситель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поистечении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5 с после перемешивания минеральных компонентов.</w:t>
      </w:r>
    </w:p>
    <w:p w14:paraId="2460F560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4.4.6 Оптимальное время перемешивания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серобетонных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</w:t>
      </w:r>
      <w:r>
        <w:rPr>
          <w:rFonts w:ascii="Times New Roman" w:hAnsi="Times New Roman" w:cs="Times New Roman"/>
          <w:sz w:val="24"/>
          <w:szCs w:val="24"/>
        </w:rPr>
        <w:t>ей в установках определяется ла</w:t>
      </w:r>
      <w:r w:rsidRPr="006774C4">
        <w:rPr>
          <w:rFonts w:ascii="Times New Roman" w:hAnsi="Times New Roman" w:cs="Times New Roman"/>
          <w:sz w:val="24"/>
          <w:szCs w:val="24"/>
        </w:rPr>
        <w:t>бораторией завода-изготовителя в зависимости от технологических</w:t>
      </w:r>
      <w:r>
        <w:rPr>
          <w:rFonts w:ascii="Times New Roman" w:hAnsi="Times New Roman" w:cs="Times New Roman"/>
          <w:sz w:val="24"/>
          <w:szCs w:val="24"/>
        </w:rPr>
        <w:t xml:space="preserve"> особенностей оборудования и па</w:t>
      </w:r>
      <w:r w:rsidRPr="006774C4">
        <w:rPr>
          <w:rFonts w:ascii="Times New Roman" w:hAnsi="Times New Roman" w:cs="Times New Roman"/>
          <w:sz w:val="24"/>
          <w:szCs w:val="24"/>
        </w:rPr>
        <w:t xml:space="preserve">раметров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смеси.</w:t>
      </w:r>
    </w:p>
    <w:p w14:paraId="36B232C6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4.4.7 Готовая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серобетонная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смесь выгружается из смесителя в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кохер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. Температура </w:t>
      </w:r>
      <w:r>
        <w:rPr>
          <w:rFonts w:ascii="Times New Roman" w:hAnsi="Times New Roman" w:cs="Times New Roman"/>
          <w:sz w:val="24"/>
          <w:szCs w:val="24"/>
        </w:rPr>
        <w:t>смеси на вы</w:t>
      </w:r>
      <w:r w:rsidRPr="006774C4">
        <w:rPr>
          <w:rFonts w:ascii="Times New Roman" w:hAnsi="Times New Roman" w:cs="Times New Roman"/>
          <w:sz w:val="24"/>
          <w:szCs w:val="24"/>
        </w:rPr>
        <w:t>ходе из смесителя должна составлять 130 °С — 155 °С. Время транспортирования с принудительным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перемешиванием не более 12 ч.</w:t>
      </w:r>
    </w:p>
    <w:p w14:paraId="6D52BA08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lastRenderedPageBreak/>
        <w:t xml:space="preserve">Возможно транспортирование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серобетонных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смесей без термоизолированного корпуса и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принудительного перемешивания. Время транспортирования может корректироваться в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от температуры окружающего воздуха лабораторией завода-изготовителя.</w:t>
      </w:r>
    </w:p>
    <w:p w14:paraId="19B7B886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4.4.8 Выгруженная из транспортирующего устройства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</w:t>
      </w:r>
      <w:r>
        <w:rPr>
          <w:rFonts w:ascii="Times New Roman" w:hAnsi="Times New Roman" w:cs="Times New Roman"/>
          <w:sz w:val="24"/>
          <w:szCs w:val="24"/>
        </w:rPr>
        <w:t>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смесь формуется в соответ</w:t>
      </w:r>
      <w:r w:rsidRPr="006774C4">
        <w:rPr>
          <w:rFonts w:ascii="Times New Roman" w:hAnsi="Times New Roman" w:cs="Times New Roman"/>
          <w:sz w:val="24"/>
          <w:szCs w:val="24"/>
        </w:rPr>
        <w:t>ствии с требованиями проектной документации.</w:t>
      </w:r>
    </w:p>
    <w:p w14:paraId="382EAAA5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4.4.9 Температуру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серобетонных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смесей необходимо контролировать на стадиях приготовления,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транспортирования и непосредственно при формовании техническ</w:t>
      </w:r>
      <w:r>
        <w:rPr>
          <w:rFonts w:ascii="Times New Roman" w:hAnsi="Times New Roman" w:cs="Times New Roman"/>
          <w:sz w:val="24"/>
          <w:szCs w:val="24"/>
        </w:rPr>
        <w:t>им средством измерений ценой де</w:t>
      </w:r>
      <w:r w:rsidRPr="006774C4">
        <w:rPr>
          <w:rFonts w:ascii="Times New Roman" w:hAnsi="Times New Roman" w:cs="Times New Roman"/>
          <w:sz w:val="24"/>
          <w:szCs w:val="24"/>
        </w:rPr>
        <w:t>ления не более 1,0 °С.</w:t>
      </w:r>
    </w:p>
    <w:p w14:paraId="71555E18" w14:textId="77777777" w:rsidR="006A52FA" w:rsidRDefault="006A52FA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7BCF8" w14:textId="77777777" w:rsidR="006774C4" w:rsidRPr="006A52FA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A">
        <w:rPr>
          <w:rFonts w:ascii="Times New Roman" w:hAnsi="Times New Roman" w:cs="Times New Roman"/>
          <w:b/>
          <w:sz w:val="24"/>
          <w:szCs w:val="24"/>
        </w:rPr>
        <w:t xml:space="preserve">4.5 Требования к </w:t>
      </w:r>
      <w:proofErr w:type="spellStart"/>
      <w:r w:rsidRPr="006A52FA">
        <w:rPr>
          <w:rFonts w:ascii="Times New Roman" w:hAnsi="Times New Roman" w:cs="Times New Roman"/>
          <w:b/>
          <w:sz w:val="24"/>
          <w:szCs w:val="24"/>
        </w:rPr>
        <w:t>серобетону</w:t>
      </w:r>
      <w:proofErr w:type="spellEnd"/>
    </w:p>
    <w:p w14:paraId="0AE978D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4.5.1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приобретает заданные свойства после остывания до температуры 25 °С — 30 °С.</w:t>
      </w:r>
    </w:p>
    <w:p w14:paraId="39CDCEF6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При этом остывание уложенной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 от температуры формования 120 °С — 155 °С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указанной выше температуры должно происходить плавно, со скоростью не более 20 градусов в час.</w:t>
      </w:r>
    </w:p>
    <w:p w14:paraId="27897AB3" w14:textId="77777777" w:rsidR="00986B7C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4.5.2 Температура эксплуатации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— до 80 °С.</w:t>
      </w:r>
    </w:p>
    <w:p w14:paraId="6034FBDE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AF617E" w14:textId="77777777" w:rsidR="006774C4" w:rsidRPr="006A52FA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A">
        <w:rPr>
          <w:rFonts w:ascii="Times New Roman" w:hAnsi="Times New Roman" w:cs="Times New Roman"/>
          <w:b/>
          <w:sz w:val="24"/>
          <w:szCs w:val="24"/>
        </w:rPr>
        <w:t>5 Правила приемки</w:t>
      </w:r>
    </w:p>
    <w:p w14:paraId="423C038D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11DE7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5.1 Приемку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по всем нормируемым показателям </w:t>
      </w:r>
      <w:r>
        <w:rPr>
          <w:rFonts w:ascii="Times New Roman" w:hAnsi="Times New Roman" w:cs="Times New Roman"/>
          <w:sz w:val="24"/>
          <w:szCs w:val="24"/>
        </w:rPr>
        <w:t>качества осуществляют в соответ</w:t>
      </w:r>
      <w:r w:rsidRPr="006774C4">
        <w:rPr>
          <w:rFonts w:ascii="Times New Roman" w:hAnsi="Times New Roman" w:cs="Times New Roman"/>
          <w:sz w:val="24"/>
          <w:szCs w:val="24"/>
        </w:rPr>
        <w:t>ствии с настоящим стандартом для каждой партии. Объемом парти</w:t>
      </w:r>
      <w:r>
        <w:rPr>
          <w:rFonts w:ascii="Times New Roman" w:hAnsi="Times New Roman" w:cs="Times New Roman"/>
          <w:sz w:val="24"/>
          <w:szCs w:val="24"/>
        </w:rPr>
        <w:t xml:space="preserve">и считается сменный выпуск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</w:t>
      </w:r>
      <w:r w:rsidRPr="006774C4">
        <w:rPr>
          <w:rFonts w:ascii="Times New Roman" w:hAnsi="Times New Roman" w:cs="Times New Roman"/>
          <w:sz w:val="24"/>
          <w:szCs w:val="24"/>
        </w:rPr>
        <w:t>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смеси, но не более 1000 т.</w:t>
      </w:r>
    </w:p>
    <w:p w14:paraId="0FC4ED0E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5.2 Приемку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по прочности проводят для каждой партии по ГОСТ 18105.</w:t>
      </w:r>
    </w:p>
    <w:p w14:paraId="10C6E62A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5.3 Приемку легкой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 по показателю средней плотности проводят для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партии.</w:t>
      </w:r>
    </w:p>
    <w:p w14:paraId="397895F3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5.4 Приемку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по показателям морозостойкости, водонепроницаемости,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истираемости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и химической стойкости проводят на основе результатов испытаний, полученных при подборе 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смеси; затем периодически в соответствии со стандартами или техническими условиями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 xml:space="preserve">на изделия (конструкции) конкретного вида, а также при изменении состава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>, но не реже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одного раза в 6 мес.</w:t>
      </w:r>
    </w:p>
    <w:p w14:paraId="621D6A0F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AB90A" w14:textId="77777777" w:rsidR="006774C4" w:rsidRPr="006A52FA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FA">
        <w:rPr>
          <w:rFonts w:ascii="Times New Roman" w:hAnsi="Times New Roman" w:cs="Times New Roman"/>
          <w:b/>
          <w:sz w:val="24"/>
          <w:szCs w:val="24"/>
        </w:rPr>
        <w:t>6 Методы контроля</w:t>
      </w:r>
    </w:p>
    <w:p w14:paraId="08196437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65291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6.1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Удобоукладываемость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бетонной смеси оценивают по пок</w:t>
      </w:r>
      <w:r>
        <w:rPr>
          <w:rFonts w:ascii="Times New Roman" w:hAnsi="Times New Roman" w:cs="Times New Roman"/>
          <w:sz w:val="24"/>
          <w:szCs w:val="24"/>
        </w:rPr>
        <w:t>азателям подвижности (в соответ</w:t>
      </w:r>
      <w:r w:rsidRPr="006774C4">
        <w:rPr>
          <w:rFonts w:ascii="Times New Roman" w:hAnsi="Times New Roman" w:cs="Times New Roman"/>
          <w:sz w:val="24"/>
          <w:szCs w:val="24"/>
        </w:rPr>
        <w:t>ствии с приложением А).</w:t>
      </w:r>
    </w:p>
    <w:p w14:paraId="463A748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Оптимальная подвижность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 устанавливает</w:t>
      </w:r>
      <w:r>
        <w:rPr>
          <w:rFonts w:ascii="Times New Roman" w:hAnsi="Times New Roman" w:cs="Times New Roman"/>
          <w:sz w:val="24"/>
          <w:szCs w:val="24"/>
        </w:rPr>
        <w:t>ся лабораторией завода-изготови</w:t>
      </w:r>
      <w:r w:rsidRPr="006774C4">
        <w:rPr>
          <w:rFonts w:ascii="Times New Roman" w:hAnsi="Times New Roman" w:cs="Times New Roman"/>
          <w:sz w:val="24"/>
          <w:szCs w:val="24"/>
        </w:rPr>
        <w:t>теля.</w:t>
      </w:r>
    </w:p>
    <w:p w14:paraId="4B95D99A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6.2 Определение средней плотности легкой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 осуществляется по ГОСТ 10181.</w:t>
      </w:r>
    </w:p>
    <w:p w14:paraId="4EC9D25E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6.3 Физико-механические показатели свойств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опр</w:t>
      </w:r>
      <w:r>
        <w:rPr>
          <w:rFonts w:ascii="Times New Roman" w:hAnsi="Times New Roman" w:cs="Times New Roman"/>
          <w:sz w:val="24"/>
          <w:szCs w:val="24"/>
        </w:rPr>
        <w:t>еделяют по изготовленным в лабо</w:t>
      </w:r>
      <w:r w:rsidRPr="006774C4">
        <w:rPr>
          <w:rFonts w:ascii="Times New Roman" w:hAnsi="Times New Roman" w:cs="Times New Roman"/>
          <w:sz w:val="24"/>
          <w:szCs w:val="24"/>
        </w:rPr>
        <w:t>ратории стандартным образцам при температуре 120 °С — 155 °С.</w:t>
      </w:r>
    </w:p>
    <w:p w14:paraId="2F984FC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6.3.1 Прочность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определяют по ГОСТ 10180, ГОСТ 28570 и контролируют по ГОСТ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18105.</w:t>
      </w:r>
    </w:p>
    <w:p w14:paraId="0139EAF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6.3.2 Морозостойкость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определяют и оценивают по ГОСТ 10060.</w:t>
      </w:r>
    </w:p>
    <w:p w14:paraId="25F73BB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6.3.3 Водонепроницаемость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определяют и оценивают по ГОСТ 12730.5.</w:t>
      </w:r>
    </w:p>
    <w:p w14:paraId="18BA308D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6.3.4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Истираемость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определяют по ГОСТ 13087 и оценивают по ГОСТ 13015.</w:t>
      </w:r>
    </w:p>
    <w:p w14:paraId="39E54D21" w14:textId="75C38FCE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6.3.5 Химическую стойкость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определяют по </w:t>
      </w:r>
      <w:r w:rsidR="00156304" w:rsidRPr="00156304">
        <w:rPr>
          <w:rFonts w:ascii="Times New Roman" w:hAnsi="Times New Roman" w:cs="Times New Roman"/>
          <w:sz w:val="24"/>
          <w:szCs w:val="24"/>
        </w:rPr>
        <w:t>ГОСТ 31383</w:t>
      </w:r>
      <w:r w:rsidR="00B46389">
        <w:rPr>
          <w:rFonts w:ascii="Times New Roman" w:hAnsi="Times New Roman" w:cs="Times New Roman"/>
          <w:sz w:val="24"/>
          <w:szCs w:val="24"/>
        </w:rPr>
        <w:t>.</w:t>
      </w:r>
    </w:p>
    <w:p w14:paraId="2CCCBA27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6.4 Удельную эффективную активность естественных радионук</w:t>
      </w:r>
      <w:r>
        <w:rPr>
          <w:rFonts w:ascii="Times New Roman" w:hAnsi="Times New Roman" w:cs="Times New Roman"/>
          <w:sz w:val="24"/>
          <w:szCs w:val="24"/>
        </w:rPr>
        <w:t>лидов в материалах для приготов</w:t>
      </w:r>
      <w:r w:rsidRPr="006774C4">
        <w:rPr>
          <w:rFonts w:ascii="Times New Roman" w:hAnsi="Times New Roman" w:cs="Times New Roman"/>
          <w:sz w:val="24"/>
          <w:szCs w:val="24"/>
        </w:rPr>
        <w:t>ления бетонной смеси определяют по ГОСТ 30108.</w:t>
      </w:r>
    </w:p>
    <w:p w14:paraId="450E2D27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719D8" w14:textId="77777777" w:rsidR="006774C4" w:rsidRPr="00B46389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389">
        <w:rPr>
          <w:rFonts w:ascii="Times New Roman" w:hAnsi="Times New Roman" w:cs="Times New Roman"/>
          <w:b/>
          <w:sz w:val="24"/>
          <w:szCs w:val="24"/>
        </w:rPr>
        <w:lastRenderedPageBreak/>
        <w:t>7 Требования безопасности и охраны окружающей среды</w:t>
      </w:r>
    </w:p>
    <w:p w14:paraId="7BD743CA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091CD" w14:textId="03835320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7.1 Работы по приготовлению и использованию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</w:t>
      </w:r>
      <w:r>
        <w:rPr>
          <w:rFonts w:ascii="Times New Roman" w:hAnsi="Times New Roman" w:cs="Times New Roman"/>
          <w:sz w:val="24"/>
          <w:szCs w:val="24"/>
        </w:rPr>
        <w:t>си проводят в соответствии с об</w:t>
      </w:r>
      <w:r w:rsidRPr="006774C4">
        <w:rPr>
          <w:rFonts w:ascii="Times New Roman" w:hAnsi="Times New Roman" w:cs="Times New Roman"/>
          <w:sz w:val="24"/>
          <w:szCs w:val="24"/>
        </w:rPr>
        <w:t>щими требованиями безопасности, установленными [</w:t>
      </w:r>
      <w:r w:rsidR="002C6680" w:rsidRPr="002C6680">
        <w:rPr>
          <w:rFonts w:ascii="Times New Roman" w:hAnsi="Times New Roman" w:cs="Times New Roman"/>
          <w:sz w:val="24"/>
          <w:szCs w:val="24"/>
        </w:rPr>
        <w:t>3</w:t>
      </w:r>
      <w:r w:rsidRPr="006774C4">
        <w:rPr>
          <w:rFonts w:ascii="Times New Roman" w:hAnsi="Times New Roman" w:cs="Times New Roman"/>
          <w:sz w:val="24"/>
          <w:szCs w:val="24"/>
        </w:rPr>
        <w:t>], ГОСТ 12.1.004, ГОСТ 12.1.044, ГОСТ 12.2.061,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ГОСТ 12.3.002, ГОСТ 12.4.011.</w:t>
      </w:r>
    </w:p>
    <w:p w14:paraId="09F60ADE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7.2 Модифицированная сера относится к горючим веществам. </w:t>
      </w:r>
      <w:r>
        <w:rPr>
          <w:rFonts w:ascii="Times New Roman" w:hAnsi="Times New Roman" w:cs="Times New Roman"/>
          <w:sz w:val="24"/>
          <w:szCs w:val="24"/>
        </w:rPr>
        <w:t>Горение сопровождается образова</w:t>
      </w:r>
      <w:r w:rsidRPr="006774C4">
        <w:rPr>
          <w:rFonts w:ascii="Times New Roman" w:hAnsi="Times New Roman" w:cs="Times New Roman"/>
          <w:sz w:val="24"/>
          <w:szCs w:val="24"/>
        </w:rPr>
        <w:t>нием диоксида серы (SО2). Модифицированную серу относят к классу опасности IV по ГОСТ 12.1.005.</w:t>
      </w:r>
    </w:p>
    <w:p w14:paraId="3F0B8C43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Модифицированную серу хранят на складе в контейнерах. Модифицированная сера поступает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емкостей хранения через дозатор в смеситель. Подача серы пневмотранспортом не допускается.</w:t>
      </w:r>
    </w:p>
    <w:p w14:paraId="3910C73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7.3 При аварийных ситуациях воздух рабочей зоны может быть загрязнен диоксидом серы.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соблюдении технологического процесса концентрация диоксида серы не должна превышать предельно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допустимых концентраций (ПДК).</w:t>
      </w:r>
    </w:p>
    <w:p w14:paraId="53B7AA3A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7.4 Все работающие должны быть обеспечены специальной о</w:t>
      </w:r>
      <w:r>
        <w:rPr>
          <w:rFonts w:ascii="Times New Roman" w:hAnsi="Times New Roman" w:cs="Times New Roman"/>
          <w:sz w:val="24"/>
          <w:szCs w:val="24"/>
        </w:rPr>
        <w:t>деждой и средствами индивидуаль</w:t>
      </w:r>
      <w:r w:rsidRPr="006774C4">
        <w:rPr>
          <w:rFonts w:ascii="Times New Roman" w:hAnsi="Times New Roman" w:cs="Times New Roman"/>
          <w:sz w:val="24"/>
          <w:szCs w:val="24"/>
        </w:rPr>
        <w:t>ной защиты:</w:t>
      </w:r>
    </w:p>
    <w:p w14:paraId="480A48B7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халатами или комбинезонами из тканей по ГОСТ 21790;</w:t>
      </w:r>
    </w:p>
    <w:p w14:paraId="4D945F8F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хлопчатобумажными рукавицами;</w:t>
      </w:r>
    </w:p>
    <w:p w14:paraId="5022CAF0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спецобувью по ГОСТ 12.4.137;</w:t>
      </w:r>
    </w:p>
    <w:p w14:paraId="61D038C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средствами для защиты глаз по ГОСТ 12.4.253;</w:t>
      </w:r>
    </w:p>
    <w:p w14:paraId="0C1FBB43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респираторами ШБ-1 типа «Лепесток» по ГОСТ 12.4.028.</w:t>
      </w:r>
    </w:p>
    <w:p w14:paraId="385FA1F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7.5 Дополнительные требования безопасности при работе с серой приведены в </w:t>
      </w:r>
      <w:r w:rsidR="00B46389">
        <w:rPr>
          <w:rFonts w:ascii="Times New Roman" w:hAnsi="Times New Roman" w:cs="Times New Roman"/>
          <w:sz w:val="24"/>
          <w:szCs w:val="24"/>
        </w:rPr>
        <w:t>соответствующем стандарте</w:t>
      </w:r>
      <w:r w:rsidRPr="006774C4">
        <w:rPr>
          <w:rFonts w:ascii="Times New Roman" w:hAnsi="Times New Roman" w:cs="Times New Roman"/>
          <w:sz w:val="24"/>
          <w:szCs w:val="24"/>
        </w:rPr>
        <w:t>.</w:t>
      </w:r>
    </w:p>
    <w:p w14:paraId="47D4D25A" w14:textId="4674F822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7.6 Производство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серобетонных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смесей должно быть организов</w:t>
      </w:r>
      <w:r>
        <w:rPr>
          <w:rFonts w:ascii="Times New Roman" w:hAnsi="Times New Roman" w:cs="Times New Roman"/>
          <w:sz w:val="24"/>
          <w:szCs w:val="24"/>
        </w:rPr>
        <w:t>ано в соответствии с требования</w:t>
      </w:r>
      <w:r w:rsidRPr="006774C4">
        <w:rPr>
          <w:rFonts w:ascii="Times New Roman" w:hAnsi="Times New Roman" w:cs="Times New Roman"/>
          <w:sz w:val="24"/>
          <w:szCs w:val="24"/>
        </w:rPr>
        <w:t>ми санитарно-эпидемиологических правил [</w:t>
      </w:r>
      <w:r w:rsidR="002C6680">
        <w:rPr>
          <w:rFonts w:ascii="Times New Roman" w:hAnsi="Times New Roman" w:cs="Times New Roman"/>
          <w:sz w:val="24"/>
          <w:szCs w:val="24"/>
        </w:rPr>
        <w:t>4</w:t>
      </w:r>
      <w:r w:rsidRPr="006774C4">
        <w:rPr>
          <w:rFonts w:ascii="Times New Roman" w:hAnsi="Times New Roman" w:cs="Times New Roman"/>
          <w:sz w:val="24"/>
          <w:szCs w:val="24"/>
        </w:rPr>
        <w:t>].</w:t>
      </w:r>
    </w:p>
    <w:p w14:paraId="4A968FD3" w14:textId="1F251E3A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7.7 Персонал, занятый в производстве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серобетонных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смесей и изделий из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>,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проходить предварительные и периодические медицинские осмотры в соответствии с действующими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нормативными документами в области обязательных предварительных и периодических медицинских</w:t>
      </w:r>
      <w:r w:rsidR="006A52FA"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осмотров (обследований работников, занятых на тяжелых работах и на работах с вредными и (или)</w:t>
      </w:r>
      <w:r w:rsidR="006A52FA"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опасными условиями труда.</w:t>
      </w:r>
    </w:p>
    <w:p w14:paraId="0D18764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7.8 В местах работы с модифицированной серой запрещается пользоваться открытым огнем.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воспламенении тушение проводят песком, асбестовым полотном или огнетушителями ОХП-Ю, ОУ-6.</w:t>
      </w:r>
    </w:p>
    <w:p w14:paraId="7E7E7FD2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7.9 При проведении работ по производству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серобетонных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смесей и изделий из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соблюдаться весь комплекс природоохранных мероприятий в соответ</w:t>
      </w:r>
      <w:r>
        <w:rPr>
          <w:rFonts w:ascii="Times New Roman" w:hAnsi="Times New Roman" w:cs="Times New Roman"/>
          <w:sz w:val="24"/>
          <w:szCs w:val="24"/>
        </w:rPr>
        <w:t>ствии с ГОСТ 17.2.3.01, санитар</w:t>
      </w:r>
      <w:r w:rsidRPr="006774C4">
        <w:rPr>
          <w:rFonts w:ascii="Times New Roman" w:hAnsi="Times New Roman" w:cs="Times New Roman"/>
          <w:sz w:val="24"/>
          <w:szCs w:val="24"/>
        </w:rPr>
        <w:t>ными правилами и нормами [5] и санитарными правилами [6].</w:t>
      </w:r>
    </w:p>
    <w:p w14:paraId="55FA890F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7.10 Для защиты окружающей среды должны быть обеспечены герметизация 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оборудования, фланцевых соединений трубопроводов, а также собл</w:t>
      </w:r>
      <w:r>
        <w:rPr>
          <w:rFonts w:ascii="Times New Roman" w:hAnsi="Times New Roman" w:cs="Times New Roman"/>
          <w:sz w:val="24"/>
          <w:szCs w:val="24"/>
        </w:rPr>
        <w:t>юдение норм технологического ре</w:t>
      </w:r>
      <w:r w:rsidRPr="006774C4">
        <w:rPr>
          <w:rFonts w:ascii="Times New Roman" w:hAnsi="Times New Roman" w:cs="Times New Roman"/>
          <w:sz w:val="24"/>
          <w:szCs w:val="24"/>
        </w:rPr>
        <w:t>жима.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8E257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7.11 Контроль содержания вредных веществ в атмосферном воздухе проводят в соответствии с утвержденным графиком. Расстояние точек отбора воздуха от источника выделения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вредных веществ должно быть не менее 0,5 м.</w:t>
      </w:r>
    </w:p>
    <w:p w14:paraId="5DBFC792" w14:textId="2AC61AD8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7.12 При производстве работ по изготовлению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нео</w:t>
      </w:r>
      <w:r>
        <w:rPr>
          <w:rFonts w:ascii="Times New Roman" w:hAnsi="Times New Roman" w:cs="Times New Roman"/>
          <w:sz w:val="24"/>
          <w:szCs w:val="24"/>
        </w:rPr>
        <w:t>бходимо соблюдать правила, пред</w:t>
      </w:r>
      <w:r w:rsidRPr="006774C4">
        <w:rPr>
          <w:rFonts w:ascii="Times New Roman" w:hAnsi="Times New Roman" w:cs="Times New Roman"/>
          <w:sz w:val="24"/>
          <w:szCs w:val="24"/>
        </w:rPr>
        <w:t>усмотренные требованиями нормативных документов: [</w:t>
      </w:r>
      <w:r w:rsidR="002C6680" w:rsidRPr="002C6680">
        <w:rPr>
          <w:rFonts w:ascii="Times New Roman" w:hAnsi="Times New Roman" w:cs="Times New Roman"/>
          <w:sz w:val="24"/>
          <w:szCs w:val="24"/>
        </w:rPr>
        <w:t>3</w:t>
      </w:r>
      <w:r w:rsidRPr="006774C4">
        <w:rPr>
          <w:rFonts w:ascii="Times New Roman" w:hAnsi="Times New Roman" w:cs="Times New Roman"/>
          <w:sz w:val="24"/>
          <w:szCs w:val="24"/>
        </w:rPr>
        <w:t>], ГОСТ 12.1.004, ГОСТ 12.1.044, ГОСТ 12.2.061,</w:t>
      </w:r>
      <w:r w:rsidR="00B46389"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ГОСТ 12.3.002, ГОСТ 12.4.011.</w:t>
      </w:r>
    </w:p>
    <w:p w14:paraId="21580D13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7.13 Технологическая линия для производства изделий из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промышленным способом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должна быть максимально автоматизированной, управление процессом изготовления изделий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осуществляться дистанционно с пульта управления в целях исключ</w:t>
      </w:r>
      <w:r>
        <w:rPr>
          <w:rFonts w:ascii="Times New Roman" w:hAnsi="Times New Roman" w:cs="Times New Roman"/>
          <w:sz w:val="24"/>
          <w:szCs w:val="24"/>
        </w:rPr>
        <w:t>ения возможного влияния негатив</w:t>
      </w:r>
      <w:r w:rsidRPr="006774C4">
        <w:rPr>
          <w:rFonts w:ascii="Times New Roman" w:hAnsi="Times New Roman" w:cs="Times New Roman"/>
          <w:sz w:val="24"/>
          <w:szCs w:val="24"/>
        </w:rPr>
        <w:t>ных производственных факторов на работающих.</w:t>
      </w:r>
    </w:p>
    <w:p w14:paraId="49FA4DFF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lastRenderedPageBreak/>
        <w:t xml:space="preserve">7.14 Работы по производству </w:t>
      </w:r>
      <w:proofErr w:type="spellStart"/>
      <w:r w:rsidRPr="006774C4">
        <w:rPr>
          <w:rFonts w:ascii="Times New Roman" w:hAnsi="Times New Roman" w:cs="Times New Roman"/>
          <w:sz w:val="24"/>
          <w:szCs w:val="24"/>
        </w:rPr>
        <w:t>серобетона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следует проводить при включенной приточно-вытяжной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вентиляции. При внезапной остановке вентиляции работы следует прекратить и покинуть помещение,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оставив двери открытыми. Необходимо систематически осуществл</w:t>
      </w:r>
      <w:r>
        <w:rPr>
          <w:rFonts w:ascii="Times New Roman" w:hAnsi="Times New Roman" w:cs="Times New Roman"/>
          <w:sz w:val="24"/>
          <w:szCs w:val="24"/>
        </w:rPr>
        <w:t>ять мониторинг состояния воздуш</w:t>
      </w:r>
      <w:r w:rsidRPr="006774C4">
        <w:rPr>
          <w:rFonts w:ascii="Times New Roman" w:hAnsi="Times New Roman" w:cs="Times New Roman"/>
          <w:sz w:val="24"/>
          <w:szCs w:val="24"/>
        </w:rPr>
        <w:t>ной среды в помещениях. Рекомендуется на пульте управления технологической линией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показатели газоанализаторов. Рабочие места также должны быть оснащены газоанализаторами.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автоматической линии должно быть предусмотрено автоматическое отключение всех нагревательных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элементов при превышении значений ПДК в воздухе рабочей зоны.</w:t>
      </w:r>
    </w:p>
    <w:p w14:paraId="228EFD0A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7.15 На автоматической линии должны быть предусмотрены блокировки нагрева при превышении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заданных значений температуры (предотвращение перегрева серы).</w:t>
      </w:r>
    </w:p>
    <w:p w14:paraId="628E3475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7.16 При соблюдении технологического процесса концентрация диоксида серы не должна пре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6774C4">
        <w:rPr>
          <w:rFonts w:ascii="Times New Roman" w:hAnsi="Times New Roman" w:cs="Times New Roman"/>
          <w:sz w:val="24"/>
          <w:szCs w:val="24"/>
        </w:rPr>
        <w:t>шать ПДК.</w:t>
      </w:r>
    </w:p>
    <w:p w14:paraId="047F65D1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7.17 Модифицированная сера относится к горючим веществам</w:t>
      </w:r>
      <w:r>
        <w:rPr>
          <w:rFonts w:ascii="Times New Roman" w:hAnsi="Times New Roman" w:cs="Times New Roman"/>
          <w:sz w:val="24"/>
          <w:szCs w:val="24"/>
        </w:rPr>
        <w:t>. Горение сопровождается образо</w:t>
      </w:r>
      <w:r w:rsidRPr="006774C4">
        <w:rPr>
          <w:rFonts w:ascii="Times New Roman" w:hAnsi="Times New Roman" w:cs="Times New Roman"/>
          <w:sz w:val="24"/>
          <w:szCs w:val="24"/>
        </w:rPr>
        <w:t>ванием SO</w:t>
      </w:r>
      <w:r w:rsidRPr="006A5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74C4">
        <w:rPr>
          <w:rFonts w:ascii="Times New Roman" w:hAnsi="Times New Roman" w:cs="Times New Roman"/>
          <w:sz w:val="24"/>
          <w:szCs w:val="24"/>
        </w:rPr>
        <w:t>. Модифицированную серу относят к классу опасности IV по ГОСТ 12.1.005.</w:t>
      </w:r>
    </w:p>
    <w:p w14:paraId="2671B953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7.18 В местах работы с модифицированной серой запрещается пользоваться открытым огнем.</w:t>
      </w:r>
    </w:p>
    <w:p w14:paraId="73DF7A0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При воспламенении тушение проводят песком, асбестовым полотном или огнетушителями ОХП-10,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ОУ-6.</w:t>
      </w:r>
    </w:p>
    <w:p w14:paraId="5F59F07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7.19 При аварийных ситуациях воздух рабочей зоны может быть загрязнен SO</w:t>
      </w:r>
      <w:r w:rsidRPr="006A5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74C4">
        <w:rPr>
          <w:rFonts w:ascii="Times New Roman" w:hAnsi="Times New Roman" w:cs="Times New Roman"/>
          <w:sz w:val="24"/>
          <w:szCs w:val="24"/>
        </w:rPr>
        <w:t>. ПДК SO</w:t>
      </w:r>
      <w:r w:rsidRPr="006A5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74C4">
        <w:rPr>
          <w:rFonts w:ascii="Times New Roman" w:hAnsi="Times New Roman" w:cs="Times New Roman"/>
          <w:sz w:val="24"/>
          <w:szCs w:val="24"/>
        </w:rPr>
        <w:t xml:space="preserve"> (3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опасности) не должна превышать 10 мг/м</w:t>
      </w:r>
      <w:r w:rsidRPr="006774C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74C4">
        <w:rPr>
          <w:rFonts w:ascii="Times New Roman" w:hAnsi="Times New Roman" w:cs="Times New Roman"/>
          <w:sz w:val="24"/>
          <w:szCs w:val="24"/>
        </w:rPr>
        <w:t>.</w:t>
      </w:r>
    </w:p>
    <w:p w14:paraId="186B7B86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7.20 Рабочие перед допуском к самостоятельной работе должн</w:t>
      </w:r>
      <w:r>
        <w:rPr>
          <w:rFonts w:ascii="Times New Roman" w:hAnsi="Times New Roman" w:cs="Times New Roman"/>
          <w:sz w:val="24"/>
          <w:szCs w:val="24"/>
        </w:rPr>
        <w:t>ы пройти курс обучения, инструк</w:t>
      </w:r>
      <w:r w:rsidRPr="006774C4">
        <w:rPr>
          <w:rFonts w:ascii="Times New Roman" w:hAnsi="Times New Roman" w:cs="Times New Roman"/>
          <w:sz w:val="24"/>
          <w:szCs w:val="24"/>
        </w:rPr>
        <w:t>таж по безопасному ведению работ и пожарной безопасности.</w:t>
      </w:r>
    </w:p>
    <w:p w14:paraId="6E6E792D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7.21 Все работающие должны быть обеспечены специально</w:t>
      </w:r>
      <w:r>
        <w:rPr>
          <w:rFonts w:ascii="Times New Roman" w:hAnsi="Times New Roman" w:cs="Times New Roman"/>
          <w:sz w:val="24"/>
          <w:szCs w:val="24"/>
        </w:rPr>
        <w:t>й одеждой и средствами индивиду</w:t>
      </w:r>
      <w:r w:rsidRPr="006774C4">
        <w:rPr>
          <w:rFonts w:ascii="Times New Roman" w:hAnsi="Times New Roman" w:cs="Times New Roman"/>
          <w:sz w:val="24"/>
          <w:szCs w:val="24"/>
        </w:rPr>
        <w:t>альной защиты.</w:t>
      </w:r>
    </w:p>
    <w:p w14:paraId="1F2BA7B7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CDCE67" w14:textId="77777777" w:rsidR="006774C4" w:rsidRDefault="00677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7424BA" w14:textId="77777777" w:rsidR="006774C4" w:rsidRPr="006774C4" w:rsidRDefault="006774C4" w:rsidP="006774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C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А</w:t>
      </w:r>
    </w:p>
    <w:p w14:paraId="14B1CF36" w14:textId="77777777" w:rsidR="006774C4" w:rsidRPr="006774C4" w:rsidRDefault="006774C4" w:rsidP="006774C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74C4">
        <w:rPr>
          <w:rFonts w:ascii="Times New Roman" w:hAnsi="Times New Roman" w:cs="Times New Roman"/>
          <w:i/>
          <w:sz w:val="24"/>
          <w:szCs w:val="24"/>
        </w:rPr>
        <w:t>(обязательное)</w:t>
      </w:r>
    </w:p>
    <w:p w14:paraId="046703B7" w14:textId="77777777" w:rsidR="006774C4" w:rsidRPr="006774C4" w:rsidRDefault="006774C4" w:rsidP="006774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646B0" w14:textId="77777777" w:rsidR="006774C4" w:rsidRPr="006774C4" w:rsidRDefault="006774C4" w:rsidP="006774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C4">
        <w:rPr>
          <w:rFonts w:ascii="Times New Roman" w:hAnsi="Times New Roman" w:cs="Times New Roman"/>
          <w:b/>
          <w:sz w:val="24"/>
          <w:szCs w:val="24"/>
        </w:rPr>
        <w:t xml:space="preserve">Методика определения подвижности </w:t>
      </w:r>
      <w:proofErr w:type="spellStart"/>
      <w:r w:rsidRPr="006774C4">
        <w:rPr>
          <w:rFonts w:ascii="Times New Roman" w:hAnsi="Times New Roman" w:cs="Times New Roman"/>
          <w:b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b/>
          <w:sz w:val="24"/>
          <w:szCs w:val="24"/>
        </w:rPr>
        <w:t xml:space="preserve"> смеси</w:t>
      </w:r>
    </w:p>
    <w:p w14:paraId="2ED2CB85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67146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6B">
        <w:rPr>
          <w:rFonts w:ascii="Times New Roman" w:hAnsi="Times New Roman" w:cs="Times New Roman"/>
          <w:b/>
          <w:sz w:val="24"/>
          <w:szCs w:val="24"/>
        </w:rPr>
        <w:t>А.1</w:t>
      </w:r>
      <w:r w:rsidRPr="006774C4">
        <w:rPr>
          <w:rFonts w:ascii="Times New Roman" w:hAnsi="Times New Roman" w:cs="Times New Roman"/>
          <w:sz w:val="24"/>
          <w:szCs w:val="24"/>
        </w:rPr>
        <w:t xml:space="preserve"> Подвижность смеси определяют по величине осадки конуса в милли</w:t>
      </w:r>
      <w:r>
        <w:rPr>
          <w:rFonts w:ascii="Times New Roman" w:hAnsi="Times New Roman" w:cs="Times New Roman"/>
          <w:sz w:val="24"/>
          <w:szCs w:val="24"/>
        </w:rPr>
        <w:t xml:space="preserve">метрах, сформованного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серобе</w:t>
      </w:r>
      <w:r w:rsidRPr="006774C4">
        <w:rPr>
          <w:rFonts w:ascii="Times New Roman" w:hAnsi="Times New Roman" w:cs="Times New Roman"/>
          <w:sz w:val="24"/>
          <w:szCs w:val="24"/>
        </w:rPr>
        <w:t>тонной</w:t>
      </w:r>
      <w:proofErr w:type="spellEnd"/>
      <w:r w:rsidRPr="006774C4">
        <w:rPr>
          <w:rFonts w:ascii="Times New Roman" w:hAnsi="Times New Roman" w:cs="Times New Roman"/>
          <w:sz w:val="24"/>
          <w:szCs w:val="24"/>
        </w:rPr>
        <w:t xml:space="preserve"> смеси, нагретой до температуры 140 °С — 150 °С.</w:t>
      </w:r>
    </w:p>
    <w:p w14:paraId="28C480F8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46B36" w14:textId="77777777" w:rsidR="006774C4" w:rsidRPr="00C97D6B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D6B">
        <w:rPr>
          <w:rFonts w:ascii="Times New Roman" w:hAnsi="Times New Roman" w:cs="Times New Roman"/>
          <w:b/>
          <w:sz w:val="24"/>
          <w:szCs w:val="24"/>
        </w:rPr>
        <w:t>А.2 Аппаратура</w:t>
      </w:r>
    </w:p>
    <w:p w14:paraId="79E1A42C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Для испытаний применяются:</w:t>
      </w:r>
    </w:p>
    <w:p w14:paraId="6064169B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форма металлическая в виде усеченного конуса из листовой стали со шлифованной и ровной внутренней</w:t>
      </w:r>
    </w:p>
    <w:p w14:paraId="7AC4246D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поверхностью, внутренними диаметрами 200 и 100 мм, высотой 300 мм и толщи</w:t>
      </w:r>
      <w:r w:rsidR="006A52FA">
        <w:rPr>
          <w:rFonts w:ascii="Times New Roman" w:hAnsi="Times New Roman" w:cs="Times New Roman"/>
          <w:sz w:val="24"/>
          <w:szCs w:val="24"/>
        </w:rPr>
        <w:t>ной стенок не менее 1,5 мм с за</w:t>
      </w:r>
      <w:r w:rsidRPr="006774C4">
        <w:rPr>
          <w:rFonts w:ascii="Times New Roman" w:hAnsi="Times New Roman" w:cs="Times New Roman"/>
          <w:sz w:val="24"/>
          <w:szCs w:val="24"/>
        </w:rPr>
        <w:t>грузочной воронкой; съемными ручками (рисунок А.1);</w:t>
      </w:r>
    </w:p>
    <w:p w14:paraId="51B66DEC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лист металлический размерами не менее 700×700 мм;</w:t>
      </w:r>
    </w:p>
    <w:p w14:paraId="5EA3C82E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- штыковка в виде прямого металлического гладкого стержня диаметром </w:t>
      </w:r>
      <w:r>
        <w:rPr>
          <w:rFonts w:ascii="Times New Roman" w:hAnsi="Times New Roman" w:cs="Times New Roman"/>
          <w:sz w:val="24"/>
          <w:szCs w:val="24"/>
        </w:rPr>
        <w:t>16 мм, длиной 600 мм с округлен</w:t>
      </w:r>
      <w:r w:rsidRPr="006774C4">
        <w:rPr>
          <w:rFonts w:ascii="Times New Roman" w:hAnsi="Times New Roman" w:cs="Times New Roman"/>
          <w:sz w:val="24"/>
          <w:szCs w:val="24"/>
        </w:rPr>
        <w:t>ными концами;</w:t>
      </w:r>
    </w:p>
    <w:p w14:paraId="4C43778F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шкаф сушильный с термометром;</w:t>
      </w:r>
    </w:p>
    <w:p w14:paraId="534E838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линейки измерительные — 2 шт.;</w:t>
      </w:r>
    </w:p>
    <w:p w14:paraId="06190FC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- секундомер.</w:t>
      </w:r>
    </w:p>
    <w:p w14:paraId="0A7E8263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5CBB93" w14:textId="77777777" w:rsidR="006774C4" w:rsidRPr="00C97D6B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D6B">
        <w:rPr>
          <w:rFonts w:ascii="Times New Roman" w:hAnsi="Times New Roman" w:cs="Times New Roman"/>
          <w:b/>
          <w:sz w:val="24"/>
          <w:szCs w:val="24"/>
        </w:rPr>
        <w:t>А.3 Подготовка к испытанию</w:t>
      </w:r>
    </w:p>
    <w:p w14:paraId="2A94C54E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Перед началом испытаний форму, штыковку, металлический лист, линейк</w:t>
      </w:r>
      <w:r>
        <w:rPr>
          <w:rFonts w:ascii="Times New Roman" w:hAnsi="Times New Roman" w:cs="Times New Roman"/>
          <w:sz w:val="24"/>
          <w:szCs w:val="24"/>
        </w:rPr>
        <w:t>и очищают и протирают сухой тка</w:t>
      </w:r>
      <w:r w:rsidRPr="006774C4">
        <w:rPr>
          <w:rFonts w:ascii="Times New Roman" w:hAnsi="Times New Roman" w:cs="Times New Roman"/>
          <w:sz w:val="24"/>
          <w:szCs w:val="24"/>
        </w:rPr>
        <w:t>нью, а конус и штыковку нагревают до температуры 145 °С — 155 °С.</w:t>
      </w:r>
    </w:p>
    <w:p w14:paraId="2861FF14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На форму надевают и фиксируют ручки.</w:t>
      </w:r>
    </w:p>
    <w:p w14:paraId="52836F84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Форму устанавливают на металлический лист, лежащий на плоской горизонтальной поверхности.</w:t>
      </w:r>
    </w:p>
    <w:p w14:paraId="1759FF36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A06F70" w14:textId="77777777" w:rsidR="006774C4" w:rsidRDefault="006774C4" w:rsidP="006774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F88F57" wp14:editId="44A000B4">
            <wp:extent cx="4045789" cy="2654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814" t="46770" r="62064" b="15763"/>
                    <a:stretch/>
                  </pic:blipFill>
                  <pic:spPr bwMode="auto">
                    <a:xfrm>
                      <a:off x="0" y="0"/>
                      <a:ext cx="4049460" cy="265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01E11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E27C0" w14:textId="77777777" w:rsidR="006774C4" w:rsidRPr="006774C4" w:rsidRDefault="006774C4" w:rsidP="006774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C4">
        <w:rPr>
          <w:rFonts w:ascii="Times New Roman" w:hAnsi="Times New Roman" w:cs="Times New Roman"/>
          <w:b/>
          <w:sz w:val="24"/>
          <w:szCs w:val="24"/>
        </w:rPr>
        <w:t xml:space="preserve">Рисунок А.1 — Схема конуса со съемными ручками для определения </w:t>
      </w:r>
      <w:proofErr w:type="spellStart"/>
      <w:r w:rsidRPr="006774C4">
        <w:rPr>
          <w:rFonts w:ascii="Times New Roman" w:hAnsi="Times New Roman" w:cs="Times New Roman"/>
          <w:b/>
          <w:sz w:val="24"/>
          <w:szCs w:val="24"/>
        </w:rPr>
        <w:t>удобоукладываемости</w:t>
      </w:r>
      <w:proofErr w:type="spellEnd"/>
      <w:r w:rsidRPr="006774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4C4">
        <w:rPr>
          <w:rFonts w:ascii="Times New Roman" w:hAnsi="Times New Roman" w:cs="Times New Roman"/>
          <w:b/>
          <w:sz w:val="24"/>
          <w:szCs w:val="24"/>
        </w:rPr>
        <w:t>серобетонной</w:t>
      </w:r>
      <w:proofErr w:type="spellEnd"/>
      <w:r w:rsidRPr="006774C4">
        <w:rPr>
          <w:rFonts w:ascii="Times New Roman" w:hAnsi="Times New Roman" w:cs="Times New Roman"/>
          <w:b/>
          <w:sz w:val="24"/>
          <w:szCs w:val="24"/>
        </w:rPr>
        <w:t xml:space="preserve"> смеси.</w:t>
      </w:r>
    </w:p>
    <w:p w14:paraId="0277C5B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E8FCEF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Форму плотно прижимают и заполняют в два приема (для малого конуса) и в три приема (для большого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 xml:space="preserve">конуса) смесью, каждый слой которой штыкуют десять раз </w:t>
      </w:r>
      <w:r w:rsidRPr="006774C4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соответствующей </w:t>
      </w:r>
      <w:r>
        <w:rPr>
          <w:rFonts w:ascii="Times New Roman" w:hAnsi="Times New Roman" w:cs="Times New Roman"/>
          <w:sz w:val="24"/>
          <w:szCs w:val="24"/>
        </w:rPr>
        <w:t>штыковкой. Поверхность смеси вы</w:t>
      </w:r>
      <w:r w:rsidRPr="006774C4">
        <w:rPr>
          <w:rFonts w:ascii="Times New Roman" w:hAnsi="Times New Roman" w:cs="Times New Roman"/>
          <w:sz w:val="24"/>
          <w:szCs w:val="24"/>
        </w:rPr>
        <w:t>равнивают, срезая излишек смеси вровень с верхними краями формы.</w:t>
      </w:r>
    </w:p>
    <w:p w14:paraId="503C358A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DEE260" w14:textId="77777777" w:rsidR="006774C4" w:rsidRPr="00C97D6B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D6B">
        <w:rPr>
          <w:rFonts w:ascii="Times New Roman" w:hAnsi="Times New Roman" w:cs="Times New Roman"/>
          <w:b/>
          <w:sz w:val="24"/>
          <w:szCs w:val="24"/>
        </w:rPr>
        <w:t>А.4 Проведение испытания</w:t>
      </w:r>
    </w:p>
    <w:p w14:paraId="719F3E49" w14:textId="77777777" w:rsidR="006774C4" w:rsidRP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Форму снимают так, чтобы не разрушить отформованную смесь, и осто</w:t>
      </w:r>
      <w:r>
        <w:rPr>
          <w:rFonts w:ascii="Times New Roman" w:hAnsi="Times New Roman" w:cs="Times New Roman"/>
          <w:sz w:val="24"/>
          <w:szCs w:val="24"/>
        </w:rPr>
        <w:t>рожно устанавливают рядом с осе</w:t>
      </w:r>
      <w:r w:rsidRPr="006774C4">
        <w:rPr>
          <w:rFonts w:ascii="Times New Roman" w:hAnsi="Times New Roman" w:cs="Times New Roman"/>
          <w:sz w:val="24"/>
          <w:szCs w:val="24"/>
        </w:rPr>
        <w:t>дающим конусом из смеси. Время, затрачиваемое на съем формы, должно составлять 3—5 с. Под действием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собственной массы смесь начинает оседать. По истечении 1 мин с момента снятия формы измеряют осадку конуса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из смеси. На верхнее основание формы укладывают металлическую линейку, от нижнего ребра которой 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C4">
        <w:rPr>
          <w:rFonts w:ascii="Times New Roman" w:hAnsi="Times New Roman" w:cs="Times New Roman"/>
          <w:sz w:val="24"/>
          <w:szCs w:val="24"/>
        </w:rPr>
        <w:t>линейкой измеряют осадку конуса смеси с точностью 1 мм. Осадку конуса определяют дважды — по двум порциям.</w:t>
      </w:r>
    </w:p>
    <w:p w14:paraId="05256651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Общее время испытаний с начала наполнения формы смесью при перво</w:t>
      </w:r>
      <w:r>
        <w:rPr>
          <w:rFonts w:ascii="Times New Roman" w:hAnsi="Times New Roman" w:cs="Times New Roman"/>
          <w:sz w:val="24"/>
          <w:szCs w:val="24"/>
        </w:rPr>
        <w:t>м определении и до момента изме</w:t>
      </w:r>
      <w:r w:rsidRPr="006774C4">
        <w:rPr>
          <w:rFonts w:ascii="Times New Roman" w:hAnsi="Times New Roman" w:cs="Times New Roman"/>
          <w:sz w:val="24"/>
          <w:szCs w:val="24"/>
        </w:rPr>
        <w:t>рения осадки конуса при втором определении не должно превышать 5 мин.</w:t>
      </w:r>
    </w:p>
    <w:p w14:paraId="06D2E534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FC312" w14:textId="77777777" w:rsidR="006774C4" w:rsidRDefault="00677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DB78CE" w14:textId="77777777" w:rsidR="006774C4" w:rsidRPr="006774C4" w:rsidRDefault="006774C4" w:rsidP="006774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C4">
        <w:rPr>
          <w:rFonts w:ascii="Times New Roman" w:hAnsi="Times New Roman" w:cs="Times New Roman"/>
          <w:b/>
          <w:sz w:val="24"/>
          <w:szCs w:val="24"/>
        </w:rPr>
        <w:lastRenderedPageBreak/>
        <w:t>Библиография</w:t>
      </w:r>
    </w:p>
    <w:p w14:paraId="46B66CEC" w14:textId="77777777" w:rsidR="006774C4" w:rsidRDefault="006774C4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6F52E5" w14:textId="77777777" w:rsidR="00156304" w:rsidRDefault="006774C4" w:rsidP="00156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[1] </w:t>
      </w:r>
      <w:r w:rsidR="00156304" w:rsidRPr="00156304">
        <w:rPr>
          <w:rFonts w:ascii="Times New Roman" w:hAnsi="Times New Roman" w:cs="Times New Roman"/>
          <w:sz w:val="24"/>
          <w:szCs w:val="24"/>
        </w:rPr>
        <w:t xml:space="preserve">Рекомендации по применению модифицированной серы </w:t>
      </w:r>
      <w:proofErr w:type="gramStart"/>
      <w:r w:rsidR="00156304" w:rsidRPr="00156304">
        <w:rPr>
          <w:rFonts w:ascii="Times New Roman" w:hAnsi="Times New Roman" w:cs="Times New Roman"/>
          <w:sz w:val="24"/>
          <w:szCs w:val="24"/>
        </w:rPr>
        <w:t>в дорожном строительстве (для опытного строительства)</w:t>
      </w:r>
      <w:proofErr w:type="gramEnd"/>
      <w:r w:rsidR="00156304">
        <w:rPr>
          <w:rFonts w:ascii="Times New Roman" w:hAnsi="Times New Roman" w:cs="Times New Roman"/>
          <w:sz w:val="24"/>
          <w:szCs w:val="24"/>
        </w:rPr>
        <w:t xml:space="preserve"> утвержденные приказом </w:t>
      </w:r>
      <w:r w:rsidR="00156304" w:rsidRPr="00156304">
        <w:rPr>
          <w:rFonts w:ascii="Times New Roman" w:hAnsi="Times New Roman" w:cs="Times New Roman"/>
          <w:sz w:val="24"/>
          <w:szCs w:val="24"/>
        </w:rPr>
        <w:t>Председателя Комитета автомобильных дорог Министерства индустрии и инфраструктурного развития Республики Казахстан от 22 января 2019 года № 20</w:t>
      </w:r>
    </w:p>
    <w:p w14:paraId="5F7D7DC3" w14:textId="05001B7D" w:rsidR="006774C4" w:rsidRPr="006774C4" w:rsidRDefault="002C6680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 xml:space="preserve">[2] </w:t>
      </w:r>
      <w:r w:rsidR="006774C4" w:rsidRPr="006774C4">
        <w:rPr>
          <w:rFonts w:ascii="Times New Roman" w:hAnsi="Times New Roman" w:cs="Times New Roman"/>
          <w:sz w:val="24"/>
          <w:szCs w:val="24"/>
        </w:rPr>
        <w:t>Санитарные правила и нормативы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СанПиН 2.6.1.2523—09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Нормы радиационной безопасности (НРБ—99/2009)</w:t>
      </w:r>
    </w:p>
    <w:p w14:paraId="6C4E8E7C" w14:textId="75D99625" w:rsidR="006774C4" w:rsidRPr="006774C4" w:rsidRDefault="002C6680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[3]</w:t>
      </w:r>
      <w:r w:rsidRPr="002C6680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Строительные нормы и правила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СНиП 12-03—2001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Безопасность труда в строительстве. Часть 1. Общие требования</w:t>
      </w:r>
    </w:p>
    <w:p w14:paraId="1CBD136D" w14:textId="432A1FBB" w:rsidR="006774C4" w:rsidRPr="006774C4" w:rsidRDefault="002C6680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 w:rsidR="006774C4" w:rsidRPr="006774C4">
        <w:rPr>
          <w:rFonts w:ascii="Times New Roman" w:hAnsi="Times New Roman" w:cs="Times New Roman"/>
          <w:sz w:val="24"/>
          <w:szCs w:val="24"/>
        </w:rPr>
        <w:t>Санитарно-эпидемиологические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правила СП 2.2.2.1327—03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Гигиенические требования к организации технологических процессов,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производственному оборудованию и рабочему инструменту</w:t>
      </w:r>
    </w:p>
    <w:p w14:paraId="189518C4" w14:textId="4AA3B5AD" w:rsidR="006774C4" w:rsidRPr="006774C4" w:rsidRDefault="002C6680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C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74C4">
        <w:rPr>
          <w:rFonts w:ascii="Times New Roman" w:hAnsi="Times New Roman" w:cs="Times New Roman"/>
          <w:sz w:val="24"/>
          <w:szCs w:val="24"/>
        </w:rPr>
        <w:t xml:space="preserve">] </w:t>
      </w:r>
      <w:r w:rsidR="006774C4">
        <w:rPr>
          <w:rFonts w:ascii="Times New Roman" w:hAnsi="Times New Roman" w:cs="Times New Roman"/>
          <w:sz w:val="24"/>
          <w:szCs w:val="24"/>
        </w:rPr>
        <w:t>Санитарно-эпидемиологиче</w:t>
      </w:r>
      <w:r w:rsidR="006774C4" w:rsidRPr="006774C4">
        <w:rPr>
          <w:rFonts w:ascii="Times New Roman" w:hAnsi="Times New Roman" w:cs="Times New Roman"/>
          <w:sz w:val="24"/>
          <w:szCs w:val="24"/>
        </w:rPr>
        <w:t>ские правила и нормативы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СанПиН 2.1.7.1322—03</w:t>
      </w:r>
      <w:r w:rsidRPr="002C6680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Гигиенические требования к размещению и обезвреживанию отходов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производства и потребления</w:t>
      </w:r>
    </w:p>
    <w:p w14:paraId="2AE3DD43" w14:textId="17A6E078" w:rsidR="006774C4" w:rsidRDefault="003F468A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68A">
        <w:rPr>
          <w:rFonts w:ascii="Times New Roman" w:hAnsi="Times New Roman" w:cs="Times New Roman"/>
          <w:sz w:val="24"/>
          <w:szCs w:val="24"/>
        </w:rPr>
        <w:t xml:space="preserve">[6] </w:t>
      </w:r>
      <w:r w:rsidR="006774C4" w:rsidRPr="006774C4">
        <w:rPr>
          <w:rFonts w:ascii="Times New Roman" w:hAnsi="Times New Roman" w:cs="Times New Roman"/>
          <w:sz w:val="24"/>
          <w:szCs w:val="24"/>
        </w:rPr>
        <w:t>Санитарные правила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>СП 2.1.7.1386—03</w:t>
      </w:r>
      <w:r w:rsidR="006774C4">
        <w:rPr>
          <w:rFonts w:ascii="Times New Roman" w:hAnsi="Times New Roman" w:cs="Times New Roman"/>
          <w:sz w:val="24"/>
          <w:szCs w:val="24"/>
        </w:rPr>
        <w:t xml:space="preserve"> </w:t>
      </w:r>
      <w:r w:rsidR="006774C4" w:rsidRPr="006774C4">
        <w:rPr>
          <w:rFonts w:ascii="Times New Roman" w:hAnsi="Times New Roman" w:cs="Times New Roman"/>
          <w:sz w:val="24"/>
          <w:szCs w:val="24"/>
        </w:rPr>
        <w:t xml:space="preserve">Санитарные правила по определению </w:t>
      </w:r>
      <w:r w:rsidR="006774C4">
        <w:rPr>
          <w:rFonts w:ascii="Times New Roman" w:hAnsi="Times New Roman" w:cs="Times New Roman"/>
          <w:sz w:val="24"/>
          <w:szCs w:val="24"/>
        </w:rPr>
        <w:t>класса опасности токсичных отхо</w:t>
      </w:r>
      <w:r w:rsidR="006774C4" w:rsidRPr="006774C4">
        <w:rPr>
          <w:rFonts w:ascii="Times New Roman" w:hAnsi="Times New Roman" w:cs="Times New Roman"/>
          <w:sz w:val="24"/>
          <w:szCs w:val="24"/>
        </w:rPr>
        <w:t>дов производства и потреблению</w:t>
      </w:r>
    </w:p>
    <w:p w14:paraId="2159BA61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4FD34A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98344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DA92F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B055FA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DF32DD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AEF000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9EDD0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653F24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344E94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7390B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141418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39FEE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2B44AD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68B2C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45E729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C1D102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7C0DA6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245D91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6495C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D9256A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7D28EC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97E8A3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C47547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D40A40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99EAA1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AF0DD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8727F9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15658F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E5DA38" w14:textId="77777777" w:rsid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163D2" w14:textId="77777777" w:rsidR="00C97D6B" w:rsidRDefault="00C97D6B" w:rsidP="00C97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97D6B" w:rsidRPr="00C36F14" w14:paraId="64E714D1" w14:textId="77777777" w:rsidTr="007B6D61">
        <w:tc>
          <w:tcPr>
            <w:tcW w:w="9571" w:type="dxa"/>
          </w:tcPr>
          <w:p w14:paraId="7A8F4215" w14:textId="77777777" w:rsidR="00C97D6B" w:rsidRPr="00C36F14" w:rsidRDefault="00C97D6B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</w:p>
        </w:tc>
      </w:tr>
      <w:tr w:rsidR="00C97D6B" w:rsidRPr="00C36F14" w14:paraId="0D98535A" w14:textId="77777777" w:rsidTr="007B6D61">
        <w:tc>
          <w:tcPr>
            <w:tcW w:w="9571" w:type="dxa"/>
          </w:tcPr>
          <w:p w14:paraId="10167311" w14:textId="77777777" w:rsidR="00C97D6B" w:rsidRPr="00C36F14" w:rsidRDefault="00C97D6B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48FE2F" w14:textId="77777777" w:rsidR="00C97D6B" w:rsidRDefault="00C97D6B" w:rsidP="00C97D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B31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серобетон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модифицированная сера, техническая сера, испытание, </w:t>
            </w:r>
            <w:proofErr w:type="spellStart"/>
            <w:r w:rsidRPr="0067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серобетонны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смеси</w:t>
            </w:r>
          </w:p>
          <w:p w14:paraId="334C34F4" w14:textId="77777777" w:rsidR="00C97D6B" w:rsidRPr="00C36F14" w:rsidRDefault="00C97D6B" w:rsidP="00C97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26DF3" w14:textId="77777777" w:rsidR="00C97D6B" w:rsidRDefault="00C97D6B" w:rsidP="00C97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900DD57" w14:textId="77777777" w:rsidR="00C97D6B" w:rsidRDefault="00C97D6B" w:rsidP="00C97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97D6B" w:rsidRPr="00C36F14" w14:paraId="44F68D1A" w14:textId="77777777" w:rsidTr="007B6D61">
        <w:tc>
          <w:tcPr>
            <w:tcW w:w="9571" w:type="dxa"/>
          </w:tcPr>
          <w:p w14:paraId="6138392E" w14:textId="77777777" w:rsidR="00C97D6B" w:rsidRPr="00C36F14" w:rsidRDefault="00C97D6B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</w:p>
        </w:tc>
      </w:tr>
      <w:tr w:rsidR="00C97D6B" w:rsidRPr="00C36F14" w14:paraId="5A6540A3" w14:textId="77777777" w:rsidTr="007B6D61">
        <w:tc>
          <w:tcPr>
            <w:tcW w:w="9571" w:type="dxa"/>
          </w:tcPr>
          <w:p w14:paraId="418FEDCB" w14:textId="77777777" w:rsidR="00C97D6B" w:rsidRPr="00C36F14" w:rsidRDefault="00C97D6B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9A26C4C" w14:textId="77777777" w:rsidR="00C97D6B" w:rsidRPr="00C36F14" w:rsidRDefault="00C97D6B" w:rsidP="007B6D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серобетон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модифицированная сера, техническая сера, испытание,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серобетонные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смеси</w:t>
            </w:r>
          </w:p>
          <w:p w14:paraId="77217A7F" w14:textId="77777777" w:rsidR="00C97D6B" w:rsidRPr="00C36F14" w:rsidRDefault="00C97D6B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D99A2" w14:textId="77777777" w:rsidR="00C97D6B" w:rsidRDefault="00C97D6B" w:rsidP="00C9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BD5AE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14:paraId="673181E6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5140F9" w14:textId="77777777" w:rsidR="00C97D6B" w:rsidRPr="00C36F14" w:rsidRDefault="00C97D6B" w:rsidP="00C97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55368A4A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642036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347D9A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14:paraId="0CC34973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С. Радаев</w:t>
      </w:r>
    </w:p>
    <w:p w14:paraId="3AE585B6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477528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14:paraId="5A66316F" w14:textId="77777777" w:rsidR="00C97D6B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14:paraId="1D83481E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14:paraId="507263BD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693661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Специалист </w:t>
      </w:r>
    </w:p>
    <w:p w14:paraId="12581696" w14:textId="77777777" w:rsidR="00C97D6B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14:paraId="586728D2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А. Зиятаева</w:t>
      </w:r>
    </w:p>
    <w:p w14:paraId="0895E033" w14:textId="77777777" w:rsidR="00C97D6B" w:rsidRPr="00C36F14" w:rsidRDefault="00C97D6B" w:rsidP="00C97D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8C6CB2E" w14:textId="77777777" w:rsidR="00C97D6B" w:rsidRPr="00B31F3E" w:rsidRDefault="00C97D6B" w:rsidP="00C97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6DAEED" w14:textId="77777777" w:rsidR="00C97D6B" w:rsidRPr="00027CCB" w:rsidRDefault="00C97D6B" w:rsidP="00C97D6B">
      <w:pPr>
        <w:rPr>
          <w:b/>
          <w:lang w:val="kk-KZ"/>
        </w:rPr>
      </w:pPr>
    </w:p>
    <w:p w14:paraId="73DCA6D1" w14:textId="77777777" w:rsidR="00C97D6B" w:rsidRPr="00C97D6B" w:rsidRDefault="00C97D6B" w:rsidP="0067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97D6B" w:rsidRPr="00C9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5DF9" w14:textId="77777777" w:rsidR="008D0DBE" w:rsidRDefault="008D0DBE" w:rsidP="00213F57">
      <w:pPr>
        <w:spacing w:after="0" w:line="240" w:lineRule="auto"/>
      </w:pPr>
      <w:r>
        <w:separator/>
      </w:r>
    </w:p>
  </w:endnote>
  <w:endnote w:type="continuationSeparator" w:id="0">
    <w:p w14:paraId="5F60795D" w14:textId="77777777" w:rsidR="008D0DBE" w:rsidRDefault="008D0DBE" w:rsidP="002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94747649"/>
      <w:docPartObj>
        <w:docPartGallery w:val="Page Numbers (Bottom of Page)"/>
        <w:docPartUnique/>
      </w:docPartObj>
    </w:sdtPr>
    <w:sdtEndPr/>
    <w:sdtContent>
      <w:p w14:paraId="366AF477" w14:textId="77777777" w:rsidR="00027CCB" w:rsidRPr="00FA0D15" w:rsidRDefault="009B01D6">
        <w:pPr>
          <w:pStyle w:val="a6"/>
          <w:rPr>
            <w:rFonts w:ascii="Times New Roman" w:hAnsi="Times New Roman" w:cs="Times New Roman"/>
          </w:rPr>
        </w:pPr>
        <w:r w:rsidRPr="00FA0D15">
          <w:rPr>
            <w:rFonts w:ascii="Times New Roman" w:hAnsi="Times New Roman" w:cs="Times New Roman"/>
          </w:rPr>
          <w:fldChar w:fldCharType="begin"/>
        </w:r>
        <w:r w:rsidRPr="00FA0D15">
          <w:rPr>
            <w:rFonts w:ascii="Times New Roman" w:hAnsi="Times New Roman" w:cs="Times New Roman"/>
          </w:rPr>
          <w:instrText>PAGE   \* MERGEFORMAT</w:instrText>
        </w:r>
        <w:r w:rsidRPr="00FA0D1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ii</w:t>
        </w:r>
        <w:r w:rsidRPr="00FA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9890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9D7E9C" w14:textId="77777777" w:rsidR="00027CCB" w:rsidRPr="00FA0D15" w:rsidRDefault="009B01D6" w:rsidP="00D82B3A">
        <w:pPr>
          <w:pStyle w:val="a6"/>
          <w:jc w:val="right"/>
          <w:rPr>
            <w:rFonts w:ascii="Times New Roman" w:hAnsi="Times New Roman" w:cs="Times New Roman"/>
          </w:rPr>
        </w:pPr>
        <w:r w:rsidRPr="00FA0D15">
          <w:rPr>
            <w:rFonts w:ascii="Times New Roman" w:hAnsi="Times New Roman" w:cs="Times New Roman"/>
          </w:rPr>
          <w:fldChar w:fldCharType="begin"/>
        </w:r>
        <w:r w:rsidRPr="00FA0D15">
          <w:rPr>
            <w:rFonts w:ascii="Times New Roman" w:hAnsi="Times New Roman" w:cs="Times New Roman"/>
          </w:rPr>
          <w:instrText>PAGE   \* MERGEFORMAT</w:instrText>
        </w:r>
        <w:r w:rsidRPr="00FA0D15">
          <w:rPr>
            <w:rFonts w:ascii="Times New Roman" w:hAnsi="Times New Roman" w:cs="Times New Roman"/>
          </w:rPr>
          <w:fldChar w:fldCharType="separate"/>
        </w:r>
        <w:r w:rsidR="00213F57">
          <w:rPr>
            <w:rFonts w:ascii="Times New Roman" w:hAnsi="Times New Roman" w:cs="Times New Roman"/>
            <w:noProof/>
          </w:rPr>
          <w:t>10</w:t>
        </w:r>
        <w:r w:rsidRPr="00FA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BCD9" w14:textId="77777777" w:rsidR="008D0DBE" w:rsidRDefault="008D0DBE" w:rsidP="00213F57">
      <w:pPr>
        <w:spacing w:after="0" w:line="240" w:lineRule="auto"/>
      </w:pPr>
      <w:r>
        <w:separator/>
      </w:r>
    </w:p>
  </w:footnote>
  <w:footnote w:type="continuationSeparator" w:id="0">
    <w:p w14:paraId="6A66372F" w14:textId="77777777" w:rsidR="008D0DBE" w:rsidRDefault="008D0DBE" w:rsidP="002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9491" w14:textId="77777777" w:rsidR="00027CCB" w:rsidRPr="000054AC" w:rsidRDefault="009B01D6">
    <w:pPr>
      <w:pStyle w:val="a7"/>
      <w:rPr>
        <w:rFonts w:ascii="Times New Roman" w:hAnsi="Times New Roman" w:cs="Times New Roman"/>
        <w:b/>
      </w:rPr>
    </w:pPr>
    <w:r w:rsidRPr="000054AC">
      <w:rPr>
        <w:rFonts w:ascii="Times New Roman" w:hAnsi="Times New Roman" w:cs="Times New Roman"/>
        <w:b/>
      </w:rPr>
      <w:t xml:space="preserve">СТ РК </w:t>
    </w:r>
  </w:p>
  <w:p w14:paraId="4BDD55F8" w14:textId="77777777" w:rsidR="00027CCB" w:rsidRPr="000054AC" w:rsidRDefault="009B01D6">
    <w:pPr>
      <w:pStyle w:val="a7"/>
      <w:rPr>
        <w:rFonts w:ascii="Times New Roman" w:hAnsi="Times New Roman" w:cs="Times New Roman"/>
        <w:i/>
      </w:rPr>
    </w:pPr>
    <w:r w:rsidRPr="000054AC">
      <w:rPr>
        <w:rFonts w:ascii="Times New Roman" w:hAnsi="Times New Roman" w:cs="Times New Roman"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703B" w14:textId="77777777" w:rsidR="00027CCB" w:rsidRPr="00027CCB" w:rsidRDefault="009B01D6" w:rsidP="00027CCB">
    <w:pPr>
      <w:pStyle w:val="a7"/>
      <w:jc w:val="right"/>
      <w:rPr>
        <w:rFonts w:ascii="Times New Roman" w:hAnsi="Times New Roman" w:cs="Times New Roman"/>
        <w:b/>
      </w:rPr>
    </w:pPr>
    <w:r w:rsidRPr="00FA0D15">
      <w:rPr>
        <w:rFonts w:ascii="Times New Roman" w:hAnsi="Times New Roman" w:cs="Times New Roman"/>
        <w:b/>
      </w:rPr>
      <w:t xml:space="preserve">СТ РК </w:t>
    </w:r>
  </w:p>
  <w:p w14:paraId="73506F48" w14:textId="77777777" w:rsidR="00027CCB" w:rsidRPr="00C703D4" w:rsidRDefault="009B01D6" w:rsidP="00D82B3A">
    <w:pPr>
      <w:pStyle w:val="a7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7C"/>
    <w:rsid w:val="00127A82"/>
    <w:rsid w:val="00156304"/>
    <w:rsid w:val="00161EC8"/>
    <w:rsid w:val="00175F28"/>
    <w:rsid w:val="00213F57"/>
    <w:rsid w:val="002C097E"/>
    <w:rsid w:val="002C6680"/>
    <w:rsid w:val="003F468A"/>
    <w:rsid w:val="005A5096"/>
    <w:rsid w:val="006774C4"/>
    <w:rsid w:val="006A52FA"/>
    <w:rsid w:val="007712D1"/>
    <w:rsid w:val="008D0DBE"/>
    <w:rsid w:val="009308F4"/>
    <w:rsid w:val="00986B7C"/>
    <w:rsid w:val="009B01D6"/>
    <w:rsid w:val="00A5743A"/>
    <w:rsid w:val="00AA5478"/>
    <w:rsid w:val="00AE7F2C"/>
    <w:rsid w:val="00B46389"/>
    <w:rsid w:val="00C97D6B"/>
    <w:rsid w:val="00EB357E"/>
    <w:rsid w:val="00F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E0B5"/>
  <w15:docId w15:val="{FCA0474B-F833-406A-895D-F7C8E271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5">
    <w:name w:val="Pa15"/>
    <w:basedOn w:val="a"/>
    <w:next w:val="a"/>
    <w:uiPriority w:val="99"/>
    <w:rsid w:val="00986B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a"/>
    <w:next w:val="a"/>
    <w:uiPriority w:val="99"/>
    <w:rsid w:val="00986B7C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4C4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6"/>
    <w:uiPriority w:val="99"/>
    <w:rsid w:val="00AA5478"/>
    <w:rPr>
      <w:rFonts w:ascii="Arial" w:eastAsia="MS Mincho" w:hAnsi="Arial" w:cs="Arial"/>
      <w:sz w:val="20"/>
      <w:szCs w:val="20"/>
      <w:lang w:eastAsia="ja-JP"/>
    </w:rPr>
  </w:style>
  <w:style w:type="paragraph" w:styleId="a6">
    <w:name w:val="footer"/>
    <w:basedOn w:val="a"/>
    <w:link w:val="a5"/>
    <w:uiPriority w:val="99"/>
    <w:unhideWhenUsed/>
    <w:rsid w:val="00AA54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AA5478"/>
  </w:style>
  <w:style w:type="character" w:customStyle="1" w:styleId="FontStyle95">
    <w:name w:val="Font Style95"/>
    <w:uiPriority w:val="99"/>
    <w:rsid w:val="00AA5478"/>
    <w:rPr>
      <w:rFonts w:ascii="Arial" w:hAnsi="Arial" w:cs="Arial" w:hint="default"/>
      <w:b/>
      <w:bCs/>
      <w:color w:val="00000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AA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478"/>
  </w:style>
  <w:style w:type="table" w:styleId="a9">
    <w:name w:val="Table Grid"/>
    <w:basedOn w:val="a1"/>
    <w:uiPriority w:val="59"/>
    <w:rsid w:val="00C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Anel Ziyatayeva</cp:lastModifiedBy>
  <cp:revision>18</cp:revision>
  <dcterms:created xsi:type="dcterms:W3CDTF">2022-05-23T09:43:00Z</dcterms:created>
  <dcterms:modified xsi:type="dcterms:W3CDTF">2022-06-06T06:25:00Z</dcterms:modified>
</cp:coreProperties>
</file>