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500" w:rsidRPr="000C7500" w:rsidRDefault="000C7500" w:rsidP="000C7500">
      <w:pPr>
        <w:tabs>
          <w:tab w:val="left" w:pos="3960"/>
          <w:tab w:val="left" w:pos="5400"/>
        </w:tabs>
        <w:jc w:val="center"/>
        <w:rPr>
          <w:rFonts w:ascii="Times New Roman" w:hAnsi="Times New Roman" w:cs="Times New Roman"/>
        </w:rPr>
      </w:pPr>
      <w:bookmarkStart w:id="0" w:name="_GoBack"/>
      <w:bookmarkEnd w:id="0"/>
      <w:r w:rsidRPr="000C7500">
        <w:rPr>
          <w:rFonts w:ascii="Times New Roman" w:hAnsi="Times New Roman" w:cs="Times New Roman"/>
          <w:lang w:val="kk-KZ"/>
        </w:rPr>
        <w:t>Изображение государственного Герба Республики Казахстан</w:t>
      </w:r>
      <w:r w:rsidRPr="000C7500">
        <w:rPr>
          <w:rFonts w:ascii="Times New Roman" w:hAnsi="Times New Roman" w:cs="Times New Roman"/>
        </w:rPr>
        <w:t xml:space="preserve">       </w:t>
      </w:r>
    </w:p>
    <w:p w:rsidR="000C7500" w:rsidRPr="000C7500" w:rsidRDefault="000C7500" w:rsidP="000C7500">
      <w:pPr>
        <w:jc w:val="center"/>
        <w:rPr>
          <w:rFonts w:ascii="Times New Roman" w:hAnsi="Times New Roman" w:cs="Times New Roman"/>
        </w:rPr>
      </w:pPr>
    </w:p>
    <w:p w:rsidR="000C7500" w:rsidRPr="000C7500" w:rsidRDefault="000C7500" w:rsidP="000C7500">
      <w:pPr>
        <w:pBdr>
          <w:bottom w:val="single" w:sz="12" w:space="1" w:color="auto"/>
        </w:pBdr>
        <w:jc w:val="center"/>
        <w:rPr>
          <w:rFonts w:ascii="Times New Roman" w:hAnsi="Times New Roman" w:cs="Times New Roman"/>
          <w:b/>
        </w:rPr>
      </w:pPr>
      <w:r w:rsidRPr="000C7500">
        <w:rPr>
          <w:rFonts w:ascii="Times New Roman" w:hAnsi="Times New Roman" w:cs="Times New Roman"/>
          <w:b/>
        </w:rPr>
        <w:t>НАЦИОНАЛЬНЫЙ СТАНДАРТ РЕСПУБЛИКИ КАЗАХСТАН</w:t>
      </w: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F23304" w:rsidRDefault="000C7500" w:rsidP="000C7500">
      <w:pPr>
        <w:jc w:val="center"/>
        <w:rPr>
          <w:rFonts w:ascii="Times New Roman" w:eastAsia="Times New Roman" w:hAnsi="Times New Roman" w:cs="Times New Roman"/>
          <w:b/>
          <w:bCs/>
          <w:color w:val="000000"/>
        </w:rPr>
      </w:pPr>
      <w:r w:rsidRPr="000C7500">
        <w:rPr>
          <w:rFonts w:ascii="Times New Roman" w:eastAsia="Times New Roman" w:hAnsi="Times New Roman" w:cs="Times New Roman"/>
          <w:b/>
          <w:bCs/>
          <w:color w:val="000000"/>
        </w:rPr>
        <w:t>В</w:t>
      </w:r>
      <w:r w:rsidR="008F1E5D">
        <w:rPr>
          <w:rFonts w:ascii="Times New Roman" w:eastAsia="Times New Roman" w:hAnsi="Times New Roman" w:cs="Times New Roman"/>
          <w:b/>
          <w:bCs/>
          <w:color w:val="000000"/>
        </w:rPr>
        <w:t xml:space="preserve">оздушные линии электропередачи с </w:t>
      </w:r>
      <w:r w:rsidR="00F23304">
        <w:rPr>
          <w:rFonts w:ascii="Times New Roman" w:eastAsia="Times New Roman" w:hAnsi="Times New Roman" w:cs="Times New Roman"/>
          <w:b/>
          <w:bCs/>
          <w:color w:val="000000"/>
        </w:rPr>
        <w:t>напряжением</w:t>
      </w:r>
      <w:r w:rsidR="008F1E5D">
        <w:rPr>
          <w:rFonts w:ascii="Times New Roman" w:eastAsia="Times New Roman" w:hAnsi="Times New Roman" w:cs="Times New Roman"/>
          <w:b/>
          <w:bCs/>
          <w:color w:val="000000"/>
        </w:rPr>
        <w:t xml:space="preserve"> переменного тока, </w:t>
      </w:r>
    </w:p>
    <w:p w:rsidR="008F1E5D" w:rsidRDefault="008F1E5D" w:rsidP="000C75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превышающим 1 кВ.</w:t>
      </w:r>
    </w:p>
    <w:p w:rsidR="00F23304" w:rsidRDefault="000C7500" w:rsidP="000C7500">
      <w:pPr>
        <w:jc w:val="center"/>
        <w:rPr>
          <w:rFonts w:ascii="Times New Roman" w:eastAsia="Times New Roman" w:hAnsi="Times New Roman" w:cs="Times New Roman"/>
          <w:b/>
          <w:bCs/>
          <w:color w:val="000000"/>
        </w:rPr>
      </w:pPr>
      <w:r w:rsidRPr="000C7500">
        <w:rPr>
          <w:rFonts w:ascii="Times New Roman" w:eastAsia="Times New Roman" w:hAnsi="Times New Roman" w:cs="Times New Roman"/>
          <w:b/>
          <w:bCs/>
          <w:color w:val="000000"/>
        </w:rPr>
        <w:t>Ч</w:t>
      </w:r>
      <w:r w:rsidR="000B13D2">
        <w:rPr>
          <w:rFonts w:ascii="Times New Roman" w:eastAsia="Times New Roman" w:hAnsi="Times New Roman" w:cs="Times New Roman"/>
          <w:b/>
          <w:bCs/>
          <w:color w:val="000000"/>
        </w:rPr>
        <w:t>асть</w:t>
      </w:r>
      <w:r w:rsidRPr="00F23304">
        <w:rPr>
          <w:rFonts w:ascii="Times New Roman" w:eastAsia="Times New Roman" w:hAnsi="Times New Roman" w:cs="Times New Roman"/>
          <w:b/>
          <w:bCs/>
          <w:color w:val="000000"/>
        </w:rPr>
        <w:t xml:space="preserve"> 1.</w:t>
      </w:r>
      <w:r w:rsidR="008F1E5D">
        <w:rPr>
          <w:rFonts w:ascii="Times New Roman" w:eastAsia="Times New Roman" w:hAnsi="Times New Roman" w:cs="Times New Roman"/>
          <w:b/>
          <w:bCs/>
          <w:color w:val="000000"/>
        </w:rPr>
        <w:t xml:space="preserve"> </w:t>
      </w:r>
    </w:p>
    <w:p w:rsidR="00F23304" w:rsidRDefault="00F23304" w:rsidP="000C7500">
      <w:pPr>
        <w:jc w:val="center"/>
        <w:rPr>
          <w:rFonts w:ascii="Times New Roman" w:eastAsia="Times New Roman" w:hAnsi="Times New Roman" w:cs="Times New Roman"/>
          <w:b/>
          <w:bCs/>
          <w:color w:val="000000"/>
        </w:rPr>
      </w:pPr>
    </w:p>
    <w:p w:rsidR="000C7500" w:rsidRPr="000C7500" w:rsidRDefault="000C7500" w:rsidP="000C7500">
      <w:pPr>
        <w:jc w:val="center"/>
        <w:rPr>
          <w:rFonts w:ascii="Times New Roman" w:hAnsi="Times New Roman" w:cs="Times New Roman"/>
          <w:b/>
        </w:rPr>
      </w:pPr>
      <w:r w:rsidRPr="000C7500">
        <w:rPr>
          <w:rFonts w:ascii="Times New Roman" w:eastAsia="Times New Roman" w:hAnsi="Times New Roman" w:cs="Times New Roman"/>
          <w:b/>
          <w:bCs/>
          <w:color w:val="000000"/>
        </w:rPr>
        <w:t>ОБЩИЕ ТРЕБОВАНИЯ. ОБЩИЕ ХАРАКТЕРИСТИКИ</w:t>
      </w:r>
      <w:r w:rsidRPr="000C7500">
        <w:rPr>
          <w:rFonts w:ascii="Times New Roman" w:hAnsi="Times New Roman" w:cs="Times New Roman"/>
          <w:b/>
        </w:rPr>
        <w:t xml:space="preserve"> </w:t>
      </w: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Default="00F23304" w:rsidP="000C7500">
      <w:pPr>
        <w:jc w:val="center"/>
        <w:rPr>
          <w:rFonts w:ascii="Times New Roman" w:hAnsi="Times New Roman" w:cs="Times New Roman"/>
          <w:b/>
        </w:rPr>
      </w:pPr>
      <w:r>
        <w:rPr>
          <w:rFonts w:ascii="Times New Roman" w:hAnsi="Times New Roman" w:cs="Times New Roman"/>
          <w:b/>
        </w:rPr>
        <w:t xml:space="preserve">СТ РК </w:t>
      </w:r>
      <w:r w:rsidR="000C7500" w:rsidRPr="000C7500">
        <w:rPr>
          <w:rStyle w:val="FontStyle373"/>
          <w:rFonts w:ascii="Times New Roman" w:hAnsi="Times New Roman" w:cs="Times New Roman"/>
          <w:sz w:val="24"/>
          <w:szCs w:val="24"/>
          <w:lang w:eastAsia="en-US"/>
        </w:rPr>
        <w:t>EN 50341-1</w:t>
      </w:r>
      <w:r w:rsidR="000C7500" w:rsidRPr="000C7500">
        <w:rPr>
          <w:rFonts w:ascii="Times New Roman" w:hAnsi="Times New Roman" w:cs="Times New Roman"/>
          <w:b/>
        </w:rPr>
        <w:t xml:space="preserve">  ______</w:t>
      </w:r>
    </w:p>
    <w:p w:rsidR="000B13D2" w:rsidRPr="000B13D2" w:rsidRDefault="00E82D1B" w:rsidP="000B13D2">
      <w:pPr>
        <w:jc w:val="center"/>
        <w:rPr>
          <w:rFonts w:ascii="Times New Roman" w:eastAsia="Times New Roman" w:hAnsi="Times New Roman" w:cs="Times New Roman"/>
          <w:bCs/>
          <w:i/>
          <w:color w:val="000000"/>
        </w:rPr>
      </w:pPr>
      <w:r w:rsidRPr="000B13D2">
        <w:rPr>
          <w:rFonts w:ascii="Times New Roman" w:eastAsia="Times New Roman" w:hAnsi="Times New Roman" w:cs="Times New Roman"/>
          <w:bCs/>
          <w:i/>
          <w:color w:val="000000"/>
        </w:rPr>
        <w:fldChar w:fldCharType="begin"/>
      </w:r>
      <w:r w:rsidR="000B13D2" w:rsidRPr="000B13D2">
        <w:rPr>
          <w:rFonts w:ascii="Times New Roman" w:eastAsia="Times New Roman" w:hAnsi="Times New Roman" w:cs="Times New Roman"/>
          <w:bCs/>
          <w:i/>
          <w:color w:val="000000"/>
        </w:rPr>
        <w:instrText xml:space="preserve"> HYPERLINK "https://standards.iteh.ai/catalog/standards/clc/618d1923-c8f0-4c7b-9a5a-ba47a4c37551/en-50341-1-2012" </w:instrText>
      </w:r>
      <w:r w:rsidRPr="000B13D2">
        <w:rPr>
          <w:rFonts w:ascii="Times New Roman" w:eastAsia="Times New Roman" w:hAnsi="Times New Roman" w:cs="Times New Roman"/>
          <w:bCs/>
          <w:i/>
          <w:color w:val="000000"/>
        </w:rPr>
        <w:fldChar w:fldCharType="separate"/>
      </w:r>
    </w:p>
    <w:p w:rsidR="000C7500" w:rsidRPr="00176896" w:rsidRDefault="000B13D2" w:rsidP="000B13D2">
      <w:pPr>
        <w:jc w:val="center"/>
        <w:rPr>
          <w:rFonts w:ascii="Times New Roman" w:eastAsia="Times New Roman" w:hAnsi="Times New Roman" w:cs="Times New Roman"/>
          <w:bCs/>
          <w:i/>
          <w:color w:val="000000"/>
        </w:rPr>
      </w:pPr>
      <w:r w:rsidRPr="000B13D2">
        <w:rPr>
          <w:rFonts w:ascii="Times New Roman" w:eastAsia="Times New Roman" w:hAnsi="Times New Roman" w:cs="Times New Roman"/>
          <w:bCs/>
          <w:i/>
          <w:color w:val="000000"/>
          <w:lang w:val="en-US"/>
        </w:rPr>
        <w:t>(EN 50341-1:2012</w:t>
      </w:r>
      <w:r w:rsidR="00E82D1B" w:rsidRPr="000B13D2">
        <w:rPr>
          <w:rFonts w:ascii="Times New Roman" w:eastAsia="Times New Roman" w:hAnsi="Times New Roman" w:cs="Times New Roman"/>
          <w:bCs/>
          <w:i/>
          <w:color w:val="000000"/>
        </w:rPr>
        <w:fldChar w:fldCharType="end"/>
      </w:r>
      <w:r w:rsidRPr="000B13D2">
        <w:rPr>
          <w:rFonts w:ascii="Times New Roman" w:eastAsia="Times New Roman" w:hAnsi="Times New Roman" w:cs="Times New Roman"/>
          <w:bCs/>
          <w:i/>
          <w:color w:val="000000"/>
          <w:lang w:val="en-US"/>
        </w:rPr>
        <w:t xml:space="preserve"> </w:t>
      </w:r>
      <w:r w:rsidRPr="000B13D2">
        <w:rPr>
          <w:rFonts w:ascii="Times New Roman" w:eastAsia="Times New Roman" w:hAnsi="Times New Roman" w:cs="Times New Roman"/>
          <w:i/>
          <w:color w:val="000000"/>
          <w:lang w:val="en-US"/>
        </w:rPr>
        <w:t>Overhead electrical lines exceeding AC 1 kV</w:t>
      </w:r>
      <w:r w:rsidRPr="000B13D2">
        <w:rPr>
          <w:rFonts w:ascii="Times New Roman" w:eastAsia="Times New Roman" w:hAnsi="Times New Roman" w:cs="Times New Roman"/>
          <w:bCs/>
          <w:i/>
          <w:color w:val="000000"/>
          <w:lang w:val="en-US"/>
        </w:rPr>
        <w:t> - </w:t>
      </w:r>
      <w:r w:rsidRPr="000B13D2">
        <w:rPr>
          <w:rFonts w:ascii="Times New Roman" w:eastAsia="Times New Roman" w:hAnsi="Times New Roman" w:cs="Times New Roman"/>
          <w:i/>
          <w:color w:val="000000"/>
          <w:lang w:val="en-US"/>
        </w:rPr>
        <w:t>Part 1</w:t>
      </w:r>
      <w:r w:rsidRPr="000B13D2">
        <w:rPr>
          <w:rFonts w:ascii="Times New Roman" w:eastAsia="Times New Roman" w:hAnsi="Times New Roman" w:cs="Times New Roman"/>
          <w:bCs/>
          <w:i/>
          <w:color w:val="000000"/>
          <w:lang w:val="en-US"/>
        </w:rPr>
        <w:t>: </w:t>
      </w:r>
      <w:r w:rsidRPr="000B13D2">
        <w:rPr>
          <w:rFonts w:ascii="Times New Roman" w:eastAsia="Times New Roman" w:hAnsi="Times New Roman" w:cs="Times New Roman"/>
          <w:i/>
          <w:color w:val="000000"/>
          <w:lang w:val="en-US"/>
        </w:rPr>
        <w:t>General requirements</w:t>
      </w:r>
      <w:r w:rsidRPr="000B13D2">
        <w:rPr>
          <w:rFonts w:ascii="Times New Roman" w:eastAsia="Times New Roman" w:hAnsi="Times New Roman" w:cs="Times New Roman"/>
          <w:bCs/>
          <w:i/>
          <w:color w:val="000000"/>
          <w:lang w:val="en-US"/>
        </w:rPr>
        <w:t> - </w:t>
      </w:r>
      <w:r w:rsidRPr="000B13D2">
        <w:rPr>
          <w:rFonts w:ascii="Times New Roman" w:eastAsia="Times New Roman" w:hAnsi="Times New Roman" w:cs="Times New Roman"/>
          <w:i/>
          <w:color w:val="000000"/>
          <w:lang w:val="en-US"/>
        </w:rPr>
        <w:t>Common specifications</w:t>
      </w:r>
      <w:r>
        <w:rPr>
          <w:rFonts w:ascii="Times New Roman" w:eastAsia="Times New Roman" w:hAnsi="Times New Roman" w:cs="Times New Roman"/>
          <w:i/>
          <w:color w:val="000000"/>
          <w:lang w:val="en-US"/>
        </w:rPr>
        <w:t>. IDT</w:t>
      </w:r>
      <w:r w:rsidRPr="00176896">
        <w:rPr>
          <w:rFonts w:ascii="Times New Roman" w:eastAsia="Times New Roman" w:hAnsi="Times New Roman" w:cs="Times New Roman"/>
          <w:bCs/>
          <w:i/>
          <w:color w:val="000000"/>
        </w:rPr>
        <w:t>)</w:t>
      </w:r>
    </w:p>
    <w:p w:rsidR="000C7500" w:rsidRPr="00176896" w:rsidRDefault="000C7500" w:rsidP="000C7500">
      <w:pPr>
        <w:jc w:val="center"/>
        <w:rPr>
          <w:rFonts w:ascii="Times New Roman" w:eastAsia="Times New Roman" w:hAnsi="Times New Roman" w:cs="Times New Roman"/>
          <w:bCs/>
          <w:i/>
          <w:color w:val="000000"/>
        </w:rPr>
      </w:pPr>
    </w:p>
    <w:p w:rsidR="000C7500" w:rsidRPr="00176896" w:rsidRDefault="000C7500" w:rsidP="000C7500">
      <w:pPr>
        <w:jc w:val="center"/>
        <w:rPr>
          <w:rFonts w:ascii="Times New Roman" w:hAnsi="Times New Roman" w:cs="Times New Roman"/>
          <w:b/>
        </w:rPr>
      </w:pPr>
    </w:p>
    <w:p w:rsidR="000C7500" w:rsidRPr="00176896" w:rsidRDefault="000C7500" w:rsidP="000C7500">
      <w:pPr>
        <w:jc w:val="center"/>
        <w:rPr>
          <w:rFonts w:ascii="Times New Roman" w:hAnsi="Times New Roman" w:cs="Times New Roman"/>
          <w:b/>
        </w:rPr>
      </w:pPr>
    </w:p>
    <w:p w:rsidR="000C7500" w:rsidRPr="00176896" w:rsidRDefault="000C7500" w:rsidP="000C7500">
      <w:pPr>
        <w:jc w:val="center"/>
        <w:rPr>
          <w:rFonts w:ascii="Times New Roman" w:hAnsi="Times New Roman" w:cs="Times New Roman"/>
          <w:b/>
        </w:rPr>
      </w:pPr>
    </w:p>
    <w:p w:rsidR="000C7500" w:rsidRPr="00176896" w:rsidRDefault="000C7500" w:rsidP="000C7500">
      <w:pPr>
        <w:jc w:val="center"/>
        <w:rPr>
          <w:rFonts w:ascii="Times New Roman" w:hAnsi="Times New Roman" w:cs="Times New Roman"/>
          <w:b/>
        </w:rPr>
      </w:pPr>
    </w:p>
    <w:p w:rsidR="000C7500" w:rsidRPr="00176896" w:rsidRDefault="000C7500" w:rsidP="000C7500">
      <w:pPr>
        <w:jc w:val="center"/>
        <w:rPr>
          <w:rFonts w:ascii="Times New Roman" w:hAnsi="Times New Roman" w:cs="Times New Roman"/>
          <w:b/>
        </w:rPr>
      </w:pPr>
    </w:p>
    <w:p w:rsidR="000C7500" w:rsidRPr="00176896" w:rsidRDefault="000C7500" w:rsidP="000C7500">
      <w:pPr>
        <w:jc w:val="center"/>
        <w:rPr>
          <w:rFonts w:ascii="Times New Roman" w:hAnsi="Times New Roman" w:cs="Times New Roman"/>
          <w:b/>
        </w:rPr>
      </w:pPr>
    </w:p>
    <w:p w:rsidR="000C7500" w:rsidRPr="00176896"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i/>
        </w:rPr>
      </w:pPr>
      <w:r w:rsidRPr="00176896">
        <w:rPr>
          <w:rFonts w:ascii="Times New Roman" w:hAnsi="Times New Roman" w:cs="Times New Roman"/>
          <w:b/>
        </w:rPr>
        <w:tab/>
      </w:r>
      <w:r w:rsidRPr="000C7500">
        <w:rPr>
          <w:rFonts w:ascii="Times New Roman" w:hAnsi="Times New Roman" w:cs="Times New Roman"/>
          <w:i/>
        </w:rPr>
        <w:t>Настоящий проект стандарта не подлежит применению до его утверждения</w:t>
      </w: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i/>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Pr="000C7500" w:rsidRDefault="000C7500" w:rsidP="000C7500">
      <w:pPr>
        <w:rPr>
          <w:rFonts w:ascii="Times New Roman" w:hAnsi="Times New Roman" w:cs="Times New Roman"/>
          <w:b/>
        </w:rPr>
      </w:pPr>
    </w:p>
    <w:p w:rsidR="000C7500" w:rsidRPr="000C7500" w:rsidRDefault="000C7500" w:rsidP="000C7500">
      <w:pPr>
        <w:jc w:val="center"/>
        <w:rPr>
          <w:rFonts w:ascii="Times New Roman" w:hAnsi="Times New Roman" w:cs="Times New Roman"/>
          <w:b/>
        </w:rPr>
      </w:pPr>
      <w:r w:rsidRPr="000C7500">
        <w:rPr>
          <w:rFonts w:ascii="Times New Roman" w:hAnsi="Times New Roman" w:cs="Times New Roman"/>
          <w:b/>
        </w:rPr>
        <w:t>Комитет технического регулирования и метрологии</w:t>
      </w:r>
    </w:p>
    <w:p w:rsidR="000C7500" w:rsidRPr="000C7500" w:rsidRDefault="000C7500" w:rsidP="000C7500">
      <w:pPr>
        <w:jc w:val="center"/>
        <w:rPr>
          <w:rFonts w:ascii="Times New Roman" w:hAnsi="Times New Roman" w:cs="Times New Roman"/>
          <w:b/>
          <w:lang w:val="kk-KZ" w:eastAsia="ar-SA"/>
        </w:rPr>
      </w:pPr>
      <w:r w:rsidRPr="000C7500">
        <w:rPr>
          <w:rFonts w:ascii="Times New Roman" w:hAnsi="Times New Roman" w:cs="Times New Roman"/>
          <w:b/>
          <w:shd w:val="clear" w:color="auto" w:fill="FFFFFF"/>
        </w:rPr>
        <w:t xml:space="preserve">Министерства торговли и интеграции </w:t>
      </w:r>
      <w:r w:rsidRPr="000C7500">
        <w:rPr>
          <w:rFonts w:ascii="Times New Roman" w:hAnsi="Times New Roman" w:cs="Times New Roman"/>
          <w:b/>
          <w:lang w:val="kk-KZ" w:eastAsia="ar-SA"/>
        </w:rPr>
        <w:t>Республики Казахстан</w:t>
      </w:r>
    </w:p>
    <w:p w:rsidR="000C7500" w:rsidRPr="000C7500" w:rsidRDefault="000C7500" w:rsidP="000C7500">
      <w:pPr>
        <w:jc w:val="center"/>
        <w:rPr>
          <w:rFonts w:ascii="Times New Roman" w:hAnsi="Times New Roman" w:cs="Times New Roman"/>
          <w:b/>
          <w:lang w:val="kk-KZ"/>
        </w:rPr>
      </w:pPr>
      <w:r w:rsidRPr="000C7500">
        <w:rPr>
          <w:rFonts w:ascii="Times New Roman" w:hAnsi="Times New Roman" w:cs="Times New Roman"/>
          <w:b/>
          <w:lang w:val="kk-KZ"/>
        </w:rPr>
        <w:t xml:space="preserve"> (Госстандарт)</w:t>
      </w:r>
    </w:p>
    <w:p w:rsidR="000C7500" w:rsidRPr="000C7500" w:rsidRDefault="000C7500" w:rsidP="000C7500">
      <w:pPr>
        <w:jc w:val="center"/>
        <w:rPr>
          <w:rFonts w:ascii="Times New Roman" w:hAnsi="Times New Roman" w:cs="Times New Roman"/>
          <w:b/>
        </w:rPr>
      </w:pPr>
    </w:p>
    <w:p w:rsidR="000C7500" w:rsidRPr="000C7500" w:rsidRDefault="000C7500" w:rsidP="000C7500">
      <w:pPr>
        <w:jc w:val="center"/>
        <w:rPr>
          <w:rFonts w:ascii="Times New Roman" w:hAnsi="Times New Roman" w:cs="Times New Roman"/>
          <w:b/>
        </w:rPr>
      </w:pPr>
    </w:p>
    <w:p w:rsidR="000C7500" w:rsidRDefault="000C7500" w:rsidP="00E331B0">
      <w:pPr>
        <w:jc w:val="center"/>
        <w:rPr>
          <w:rStyle w:val="FontStyle408"/>
          <w:rFonts w:ascii="Times New Roman" w:hAnsi="Times New Roman" w:cs="Times New Roman"/>
          <w:sz w:val="24"/>
          <w:szCs w:val="24"/>
          <w:lang w:eastAsia="en-US"/>
        </w:rPr>
      </w:pPr>
      <w:r w:rsidRPr="000C7500">
        <w:rPr>
          <w:rFonts w:ascii="Times New Roman" w:hAnsi="Times New Roman" w:cs="Times New Roman"/>
          <w:b/>
          <w:lang w:val="kk-KZ"/>
        </w:rPr>
        <w:t>Нур-Султан</w:t>
      </w:r>
      <w:r>
        <w:rPr>
          <w:rStyle w:val="FontStyle408"/>
          <w:rFonts w:ascii="Times New Roman" w:hAnsi="Times New Roman" w:cs="Times New Roman"/>
          <w:sz w:val="24"/>
          <w:szCs w:val="24"/>
          <w:lang w:eastAsia="en-US"/>
        </w:rPr>
        <w:br w:type="page"/>
      </w:r>
    </w:p>
    <w:p w:rsidR="000C7500" w:rsidRPr="00A91F31" w:rsidRDefault="000C7500" w:rsidP="000C7500">
      <w:pPr>
        <w:pStyle w:val="11"/>
        <w:tabs>
          <w:tab w:val="left" w:pos="567"/>
        </w:tabs>
        <w:jc w:val="center"/>
        <w:rPr>
          <w:b/>
          <w:sz w:val="24"/>
          <w:szCs w:val="24"/>
        </w:rPr>
      </w:pPr>
      <w:r w:rsidRPr="00A91F31">
        <w:rPr>
          <w:b/>
          <w:sz w:val="24"/>
          <w:szCs w:val="24"/>
        </w:rPr>
        <w:lastRenderedPageBreak/>
        <w:t xml:space="preserve">Предисловие </w:t>
      </w:r>
    </w:p>
    <w:p w:rsidR="000C7500" w:rsidRPr="00A91F31" w:rsidRDefault="000C7500" w:rsidP="000C7500">
      <w:pPr>
        <w:pStyle w:val="11"/>
        <w:jc w:val="both"/>
        <w:rPr>
          <w:b/>
          <w:sz w:val="24"/>
          <w:szCs w:val="24"/>
        </w:rPr>
      </w:pPr>
    </w:p>
    <w:p w:rsidR="000C7500" w:rsidRPr="00A91F31" w:rsidRDefault="000C7500" w:rsidP="000C7500">
      <w:pPr>
        <w:suppressAutoHyphens/>
        <w:ind w:firstLine="567"/>
        <w:jc w:val="both"/>
        <w:rPr>
          <w:rFonts w:ascii="Times New Roman" w:hAnsi="Times New Roman" w:cs="Times New Roman"/>
          <w:lang w:val="kk-KZ" w:eastAsia="ar-SA"/>
        </w:rPr>
      </w:pPr>
      <w:r w:rsidRPr="00A91F31">
        <w:rPr>
          <w:rFonts w:ascii="Times New Roman" w:hAnsi="Times New Roman" w:cs="Times New Roman"/>
          <w:b/>
        </w:rPr>
        <w:t xml:space="preserve">1 </w:t>
      </w:r>
      <w:r w:rsidR="000B13D2">
        <w:rPr>
          <w:rFonts w:ascii="Times New Roman" w:hAnsi="Times New Roman" w:cs="Times New Roman"/>
          <w:b/>
        </w:rPr>
        <w:t>ПОДГОТОВЛЕН</w:t>
      </w:r>
      <w:r w:rsidRPr="00A91F31">
        <w:rPr>
          <w:rFonts w:ascii="Times New Roman" w:hAnsi="Times New Roman" w:cs="Times New Roman"/>
        </w:rPr>
        <w:t xml:space="preserve">  Республиканским государственным предприятием на ПХВ «Казахстанский институт стандартизации и метрологии» Комитета технического регулирования и метрологии</w:t>
      </w:r>
      <w:r w:rsidRPr="00A91F31">
        <w:rPr>
          <w:rFonts w:ascii="Times New Roman" w:hAnsi="Times New Roman" w:cs="Times New Roman"/>
          <w:b/>
        </w:rPr>
        <w:t xml:space="preserve"> </w:t>
      </w:r>
      <w:r w:rsidRPr="00A91F31">
        <w:rPr>
          <w:rFonts w:ascii="Times New Roman" w:hAnsi="Times New Roman" w:cs="Times New Roman"/>
          <w:shd w:val="clear" w:color="auto" w:fill="FFFFFF"/>
        </w:rPr>
        <w:t xml:space="preserve">Министерства торговли и интеграции </w:t>
      </w:r>
      <w:r w:rsidRPr="00A91F31">
        <w:rPr>
          <w:rFonts w:ascii="Times New Roman" w:hAnsi="Times New Roman" w:cs="Times New Roman"/>
          <w:lang w:val="kk-KZ" w:eastAsia="ar-SA"/>
        </w:rPr>
        <w:t>Республики Казахстан</w:t>
      </w:r>
    </w:p>
    <w:p w:rsidR="000C7500" w:rsidRPr="00A91F31" w:rsidRDefault="000C7500" w:rsidP="000C7500">
      <w:pPr>
        <w:suppressAutoHyphens/>
        <w:ind w:firstLine="567"/>
        <w:jc w:val="both"/>
        <w:rPr>
          <w:rFonts w:ascii="Times New Roman" w:hAnsi="Times New Roman" w:cs="Times New Roman"/>
          <w:b/>
          <w:lang w:val="kk-KZ"/>
        </w:rPr>
      </w:pPr>
    </w:p>
    <w:p w:rsidR="000C7500" w:rsidRPr="00A91F31" w:rsidRDefault="000C7500" w:rsidP="000C7500">
      <w:pPr>
        <w:pStyle w:val="1"/>
        <w:spacing w:before="0" w:after="0"/>
        <w:ind w:firstLine="567"/>
        <w:jc w:val="both"/>
        <w:rPr>
          <w:rFonts w:ascii="Times New Roman" w:hAnsi="Times New Roman"/>
          <w:b w:val="0"/>
          <w:sz w:val="24"/>
          <w:szCs w:val="24"/>
        </w:rPr>
      </w:pPr>
      <w:r w:rsidRPr="00A91F31">
        <w:rPr>
          <w:rFonts w:ascii="Times New Roman" w:hAnsi="Times New Roman"/>
          <w:sz w:val="24"/>
          <w:szCs w:val="24"/>
        </w:rPr>
        <w:t xml:space="preserve">2 УТВЕРЖДЕН И ВВЕДЕН В ДЕЙСТВИЕ </w:t>
      </w:r>
      <w:r w:rsidRPr="00A91F31">
        <w:rPr>
          <w:rFonts w:ascii="Times New Roman" w:hAnsi="Times New Roman"/>
          <w:b w:val="0"/>
          <w:sz w:val="24"/>
          <w:szCs w:val="24"/>
        </w:rPr>
        <w:t xml:space="preserve">Приказом Председателя Комитета технического регулирования и метрологии </w:t>
      </w:r>
      <w:r w:rsidRPr="00A91F31">
        <w:rPr>
          <w:rFonts w:ascii="Times New Roman" w:hAnsi="Times New Roman"/>
          <w:b w:val="0"/>
          <w:sz w:val="24"/>
          <w:szCs w:val="24"/>
          <w:shd w:val="clear" w:color="auto" w:fill="FFFFFF"/>
        </w:rPr>
        <w:t xml:space="preserve">Министерства торговли и интеграции </w:t>
      </w:r>
      <w:r w:rsidRPr="00A91F31">
        <w:rPr>
          <w:rFonts w:ascii="Times New Roman" w:hAnsi="Times New Roman"/>
          <w:b w:val="0"/>
          <w:sz w:val="24"/>
          <w:szCs w:val="24"/>
          <w:lang w:val="kk-KZ" w:eastAsia="ar-SA"/>
        </w:rPr>
        <w:t>Республики Казахстан</w:t>
      </w:r>
      <w:r w:rsidRPr="00A91F31">
        <w:rPr>
          <w:rFonts w:ascii="Times New Roman" w:hAnsi="Times New Roman"/>
          <w:b w:val="0"/>
          <w:sz w:val="24"/>
          <w:szCs w:val="24"/>
        </w:rPr>
        <w:t xml:space="preserve"> № ____ от «__» ______ 202</w:t>
      </w:r>
      <w:r w:rsidR="00A91F31" w:rsidRPr="00A91F31">
        <w:rPr>
          <w:rFonts w:ascii="Times New Roman" w:hAnsi="Times New Roman"/>
          <w:b w:val="0"/>
          <w:sz w:val="24"/>
          <w:szCs w:val="24"/>
        </w:rPr>
        <w:t>2</w:t>
      </w:r>
      <w:r w:rsidRPr="00A91F31">
        <w:rPr>
          <w:rFonts w:ascii="Times New Roman" w:hAnsi="Times New Roman"/>
          <w:b w:val="0"/>
          <w:sz w:val="24"/>
          <w:szCs w:val="24"/>
        </w:rPr>
        <w:t xml:space="preserve"> года.</w:t>
      </w:r>
    </w:p>
    <w:p w:rsidR="000C7500" w:rsidRPr="00F23304" w:rsidRDefault="000C7500" w:rsidP="000C7500">
      <w:pPr>
        <w:pStyle w:val="11"/>
        <w:tabs>
          <w:tab w:val="left" w:pos="567"/>
        </w:tabs>
        <w:jc w:val="both"/>
        <w:rPr>
          <w:bCs/>
          <w:kern w:val="32"/>
          <w:sz w:val="24"/>
          <w:szCs w:val="24"/>
        </w:rPr>
      </w:pPr>
    </w:p>
    <w:p w:rsidR="000C7500" w:rsidRPr="00164237" w:rsidRDefault="000B13D2" w:rsidP="00F23304">
      <w:pPr>
        <w:pStyle w:val="1"/>
        <w:spacing w:before="0" w:after="0"/>
        <w:ind w:firstLine="567"/>
        <w:jc w:val="both"/>
        <w:rPr>
          <w:rFonts w:ascii="Times New Roman" w:hAnsi="Times New Roman"/>
          <w:b w:val="0"/>
          <w:sz w:val="24"/>
          <w:szCs w:val="24"/>
        </w:rPr>
      </w:pPr>
      <w:r w:rsidRPr="00164237">
        <w:rPr>
          <w:rFonts w:ascii="Times New Roman" w:hAnsi="Times New Roman"/>
          <w:b w:val="0"/>
          <w:sz w:val="24"/>
          <w:szCs w:val="24"/>
        </w:rPr>
        <w:t xml:space="preserve">3 Настоящий   стандарт   </w:t>
      </w:r>
      <w:r w:rsidR="000C7500" w:rsidRPr="00164237">
        <w:rPr>
          <w:rFonts w:ascii="Times New Roman" w:hAnsi="Times New Roman"/>
          <w:b w:val="0"/>
          <w:sz w:val="24"/>
          <w:szCs w:val="24"/>
        </w:rPr>
        <w:t xml:space="preserve">идентичен </w:t>
      </w:r>
      <w:r w:rsidRPr="00164237">
        <w:rPr>
          <w:rFonts w:ascii="Times New Roman" w:hAnsi="Times New Roman"/>
          <w:b w:val="0"/>
          <w:sz w:val="24"/>
          <w:szCs w:val="24"/>
        </w:rPr>
        <w:t xml:space="preserve"> </w:t>
      </w:r>
      <w:r w:rsidR="000C7500" w:rsidRPr="00164237">
        <w:rPr>
          <w:rFonts w:ascii="Times New Roman" w:hAnsi="Times New Roman"/>
          <w:b w:val="0"/>
          <w:sz w:val="24"/>
          <w:szCs w:val="24"/>
        </w:rPr>
        <w:t xml:space="preserve"> </w:t>
      </w:r>
      <w:r w:rsidR="00164237" w:rsidRPr="00164237">
        <w:rPr>
          <w:rFonts w:ascii="Times New Roman" w:hAnsi="Times New Roman"/>
          <w:b w:val="0"/>
          <w:sz w:val="24"/>
          <w:szCs w:val="24"/>
        </w:rPr>
        <w:t xml:space="preserve">Европейскому </w:t>
      </w:r>
      <w:r w:rsidR="000C7500" w:rsidRPr="00164237">
        <w:rPr>
          <w:rFonts w:ascii="Times New Roman" w:hAnsi="Times New Roman"/>
          <w:b w:val="0"/>
          <w:sz w:val="24"/>
          <w:szCs w:val="24"/>
        </w:rPr>
        <w:t xml:space="preserve">  стандарту                             </w:t>
      </w:r>
      <w:r w:rsidR="00A91F31" w:rsidRPr="00164237">
        <w:rPr>
          <w:rFonts w:ascii="Times New Roman" w:hAnsi="Times New Roman"/>
          <w:b w:val="0"/>
          <w:sz w:val="24"/>
          <w:szCs w:val="24"/>
        </w:rPr>
        <w:t xml:space="preserve">EN 50341-1:2012 </w:t>
      </w:r>
      <w:r w:rsidR="00164237" w:rsidRPr="00164237">
        <w:rPr>
          <w:rFonts w:ascii="Times New Roman" w:hAnsi="Times New Roman"/>
          <w:b w:val="0"/>
          <w:sz w:val="24"/>
          <w:szCs w:val="24"/>
        </w:rPr>
        <w:t>Overhead electrical lines exceeding AC 1 kV - Part 1: General requirements - Common specifications</w:t>
      </w:r>
      <w:r w:rsidR="000C7500" w:rsidRPr="00164237">
        <w:rPr>
          <w:rFonts w:ascii="Times New Roman" w:hAnsi="Times New Roman"/>
          <w:b w:val="0"/>
          <w:sz w:val="24"/>
          <w:szCs w:val="24"/>
        </w:rPr>
        <w:t xml:space="preserve"> (</w:t>
      </w:r>
      <w:r w:rsidR="00F23304" w:rsidRPr="00164237">
        <w:rPr>
          <w:rFonts w:ascii="Times New Roman" w:hAnsi="Times New Roman"/>
          <w:b w:val="0"/>
          <w:sz w:val="24"/>
          <w:szCs w:val="24"/>
        </w:rPr>
        <w:t xml:space="preserve">Воздушные линии электропередачи с напряжением переменного тока, превышающим 1 кВ. </w:t>
      </w:r>
      <w:r w:rsidR="00164237" w:rsidRPr="00164237">
        <w:rPr>
          <w:rFonts w:ascii="Times New Roman" w:hAnsi="Times New Roman"/>
          <w:b w:val="0"/>
          <w:sz w:val="24"/>
          <w:szCs w:val="24"/>
        </w:rPr>
        <w:t>Ч</w:t>
      </w:r>
      <w:r w:rsidR="00164237" w:rsidRPr="00164237">
        <w:rPr>
          <w:rFonts w:ascii="Times New Roman" w:hAnsi="Times New Roman"/>
          <w:b w:val="0"/>
          <w:sz w:val="24"/>
          <w:szCs w:val="24"/>
          <w:lang w:val="kk-KZ"/>
        </w:rPr>
        <w:t>асть</w:t>
      </w:r>
      <w:r w:rsidR="00F23304" w:rsidRPr="00164237">
        <w:rPr>
          <w:rFonts w:ascii="Times New Roman" w:hAnsi="Times New Roman"/>
          <w:b w:val="0"/>
          <w:sz w:val="24"/>
          <w:szCs w:val="24"/>
        </w:rPr>
        <w:t xml:space="preserve"> 1. ОБЩИЕ ТРЕБОВАНИЯ. ОБЩИЕ ХАРАКТЕРИСТИКИ</w:t>
      </w:r>
      <w:r w:rsidR="000C7500" w:rsidRPr="00164237">
        <w:rPr>
          <w:rFonts w:ascii="Times New Roman" w:hAnsi="Times New Roman"/>
          <w:b w:val="0"/>
          <w:iCs/>
          <w:sz w:val="24"/>
          <w:szCs w:val="24"/>
        </w:rPr>
        <w:t>).</w:t>
      </w:r>
    </w:p>
    <w:p w:rsidR="00164237" w:rsidRPr="00555992" w:rsidRDefault="00164237" w:rsidP="00A91F31">
      <w:pPr>
        <w:tabs>
          <w:tab w:val="left" w:pos="567"/>
        </w:tabs>
        <w:ind w:firstLine="567"/>
        <w:jc w:val="both"/>
        <w:rPr>
          <w:rFonts w:ascii="Times New Roman" w:hAnsi="Times New Roman" w:cs="Times New Roman"/>
        </w:rPr>
      </w:pPr>
      <w:r w:rsidRPr="00164237">
        <w:rPr>
          <w:rFonts w:ascii="Times New Roman" w:hAnsi="Times New Roman" w:cs="Times New Roman"/>
        </w:rPr>
        <w:t xml:space="preserve">Европейский стандарт </w:t>
      </w:r>
      <w:r w:rsidR="00172E47" w:rsidRPr="00172E47">
        <w:t>был одобрен</w:t>
      </w:r>
      <w:r w:rsidRPr="00164237">
        <w:rPr>
          <w:rFonts w:ascii="Times New Roman" w:hAnsi="Times New Roman" w:cs="Times New Roman"/>
        </w:rPr>
        <w:t xml:space="preserve"> Техническим комитетом </w:t>
      </w:r>
      <w:r w:rsidR="00DC4AD9" w:rsidRPr="00172E47">
        <w:rPr>
          <w:rFonts w:ascii="Times New Roman" w:hAnsi="Times New Roman" w:cs="Times New Roman"/>
        </w:rPr>
        <w:t>CENELEC</w:t>
      </w:r>
      <w:r w:rsidRPr="00555992">
        <w:rPr>
          <w:rFonts w:ascii="Times New Roman" w:hAnsi="Times New Roman" w:cs="Times New Roman"/>
        </w:rPr>
        <w:t xml:space="preserve"> </w:t>
      </w:r>
      <w:r w:rsidR="00172E47">
        <w:rPr>
          <w:rFonts w:ascii="Times New Roman" w:hAnsi="Times New Roman" w:cs="Times New Roman"/>
        </w:rPr>
        <w:t>«</w:t>
      </w:r>
      <w:r w:rsidR="00555992" w:rsidRPr="00172E47">
        <w:rPr>
          <w:rFonts w:ascii="Times New Roman" w:hAnsi="Times New Roman" w:cs="Times New Roman"/>
        </w:rPr>
        <w:t>Е</w:t>
      </w:r>
      <w:r w:rsidR="00555992" w:rsidRPr="00555992">
        <w:rPr>
          <w:rFonts w:ascii="Times New Roman" w:hAnsi="Times New Roman" w:cs="Times New Roman"/>
        </w:rPr>
        <w:t>вропейский комитет по стандартизации в электротехнике</w:t>
      </w:r>
      <w:r w:rsidR="00172E47">
        <w:rPr>
          <w:rFonts w:ascii="Times New Roman" w:hAnsi="Times New Roman" w:cs="Times New Roman"/>
        </w:rPr>
        <w:t>»</w:t>
      </w:r>
      <w:r w:rsidRPr="00555992">
        <w:rPr>
          <w:rFonts w:ascii="Times New Roman" w:hAnsi="Times New Roman" w:cs="Times New Roman"/>
        </w:rPr>
        <w:t xml:space="preserve">. </w:t>
      </w:r>
    </w:p>
    <w:p w:rsidR="000C7500" w:rsidRPr="00A91F31" w:rsidRDefault="000C7500" w:rsidP="00A91F31">
      <w:pPr>
        <w:tabs>
          <w:tab w:val="left" w:pos="567"/>
        </w:tabs>
        <w:ind w:firstLine="567"/>
        <w:jc w:val="both"/>
        <w:rPr>
          <w:rFonts w:ascii="Times New Roman" w:hAnsi="Times New Roman" w:cs="Times New Roman"/>
        </w:rPr>
      </w:pPr>
      <w:r w:rsidRPr="00A91F31">
        <w:rPr>
          <w:rFonts w:ascii="Times New Roman" w:hAnsi="Times New Roman" w:cs="Times New Roman"/>
        </w:rPr>
        <w:t>Перевод с английского языка (en)</w:t>
      </w:r>
    </w:p>
    <w:p w:rsidR="000C7500" w:rsidRPr="00A91F31" w:rsidRDefault="000C7500" w:rsidP="000C7500">
      <w:pPr>
        <w:pStyle w:val="ac"/>
        <w:ind w:firstLine="567"/>
        <w:jc w:val="both"/>
        <w:rPr>
          <w:rFonts w:ascii="Times New Roman" w:hAnsi="Times New Roman"/>
          <w:sz w:val="24"/>
          <w:szCs w:val="24"/>
        </w:rPr>
      </w:pPr>
      <w:r w:rsidRPr="00A91F31">
        <w:rPr>
          <w:rFonts w:ascii="Times New Roman" w:hAnsi="Times New Roman"/>
          <w:sz w:val="24"/>
          <w:szCs w:val="24"/>
        </w:rPr>
        <w:t>«Официальные экземпляры стандартов иностранного государства, на основе которых подготовлен (разработан) настоящий стандарт, и на которые даны ссылки, имеются в Едином государственном фонде нормативных технических документов»</w:t>
      </w:r>
    </w:p>
    <w:p w:rsidR="000C7500" w:rsidRPr="00A91F31" w:rsidRDefault="00F23304" w:rsidP="000C7500">
      <w:pPr>
        <w:pStyle w:val="ac"/>
        <w:ind w:firstLine="567"/>
        <w:jc w:val="both"/>
        <w:rPr>
          <w:rFonts w:ascii="Times New Roman" w:hAnsi="Times New Roman"/>
          <w:sz w:val="24"/>
          <w:szCs w:val="24"/>
        </w:rPr>
      </w:pPr>
      <w:r w:rsidRPr="00A91F31">
        <w:rPr>
          <w:rFonts w:ascii="Times New Roman" w:hAnsi="Times New Roman"/>
          <w:sz w:val="24"/>
          <w:szCs w:val="24"/>
        </w:rPr>
        <w:t xml:space="preserve"> </w:t>
      </w:r>
      <w:r w:rsidR="000C7500" w:rsidRPr="00A91F31">
        <w:rPr>
          <w:rFonts w:ascii="Times New Roman" w:hAnsi="Times New Roman"/>
          <w:sz w:val="24"/>
          <w:szCs w:val="24"/>
        </w:rPr>
        <w:t>«Степень соответствия – идентичная (IDT)»</w:t>
      </w:r>
    </w:p>
    <w:p w:rsidR="000C7500" w:rsidRPr="00A91F31" w:rsidRDefault="000C7500" w:rsidP="000C7500">
      <w:pPr>
        <w:ind w:firstLine="567"/>
        <w:jc w:val="both"/>
        <w:rPr>
          <w:rFonts w:ascii="Times New Roman" w:hAnsi="Times New Roman" w:cs="Times New Roman"/>
          <w:bCs/>
        </w:rPr>
      </w:pPr>
    </w:p>
    <w:p w:rsidR="000C7500" w:rsidRPr="00A91F31" w:rsidRDefault="000C7500" w:rsidP="000C7500">
      <w:pPr>
        <w:pStyle w:val="11"/>
        <w:tabs>
          <w:tab w:val="left" w:pos="567"/>
        </w:tabs>
        <w:ind w:firstLine="567"/>
        <w:jc w:val="both"/>
        <w:rPr>
          <w:b/>
          <w:sz w:val="24"/>
          <w:szCs w:val="24"/>
        </w:rPr>
      </w:pPr>
      <w:r w:rsidRPr="00A91F31">
        <w:rPr>
          <w:b/>
          <w:sz w:val="24"/>
          <w:szCs w:val="24"/>
        </w:rPr>
        <w:t xml:space="preserve">4 </w:t>
      </w:r>
      <w:r w:rsidRPr="00A91F31">
        <w:rPr>
          <w:sz w:val="24"/>
          <w:szCs w:val="24"/>
        </w:rPr>
        <w:t>В настоящем стандарте реализованы нормы законов Республики Казахстан: «О техническом регулировании» от 30 декабря 2020 года №396-</w:t>
      </w:r>
      <w:r w:rsidRPr="00A91F31">
        <w:rPr>
          <w:sz w:val="24"/>
          <w:szCs w:val="24"/>
          <w:lang w:val="en-US"/>
        </w:rPr>
        <w:t>V</w:t>
      </w:r>
      <w:r w:rsidRPr="00A91F31">
        <w:rPr>
          <w:sz w:val="24"/>
          <w:szCs w:val="24"/>
        </w:rPr>
        <w:t>I ЗРК, «О стандартизации» от 5 октября 2018 года № 183-VІ ЗРК.</w:t>
      </w:r>
    </w:p>
    <w:p w:rsidR="000C7500" w:rsidRPr="00A91F31" w:rsidRDefault="000C7500" w:rsidP="000C7500">
      <w:pPr>
        <w:pStyle w:val="11"/>
        <w:tabs>
          <w:tab w:val="left" w:pos="567"/>
        </w:tabs>
        <w:ind w:firstLine="567"/>
        <w:jc w:val="both"/>
        <w:rPr>
          <w:b/>
          <w:sz w:val="24"/>
          <w:szCs w:val="24"/>
        </w:rPr>
      </w:pPr>
    </w:p>
    <w:p w:rsidR="000C7500" w:rsidRPr="00A91F31" w:rsidRDefault="000C7500" w:rsidP="000C7500">
      <w:pPr>
        <w:pStyle w:val="11"/>
        <w:tabs>
          <w:tab w:val="left" w:pos="567"/>
        </w:tabs>
        <w:ind w:firstLine="567"/>
        <w:jc w:val="both"/>
        <w:rPr>
          <w:sz w:val="24"/>
          <w:szCs w:val="24"/>
        </w:rPr>
      </w:pPr>
      <w:r w:rsidRPr="00A91F31">
        <w:rPr>
          <w:b/>
          <w:sz w:val="24"/>
          <w:szCs w:val="24"/>
        </w:rPr>
        <w:t xml:space="preserve">5 ВВЕДЕН </w:t>
      </w:r>
      <w:r w:rsidR="00A91F31">
        <w:rPr>
          <w:b/>
          <w:sz w:val="24"/>
          <w:szCs w:val="24"/>
        </w:rPr>
        <w:t xml:space="preserve"> ВПЕРВЫЕ</w:t>
      </w:r>
    </w:p>
    <w:p w:rsidR="000C7500" w:rsidRPr="00A91F31" w:rsidRDefault="000C7500" w:rsidP="000C7500">
      <w:pPr>
        <w:pStyle w:val="11"/>
        <w:tabs>
          <w:tab w:val="left" w:pos="567"/>
        </w:tabs>
        <w:rPr>
          <w:b/>
          <w:sz w:val="24"/>
          <w:szCs w:val="24"/>
        </w:rPr>
      </w:pPr>
      <w:r w:rsidRPr="00A91F31">
        <w:rPr>
          <w:b/>
          <w:sz w:val="24"/>
          <w:szCs w:val="24"/>
        </w:rPr>
        <w:t xml:space="preserve"> </w:t>
      </w:r>
    </w:p>
    <w:p w:rsidR="000C7500" w:rsidRPr="00A91F31" w:rsidRDefault="000C7500" w:rsidP="000C7500">
      <w:pPr>
        <w:pStyle w:val="11"/>
        <w:tabs>
          <w:tab w:val="left" w:pos="567"/>
        </w:tabs>
        <w:ind w:firstLine="567"/>
        <w:jc w:val="both"/>
        <w:rPr>
          <w:i/>
          <w:spacing w:val="-4"/>
          <w:sz w:val="24"/>
          <w:szCs w:val="24"/>
        </w:rPr>
      </w:pPr>
      <w:r w:rsidRPr="00A91F31">
        <w:rPr>
          <w:i/>
          <w:sz w:val="24"/>
          <w:szCs w:val="24"/>
        </w:rPr>
        <w:t>Информация об изменениях к настоящему стандарту публикуется в ежегодно издаваемом информационном каталоге «Документы по стандартизации Республики Казахстан», а текст изменений – в периодических информационных указателях «Национальные стандарты». В случае пересмотра (отмены) или замены настоящего стандарта соответствующая информация будет опубликована в периодическом информационном указателе «Национальные стандарты»</w:t>
      </w:r>
    </w:p>
    <w:p w:rsidR="000C7500" w:rsidRPr="00A91F31" w:rsidRDefault="000C7500" w:rsidP="000C7500">
      <w:pPr>
        <w:pStyle w:val="11"/>
        <w:rPr>
          <w:b/>
          <w:sz w:val="24"/>
          <w:szCs w:val="24"/>
        </w:rPr>
      </w:pPr>
    </w:p>
    <w:p w:rsidR="000C7500" w:rsidRPr="00A91F31" w:rsidRDefault="000C7500" w:rsidP="000C7500">
      <w:pPr>
        <w:pStyle w:val="11"/>
        <w:rPr>
          <w:b/>
          <w:sz w:val="24"/>
          <w:szCs w:val="24"/>
        </w:rPr>
      </w:pPr>
    </w:p>
    <w:p w:rsidR="000C7500" w:rsidRPr="00A91F31" w:rsidRDefault="000C7500" w:rsidP="000C7500">
      <w:pPr>
        <w:pStyle w:val="11"/>
        <w:rPr>
          <w:b/>
          <w:sz w:val="24"/>
          <w:szCs w:val="24"/>
        </w:rPr>
      </w:pPr>
    </w:p>
    <w:p w:rsidR="000C7500" w:rsidRPr="00A91F31" w:rsidRDefault="000C7500" w:rsidP="000C7500">
      <w:pPr>
        <w:pStyle w:val="11"/>
        <w:rPr>
          <w:b/>
          <w:sz w:val="24"/>
          <w:szCs w:val="24"/>
        </w:rPr>
      </w:pPr>
    </w:p>
    <w:p w:rsidR="000C7500" w:rsidRPr="00A91F31" w:rsidRDefault="000C7500" w:rsidP="000C7500">
      <w:pPr>
        <w:pStyle w:val="11"/>
        <w:rPr>
          <w:sz w:val="24"/>
          <w:szCs w:val="24"/>
        </w:rPr>
      </w:pPr>
    </w:p>
    <w:p w:rsidR="000C7500" w:rsidRPr="00A91F31" w:rsidRDefault="000C7500" w:rsidP="000C7500">
      <w:pPr>
        <w:pStyle w:val="11"/>
        <w:ind w:firstLine="567"/>
        <w:jc w:val="both"/>
        <w:rPr>
          <w:sz w:val="24"/>
          <w:szCs w:val="24"/>
        </w:rPr>
      </w:pPr>
      <w:r w:rsidRPr="00A91F31">
        <w:rPr>
          <w:sz w:val="24"/>
          <w:szCs w:val="24"/>
        </w:rPr>
        <w:t xml:space="preserve">Настоящий стандарт не может быть полностью или частично воспроизведен, тиражирован и распространен в качестве официального издания без разрешения Комитета технического регулирования и метрологии </w:t>
      </w:r>
      <w:r w:rsidRPr="00A91F31">
        <w:rPr>
          <w:sz w:val="24"/>
          <w:szCs w:val="24"/>
          <w:shd w:val="clear" w:color="auto" w:fill="FFFFFF"/>
        </w:rPr>
        <w:t xml:space="preserve">Министерства торговли и интеграции </w:t>
      </w:r>
      <w:r w:rsidRPr="00A91F31">
        <w:rPr>
          <w:sz w:val="24"/>
          <w:szCs w:val="24"/>
          <w:lang w:val="kk-KZ" w:eastAsia="ar-SA"/>
        </w:rPr>
        <w:t>Республики Казахстан</w:t>
      </w:r>
    </w:p>
    <w:p w:rsidR="00185AEE" w:rsidRDefault="00180A39" w:rsidP="00185AEE">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r w:rsidR="00185AEE">
        <w:rPr>
          <w:rStyle w:val="FontStyle405"/>
          <w:rFonts w:ascii="Times New Roman" w:hAnsi="Times New Roman" w:cs="Times New Roman"/>
          <w:sz w:val="24"/>
          <w:szCs w:val="24"/>
          <w:lang w:eastAsia="en-US"/>
        </w:rPr>
        <w:lastRenderedPageBreak/>
        <w:t>Содержание</w:t>
      </w:r>
    </w:p>
    <w:p w:rsidR="00185AEE" w:rsidRPr="00185AEE" w:rsidRDefault="00185AEE" w:rsidP="00E331B0">
      <w:pPr>
        <w:jc w:val="both"/>
        <w:rPr>
          <w:rFonts w:ascii="Times New Roman" w:hAnsi="Times New Roman" w:cs="Times New Roman"/>
        </w:rPr>
      </w:pPr>
      <w:r w:rsidRPr="00185AEE">
        <w:rPr>
          <w:rFonts w:ascii="Times New Roman" w:hAnsi="Times New Roman" w:cs="Times New Roman"/>
        </w:rPr>
        <w:t>0 Введение</w:t>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Pr>
          <w:rFonts w:ascii="Times New Roman" w:hAnsi="Times New Roman" w:cs="Times New Roman"/>
          <w:lang w:val="en-US"/>
        </w:rPr>
        <w:t>VI</w:t>
      </w:r>
    </w:p>
    <w:p w:rsidR="00185AEE" w:rsidRPr="00185AEE" w:rsidRDefault="00185AEE" w:rsidP="00E331B0">
      <w:pPr>
        <w:jc w:val="both"/>
        <w:rPr>
          <w:rFonts w:ascii="Times New Roman" w:hAnsi="Times New Roman" w:cs="Times New Roman"/>
        </w:rPr>
      </w:pPr>
      <w:r w:rsidRPr="00185AEE">
        <w:rPr>
          <w:rFonts w:ascii="Times New Roman" w:hAnsi="Times New Roman" w:cs="Times New Roman"/>
        </w:rPr>
        <w:t>1</w:t>
      </w:r>
      <w:r w:rsidR="00F03C63">
        <w:rPr>
          <w:rFonts w:ascii="Times New Roman" w:hAnsi="Times New Roman" w:cs="Times New Roman"/>
        </w:rPr>
        <w:t xml:space="preserve"> </w:t>
      </w:r>
      <w:r w:rsidRPr="00185AEE">
        <w:rPr>
          <w:rFonts w:ascii="Times New Roman" w:hAnsi="Times New Roman" w:cs="Times New Roman"/>
        </w:rPr>
        <w:t xml:space="preserve"> Область применения</w:t>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t xml:space="preserve"> 1</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 </w:t>
      </w:r>
      <w:r w:rsidR="00F03C63">
        <w:rPr>
          <w:rFonts w:ascii="Times New Roman" w:hAnsi="Times New Roman" w:cs="Times New Roman"/>
        </w:rPr>
        <w:t xml:space="preserve"> </w:t>
      </w:r>
      <w:r w:rsidRPr="00185AEE">
        <w:rPr>
          <w:rFonts w:ascii="Times New Roman" w:hAnsi="Times New Roman" w:cs="Times New Roman"/>
        </w:rPr>
        <w:t>Общие положения</w:t>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00F03C63">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t xml:space="preserve"> 1</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1.2 </w:t>
      </w:r>
      <w:r w:rsidR="00F03C63">
        <w:rPr>
          <w:rFonts w:ascii="Times New Roman" w:hAnsi="Times New Roman" w:cs="Times New Roman"/>
        </w:rPr>
        <w:t xml:space="preserve"> </w:t>
      </w:r>
      <w:r w:rsidRPr="00185AEE">
        <w:rPr>
          <w:rFonts w:ascii="Times New Roman" w:hAnsi="Times New Roman" w:cs="Times New Roman"/>
        </w:rPr>
        <w:t>Область применения</w:t>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00F03C63">
        <w:rPr>
          <w:rFonts w:ascii="Times New Roman" w:hAnsi="Times New Roman" w:cs="Times New Roman"/>
        </w:rPr>
        <w:tab/>
      </w:r>
      <w:r w:rsidRPr="00185AEE">
        <w:rPr>
          <w:rFonts w:ascii="Times New Roman" w:hAnsi="Times New Roman" w:cs="Times New Roman"/>
        </w:rPr>
        <w:tab/>
        <w:t xml:space="preserve"> 1</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1.3 </w:t>
      </w:r>
      <w:r w:rsidR="00F03C63">
        <w:rPr>
          <w:rFonts w:ascii="Times New Roman" w:hAnsi="Times New Roman" w:cs="Times New Roman"/>
        </w:rPr>
        <w:t xml:space="preserve"> </w:t>
      </w:r>
      <w:r w:rsidRPr="00185AEE">
        <w:rPr>
          <w:rFonts w:ascii="Times New Roman" w:hAnsi="Times New Roman" w:cs="Times New Roman"/>
        </w:rPr>
        <w:t>Структура европейского стандарта EN 50341-1</w:t>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00F03C63">
        <w:rPr>
          <w:rFonts w:ascii="Times New Roman" w:hAnsi="Times New Roman" w:cs="Times New Roman"/>
        </w:rPr>
        <w:tab/>
      </w:r>
      <w:r w:rsidRPr="00185AEE">
        <w:rPr>
          <w:rFonts w:ascii="Times New Roman" w:hAnsi="Times New Roman" w:cs="Times New Roman"/>
        </w:rPr>
        <w:t xml:space="preserve"> 2</w:t>
      </w:r>
    </w:p>
    <w:p w:rsidR="00185AEE" w:rsidRPr="00185AEE" w:rsidRDefault="00185AEE" w:rsidP="00E331B0">
      <w:pPr>
        <w:jc w:val="both"/>
        <w:rPr>
          <w:rFonts w:ascii="Times New Roman" w:hAnsi="Times New Roman" w:cs="Times New Roman"/>
        </w:rPr>
      </w:pPr>
      <w:r w:rsidRPr="00185AEE">
        <w:rPr>
          <w:rFonts w:ascii="Times New Roman" w:hAnsi="Times New Roman" w:cs="Times New Roman"/>
        </w:rPr>
        <w:t>2</w:t>
      </w:r>
      <w:r w:rsidR="00F03C63">
        <w:rPr>
          <w:rFonts w:ascii="Times New Roman" w:hAnsi="Times New Roman" w:cs="Times New Roman"/>
        </w:rPr>
        <w:t xml:space="preserve"> </w:t>
      </w:r>
      <w:r w:rsidRPr="00185AEE">
        <w:rPr>
          <w:rFonts w:ascii="Times New Roman" w:hAnsi="Times New Roman" w:cs="Times New Roman"/>
        </w:rPr>
        <w:t xml:space="preserve"> Нормативные ссылки, определения и символы</w:t>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t xml:space="preserve"> 3</w:t>
      </w:r>
    </w:p>
    <w:p w:rsidR="00185AEE" w:rsidRPr="00F03C63" w:rsidRDefault="00E82D1B" w:rsidP="00386342">
      <w:pPr>
        <w:ind w:firstLine="567"/>
        <w:jc w:val="both"/>
        <w:rPr>
          <w:rFonts w:ascii="Times New Roman" w:hAnsi="Times New Roman" w:cs="Times New Roman"/>
        </w:rPr>
      </w:pPr>
      <w:hyperlink w:anchor="bookmark14" w:history="1">
        <w:r w:rsidR="00185AEE" w:rsidRPr="00F03C63">
          <w:rPr>
            <w:rFonts w:ascii="Times New Roman" w:hAnsi="Times New Roman" w:cs="Times New Roman"/>
          </w:rPr>
          <w:t xml:space="preserve">2.1 </w:t>
        </w:r>
        <w:r w:rsidR="00F03C63">
          <w:rPr>
            <w:rFonts w:ascii="Times New Roman" w:hAnsi="Times New Roman" w:cs="Times New Roman"/>
          </w:rPr>
          <w:t xml:space="preserve"> </w:t>
        </w:r>
        <w:r w:rsidR="00185AEE" w:rsidRPr="00F03C63">
          <w:rPr>
            <w:rFonts w:ascii="Times New Roman" w:hAnsi="Times New Roman" w:cs="Times New Roman"/>
          </w:rPr>
          <w:t>Нормативные ссылки</w:t>
        </w:r>
      </w:hyperlink>
      <w:r w:rsidR="00185AEE" w:rsidRPr="00F03C63">
        <w:rPr>
          <w:rFonts w:ascii="Times New Roman" w:hAnsi="Times New Roman" w:cs="Times New Roman"/>
        </w:rPr>
        <w:tab/>
      </w:r>
      <w:r w:rsidR="00185AEE" w:rsidRPr="00F03C63">
        <w:rPr>
          <w:rFonts w:ascii="Times New Roman" w:hAnsi="Times New Roman" w:cs="Times New Roman"/>
        </w:rPr>
        <w:tab/>
      </w:r>
      <w:r w:rsidR="00185AEE" w:rsidRPr="00F03C63">
        <w:rPr>
          <w:rFonts w:ascii="Times New Roman" w:hAnsi="Times New Roman" w:cs="Times New Roman"/>
        </w:rPr>
        <w:tab/>
      </w:r>
      <w:r w:rsidR="00185AEE" w:rsidRPr="00F03C63">
        <w:rPr>
          <w:rFonts w:ascii="Times New Roman" w:hAnsi="Times New Roman" w:cs="Times New Roman"/>
        </w:rPr>
        <w:tab/>
      </w:r>
      <w:r w:rsidR="00185AEE" w:rsidRPr="00F03C63">
        <w:rPr>
          <w:rFonts w:ascii="Times New Roman" w:hAnsi="Times New Roman" w:cs="Times New Roman"/>
        </w:rPr>
        <w:tab/>
      </w:r>
      <w:r w:rsidR="00185AEE" w:rsidRPr="00F03C63">
        <w:rPr>
          <w:rFonts w:ascii="Times New Roman" w:hAnsi="Times New Roman" w:cs="Times New Roman"/>
        </w:rPr>
        <w:tab/>
      </w:r>
      <w:r w:rsidR="00185AEE" w:rsidRPr="00F03C63">
        <w:rPr>
          <w:rFonts w:ascii="Times New Roman" w:hAnsi="Times New Roman" w:cs="Times New Roman"/>
        </w:rPr>
        <w:tab/>
      </w:r>
      <w:r w:rsidR="00185AEE" w:rsidRPr="00F03C63">
        <w:rPr>
          <w:rFonts w:ascii="Times New Roman" w:hAnsi="Times New Roman" w:cs="Times New Roman"/>
        </w:rPr>
        <w:tab/>
        <w:t xml:space="preserve"> 3</w:t>
      </w:r>
    </w:p>
    <w:p w:rsidR="00185AEE" w:rsidRPr="00F03C63" w:rsidRDefault="00185AEE" w:rsidP="00386342">
      <w:pPr>
        <w:ind w:firstLine="567"/>
        <w:jc w:val="both"/>
        <w:rPr>
          <w:rFonts w:ascii="Times New Roman" w:hAnsi="Times New Roman" w:cs="Times New Roman"/>
        </w:rPr>
      </w:pPr>
      <w:r w:rsidRPr="00F03C63">
        <w:rPr>
          <w:rFonts w:ascii="Times New Roman" w:hAnsi="Times New Roman" w:cs="Times New Roman"/>
        </w:rPr>
        <w:t xml:space="preserve">2.2 </w:t>
      </w:r>
      <w:r w:rsidR="00F03C63">
        <w:rPr>
          <w:rFonts w:ascii="Times New Roman" w:hAnsi="Times New Roman" w:cs="Times New Roman"/>
        </w:rPr>
        <w:t xml:space="preserve"> </w:t>
      </w:r>
      <w:r w:rsidRPr="00F03C63">
        <w:rPr>
          <w:rFonts w:ascii="Times New Roman" w:hAnsi="Times New Roman" w:cs="Times New Roman"/>
        </w:rPr>
        <w:t>Определения</w:t>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t xml:space="preserve"> 9</w:t>
      </w:r>
    </w:p>
    <w:p w:rsidR="00185AEE" w:rsidRPr="00F03C63" w:rsidRDefault="00185AEE" w:rsidP="00386342">
      <w:pPr>
        <w:ind w:firstLine="567"/>
        <w:jc w:val="both"/>
        <w:rPr>
          <w:rFonts w:ascii="Times New Roman" w:hAnsi="Times New Roman" w:cs="Times New Roman"/>
        </w:rPr>
      </w:pPr>
      <w:r w:rsidRPr="00F03C63">
        <w:rPr>
          <w:rFonts w:ascii="Times New Roman" w:hAnsi="Times New Roman" w:cs="Times New Roman"/>
        </w:rPr>
        <w:t>2.3</w:t>
      </w:r>
      <w:r w:rsidR="00F03C63">
        <w:rPr>
          <w:rFonts w:ascii="Times New Roman" w:hAnsi="Times New Roman" w:cs="Times New Roman"/>
        </w:rPr>
        <w:t xml:space="preserve"> </w:t>
      </w:r>
      <w:r w:rsidRPr="00F03C63">
        <w:rPr>
          <w:rFonts w:ascii="Times New Roman" w:hAnsi="Times New Roman" w:cs="Times New Roman"/>
        </w:rPr>
        <w:t xml:space="preserve"> Символы</w:t>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r>
      <w:r w:rsidRPr="00F03C63">
        <w:rPr>
          <w:rFonts w:ascii="Times New Roman" w:hAnsi="Times New Roman" w:cs="Times New Roman"/>
        </w:rPr>
        <w:tab/>
        <w:t>21</w:t>
      </w:r>
    </w:p>
    <w:p w:rsidR="00185AEE" w:rsidRPr="00185AEE" w:rsidRDefault="00185AEE" w:rsidP="00E331B0">
      <w:pPr>
        <w:jc w:val="both"/>
        <w:rPr>
          <w:rFonts w:ascii="Times New Roman" w:hAnsi="Times New Roman" w:cs="Times New Roman"/>
        </w:rPr>
      </w:pPr>
      <w:r w:rsidRPr="00185AEE">
        <w:rPr>
          <w:rFonts w:ascii="Times New Roman" w:hAnsi="Times New Roman" w:cs="Times New Roman"/>
        </w:rPr>
        <w:t>3</w:t>
      </w:r>
      <w:r w:rsidR="00F03C63">
        <w:rPr>
          <w:rFonts w:ascii="Times New Roman" w:hAnsi="Times New Roman" w:cs="Times New Roman"/>
        </w:rPr>
        <w:t xml:space="preserve"> </w:t>
      </w:r>
      <w:r w:rsidRPr="00185AEE">
        <w:rPr>
          <w:rFonts w:ascii="Times New Roman" w:hAnsi="Times New Roman" w:cs="Times New Roman"/>
        </w:rPr>
        <w:t xml:space="preserve"> Основы проект</w:t>
      </w:r>
      <w:r>
        <w:rPr>
          <w:rFonts w:ascii="Times New Roman" w:hAnsi="Times New Roman" w:cs="Times New Roman"/>
        </w:rPr>
        <w:t>ирования</w:t>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r>
      <w:r w:rsidRPr="00185AEE">
        <w:rPr>
          <w:rFonts w:ascii="Times New Roman" w:hAnsi="Times New Roman" w:cs="Times New Roman"/>
        </w:rPr>
        <w:tab/>
        <w:t xml:space="preserve">28 </w:t>
      </w:r>
    </w:p>
    <w:p w:rsidR="00185AEE" w:rsidRPr="00185AEE" w:rsidRDefault="00F03C63" w:rsidP="00386342">
      <w:pPr>
        <w:ind w:firstLine="567"/>
        <w:jc w:val="both"/>
        <w:rPr>
          <w:rFonts w:ascii="Times New Roman" w:hAnsi="Times New Roman" w:cs="Times New Roman"/>
        </w:rPr>
      </w:pPr>
      <w:r>
        <w:rPr>
          <w:rFonts w:ascii="Times New Roman" w:hAnsi="Times New Roman" w:cs="Times New Roman"/>
        </w:rPr>
        <w:t>3.1  Введение</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85AEE" w:rsidRPr="00185AEE">
        <w:rPr>
          <w:rFonts w:ascii="Times New Roman" w:hAnsi="Times New Roman" w:cs="Times New Roman"/>
        </w:rPr>
        <w:tab/>
      </w:r>
      <w:r w:rsidR="00176896">
        <w:rPr>
          <w:rFonts w:ascii="Times New Roman" w:hAnsi="Times New Roman" w:cs="Times New Roman"/>
        </w:rPr>
        <w:tab/>
      </w:r>
      <w:r w:rsidR="00185AEE" w:rsidRPr="00185AEE">
        <w:rPr>
          <w:rFonts w:ascii="Times New Roman" w:hAnsi="Times New Roman" w:cs="Times New Roman"/>
        </w:rPr>
        <w:t>28</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3.2 </w:t>
      </w:r>
      <w:r w:rsidR="00F03C63">
        <w:rPr>
          <w:rFonts w:ascii="Times New Roman" w:hAnsi="Times New Roman" w:cs="Times New Roman"/>
        </w:rPr>
        <w:t xml:space="preserve"> </w:t>
      </w:r>
      <w:r w:rsidRPr="00185AEE">
        <w:rPr>
          <w:rFonts w:ascii="Times New Roman" w:hAnsi="Times New Roman" w:cs="Times New Roman"/>
        </w:rPr>
        <w:t>Тр</w:t>
      </w:r>
      <w:r w:rsidR="00F03C63">
        <w:rPr>
          <w:rFonts w:ascii="Times New Roman" w:hAnsi="Times New Roman" w:cs="Times New Roman"/>
        </w:rPr>
        <w:t>ебования к воздушной ЛЭП</w:t>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Pr="00185AEE">
        <w:rPr>
          <w:rFonts w:ascii="Times New Roman" w:hAnsi="Times New Roman" w:cs="Times New Roman"/>
        </w:rPr>
        <w:tab/>
      </w:r>
      <w:r w:rsidR="00176896">
        <w:rPr>
          <w:rFonts w:ascii="Times New Roman" w:hAnsi="Times New Roman" w:cs="Times New Roman"/>
        </w:rPr>
        <w:tab/>
      </w:r>
      <w:r w:rsidRPr="00185AEE">
        <w:rPr>
          <w:rFonts w:ascii="Times New Roman" w:hAnsi="Times New Roman" w:cs="Times New Roman"/>
        </w:rPr>
        <w:t>29</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3.3 </w:t>
      </w:r>
      <w:r w:rsidR="00F03C63">
        <w:rPr>
          <w:rFonts w:ascii="Times New Roman" w:hAnsi="Times New Roman" w:cs="Times New Roman"/>
        </w:rPr>
        <w:t xml:space="preserve"> </w:t>
      </w:r>
      <w:r w:rsidRPr="00185AEE">
        <w:rPr>
          <w:rFonts w:ascii="Times New Roman" w:hAnsi="Times New Roman" w:cs="Times New Roman"/>
        </w:rPr>
        <w:t>Предельные состояния</w:t>
      </w:r>
      <w:r w:rsidR="00F03C63">
        <w:rPr>
          <w:rFonts w:ascii="Times New Roman" w:hAnsi="Times New Roman" w:cs="Times New Roman"/>
        </w:rPr>
        <w:t xml:space="preserve"> </w:t>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Pr="003A2D15">
        <w:rPr>
          <w:rFonts w:ascii="Times New Roman" w:hAnsi="Times New Roman" w:cs="Times New Roman"/>
        </w:rPr>
        <w:tab/>
      </w:r>
      <w:r w:rsidR="00176896">
        <w:rPr>
          <w:rFonts w:ascii="Times New Roman" w:hAnsi="Times New Roman" w:cs="Times New Roman"/>
        </w:rPr>
        <w:tab/>
      </w:r>
      <w:r w:rsidRPr="00185AEE">
        <w:rPr>
          <w:rFonts w:ascii="Times New Roman" w:hAnsi="Times New Roman" w:cs="Times New Roman"/>
        </w:rPr>
        <w:t>33</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3.5 </w:t>
      </w:r>
      <w:r w:rsidR="00F03C63">
        <w:rPr>
          <w:rFonts w:ascii="Times New Roman" w:hAnsi="Times New Roman" w:cs="Times New Roman"/>
        </w:rPr>
        <w:t xml:space="preserve"> </w:t>
      </w:r>
      <w:r w:rsidRPr="00185AEE">
        <w:rPr>
          <w:rFonts w:ascii="Times New Roman" w:hAnsi="Times New Roman" w:cs="Times New Roman"/>
        </w:rPr>
        <w:t>Характерные значения</w:t>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03C63">
        <w:rPr>
          <w:rFonts w:ascii="Times New Roman" w:hAnsi="Times New Roman" w:cs="Times New Roman"/>
        </w:rPr>
        <w:tab/>
      </w:r>
      <w:r w:rsidR="00F45FC2" w:rsidRPr="00F45FC2">
        <w:rPr>
          <w:rFonts w:ascii="Times New Roman" w:hAnsi="Times New Roman" w:cs="Times New Roman"/>
        </w:rPr>
        <w:tab/>
        <w:t>35</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3.6 </w:t>
      </w:r>
      <w:r w:rsidR="00F03C63">
        <w:rPr>
          <w:rFonts w:ascii="Times New Roman" w:hAnsi="Times New Roman" w:cs="Times New Roman"/>
        </w:rPr>
        <w:t xml:space="preserve"> </w:t>
      </w:r>
      <w:r w:rsidRPr="00185AEE">
        <w:rPr>
          <w:rFonts w:ascii="Times New Roman" w:hAnsi="Times New Roman" w:cs="Times New Roman"/>
        </w:rPr>
        <w:t>Расчетные значения</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t>35</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3.7 </w:t>
      </w:r>
      <w:r w:rsidR="00F03C63">
        <w:rPr>
          <w:rFonts w:ascii="Times New Roman" w:hAnsi="Times New Roman" w:cs="Times New Roman"/>
        </w:rPr>
        <w:t xml:space="preserve"> </w:t>
      </w:r>
      <w:r w:rsidRPr="00185AEE">
        <w:rPr>
          <w:rFonts w:ascii="Times New Roman" w:hAnsi="Times New Roman" w:cs="Times New Roman"/>
        </w:rPr>
        <w:t>Метод частного коэффициента и расчетная формула</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176896">
        <w:rPr>
          <w:rFonts w:ascii="Times New Roman" w:hAnsi="Times New Roman" w:cs="Times New Roman"/>
        </w:rPr>
        <w:tab/>
      </w:r>
      <w:r w:rsidR="00F45FC2" w:rsidRPr="00F45FC2">
        <w:rPr>
          <w:rFonts w:ascii="Times New Roman" w:hAnsi="Times New Roman" w:cs="Times New Roman"/>
        </w:rPr>
        <w:t>37</w:t>
      </w:r>
    </w:p>
    <w:p w:rsidR="00185AEE" w:rsidRPr="003A2D15" w:rsidRDefault="00185AEE" w:rsidP="00E331B0">
      <w:pPr>
        <w:jc w:val="both"/>
        <w:rPr>
          <w:rFonts w:ascii="Times New Roman" w:hAnsi="Times New Roman" w:cs="Times New Roman"/>
        </w:rPr>
      </w:pPr>
      <w:r w:rsidRPr="00185AEE">
        <w:rPr>
          <w:rFonts w:ascii="Times New Roman" w:hAnsi="Times New Roman" w:cs="Times New Roman"/>
        </w:rPr>
        <w:t xml:space="preserve">4 </w:t>
      </w:r>
      <w:r w:rsidR="00F03C63">
        <w:rPr>
          <w:rFonts w:ascii="Times New Roman" w:hAnsi="Times New Roman" w:cs="Times New Roman"/>
        </w:rPr>
        <w:t xml:space="preserve"> </w:t>
      </w:r>
      <w:r w:rsidRPr="00185AEE">
        <w:rPr>
          <w:rFonts w:ascii="Times New Roman" w:hAnsi="Times New Roman" w:cs="Times New Roman"/>
        </w:rPr>
        <w:t>Воздействия на линии</w:t>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t>39</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4.1 </w:t>
      </w:r>
      <w:r w:rsidR="00C01D00">
        <w:rPr>
          <w:rFonts w:ascii="Times New Roman" w:hAnsi="Times New Roman" w:cs="Times New Roman"/>
        </w:rPr>
        <w:t xml:space="preserve"> </w:t>
      </w:r>
      <w:r w:rsidRPr="00C01D00">
        <w:rPr>
          <w:rFonts w:ascii="Times New Roman" w:hAnsi="Times New Roman" w:cs="Times New Roman"/>
        </w:rPr>
        <w:t>Введение</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176896">
        <w:rPr>
          <w:rFonts w:ascii="Times New Roman" w:hAnsi="Times New Roman" w:cs="Times New Roman"/>
        </w:rPr>
        <w:tab/>
      </w:r>
      <w:r w:rsidR="00F45FC2" w:rsidRPr="00C01D00">
        <w:rPr>
          <w:rFonts w:ascii="Times New Roman" w:hAnsi="Times New Roman" w:cs="Times New Roman"/>
        </w:rPr>
        <w:t>39</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4.2 </w:t>
      </w:r>
      <w:r w:rsidR="00C01D00">
        <w:rPr>
          <w:rFonts w:ascii="Times New Roman" w:hAnsi="Times New Roman" w:cs="Times New Roman"/>
        </w:rPr>
        <w:t xml:space="preserve"> </w:t>
      </w:r>
      <w:r w:rsidRPr="00C01D00">
        <w:rPr>
          <w:rFonts w:ascii="Times New Roman" w:hAnsi="Times New Roman" w:cs="Times New Roman"/>
        </w:rPr>
        <w:t>Постоянные нагрузки</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42</w:t>
      </w:r>
    </w:p>
    <w:p w:rsidR="00F45FC2"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4.3 </w:t>
      </w:r>
      <w:r w:rsidR="00C01D00">
        <w:rPr>
          <w:rFonts w:ascii="Times New Roman" w:hAnsi="Times New Roman" w:cs="Times New Roman"/>
        </w:rPr>
        <w:t xml:space="preserve"> </w:t>
      </w:r>
      <w:r w:rsidRPr="00C01D00">
        <w:rPr>
          <w:rFonts w:ascii="Times New Roman" w:hAnsi="Times New Roman" w:cs="Times New Roman"/>
        </w:rPr>
        <w:t>Ветровые нагрузки</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42</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4.4</w:t>
      </w:r>
      <w:r w:rsidR="00C01D00">
        <w:rPr>
          <w:rFonts w:ascii="Times New Roman" w:hAnsi="Times New Roman" w:cs="Times New Roman"/>
        </w:rPr>
        <w:t xml:space="preserve"> </w:t>
      </w:r>
      <w:r w:rsidRPr="00C01D00">
        <w:rPr>
          <w:rFonts w:ascii="Times New Roman" w:hAnsi="Times New Roman" w:cs="Times New Roman"/>
        </w:rPr>
        <w:t xml:space="preserve"> Ветровые нагрузки на элементы воздушной ЛЭП</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45</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4.5 </w:t>
      </w:r>
      <w:r w:rsidR="00C01D00">
        <w:rPr>
          <w:rFonts w:ascii="Times New Roman" w:hAnsi="Times New Roman" w:cs="Times New Roman"/>
        </w:rPr>
        <w:t xml:space="preserve"> </w:t>
      </w:r>
      <w:r w:rsidRPr="00C01D00">
        <w:rPr>
          <w:rFonts w:ascii="Times New Roman" w:hAnsi="Times New Roman" w:cs="Times New Roman"/>
        </w:rPr>
        <w:t>Ледовые нагрузки</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56</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4.6</w:t>
      </w:r>
      <w:r w:rsidR="00C01D00">
        <w:rPr>
          <w:rFonts w:ascii="Times New Roman" w:hAnsi="Times New Roman" w:cs="Times New Roman"/>
        </w:rPr>
        <w:t xml:space="preserve"> </w:t>
      </w:r>
      <w:r w:rsidRPr="00C01D00">
        <w:rPr>
          <w:rFonts w:ascii="Times New Roman" w:hAnsi="Times New Roman" w:cs="Times New Roman"/>
        </w:rPr>
        <w:t xml:space="preserve"> Комбинированные ветровые и ледовые нагрузки</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57</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4.7 </w:t>
      </w:r>
      <w:r w:rsidR="00C01D00">
        <w:rPr>
          <w:rFonts w:ascii="Times New Roman" w:hAnsi="Times New Roman" w:cs="Times New Roman"/>
        </w:rPr>
        <w:t xml:space="preserve"> </w:t>
      </w:r>
      <w:r w:rsidRPr="00C01D00">
        <w:rPr>
          <w:rFonts w:ascii="Times New Roman" w:hAnsi="Times New Roman" w:cs="Times New Roman"/>
        </w:rPr>
        <w:t>Влияние температуры</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61</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4.8 </w:t>
      </w:r>
      <w:r w:rsidR="00C01D00">
        <w:rPr>
          <w:rFonts w:ascii="Times New Roman" w:hAnsi="Times New Roman" w:cs="Times New Roman"/>
        </w:rPr>
        <w:t xml:space="preserve"> </w:t>
      </w:r>
      <w:r w:rsidRPr="00C01D00">
        <w:rPr>
          <w:rFonts w:ascii="Times New Roman" w:hAnsi="Times New Roman" w:cs="Times New Roman"/>
        </w:rPr>
        <w:t>Защитные нагрузки</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61</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4.9 </w:t>
      </w:r>
      <w:r w:rsidR="00C01D00">
        <w:rPr>
          <w:rFonts w:ascii="Times New Roman" w:hAnsi="Times New Roman" w:cs="Times New Roman"/>
        </w:rPr>
        <w:t xml:space="preserve"> </w:t>
      </w:r>
      <w:r w:rsidRPr="00C01D00">
        <w:rPr>
          <w:rFonts w:ascii="Times New Roman" w:hAnsi="Times New Roman" w:cs="Times New Roman"/>
        </w:rPr>
        <w:t>Безопасные нагрузки</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62</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4.10</w:t>
      </w:r>
      <w:r w:rsidR="00C01D00">
        <w:rPr>
          <w:rFonts w:ascii="Times New Roman" w:hAnsi="Times New Roman" w:cs="Times New Roman"/>
        </w:rPr>
        <w:t xml:space="preserve"> </w:t>
      </w:r>
      <w:r w:rsidRPr="00C01D00">
        <w:rPr>
          <w:rFonts w:ascii="Times New Roman" w:hAnsi="Times New Roman" w:cs="Times New Roman"/>
        </w:rPr>
        <w:t xml:space="preserve"> Нагрузки от токов короткого замыкания</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63</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4.11 </w:t>
      </w:r>
      <w:r w:rsidR="00C01D00">
        <w:rPr>
          <w:rFonts w:ascii="Times New Roman" w:hAnsi="Times New Roman" w:cs="Times New Roman"/>
        </w:rPr>
        <w:t xml:space="preserve"> </w:t>
      </w:r>
      <w:r w:rsidRPr="00C01D00">
        <w:rPr>
          <w:rFonts w:ascii="Times New Roman" w:hAnsi="Times New Roman" w:cs="Times New Roman"/>
        </w:rPr>
        <w:t>Другие специальные нагрузки.</w:t>
      </w:r>
      <w:r w:rsidR="00F45FC2" w:rsidRPr="00C01D00">
        <w:rPr>
          <w:rFonts w:ascii="Times New Roman" w:hAnsi="Times New Roman" w:cs="Times New Roman"/>
        </w:rPr>
        <w:t xml:space="preserve"> </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63</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4.12</w:t>
      </w:r>
      <w:r w:rsidR="00C01D00">
        <w:rPr>
          <w:rFonts w:ascii="Times New Roman" w:hAnsi="Times New Roman" w:cs="Times New Roman"/>
        </w:rPr>
        <w:t xml:space="preserve"> </w:t>
      </w:r>
      <w:r w:rsidRPr="00C01D00">
        <w:rPr>
          <w:rFonts w:ascii="Times New Roman" w:hAnsi="Times New Roman" w:cs="Times New Roman"/>
        </w:rPr>
        <w:t xml:space="preserve"> Варианты нагрузок</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63</w:t>
      </w:r>
    </w:p>
    <w:p w:rsidR="00185AEE" w:rsidRPr="00C01D00" w:rsidRDefault="00185AEE" w:rsidP="00386342">
      <w:pPr>
        <w:ind w:firstLine="567"/>
        <w:jc w:val="both"/>
        <w:rPr>
          <w:rFonts w:ascii="Times New Roman" w:hAnsi="Times New Roman" w:cs="Times New Roman"/>
        </w:rPr>
      </w:pPr>
      <w:r w:rsidRPr="00C01D00">
        <w:rPr>
          <w:rFonts w:ascii="Times New Roman" w:hAnsi="Times New Roman" w:cs="Times New Roman"/>
        </w:rPr>
        <w:t xml:space="preserve">4.13 </w:t>
      </w:r>
      <w:r w:rsidR="00C01D00">
        <w:rPr>
          <w:rFonts w:ascii="Times New Roman" w:hAnsi="Times New Roman" w:cs="Times New Roman"/>
        </w:rPr>
        <w:t xml:space="preserve"> </w:t>
      </w:r>
      <w:r w:rsidRPr="00C01D00">
        <w:rPr>
          <w:rFonts w:ascii="Times New Roman" w:hAnsi="Times New Roman" w:cs="Times New Roman"/>
        </w:rPr>
        <w:t>Частные коэффициенты для воздействий</w:t>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r>
      <w:r w:rsidR="00F45FC2" w:rsidRPr="00C01D00">
        <w:rPr>
          <w:rFonts w:ascii="Times New Roman" w:hAnsi="Times New Roman" w:cs="Times New Roman"/>
        </w:rPr>
        <w:tab/>
        <w:t>67</w:t>
      </w:r>
    </w:p>
    <w:p w:rsidR="00185AEE" w:rsidRPr="00F45FC2" w:rsidRDefault="00185AEE" w:rsidP="00E331B0">
      <w:pPr>
        <w:jc w:val="both"/>
        <w:rPr>
          <w:rFonts w:ascii="Times New Roman" w:hAnsi="Times New Roman" w:cs="Times New Roman"/>
        </w:rPr>
      </w:pPr>
      <w:r w:rsidRPr="00185AEE">
        <w:rPr>
          <w:rFonts w:ascii="Times New Roman" w:hAnsi="Times New Roman" w:cs="Times New Roman"/>
        </w:rPr>
        <w:t xml:space="preserve">5 </w:t>
      </w:r>
      <w:r w:rsidR="00C01D00">
        <w:rPr>
          <w:rFonts w:ascii="Times New Roman" w:hAnsi="Times New Roman" w:cs="Times New Roman"/>
        </w:rPr>
        <w:t xml:space="preserve"> </w:t>
      </w:r>
      <w:r w:rsidRPr="00185AEE">
        <w:rPr>
          <w:rFonts w:ascii="Times New Roman" w:hAnsi="Times New Roman" w:cs="Times New Roman"/>
        </w:rPr>
        <w:t>Электрические требования</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F45FC2">
        <w:rPr>
          <w:rFonts w:ascii="Times New Roman" w:hAnsi="Times New Roman" w:cs="Times New Roman"/>
        </w:rPr>
        <w:t>69</w:t>
      </w:r>
    </w:p>
    <w:p w:rsidR="00E331B0" w:rsidRDefault="00C01D00" w:rsidP="00386342">
      <w:pPr>
        <w:ind w:firstLine="567"/>
        <w:jc w:val="both"/>
        <w:rPr>
          <w:rFonts w:ascii="Times New Roman" w:hAnsi="Times New Roman" w:cs="Times New Roman"/>
        </w:rPr>
      </w:pPr>
      <w:r>
        <w:rPr>
          <w:rFonts w:ascii="Times New Roman" w:hAnsi="Times New Roman" w:cs="Times New Roman"/>
        </w:rPr>
        <w:t xml:space="preserve">5.1  </w:t>
      </w:r>
      <w:r w:rsidR="00185AEE" w:rsidRPr="00185AEE">
        <w:rPr>
          <w:rFonts w:ascii="Times New Roman" w:hAnsi="Times New Roman" w:cs="Times New Roman"/>
        </w:rPr>
        <w:t>Введение</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176896">
        <w:rPr>
          <w:rFonts w:ascii="Times New Roman" w:hAnsi="Times New Roman" w:cs="Times New Roman"/>
        </w:rPr>
        <w:tab/>
      </w:r>
      <w:r w:rsidR="00F45FC2" w:rsidRPr="00F45FC2">
        <w:rPr>
          <w:rFonts w:ascii="Times New Roman" w:hAnsi="Times New Roman" w:cs="Times New Roman"/>
        </w:rPr>
        <w:t>69</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5.2 </w:t>
      </w:r>
      <w:r w:rsidR="00C01D00">
        <w:rPr>
          <w:rFonts w:ascii="Times New Roman" w:hAnsi="Times New Roman" w:cs="Times New Roman"/>
        </w:rPr>
        <w:t xml:space="preserve"> </w:t>
      </w:r>
      <w:r w:rsidRPr="00185AEE">
        <w:rPr>
          <w:rFonts w:ascii="Times New Roman" w:hAnsi="Times New Roman" w:cs="Times New Roman"/>
        </w:rPr>
        <w:t>Токи</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3A2D15">
        <w:rPr>
          <w:rFonts w:ascii="Times New Roman" w:hAnsi="Times New Roman" w:cs="Times New Roman"/>
        </w:rPr>
        <w:tab/>
      </w:r>
      <w:r w:rsidR="00F45FC2" w:rsidRPr="00F45FC2">
        <w:rPr>
          <w:rFonts w:ascii="Times New Roman" w:hAnsi="Times New Roman" w:cs="Times New Roman"/>
        </w:rPr>
        <w:t>70</w:t>
      </w:r>
    </w:p>
    <w:p w:rsidR="00185AEE" w:rsidRPr="00F45FC2" w:rsidRDefault="00F45FC2" w:rsidP="00386342">
      <w:pPr>
        <w:ind w:firstLine="567"/>
        <w:jc w:val="both"/>
        <w:rPr>
          <w:rFonts w:ascii="Times New Roman" w:hAnsi="Times New Roman" w:cs="Times New Roman"/>
        </w:rPr>
      </w:pPr>
      <w:r>
        <w:rPr>
          <w:rFonts w:ascii="Times New Roman" w:hAnsi="Times New Roman" w:cs="Times New Roman"/>
        </w:rPr>
        <w:t>5.3</w:t>
      </w:r>
      <w:r w:rsidR="00C01D00">
        <w:rPr>
          <w:rFonts w:ascii="Times New Roman" w:hAnsi="Times New Roman" w:cs="Times New Roman"/>
        </w:rPr>
        <w:t xml:space="preserve"> </w:t>
      </w:r>
      <w:r>
        <w:rPr>
          <w:rFonts w:ascii="Times New Roman" w:hAnsi="Times New Roman" w:cs="Times New Roman"/>
        </w:rPr>
        <w:t xml:space="preserve"> Координация изоляции</w:t>
      </w:r>
      <w:r w:rsidRPr="00F45FC2">
        <w:rPr>
          <w:rFonts w:ascii="Times New Roman" w:hAnsi="Times New Roman" w:cs="Times New Roman"/>
        </w:rPr>
        <w:tab/>
      </w:r>
      <w:r w:rsidRPr="00F45FC2">
        <w:rPr>
          <w:rFonts w:ascii="Times New Roman" w:hAnsi="Times New Roman" w:cs="Times New Roman"/>
        </w:rPr>
        <w:tab/>
      </w:r>
      <w:r w:rsidRPr="00F45FC2">
        <w:rPr>
          <w:rFonts w:ascii="Times New Roman" w:hAnsi="Times New Roman" w:cs="Times New Roman"/>
        </w:rPr>
        <w:tab/>
      </w:r>
      <w:r w:rsidRPr="00F45FC2">
        <w:rPr>
          <w:rFonts w:ascii="Times New Roman" w:hAnsi="Times New Roman" w:cs="Times New Roman"/>
        </w:rPr>
        <w:tab/>
      </w:r>
      <w:r w:rsidRPr="003A2D15">
        <w:rPr>
          <w:rFonts w:ascii="Times New Roman" w:hAnsi="Times New Roman" w:cs="Times New Roman"/>
        </w:rPr>
        <w:tab/>
      </w:r>
      <w:r w:rsidRPr="003A2D15">
        <w:rPr>
          <w:rFonts w:ascii="Times New Roman" w:hAnsi="Times New Roman" w:cs="Times New Roman"/>
        </w:rPr>
        <w:tab/>
      </w:r>
      <w:r w:rsidRPr="003A2D15">
        <w:rPr>
          <w:rFonts w:ascii="Times New Roman" w:hAnsi="Times New Roman" w:cs="Times New Roman"/>
        </w:rPr>
        <w:tab/>
      </w:r>
      <w:r w:rsidRPr="003A2D15">
        <w:rPr>
          <w:rFonts w:ascii="Times New Roman" w:hAnsi="Times New Roman" w:cs="Times New Roman"/>
        </w:rPr>
        <w:tab/>
      </w:r>
      <w:r w:rsidRPr="00F45FC2">
        <w:rPr>
          <w:rFonts w:ascii="Times New Roman" w:hAnsi="Times New Roman" w:cs="Times New Roman"/>
        </w:rPr>
        <w:t>71</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5.4 </w:t>
      </w:r>
      <w:r w:rsidR="00C01D00">
        <w:rPr>
          <w:rFonts w:ascii="Times New Roman" w:hAnsi="Times New Roman" w:cs="Times New Roman"/>
        </w:rPr>
        <w:t xml:space="preserve"> </w:t>
      </w:r>
      <w:r w:rsidRPr="00185AEE">
        <w:rPr>
          <w:rFonts w:ascii="Times New Roman" w:hAnsi="Times New Roman" w:cs="Times New Roman"/>
        </w:rPr>
        <w:t>Классификация напряжений и перенапряжений</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t>71</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5.5 </w:t>
      </w:r>
      <w:r w:rsidR="00C01D00">
        <w:rPr>
          <w:rFonts w:ascii="Times New Roman" w:hAnsi="Times New Roman" w:cs="Times New Roman"/>
        </w:rPr>
        <w:t xml:space="preserve"> </w:t>
      </w:r>
      <w:r w:rsidRPr="00185AEE">
        <w:rPr>
          <w:rFonts w:ascii="Times New Roman" w:hAnsi="Times New Roman" w:cs="Times New Roman"/>
        </w:rPr>
        <w:t>Минимальные воздушные зазоры во избежание перекрытия</w:t>
      </w:r>
      <w:r w:rsidR="00F45FC2" w:rsidRPr="00F45FC2">
        <w:rPr>
          <w:rFonts w:ascii="Times New Roman" w:hAnsi="Times New Roman" w:cs="Times New Roman"/>
        </w:rPr>
        <w:tab/>
      </w:r>
      <w:r w:rsidR="00F45FC2" w:rsidRPr="00F45FC2">
        <w:rPr>
          <w:rFonts w:ascii="Times New Roman" w:hAnsi="Times New Roman" w:cs="Times New Roman"/>
        </w:rPr>
        <w:tab/>
        <w:t>74</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5.6</w:t>
      </w:r>
      <w:r w:rsidR="00C01D00">
        <w:rPr>
          <w:rFonts w:ascii="Times New Roman" w:hAnsi="Times New Roman" w:cs="Times New Roman"/>
        </w:rPr>
        <w:t xml:space="preserve"> </w:t>
      </w:r>
      <w:r w:rsidRPr="00185AEE">
        <w:rPr>
          <w:rFonts w:ascii="Times New Roman" w:hAnsi="Times New Roman" w:cs="Times New Roman"/>
        </w:rPr>
        <w:t xml:space="preserve"> Варианты нагрузки для расчета зазоров</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t>79</w:t>
      </w:r>
    </w:p>
    <w:p w:rsidR="00F45FC2"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5.7</w:t>
      </w:r>
      <w:r w:rsidR="00C01D00">
        <w:rPr>
          <w:rFonts w:ascii="Times New Roman" w:hAnsi="Times New Roman" w:cs="Times New Roman"/>
        </w:rPr>
        <w:t xml:space="preserve"> </w:t>
      </w:r>
      <w:r w:rsidRPr="00185AEE">
        <w:rPr>
          <w:rFonts w:ascii="Times New Roman" w:hAnsi="Times New Roman" w:cs="Times New Roman"/>
        </w:rPr>
        <w:t xml:space="preserve"> Координация положений проводов и электрических напряжений</w:t>
      </w:r>
      <w:r w:rsidR="00F45FC2" w:rsidRPr="00F45FC2">
        <w:rPr>
          <w:rFonts w:ascii="Times New Roman" w:hAnsi="Times New Roman" w:cs="Times New Roman"/>
        </w:rPr>
        <w:tab/>
      </w:r>
      <w:r w:rsidR="00F45FC2" w:rsidRPr="00F45FC2">
        <w:rPr>
          <w:rFonts w:ascii="Times New Roman" w:hAnsi="Times New Roman" w:cs="Times New Roman"/>
        </w:rPr>
        <w:tab/>
        <w:t>81</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5.8 </w:t>
      </w:r>
      <w:r w:rsidR="00C01D00">
        <w:rPr>
          <w:rFonts w:ascii="Times New Roman" w:hAnsi="Times New Roman" w:cs="Times New Roman"/>
        </w:rPr>
        <w:t xml:space="preserve"> </w:t>
      </w:r>
      <w:r w:rsidRPr="00185AEE">
        <w:rPr>
          <w:rFonts w:ascii="Times New Roman" w:hAnsi="Times New Roman" w:cs="Times New Roman"/>
        </w:rPr>
        <w:t>Внутренние зазоры в пролете и на вершине опоры</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t>82</w:t>
      </w:r>
    </w:p>
    <w:p w:rsidR="00185AEE" w:rsidRPr="00F45FC2" w:rsidRDefault="00F45FC2" w:rsidP="00386342">
      <w:pPr>
        <w:ind w:firstLine="567"/>
        <w:jc w:val="both"/>
        <w:rPr>
          <w:rFonts w:ascii="Times New Roman" w:hAnsi="Times New Roman" w:cs="Times New Roman"/>
        </w:rPr>
      </w:pPr>
      <w:r>
        <w:rPr>
          <w:rFonts w:ascii="Times New Roman" w:hAnsi="Times New Roman" w:cs="Times New Roman"/>
        </w:rPr>
        <w:t>5.9</w:t>
      </w:r>
      <w:r w:rsidR="00C01D00">
        <w:rPr>
          <w:rFonts w:ascii="Times New Roman" w:hAnsi="Times New Roman" w:cs="Times New Roman"/>
        </w:rPr>
        <w:t xml:space="preserve"> </w:t>
      </w:r>
      <w:r>
        <w:rPr>
          <w:rFonts w:ascii="Times New Roman" w:hAnsi="Times New Roman" w:cs="Times New Roman"/>
        </w:rPr>
        <w:t xml:space="preserve"> Внешние зазоры</w:t>
      </w:r>
      <w:r w:rsidRPr="00F45FC2">
        <w:rPr>
          <w:rFonts w:ascii="Times New Roman" w:hAnsi="Times New Roman" w:cs="Times New Roman"/>
        </w:rPr>
        <w:tab/>
      </w:r>
      <w:r w:rsidRPr="00F45FC2">
        <w:rPr>
          <w:rFonts w:ascii="Times New Roman" w:hAnsi="Times New Roman" w:cs="Times New Roman"/>
        </w:rPr>
        <w:tab/>
      </w:r>
      <w:r w:rsidRPr="00F45FC2">
        <w:rPr>
          <w:rFonts w:ascii="Times New Roman" w:hAnsi="Times New Roman" w:cs="Times New Roman"/>
        </w:rPr>
        <w:tab/>
      </w:r>
      <w:r w:rsidRPr="00F45FC2">
        <w:rPr>
          <w:rFonts w:ascii="Times New Roman" w:hAnsi="Times New Roman" w:cs="Times New Roman"/>
        </w:rPr>
        <w:tab/>
      </w:r>
      <w:r w:rsidRPr="00F45FC2">
        <w:rPr>
          <w:rFonts w:ascii="Times New Roman" w:hAnsi="Times New Roman" w:cs="Times New Roman"/>
        </w:rPr>
        <w:tab/>
      </w:r>
      <w:r w:rsidRPr="00F45FC2">
        <w:rPr>
          <w:rFonts w:ascii="Times New Roman" w:hAnsi="Times New Roman" w:cs="Times New Roman"/>
        </w:rPr>
        <w:tab/>
      </w:r>
      <w:r w:rsidRPr="00F45FC2">
        <w:rPr>
          <w:rFonts w:ascii="Times New Roman" w:hAnsi="Times New Roman" w:cs="Times New Roman"/>
        </w:rPr>
        <w:tab/>
      </w:r>
      <w:r w:rsidRPr="00F45FC2">
        <w:rPr>
          <w:rFonts w:ascii="Times New Roman" w:hAnsi="Times New Roman" w:cs="Times New Roman"/>
        </w:rPr>
        <w:tab/>
      </w:r>
      <w:r w:rsidR="00176896">
        <w:rPr>
          <w:rFonts w:ascii="Times New Roman" w:hAnsi="Times New Roman" w:cs="Times New Roman"/>
        </w:rPr>
        <w:tab/>
      </w:r>
      <w:r w:rsidRPr="00F45FC2">
        <w:rPr>
          <w:rFonts w:ascii="Times New Roman" w:hAnsi="Times New Roman" w:cs="Times New Roman"/>
        </w:rPr>
        <w:t>85</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5.10 </w:t>
      </w:r>
      <w:r w:rsidR="00C01D00">
        <w:rPr>
          <w:rFonts w:ascii="Times New Roman" w:hAnsi="Times New Roman" w:cs="Times New Roman"/>
        </w:rPr>
        <w:t xml:space="preserve"> </w:t>
      </w:r>
      <w:r w:rsidRPr="00185AEE">
        <w:rPr>
          <w:rFonts w:ascii="Times New Roman" w:hAnsi="Times New Roman" w:cs="Times New Roman"/>
        </w:rPr>
        <w:t>Эффект короны</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176896">
        <w:rPr>
          <w:rFonts w:ascii="Times New Roman" w:hAnsi="Times New Roman" w:cs="Times New Roman"/>
        </w:rPr>
        <w:tab/>
      </w:r>
      <w:r w:rsidR="00F45FC2" w:rsidRPr="00F45FC2">
        <w:rPr>
          <w:rFonts w:ascii="Times New Roman" w:hAnsi="Times New Roman" w:cs="Times New Roman"/>
        </w:rPr>
        <w:t>95</w:t>
      </w:r>
    </w:p>
    <w:p w:rsidR="00185AEE" w:rsidRPr="00F45FC2"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5.11 </w:t>
      </w:r>
      <w:r w:rsidR="00C01D00">
        <w:rPr>
          <w:rFonts w:ascii="Times New Roman" w:hAnsi="Times New Roman" w:cs="Times New Roman"/>
        </w:rPr>
        <w:t xml:space="preserve"> </w:t>
      </w:r>
      <w:r w:rsidRPr="00185AEE">
        <w:rPr>
          <w:rFonts w:ascii="Times New Roman" w:hAnsi="Times New Roman" w:cs="Times New Roman"/>
        </w:rPr>
        <w:t>Электрические и магнитные поля</w:t>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r>
      <w:r w:rsidR="00F45FC2" w:rsidRPr="00F45FC2">
        <w:rPr>
          <w:rFonts w:ascii="Times New Roman" w:hAnsi="Times New Roman" w:cs="Times New Roman"/>
        </w:rPr>
        <w:tab/>
        <w:t>96</w:t>
      </w:r>
    </w:p>
    <w:p w:rsidR="00185AEE" w:rsidRPr="00242D3C" w:rsidRDefault="00185AEE" w:rsidP="00E331B0">
      <w:pPr>
        <w:jc w:val="both"/>
        <w:rPr>
          <w:rFonts w:ascii="Times New Roman" w:hAnsi="Times New Roman" w:cs="Times New Roman"/>
        </w:rPr>
      </w:pPr>
      <w:r w:rsidRPr="00185AEE">
        <w:rPr>
          <w:rFonts w:ascii="Times New Roman" w:hAnsi="Times New Roman" w:cs="Times New Roman"/>
        </w:rPr>
        <w:t xml:space="preserve">6 </w:t>
      </w:r>
      <w:r w:rsidR="00C01D00">
        <w:rPr>
          <w:rFonts w:ascii="Times New Roman" w:hAnsi="Times New Roman" w:cs="Times New Roman"/>
        </w:rPr>
        <w:t xml:space="preserve"> </w:t>
      </w:r>
      <w:r w:rsidRPr="00185AEE">
        <w:rPr>
          <w:rFonts w:ascii="Times New Roman" w:hAnsi="Times New Roman" w:cs="Times New Roman"/>
        </w:rPr>
        <w:t>Системы заземления</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99</w:t>
      </w:r>
    </w:p>
    <w:p w:rsidR="00242D3C"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6.1</w:t>
      </w:r>
      <w:r w:rsidR="00C01D00">
        <w:rPr>
          <w:rFonts w:ascii="Times New Roman" w:hAnsi="Times New Roman" w:cs="Times New Roman"/>
        </w:rPr>
        <w:t xml:space="preserve">  </w:t>
      </w:r>
      <w:r w:rsidRPr="00185AEE">
        <w:rPr>
          <w:rFonts w:ascii="Times New Roman" w:hAnsi="Times New Roman" w:cs="Times New Roman"/>
        </w:rPr>
        <w:t>Введение</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176896">
        <w:rPr>
          <w:rFonts w:ascii="Times New Roman" w:hAnsi="Times New Roman" w:cs="Times New Roman"/>
        </w:rPr>
        <w:tab/>
      </w:r>
      <w:r w:rsidR="00242D3C" w:rsidRPr="00242D3C">
        <w:rPr>
          <w:rFonts w:ascii="Times New Roman" w:hAnsi="Times New Roman" w:cs="Times New Roman"/>
        </w:rPr>
        <w:t>99</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6.2 </w:t>
      </w:r>
      <w:r w:rsidR="00C01D00">
        <w:rPr>
          <w:rFonts w:ascii="Times New Roman" w:hAnsi="Times New Roman" w:cs="Times New Roman"/>
        </w:rPr>
        <w:t xml:space="preserve"> </w:t>
      </w:r>
      <w:r w:rsidRPr="00185AEE">
        <w:rPr>
          <w:rFonts w:ascii="Times New Roman" w:hAnsi="Times New Roman" w:cs="Times New Roman"/>
        </w:rPr>
        <w:t>Рейтинги в отношении коррозии и механической прочности</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100</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6.3 </w:t>
      </w:r>
      <w:r w:rsidR="00C01D00">
        <w:rPr>
          <w:rFonts w:ascii="Times New Roman" w:hAnsi="Times New Roman" w:cs="Times New Roman"/>
        </w:rPr>
        <w:t xml:space="preserve"> </w:t>
      </w:r>
      <w:r w:rsidRPr="00185AEE">
        <w:rPr>
          <w:rFonts w:ascii="Times New Roman" w:hAnsi="Times New Roman" w:cs="Times New Roman"/>
        </w:rPr>
        <w:t>Размеры с учетом термической прочности</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t>100</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6.4</w:t>
      </w:r>
      <w:r w:rsidR="00C01D00">
        <w:rPr>
          <w:rFonts w:ascii="Times New Roman" w:hAnsi="Times New Roman" w:cs="Times New Roman"/>
        </w:rPr>
        <w:t xml:space="preserve"> </w:t>
      </w:r>
      <w:r w:rsidRPr="00185AEE">
        <w:rPr>
          <w:rFonts w:ascii="Times New Roman" w:hAnsi="Times New Roman" w:cs="Times New Roman"/>
        </w:rPr>
        <w:t xml:space="preserve"> Расчет с точки зрения безопасности человека</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176896">
        <w:rPr>
          <w:rFonts w:ascii="Times New Roman" w:hAnsi="Times New Roman" w:cs="Times New Roman"/>
        </w:rPr>
        <w:tab/>
      </w:r>
      <w:r w:rsidR="00242D3C" w:rsidRPr="00242D3C">
        <w:rPr>
          <w:rFonts w:ascii="Times New Roman" w:hAnsi="Times New Roman" w:cs="Times New Roman"/>
        </w:rPr>
        <w:t>101</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6.5</w:t>
      </w:r>
      <w:r w:rsidR="00C01D00">
        <w:rPr>
          <w:rFonts w:ascii="Times New Roman" w:hAnsi="Times New Roman" w:cs="Times New Roman"/>
        </w:rPr>
        <w:t xml:space="preserve"> </w:t>
      </w:r>
      <w:r w:rsidRPr="00185AEE">
        <w:rPr>
          <w:rFonts w:ascii="Times New Roman" w:hAnsi="Times New Roman" w:cs="Times New Roman"/>
        </w:rPr>
        <w:t xml:space="preserve"> Проверка на месте и документирование систем заземления</w:t>
      </w:r>
      <w:r w:rsidR="00242D3C" w:rsidRPr="00242D3C">
        <w:rPr>
          <w:rFonts w:ascii="Times New Roman" w:hAnsi="Times New Roman" w:cs="Times New Roman"/>
        </w:rPr>
        <w:t xml:space="preserve"> </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105</w:t>
      </w:r>
    </w:p>
    <w:p w:rsidR="00C01D00" w:rsidRDefault="00C01D00" w:rsidP="00E331B0">
      <w:pPr>
        <w:jc w:val="both"/>
        <w:rPr>
          <w:rFonts w:ascii="Times New Roman" w:hAnsi="Times New Roman" w:cs="Times New Roman"/>
        </w:rPr>
      </w:pPr>
    </w:p>
    <w:p w:rsidR="00242D3C" w:rsidRPr="00242D3C" w:rsidRDefault="00185AEE" w:rsidP="00E331B0">
      <w:pPr>
        <w:jc w:val="both"/>
        <w:rPr>
          <w:rFonts w:ascii="Times New Roman" w:hAnsi="Times New Roman" w:cs="Times New Roman"/>
        </w:rPr>
      </w:pPr>
      <w:r w:rsidRPr="00185AEE">
        <w:rPr>
          <w:rFonts w:ascii="Times New Roman" w:hAnsi="Times New Roman" w:cs="Times New Roman"/>
        </w:rPr>
        <w:lastRenderedPageBreak/>
        <w:t xml:space="preserve">7 </w:t>
      </w:r>
      <w:r w:rsidR="00C01D00">
        <w:rPr>
          <w:rFonts w:ascii="Times New Roman" w:hAnsi="Times New Roman" w:cs="Times New Roman"/>
        </w:rPr>
        <w:t xml:space="preserve"> </w:t>
      </w:r>
      <w:r w:rsidRPr="00185AEE">
        <w:rPr>
          <w:rFonts w:ascii="Times New Roman" w:hAnsi="Times New Roman" w:cs="Times New Roman"/>
        </w:rPr>
        <w:t>Опоры</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107</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7.1</w:t>
      </w:r>
      <w:r w:rsidR="00C01D00">
        <w:rPr>
          <w:rFonts w:ascii="Times New Roman" w:hAnsi="Times New Roman" w:cs="Times New Roman"/>
        </w:rPr>
        <w:t xml:space="preserve"> </w:t>
      </w:r>
      <w:r w:rsidRPr="00185AEE">
        <w:rPr>
          <w:rFonts w:ascii="Times New Roman" w:hAnsi="Times New Roman" w:cs="Times New Roman"/>
        </w:rPr>
        <w:t xml:space="preserve"> Особенности первоначального проектирования</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107</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7.2 </w:t>
      </w:r>
      <w:r w:rsidR="00C01D00">
        <w:rPr>
          <w:rFonts w:ascii="Times New Roman" w:hAnsi="Times New Roman" w:cs="Times New Roman"/>
        </w:rPr>
        <w:t xml:space="preserve"> </w:t>
      </w:r>
      <w:r w:rsidRPr="00185AEE">
        <w:rPr>
          <w:rFonts w:ascii="Times New Roman" w:hAnsi="Times New Roman" w:cs="Times New Roman"/>
        </w:rPr>
        <w:t>Материалы</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107</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7.3</w:t>
      </w:r>
      <w:r w:rsidR="00C01D00">
        <w:rPr>
          <w:rFonts w:ascii="Times New Roman" w:hAnsi="Times New Roman" w:cs="Times New Roman"/>
        </w:rPr>
        <w:t xml:space="preserve"> </w:t>
      </w:r>
      <w:r w:rsidRPr="00185AEE">
        <w:rPr>
          <w:rFonts w:ascii="Times New Roman" w:hAnsi="Times New Roman" w:cs="Times New Roman"/>
        </w:rPr>
        <w:t xml:space="preserve"> Решетчатые стальные опоры</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108</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7.4</w:t>
      </w:r>
      <w:r w:rsidR="00C01D00">
        <w:rPr>
          <w:rFonts w:ascii="Times New Roman" w:hAnsi="Times New Roman" w:cs="Times New Roman"/>
        </w:rPr>
        <w:t xml:space="preserve"> </w:t>
      </w:r>
      <w:r w:rsidRPr="00185AEE">
        <w:rPr>
          <w:rFonts w:ascii="Times New Roman" w:hAnsi="Times New Roman" w:cs="Times New Roman"/>
        </w:rPr>
        <w:t xml:space="preserve"> Стальные столбы</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386342">
        <w:rPr>
          <w:rFonts w:ascii="Times New Roman" w:hAnsi="Times New Roman" w:cs="Times New Roman"/>
        </w:rPr>
        <w:tab/>
      </w:r>
      <w:r w:rsidR="00242D3C" w:rsidRPr="00242D3C">
        <w:rPr>
          <w:rFonts w:ascii="Times New Roman" w:hAnsi="Times New Roman" w:cs="Times New Roman"/>
        </w:rPr>
        <w:t>11</w:t>
      </w:r>
      <w:r w:rsidR="00242D3C" w:rsidRPr="00F45FC2">
        <w:rPr>
          <w:rFonts w:ascii="Times New Roman" w:hAnsi="Times New Roman" w:cs="Times New Roman"/>
        </w:rPr>
        <w:t>2</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7.5 </w:t>
      </w:r>
      <w:r w:rsidR="00C01D00">
        <w:rPr>
          <w:rFonts w:ascii="Times New Roman" w:hAnsi="Times New Roman" w:cs="Times New Roman"/>
        </w:rPr>
        <w:t xml:space="preserve"> </w:t>
      </w:r>
      <w:r w:rsidRPr="00185AEE">
        <w:rPr>
          <w:rFonts w:ascii="Times New Roman" w:hAnsi="Times New Roman" w:cs="Times New Roman"/>
        </w:rPr>
        <w:t>Деревянные стол</w:t>
      </w:r>
      <w:r w:rsidR="00242D3C">
        <w:rPr>
          <w:rFonts w:ascii="Times New Roman" w:hAnsi="Times New Roman" w:cs="Times New Roman"/>
        </w:rPr>
        <w:t>бы</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115</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7.6 </w:t>
      </w:r>
      <w:r w:rsidR="00C01D00">
        <w:rPr>
          <w:rFonts w:ascii="Times New Roman" w:hAnsi="Times New Roman" w:cs="Times New Roman"/>
        </w:rPr>
        <w:t xml:space="preserve"> </w:t>
      </w:r>
      <w:r w:rsidRPr="00185AEE">
        <w:rPr>
          <w:rFonts w:ascii="Times New Roman" w:hAnsi="Times New Roman" w:cs="Times New Roman"/>
        </w:rPr>
        <w:t>Бетонные столбы</w:t>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386342">
        <w:rPr>
          <w:rFonts w:ascii="Times New Roman" w:hAnsi="Times New Roman" w:cs="Times New Roman"/>
        </w:rPr>
        <w:tab/>
      </w:r>
      <w:r w:rsidR="00242D3C" w:rsidRPr="00242D3C">
        <w:rPr>
          <w:rFonts w:ascii="Times New Roman" w:hAnsi="Times New Roman" w:cs="Times New Roman"/>
        </w:rPr>
        <w:t>117</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7.7 </w:t>
      </w:r>
      <w:r w:rsidR="00C01D00">
        <w:rPr>
          <w:rFonts w:ascii="Times New Roman" w:hAnsi="Times New Roman" w:cs="Times New Roman"/>
        </w:rPr>
        <w:t xml:space="preserve"> </w:t>
      </w:r>
      <w:r w:rsidRPr="00185AEE">
        <w:rPr>
          <w:rFonts w:ascii="Times New Roman" w:hAnsi="Times New Roman" w:cs="Times New Roman"/>
        </w:rPr>
        <w:t>Опоры с оттяжками</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119</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7.8 </w:t>
      </w:r>
      <w:r w:rsidR="00C01D00">
        <w:rPr>
          <w:rFonts w:ascii="Times New Roman" w:hAnsi="Times New Roman" w:cs="Times New Roman"/>
        </w:rPr>
        <w:t xml:space="preserve"> </w:t>
      </w:r>
      <w:r w:rsidRPr="00185AEE">
        <w:rPr>
          <w:rFonts w:ascii="Times New Roman" w:hAnsi="Times New Roman" w:cs="Times New Roman"/>
        </w:rPr>
        <w:t>Другие конструкции</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123</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7.9 </w:t>
      </w:r>
      <w:r w:rsidR="00C01D00">
        <w:rPr>
          <w:rFonts w:ascii="Times New Roman" w:hAnsi="Times New Roman" w:cs="Times New Roman"/>
        </w:rPr>
        <w:t xml:space="preserve"> </w:t>
      </w:r>
      <w:r w:rsidRPr="00185AEE">
        <w:rPr>
          <w:rFonts w:ascii="Times New Roman" w:hAnsi="Times New Roman" w:cs="Times New Roman"/>
        </w:rPr>
        <w:t>Защита от коррозии и отделка</w:t>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123</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7.10 </w:t>
      </w:r>
      <w:r w:rsidR="00C01D00">
        <w:rPr>
          <w:rFonts w:ascii="Times New Roman" w:hAnsi="Times New Roman" w:cs="Times New Roman"/>
        </w:rPr>
        <w:t xml:space="preserve"> </w:t>
      </w:r>
      <w:r w:rsidRPr="00185AEE">
        <w:rPr>
          <w:rFonts w:ascii="Times New Roman" w:hAnsi="Times New Roman" w:cs="Times New Roman"/>
        </w:rPr>
        <w:t>Средства технического обслуживания</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125</w:t>
      </w:r>
    </w:p>
    <w:p w:rsidR="00242D3C"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7.11 </w:t>
      </w:r>
      <w:r w:rsidR="00C01D00">
        <w:rPr>
          <w:rFonts w:ascii="Times New Roman" w:hAnsi="Times New Roman" w:cs="Times New Roman"/>
        </w:rPr>
        <w:t xml:space="preserve"> </w:t>
      </w:r>
      <w:r w:rsidRPr="00185AEE">
        <w:rPr>
          <w:rFonts w:ascii="Times New Roman" w:hAnsi="Times New Roman" w:cs="Times New Roman"/>
        </w:rPr>
        <w:t>Нагрузочные испытания</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ab/>
      </w:r>
      <w:r w:rsidR="00242D3C" w:rsidRPr="00242D3C">
        <w:rPr>
          <w:rFonts w:ascii="Times New Roman" w:hAnsi="Times New Roman" w:cs="Times New Roman"/>
        </w:rPr>
        <w:tab/>
        <w:t>125</w:t>
      </w:r>
    </w:p>
    <w:p w:rsidR="00185AEE" w:rsidRPr="00242D3C"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7.12 </w:t>
      </w:r>
      <w:r w:rsidR="00C01D00">
        <w:rPr>
          <w:rFonts w:ascii="Times New Roman" w:hAnsi="Times New Roman" w:cs="Times New Roman"/>
        </w:rPr>
        <w:t xml:space="preserve"> </w:t>
      </w:r>
      <w:r w:rsidRPr="00185AEE">
        <w:rPr>
          <w:rFonts w:ascii="Times New Roman" w:hAnsi="Times New Roman" w:cs="Times New Roman"/>
        </w:rPr>
        <w:t>Сборка и установка</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242D3C">
        <w:rPr>
          <w:rFonts w:ascii="Times New Roman" w:hAnsi="Times New Roman" w:cs="Times New Roman"/>
        </w:rPr>
        <w:t>125</w:t>
      </w:r>
    </w:p>
    <w:p w:rsidR="00242D3C" w:rsidRPr="003D632F" w:rsidRDefault="00185AEE" w:rsidP="00E331B0">
      <w:pPr>
        <w:jc w:val="both"/>
        <w:rPr>
          <w:rFonts w:ascii="Times New Roman" w:hAnsi="Times New Roman" w:cs="Times New Roman"/>
        </w:rPr>
      </w:pPr>
      <w:r w:rsidRPr="00185AEE">
        <w:rPr>
          <w:rFonts w:ascii="Times New Roman" w:hAnsi="Times New Roman" w:cs="Times New Roman"/>
        </w:rPr>
        <w:t>8</w:t>
      </w:r>
      <w:r w:rsidR="00C01D00">
        <w:rPr>
          <w:rFonts w:ascii="Times New Roman" w:hAnsi="Times New Roman" w:cs="Times New Roman"/>
        </w:rPr>
        <w:t xml:space="preserve"> </w:t>
      </w:r>
      <w:r w:rsidRPr="00185AEE">
        <w:rPr>
          <w:rFonts w:ascii="Times New Roman" w:hAnsi="Times New Roman" w:cs="Times New Roman"/>
        </w:rPr>
        <w:t xml:space="preserve"> Фундаменты</w:t>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F45FC2">
        <w:rPr>
          <w:rFonts w:ascii="Times New Roman" w:hAnsi="Times New Roman" w:cs="Times New Roman"/>
        </w:rPr>
        <w:tab/>
      </w:r>
      <w:r w:rsidR="00242D3C" w:rsidRPr="003D632F">
        <w:rPr>
          <w:rFonts w:ascii="Times New Roman" w:hAnsi="Times New Roman" w:cs="Times New Roman"/>
        </w:rPr>
        <w:t>126</w:t>
      </w:r>
    </w:p>
    <w:p w:rsidR="00E331B0" w:rsidRDefault="00185AEE" w:rsidP="00386342">
      <w:pPr>
        <w:ind w:firstLine="567"/>
        <w:jc w:val="both"/>
        <w:rPr>
          <w:rFonts w:ascii="Times New Roman" w:hAnsi="Times New Roman" w:cs="Times New Roman"/>
        </w:rPr>
      </w:pPr>
      <w:r w:rsidRPr="00185AEE">
        <w:rPr>
          <w:rFonts w:ascii="Times New Roman" w:hAnsi="Times New Roman" w:cs="Times New Roman"/>
        </w:rPr>
        <w:t>8.1</w:t>
      </w:r>
      <w:r w:rsidR="00C01D00">
        <w:rPr>
          <w:rFonts w:ascii="Times New Roman" w:hAnsi="Times New Roman" w:cs="Times New Roman"/>
        </w:rPr>
        <w:t xml:space="preserve"> </w:t>
      </w:r>
      <w:r w:rsidRPr="00185AEE">
        <w:rPr>
          <w:rFonts w:ascii="Times New Roman" w:hAnsi="Times New Roman" w:cs="Times New Roman"/>
        </w:rPr>
        <w:t xml:space="preserve"> Введение</w:t>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3D632F">
        <w:rPr>
          <w:rFonts w:ascii="Times New Roman" w:hAnsi="Times New Roman" w:cs="Times New Roman"/>
        </w:rPr>
        <w:tab/>
      </w:r>
      <w:r w:rsidR="00E073C5">
        <w:rPr>
          <w:rFonts w:ascii="Times New Roman" w:hAnsi="Times New Roman" w:cs="Times New Roman"/>
        </w:rPr>
        <w:tab/>
      </w:r>
      <w:r w:rsidR="003D632F" w:rsidRPr="00F45FC2">
        <w:rPr>
          <w:rFonts w:ascii="Times New Roman" w:hAnsi="Times New Roman" w:cs="Times New Roman"/>
        </w:rPr>
        <w:tab/>
      </w:r>
      <w:r w:rsidR="00E331B0">
        <w:rPr>
          <w:rFonts w:ascii="Times New Roman" w:hAnsi="Times New Roman" w:cs="Times New Roman"/>
        </w:rPr>
        <w:t>126</w:t>
      </w:r>
    </w:p>
    <w:p w:rsidR="00E331B0" w:rsidRDefault="003D632F" w:rsidP="00386342">
      <w:pPr>
        <w:ind w:firstLine="567"/>
        <w:jc w:val="both"/>
        <w:rPr>
          <w:rFonts w:ascii="Times New Roman" w:hAnsi="Times New Roman" w:cs="Times New Roman"/>
        </w:rPr>
      </w:pPr>
      <w:r w:rsidRPr="003D632F">
        <w:rPr>
          <w:rFonts w:ascii="Times New Roman" w:hAnsi="Times New Roman" w:cs="Times New Roman"/>
        </w:rPr>
        <w:t xml:space="preserve">8.2 </w:t>
      </w:r>
      <w:r w:rsidR="00C01D00">
        <w:rPr>
          <w:rFonts w:ascii="Times New Roman" w:hAnsi="Times New Roman" w:cs="Times New Roman"/>
        </w:rPr>
        <w:t xml:space="preserve"> </w:t>
      </w:r>
      <w:r w:rsidRPr="003D632F">
        <w:rPr>
          <w:rFonts w:ascii="Times New Roman" w:hAnsi="Times New Roman" w:cs="Times New Roman"/>
        </w:rPr>
        <w:t>Основы геотехнического проектирования (EN 1997-1:2004 - Раздел 2)</w:t>
      </w:r>
      <w:r w:rsidRPr="003D632F">
        <w:rPr>
          <w:rFonts w:ascii="Times New Roman" w:hAnsi="Times New Roman" w:cs="Times New Roman"/>
        </w:rPr>
        <w:tab/>
      </w:r>
      <w:r w:rsidR="00E331B0">
        <w:rPr>
          <w:rFonts w:ascii="Times New Roman" w:hAnsi="Times New Roman" w:cs="Times New Roman"/>
        </w:rPr>
        <w:t>128</w:t>
      </w:r>
    </w:p>
    <w:p w:rsidR="00185AEE" w:rsidRPr="003D632F"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8.3 </w:t>
      </w:r>
      <w:r w:rsidR="00C01D00">
        <w:rPr>
          <w:rFonts w:ascii="Times New Roman" w:hAnsi="Times New Roman" w:cs="Times New Roman"/>
        </w:rPr>
        <w:t xml:space="preserve"> </w:t>
      </w:r>
      <w:r w:rsidRPr="00185AEE">
        <w:rPr>
          <w:rFonts w:ascii="Times New Roman" w:hAnsi="Times New Roman" w:cs="Times New Roman"/>
        </w:rPr>
        <w:t xml:space="preserve">Исследование грунта и геотехнические данные (EN 1997-1:2004 - Раздел 3) </w:t>
      </w:r>
      <w:r w:rsidR="003D632F" w:rsidRPr="003D632F">
        <w:rPr>
          <w:rFonts w:ascii="Times New Roman" w:hAnsi="Times New Roman" w:cs="Times New Roman"/>
        </w:rPr>
        <w:t>128</w:t>
      </w:r>
    </w:p>
    <w:p w:rsidR="00185AEE" w:rsidRPr="003D632F"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8.4 </w:t>
      </w:r>
      <w:r w:rsidR="00C01D00">
        <w:rPr>
          <w:rFonts w:ascii="Times New Roman" w:hAnsi="Times New Roman" w:cs="Times New Roman"/>
        </w:rPr>
        <w:t xml:space="preserve"> </w:t>
      </w:r>
      <w:r w:rsidRPr="00185AEE">
        <w:rPr>
          <w:rFonts w:ascii="Times New Roman" w:hAnsi="Times New Roman" w:cs="Times New Roman"/>
        </w:rPr>
        <w:t xml:space="preserve">Надзор за строительством, мониторинг и техническое обслуживание (EN 1997-1:2004 - Раздел </w:t>
      </w:r>
      <w:r w:rsidR="00C01D00">
        <w:rPr>
          <w:rFonts w:ascii="Times New Roman" w:hAnsi="Times New Roman" w:cs="Times New Roman"/>
        </w:rPr>
        <w:t>4)</w:t>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3D632F">
        <w:rPr>
          <w:rFonts w:ascii="Times New Roman" w:hAnsi="Times New Roman" w:cs="Times New Roman"/>
        </w:rPr>
        <w:tab/>
      </w:r>
      <w:r w:rsidR="003D632F" w:rsidRPr="00F45FC2">
        <w:rPr>
          <w:rFonts w:ascii="Times New Roman" w:hAnsi="Times New Roman" w:cs="Times New Roman"/>
        </w:rPr>
        <w:tab/>
      </w:r>
      <w:r w:rsidR="003D632F" w:rsidRPr="003D632F">
        <w:rPr>
          <w:rFonts w:ascii="Times New Roman" w:hAnsi="Times New Roman" w:cs="Times New Roman"/>
        </w:rPr>
        <w:tab/>
        <w:t>129</w:t>
      </w:r>
    </w:p>
    <w:p w:rsidR="00185AEE" w:rsidRPr="003D632F"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8.5 </w:t>
      </w:r>
      <w:r w:rsidR="00C01D00">
        <w:rPr>
          <w:rFonts w:ascii="Times New Roman" w:hAnsi="Times New Roman" w:cs="Times New Roman"/>
        </w:rPr>
        <w:t xml:space="preserve"> </w:t>
      </w:r>
      <w:r w:rsidRPr="00185AEE">
        <w:rPr>
          <w:rFonts w:ascii="Times New Roman" w:hAnsi="Times New Roman" w:cs="Times New Roman"/>
        </w:rPr>
        <w:t xml:space="preserve">Заполнение, осушение, улучшение и укрепление грунта (EN 1997-1:2004 </w:t>
      </w:r>
      <w:r w:rsidR="00706D3D">
        <w:rPr>
          <w:rFonts w:ascii="Times New Roman" w:hAnsi="Times New Roman" w:cs="Times New Roman"/>
        </w:rPr>
        <w:t xml:space="preserve">                     </w:t>
      </w:r>
      <w:r w:rsidRPr="00185AEE">
        <w:rPr>
          <w:rFonts w:ascii="Times New Roman" w:hAnsi="Times New Roman" w:cs="Times New Roman"/>
        </w:rPr>
        <w:t>-  Раздел 5)</w:t>
      </w:r>
      <w:r w:rsidR="003D632F" w:rsidRPr="003D632F">
        <w:rPr>
          <w:rFonts w:ascii="Times New Roman" w:hAnsi="Times New Roman" w:cs="Times New Roman"/>
        </w:rPr>
        <w:t xml:space="preserve"> </w:t>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F45FC2">
        <w:rPr>
          <w:rFonts w:ascii="Times New Roman" w:hAnsi="Times New Roman" w:cs="Times New Roman"/>
        </w:rPr>
        <w:tab/>
      </w:r>
      <w:r w:rsidR="003D632F" w:rsidRPr="003D632F">
        <w:rPr>
          <w:rFonts w:ascii="Times New Roman" w:hAnsi="Times New Roman" w:cs="Times New Roman"/>
        </w:rPr>
        <w:tab/>
      </w:r>
      <w:r w:rsidR="003D632F" w:rsidRPr="00F45FC2">
        <w:rPr>
          <w:rFonts w:ascii="Times New Roman" w:hAnsi="Times New Roman" w:cs="Times New Roman"/>
        </w:rPr>
        <w:tab/>
      </w:r>
      <w:r w:rsidR="003D632F" w:rsidRPr="003D632F">
        <w:rPr>
          <w:rFonts w:ascii="Times New Roman" w:hAnsi="Times New Roman" w:cs="Times New Roman"/>
        </w:rPr>
        <w:tab/>
      </w:r>
      <w:r w:rsidR="003D632F" w:rsidRPr="003A2D15">
        <w:rPr>
          <w:rFonts w:ascii="Times New Roman" w:hAnsi="Times New Roman" w:cs="Times New Roman"/>
        </w:rPr>
        <w:tab/>
      </w:r>
      <w:r w:rsidR="003D632F" w:rsidRPr="003D632F">
        <w:rPr>
          <w:rFonts w:ascii="Times New Roman" w:hAnsi="Times New Roman" w:cs="Times New Roman"/>
        </w:rPr>
        <w:t>129</w:t>
      </w:r>
    </w:p>
    <w:p w:rsidR="00185AEE" w:rsidRPr="003D632F"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8.6 </w:t>
      </w:r>
      <w:r w:rsidR="00C01D00">
        <w:rPr>
          <w:rFonts w:ascii="Times New Roman" w:hAnsi="Times New Roman" w:cs="Times New Roman"/>
        </w:rPr>
        <w:t xml:space="preserve"> </w:t>
      </w:r>
      <w:r w:rsidRPr="00185AEE">
        <w:rPr>
          <w:rFonts w:ascii="Times New Roman" w:hAnsi="Times New Roman" w:cs="Times New Roman"/>
        </w:rPr>
        <w:t>Взаимодействие между опорными фундаментами и грунтом</w:t>
      </w:r>
      <w:r w:rsidR="003D632F" w:rsidRPr="003D632F">
        <w:rPr>
          <w:rFonts w:ascii="Times New Roman" w:hAnsi="Times New Roman" w:cs="Times New Roman"/>
        </w:rPr>
        <w:tab/>
      </w:r>
      <w:r w:rsidR="003D632F" w:rsidRPr="003D632F">
        <w:rPr>
          <w:rFonts w:ascii="Times New Roman" w:hAnsi="Times New Roman" w:cs="Times New Roman"/>
        </w:rPr>
        <w:tab/>
        <w:t>129</w:t>
      </w:r>
    </w:p>
    <w:p w:rsidR="00185AEE" w:rsidRPr="003D632F" w:rsidRDefault="00185AEE" w:rsidP="00E331B0">
      <w:pPr>
        <w:jc w:val="both"/>
        <w:rPr>
          <w:rFonts w:ascii="Times New Roman" w:hAnsi="Times New Roman" w:cs="Times New Roman"/>
        </w:rPr>
      </w:pPr>
      <w:r w:rsidRPr="00185AEE">
        <w:rPr>
          <w:rFonts w:ascii="Times New Roman" w:hAnsi="Times New Roman" w:cs="Times New Roman"/>
        </w:rPr>
        <w:t xml:space="preserve">9 </w:t>
      </w:r>
      <w:r w:rsidR="00C01D00">
        <w:rPr>
          <w:rFonts w:ascii="Times New Roman" w:hAnsi="Times New Roman" w:cs="Times New Roman"/>
        </w:rPr>
        <w:t xml:space="preserve"> </w:t>
      </w:r>
      <w:r w:rsidRPr="00185AEE">
        <w:rPr>
          <w:rFonts w:ascii="Times New Roman" w:hAnsi="Times New Roman" w:cs="Times New Roman"/>
        </w:rPr>
        <w:t>Провода и заземляющие проводники</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t>130</w:t>
      </w:r>
    </w:p>
    <w:p w:rsidR="00185AEE" w:rsidRPr="00185AEE"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9.1 </w:t>
      </w:r>
      <w:r w:rsidR="00C01D00">
        <w:rPr>
          <w:rFonts w:ascii="Times New Roman" w:hAnsi="Times New Roman" w:cs="Times New Roman"/>
        </w:rPr>
        <w:t xml:space="preserve"> </w:t>
      </w:r>
      <w:r w:rsidRPr="00185AEE">
        <w:rPr>
          <w:rFonts w:ascii="Times New Roman" w:hAnsi="Times New Roman" w:cs="Times New Roman"/>
        </w:rPr>
        <w:t>Введение</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A2D15">
        <w:rPr>
          <w:rFonts w:ascii="Times New Roman" w:hAnsi="Times New Roman" w:cs="Times New Roman"/>
        </w:rPr>
        <w:tab/>
      </w:r>
      <w:r w:rsidR="003D632F" w:rsidRPr="003A2D15">
        <w:rPr>
          <w:rFonts w:ascii="Times New Roman" w:hAnsi="Times New Roman" w:cs="Times New Roman"/>
        </w:rPr>
        <w:tab/>
      </w:r>
      <w:r w:rsidR="00E073C5">
        <w:rPr>
          <w:rFonts w:ascii="Times New Roman" w:hAnsi="Times New Roman" w:cs="Times New Roman"/>
        </w:rPr>
        <w:tab/>
      </w:r>
      <w:r w:rsidR="003D632F" w:rsidRPr="003A2D15">
        <w:rPr>
          <w:rFonts w:ascii="Times New Roman" w:hAnsi="Times New Roman" w:cs="Times New Roman"/>
        </w:rPr>
        <w:tab/>
      </w:r>
      <w:r w:rsidR="003D632F" w:rsidRPr="003D632F">
        <w:rPr>
          <w:rFonts w:ascii="Times New Roman" w:hAnsi="Times New Roman" w:cs="Times New Roman"/>
        </w:rPr>
        <w:t>130</w:t>
      </w:r>
    </w:p>
    <w:p w:rsidR="00185AEE" w:rsidRPr="00185AEE"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9.2 </w:t>
      </w:r>
      <w:r w:rsidR="00C01D00">
        <w:rPr>
          <w:rFonts w:ascii="Times New Roman" w:hAnsi="Times New Roman" w:cs="Times New Roman"/>
        </w:rPr>
        <w:t xml:space="preserve"> </w:t>
      </w:r>
      <w:r w:rsidRPr="00185AEE">
        <w:rPr>
          <w:rFonts w:ascii="Times New Roman" w:hAnsi="Times New Roman" w:cs="Times New Roman"/>
        </w:rPr>
        <w:t>Провода на алюминиевой основе.</w:t>
      </w:r>
      <w:r w:rsidR="003D632F" w:rsidRPr="003D632F">
        <w:rPr>
          <w:rFonts w:ascii="Times New Roman" w:hAnsi="Times New Roman" w:cs="Times New Roman"/>
        </w:rPr>
        <w:t xml:space="preserve"> </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C01D00">
        <w:rPr>
          <w:rFonts w:ascii="Times New Roman" w:hAnsi="Times New Roman" w:cs="Times New Roman"/>
        </w:rPr>
        <w:tab/>
      </w:r>
      <w:r w:rsidR="003D632F" w:rsidRPr="003D632F">
        <w:rPr>
          <w:rFonts w:ascii="Times New Roman" w:hAnsi="Times New Roman" w:cs="Times New Roman"/>
        </w:rPr>
        <w:t>130</w:t>
      </w:r>
    </w:p>
    <w:p w:rsidR="00185AEE"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9.3</w:t>
      </w:r>
      <w:r w:rsidR="00C01D00">
        <w:rPr>
          <w:rFonts w:ascii="Times New Roman" w:hAnsi="Times New Roman" w:cs="Times New Roman"/>
        </w:rPr>
        <w:t xml:space="preserve"> </w:t>
      </w:r>
      <w:r w:rsidRPr="00185AEE">
        <w:rPr>
          <w:rFonts w:ascii="Times New Roman" w:hAnsi="Times New Roman" w:cs="Times New Roman"/>
        </w:rPr>
        <w:t xml:space="preserve"> Провода на стальной основе</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t>132</w:t>
      </w:r>
    </w:p>
    <w:p w:rsidR="00185AEE"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9.4 </w:t>
      </w:r>
      <w:r w:rsidR="00C01D00">
        <w:rPr>
          <w:rFonts w:ascii="Times New Roman" w:hAnsi="Times New Roman" w:cs="Times New Roman"/>
        </w:rPr>
        <w:t xml:space="preserve"> </w:t>
      </w:r>
      <w:r w:rsidRPr="00185AEE">
        <w:rPr>
          <w:rFonts w:ascii="Times New Roman" w:hAnsi="Times New Roman" w:cs="Times New Roman"/>
        </w:rPr>
        <w:t>Провода на основе меди</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E073C5">
        <w:rPr>
          <w:rFonts w:ascii="Times New Roman" w:hAnsi="Times New Roman" w:cs="Times New Roman"/>
        </w:rPr>
        <w:tab/>
      </w:r>
      <w:r w:rsidR="003D632F" w:rsidRPr="003D632F">
        <w:rPr>
          <w:rFonts w:ascii="Times New Roman" w:hAnsi="Times New Roman" w:cs="Times New Roman"/>
        </w:rPr>
        <w:tab/>
        <w:t>133</w:t>
      </w:r>
    </w:p>
    <w:p w:rsidR="003D632F"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9.5 </w:t>
      </w:r>
      <w:r w:rsidR="00C01D00">
        <w:rPr>
          <w:rFonts w:ascii="Times New Roman" w:hAnsi="Times New Roman" w:cs="Times New Roman"/>
        </w:rPr>
        <w:t xml:space="preserve"> </w:t>
      </w:r>
      <w:r w:rsidRPr="00185AEE">
        <w:rPr>
          <w:rFonts w:ascii="Times New Roman" w:hAnsi="Times New Roman" w:cs="Times New Roman"/>
        </w:rPr>
        <w:t>Провода и заземляющие проводники, содержащие оптоволоконные телекоммуникационные цепи</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t>133</w:t>
      </w:r>
    </w:p>
    <w:p w:rsidR="00185AEE"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9.6</w:t>
      </w:r>
      <w:r w:rsidR="00C01D00">
        <w:rPr>
          <w:rFonts w:ascii="Times New Roman" w:hAnsi="Times New Roman" w:cs="Times New Roman"/>
        </w:rPr>
        <w:t xml:space="preserve"> </w:t>
      </w:r>
      <w:r w:rsidRPr="00185AEE">
        <w:rPr>
          <w:rFonts w:ascii="Times New Roman" w:hAnsi="Times New Roman" w:cs="Times New Roman"/>
        </w:rPr>
        <w:t xml:space="preserve"> Общие требования</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t>134</w:t>
      </w:r>
    </w:p>
    <w:p w:rsidR="00185AEE"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9.7 </w:t>
      </w:r>
      <w:r w:rsidR="00C01D00">
        <w:rPr>
          <w:rFonts w:ascii="Times New Roman" w:hAnsi="Times New Roman" w:cs="Times New Roman"/>
        </w:rPr>
        <w:t xml:space="preserve"> </w:t>
      </w:r>
      <w:r w:rsidRPr="00185AEE">
        <w:rPr>
          <w:rFonts w:ascii="Times New Roman" w:hAnsi="Times New Roman" w:cs="Times New Roman"/>
        </w:rPr>
        <w:t>Протоколы испытаний и сертификаты</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E073C5">
        <w:rPr>
          <w:rFonts w:ascii="Times New Roman" w:hAnsi="Times New Roman" w:cs="Times New Roman"/>
        </w:rPr>
        <w:tab/>
      </w:r>
      <w:r w:rsidR="003D632F" w:rsidRPr="003D632F">
        <w:rPr>
          <w:rFonts w:ascii="Times New Roman" w:hAnsi="Times New Roman" w:cs="Times New Roman"/>
        </w:rPr>
        <w:tab/>
        <w:t>135</w:t>
      </w:r>
    </w:p>
    <w:p w:rsidR="00185AEE"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9.8</w:t>
      </w:r>
      <w:r w:rsidR="00C01D00">
        <w:rPr>
          <w:rFonts w:ascii="Times New Roman" w:hAnsi="Times New Roman" w:cs="Times New Roman"/>
        </w:rPr>
        <w:t xml:space="preserve"> </w:t>
      </w:r>
      <w:r w:rsidRPr="00185AEE">
        <w:rPr>
          <w:rFonts w:ascii="Times New Roman" w:hAnsi="Times New Roman" w:cs="Times New Roman"/>
        </w:rPr>
        <w:t xml:space="preserve"> Выбор, поставка и монтаж проводов</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t>135</w:t>
      </w:r>
    </w:p>
    <w:p w:rsidR="00185AEE" w:rsidRPr="003D632F" w:rsidRDefault="00185AEE" w:rsidP="00E331B0">
      <w:pPr>
        <w:jc w:val="both"/>
        <w:rPr>
          <w:rFonts w:ascii="Times New Roman" w:hAnsi="Times New Roman" w:cs="Times New Roman"/>
        </w:rPr>
      </w:pPr>
      <w:r w:rsidRPr="00185AEE">
        <w:rPr>
          <w:rFonts w:ascii="Times New Roman" w:hAnsi="Times New Roman" w:cs="Times New Roman"/>
        </w:rPr>
        <w:t xml:space="preserve">10 </w:t>
      </w:r>
      <w:r w:rsidR="00706D3D">
        <w:rPr>
          <w:rFonts w:ascii="Times New Roman" w:hAnsi="Times New Roman" w:cs="Times New Roman"/>
        </w:rPr>
        <w:t xml:space="preserve"> </w:t>
      </w:r>
      <w:r w:rsidRPr="00185AEE">
        <w:rPr>
          <w:rFonts w:ascii="Times New Roman" w:hAnsi="Times New Roman" w:cs="Times New Roman"/>
        </w:rPr>
        <w:t>Изоляторы.</w:t>
      </w:r>
      <w:r w:rsidR="003D632F" w:rsidRPr="003D632F">
        <w:rPr>
          <w:rFonts w:ascii="Times New Roman" w:hAnsi="Times New Roman" w:cs="Times New Roman"/>
        </w:rPr>
        <w:t xml:space="preserve"> </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706D3D">
        <w:rPr>
          <w:rFonts w:ascii="Times New Roman" w:hAnsi="Times New Roman" w:cs="Times New Roman"/>
        </w:rPr>
        <w:tab/>
      </w:r>
      <w:r w:rsidR="003D632F" w:rsidRPr="00706D3D">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t>136</w:t>
      </w:r>
    </w:p>
    <w:p w:rsidR="00185AEE"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10.1 </w:t>
      </w:r>
      <w:r w:rsidR="00706D3D">
        <w:rPr>
          <w:rFonts w:ascii="Times New Roman" w:hAnsi="Times New Roman" w:cs="Times New Roman"/>
        </w:rPr>
        <w:t xml:space="preserve"> </w:t>
      </w:r>
      <w:r w:rsidRPr="00185AEE">
        <w:rPr>
          <w:rFonts w:ascii="Times New Roman" w:hAnsi="Times New Roman" w:cs="Times New Roman"/>
        </w:rPr>
        <w:t>Введение</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t xml:space="preserve"> </w:t>
      </w:r>
      <w:r w:rsidR="003D632F" w:rsidRPr="003D632F">
        <w:rPr>
          <w:rFonts w:ascii="Times New Roman" w:hAnsi="Times New Roman" w:cs="Times New Roman"/>
        </w:rPr>
        <w:tab/>
      </w:r>
      <w:r w:rsidR="00E073C5">
        <w:rPr>
          <w:rFonts w:ascii="Times New Roman" w:hAnsi="Times New Roman" w:cs="Times New Roman"/>
        </w:rPr>
        <w:tab/>
      </w:r>
      <w:r w:rsidR="003D632F" w:rsidRPr="003D632F">
        <w:rPr>
          <w:rFonts w:ascii="Times New Roman" w:hAnsi="Times New Roman" w:cs="Times New Roman"/>
        </w:rPr>
        <w:tab/>
        <w:t>136</w:t>
      </w:r>
    </w:p>
    <w:p w:rsidR="00185AEE"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10.2 </w:t>
      </w:r>
      <w:r w:rsidR="00706D3D">
        <w:rPr>
          <w:rFonts w:ascii="Times New Roman" w:hAnsi="Times New Roman" w:cs="Times New Roman"/>
        </w:rPr>
        <w:t xml:space="preserve"> </w:t>
      </w:r>
      <w:r w:rsidRPr="00185AEE">
        <w:rPr>
          <w:rFonts w:ascii="Times New Roman" w:hAnsi="Times New Roman" w:cs="Times New Roman"/>
        </w:rPr>
        <w:t>Стандартные электрические требования</w:t>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r>
      <w:r w:rsidR="003D632F" w:rsidRPr="003D632F">
        <w:rPr>
          <w:rFonts w:ascii="Times New Roman" w:hAnsi="Times New Roman" w:cs="Times New Roman"/>
        </w:rPr>
        <w:tab/>
        <w:t>136</w:t>
      </w:r>
    </w:p>
    <w:p w:rsidR="003D632F" w:rsidRPr="003D632F" w:rsidRDefault="00185AEE" w:rsidP="00E073C5">
      <w:pPr>
        <w:ind w:firstLine="567"/>
        <w:jc w:val="both"/>
        <w:rPr>
          <w:rFonts w:ascii="Times New Roman" w:hAnsi="Times New Roman" w:cs="Times New Roman"/>
        </w:rPr>
      </w:pPr>
      <w:r w:rsidRPr="00185AEE">
        <w:rPr>
          <w:rFonts w:ascii="Times New Roman" w:hAnsi="Times New Roman" w:cs="Times New Roman"/>
        </w:rPr>
        <w:t>10.3</w:t>
      </w:r>
      <w:r w:rsidR="00706D3D">
        <w:rPr>
          <w:rFonts w:ascii="Times New Roman" w:hAnsi="Times New Roman" w:cs="Times New Roman"/>
        </w:rPr>
        <w:t xml:space="preserve"> </w:t>
      </w:r>
      <w:r w:rsidRPr="00185AEE">
        <w:rPr>
          <w:rFonts w:ascii="Times New Roman" w:hAnsi="Times New Roman" w:cs="Times New Roman"/>
        </w:rPr>
        <w:t xml:space="preserve"> Требования RIV и напряжение погасания коронного разряда</w:t>
      </w:r>
      <w:r w:rsidR="003D632F" w:rsidRPr="003D632F">
        <w:rPr>
          <w:rFonts w:ascii="Times New Roman" w:hAnsi="Times New Roman" w:cs="Times New Roman"/>
        </w:rPr>
        <w:tab/>
      </w:r>
      <w:r w:rsidR="003D632F" w:rsidRPr="003D632F">
        <w:rPr>
          <w:rFonts w:ascii="Times New Roman" w:hAnsi="Times New Roman" w:cs="Times New Roman"/>
        </w:rPr>
        <w:tab/>
        <w:t>136</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10.4 </w:t>
      </w:r>
      <w:r w:rsidR="00706D3D">
        <w:rPr>
          <w:rFonts w:ascii="Times New Roman" w:hAnsi="Times New Roman" w:cs="Times New Roman"/>
        </w:rPr>
        <w:t xml:space="preserve"> </w:t>
      </w:r>
      <w:r w:rsidRPr="00185AEE">
        <w:rPr>
          <w:rFonts w:ascii="Times New Roman" w:hAnsi="Times New Roman" w:cs="Times New Roman"/>
        </w:rPr>
        <w:t>Требования к характеристикам загрязнения</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E073C5">
        <w:rPr>
          <w:rFonts w:ascii="Times New Roman" w:hAnsi="Times New Roman" w:cs="Times New Roman"/>
        </w:rPr>
        <w:tab/>
      </w:r>
      <w:r w:rsidR="0046602F" w:rsidRPr="003D632F">
        <w:rPr>
          <w:rFonts w:ascii="Times New Roman" w:hAnsi="Times New Roman" w:cs="Times New Roman"/>
        </w:rPr>
        <w:tab/>
        <w:t>13</w:t>
      </w:r>
      <w:r w:rsidR="0046602F" w:rsidRPr="0046602F">
        <w:rPr>
          <w:rFonts w:ascii="Times New Roman" w:hAnsi="Times New Roman" w:cs="Times New Roman"/>
        </w:rPr>
        <w:t>7</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10.5 </w:t>
      </w:r>
      <w:r w:rsidR="00706D3D">
        <w:rPr>
          <w:rFonts w:ascii="Times New Roman" w:hAnsi="Times New Roman" w:cs="Times New Roman"/>
        </w:rPr>
        <w:t xml:space="preserve"> </w:t>
      </w:r>
      <w:r w:rsidRPr="00185AEE">
        <w:rPr>
          <w:rFonts w:ascii="Times New Roman" w:hAnsi="Times New Roman" w:cs="Times New Roman"/>
        </w:rPr>
        <w:t>Требования к силовой дуге</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13</w:t>
      </w:r>
      <w:r w:rsidR="0046602F" w:rsidRPr="0046602F">
        <w:rPr>
          <w:rFonts w:ascii="Times New Roman" w:hAnsi="Times New Roman" w:cs="Times New Roman"/>
        </w:rPr>
        <w:t>8</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10.6</w:t>
      </w:r>
      <w:r w:rsidR="00706D3D">
        <w:rPr>
          <w:rFonts w:ascii="Times New Roman" w:hAnsi="Times New Roman" w:cs="Times New Roman"/>
        </w:rPr>
        <w:t xml:space="preserve"> </w:t>
      </w:r>
      <w:r w:rsidRPr="00185AEE">
        <w:rPr>
          <w:rFonts w:ascii="Times New Roman" w:hAnsi="Times New Roman" w:cs="Times New Roman"/>
        </w:rPr>
        <w:t xml:space="preserve"> Требования к акустическому шуму</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46602F" w:rsidRPr="0046602F">
        <w:rPr>
          <w:rFonts w:ascii="Times New Roman" w:hAnsi="Times New Roman" w:cs="Times New Roman"/>
        </w:rPr>
        <w:t>138</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10.7 </w:t>
      </w:r>
      <w:r w:rsidR="00706D3D">
        <w:rPr>
          <w:rFonts w:ascii="Times New Roman" w:hAnsi="Times New Roman" w:cs="Times New Roman"/>
        </w:rPr>
        <w:t xml:space="preserve"> </w:t>
      </w:r>
      <w:r w:rsidRPr="00185AEE">
        <w:rPr>
          <w:rFonts w:ascii="Times New Roman" w:hAnsi="Times New Roman" w:cs="Times New Roman"/>
        </w:rPr>
        <w:t>Механические требования</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13</w:t>
      </w:r>
      <w:r w:rsidR="0046602F" w:rsidRPr="0046602F">
        <w:rPr>
          <w:rFonts w:ascii="Times New Roman" w:hAnsi="Times New Roman" w:cs="Times New Roman"/>
        </w:rPr>
        <w:t>8</w:t>
      </w:r>
    </w:p>
    <w:p w:rsidR="0046602F"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10.8</w:t>
      </w:r>
      <w:r w:rsidR="00706D3D">
        <w:rPr>
          <w:rFonts w:ascii="Times New Roman" w:hAnsi="Times New Roman" w:cs="Times New Roman"/>
        </w:rPr>
        <w:t xml:space="preserve">  </w:t>
      </w:r>
      <w:r w:rsidRPr="00185AEE">
        <w:rPr>
          <w:rFonts w:ascii="Times New Roman" w:hAnsi="Times New Roman" w:cs="Times New Roman"/>
        </w:rPr>
        <w:t>Требования к долговечности</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13</w:t>
      </w:r>
      <w:r w:rsidR="0046602F" w:rsidRPr="0046602F">
        <w:rPr>
          <w:rFonts w:ascii="Times New Roman" w:hAnsi="Times New Roman" w:cs="Times New Roman"/>
        </w:rPr>
        <w:t>8</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10.9 </w:t>
      </w:r>
      <w:r w:rsidR="00706D3D">
        <w:rPr>
          <w:rFonts w:ascii="Times New Roman" w:hAnsi="Times New Roman" w:cs="Times New Roman"/>
        </w:rPr>
        <w:t xml:space="preserve"> </w:t>
      </w:r>
      <w:r w:rsidRPr="00185AEE">
        <w:rPr>
          <w:rFonts w:ascii="Times New Roman" w:hAnsi="Times New Roman" w:cs="Times New Roman"/>
        </w:rPr>
        <w:t>Выбор материала и спецификация</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13</w:t>
      </w:r>
      <w:r w:rsidR="0046602F" w:rsidRPr="0046602F">
        <w:rPr>
          <w:rFonts w:ascii="Times New Roman" w:hAnsi="Times New Roman" w:cs="Times New Roman"/>
        </w:rPr>
        <w:t>9</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10.10</w:t>
      </w:r>
      <w:r w:rsidR="00210A98">
        <w:rPr>
          <w:rFonts w:ascii="Times New Roman" w:hAnsi="Times New Roman" w:cs="Times New Roman"/>
        </w:rPr>
        <w:t xml:space="preserve"> </w:t>
      </w:r>
      <w:r w:rsidRPr="00185AEE">
        <w:rPr>
          <w:rFonts w:ascii="Times New Roman" w:hAnsi="Times New Roman" w:cs="Times New Roman"/>
        </w:rPr>
        <w:t xml:space="preserve"> Характеристики и размеры изоляторов</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39</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10.11 </w:t>
      </w:r>
      <w:r w:rsidR="00210A98">
        <w:rPr>
          <w:rFonts w:ascii="Times New Roman" w:hAnsi="Times New Roman" w:cs="Times New Roman"/>
        </w:rPr>
        <w:t xml:space="preserve"> </w:t>
      </w:r>
      <w:r w:rsidRPr="00185AEE">
        <w:rPr>
          <w:rFonts w:ascii="Times New Roman" w:hAnsi="Times New Roman" w:cs="Times New Roman"/>
        </w:rPr>
        <w:t>Требования к типовым испытаниям</w:t>
      </w:r>
      <w:r w:rsidR="00210A98">
        <w:rPr>
          <w:rFonts w:ascii="Times New Roman" w:hAnsi="Times New Roman" w:cs="Times New Roman"/>
        </w:rPr>
        <w:tab/>
      </w:r>
      <w:r w:rsidR="00210A98">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E073C5">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40</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10.12 </w:t>
      </w:r>
      <w:r w:rsidR="00210A98">
        <w:rPr>
          <w:rFonts w:ascii="Times New Roman" w:hAnsi="Times New Roman" w:cs="Times New Roman"/>
        </w:rPr>
        <w:t xml:space="preserve"> </w:t>
      </w:r>
      <w:r w:rsidRPr="00185AEE">
        <w:rPr>
          <w:rFonts w:ascii="Times New Roman" w:hAnsi="Times New Roman" w:cs="Times New Roman"/>
        </w:rPr>
        <w:t>Требования к выборочным испытаниям</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40</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10.13 </w:t>
      </w:r>
      <w:r w:rsidR="00210A98">
        <w:rPr>
          <w:rFonts w:ascii="Times New Roman" w:hAnsi="Times New Roman" w:cs="Times New Roman"/>
        </w:rPr>
        <w:t xml:space="preserve"> </w:t>
      </w:r>
      <w:r w:rsidRPr="00185AEE">
        <w:rPr>
          <w:rFonts w:ascii="Times New Roman" w:hAnsi="Times New Roman" w:cs="Times New Roman"/>
        </w:rPr>
        <w:t>Требования к стандартным испытаниям</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41</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10.14 </w:t>
      </w:r>
      <w:r w:rsidR="00210A98">
        <w:rPr>
          <w:rFonts w:ascii="Times New Roman" w:hAnsi="Times New Roman" w:cs="Times New Roman"/>
        </w:rPr>
        <w:t xml:space="preserve"> </w:t>
      </w:r>
      <w:r w:rsidRPr="00185AEE">
        <w:rPr>
          <w:rFonts w:ascii="Times New Roman" w:hAnsi="Times New Roman" w:cs="Times New Roman"/>
        </w:rPr>
        <w:t>Резюме требований к испытаниям</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41</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10.15 </w:t>
      </w:r>
      <w:r w:rsidR="00210A98">
        <w:rPr>
          <w:rFonts w:ascii="Times New Roman" w:hAnsi="Times New Roman" w:cs="Times New Roman"/>
        </w:rPr>
        <w:t xml:space="preserve"> </w:t>
      </w:r>
      <w:r w:rsidRPr="00185AEE">
        <w:rPr>
          <w:rFonts w:ascii="Times New Roman" w:hAnsi="Times New Roman" w:cs="Times New Roman"/>
        </w:rPr>
        <w:t>Протоколы испытаний и сертификаты</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41</w:t>
      </w:r>
    </w:p>
    <w:p w:rsidR="00185AEE" w:rsidRPr="0046602F" w:rsidRDefault="00185AEE" w:rsidP="00E073C5">
      <w:pPr>
        <w:ind w:firstLine="567"/>
        <w:jc w:val="both"/>
        <w:rPr>
          <w:rFonts w:ascii="Times New Roman" w:hAnsi="Times New Roman" w:cs="Times New Roman"/>
        </w:rPr>
      </w:pPr>
      <w:r w:rsidRPr="00185AEE">
        <w:rPr>
          <w:rFonts w:ascii="Times New Roman" w:hAnsi="Times New Roman" w:cs="Times New Roman"/>
        </w:rPr>
        <w:t xml:space="preserve">10.16 </w:t>
      </w:r>
      <w:r w:rsidR="00210A98">
        <w:rPr>
          <w:rFonts w:ascii="Times New Roman" w:hAnsi="Times New Roman" w:cs="Times New Roman"/>
        </w:rPr>
        <w:t xml:space="preserve"> </w:t>
      </w:r>
      <w:r w:rsidRPr="00185AEE">
        <w:rPr>
          <w:rFonts w:ascii="Times New Roman" w:hAnsi="Times New Roman" w:cs="Times New Roman"/>
        </w:rPr>
        <w:t>Выбор, поставка и монтаж изоляторов</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41</w:t>
      </w:r>
    </w:p>
    <w:p w:rsidR="00210A98" w:rsidRDefault="00210A98" w:rsidP="00E073C5">
      <w:pPr>
        <w:ind w:firstLine="567"/>
        <w:jc w:val="both"/>
        <w:rPr>
          <w:rFonts w:ascii="Times New Roman" w:hAnsi="Times New Roman" w:cs="Times New Roman"/>
        </w:rPr>
      </w:pPr>
    </w:p>
    <w:p w:rsidR="00185AEE" w:rsidRPr="003A2D15" w:rsidRDefault="00185AEE" w:rsidP="00E331B0">
      <w:pPr>
        <w:jc w:val="both"/>
        <w:rPr>
          <w:rFonts w:ascii="Times New Roman" w:hAnsi="Times New Roman" w:cs="Times New Roman"/>
        </w:rPr>
      </w:pPr>
      <w:r w:rsidRPr="00185AEE">
        <w:rPr>
          <w:rFonts w:ascii="Times New Roman" w:hAnsi="Times New Roman" w:cs="Times New Roman"/>
        </w:rPr>
        <w:lastRenderedPageBreak/>
        <w:t xml:space="preserve">11 </w:t>
      </w:r>
      <w:r w:rsidR="00AC5FAD">
        <w:rPr>
          <w:rFonts w:ascii="Times New Roman" w:hAnsi="Times New Roman" w:cs="Times New Roman"/>
        </w:rPr>
        <w:t xml:space="preserve"> </w:t>
      </w:r>
      <w:r w:rsidRPr="00185AEE">
        <w:rPr>
          <w:rFonts w:ascii="Times New Roman" w:hAnsi="Times New Roman" w:cs="Times New Roman"/>
        </w:rPr>
        <w:t>Оборудование</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A2D15">
        <w:rPr>
          <w:rFonts w:ascii="Times New Roman" w:hAnsi="Times New Roman" w:cs="Times New Roman"/>
        </w:rPr>
        <w:tab/>
      </w:r>
      <w:r w:rsidR="0046602F" w:rsidRPr="003A2D15">
        <w:rPr>
          <w:rFonts w:ascii="Times New Roman" w:hAnsi="Times New Roman" w:cs="Times New Roman"/>
        </w:rPr>
        <w:tab/>
      </w:r>
      <w:r w:rsidR="0046602F" w:rsidRPr="003A2D15">
        <w:rPr>
          <w:rFonts w:ascii="Times New Roman" w:hAnsi="Times New Roman" w:cs="Times New Roman"/>
        </w:rPr>
        <w:tab/>
      </w:r>
      <w:r w:rsidR="0046602F" w:rsidRPr="003A2D15">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w:t>
      </w:r>
      <w:r w:rsidR="0046602F" w:rsidRPr="003A2D15">
        <w:rPr>
          <w:rFonts w:ascii="Times New Roman" w:hAnsi="Times New Roman" w:cs="Times New Roman"/>
        </w:rPr>
        <w:t>2</w:t>
      </w:r>
    </w:p>
    <w:p w:rsidR="0046602F" w:rsidRPr="003A2D15"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11.1 </w:t>
      </w:r>
      <w:r w:rsidR="00AC5FAD">
        <w:rPr>
          <w:rFonts w:ascii="Times New Roman" w:hAnsi="Times New Roman" w:cs="Times New Roman"/>
        </w:rPr>
        <w:t xml:space="preserve"> </w:t>
      </w:r>
      <w:r w:rsidRPr="00185AEE">
        <w:rPr>
          <w:rFonts w:ascii="Times New Roman" w:hAnsi="Times New Roman" w:cs="Times New Roman"/>
        </w:rPr>
        <w:t>Введение</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A2D15">
        <w:rPr>
          <w:rFonts w:ascii="Times New Roman" w:hAnsi="Times New Roman" w:cs="Times New Roman"/>
        </w:rPr>
        <w:tab/>
      </w:r>
      <w:r w:rsidR="0046602F" w:rsidRPr="003A2D15">
        <w:rPr>
          <w:rFonts w:ascii="Times New Roman" w:hAnsi="Times New Roman" w:cs="Times New Roman"/>
        </w:rPr>
        <w:tab/>
      </w:r>
      <w:r w:rsidR="0046602F" w:rsidRPr="003A2D15">
        <w:rPr>
          <w:rFonts w:ascii="Times New Roman" w:hAnsi="Times New Roman" w:cs="Times New Roman"/>
        </w:rPr>
        <w:tab/>
      </w:r>
      <w:r w:rsidR="00E073C5">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w:t>
      </w:r>
      <w:r w:rsidR="0046602F" w:rsidRPr="003A2D15">
        <w:rPr>
          <w:rFonts w:ascii="Times New Roman" w:hAnsi="Times New Roman" w:cs="Times New Roman"/>
        </w:rPr>
        <w:t>2</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11.2</w:t>
      </w:r>
      <w:r w:rsidR="00AC5FAD">
        <w:rPr>
          <w:rFonts w:ascii="Times New Roman" w:hAnsi="Times New Roman" w:cs="Times New Roman"/>
        </w:rPr>
        <w:t xml:space="preserve"> </w:t>
      </w:r>
      <w:r w:rsidRPr="00185AEE">
        <w:rPr>
          <w:rFonts w:ascii="Times New Roman" w:hAnsi="Times New Roman" w:cs="Times New Roman"/>
        </w:rPr>
        <w:t xml:space="preserve"> Электрические требования</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A2D15">
        <w:rPr>
          <w:rFonts w:ascii="Times New Roman" w:hAnsi="Times New Roman" w:cs="Times New Roman"/>
        </w:rPr>
        <w:tab/>
      </w:r>
      <w:r w:rsidR="0046602F" w:rsidRPr="003A2D15">
        <w:rPr>
          <w:rFonts w:ascii="Times New Roman" w:hAnsi="Times New Roman" w:cs="Times New Roman"/>
        </w:rPr>
        <w:tab/>
      </w:r>
      <w:r w:rsidR="0046602F" w:rsidRPr="003A2D15">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42</w:t>
      </w:r>
    </w:p>
    <w:p w:rsidR="0046602F" w:rsidRPr="0046602F"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11.3 </w:t>
      </w:r>
      <w:r w:rsidR="00AC5FAD">
        <w:rPr>
          <w:rFonts w:ascii="Times New Roman" w:hAnsi="Times New Roman" w:cs="Times New Roman"/>
        </w:rPr>
        <w:t xml:space="preserve"> </w:t>
      </w:r>
      <w:r w:rsidRPr="00185AEE">
        <w:rPr>
          <w:rFonts w:ascii="Times New Roman" w:hAnsi="Times New Roman" w:cs="Times New Roman"/>
        </w:rPr>
        <w:t>Требования RIV и напряжение погасания коронного разряда</w:t>
      </w:r>
      <w:r w:rsidR="0046602F" w:rsidRPr="003D63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42</w:t>
      </w:r>
    </w:p>
    <w:p w:rsidR="00185AEE" w:rsidRPr="0046602F" w:rsidRDefault="0046602F" w:rsidP="00386342">
      <w:pPr>
        <w:ind w:firstLine="567"/>
        <w:jc w:val="both"/>
        <w:rPr>
          <w:rFonts w:ascii="Times New Roman" w:hAnsi="Times New Roman" w:cs="Times New Roman"/>
        </w:rPr>
      </w:pPr>
      <w:r>
        <w:rPr>
          <w:rFonts w:ascii="Times New Roman" w:hAnsi="Times New Roman" w:cs="Times New Roman"/>
        </w:rPr>
        <w:t xml:space="preserve">11.4 </w:t>
      </w:r>
      <w:r w:rsidR="00AC5FAD">
        <w:rPr>
          <w:rFonts w:ascii="Times New Roman" w:hAnsi="Times New Roman" w:cs="Times New Roman"/>
        </w:rPr>
        <w:t xml:space="preserve"> </w:t>
      </w:r>
      <w:r>
        <w:rPr>
          <w:rFonts w:ascii="Times New Roman" w:hAnsi="Times New Roman" w:cs="Times New Roman"/>
        </w:rPr>
        <w:t>Магнитные характеристики</w:t>
      </w:r>
      <w:r w:rsidRPr="003D632F">
        <w:rPr>
          <w:rFonts w:ascii="Times New Roman" w:hAnsi="Times New Roman" w:cs="Times New Roman"/>
        </w:rPr>
        <w:tab/>
      </w:r>
      <w:r w:rsidRPr="003D632F">
        <w:rPr>
          <w:rFonts w:ascii="Times New Roman" w:hAnsi="Times New Roman" w:cs="Times New Roman"/>
        </w:rPr>
        <w:tab/>
      </w:r>
      <w:r w:rsidRPr="003D632F">
        <w:rPr>
          <w:rFonts w:ascii="Times New Roman" w:hAnsi="Times New Roman" w:cs="Times New Roman"/>
        </w:rPr>
        <w:tab/>
      </w:r>
      <w:r w:rsidRPr="003D632F">
        <w:rPr>
          <w:rFonts w:ascii="Times New Roman" w:hAnsi="Times New Roman" w:cs="Times New Roman"/>
        </w:rPr>
        <w:tab/>
      </w:r>
      <w:r w:rsidRPr="0046602F">
        <w:rPr>
          <w:rFonts w:ascii="Times New Roman" w:hAnsi="Times New Roman" w:cs="Times New Roman"/>
        </w:rPr>
        <w:tab/>
      </w:r>
      <w:r w:rsidRPr="0046602F">
        <w:rPr>
          <w:rFonts w:ascii="Times New Roman" w:hAnsi="Times New Roman" w:cs="Times New Roman"/>
        </w:rPr>
        <w:tab/>
      </w:r>
      <w:r w:rsidRPr="0046602F">
        <w:rPr>
          <w:rFonts w:ascii="Times New Roman" w:hAnsi="Times New Roman" w:cs="Times New Roman"/>
        </w:rPr>
        <w:tab/>
      </w:r>
      <w:r w:rsidRPr="003D632F">
        <w:rPr>
          <w:rFonts w:ascii="Times New Roman" w:hAnsi="Times New Roman" w:cs="Times New Roman"/>
        </w:rPr>
        <w:t>1</w:t>
      </w:r>
      <w:r w:rsidRPr="0046602F">
        <w:rPr>
          <w:rFonts w:ascii="Times New Roman" w:hAnsi="Times New Roman" w:cs="Times New Roman"/>
        </w:rPr>
        <w:t>42</w:t>
      </w:r>
    </w:p>
    <w:p w:rsidR="0046602F" w:rsidRPr="0046602F"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11.5 </w:t>
      </w:r>
      <w:r w:rsidR="00AC5FAD">
        <w:rPr>
          <w:rFonts w:ascii="Times New Roman" w:hAnsi="Times New Roman" w:cs="Times New Roman"/>
        </w:rPr>
        <w:t xml:space="preserve"> </w:t>
      </w:r>
      <w:r w:rsidRPr="00185AEE">
        <w:rPr>
          <w:rFonts w:ascii="Times New Roman" w:hAnsi="Times New Roman" w:cs="Times New Roman"/>
        </w:rPr>
        <w:t>Требования к току короткого замыкания и силовой дуге</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46602F">
        <w:rPr>
          <w:rFonts w:ascii="Times New Roman" w:hAnsi="Times New Roman" w:cs="Times New Roman"/>
        </w:rPr>
        <w:tab/>
      </w:r>
      <w:r w:rsidR="0046602F" w:rsidRPr="003D632F">
        <w:rPr>
          <w:rFonts w:ascii="Times New Roman" w:hAnsi="Times New Roman" w:cs="Times New Roman"/>
        </w:rPr>
        <w:t>1</w:t>
      </w:r>
      <w:r w:rsidR="0046602F" w:rsidRPr="0046602F">
        <w:rPr>
          <w:rFonts w:ascii="Times New Roman" w:hAnsi="Times New Roman" w:cs="Times New Roman"/>
        </w:rPr>
        <w:t>42</w:t>
      </w:r>
    </w:p>
    <w:p w:rsidR="00185AEE" w:rsidRPr="0046602F"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11.6 </w:t>
      </w:r>
      <w:r w:rsidR="00AC5FAD">
        <w:rPr>
          <w:rFonts w:ascii="Times New Roman" w:hAnsi="Times New Roman" w:cs="Times New Roman"/>
        </w:rPr>
        <w:t xml:space="preserve"> </w:t>
      </w:r>
      <w:r w:rsidRPr="00185AEE">
        <w:rPr>
          <w:rFonts w:ascii="Times New Roman" w:hAnsi="Times New Roman" w:cs="Times New Roman"/>
        </w:rPr>
        <w:t>Механические требования</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46602F">
        <w:rPr>
          <w:rFonts w:ascii="Times New Roman" w:hAnsi="Times New Roman" w:cs="Times New Roman"/>
        </w:rPr>
        <w:tab/>
      </w:r>
      <w:r w:rsidR="0046602F" w:rsidRPr="004660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43</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11.7 </w:t>
      </w:r>
      <w:r w:rsidR="00AC5FAD">
        <w:rPr>
          <w:rFonts w:ascii="Times New Roman" w:hAnsi="Times New Roman" w:cs="Times New Roman"/>
        </w:rPr>
        <w:t xml:space="preserve"> </w:t>
      </w:r>
      <w:r w:rsidRPr="00185AEE">
        <w:rPr>
          <w:rFonts w:ascii="Times New Roman" w:hAnsi="Times New Roman" w:cs="Times New Roman"/>
        </w:rPr>
        <w:t>Требования к долговечности.</w:t>
      </w:r>
      <w:r w:rsidR="0046602F" w:rsidRPr="003A2D15">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46602F">
        <w:rPr>
          <w:rFonts w:ascii="Times New Roman" w:hAnsi="Times New Roman" w:cs="Times New Roman"/>
        </w:rPr>
        <w:tab/>
      </w:r>
      <w:r w:rsidR="00E073C5">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43</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11.8</w:t>
      </w:r>
      <w:r w:rsidR="00AC5FAD">
        <w:rPr>
          <w:rFonts w:ascii="Times New Roman" w:hAnsi="Times New Roman" w:cs="Times New Roman"/>
        </w:rPr>
        <w:t xml:space="preserve"> </w:t>
      </w:r>
      <w:r w:rsidRPr="00185AEE">
        <w:rPr>
          <w:rFonts w:ascii="Times New Roman" w:hAnsi="Times New Roman" w:cs="Times New Roman"/>
        </w:rPr>
        <w:t xml:space="preserve"> Выбор материала и спецификация</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46602F">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43</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11.9 </w:t>
      </w:r>
      <w:r w:rsidR="00AC5FAD">
        <w:rPr>
          <w:rFonts w:ascii="Times New Roman" w:hAnsi="Times New Roman" w:cs="Times New Roman"/>
        </w:rPr>
        <w:t xml:space="preserve"> </w:t>
      </w:r>
      <w:r w:rsidRPr="00185AEE">
        <w:rPr>
          <w:rFonts w:ascii="Times New Roman" w:hAnsi="Times New Roman" w:cs="Times New Roman"/>
        </w:rPr>
        <w:t>Характеристики и размеры арматуры</w:t>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3D632F">
        <w:rPr>
          <w:rFonts w:ascii="Times New Roman" w:hAnsi="Times New Roman" w:cs="Times New Roman"/>
        </w:rPr>
        <w:tab/>
      </w:r>
      <w:r w:rsidR="0046602F" w:rsidRPr="0046602F">
        <w:rPr>
          <w:rFonts w:ascii="Times New Roman" w:hAnsi="Times New Roman" w:cs="Times New Roman"/>
        </w:rPr>
        <w:tab/>
      </w:r>
      <w:r w:rsidR="00E073C5">
        <w:rPr>
          <w:rFonts w:ascii="Times New Roman" w:hAnsi="Times New Roman" w:cs="Times New Roman"/>
        </w:rPr>
        <w:tab/>
      </w:r>
      <w:r w:rsidR="0046602F" w:rsidRPr="003D632F">
        <w:rPr>
          <w:rFonts w:ascii="Times New Roman" w:hAnsi="Times New Roman" w:cs="Times New Roman"/>
        </w:rPr>
        <w:tab/>
        <w:t>1</w:t>
      </w:r>
      <w:r w:rsidR="0046602F" w:rsidRPr="0046602F">
        <w:rPr>
          <w:rFonts w:ascii="Times New Roman" w:hAnsi="Times New Roman" w:cs="Times New Roman"/>
        </w:rPr>
        <w:t>43</w:t>
      </w:r>
    </w:p>
    <w:p w:rsidR="004F5265" w:rsidRPr="004F5265" w:rsidRDefault="00185AEE" w:rsidP="00386342">
      <w:pPr>
        <w:ind w:firstLine="567"/>
        <w:jc w:val="both"/>
        <w:rPr>
          <w:rFonts w:ascii="Times New Roman" w:hAnsi="Times New Roman" w:cs="Times New Roman"/>
        </w:rPr>
      </w:pPr>
      <w:r w:rsidRPr="00185AEE">
        <w:rPr>
          <w:rFonts w:ascii="Times New Roman" w:hAnsi="Times New Roman" w:cs="Times New Roman"/>
        </w:rPr>
        <w:t>11.10</w:t>
      </w:r>
      <w:r w:rsidR="00AC5FAD">
        <w:rPr>
          <w:rFonts w:ascii="Times New Roman" w:hAnsi="Times New Roman" w:cs="Times New Roman"/>
        </w:rPr>
        <w:t xml:space="preserve"> </w:t>
      </w:r>
      <w:r w:rsidRPr="00185AEE">
        <w:rPr>
          <w:rFonts w:ascii="Times New Roman" w:hAnsi="Times New Roman" w:cs="Times New Roman"/>
        </w:rPr>
        <w:t xml:space="preserve"> Требования к типовым испытаниям</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E073C5">
        <w:rPr>
          <w:rFonts w:ascii="Times New Roman" w:hAnsi="Times New Roman" w:cs="Times New Roman"/>
        </w:rPr>
        <w:tab/>
      </w:r>
      <w:r w:rsidR="004F5265" w:rsidRPr="003D632F">
        <w:rPr>
          <w:rFonts w:ascii="Times New Roman" w:hAnsi="Times New Roman" w:cs="Times New Roman"/>
        </w:rPr>
        <w:tab/>
        <w:t>1</w:t>
      </w:r>
      <w:r w:rsidR="004F5265" w:rsidRPr="0046602F">
        <w:rPr>
          <w:rFonts w:ascii="Times New Roman" w:hAnsi="Times New Roman" w:cs="Times New Roman"/>
        </w:rPr>
        <w:t>4</w:t>
      </w:r>
      <w:r w:rsidR="004F5265" w:rsidRPr="004F5265">
        <w:rPr>
          <w:rFonts w:ascii="Times New Roman" w:hAnsi="Times New Roman" w:cs="Times New Roman"/>
        </w:rPr>
        <w:t>4</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11.11 </w:t>
      </w:r>
      <w:r w:rsidR="00AC5FAD">
        <w:rPr>
          <w:rFonts w:ascii="Times New Roman" w:hAnsi="Times New Roman" w:cs="Times New Roman"/>
        </w:rPr>
        <w:t xml:space="preserve"> </w:t>
      </w:r>
      <w:r w:rsidRPr="00185AEE">
        <w:rPr>
          <w:rFonts w:ascii="Times New Roman" w:hAnsi="Times New Roman" w:cs="Times New Roman"/>
        </w:rPr>
        <w:t>Требования к выборочным испытаниям</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t>1</w:t>
      </w:r>
      <w:r w:rsidR="004F5265" w:rsidRPr="0046602F">
        <w:rPr>
          <w:rFonts w:ascii="Times New Roman" w:hAnsi="Times New Roman" w:cs="Times New Roman"/>
        </w:rPr>
        <w:t>4</w:t>
      </w:r>
      <w:r w:rsidR="004F5265" w:rsidRPr="004F5265">
        <w:rPr>
          <w:rFonts w:ascii="Times New Roman" w:hAnsi="Times New Roman" w:cs="Times New Roman"/>
        </w:rPr>
        <w:t>4</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11.12 </w:t>
      </w:r>
      <w:r w:rsidR="00AC5FAD">
        <w:rPr>
          <w:rFonts w:ascii="Times New Roman" w:hAnsi="Times New Roman" w:cs="Times New Roman"/>
        </w:rPr>
        <w:t xml:space="preserve"> </w:t>
      </w:r>
      <w:r w:rsidRPr="00185AEE">
        <w:rPr>
          <w:rFonts w:ascii="Times New Roman" w:hAnsi="Times New Roman" w:cs="Times New Roman"/>
        </w:rPr>
        <w:t>Требования к стандартным испытаниям</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t>1</w:t>
      </w:r>
      <w:r w:rsidR="004F5265" w:rsidRPr="0046602F">
        <w:rPr>
          <w:rFonts w:ascii="Times New Roman" w:hAnsi="Times New Roman" w:cs="Times New Roman"/>
        </w:rPr>
        <w:t>4</w:t>
      </w:r>
      <w:r w:rsidR="004F5265" w:rsidRPr="004F5265">
        <w:rPr>
          <w:rFonts w:ascii="Times New Roman" w:hAnsi="Times New Roman" w:cs="Times New Roman"/>
        </w:rPr>
        <w:t>4</w:t>
      </w:r>
    </w:p>
    <w:p w:rsidR="00185AEE" w:rsidRPr="00185AEE"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11.13 </w:t>
      </w:r>
      <w:r w:rsidR="00AC5FAD">
        <w:rPr>
          <w:rFonts w:ascii="Times New Roman" w:hAnsi="Times New Roman" w:cs="Times New Roman"/>
        </w:rPr>
        <w:t xml:space="preserve"> </w:t>
      </w:r>
      <w:r w:rsidRPr="00185AEE">
        <w:rPr>
          <w:rFonts w:ascii="Times New Roman" w:hAnsi="Times New Roman" w:cs="Times New Roman"/>
        </w:rPr>
        <w:t>Протоколы испытаний и сертификаты</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t>1</w:t>
      </w:r>
      <w:r w:rsidR="004F5265" w:rsidRPr="0046602F">
        <w:rPr>
          <w:rFonts w:ascii="Times New Roman" w:hAnsi="Times New Roman" w:cs="Times New Roman"/>
        </w:rPr>
        <w:t>4</w:t>
      </w:r>
      <w:r w:rsidR="004F5265" w:rsidRPr="004F5265">
        <w:rPr>
          <w:rFonts w:ascii="Times New Roman" w:hAnsi="Times New Roman" w:cs="Times New Roman"/>
        </w:rPr>
        <w:t>4</w:t>
      </w:r>
    </w:p>
    <w:p w:rsidR="00185AEE" w:rsidRPr="004F5265" w:rsidRDefault="00185AEE" w:rsidP="00386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7"/>
        </w:tabs>
        <w:ind w:firstLine="567"/>
        <w:jc w:val="both"/>
        <w:rPr>
          <w:rFonts w:ascii="Times New Roman" w:hAnsi="Times New Roman" w:cs="Times New Roman"/>
        </w:rPr>
      </w:pPr>
      <w:r w:rsidRPr="00185AEE">
        <w:rPr>
          <w:rFonts w:ascii="Times New Roman" w:hAnsi="Times New Roman" w:cs="Times New Roman"/>
        </w:rPr>
        <w:t>11.14</w:t>
      </w:r>
      <w:r w:rsidR="00AC5FAD">
        <w:rPr>
          <w:rFonts w:ascii="Times New Roman" w:hAnsi="Times New Roman" w:cs="Times New Roman"/>
        </w:rPr>
        <w:t xml:space="preserve"> </w:t>
      </w:r>
      <w:r w:rsidRPr="00185AEE">
        <w:rPr>
          <w:rFonts w:ascii="Times New Roman" w:hAnsi="Times New Roman" w:cs="Times New Roman"/>
        </w:rPr>
        <w:t xml:space="preserve"> Выбор, поставка и монтаж арматуры</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t>1</w:t>
      </w:r>
      <w:r w:rsidR="004F5265" w:rsidRPr="0046602F">
        <w:rPr>
          <w:rFonts w:ascii="Times New Roman" w:hAnsi="Times New Roman" w:cs="Times New Roman"/>
        </w:rPr>
        <w:t>4</w:t>
      </w:r>
      <w:r w:rsidR="004F5265" w:rsidRPr="004F5265">
        <w:rPr>
          <w:rFonts w:ascii="Times New Roman" w:hAnsi="Times New Roman" w:cs="Times New Roman"/>
        </w:rPr>
        <w:t>5</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12 Обеспечение качества, проверки и приемка</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t>1</w:t>
      </w:r>
      <w:r w:rsidR="004F5265" w:rsidRPr="0046602F">
        <w:rPr>
          <w:rFonts w:ascii="Times New Roman" w:hAnsi="Times New Roman" w:cs="Times New Roman"/>
        </w:rPr>
        <w:t>4</w:t>
      </w:r>
      <w:r w:rsidR="004F5265" w:rsidRPr="004F5265">
        <w:rPr>
          <w:rFonts w:ascii="Times New Roman" w:hAnsi="Times New Roman" w:cs="Times New Roman"/>
        </w:rPr>
        <w:t>6</w:t>
      </w:r>
    </w:p>
    <w:p w:rsidR="00185AEE" w:rsidRPr="004F5265" w:rsidRDefault="004F5265" w:rsidP="00386342">
      <w:pPr>
        <w:ind w:firstLine="567"/>
        <w:jc w:val="both"/>
        <w:rPr>
          <w:rFonts w:ascii="Times New Roman" w:hAnsi="Times New Roman" w:cs="Times New Roman"/>
        </w:rPr>
      </w:pPr>
      <w:r>
        <w:rPr>
          <w:rFonts w:ascii="Times New Roman" w:hAnsi="Times New Roman" w:cs="Times New Roman"/>
        </w:rPr>
        <w:t xml:space="preserve">12.1 </w:t>
      </w:r>
      <w:r w:rsidR="00AC5FAD">
        <w:rPr>
          <w:rFonts w:ascii="Times New Roman" w:hAnsi="Times New Roman" w:cs="Times New Roman"/>
        </w:rPr>
        <w:t xml:space="preserve"> </w:t>
      </w:r>
      <w:r>
        <w:rPr>
          <w:rFonts w:ascii="Times New Roman" w:hAnsi="Times New Roman" w:cs="Times New Roman"/>
        </w:rPr>
        <w:t>Обеспечение качества</w:t>
      </w:r>
      <w:r w:rsidRPr="003A2D15">
        <w:rPr>
          <w:rFonts w:ascii="Times New Roman" w:hAnsi="Times New Roman" w:cs="Times New Roman"/>
        </w:rPr>
        <w:tab/>
      </w:r>
      <w:r w:rsidRPr="003D632F">
        <w:rPr>
          <w:rFonts w:ascii="Times New Roman" w:hAnsi="Times New Roman" w:cs="Times New Roman"/>
        </w:rPr>
        <w:tab/>
      </w:r>
      <w:r w:rsidRPr="0046602F">
        <w:rPr>
          <w:rFonts w:ascii="Times New Roman" w:hAnsi="Times New Roman" w:cs="Times New Roman"/>
        </w:rPr>
        <w:tab/>
      </w:r>
      <w:r w:rsidRPr="0046602F">
        <w:rPr>
          <w:rFonts w:ascii="Times New Roman" w:hAnsi="Times New Roman" w:cs="Times New Roman"/>
        </w:rPr>
        <w:tab/>
      </w:r>
      <w:r w:rsidRPr="004F5265">
        <w:rPr>
          <w:rFonts w:ascii="Times New Roman" w:hAnsi="Times New Roman" w:cs="Times New Roman"/>
        </w:rPr>
        <w:tab/>
      </w:r>
      <w:r w:rsidRPr="003D632F">
        <w:rPr>
          <w:rFonts w:ascii="Times New Roman" w:hAnsi="Times New Roman" w:cs="Times New Roman"/>
        </w:rPr>
        <w:tab/>
      </w:r>
      <w:r w:rsidRPr="003A2D15">
        <w:rPr>
          <w:rFonts w:ascii="Times New Roman" w:hAnsi="Times New Roman" w:cs="Times New Roman"/>
        </w:rPr>
        <w:tab/>
      </w:r>
      <w:r w:rsidRPr="003A2D15">
        <w:rPr>
          <w:rFonts w:ascii="Times New Roman" w:hAnsi="Times New Roman" w:cs="Times New Roman"/>
        </w:rPr>
        <w:tab/>
      </w:r>
      <w:r w:rsidRPr="003D632F">
        <w:rPr>
          <w:rFonts w:ascii="Times New Roman" w:hAnsi="Times New Roman" w:cs="Times New Roman"/>
        </w:rPr>
        <w:t>1</w:t>
      </w:r>
      <w:r w:rsidRPr="0046602F">
        <w:rPr>
          <w:rFonts w:ascii="Times New Roman" w:hAnsi="Times New Roman" w:cs="Times New Roman"/>
        </w:rPr>
        <w:t>4</w:t>
      </w:r>
      <w:r w:rsidRPr="004F5265">
        <w:rPr>
          <w:rFonts w:ascii="Times New Roman" w:hAnsi="Times New Roman" w:cs="Times New Roman"/>
        </w:rPr>
        <w:t>6</w:t>
      </w:r>
    </w:p>
    <w:p w:rsidR="00185AEE" w:rsidRPr="004F5265" w:rsidRDefault="00185AEE" w:rsidP="00386342">
      <w:pPr>
        <w:ind w:firstLine="567"/>
        <w:jc w:val="both"/>
        <w:rPr>
          <w:rFonts w:ascii="Times New Roman" w:hAnsi="Times New Roman" w:cs="Times New Roman"/>
        </w:rPr>
      </w:pPr>
      <w:r w:rsidRPr="00185AEE">
        <w:rPr>
          <w:rFonts w:ascii="Times New Roman" w:hAnsi="Times New Roman" w:cs="Times New Roman"/>
        </w:rPr>
        <w:t xml:space="preserve">12.2 </w:t>
      </w:r>
      <w:r w:rsidR="00AC5FAD">
        <w:rPr>
          <w:rFonts w:ascii="Times New Roman" w:hAnsi="Times New Roman" w:cs="Times New Roman"/>
        </w:rPr>
        <w:t xml:space="preserve"> </w:t>
      </w:r>
      <w:r w:rsidRPr="00185AEE">
        <w:rPr>
          <w:rFonts w:ascii="Times New Roman" w:hAnsi="Times New Roman" w:cs="Times New Roman"/>
        </w:rPr>
        <w:t>Проверки и приемка</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t>1</w:t>
      </w:r>
      <w:r w:rsidR="004F5265" w:rsidRPr="0046602F">
        <w:rPr>
          <w:rFonts w:ascii="Times New Roman" w:hAnsi="Times New Roman" w:cs="Times New Roman"/>
        </w:rPr>
        <w:t>4</w:t>
      </w:r>
      <w:r w:rsidR="004F5265" w:rsidRPr="004F5265">
        <w:rPr>
          <w:rFonts w:ascii="Times New Roman" w:hAnsi="Times New Roman" w:cs="Times New Roman"/>
        </w:rPr>
        <w:t>6</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A (</w:t>
      </w:r>
      <w:r w:rsidRPr="00AC5FAD">
        <w:rPr>
          <w:rFonts w:ascii="Times New Roman" w:hAnsi="Times New Roman" w:cs="Times New Roman"/>
          <w:i/>
        </w:rPr>
        <w:t>справочное</w:t>
      </w:r>
      <w:r w:rsidRPr="00185AEE">
        <w:rPr>
          <w:rFonts w:ascii="Times New Roman" w:hAnsi="Times New Roman" w:cs="Times New Roman"/>
        </w:rPr>
        <w:t>) Координация прочности</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1</w:t>
      </w:r>
      <w:r w:rsidR="004F5265" w:rsidRPr="0046602F">
        <w:rPr>
          <w:rFonts w:ascii="Times New Roman" w:hAnsi="Times New Roman" w:cs="Times New Roman"/>
        </w:rPr>
        <w:t>4</w:t>
      </w:r>
      <w:r w:rsidR="004F5265" w:rsidRPr="004F5265">
        <w:rPr>
          <w:rFonts w:ascii="Times New Roman" w:hAnsi="Times New Roman" w:cs="Times New Roman"/>
        </w:rPr>
        <w:t>7</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B (</w:t>
      </w:r>
      <w:r w:rsidRPr="00AC5FAD">
        <w:rPr>
          <w:rFonts w:ascii="Times New Roman" w:hAnsi="Times New Roman" w:cs="Times New Roman"/>
          <w:i/>
        </w:rPr>
        <w:t>справочное</w:t>
      </w:r>
      <w:r w:rsidRPr="00185AEE">
        <w:rPr>
          <w:rFonts w:ascii="Times New Roman" w:hAnsi="Times New Roman" w:cs="Times New Roman"/>
        </w:rPr>
        <w:t>) Пересчет скоростей ветра и ледовых нагрузок</w:t>
      </w:r>
      <w:r w:rsidR="004F5265" w:rsidRPr="004F5265">
        <w:rPr>
          <w:rFonts w:ascii="Times New Roman" w:hAnsi="Times New Roman" w:cs="Times New Roman"/>
        </w:rPr>
        <w:t xml:space="preserve"> </w:t>
      </w:r>
      <w:r w:rsidR="004F5265" w:rsidRPr="003D632F">
        <w:rPr>
          <w:rFonts w:ascii="Times New Roman" w:hAnsi="Times New Roman" w:cs="Times New Roman"/>
        </w:rPr>
        <w:tab/>
      </w:r>
      <w:r w:rsidR="004F5265" w:rsidRPr="003D632F">
        <w:rPr>
          <w:rFonts w:ascii="Times New Roman" w:hAnsi="Times New Roman" w:cs="Times New Roman"/>
        </w:rPr>
        <w:tab/>
        <w:t>1</w:t>
      </w:r>
      <w:r w:rsidR="004F5265" w:rsidRPr="0046602F">
        <w:rPr>
          <w:rFonts w:ascii="Times New Roman" w:hAnsi="Times New Roman" w:cs="Times New Roman"/>
        </w:rPr>
        <w:t>4</w:t>
      </w:r>
      <w:r w:rsidR="004F5265" w:rsidRPr="004F5265">
        <w:rPr>
          <w:rFonts w:ascii="Times New Roman" w:hAnsi="Times New Roman" w:cs="Times New Roman"/>
        </w:rPr>
        <w:t>9</w:t>
      </w:r>
    </w:p>
    <w:p w:rsidR="004F5265"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C (</w:t>
      </w:r>
      <w:r w:rsidRPr="00AC5FAD">
        <w:rPr>
          <w:rFonts w:ascii="Times New Roman" w:hAnsi="Times New Roman" w:cs="Times New Roman"/>
          <w:i/>
        </w:rPr>
        <w:t>справочное</w:t>
      </w:r>
      <w:r w:rsidRPr="00185AEE">
        <w:rPr>
          <w:rFonts w:ascii="Times New Roman" w:hAnsi="Times New Roman" w:cs="Times New Roman"/>
        </w:rPr>
        <w:t>) Примеры применения ветровых нагрузок - Специальные нагрузки</w:t>
      </w:r>
      <w:r w:rsidR="004F5265" w:rsidRPr="004F5265">
        <w:rPr>
          <w:rFonts w:ascii="Times New Roman" w:hAnsi="Times New Roman" w:cs="Times New Roman"/>
        </w:rPr>
        <w:t xml:space="preserve"> </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t>154</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 xml:space="preserve">Приложение D </w:t>
      </w:r>
      <w:r w:rsidRPr="00AC5FAD">
        <w:rPr>
          <w:rFonts w:ascii="Times New Roman" w:hAnsi="Times New Roman" w:cs="Times New Roman"/>
          <w:i/>
        </w:rPr>
        <w:t>(справочное</w:t>
      </w:r>
      <w:r w:rsidRPr="00185AEE">
        <w:rPr>
          <w:rFonts w:ascii="Times New Roman" w:hAnsi="Times New Roman" w:cs="Times New Roman"/>
        </w:rPr>
        <w:t>)</w:t>
      </w:r>
      <w:r w:rsidR="00AC5FAD">
        <w:rPr>
          <w:rFonts w:ascii="Times New Roman" w:hAnsi="Times New Roman" w:cs="Times New Roman"/>
        </w:rPr>
        <w:t xml:space="preserve"> </w:t>
      </w:r>
      <w:r w:rsidRPr="00185AEE">
        <w:rPr>
          <w:rFonts w:ascii="Times New Roman" w:hAnsi="Times New Roman" w:cs="Times New Roman"/>
        </w:rPr>
        <w:t xml:space="preserve"> Статистические</w:t>
      </w:r>
      <w:r w:rsidR="00AC5FAD">
        <w:rPr>
          <w:rFonts w:ascii="Times New Roman" w:hAnsi="Times New Roman" w:cs="Times New Roman"/>
        </w:rPr>
        <w:t xml:space="preserve"> </w:t>
      </w:r>
      <w:r w:rsidRPr="00185AEE">
        <w:rPr>
          <w:rFonts w:ascii="Times New Roman" w:hAnsi="Times New Roman" w:cs="Times New Roman"/>
        </w:rPr>
        <w:t xml:space="preserve"> данные </w:t>
      </w:r>
      <w:r w:rsidR="00AC5FAD">
        <w:rPr>
          <w:rFonts w:ascii="Times New Roman" w:hAnsi="Times New Roman" w:cs="Times New Roman"/>
        </w:rPr>
        <w:t xml:space="preserve"> </w:t>
      </w:r>
      <w:r w:rsidRPr="00185AEE">
        <w:rPr>
          <w:rFonts w:ascii="Times New Roman" w:hAnsi="Times New Roman" w:cs="Times New Roman"/>
        </w:rPr>
        <w:t xml:space="preserve">для </w:t>
      </w:r>
      <w:r w:rsidR="00AC5FAD">
        <w:rPr>
          <w:rFonts w:ascii="Times New Roman" w:hAnsi="Times New Roman" w:cs="Times New Roman"/>
        </w:rPr>
        <w:t xml:space="preserve"> </w:t>
      </w:r>
      <w:r w:rsidRPr="00185AEE">
        <w:rPr>
          <w:rFonts w:ascii="Times New Roman" w:hAnsi="Times New Roman" w:cs="Times New Roman"/>
        </w:rPr>
        <w:t xml:space="preserve">распределения </w:t>
      </w:r>
      <w:r w:rsidR="00AC5FAD">
        <w:rPr>
          <w:rFonts w:ascii="Times New Roman" w:hAnsi="Times New Roman" w:cs="Times New Roman"/>
        </w:rPr>
        <w:t xml:space="preserve">    </w:t>
      </w:r>
      <w:r w:rsidRPr="00185AEE">
        <w:rPr>
          <w:rFonts w:ascii="Times New Roman" w:hAnsi="Times New Roman" w:cs="Times New Roman"/>
        </w:rPr>
        <w:t>экстремумов Гамбеля</w:t>
      </w:r>
      <w:r w:rsidR="004F5265" w:rsidRPr="004F5265">
        <w:rPr>
          <w:rFonts w:ascii="Times New Roman" w:hAnsi="Times New Roman" w:cs="Times New Roman"/>
        </w:rPr>
        <w:t xml:space="preserve"> </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6602F">
        <w:rPr>
          <w:rFonts w:ascii="Times New Roman" w:hAnsi="Times New Roman" w:cs="Times New Roman"/>
        </w:rPr>
        <w:tab/>
      </w:r>
      <w:r w:rsidR="004F5265" w:rsidRPr="004660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r>
      <w:r w:rsidR="004F5265" w:rsidRPr="004F5265">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4F5265" w:rsidRPr="004F5265">
        <w:rPr>
          <w:rFonts w:ascii="Times New Roman" w:hAnsi="Times New Roman" w:cs="Times New Roman"/>
        </w:rPr>
        <w:t>161</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E (</w:t>
      </w:r>
      <w:r w:rsidRPr="00AC5FAD">
        <w:rPr>
          <w:rFonts w:ascii="Times New Roman" w:hAnsi="Times New Roman" w:cs="Times New Roman"/>
          <w:i/>
        </w:rPr>
        <w:t>обязательное</w:t>
      </w:r>
      <w:r w:rsidRPr="00185AEE">
        <w:rPr>
          <w:rFonts w:ascii="Times New Roman" w:hAnsi="Times New Roman" w:cs="Times New Roman"/>
        </w:rPr>
        <w:t>)</w:t>
      </w:r>
      <w:r w:rsidR="00AC5FAD">
        <w:rPr>
          <w:rFonts w:ascii="Times New Roman" w:hAnsi="Times New Roman" w:cs="Times New Roman"/>
        </w:rPr>
        <w:t xml:space="preserve"> </w:t>
      </w:r>
      <w:r w:rsidRPr="00185AEE">
        <w:rPr>
          <w:rFonts w:ascii="Times New Roman" w:hAnsi="Times New Roman" w:cs="Times New Roman"/>
        </w:rPr>
        <w:t xml:space="preserve"> Теоретический</w:t>
      </w:r>
      <w:r w:rsidR="00AC5FAD">
        <w:rPr>
          <w:rFonts w:ascii="Times New Roman" w:hAnsi="Times New Roman" w:cs="Times New Roman"/>
        </w:rPr>
        <w:t xml:space="preserve"> </w:t>
      </w:r>
      <w:r w:rsidRPr="00185AEE">
        <w:rPr>
          <w:rFonts w:ascii="Times New Roman" w:hAnsi="Times New Roman" w:cs="Times New Roman"/>
        </w:rPr>
        <w:t xml:space="preserve"> метод </w:t>
      </w:r>
      <w:r w:rsidR="00AC5FAD">
        <w:rPr>
          <w:rFonts w:ascii="Times New Roman" w:hAnsi="Times New Roman" w:cs="Times New Roman"/>
        </w:rPr>
        <w:t xml:space="preserve"> </w:t>
      </w:r>
      <w:r w:rsidRPr="00185AEE">
        <w:rPr>
          <w:rFonts w:ascii="Times New Roman" w:hAnsi="Times New Roman" w:cs="Times New Roman"/>
        </w:rPr>
        <w:t>расчета</w:t>
      </w:r>
      <w:r w:rsidR="00AC5FAD">
        <w:rPr>
          <w:rFonts w:ascii="Times New Roman" w:hAnsi="Times New Roman" w:cs="Times New Roman"/>
        </w:rPr>
        <w:t xml:space="preserve"> </w:t>
      </w:r>
      <w:r w:rsidRPr="00185AEE">
        <w:rPr>
          <w:rFonts w:ascii="Times New Roman" w:hAnsi="Times New Roman" w:cs="Times New Roman"/>
        </w:rPr>
        <w:t xml:space="preserve"> минимальных </w:t>
      </w:r>
      <w:r w:rsidR="00AC5FAD">
        <w:rPr>
          <w:rFonts w:ascii="Times New Roman" w:hAnsi="Times New Roman" w:cs="Times New Roman"/>
        </w:rPr>
        <w:t xml:space="preserve">  </w:t>
      </w:r>
      <w:r w:rsidRPr="00185AEE">
        <w:rPr>
          <w:rFonts w:ascii="Times New Roman" w:hAnsi="Times New Roman" w:cs="Times New Roman"/>
        </w:rPr>
        <w:t>воздушных зазоров</w:t>
      </w:r>
      <w:r w:rsidR="004F5265" w:rsidRPr="003D632F">
        <w:rPr>
          <w:rFonts w:ascii="Times New Roman" w:hAnsi="Times New Roman" w:cs="Times New Roman"/>
        </w:rPr>
        <w:tab/>
      </w:r>
      <w:r w:rsidR="004F5265" w:rsidRPr="003D632F">
        <w:rPr>
          <w:rFonts w:ascii="Times New Roman" w:hAnsi="Times New Roman" w:cs="Times New Roman"/>
        </w:rPr>
        <w:tab/>
      </w:r>
      <w:r w:rsidR="004F5265" w:rsidRPr="004F5265">
        <w:rPr>
          <w:rFonts w:ascii="Times New Roman" w:hAnsi="Times New Roman" w:cs="Times New Roman"/>
        </w:rPr>
        <w:tab/>
      </w:r>
      <w:r w:rsidR="004F5265" w:rsidRPr="003D632F">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t>169</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F (</w:t>
      </w:r>
      <w:r w:rsidRPr="00AC5FAD">
        <w:rPr>
          <w:rFonts w:ascii="Times New Roman" w:hAnsi="Times New Roman" w:cs="Times New Roman"/>
          <w:i/>
        </w:rPr>
        <w:t>справочное</w:t>
      </w:r>
      <w:r w:rsidRPr="00185AEE">
        <w:rPr>
          <w:rFonts w:ascii="Times New Roman" w:hAnsi="Times New Roman" w:cs="Times New Roman"/>
        </w:rPr>
        <w:t xml:space="preserve">) </w:t>
      </w:r>
      <w:r w:rsidR="00E331B0">
        <w:rPr>
          <w:rFonts w:ascii="Times New Roman" w:hAnsi="Times New Roman" w:cs="Times New Roman"/>
        </w:rPr>
        <w:t xml:space="preserve"> </w:t>
      </w:r>
      <w:r w:rsidRPr="00185AEE">
        <w:rPr>
          <w:rFonts w:ascii="Times New Roman" w:hAnsi="Times New Roman" w:cs="Times New Roman"/>
        </w:rPr>
        <w:t xml:space="preserve">Эмпирический </w:t>
      </w:r>
      <w:r w:rsidR="00E331B0">
        <w:rPr>
          <w:rFonts w:ascii="Times New Roman" w:hAnsi="Times New Roman" w:cs="Times New Roman"/>
        </w:rPr>
        <w:t xml:space="preserve"> </w:t>
      </w:r>
      <w:r w:rsidRPr="00185AEE">
        <w:rPr>
          <w:rFonts w:ascii="Times New Roman" w:hAnsi="Times New Roman" w:cs="Times New Roman"/>
        </w:rPr>
        <w:t xml:space="preserve">метод </w:t>
      </w:r>
      <w:r w:rsidR="00E331B0">
        <w:rPr>
          <w:rFonts w:ascii="Times New Roman" w:hAnsi="Times New Roman" w:cs="Times New Roman"/>
        </w:rPr>
        <w:t xml:space="preserve"> </w:t>
      </w:r>
      <w:r w:rsidRPr="00185AEE">
        <w:rPr>
          <w:rFonts w:ascii="Times New Roman" w:hAnsi="Times New Roman" w:cs="Times New Roman"/>
        </w:rPr>
        <w:t>расчета</w:t>
      </w:r>
      <w:r w:rsidR="00E331B0">
        <w:rPr>
          <w:rFonts w:ascii="Times New Roman" w:hAnsi="Times New Roman" w:cs="Times New Roman"/>
        </w:rPr>
        <w:t xml:space="preserve"> </w:t>
      </w:r>
      <w:r w:rsidRPr="00185AEE">
        <w:rPr>
          <w:rFonts w:ascii="Times New Roman" w:hAnsi="Times New Roman" w:cs="Times New Roman"/>
        </w:rPr>
        <w:t xml:space="preserve"> зазоров </w:t>
      </w:r>
      <w:r w:rsidR="00E331B0">
        <w:rPr>
          <w:rFonts w:ascii="Times New Roman" w:hAnsi="Times New Roman" w:cs="Times New Roman"/>
        </w:rPr>
        <w:t xml:space="preserve"> </w:t>
      </w:r>
      <w:r w:rsidRPr="00185AEE">
        <w:rPr>
          <w:rFonts w:ascii="Times New Roman" w:hAnsi="Times New Roman" w:cs="Times New Roman"/>
        </w:rPr>
        <w:t xml:space="preserve">между </w:t>
      </w:r>
      <w:r w:rsidR="00E331B0">
        <w:rPr>
          <w:rFonts w:ascii="Times New Roman" w:hAnsi="Times New Roman" w:cs="Times New Roman"/>
        </w:rPr>
        <w:t xml:space="preserve">  </w:t>
      </w:r>
      <w:r w:rsidRPr="00185AEE">
        <w:rPr>
          <w:rFonts w:ascii="Times New Roman" w:hAnsi="Times New Roman" w:cs="Times New Roman"/>
        </w:rPr>
        <w:t>пролетами</w:t>
      </w:r>
      <w:r w:rsidR="004F5265" w:rsidRPr="004F5265">
        <w:rPr>
          <w:rFonts w:ascii="Times New Roman" w:hAnsi="Times New Roman" w:cs="Times New Roman"/>
        </w:rPr>
        <w:t xml:space="preserve"> </w:t>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E331B0">
        <w:rPr>
          <w:rFonts w:ascii="Times New Roman" w:hAnsi="Times New Roman" w:cs="Times New Roman"/>
        </w:rPr>
        <w:tab/>
      </w:r>
      <w:r w:rsidR="004F5265" w:rsidRPr="004F5265">
        <w:rPr>
          <w:rFonts w:ascii="Times New Roman" w:hAnsi="Times New Roman" w:cs="Times New Roman"/>
        </w:rPr>
        <w:t>184</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G (</w:t>
      </w:r>
      <w:r w:rsidRPr="00AC5FAD">
        <w:rPr>
          <w:rFonts w:ascii="Times New Roman" w:hAnsi="Times New Roman" w:cs="Times New Roman"/>
          <w:i/>
        </w:rPr>
        <w:t>обязательное</w:t>
      </w:r>
      <w:r w:rsidRPr="00185AEE">
        <w:rPr>
          <w:rFonts w:ascii="Times New Roman" w:hAnsi="Times New Roman" w:cs="Times New Roman"/>
        </w:rPr>
        <w:t>) Методы расчета систем заземления</w:t>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t>187</w:t>
      </w:r>
    </w:p>
    <w:p w:rsidR="00185AEE" w:rsidRPr="00185AEE" w:rsidRDefault="00E82D1B" w:rsidP="00E331B0">
      <w:pPr>
        <w:jc w:val="both"/>
        <w:rPr>
          <w:rFonts w:ascii="Times New Roman" w:hAnsi="Times New Roman" w:cs="Times New Roman"/>
        </w:rPr>
      </w:pPr>
      <w:hyperlink w:anchor="bookmark419" w:history="1">
        <w:r w:rsidR="00185AEE" w:rsidRPr="00185AEE">
          <w:rPr>
            <w:rFonts w:ascii="Times New Roman" w:hAnsi="Times New Roman" w:cs="Times New Roman"/>
          </w:rPr>
          <w:t>Приложение H (</w:t>
        </w:r>
        <w:r w:rsidR="00185AEE" w:rsidRPr="00AC5FAD">
          <w:rPr>
            <w:rFonts w:ascii="Times New Roman" w:hAnsi="Times New Roman" w:cs="Times New Roman"/>
            <w:i/>
          </w:rPr>
          <w:t>справочное</w:t>
        </w:r>
        <w:r w:rsidR="00185AEE" w:rsidRPr="00185AEE">
          <w:rPr>
            <w:rFonts w:ascii="Times New Roman" w:hAnsi="Times New Roman" w:cs="Times New Roman"/>
          </w:rPr>
          <w:t>) Установк</w:t>
        </w:r>
        <w:r w:rsidR="004F5265">
          <w:rPr>
            <w:rFonts w:ascii="Times New Roman" w:hAnsi="Times New Roman" w:cs="Times New Roman"/>
          </w:rPr>
          <w:t>а и измерения систем заземления</w:t>
        </w:r>
      </w:hyperlink>
      <w:r w:rsidR="004F5265" w:rsidRPr="004F5265">
        <w:rPr>
          <w:rFonts w:ascii="Times New Roman" w:hAnsi="Times New Roman" w:cs="Times New Roman"/>
        </w:rPr>
        <w:tab/>
      </w:r>
      <w:r w:rsidR="004F5265" w:rsidRPr="004F5265">
        <w:rPr>
          <w:rFonts w:ascii="Times New Roman" w:hAnsi="Times New Roman" w:cs="Times New Roman"/>
        </w:rPr>
        <w:tab/>
        <w:t>195</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J (</w:t>
      </w:r>
      <w:r w:rsidRPr="00AC5FAD">
        <w:rPr>
          <w:rFonts w:ascii="Times New Roman" w:hAnsi="Times New Roman" w:cs="Times New Roman"/>
          <w:i/>
        </w:rPr>
        <w:t>обязательное</w:t>
      </w:r>
      <w:r w:rsidRPr="00185AEE">
        <w:rPr>
          <w:rFonts w:ascii="Times New Roman" w:hAnsi="Times New Roman" w:cs="Times New Roman"/>
        </w:rPr>
        <w:t>) Углы в решетчатых стальных опорах</w:t>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t>204</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K (</w:t>
      </w:r>
      <w:r w:rsidRPr="00AC5FAD">
        <w:rPr>
          <w:rFonts w:ascii="Times New Roman" w:hAnsi="Times New Roman" w:cs="Times New Roman"/>
          <w:i/>
        </w:rPr>
        <w:t>обязательное</w:t>
      </w:r>
      <w:r w:rsidRPr="00185AEE">
        <w:rPr>
          <w:rFonts w:ascii="Times New Roman" w:hAnsi="Times New Roman" w:cs="Times New Roman"/>
        </w:rPr>
        <w:t>) Стальные столбы</w:t>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t>220</w:t>
      </w:r>
    </w:p>
    <w:p w:rsidR="004F5265"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L (</w:t>
      </w:r>
      <w:r w:rsidRPr="00AC5FAD">
        <w:rPr>
          <w:rFonts w:ascii="Times New Roman" w:hAnsi="Times New Roman" w:cs="Times New Roman"/>
          <w:i/>
        </w:rPr>
        <w:t>справочное</w:t>
      </w:r>
      <w:r w:rsidRPr="00185AEE">
        <w:rPr>
          <w:rFonts w:ascii="Times New Roman" w:hAnsi="Times New Roman" w:cs="Times New Roman"/>
        </w:rPr>
        <w:t>) Требования к конструкции опор и фундаментов</w:t>
      </w:r>
      <w:r w:rsidR="004F5265" w:rsidRPr="004F5265">
        <w:rPr>
          <w:rFonts w:ascii="Times New Roman" w:hAnsi="Times New Roman" w:cs="Times New Roman"/>
        </w:rPr>
        <w:tab/>
      </w:r>
      <w:r w:rsidR="004F5265" w:rsidRPr="004F5265">
        <w:rPr>
          <w:rFonts w:ascii="Times New Roman" w:hAnsi="Times New Roman" w:cs="Times New Roman"/>
        </w:rPr>
        <w:tab/>
        <w:t>227</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M (</w:t>
      </w:r>
      <w:r w:rsidRPr="00AC5FAD">
        <w:rPr>
          <w:rFonts w:ascii="Times New Roman" w:hAnsi="Times New Roman" w:cs="Times New Roman"/>
          <w:i/>
        </w:rPr>
        <w:t>справочное</w:t>
      </w:r>
      <w:r w:rsidRPr="00185AEE">
        <w:rPr>
          <w:rFonts w:ascii="Times New Roman" w:hAnsi="Times New Roman" w:cs="Times New Roman"/>
        </w:rPr>
        <w:t>) Геотехническое</w:t>
      </w:r>
      <w:r w:rsidR="00AC5FAD">
        <w:rPr>
          <w:rFonts w:ascii="Times New Roman" w:hAnsi="Times New Roman" w:cs="Times New Roman"/>
        </w:rPr>
        <w:t xml:space="preserve"> </w:t>
      </w:r>
      <w:r w:rsidRPr="00185AEE">
        <w:rPr>
          <w:rFonts w:ascii="Times New Roman" w:hAnsi="Times New Roman" w:cs="Times New Roman"/>
        </w:rPr>
        <w:t xml:space="preserve"> и </w:t>
      </w:r>
      <w:r w:rsidR="00AC5FAD">
        <w:rPr>
          <w:rFonts w:ascii="Times New Roman" w:hAnsi="Times New Roman" w:cs="Times New Roman"/>
        </w:rPr>
        <w:t xml:space="preserve"> </w:t>
      </w:r>
      <w:r w:rsidRPr="00185AEE">
        <w:rPr>
          <w:rFonts w:ascii="Times New Roman" w:hAnsi="Times New Roman" w:cs="Times New Roman"/>
        </w:rPr>
        <w:t>структурное</w:t>
      </w:r>
      <w:r w:rsidR="00AC5FAD">
        <w:rPr>
          <w:rFonts w:ascii="Times New Roman" w:hAnsi="Times New Roman" w:cs="Times New Roman"/>
        </w:rPr>
        <w:t xml:space="preserve"> </w:t>
      </w:r>
      <w:r w:rsidRPr="00185AEE">
        <w:rPr>
          <w:rFonts w:ascii="Times New Roman" w:hAnsi="Times New Roman" w:cs="Times New Roman"/>
        </w:rPr>
        <w:t xml:space="preserve"> проектирование </w:t>
      </w:r>
      <w:r w:rsidR="00AC5FAD">
        <w:rPr>
          <w:rFonts w:ascii="Times New Roman" w:hAnsi="Times New Roman" w:cs="Times New Roman"/>
        </w:rPr>
        <w:t xml:space="preserve"> </w:t>
      </w:r>
      <w:r w:rsidRPr="00185AEE">
        <w:rPr>
          <w:rFonts w:ascii="Times New Roman" w:hAnsi="Times New Roman" w:cs="Times New Roman"/>
        </w:rPr>
        <w:t>фундаментов</w:t>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r>
      <w:r w:rsidR="004F5265" w:rsidRPr="004F5265">
        <w:rPr>
          <w:rFonts w:ascii="Times New Roman" w:hAnsi="Times New Roman" w:cs="Times New Roman"/>
        </w:rPr>
        <w:tab/>
        <w:t>230</w:t>
      </w:r>
    </w:p>
    <w:p w:rsidR="00185AEE" w:rsidRPr="004F5265" w:rsidRDefault="00185AEE" w:rsidP="00E331B0">
      <w:pPr>
        <w:jc w:val="both"/>
        <w:rPr>
          <w:rFonts w:ascii="Times New Roman" w:hAnsi="Times New Roman" w:cs="Times New Roman"/>
        </w:rPr>
      </w:pPr>
      <w:r w:rsidRPr="00185AEE">
        <w:rPr>
          <w:rFonts w:ascii="Times New Roman" w:hAnsi="Times New Roman" w:cs="Times New Roman"/>
        </w:rPr>
        <w:t>Приложение N (</w:t>
      </w:r>
      <w:r w:rsidRPr="00AC5FAD">
        <w:rPr>
          <w:rFonts w:ascii="Times New Roman" w:hAnsi="Times New Roman" w:cs="Times New Roman"/>
          <w:i/>
        </w:rPr>
        <w:t>справочное</w:t>
      </w:r>
      <w:r w:rsidRPr="00185AEE">
        <w:rPr>
          <w:rFonts w:ascii="Times New Roman" w:hAnsi="Times New Roman" w:cs="Times New Roman"/>
        </w:rPr>
        <w:t>) Провода и воздушные заземляющие проводники</w:t>
      </w:r>
      <w:r w:rsidR="00E331B0">
        <w:rPr>
          <w:rFonts w:ascii="Times New Roman" w:hAnsi="Times New Roman" w:cs="Times New Roman"/>
        </w:rPr>
        <w:tab/>
      </w:r>
      <w:r w:rsidR="004F5265" w:rsidRPr="004F5265">
        <w:rPr>
          <w:rFonts w:ascii="Times New Roman" w:hAnsi="Times New Roman" w:cs="Times New Roman"/>
        </w:rPr>
        <w:t>250</w:t>
      </w:r>
    </w:p>
    <w:p w:rsidR="00185AEE" w:rsidRPr="006C3FB0" w:rsidRDefault="00185AEE" w:rsidP="00E331B0">
      <w:pPr>
        <w:jc w:val="both"/>
        <w:rPr>
          <w:rFonts w:ascii="Times New Roman" w:hAnsi="Times New Roman" w:cs="Times New Roman"/>
        </w:rPr>
      </w:pPr>
      <w:r w:rsidRPr="00185AEE">
        <w:rPr>
          <w:rFonts w:ascii="Times New Roman" w:hAnsi="Times New Roman" w:cs="Times New Roman"/>
        </w:rPr>
        <w:t>Приложение P (</w:t>
      </w:r>
      <w:r w:rsidRPr="00AC5FAD">
        <w:rPr>
          <w:rFonts w:ascii="Times New Roman" w:hAnsi="Times New Roman" w:cs="Times New Roman"/>
          <w:i/>
        </w:rPr>
        <w:t>справочное</w:t>
      </w:r>
      <w:r w:rsidRPr="00185AEE">
        <w:rPr>
          <w:rFonts w:ascii="Times New Roman" w:hAnsi="Times New Roman" w:cs="Times New Roman"/>
        </w:rPr>
        <w:t>) Испытания изо</w:t>
      </w:r>
      <w:r w:rsidR="006C3FB0">
        <w:rPr>
          <w:rFonts w:ascii="Times New Roman" w:hAnsi="Times New Roman" w:cs="Times New Roman"/>
        </w:rPr>
        <w:t>ляторов и комплектов изоляторов</w:t>
      </w:r>
      <w:r w:rsidR="006C3FB0" w:rsidRPr="003D632F">
        <w:rPr>
          <w:rFonts w:ascii="Times New Roman" w:hAnsi="Times New Roman" w:cs="Times New Roman"/>
        </w:rPr>
        <w:tab/>
      </w:r>
      <w:r w:rsidR="006C3FB0" w:rsidRPr="006C3FB0">
        <w:rPr>
          <w:rFonts w:ascii="Times New Roman" w:hAnsi="Times New Roman" w:cs="Times New Roman"/>
        </w:rPr>
        <w:t>252</w:t>
      </w:r>
    </w:p>
    <w:p w:rsidR="006C3FB0" w:rsidRPr="006C3FB0" w:rsidRDefault="00185AEE" w:rsidP="00E331B0">
      <w:pPr>
        <w:jc w:val="both"/>
        <w:rPr>
          <w:rFonts w:ascii="Times New Roman" w:hAnsi="Times New Roman" w:cs="Times New Roman"/>
        </w:rPr>
      </w:pPr>
      <w:r w:rsidRPr="00185AEE">
        <w:rPr>
          <w:rFonts w:ascii="Times New Roman" w:hAnsi="Times New Roman" w:cs="Times New Roman"/>
        </w:rPr>
        <w:t>Приложение Q (</w:t>
      </w:r>
      <w:r w:rsidRPr="00AC5FAD">
        <w:rPr>
          <w:rFonts w:ascii="Times New Roman" w:hAnsi="Times New Roman" w:cs="Times New Roman"/>
          <w:i/>
        </w:rPr>
        <w:t>справочное</w:t>
      </w:r>
      <w:r w:rsidRPr="00185AEE">
        <w:rPr>
          <w:rFonts w:ascii="Times New Roman" w:hAnsi="Times New Roman" w:cs="Times New Roman"/>
        </w:rPr>
        <w:t>) Изоляторы</w:t>
      </w:r>
      <w:r w:rsidR="006C3FB0" w:rsidRPr="003D632F">
        <w:rPr>
          <w:rFonts w:ascii="Times New Roman" w:hAnsi="Times New Roman" w:cs="Times New Roman"/>
        </w:rPr>
        <w:tab/>
      </w:r>
      <w:r w:rsidR="006C3FB0" w:rsidRPr="003D632F">
        <w:rPr>
          <w:rFonts w:ascii="Times New Roman" w:hAnsi="Times New Roman" w:cs="Times New Roman"/>
        </w:rPr>
        <w:tab/>
      </w:r>
      <w:r w:rsidR="006C3FB0" w:rsidRPr="0046602F">
        <w:rPr>
          <w:rFonts w:ascii="Times New Roman" w:hAnsi="Times New Roman" w:cs="Times New Roman"/>
        </w:rPr>
        <w:tab/>
      </w:r>
      <w:r w:rsidR="006C3FB0" w:rsidRPr="0046602F">
        <w:rPr>
          <w:rFonts w:ascii="Times New Roman" w:hAnsi="Times New Roman" w:cs="Times New Roman"/>
        </w:rPr>
        <w:tab/>
      </w:r>
      <w:r w:rsidR="006C3FB0" w:rsidRPr="004F5265">
        <w:rPr>
          <w:rFonts w:ascii="Times New Roman" w:hAnsi="Times New Roman" w:cs="Times New Roman"/>
        </w:rPr>
        <w:tab/>
      </w:r>
      <w:r w:rsidR="006C3FB0" w:rsidRPr="003D632F">
        <w:rPr>
          <w:rFonts w:ascii="Times New Roman" w:hAnsi="Times New Roman" w:cs="Times New Roman"/>
        </w:rPr>
        <w:tab/>
      </w:r>
      <w:r w:rsidR="006C3FB0" w:rsidRPr="004F5265">
        <w:rPr>
          <w:rFonts w:ascii="Times New Roman" w:hAnsi="Times New Roman" w:cs="Times New Roman"/>
        </w:rPr>
        <w:tab/>
      </w:r>
      <w:r w:rsidR="006C3FB0" w:rsidRPr="006C3FB0">
        <w:rPr>
          <w:rFonts w:ascii="Times New Roman" w:hAnsi="Times New Roman" w:cs="Times New Roman"/>
        </w:rPr>
        <w:t>256</w:t>
      </w:r>
    </w:p>
    <w:p w:rsidR="00185AEE" w:rsidRPr="003A2D15" w:rsidRDefault="00185AEE" w:rsidP="00E331B0">
      <w:pPr>
        <w:jc w:val="both"/>
        <w:rPr>
          <w:rFonts w:ascii="Times New Roman" w:hAnsi="Times New Roman" w:cs="Times New Roman"/>
        </w:rPr>
      </w:pPr>
      <w:r w:rsidRPr="00185AEE">
        <w:rPr>
          <w:rFonts w:ascii="Times New Roman" w:hAnsi="Times New Roman" w:cs="Times New Roman"/>
        </w:rPr>
        <w:t>Приложение R (</w:t>
      </w:r>
      <w:r w:rsidRPr="00AC5FAD">
        <w:rPr>
          <w:rFonts w:ascii="Times New Roman" w:hAnsi="Times New Roman" w:cs="Times New Roman"/>
          <w:i/>
        </w:rPr>
        <w:t>справочное</w:t>
      </w:r>
      <w:r w:rsidRPr="00185AEE">
        <w:rPr>
          <w:rFonts w:ascii="Times New Roman" w:hAnsi="Times New Roman" w:cs="Times New Roman"/>
        </w:rPr>
        <w:t>) Оборудование</w:t>
      </w:r>
      <w:r w:rsidR="006C3FB0" w:rsidRPr="003D632F">
        <w:rPr>
          <w:rFonts w:ascii="Times New Roman" w:hAnsi="Times New Roman" w:cs="Times New Roman"/>
        </w:rPr>
        <w:tab/>
      </w:r>
      <w:r w:rsidR="006C3FB0" w:rsidRPr="003D632F">
        <w:rPr>
          <w:rFonts w:ascii="Times New Roman" w:hAnsi="Times New Roman" w:cs="Times New Roman"/>
        </w:rPr>
        <w:tab/>
      </w:r>
      <w:r w:rsidR="006C3FB0" w:rsidRPr="0046602F">
        <w:rPr>
          <w:rFonts w:ascii="Times New Roman" w:hAnsi="Times New Roman" w:cs="Times New Roman"/>
        </w:rPr>
        <w:tab/>
      </w:r>
      <w:r w:rsidR="006C3FB0" w:rsidRPr="0046602F">
        <w:rPr>
          <w:rFonts w:ascii="Times New Roman" w:hAnsi="Times New Roman" w:cs="Times New Roman"/>
        </w:rPr>
        <w:tab/>
      </w:r>
      <w:r w:rsidR="006C3FB0" w:rsidRPr="004F5265">
        <w:rPr>
          <w:rFonts w:ascii="Times New Roman" w:hAnsi="Times New Roman" w:cs="Times New Roman"/>
        </w:rPr>
        <w:tab/>
      </w:r>
      <w:r w:rsidR="006C3FB0" w:rsidRPr="003D632F">
        <w:rPr>
          <w:rFonts w:ascii="Times New Roman" w:hAnsi="Times New Roman" w:cs="Times New Roman"/>
        </w:rPr>
        <w:tab/>
      </w:r>
      <w:r w:rsidR="006C3FB0" w:rsidRPr="003A2D15">
        <w:rPr>
          <w:rFonts w:ascii="Times New Roman" w:hAnsi="Times New Roman" w:cs="Times New Roman"/>
        </w:rPr>
        <w:t>258</w:t>
      </w:r>
    </w:p>
    <w:p w:rsidR="00185AEE" w:rsidRDefault="00185AEE">
      <w:pPr>
        <w:widowControl/>
        <w:autoSpaceDE/>
        <w:autoSpaceDN/>
        <w:adjustRightInd/>
        <w:spacing w:after="200" w:line="276" w:lineRule="auto"/>
        <w:rPr>
          <w:rFonts w:ascii="Times New Roman" w:hAnsi="Times New Roman" w:cs="Times New Roman"/>
        </w:rPr>
      </w:pPr>
      <w:r>
        <w:rPr>
          <w:rFonts w:ascii="Times New Roman" w:hAnsi="Times New Roman" w:cs="Times New Roman"/>
        </w:rPr>
        <w:br w:type="page"/>
      </w:r>
    </w:p>
    <w:p w:rsidR="00185AEE" w:rsidRPr="00386342" w:rsidRDefault="00185AEE" w:rsidP="00386342">
      <w:pPr>
        <w:pStyle w:val="Style8"/>
        <w:widowControl/>
        <w:ind w:firstLine="567"/>
        <w:jc w:val="both"/>
        <w:rPr>
          <w:rStyle w:val="FontStyle405"/>
          <w:rFonts w:ascii="Times New Roman" w:hAnsi="Times New Roman" w:cs="Times New Roman"/>
          <w:sz w:val="24"/>
          <w:szCs w:val="28"/>
          <w:lang w:eastAsia="en-US"/>
        </w:rPr>
      </w:pPr>
      <w:r w:rsidRPr="00386342">
        <w:rPr>
          <w:rStyle w:val="FontStyle405"/>
          <w:rFonts w:ascii="Times New Roman" w:hAnsi="Times New Roman" w:cs="Times New Roman"/>
          <w:sz w:val="24"/>
          <w:szCs w:val="28"/>
          <w:lang w:eastAsia="en-US"/>
        </w:rPr>
        <w:lastRenderedPageBreak/>
        <w:t>0 Введение</w:t>
      </w:r>
    </w:p>
    <w:p w:rsidR="00223751" w:rsidRPr="00386342" w:rsidRDefault="00223751" w:rsidP="00386342">
      <w:pPr>
        <w:pStyle w:val="Style8"/>
        <w:widowControl/>
        <w:ind w:firstLine="567"/>
        <w:jc w:val="both"/>
        <w:rPr>
          <w:rStyle w:val="FontStyle405"/>
          <w:rFonts w:ascii="Times New Roman" w:hAnsi="Times New Roman" w:cs="Times New Roman"/>
          <w:sz w:val="24"/>
          <w:szCs w:val="28"/>
          <w:lang w:eastAsia="en-US"/>
        </w:rPr>
      </w:pPr>
      <w:bookmarkStart w:id="1" w:name="bookmark2"/>
    </w:p>
    <w:p w:rsidR="00185AEE" w:rsidRPr="00386342" w:rsidRDefault="00185AEE" w:rsidP="00386342">
      <w:pPr>
        <w:pStyle w:val="Style8"/>
        <w:widowControl/>
        <w:ind w:firstLine="567"/>
        <w:jc w:val="both"/>
        <w:rPr>
          <w:rStyle w:val="FontStyle405"/>
          <w:rFonts w:ascii="Times New Roman" w:hAnsi="Times New Roman" w:cs="Times New Roman"/>
          <w:sz w:val="24"/>
          <w:szCs w:val="28"/>
          <w:lang w:eastAsia="en-US"/>
        </w:rPr>
      </w:pPr>
      <w:r w:rsidRPr="00386342">
        <w:rPr>
          <w:rStyle w:val="FontStyle405"/>
          <w:rFonts w:ascii="Times New Roman" w:hAnsi="Times New Roman" w:cs="Times New Roman"/>
          <w:sz w:val="24"/>
          <w:szCs w:val="28"/>
          <w:lang w:eastAsia="en-US"/>
        </w:rPr>
        <w:t>0</w:t>
      </w:r>
      <w:bookmarkEnd w:id="1"/>
      <w:r w:rsidRPr="00386342">
        <w:rPr>
          <w:rStyle w:val="FontStyle405"/>
          <w:rFonts w:ascii="Times New Roman" w:hAnsi="Times New Roman" w:cs="Times New Roman"/>
          <w:sz w:val="24"/>
          <w:szCs w:val="28"/>
          <w:lang w:eastAsia="en-US"/>
        </w:rPr>
        <w:t>.1 Подробная структура стандарта</w:t>
      </w:r>
    </w:p>
    <w:p w:rsidR="00223751" w:rsidRPr="00386342" w:rsidRDefault="00223751" w:rsidP="00386342">
      <w:pPr>
        <w:pStyle w:val="Style67"/>
        <w:widowControl/>
        <w:ind w:firstLine="567"/>
        <w:jc w:val="both"/>
        <w:rPr>
          <w:rStyle w:val="FontStyle407"/>
          <w:rFonts w:ascii="Times New Roman" w:hAnsi="Times New Roman" w:cs="Times New Roman"/>
          <w:sz w:val="24"/>
          <w:szCs w:val="28"/>
          <w:lang w:eastAsia="en-US"/>
        </w:rPr>
      </w:pPr>
      <w:bookmarkStart w:id="2" w:name="bookmark3"/>
      <w:bookmarkEnd w:id="2"/>
    </w:p>
    <w:p w:rsidR="00185AEE" w:rsidRPr="00386342" w:rsidRDefault="00185AEE" w:rsidP="00386342">
      <w:pPr>
        <w:pStyle w:val="Style67"/>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 xml:space="preserve">Стандарт состоит из двух частей, пронумерованных Часть 1 и Часть 2. </w:t>
      </w:r>
    </w:p>
    <w:p w:rsidR="00223751" w:rsidRPr="00386342" w:rsidRDefault="00223751" w:rsidP="00386342">
      <w:pPr>
        <w:pStyle w:val="Style67"/>
        <w:widowControl/>
        <w:ind w:firstLine="567"/>
        <w:jc w:val="both"/>
        <w:rPr>
          <w:rStyle w:val="FontStyle405"/>
          <w:rFonts w:ascii="Times New Roman" w:hAnsi="Times New Roman" w:cs="Times New Roman"/>
          <w:sz w:val="24"/>
          <w:szCs w:val="28"/>
          <w:lang w:eastAsia="en-US"/>
        </w:rPr>
      </w:pPr>
    </w:p>
    <w:p w:rsidR="00185AEE" w:rsidRPr="00386342" w:rsidRDefault="00185AEE" w:rsidP="00386342">
      <w:pPr>
        <w:pStyle w:val="Style67"/>
        <w:widowControl/>
        <w:ind w:firstLine="567"/>
        <w:jc w:val="both"/>
        <w:rPr>
          <w:rStyle w:val="FontStyle405"/>
          <w:rFonts w:ascii="Times New Roman" w:hAnsi="Times New Roman" w:cs="Times New Roman"/>
          <w:sz w:val="24"/>
          <w:szCs w:val="28"/>
          <w:lang w:eastAsia="en-US"/>
        </w:rPr>
      </w:pPr>
      <w:r w:rsidRPr="00386342">
        <w:rPr>
          <w:rStyle w:val="FontStyle405"/>
          <w:rFonts w:ascii="Times New Roman" w:hAnsi="Times New Roman" w:cs="Times New Roman"/>
          <w:sz w:val="24"/>
          <w:szCs w:val="28"/>
          <w:lang w:eastAsia="en-US"/>
        </w:rPr>
        <w:t>0.2 Часть 1. Общие требования. Общие характеристики</w:t>
      </w:r>
    </w:p>
    <w:p w:rsidR="00223751" w:rsidRPr="00386342" w:rsidRDefault="00223751" w:rsidP="00386342">
      <w:pPr>
        <w:pStyle w:val="Style58"/>
        <w:widowControl/>
        <w:ind w:firstLine="567"/>
        <w:jc w:val="both"/>
        <w:rPr>
          <w:rStyle w:val="FontStyle407"/>
          <w:rFonts w:ascii="Times New Roman" w:hAnsi="Times New Roman" w:cs="Times New Roman"/>
          <w:sz w:val="24"/>
          <w:szCs w:val="28"/>
          <w:lang w:eastAsia="en-US"/>
        </w:rPr>
      </w:pPr>
    </w:p>
    <w:p w:rsidR="00185AEE" w:rsidRPr="00386342" w:rsidRDefault="00185AEE" w:rsidP="00386342">
      <w:pPr>
        <w:pStyle w:val="Style58"/>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Эта часть, также называемая Основной частью, включает положения, общие для всех стран. Эти положения были подготовлены рабочими группами и одобрены CLC/TC 11.</w:t>
      </w:r>
    </w:p>
    <w:p w:rsidR="00185AEE" w:rsidRPr="00386342" w:rsidRDefault="00185AEE" w:rsidP="00386342">
      <w:pPr>
        <w:pStyle w:val="Style67"/>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Основная часть доступна на английском, французском и немецком языках.</w:t>
      </w:r>
    </w:p>
    <w:p w:rsidR="00223751" w:rsidRPr="00386342" w:rsidRDefault="00223751" w:rsidP="00386342">
      <w:pPr>
        <w:pStyle w:val="Style8"/>
        <w:widowControl/>
        <w:ind w:firstLine="567"/>
        <w:jc w:val="both"/>
        <w:rPr>
          <w:rStyle w:val="FontStyle405"/>
          <w:rFonts w:ascii="Times New Roman" w:hAnsi="Times New Roman" w:cs="Times New Roman"/>
          <w:sz w:val="24"/>
          <w:szCs w:val="28"/>
          <w:lang w:eastAsia="en-US"/>
        </w:rPr>
      </w:pPr>
      <w:bookmarkStart w:id="3" w:name="bookmark4"/>
    </w:p>
    <w:p w:rsidR="00185AEE" w:rsidRPr="00386342" w:rsidRDefault="00185AEE" w:rsidP="00386342">
      <w:pPr>
        <w:pStyle w:val="Style8"/>
        <w:widowControl/>
        <w:ind w:firstLine="567"/>
        <w:jc w:val="both"/>
        <w:rPr>
          <w:rStyle w:val="FontStyle405"/>
          <w:rFonts w:ascii="Times New Roman" w:hAnsi="Times New Roman" w:cs="Times New Roman"/>
          <w:sz w:val="24"/>
          <w:szCs w:val="28"/>
          <w:lang w:eastAsia="en-US"/>
        </w:rPr>
      </w:pPr>
      <w:r w:rsidRPr="00386342">
        <w:rPr>
          <w:rStyle w:val="FontStyle405"/>
          <w:rFonts w:ascii="Times New Roman" w:hAnsi="Times New Roman" w:cs="Times New Roman"/>
          <w:sz w:val="24"/>
          <w:szCs w:val="28"/>
          <w:lang w:eastAsia="en-US"/>
        </w:rPr>
        <w:t>0</w:t>
      </w:r>
      <w:bookmarkEnd w:id="3"/>
      <w:r w:rsidRPr="00386342">
        <w:rPr>
          <w:rStyle w:val="FontStyle405"/>
          <w:rFonts w:ascii="Times New Roman" w:hAnsi="Times New Roman" w:cs="Times New Roman"/>
          <w:sz w:val="24"/>
          <w:szCs w:val="28"/>
          <w:lang w:eastAsia="en-US"/>
        </w:rPr>
        <w:t>.3 Часть 2: Национальные нормативные требования</w:t>
      </w:r>
    </w:p>
    <w:p w:rsidR="00223751" w:rsidRPr="00386342" w:rsidRDefault="00223751" w:rsidP="00386342">
      <w:pPr>
        <w:pStyle w:val="Style58"/>
        <w:widowControl/>
        <w:ind w:firstLine="567"/>
        <w:jc w:val="both"/>
        <w:rPr>
          <w:rStyle w:val="FontStyle407"/>
          <w:rFonts w:ascii="Times New Roman" w:hAnsi="Times New Roman" w:cs="Times New Roman"/>
          <w:sz w:val="24"/>
          <w:szCs w:val="28"/>
          <w:lang w:eastAsia="en-US"/>
        </w:rPr>
      </w:pPr>
    </w:p>
    <w:p w:rsidR="00185AEE" w:rsidRPr="00386342" w:rsidRDefault="00185AEE" w:rsidP="00386342">
      <w:pPr>
        <w:pStyle w:val="Style58"/>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В указателе перечислены существующие национальные нормативные требования (NNA), относящиеся к разным странам; NNA для страны являются обязательными в этой стране и справочными в других странах.</w:t>
      </w:r>
    </w:p>
    <w:p w:rsidR="00185AEE" w:rsidRPr="00386342" w:rsidRDefault="00185AEE" w:rsidP="00386342">
      <w:pPr>
        <w:pStyle w:val="Style58"/>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Национальные нормативные требования (NNA) отражают национальную практику. Как правило, они включают А-отклонения, особые национальные условия и национальные дополнения.</w:t>
      </w:r>
    </w:p>
    <w:p w:rsidR="00223751" w:rsidRPr="00386342" w:rsidRDefault="00223751" w:rsidP="00386342">
      <w:pPr>
        <w:pStyle w:val="Style8"/>
        <w:widowControl/>
        <w:ind w:firstLine="567"/>
        <w:jc w:val="both"/>
        <w:rPr>
          <w:rStyle w:val="FontStyle405"/>
          <w:rFonts w:ascii="Times New Roman" w:hAnsi="Times New Roman" w:cs="Times New Roman"/>
          <w:sz w:val="24"/>
          <w:szCs w:val="28"/>
          <w:lang w:eastAsia="en-US"/>
        </w:rPr>
      </w:pPr>
      <w:bookmarkStart w:id="4" w:name="bookmark5"/>
    </w:p>
    <w:p w:rsidR="00185AEE" w:rsidRPr="00386342" w:rsidRDefault="00185AEE" w:rsidP="00386342">
      <w:pPr>
        <w:pStyle w:val="Style8"/>
        <w:widowControl/>
        <w:ind w:firstLine="567"/>
        <w:jc w:val="both"/>
        <w:rPr>
          <w:rStyle w:val="FontStyle405"/>
          <w:rFonts w:ascii="Times New Roman" w:hAnsi="Times New Roman" w:cs="Times New Roman"/>
          <w:sz w:val="24"/>
          <w:szCs w:val="28"/>
          <w:lang w:eastAsia="en-US"/>
        </w:rPr>
      </w:pPr>
      <w:r w:rsidRPr="00386342">
        <w:rPr>
          <w:rStyle w:val="FontStyle405"/>
          <w:rFonts w:ascii="Times New Roman" w:hAnsi="Times New Roman" w:cs="Times New Roman"/>
          <w:sz w:val="24"/>
          <w:szCs w:val="28"/>
          <w:lang w:eastAsia="en-US"/>
        </w:rPr>
        <w:t>0</w:t>
      </w:r>
      <w:bookmarkEnd w:id="4"/>
      <w:r w:rsidRPr="00386342">
        <w:rPr>
          <w:rStyle w:val="FontStyle405"/>
          <w:rFonts w:ascii="Times New Roman" w:hAnsi="Times New Roman" w:cs="Times New Roman"/>
          <w:sz w:val="24"/>
          <w:szCs w:val="28"/>
          <w:lang w:eastAsia="en-US"/>
        </w:rPr>
        <w:t>.4 А-отклонения</w:t>
      </w:r>
    </w:p>
    <w:p w:rsidR="00223751" w:rsidRPr="00386342" w:rsidRDefault="00223751" w:rsidP="00386342">
      <w:pPr>
        <w:pStyle w:val="Style58"/>
        <w:widowControl/>
        <w:ind w:firstLine="567"/>
        <w:jc w:val="both"/>
        <w:rPr>
          <w:rStyle w:val="FontStyle407"/>
          <w:rFonts w:ascii="Times New Roman" w:hAnsi="Times New Roman" w:cs="Times New Roman"/>
          <w:sz w:val="24"/>
          <w:szCs w:val="28"/>
          <w:lang w:eastAsia="en-US"/>
        </w:rPr>
      </w:pPr>
    </w:p>
    <w:p w:rsidR="00185AEE" w:rsidRPr="00386342" w:rsidRDefault="00185AEE" w:rsidP="00386342">
      <w:pPr>
        <w:pStyle w:val="Style58"/>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А-отклонения требуются существующими национальными законами или правилами, которые не могут быть изменены во время подготовки стандарта.</w:t>
      </w:r>
    </w:p>
    <w:p w:rsidR="00185AEE" w:rsidRPr="00386342" w:rsidRDefault="00185AEE" w:rsidP="00386342">
      <w:pPr>
        <w:pStyle w:val="Style67"/>
        <w:widowControl/>
        <w:ind w:firstLine="567"/>
        <w:jc w:val="both"/>
        <w:rPr>
          <w:rStyle w:val="FontStyle407"/>
          <w:rFonts w:ascii="Times New Roman" w:hAnsi="Times New Roman" w:cs="Times New Roman"/>
          <w:sz w:val="24"/>
          <w:szCs w:val="28"/>
          <w:lang w:eastAsia="en-US"/>
        </w:rPr>
      </w:pPr>
      <w:bookmarkStart w:id="5" w:name="bookmark6"/>
      <w:bookmarkEnd w:id="5"/>
      <w:r w:rsidRPr="00386342">
        <w:rPr>
          <w:rStyle w:val="FontStyle407"/>
          <w:rFonts w:ascii="Times New Roman" w:hAnsi="Times New Roman" w:cs="Times New Roman"/>
          <w:sz w:val="24"/>
          <w:szCs w:val="28"/>
          <w:lang w:eastAsia="en-US"/>
        </w:rPr>
        <w:t xml:space="preserve"> Ссылка дается на Внутренние правила CENELEC, часть 2, определение 2.17. </w:t>
      </w:r>
    </w:p>
    <w:p w:rsidR="00223751" w:rsidRPr="00386342" w:rsidRDefault="00223751" w:rsidP="00386342">
      <w:pPr>
        <w:pStyle w:val="Style67"/>
        <w:widowControl/>
        <w:ind w:firstLine="567"/>
        <w:jc w:val="both"/>
        <w:rPr>
          <w:rStyle w:val="FontStyle405"/>
          <w:rFonts w:ascii="Times New Roman" w:hAnsi="Times New Roman" w:cs="Times New Roman"/>
          <w:sz w:val="24"/>
          <w:szCs w:val="28"/>
          <w:lang w:eastAsia="en-US"/>
        </w:rPr>
      </w:pPr>
    </w:p>
    <w:p w:rsidR="00185AEE" w:rsidRPr="00386342" w:rsidRDefault="00185AEE" w:rsidP="00386342">
      <w:pPr>
        <w:pStyle w:val="Style67"/>
        <w:widowControl/>
        <w:ind w:firstLine="567"/>
        <w:jc w:val="both"/>
        <w:rPr>
          <w:rStyle w:val="FontStyle405"/>
          <w:rFonts w:ascii="Times New Roman" w:hAnsi="Times New Roman" w:cs="Times New Roman"/>
          <w:sz w:val="24"/>
          <w:szCs w:val="28"/>
          <w:lang w:eastAsia="en-US"/>
        </w:rPr>
      </w:pPr>
      <w:r w:rsidRPr="00386342">
        <w:rPr>
          <w:rStyle w:val="FontStyle405"/>
          <w:rFonts w:ascii="Times New Roman" w:hAnsi="Times New Roman" w:cs="Times New Roman"/>
          <w:sz w:val="24"/>
          <w:szCs w:val="28"/>
          <w:lang w:eastAsia="en-US"/>
        </w:rPr>
        <w:t>0.5 Особые национальные условия (snc)</w:t>
      </w:r>
    </w:p>
    <w:p w:rsidR="00223751" w:rsidRPr="00386342" w:rsidRDefault="00223751" w:rsidP="00386342">
      <w:pPr>
        <w:pStyle w:val="Style58"/>
        <w:widowControl/>
        <w:ind w:firstLine="567"/>
        <w:jc w:val="both"/>
        <w:rPr>
          <w:rStyle w:val="FontStyle407"/>
          <w:rFonts w:ascii="Times New Roman" w:hAnsi="Times New Roman" w:cs="Times New Roman"/>
          <w:sz w:val="24"/>
          <w:szCs w:val="28"/>
          <w:lang w:eastAsia="en-US"/>
        </w:rPr>
      </w:pPr>
    </w:p>
    <w:p w:rsidR="00185AEE" w:rsidRPr="00386342" w:rsidRDefault="00185AEE" w:rsidP="00386342">
      <w:pPr>
        <w:pStyle w:val="Style58"/>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Особые национальные условия — это национальные особенности или практика, которые не могут быть изменены даже в течение длительного периода времени, например, из-за климатических условий, удельного сопротивления земли и т.д.</w:t>
      </w:r>
    </w:p>
    <w:p w:rsidR="00185AEE" w:rsidRPr="00386342" w:rsidRDefault="00185AEE" w:rsidP="00386342">
      <w:pPr>
        <w:pStyle w:val="Style67"/>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См. Внутренние правила CENELEC, часть 2, определение 2.15.</w:t>
      </w:r>
    </w:p>
    <w:p w:rsidR="00223751" w:rsidRPr="00386342" w:rsidRDefault="00223751" w:rsidP="00386342">
      <w:pPr>
        <w:pStyle w:val="Style8"/>
        <w:widowControl/>
        <w:ind w:firstLine="567"/>
        <w:jc w:val="both"/>
        <w:rPr>
          <w:rStyle w:val="FontStyle405"/>
          <w:rFonts w:ascii="Times New Roman" w:hAnsi="Times New Roman" w:cs="Times New Roman"/>
          <w:sz w:val="24"/>
          <w:szCs w:val="28"/>
          <w:lang w:eastAsia="en-US"/>
        </w:rPr>
      </w:pPr>
      <w:bookmarkStart w:id="6" w:name="bookmark7"/>
    </w:p>
    <w:p w:rsidR="00223751" w:rsidRPr="00386342" w:rsidRDefault="00223751" w:rsidP="00386342">
      <w:pPr>
        <w:pStyle w:val="Style8"/>
        <w:widowControl/>
        <w:ind w:firstLine="567"/>
        <w:jc w:val="both"/>
        <w:rPr>
          <w:rStyle w:val="FontStyle405"/>
          <w:rFonts w:ascii="Times New Roman" w:hAnsi="Times New Roman" w:cs="Times New Roman"/>
          <w:sz w:val="24"/>
          <w:szCs w:val="28"/>
          <w:lang w:eastAsia="en-US"/>
        </w:rPr>
      </w:pPr>
    </w:p>
    <w:p w:rsidR="00223751" w:rsidRPr="00386342" w:rsidRDefault="00223751" w:rsidP="00386342">
      <w:pPr>
        <w:pStyle w:val="Style8"/>
        <w:widowControl/>
        <w:ind w:firstLine="567"/>
        <w:jc w:val="both"/>
        <w:rPr>
          <w:rStyle w:val="FontStyle405"/>
          <w:rFonts w:ascii="Times New Roman" w:hAnsi="Times New Roman" w:cs="Times New Roman"/>
          <w:sz w:val="24"/>
          <w:szCs w:val="28"/>
          <w:lang w:eastAsia="en-US"/>
        </w:rPr>
      </w:pPr>
    </w:p>
    <w:p w:rsidR="00223751" w:rsidRPr="00386342" w:rsidRDefault="00223751" w:rsidP="00386342">
      <w:pPr>
        <w:pStyle w:val="Style8"/>
        <w:widowControl/>
        <w:ind w:firstLine="567"/>
        <w:jc w:val="both"/>
        <w:rPr>
          <w:rStyle w:val="FontStyle405"/>
          <w:rFonts w:ascii="Times New Roman" w:hAnsi="Times New Roman" w:cs="Times New Roman"/>
          <w:sz w:val="24"/>
          <w:szCs w:val="28"/>
          <w:lang w:eastAsia="en-US"/>
        </w:rPr>
      </w:pPr>
    </w:p>
    <w:p w:rsidR="00185AEE" w:rsidRPr="00386342" w:rsidRDefault="00185AEE" w:rsidP="00386342">
      <w:pPr>
        <w:pStyle w:val="Style8"/>
        <w:widowControl/>
        <w:ind w:firstLine="567"/>
        <w:jc w:val="both"/>
        <w:rPr>
          <w:rStyle w:val="FontStyle405"/>
          <w:rFonts w:ascii="Times New Roman" w:hAnsi="Times New Roman" w:cs="Times New Roman"/>
          <w:sz w:val="24"/>
          <w:szCs w:val="28"/>
          <w:lang w:eastAsia="en-US"/>
        </w:rPr>
      </w:pPr>
      <w:r w:rsidRPr="00386342">
        <w:rPr>
          <w:rStyle w:val="FontStyle405"/>
          <w:rFonts w:ascii="Times New Roman" w:hAnsi="Times New Roman" w:cs="Times New Roman"/>
          <w:sz w:val="24"/>
          <w:szCs w:val="28"/>
          <w:lang w:eastAsia="en-US"/>
        </w:rPr>
        <w:t>0</w:t>
      </w:r>
      <w:bookmarkEnd w:id="6"/>
      <w:r w:rsidRPr="00386342">
        <w:rPr>
          <w:rStyle w:val="FontStyle405"/>
          <w:rFonts w:ascii="Times New Roman" w:hAnsi="Times New Roman" w:cs="Times New Roman"/>
          <w:sz w:val="24"/>
          <w:szCs w:val="28"/>
          <w:lang w:eastAsia="en-US"/>
        </w:rPr>
        <w:t>.6 Национальные дополнения (NCPT)</w:t>
      </w:r>
    </w:p>
    <w:p w:rsidR="00223751" w:rsidRPr="00386342" w:rsidRDefault="00223751" w:rsidP="00386342">
      <w:pPr>
        <w:pStyle w:val="Style58"/>
        <w:widowControl/>
        <w:ind w:firstLine="567"/>
        <w:jc w:val="both"/>
        <w:rPr>
          <w:rStyle w:val="FontStyle407"/>
          <w:rFonts w:ascii="Times New Roman" w:hAnsi="Times New Roman" w:cs="Times New Roman"/>
          <w:sz w:val="24"/>
          <w:szCs w:val="28"/>
          <w:lang w:eastAsia="en-US"/>
        </w:rPr>
      </w:pPr>
    </w:p>
    <w:p w:rsidR="00185AEE" w:rsidRPr="00386342" w:rsidRDefault="00185AEE" w:rsidP="00386342">
      <w:pPr>
        <w:pStyle w:val="Style58"/>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Национальные дополнения отражают национальные практики, которые не являются ни А-отклонениями, ни особыми национальными условиями. В рамках CLC/TC 11 было согласовано, что NCPT следует постепенно адаптировать к Основной части, стремясь к обычной структуре стандарта EN, включающей только Основную часть, A-отклонения и специальные национальные условия.</w:t>
      </w:r>
    </w:p>
    <w:p w:rsidR="00223751" w:rsidRPr="00386342" w:rsidRDefault="00223751" w:rsidP="00386342">
      <w:pPr>
        <w:pStyle w:val="Style8"/>
        <w:widowControl/>
        <w:ind w:firstLine="567"/>
        <w:jc w:val="both"/>
        <w:rPr>
          <w:rStyle w:val="FontStyle405"/>
          <w:rFonts w:ascii="Times New Roman" w:hAnsi="Times New Roman" w:cs="Times New Roman"/>
          <w:sz w:val="24"/>
          <w:szCs w:val="28"/>
          <w:lang w:eastAsia="en-US"/>
        </w:rPr>
      </w:pPr>
      <w:bookmarkStart w:id="7" w:name="bookmark8"/>
    </w:p>
    <w:p w:rsidR="00185AEE" w:rsidRPr="00386342" w:rsidRDefault="00185AEE" w:rsidP="00386342">
      <w:pPr>
        <w:pStyle w:val="Style8"/>
        <w:widowControl/>
        <w:ind w:firstLine="567"/>
        <w:jc w:val="both"/>
        <w:rPr>
          <w:rStyle w:val="FontStyle405"/>
          <w:rFonts w:ascii="Times New Roman" w:hAnsi="Times New Roman" w:cs="Times New Roman"/>
          <w:sz w:val="24"/>
          <w:szCs w:val="28"/>
          <w:lang w:eastAsia="en-US"/>
        </w:rPr>
      </w:pPr>
      <w:r w:rsidRPr="00386342">
        <w:rPr>
          <w:rStyle w:val="FontStyle405"/>
          <w:rFonts w:ascii="Times New Roman" w:hAnsi="Times New Roman" w:cs="Times New Roman"/>
          <w:sz w:val="24"/>
          <w:szCs w:val="28"/>
          <w:lang w:eastAsia="en-US"/>
        </w:rPr>
        <w:t>0</w:t>
      </w:r>
      <w:bookmarkEnd w:id="7"/>
      <w:r w:rsidRPr="00386342">
        <w:rPr>
          <w:rStyle w:val="FontStyle405"/>
          <w:rFonts w:ascii="Times New Roman" w:hAnsi="Times New Roman" w:cs="Times New Roman"/>
          <w:sz w:val="24"/>
          <w:szCs w:val="28"/>
          <w:lang w:eastAsia="en-US"/>
        </w:rPr>
        <w:t>.7 Язык</w:t>
      </w:r>
    </w:p>
    <w:p w:rsidR="00223751" w:rsidRPr="00386342" w:rsidRDefault="00223751" w:rsidP="00386342">
      <w:pPr>
        <w:pStyle w:val="Style58"/>
        <w:widowControl/>
        <w:ind w:firstLine="567"/>
        <w:jc w:val="both"/>
        <w:rPr>
          <w:rStyle w:val="FontStyle407"/>
          <w:rFonts w:ascii="Times New Roman" w:hAnsi="Times New Roman" w:cs="Times New Roman"/>
          <w:sz w:val="24"/>
          <w:szCs w:val="28"/>
          <w:lang w:eastAsia="en-US"/>
        </w:rPr>
      </w:pPr>
    </w:p>
    <w:p w:rsidR="00185AEE" w:rsidRPr="00386342" w:rsidRDefault="00185AEE" w:rsidP="00386342">
      <w:pPr>
        <w:pStyle w:val="Style58"/>
        <w:widowControl/>
        <w:ind w:firstLine="567"/>
        <w:jc w:val="both"/>
        <w:rPr>
          <w:rStyle w:val="FontStyle407"/>
          <w:rFonts w:ascii="Times New Roman" w:hAnsi="Times New Roman" w:cs="Times New Roman"/>
          <w:sz w:val="24"/>
          <w:szCs w:val="28"/>
          <w:lang w:eastAsia="en-US"/>
        </w:rPr>
      </w:pPr>
      <w:r w:rsidRPr="00386342">
        <w:rPr>
          <w:rStyle w:val="FontStyle407"/>
          <w:rFonts w:ascii="Times New Roman" w:hAnsi="Times New Roman" w:cs="Times New Roman"/>
          <w:sz w:val="24"/>
          <w:szCs w:val="28"/>
          <w:lang w:eastAsia="en-US"/>
        </w:rPr>
        <w:t>NNA публикуются на английском языке и могут быть дополнительно опубликованы на национальном(-ых) языке(-ах) соответствующей страны.</w:t>
      </w:r>
    </w:p>
    <w:p w:rsidR="00313E7A" w:rsidRPr="00185AEE" w:rsidRDefault="00313E7A" w:rsidP="00185AEE">
      <w:pPr>
        <w:pStyle w:val="Style58"/>
        <w:widowControl/>
        <w:jc w:val="both"/>
        <w:rPr>
          <w:rStyle w:val="FontStyle407"/>
          <w:rFonts w:ascii="Times New Roman" w:hAnsi="Times New Roman" w:cs="Times New Roman"/>
          <w:sz w:val="24"/>
          <w:szCs w:val="24"/>
          <w:lang w:eastAsia="en-US"/>
        </w:rPr>
      </w:pPr>
    </w:p>
    <w:p w:rsidR="00185AEE" w:rsidRPr="00185AEE" w:rsidRDefault="00185AEE" w:rsidP="00185AEE">
      <w:pPr>
        <w:pStyle w:val="Style58"/>
        <w:widowControl/>
        <w:jc w:val="both"/>
        <w:rPr>
          <w:rStyle w:val="FontStyle407"/>
          <w:rFonts w:ascii="Times New Roman" w:hAnsi="Times New Roman" w:cs="Times New Roman"/>
          <w:sz w:val="24"/>
          <w:szCs w:val="24"/>
          <w:lang w:eastAsia="en-US"/>
        </w:rPr>
        <w:sectPr w:rsidR="00185AEE" w:rsidRPr="00185AEE" w:rsidSect="00522AF6">
          <w:headerReference w:type="even" r:id="rId8"/>
          <w:headerReference w:type="default" r:id="rId9"/>
          <w:footerReference w:type="even" r:id="rId10"/>
          <w:footerReference w:type="default" r:id="rId11"/>
          <w:headerReference w:type="first" r:id="rId12"/>
          <w:pgSz w:w="11909" w:h="16834"/>
          <w:pgMar w:top="1418" w:right="1134" w:bottom="1418" w:left="1418" w:header="1020" w:footer="1020" w:gutter="0"/>
          <w:pgNumType w:fmt="upperRoman"/>
          <w:cols w:space="720"/>
          <w:noEndnote/>
          <w:titlePg/>
          <w:docGrid w:linePitch="326"/>
        </w:sectPr>
      </w:pPr>
    </w:p>
    <w:p w:rsidR="008F1E5D" w:rsidRPr="00455EB3" w:rsidRDefault="008F1E5D" w:rsidP="008F1E5D">
      <w:pPr>
        <w:shd w:val="clear" w:color="auto" w:fill="FFFFFF"/>
        <w:ind w:firstLine="567"/>
        <w:jc w:val="center"/>
        <w:rPr>
          <w:rFonts w:ascii="Times New Roman" w:hAnsi="Times New Roman" w:cs="Times New Roman"/>
          <w:b/>
          <w:bCs/>
        </w:rPr>
      </w:pPr>
      <w:bookmarkStart w:id="8" w:name="bookmark1"/>
      <w:bookmarkStart w:id="9" w:name="bookmark9"/>
      <w:bookmarkEnd w:id="8"/>
      <w:bookmarkEnd w:id="9"/>
      <w:r w:rsidRPr="00455EB3">
        <w:rPr>
          <w:rFonts w:ascii="Times New Roman" w:hAnsi="Times New Roman" w:cs="Times New Roman"/>
          <w:b/>
          <w:bCs/>
        </w:rPr>
        <w:lastRenderedPageBreak/>
        <w:t>НАЦИОНАЛЬНЫЙ СТАНДАРТ РЕСПУБЛИКИ КАЗАХСТАН</w:t>
      </w:r>
    </w:p>
    <w:p w:rsidR="008F1E5D" w:rsidRPr="00455EB3" w:rsidRDefault="00E82D1B" w:rsidP="008F1E5D">
      <w:pPr>
        <w:shd w:val="clear" w:color="auto" w:fill="FFFFFF"/>
        <w:ind w:firstLine="567"/>
        <w:jc w:val="center"/>
        <w:rPr>
          <w:rFonts w:ascii="Times New Roman" w:hAnsi="Times New Roman" w:cs="Times New Roman"/>
          <w:b/>
          <w:lang w:val="kk-KZ"/>
        </w:rPr>
      </w:pPr>
      <w:r w:rsidRPr="00E82D1B">
        <w:rPr>
          <w:rFonts w:ascii="Times New Roman" w:hAnsi="Times New Roman" w:cs="Times New Roman"/>
          <w:noProof/>
        </w:rPr>
        <w:pict>
          <v:line id="Прямая соединительная линия 238" o:spid="_x0000_s1026" style="position:absolute;left:0;text-align:left;z-index:251659264;visibility:visible;mso-wrap-distance-top:-3e-5mm;mso-wrap-distance-bottom:-3e-5mm" from="-3.55pt,10.85pt" to="463.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"/>
        </w:pict>
      </w:r>
    </w:p>
    <w:p w:rsidR="00F23304" w:rsidRDefault="00F23304" w:rsidP="00F23304">
      <w:pPr>
        <w:jc w:val="center"/>
        <w:rPr>
          <w:rFonts w:ascii="Times New Roman" w:eastAsia="Times New Roman" w:hAnsi="Times New Roman" w:cs="Times New Roman"/>
          <w:b/>
          <w:bCs/>
          <w:color w:val="000000"/>
        </w:rPr>
      </w:pPr>
      <w:r w:rsidRPr="000C7500">
        <w:rPr>
          <w:rFonts w:ascii="Times New Roman" w:eastAsia="Times New Roman" w:hAnsi="Times New Roman" w:cs="Times New Roman"/>
          <w:b/>
          <w:bCs/>
          <w:color w:val="000000"/>
        </w:rPr>
        <w:t>В</w:t>
      </w:r>
      <w:r>
        <w:rPr>
          <w:rFonts w:ascii="Times New Roman" w:eastAsia="Times New Roman" w:hAnsi="Times New Roman" w:cs="Times New Roman"/>
          <w:b/>
          <w:bCs/>
          <w:color w:val="000000"/>
        </w:rPr>
        <w:t xml:space="preserve">оздушные линии электропередачи с напряжением переменного тока, </w:t>
      </w:r>
    </w:p>
    <w:p w:rsidR="00F23304" w:rsidRDefault="00F23304" w:rsidP="00F23304">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превышающим 1 кВ.</w:t>
      </w:r>
    </w:p>
    <w:p w:rsidR="00F23304" w:rsidRDefault="00F23304" w:rsidP="00F23304">
      <w:pPr>
        <w:jc w:val="center"/>
        <w:rPr>
          <w:rFonts w:ascii="Times New Roman" w:eastAsia="Times New Roman" w:hAnsi="Times New Roman" w:cs="Times New Roman"/>
          <w:b/>
          <w:bCs/>
          <w:color w:val="000000"/>
        </w:rPr>
      </w:pPr>
      <w:r w:rsidRPr="000C7500">
        <w:rPr>
          <w:rFonts w:ascii="Times New Roman" w:eastAsia="Times New Roman" w:hAnsi="Times New Roman" w:cs="Times New Roman"/>
          <w:b/>
          <w:bCs/>
          <w:color w:val="000000"/>
        </w:rPr>
        <w:t>ЧАСТЬ</w:t>
      </w:r>
      <w:r w:rsidRPr="00F23304">
        <w:rPr>
          <w:rFonts w:ascii="Times New Roman" w:eastAsia="Times New Roman" w:hAnsi="Times New Roman" w:cs="Times New Roman"/>
          <w:b/>
          <w:bCs/>
          <w:color w:val="000000"/>
        </w:rPr>
        <w:t xml:space="preserve"> 1.</w:t>
      </w:r>
      <w:r>
        <w:rPr>
          <w:rFonts w:ascii="Times New Roman" w:eastAsia="Times New Roman" w:hAnsi="Times New Roman" w:cs="Times New Roman"/>
          <w:b/>
          <w:bCs/>
          <w:color w:val="000000"/>
        </w:rPr>
        <w:t xml:space="preserve"> </w:t>
      </w:r>
    </w:p>
    <w:p w:rsidR="00F23304" w:rsidRDefault="00F23304" w:rsidP="00F23304">
      <w:pPr>
        <w:jc w:val="center"/>
        <w:rPr>
          <w:rFonts w:ascii="Times New Roman" w:eastAsia="Times New Roman" w:hAnsi="Times New Roman" w:cs="Times New Roman"/>
          <w:b/>
          <w:bCs/>
          <w:color w:val="000000"/>
        </w:rPr>
      </w:pPr>
    </w:p>
    <w:p w:rsidR="008F1E5D" w:rsidRPr="00CC2EFB" w:rsidRDefault="00F23304" w:rsidP="00F23304">
      <w:pPr>
        <w:jc w:val="center"/>
        <w:rPr>
          <w:rFonts w:ascii="Times New Roman" w:hAnsi="Times New Roman" w:cs="Times New Roman"/>
          <w:b/>
        </w:rPr>
      </w:pPr>
      <w:r w:rsidRPr="000C7500">
        <w:rPr>
          <w:rFonts w:ascii="Times New Roman" w:eastAsia="Times New Roman" w:hAnsi="Times New Roman" w:cs="Times New Roman"/>
          <w:b/>
          <w:bCs/>
          <w:color w:val="000000"/>
        </w:rPr>
        <w:t>ОБЩИЕ ТРЕБОВАНИЯ. ОБЩИЕ ХАРАКТЕРИСТИКИ</w:t>
      </w:r>
      <w:r w:rsidRPr="000C7500">
        <w:rPr>
          <w:rFonts w:ascii="Times New Roman" w:hAnsi="Times New Roman" w:cs="Times New Roman"/>
          <w:b/>
        </w:rPr>
        <w:t xml:space="preserve"> </w:t>
      </w:r>
    </w:p>
    <w:p w:rsidR="008F1E5D" w:rsidRPr="00455EB3" w:rsidRDefault="00E82D1B" w:rsidP="008F1E5D">
      <w:pPr>
        <w:jc w:val="center"/>
        <w:rPr>
          <w:rFonts w:ascii="Times New Roman" w:hAnsi="Times New Roman" w:cs="Times New Roman"/>
          <w:b/>
          <w:bCs/>
        </w:rPr>
      </w:pPr>
      <w:r w:rsidRPr="00E82D1B">
        <w:rPr>
          <w:rFonts w:ascii="Times New Roman" w:hAnsi="Times New Roman" w:cs="Times New Roman"/>
          <w:noProof/>
        </w:rPr>
        <w:pict>
          <v:line id="Прямая соединительная линия 237" o:spid="_x0000_s1030" style="position:absolute;left:0;text-align:left;z-index:251660288;visibility:visible;mso-wrap-distance-top:-3e-5mm;mso-wrap-distance-bottom:-3e-5mm" from="-3.55pt,3.2pt" to="463.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"/>
        </w:pict>
      </w:r>
      <w:r w:rsidR="008F1E5D" w:rsidRPr="00455EB3">
        <w:rPr>
          <w:rFonts w:ascii="Times New Roman" w:hAnsi="Times New Roman" w:cs="Times New Roman"/>
          <w:b/>
          <w:bCs/>
        </w:rPr>
        <w:t xml:space="preserve">  </w:t>
      </w:r>
    </w:p>
    <w:p w:rsidR="008F1E5D" w:rsidRPr="00455EB3" w:rsidRDefault="008F1E5D" w:rsidP="008F1E5D">
      <w:pPr>
        <w:shd w:val="clear" w:color="auto" w:fill="FFFFFF"/>
        <w:ind w:right="29" w:firstLine="567"/>
        <w:jc w:val="right"/>
        <w:rPr>
          <w:rFonts w:ascii="Times New Roman" w:hAnsi="Times New Roman" w:cs="Times New Roman"/>
          <w:b/>
          <w:bCs/>
        </w:rPr>
      </w:pPr>
      <w:r w:rsidRPr="00455EB3">
        <w:rPr>
          <w:rFonts w:ascii="Times New Roman" w:hAnsi="Times New Roman" w:cs="Times New Roman"/>
          <w:b/>
          <w:bCs/>
        </w:rPr>
        <w:t xml:space="preserve">Дата введения ________ </w:t>
      </w:r>
    </w:p>
    <w:p w:rsidR="008F1E5D" w:rsidRPr="00455EB3" w:rsidRDefault="008F1E5D" w:rsidP="008F1E5D">
      <w:pPr>
        <w:pStyle w:val="ad"/>
        <w:ind w:firstLine="567"/>
        <w:jc w:val="left"/>
      </w:pPr>
      <w:r w:rsidRPr="00455EB3">
        <w:t>1 Область применения</w:t>
      </w:r>
    </w:p>
    <w:p w:rsidR="00E073C5" w:rsidRDefault="00E073C5" w:rsidP="00F23304">
      <w:pPr>
        <w:pStyle w:val="Style8"/>
        <w:widowControl/>
        <w:ind w:firstLine="567"/>
        <w:jc w:val="both"/>
        <w:rPr>
          <w:rStyle w:val="FontStyle405"/>
          <w:rFonts w:ascii="Times New Roman" w:hAnsi="Times New Roman" w:cs="Times New Roman"/>
          <w:sz w:val="24"/>
          <w:szCs w:val="24"/>
          <w:lang w:eastAsia="en-US"/>
        </w:rPr>
      </w:pPr>
      <w:bookmarkStart w:id="10" w:name="bookmark10"/>
    </w:p>
    <w:p w:rsidR="00313E7A" w:rsidRPr="000C7500" w:rsidRDefault="009E42D6" w:rsidP="00F23304">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1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 Общие положения</w:t>
      </w:r>
    </w:p>
    <w:p w:rsidR="00E073C5" w:rsidRDefault="00E073C5" w:rsidP="00F233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Настоящий стандарт распространяется на новые воздушные линии электропередач с номинальным напряжением сети более 1 кВ переменного тока и с номинальной частотой ниже 100 Гц.</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Степень применения этого стандарта каждой страной в отношении существующих воздушных линий электропередач зависит от требований национальных нормативных требований (NNA), применимых к этой стране.</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Конкретное определение значения и протяженности «новой воздушной линии электропередач» должно быть определено каждым Национальным комитетом (NC) в рамках их собственных NNA. По крайней мере, это будет означать совершенно новую линию между двумя точками А и В.</w:t>
      </w:r>
    </w:p>
    <w:p w:rsidR="00564B8E" w:rsidRPr="000C7500" w:rsidRDefault="00564B8E" w:rsidP="00F23304">
      <w:pPr>
        <w:pStyle w:val="Style20"/>
        <w:widowControl/>
        <w:ind w:firstLine="567"/>
        <w:jc w:val="both"/>
        <w:rPr>
          <w:rStyle w:val="FontStyle405"/>
          <w:rFonts w:ascii="Times New Roman" w:hAnsi="Times New Roman" w:cs="Times New Roman"/>
          <w:sz w:val="24"/>
          <w:szCs w:val="24"/>
          <w:lang w:eastAsia="en-US"/>
        </w:rPr>
      </w:pPr>
      <w:bookmarkStart w:id="11" w:name="bookmark11"/>
    </w:p>
    <w:p w:rsidR="00313E7A" w:rsidRPr="000C7500" w:rsidRDefault="009E42D6" w:rsidP="00F233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11"/>
      <w:r w:rsidRPr="000C7500">
        <w:rPr>
          <w:rStyle w:val="FontStyle405"/>
          <w:rFonts w:ascii="Times New Roman" w:hAnsi="Times New Roman" w:cs="Times New Roman"/>
          <w:sz w:val="24"/>
          <w:szCs w:val="24"/>
          <w:lang w:eastAsia="en-US"/>
        </w:rPr>
        <w:t>.2 Область применения</w:t>
      </w:r>
    </w:p>
    <w:p w:rsidR="00E073C5" w:rsidRDefault="00E073C5" w:rsidP="00F233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Настоящий стандарт также применяется к изолированным токопроводящим воздушным линиям и воздушным изолированным кабельным системам с номинальным напряжением от</w:t>
      </w:r>
      <w:r w:rsidR="00E331B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1 кВ до 45 кВ переменного тока включительно и с номинальной частотой ниже 100 Гц. Указаны дополнительные требования и упрощения, применимые только для этого диапазона напряжений.</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Проектирование и строительство воздушных линий с изолированными проводами, у которых внутренние и внешние зазоры могут быть меньше, чем указано в стандарте, не включаются для линий напряжением более 45 кВ. Могут быть применимы и другие требования стандарта, и при необходимости следует проконсультироваться с NNA.</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Настоящий стандарт применим к оптическим заземляющим проводам (OPGW) и оптическим проводам (OPCON). Однако стандарт не применяется к телекоммуникационным системам, которые используются на воздушных линиях электропередачи, либо прикрепленных к проводу линии электропередачи/системе заземляющих проводников (например, с обмоткой и т. д.), либо в виде отдельных кабелей, поддерживаемых опорами передачи, например, полностью диэле</w:t>
      </w:r>
      <w:r w:rsidR="00352EFF">
        <w:rPr>
          <w:rStyle w:val="FontStyle407"/>
          <w:rFonts w:ascii="Times New Roman" w:hAnsi="Times New Roman" w:cs="Times New Roman"/>
          <w:sz w:val="24"/>
          <w:szCs w:val="24"/>
          <w:lang w:eastAsia="en-US"/>
        </w:rPr>
        <w:t>ктрические самонесущие кабели (</w:t>
      </w:r>
      <w:r w:rsidRPr="000C7500">
        <w:rPr>
          <w:rStyle w:val="FontStyle407"/>
          <w:rFonts w:ascii="Times New Roman" w:hAnsi="Times New Roman" w:cs="Times New Roman"/>
          <w:sz w:val="24"/>
          <w:szCs w:val="24"/>
          <w:lang w:eastAsia="en-US"/>
        </w:rPr>
        <w:t>ADSS) или для телекоммуникационного оборудования, установленного на отдельных конструкциях линий передачи. Когда такие случаи необходимы, требования могут быть указаны в NNA.</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Настоящий стандарт не распространяется на:</w:t>
      </w:r>
    </w:p>
    <w:p w:rsidR="00313E7A" w:rsidRPr="000C7500" w:rsidRDefault="009E42D6" w:rsidP="00F23304">
      <w:pPr>
        <w:pStyle w:val="Style62"/>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воздушные линии электропередач внутри закрытых электрических зон, как определено в EN 61936-1;</w:t>
      </w:r>
    </w:p>
    <w:p w:rsidR="00313E7A" w:rsidRDefault="009E42D6" w:rsidP="00F23304">
      <w:pPr>
        <w:pStyle w:val="Style62"/>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контактные сети электрифицированных железных дорог, если это прямо не требуется другим стандартом.</w:t>
      </w:r>
    </w:p>
    <w:p w:rsidR="00F23304" w:rsidRPr="000C7500" w:rsidRDefault="00F23304" w:rsidP="00F23304">
      <w:pPr>
        <w:pStyle w:val="Style62"/>
        <w:widowControl/>
        <w:jc w:val="both"/>
        <w:rPr>
          <w:rStyle w:val="FontStyle407"/>
          <w:rFonts w:ascii="Times New Roman" w:hAnsi="Times New Roman" w:cs="Times New Roman"/>
          <w:sz w:val="24"/>
          <w:szCs w:val="24"/>
          <w:lang w:eastAsia="en-US"/>
        </w:rPr>
      </w:pPr>
      <w:r w:rsidRPr="00455EB3">
        <w:rPr>
          <w:rFonts w:ascii="Times New Roman" w:eastAsia="Calibri" w:hAnsi="Times New Roman" w:cs="Times New Roman"/>
          <w:b/>
          <w:i/>
          <w:lang w:eastAsia="en-US"/>
        </w:rPr>
        <w:t>_____________________________________________________________________________</w:t>
      </w:r>
    </w:p>
    <w:p w:rsidR="00313E7A" w:rsidRPr="000C7500" w:rsidRDefault="009E42D6" w:rsidP="00F23304">
      <w:pPr>
        <w:pStyle w:val="Style20"/>
        <w:widowControl/>
        <w:ind w:firstLine="567"/>
        <w:jc w:val="both"/>
        <w:rPr>
          <w:rStyle w:val="FontStyle405"/>
          <w:rFonts w:ascii="Times New Roman" w:hAnsi="Times New Roman" w:cs="Times New Roman"/>
          <w:sz w:val="24"/>
          <w:szCs w:val="24"/>
          <w:lang w:eastAsia="en-US"/>
        </w:rPr>
      </w:pPr>
      <w:bookmarkStart w:id="12" w:name="bookmark12"/>
      <w:r w:rsidRPr="000C7500">
        <w:rPr>
          <w:rStyle w:val="FontStyle405"/>
          <w:rFonts w:ascii="Times New Roman" w:hAnsi="Times New Roman" w:cs="Times New Roman"/>
          <w:sz w:val="24"/>
          <w:szCs w:val="24"/>
          <w:lang w:eastAsia="en-US"/>
        </w:rPr>
        <w:lastRenderedPageBreak/>
        <w:t>1</w:t>
      </w:r>
      <w:bookmarkEnd w:id="12"/>
      <w:r w:rsidRPr="000C7500">
        <w:rPr>
          <w:rStyle w:val="FontStyle405"/>
          <w:rFonts w:ascii="Times New Roman" w:hAnsi="Times New Roman" w:cs="Times New Roman"/>
          <w:sz w:val="24"/>
          <w:szCs w:val="24"/>
          <w:lang w:eastAsia="en-US"/>
        </w:rPr>
        <w:t>.3 Структура европейского стандарта EN 50341-1</w:t>
      </w:r>
    </w:p>
    <w:p w:rsidR="00E073C5" w:rsidRDefault="00E073C5" w:rsidP="00F23304">
      <w:pPr>
        <w:pStyle w:val="Style67"/>
        <w:widowControl/>
        <w:ind w:firstLine="567"/>
        <w:jc w:val="both"/>
        <w:rPr>
          <w:rStyle w:val="FontStyle407"/>
          <w:rFonts w:ascii="Times New Roman" w:hAnsi="Times New Roman" w:cs="Times New Roman"/>
          <w:sz w:val="24"/>
          <w:szCs w:val="24"/>
          <w:lang w:eastAsia="en-US"/>
        </w:rPr>
      </w:pPr>
    </w:p>
    <w:p w:rsidR="00313E7A" w:rsidRPr="000C7500" w:rsidRDefault="009E42D6" w:rsidP="00F2330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Нормативные ссылки, определения и символы с их значениями перечислены в разделе 2 ниже. В разделе 3 приведены основы проектирования в соответствии с настоящим стандартом.</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Стандарт определяет в разделах 4-6 "Общие требования", которые должны быть выполнены для конструктивного и электрического проектирования воздушных линий, чтобы гарантировать, что линия соответствует своему назначению с должным учетом безопасности населения, строительства, эксплуатации, технического обслуживания и вопросов охраны окружающей среды.</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разделах с 7 по 11 настоящего стандарта рассматриваются структурные и электрические требования, которые должны соблюдаться при проектировании, монтаже и испытаниях компонентов воздушной линии, включая опоры, фундаменты, провода, изоляционные гирлянды и оборудование, как это определено соответствующими расчетными параметрами линии.</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Наконец, в разделе 12 рассматриваются требования к обеспечению качества при проектировании, производстве и строительстве.</w:t>
      </w:r>
    </w:p>
    <w:p w:rsidR="00313E7A" w:rsidRPr="000C7500" w:rsidRDefault="009E42D6" w:rsidP="00F233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 блок-схеме 1.1 представлена структура европейского стандарта EN 50341-1, его разделы с 1 по 12 и приложения от A до R.</w:t>
      </w:r>
    </w:p>
    <w:p w:rsidR="00313E7A" w:rsidRPr="000C7500" w:rsidRDefault="00A45884" w:rsidP="00313E7A">
      <w:pPr>
        <w:pStyle w:val="Style30"/>
        <w:widowControl/>
        <w:jc w:val="center"/>
        <w:rPr>
          <w:rStyle w:val="FontStyle405"/>
          <w:rFonts w:ascii="Times New Roman" w:hAnsi="Times New Roman" w:cs="Times New Roman"/>
          <w:sz w:val="24"/>
          <w:szCs w:val="24"/>
          <w:lang w:eastAsia="en-US"/>
        </w:rPr>
      </w:pPr>
      <w:bookmarkStart w:id="13" w:name="bookmark13"/>
      <w:r w:rsidRPr="000C7500">
        <w:rPr>
          <w:rFonts w:ascii="Times New Roman" w:hAnsi="Times New Roman" w:cs="Times New Roman"/>
          <w:b/>
          <w:bCs/>
          <w:noProof/>
          <w:color w:val="000000"/>
        </w:rPr>
        <w:lastRenderedPageBreak/>
        <w:drawing>
          <wp:inline distT="0" distB="0" distL="0" distR="0">
            <wp:extent cx="6035040" cy="68732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5040" cy="6873240"/>
                    </a:xfrm>
                    <a:prstGeom prst="rect">
                      <a:avLst/>
                    </a:prstGeom>
                    <a:noFill/>
                    <a:ln>
                      <a:noFill/>
                    </a:ln>
                  </pic:spPr>
                </pic:pic>
              </a:graphicData>
            </a:graphic>
          </wp:inline>
        </w:drawing>
      </w:r>
    </w:p>
    <w:p w:rsidR="00A45884" w:rsidRPr="000C7500" w:rsidRDefault="00A45884" w:rsidP="00313E7A">
      <w:pPr>
        <w:pStyle w:val="Style30"/>
        <w:widowControl/>
        <w:jc w:val="center"/>
        <w:rPr>
          <w:rStyle w:val="FontStyle405"/>
          <w:rFonts w:ascii="Times New Roman" w:hAnsi="Times New Roman" w:cs="Times New Roman"/>
          <w:sz w:val="24"/>
          <w:szCs w:val="24"/>
          <w:lang w:eastAsia="en-US"/>
        </w:rPr>
      </w:pPr>
    </w:p>
    <w:p w:rsidR="00313E7A" w:rsidRPr="000C7500" w:rsidRDefault="009E42D6" w:rsidP="00564B8E">
      <w:pPr>
        <w:pStyle w:val="Style30"/>
        <w:widowControl/>
        <w:jc w:val="center"/>
        <w:rPr>
          <w:rStyle w:val="FontStyle405"/>
          <w:rFonts w:ascii="Times New Roman" w:hAnsi="Times New Roman" w:cs="Times New Roman"/>
          <w:sz w:val="24"/>
          <w:szCs w:val="24"/>
          <w:lang w:eastAsia="en-US"/>
        </w:rPr>
      </w:pPr>
      <w:bookmarkStart w:id="14" w:name="bookmark14"/>
      <w:bookmarkEnd w:id="13"/>
      <w:bookmarkEnd w:id="14"/>
      <w:r w:rsidRPr="000C7500">
        <w:rPr>
          <w:rStyle w:val="FontStyle405"/>
          <w:rFonts w:ascii="Times New Roman" w:hAnsi="Times New Roman" w:cs="Times New Roman"/>
          <w:sz w:val="24"/>
          <w:szCs w:val="24"/>
          <w:lang w:eastAsia="en-US"/>
        </w:rPr>
        <w:t>Блок-схема 1.1 — Структура европейского стандарта EN 50341-1</w:t>
      </w:r>
    </w:p>
    <w:p w:rsidR="00313E7A" w:rsidRPr="000C7500" w:rsidRDefault="00313E7A" w:rsidP="00921B70">
      <w:pPr>
        <w:pStyle w:val="Style30"/>
        <w:widowControl/>
        <w:jc w:val="both"/>
        <w:rPr>
          <w:rStyle w:val="FontStyle405"/>
          <w:rFonts w:ascii="Times New Roman" w:hAnsi="Times New Roman" w:cs="Times New Roman"/>
          <w:sz w:val="24"/>
          <w:szCs w:val="24"/>
          <w:lang w:eastAsia="en-US"/>
        </w:rPr>
      </w:pPr>
    </w:p>
    <w:p w:rsidR="00313E7A" w:rsidRPr="000C7500" w:rsidRDefault="009E42D6" w:rsidP="00E073C5">
      <w:pPr>
        <w:pStyle w:val="Style3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2 Нормативные ссылки, определения и символы </w:t>
      </w:r>
    </w:p>
    <w:p w:rsidR="00E073C5" w:rsidRDefault="00E073C5" w:rsidP="00E073C5">
      <w:pPr>
        <w:pStyle w:val="Style30"/>
        <w:widowControl/>
        <w:ind w:firstLine="567"/>
        <w:jc w:val="both"/>
        <w:rPr>
          <w:rStyle w:val="FontStyle405"/>
          <w:rFonts w:ascii="Times New Roman" w:hAnsi="Times New Roman" w:cs="Times New Roman"/>
          <w:sz w:val="24"/>
          <w:szCs w:val="24"/>
          <w:lang w:eastAsia="en-US"/>
        </w:rPr>
      </w:pPr>
    </w:p>
    <w:p w:rsidR="00313E7A" w:rsidRPr="000C7500" w:rsidRDefault="009E42D6" w:rsidP="00E073C5">
      <w:pPr>
        <w:pStyle w:val="Style3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2.1 Нормативные ссылки</w:t>
      </w:r>
    </w:p>
    <w:p w:rsidR="00E073C5" w:rsidRDefault="00E073C5" w:rsidP="00E073C5">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E073C5" w:rsidP="00E073C5">
      <w:pPr>
        <w:pStyle w:val="Style58"/>
        <w:widowControl/>
        <w:ind w:firstLine="567"/>
        <w:jc w:val="both"/>
        <w:rPr>
          <w:rStyle w:val="FontStyle407"/>
          <w:rFonts w:ascii="Times New Roman" w:hAnsi="Times New Roman" w:cs="Times New Roman"/>
          <w:sz w:val="24"/>
          <w:szCs w:val="24"/>
          <w:lang w:eastAsia="en-US"/>
        </w:rPr>
      </w:pPr>
      <w:r>
        <w:rPr>
          <w:rStyle w:val="FontStyle407"/>
          <w:rFonts w:ascii="Times New Roman" w:hAnsi="Times New Roman" w:cs="Times New Roman"/>
          <w:sz w:val="24"/>
          <w:szCs w:val="24"/>
          <w:lang w:eastAsia="en-US"/>
        </w:rPr>
        <w:t xml:space="preserve">Для применения настоящего стандарта необходимы следующие ссылочные документы. </w:t>
      </w:r>
      <w:r w:rsidR="009E42D6" w:rsidRPr="000C7500">
        <w:rPr>
          <w:rStyle w:val="FontStyle407"/>
          <w:rFonts w:ascii="Times New Roman" w:hAnsi="Times New Roman" w:cs="Times New Roman"/>
          <w:sz w:val="24"/>
          <w:szCs w:val="24"/>
          <w:lang w:eastAsia="en-US"/>
        </w:rPr>
        <w:t>Для датированных ссылок применя</w:t>
      </w:r>
      <w:r>
        <w:rPr>
          <w:rStyle w:val="FontStyle407"/>
          <w:rFonts w:ascii="Times New Roman" w:hAnsi="Times New Roman" w:cs="Times New Roman"/>
          <w:sz w:val="24"/>
          <w:szCs w:val="24"/>
          <w:lang w:eastAsia="en-US"/>
        </w:rPr>
        <w:t>ют</w:t>
      </w:r>
      <w:r w:rsidR="009E42D6" w:rsidRPr="000C7500">
        <w:rPr>
          <w:rStyle w:val="FontStyle407"/>
          <w:rFonts w:ascii="Times New Roman" w:hAnsi="Times New Roman" w:cs="Times New Roman"/>
          <w:sz w:val="24"/>
          <w:szCs w:val="24"/>
          <w:lang w:eastAsia="en-US"/>
        </w:rPr>
        <w:t xml:space="preserve"> только </w:t>
      </w:r>
      <w:r>
        <w:rPr>
          <w:rStyle w:val="FontStyle407"/>
          <w:rFonts w:ascii="Times New Roman" w:hAnsi="Times New Roman" w:cs="Times New Roman"/>
          <w:sz w:val="24"/>
          <w:szCs w:val="24"/>
          <w:lang w:eastAsia="en-US"/>
        </w:rPr>
        <w:t>указанное издание ссылочного документа</w:t>
      </w:r>
      <w:r w:rsidR="009E42D6" w:rsidRPr="000C7500">
        <w:rPr>
          <w:rStyle w:val="FontStyle407"/>
          <w:rFonts w:ascii="Times New Roman" w:hAnsi="Times New Roman" w:cs="Times New Roman"/>
          <w:sz w:val="24"/>
          <w:szCs w:val="24"/>
          <w:lang w:eastAsia="en-US"/>
        </w:rPr>
        <w:t xml:space="preserve">. Для недатированных ссылок применяется последнее издание ссылочного документа (включая </w:t>
      </w:r>
      <w:r w:rsidR="00B21141">
        <w:rPr>
          <w:rStyle w:val="FontStyle407"/>
          <w:rFonts w:ascii="Times New Roman" w:hAnsi="Times New Roman" w:cs="Times New Roman"/>
          <w:sz w:val="24"/>
          <w:szCs w:val="24"/>
          <w:lang w:eastAsia="en-US"/>
        </w:rPr>
        <w:t>все его изменения</w:t>
      </w:r>
      <w:r w:rsidR="009E42D6" w:rsidRPr="000C7500">
        <w:rPr>
          <w:rStyle w:val="FontStyle407"/>
          <w:rFonts w:ascii="Times New Roman" w:hAnsi="Times New Roman" w:cs="Times New Roman"/>
          <w:sz w:val="24"/>
          <w:szCs w:val="24"/>
          <w:lang w:eastAsia="en-US"/>
        </w:rPr>
        <w:t>).</w:t>
      </w:r>
    </w:p>
    <w:p w:rsidR="00313E7A" w:rsidRPr="000C7500" w:rsidRDefault="009E42D6" w:rsidP="00F64D18">
      <w:pPr>
        <w:pStyle w:val="Style19"/>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 xml:space="preserve">Еврокоды: </w:t>
      </w:r>
    </w:p>
    <w:p w:rsidR="00F64D18" w:rsidRPr="00F64D18" w:rsidRDefault="00F64D18" w:rsidP="00F64D18">
      <w:pPr>
        <w:pStyle w:val="Default"/>
        <w:ind w:firstLine="567"/>
        <w:jc w:val="both"/>
        <w:rPr>
          <w:rStyle w:val="FontStyle405"/>
          <w:rFonts w:ascii="Times New Roman" w:hAnsi="Times New Roman" w:cs="Times New Roman"/>
          <w:i/>
          <w:sz w:val="24"/>
          <w:szCs w:val="24"/>
          <w:lang w:eastAsia="en-US"/>
        </w:rPr>
      </w:pPr>
      <w:r w:rsidRPr="00F64D18">
        <w:rPr>
          <w:rStyle w:val="FontStyle407"/>
          <w:rFonts w:ascii="Times New Roman" w:hAnsi="Times New Roman" w:cs="Times New Roman"/>
          <w:sz w:val="24"/>
          <w:szCs w:val="24"/>
          <w:lang w:val="en-US" w:eastAsia="en-US"/>
        </w:rPr>
        <w:t>EN</w:t>
      </w:r>
      <w:r w:rsidRPr="00F64D18">
        <w:rPr>
          <w:rStyle w:val="FontStyle407"/>
          <w:rFonts w:ascii="Times New Roman" w:hAnsi="Times New Roman" w:cs="Times New Roman"/>
          <w:sz w:val="24"/>
          <w:szCs w:val="24"/>
          <w:lang w:eastAsia="en-US"/>
        </w:rPr>
        <w:t xml:space="preserve"> 1990:2002</w:t>
      </w:r>
      <w:r w:rsidRPr="00F64D18">
        <w:rPr>
          <w:rStyle w:val="FontStyle405"/>
          <w:rFonts w:ascii="Times New Roman" w:hAnsi="Times New Roman" w:cs="Times New Roman"/>
          <w:sz w:val="24"/>
          <w:szCs w:val="24"/>
          <w:lang w:eastAsia="en-US"/>
        </w:rPr>
        <w:t xml:space="preserve"> </w:t>
      </w:r>
      <w:r w:rsidRPr="00F64D18">
        <w:rPr>
          <w:rFonts w:eastAsiaTheme="minorEastAsia"/>
          <w:iCs/>
          <w:lang w:val="en-US"/>
        </w:rPr>
        <w:t>Eurocode</w:t>
      </w:r>
      <w:r w:rsidRPr="00F64D18">
        <w:rPr>
          <w:rFonts w:eastAsiaTheme="minorEastAsia"/>
          <w:iCs/>
        </w:rPr>
        <w:t xml:space="preserve"> − </w:t>
      </w:r>
      <w:r w:rsidRPr="00F64D18">
        <w:rPr>
          <w:rFonts w:eastAsiaTheme="minorEastAsia"/>
          <w:iCs/>
          <w:lang w:val="en-US"/>
        </w:rPr>
        <w:t>Basis</w:t>
      </w:r>
      <w:r w:rsidRPr="00F64D18">
        <w:rPr>
          <w:rFonts w:eastAsiaTheme="minorEastAsia"/>
          <w:iCs/>
        </w:rPr>
        <w:t xml:space="preserve"> </w:t>
      </w:r>
      <w:r w:rsidRPr="00F64D18">
        <w:rPr>
          <w:rFonts w:eastAsiaTheme="minorEastAsia"/>
          <w:iCs/>
          <w:lang w:val="en-US"/>
        </w:rPr>
        <w:t>of</w:t>
      </w:r>
      <w:r w:rsidRPr="00F64D18">
        <w:rPr>
          <w:rFonts w:eastAsiaTheme="minorEastAsia"/>
          <w:iCs/>
        </w:rPr>
        <w:t xml:space="preserve"> </w:t>
      </w:r>
      <w:r w:rsidRPr="00F64D18">
        <w:rPr>
          <w:rFonts w:eastAsiaTheme="minorEastAsia"/>
          <w:iCs/>
          <w:lang w:val="en-US"/>
        </w:rPr>
        <w:t>structural</w:t>
      </w:r>
      <w:r w:rsidRPr="00F64D18">
        <w:rPr>
          <w:rFonts w:eastAsiaTheme="minorEastAsia"/>
          <w:iCs/>
        </w:rPr>
        <w:t xml:space="preserve"> </w:t>
      </w:r>
      <w:r w:rsidRPr="00F64D18">
        <w:rPr>
          <w:rFonts w:eastAsiaTheme="minorEastAsia"/>
          <w:iCs/>
          <w:lang w:val="en-US"/>
        </w:rPr>
        <w:t>design</w:t>
      </w:r>
      <w:r w:rsidRPr="00F64D18">
        <w:rPr>
          <w:rFonts w:eastAsiaTheme="minorEastAsia"/>
          <w:iCs/>
        </w:rPr>
        <w:t xml:space="preserve"> (</w:t>
      </w:r>
      <w:r w:rsidRPr="00F64D18">
        <w:rPr>
          <w:rStyle w:val="FontStyle387"/>
          <w:rFonts w:ascii="Times New Roman" w:hAnsi="Times New Roman" w:cs="Times New Roman"/>
          <w:i w:val="0"/>
          <w:sz w:val="24"/>
          <w:szCs w:val="24"/>
          <w:lang w:eastAsia="en-US"/>
        </w:rPr>
        <w:t>Еврокод — Основы проектирования сооружений)</w:t>
      </w:r>
    </w:p>
    <w:p w:rsidR="00F64D18" w:rsidRPr="00F64D18" w:rsidRDefault="00F64D18" w:rsidP="00F64D18">
      <w:pPr>
        <w:pStyle w:val="Default"/>
        <w:ind w:firstLine="567"/>
        <w:jc w:val="both"/>
        <w:rPr>
          <w:rStyle w:val="FontStyle405"/>
          <w:rFonts w:ascii="Times New Roman" w:hAnsi="Times New Roman" w:cs="Times New Roman"/>
          <w:i/>
          <w:sz w:val="24"/>
          <w:szCs w:val="24"/>
          <w:lang w:val="en-US" w:eastAsia="en-US"/>
        </w:rPr>
      </w:pPr>
      <w:r w:rsidRPr="00F64D18">
        <w:rPr>
          <w:rStyle w:val="FontStyle407"/>
          <w:rFonts w:ascii="Times New Roman" w:hAnsi="Times New Roman" w:cs="Times New Roman"/>
          <w:sz w:val="24"/>
          <w:szCs w:val="24"/>
          <w:lang w:val="en-US" w:eastAsia="en-US"/>
        </w:rPr>
        <w:t xml:space="preserve">EN 1991-1-4:2005 </w:t>
      </w:r>
      <w:r w:rsidRPr="00F64D18">
        <w:rPr>
          <w:rFonts w:eastAsiaTheme="minorEastAsia"/>
          <w:iCs/>
          <w:lang w:val="en-US"/>
        </w:rPr>
        <w:t xml:space="preserve">Eurocode 1: Actions on structures </w:t>
      </w:r>
      <w:r w:rsidRPr="00F64D18">
        <w:rPr>
          <w:rFonts w:eastAsiaTheme="minorEastAsia"/>
          <w:lang w:val="en-US"/>
        </w:rPr>
        <w:t xml:space="preserve">− </w:t>
      </w:r>
      <w:r w:rsidRPr="00F64D18">
        <w:rPr>
          <w:rFonts w:eastAsiaTheme="minorEastAsia"/>
          <w:iCs/>
          <w:lang w:val="en-US"/>
        </w:rPr>
        <w:t xml:space="preserve">Part 1-4: General actions </w:t>
      </w:r>
      <w:r w:rsidRPr="00F64D18">
        <w:rPr>
          <w:rFonts w:eastAsiaTheme="minorEastAsia"/>
          <w:lang w:val="en-US"/>
        </w:rPr>
        <w:t xml:space="preserve">− </w:t>
      </w:r>
      <w:r w:rsidRPr="00F64D18">
        <w:rPr>
          <w:rFonts w:eastAsiaTheme="minorEastAsia"/>
          <w:iCs/>
          <w:lang w:val="en-US"/>
        </w:rPr>
        <w:t xml:space="preserve">Wind actions </w:t>
      </w:r>
      <w:r w:rsidRPr="00F64D18">
        <w:rPr>
          <w:rFonts w:eastAsiaTheme="minorEastAsia"/>
          <w:i/>
          <w:iCs/>
          <w:lang w:val="en-US"/>
        </w:rPr>
        <w:t>(</w:t>
      </w:r>
      <w:r w:rsidRPr="00F64D18">
        <w:rPr>
          <w:rStyle w:val="FontStyle387"/>
          <w:rFonts w:ascii="Times New Roman" w:hAnsi="Times New Roman" w:cs="Times New Roman"/>
          <w:i w:val="0"/>
          <w:sz w:val="24"/>
          <w:szCs w:val="24"/>
          <w:lang w:eastAsia="en-US"/>
        </w:rPr>
        <w:t>Еврокод</w:t>
      </w:r>
      <w:r w:rsidRPr="00F64D18">
        <w:rPr>
          <w:rStyle w:val="FontStyle387"/>
          <w:rFonts w:ascii="Times New Roman" w:hAnsi="Times New Roman" w:cs="Times New Roman"/>
          <w:i w:val="0"/>
          <w:sz w:val="24"/>
          <w:szCs w:val="24"/>
          <w:lang w:val="en-US" w:eastAsia="en-US"/>
        </w:rPr>
        <w:t xml:space="preserve"> 1: </w:t>
      </w:r>
      <w:r w:rsidRPr="00F64D18">
        <w:rPr>
          <w:rStyle w:val="FontStyle387"/>
          <w:rFonts w:ascii="Times New Roman" w:hAnsi="Times New Roman" w:cs="Times New Roman"/>
          <w:i w:val="0"/>
          <w:sz w:val="24"/>
          <w:szCs w:val="24"/>
          <w:lang w:eastAsia="en-US"/>
        </w:rPr>
        <w:t>Воздействия</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на</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строительные</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конструкции</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Часть</w:t>
      </w:r>
      <w:r w:rsidRPr="00176896">
        <w:rPr>
          <w:rStyle w:val="FontStyle387"/>
          <w:rFonts w:ascii="Times New Roman" w:hAnsi="Times New Roman" w:cs="Times New Roman"/>
          <w:i w:val="0"/>
          <w:sz w:val="24"/>
          <w:szCs w:val="24"/>
          <w:lang w:val="en-US" w:eastAsia="en-US"/>
        </w:rPr>
        <w:t xml:space="preserve"> 1-4. </w:t>
      </w:r>
      <w:r w:rsidRPr="00F64D18">
        <w:rPr>
          <w:rStyle w:val="FontStyle387"/>
          <w:rFonts w:ascii="Times New Roman" w:hAnsi="Times New Roman" w:cs="Times New Roman"/>
          <w:i w:val="0"/>
          <w:sz w:val="24"/>
          <w:szCs w:val="24"/>
          <w:lang w:eastAsia="en-US"/>
        </w:rPr>
        <w:t>Общие</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воздействия</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Воздействия</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ветра</w:t>
      </w:r>
      <w:r w:rsidRPr="00F64D18">
        <w:rPr>
          <w:rStyle w:val="FontStyle387"/>
          <w:rFonts w:ascii="Times New Roman" w:hAnsi="Times New Roman" w:cs="Times New Roman"/>
          <w:i w:val="0"/>
          <w:sz w:val="24"/>
          <w:szCs w:val="24"/>
          <w:lang w:val="en-US" w:eastAsia="en-US"/>
        </w:rPr>
        <w:t>)</w:t>
      </w:r>
    </w:p>
    <w:p w:rsidR="00F64D18" w:rsidRPr="00F64D18" w:rsidRDefault="00F64D18" w:rsidP="00F64D18">
      <w:pPr>
        <w:pStyle w:val="Default"/>
        <w:ind w:firstLine="567"/>
        <w:jc w:val="both"/>
        <w:rPr>
          <w:rStyle w:val="FontStyle405"/>
          <w:rFonts w:ascii="Times New Roman" w:hAnsi="Times New Roman" w:cs="Times New Roman"/>
          <w:i/>
          <w:sz w:val="24"/>
          <w:szCs w:val="24"/>
          <w:lang w:val="en-US" w:eastAsia="en-US"/>
        </w:rPr>
      </w:pPr>
      <w:r w:rsidRPr="00F64D18">
        <w:rPr>
          <w:rStyle w:val="FontStyle407"/>
          <w:rFonts w:ascii="Times New Roman" w:hAnsi="Times New Roman" w:cs="Times New Roman"/>
          <w:sz w:val="24"/>
          <w:szCs w:val="24"/>
          <w:lang w:val="en-US" w:eastAsia="en-US"/>
        </w:rPr>
        <w:t xml:space="preserve">EN 1991-1-6:2005 </w:t>
      </w:r>
      <w:r w:rsidRPr="00F64D18">
        <w:rPr>
          <w:rFonts w:eastAsiaTheme="minorEastAsia"/>
          <w:iCs/>
          <w:lang w:val="en-US"/>
        </w:rPr>
        <w:t xml:space="preserve">Eurocode 1 </w:t>
      </w:r>
      <w:r w:rsidRPr="00F64D18">
        <w:rPr>
          <w:rFonts w:eastAsiaTheme="minorEastAsia"/>
          <w:lang w:val="en-US"/>
        </w:rPr>
        <w:t xml:space="preserve">− </w:t>
      </w:r>
      <w:r w:rsidRPr="00F64D18">
        <w:rPr>
          <w:rFonts w:eastAsiaTheme="minorEastAsia"/>
          <w:iCs/>
          <w:lang w:val="en-US"/>
        </w:rPr>
        <w:t xml:space="preserve">Actions on structures Part 1-6: General actions </w:t>
      </w:r>
      <w:r w:rsidRPr="00F64D18">
        <w:rPr>
          <w:rFonts w:eastAsiaTheme="minorEastAsia"/>
          <w:lang w:val="en-US"/>
        </w:rPr>
        <w:t xml:space="preserve">− </w:t>
      </w:r>
      <w:r w:rsidRPr="00F64D18">
        <w:rPr>
          <w:rFonts w:eastAsiaTheme="minorEastAsia"/>
          <w:iCs/>
          <w:lang w:val="en-US"/>
        </w:rPr>
        <w:t xml:space="preserve">Actions during execution </w:t>
      </w:r>
      <w:r w:rsidRPr="00C601B0">
        <w:rPr>
          <w:rFonts w:eastAsiaTheme="minorEastAsia"/>
          <w:iCs/>
          <w:lang w:val="en-US"/>
        </w:rPr>
        <w:t>(</w:t>
      </w:r>
      <w:r w:rsidRPr="00F64D18">
        <w:rPr>
          <w:rStyle w:val="FontStyle387"/>
          <w:rFonts w:ascii="Times New Roman" w:hAnsi="Times New Roman" w:cs="Times New Roman"/>
          <w:i w:val="0"/>
          <w:sz w:val="24"/>
          <w:szCs w:val="24"/>
          <w:lang w:eastAsia="en-US"/>
        </w:rPr>
        <w:t>Еврокод</w:t>
      </w:r>
      <w:r w:rsidRPr="00F64D18">
        <w:rPr>
          <w:rStyle w:val="FontStyle387"/>
          <w:rFonts w:ascii="Times New Roman" w:hAnsi="Times New Roman" w:cs="Times New Roman"/>
          <w:i w:val="0"/>
          <w:sz w:val="24"/>
          <w:szCs w:val="24"/>
          <w:lang w:val="en-US" w:eastAsia="en-US"/>
        </w:rPr>
        <w:t xml:space="preserve"> 1 — </w:t>
      </w:r>
      <w:r w:rsidRPr="00F64D18">
        <w:rPr>
          <w:rStyle w:val="FontStyle387"/>
          <w:rFonts w:ascii="Times New Roman" w:hAnsi="Times New Roman" w:cs="Times New Roman"/>
          <w:i w:val="0"/>
          <w:sz w:val="24"/>
          <w:szCs w:val="24"/>
          <w:lang w:eastAsia="en-US"/>
        </w:rPr>
        <w:t>Воздействия</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на</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строительные</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конструкции</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Часть</w:t>
      </w:r>
      <w:r w:rsidRPr="00176896">
        <w:rPr>
          <w:rStyle w:val="FontStyle387"/>
          <w:rFonts w:ascii="Times New Roman" w:hAnsi="Times New Roman" w:cs="Times New Roman"/>
          <w:i w:val="0"/>
          <w:sz w:val="24"/>
          <w:szCs w:val="24"/>
          <w:lang w:val="en-US" w:eastAsia="en-US"/>
        </w:rPr>
        <w:t xml:space="preserve"> 1-6. </w:t>
      </w:r>
      <w:r w:rsidRPr="00F64D18">
        <w:rPr>
          <w:rStyle w:val="FontStyle387"/>
          <w:rFonts w:ascii="Times New Roman" w:hAnsi="Times New Roman" w:cs="Times New Roman"/>
          <w:i w:val="0"/>
          <w:sz w:val="24"/>
          <w:szCs w:val="24"/>
          <w:lang w:eastAsia="en-US"/>
        </w:rPr>
        <w:t>Общие</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воздействия</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Воздействия</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при</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производстве</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строительных</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работ</w:t>
      </w:r>
      <w:r w:rsidRPr="00F64D18">
        <w:rPr>
          <w:rStyle w:val="FontStyle387"/>
          <w:rFonts w:ascii="Times New Roman" w:hAnsi="Times New Roman" w:cs="Times New Roman"/>
          <w:i w:val="0"/>
          <w:sz w:val="24"/>
          <w:szCs w:val="24"/>
          <w:lang w:val="en-US" w:eastAsia="en-US"/>
        </w:rPr>
        <w:t>)</w:t>
      </w:r>
    </w:p>
    <w:p w:rsidR="00F64D18" w:rsidRPr="00176896" w:rsidRDefault="00F64D18" w:rsidP="00F64D18">
      <w:pPr>
        <w:pStyle w:val="Default"/>
        <w:ind w:firstLine="567"/>
        <w:jc w:val="both"/>
        <w:rPr>
          <w:rStyle w:val="FontStyle405"/>
          <w:rFonts w:ascii="Times New Roman" w:hAnsi="Times New Roman" w:cs="Times New Roman"/>
          <w:i/>
          <w:sz w:val="24"/>
          <w:szCs w:val="24"/>
          <w:lang w:val="en-US" w:eastAsia="en-US"/>
        </w:rPr>
      </w:pPr>
      <w:r w:rsidRPr="00F64D18">
        <w:rPr>
          <w:rStyle w:val="FontStyle407"/>
          <w:rFonts w:ascii="Times New Roman" w:hAnsi="Times New Roman" w:cs="Times New Roman"/>
          <w:sz w:val="24"/>
          <w:szCs w:val="24"/>
          <w:lang w:val="en-US" w:eastAsia="en-US"/>
        </w:rPr>
        <w:t xml:space="preserve">EN 1992-1-1:2004 </w:t>
      </w:r>
      <w:r w:rsidRPr="00F64D18">
        <w:rPr>
          <w:rFonts w:eastAsiaTheme="minorEastAsia"/>
          <w:iCs/>
          <w:lang w:val="en-US"/>
        </w:rPr>
        <w:t xml:space="preserve">Eurocode 2: Design of concrete structures </w:t>
      </w:r>
      <w:r w:rsidRPr="00F64D18">
        <w:rPr>
          <w:rFonts w:eastAsiaTheme="minorEastAsia"/>
          <w:lang w:val="en-US"/>
        </w:rPr>
        <w:t xml:space="preserve">− </w:t>
      </w:r>
      <w:r w:rsidRPr="00F64D18">
        <w:rPr>
          <w:rFonts w:eastAsiaTheme="minorEastAsia"/>
          <w:iCs/>
          <w:lang w:val="en-US"/>
        </w:rPr>
        <w:t>Part 1-1: General rules and rules for buildings (</w:t>
      </w:r>
      <w:r w:rsidRPr="00F64D18">
        <w:rPr>
          <w:rStyle w:val="FontStyle387"/>
          <w:rFonts w:ascii="Times New Roman" w:hAnsi="Times New Roman" w:cs="Times New Roman"/>
          <w:i w:val="0"/>
          <w:sz w:val="24"/>
          <w:szCs w:val="24"/>
          <w:lang w:eastAsia="en-US"/>
        </w:rPr>
        <w:t>Еврокод</w:t>
      </w:r>
      <w:r w:rsidRPr="00F64D18">
        <w:rPr>
          <w:rStyle w:val="FontStyle387"/>
          <w:rFonts w:ascii="Times New Roman" w:hAnsi="Times New Roman" w:cs="Times New Roman"/>
          <w:i w:val="0"/>
          <w:sz w:val="24"/>
          <w:szCs w:val="24"/>
          <w:lang w:val="en-US" w:eastAsia="en-US"/>
        </w:rPr>
        <w:t xml:space="preserve"> 2: </w:t>
      </w:r>
      <w:r w:rsidRPr="00F64D18">
        <w:rPr>
          <w:rStyle w:val="FontStyle387"/>
          <w:rFonts w:ascii="Times New Roman" w:hAnsi="Times New Roman" w:cs="Times New Roman"/>
          <w:i w:val="0"/>
          <w:sz w:val="24"/>
          <w:szCs w:val="24"/>
          <w:lang w:eastAsia="en-US"/>
        </w:rPr>
        <w:t>Проектирование</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железобетонных</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конструкций</w:t>
      </w:r>
      <w:r w:rsidRPr="00F64D18">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Часть</w:t>
      </w:r>
      <w:r w:rsidRPr="00176896">
        <w:rPr>
          <w:rStyle w:val="FontStyle387"/>
          <w:rFonts w:ascii="Times New Roman" w:hAnsi="Times New Roman" w:cs="Times New Roman"/>
          <w:i w:val="0"/>
          <w:sz w:val="24"/>
          <w:szCs w:val="24"/>
          <w:lang w:val="en-US" w:eastAsia="en-US"/>
        </w:rPr>
        <w:t xml:space="preserve"> 1-1. </w:t>
      </w:r>
      <w:r w:rsidRPr="00F64D18">
        <w:rPr>
          <w:rStyle w:val="FontStyle387"/>
          <w:rFonts w:ascii="Times New Roman" w:hAnsi="Times New Roman" w:cs="Times New Roman"/>
          <w:i w:val="0"/>
          <w:sz w:val="24"/>
          <w:szCs w:val="24"/>
          <w:lang w:eastAsia="en-US"/>
        </w:rPr>
        <w:t>Общие</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нормы</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и</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правила</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для</w:t>
      </w:r>
      <w:r w:rsidRPr="00176896">
        <w:rPr>
          <w:rStyle w:val="FontStyle387"/>
          <w:rFonts w:ascii="Times New Roman" w:hAnsi="Times New Roman" w:cs="Times New Roman"/>
          <w:i w:val="0"/>
          <w:sz w:val="24"/>
          <w:szCs w:val="24"/>
          <w:lang w:val="en-US" w:eastAsia="en-US"/>
        </w:rPr>
        <w:t xml:space="preserve"> </w:t>
      </w:r>
      <w:r w:rsidRPr="00F64D18">
        <w:rPr>
          <w:rStyle w:val="FontStyle387"/>
          <w:rFonts w:ascii="Times New Roman" w:hAnsi="Times New Roman" w:cs="Times New Roman"/>
          <w:i w:val="0"/>
          <w:sz w:val="24"/>
          <w:szCs w:val="24"/>
          <w:lang w:eastAsia="en-US"/>
        </w:rPr>
        <w:t>зданий</w:t>
      </w:r>
      <w:r w:rsidRPr="00176896">
        <w:rPr>
          <w:rStyle w:val="FontStyle387"/>
          <w:rFonts w:ascii="Times New Roman" w:hAnsi="Times New Roman" w:cs="Times New Roman"/>
          <w:i w:val="0"/>
          <w:sz w:val="24"/>
          <w:szCs w:val="24"/>
          <w:lang w:val="en-US" w:eastAsia="en-US"/>
        </w:rPr>
        <w:t>)</w:t>
      </w:r>
    </w:p>
    <w:p w:rsidR="00C601B0" w:rsidRPr="00176896" w:rsidRDefault="00F64D18" w:rsidP="00C601B0">
      <w:pPr>
        <w:pStyle w:val="Default"/>
        <w:ind w:firstLine="567"/>
        <w:jc w:val="both"/>
        <w:rPr>
          <w:rStyle w:val="FontStyle387"/>
          <w:rFonts w:ascii="Times New Roman" w:hAnsi="Times New Roman" w:cs="Times New Roman"/>
          <w:i w:val="0"/>
          <w:sz w:val="24"/>
          <w:szCs w:val="24"/>
          <w:lang w:val="en-US" w:eastAsia="en-US"/>
        </w:rPr>
      </w:pPr>
      <w:r w:rsidRPr="00C601B0">
        <w:rPr>
          <w:rStyle w:val="FontStyle407"/>
          <w:rFonts w:ascii="Times New Roman" w:hAnsi="Times New Roman" w:cs="Times New Roman"/>
          <w:sz w:val="24"/>
          <w:szCs w:val="24"/>
          <w:lang w:val="en-US" w:eastAsia="en-US"/>
        </w:rPr>
        <w:t xml:space="preserve">EN 1993-1-1:2005 </w:t>
      </w:r>
      <w:r w:rsidRPr="00C601B0">
        <w:rPr>
          <w:rFonts w:eastAsiaTheme="minorEastAsia"/>
          <w:iCs/>
          <w:lang w:val="en-US"/>
        </w:rPr>
        <w:t xml:space="preserve">Eurocode 3: Design of steel structures </w:t>
      </w:r>
      <w:r w:rsidR="00C601B0">
        <w:rPr>
          <w:rFonts w:eastAsiaTheme="minorEastAsia"/>
          <w:iCs/>
          <w:lang w:val="en-US"/>
        </w:rPr>
        <w:t>−</w:t>
      </w:r>
      <w:r w:rsidRPr="00C601B0">
        <w:rPr>
          <w:rFonts w:eastAsiaTheme="minorEastAsia"/>
          <w:lang w:val="en-US"/>
        </w:rPr>
        <w:t xml:space="preserve"> </w:t>
      </w:r>
      <w:r w:rsidRPr="00C601B0">
        <w:rPr>
          <w:rFonts w:eastAsiaTheme="minorEastAsia"/>
          <w:iCs/>
          <w:lang w:val="en-US"/>
        </w:rPr>
        <w:t xml:space="preserve">Part 1-1: General rules and rules for buildings </w:t>
      </w:r>
      <w:r w:rsidR="00C601B0" w:rsidRPr="00C601B0">
        <w:rPr>
          <w:rFonts w:eastAsiaTheme="minorEastAsia"/>
          <w:iCs/>
          <w:lang w:val="en-US"/>
        </w:rPr>
        <w:t>(</w:t>
      </w:r>
      <w:r w:rsidRPr="00C601B0">
        <w:rPr>
          <w:rStyle w:val="FontStyle387"/>
          <w:rFonts w:ascii="Times New Roman" w:hAnsi="Times New Roman" w:cs="Times New Roman"/>
          <w:i w:val="0"/>
          <w:sz w:val="24"/>
          <w:szCs w:val="24"/>
          <w:lang w:eastAsia="en-US"/>
        </w:rPr>
        <w:t>Еврокод</w:t>
      </w:r>
      <w:r w:rsidRPr="00C601B0">
        <w:rPr>
          <w:rStyle w:val="FontStyle387"/>
          <w:rFonts w:ascii="Times New Roman" w:hAnsi="Times New Roman" w:cs="Times New Roman"/>
          <w:i w:val="0"/>
          <w:sz w:val="24"/>
          <w:szCs w:val="24"/>
          <w:lang w:val="en-US" w:eastAsia="en-US"/>
        </w:rPr>
        <w:t xml:space="preserve"> 3: </w:t>
      </w:r>
      <w:r w:rsidRPr="00C601B0">
        <w:rPr>
          <w:rStyle w:val="FontStyle387"/>
          <w:rFonts w:ascii="Times New Roman" w:hAnsi="Times New Roman" w:cs="Times New Roman"/>
          <w:i w:val="0"/>
          <w:sz w:val="24"/>
          <w:szCs w:val="24"/>
          <w:lang w:eastAsia="en-US"/>
        </w:rPr>
        <w:t>Проектирование</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стальных</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конструкций</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Часть</w:t>
      </w:r>
      <w:r w:rsidRPr="00176896">
        <w:rPr>
          <w:rStyle w:val="FontStyle387"/>
          <w:rFonts w:ascii="Times New Roman" w:hAnsi="Times New Roman" w:cs="Times New Roman"/>
          <w:i w:val="0"/>
          <w:sz w:val="24"/>
          <w:szCs w:val="24"/>
          <w:lang w:val="en-US" w:eastAsia="en-US"/>
        </w:rPr>
        <w:t xml:space="preserve"> 1-1. </w:t>
      </w:r>
      <w:r w:rsidRPr="00C601B0">
        <w:rPr>
          <w:rStyle w:val="FontStyle387"/>
          <w:rFonts w:ascii="Times New Roman" w:hAnsi="Times New Roman" w:cs="Times New Roman"/>
          <w:i w:val="0"/>
          <w:sz w:val="24"/>
          <w:szCs w:val="24"/>
          <w:lang w:eastAsia="en-US"/>
        </w:rPr>
        <w:t>Общие</w:t>
      </w:r>
      <w:r w:rsidRPr="00176896">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нормы</w:t>
      </w:r>
      <w:r w:rsidRPr="00176896">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и</w:t>
      </w:r>
      <w:r w:rsidRPr="00176896">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правила</w:t>
      </w:r>
      <w:r w:rsidRPr="00176896">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для</w:t>
      </w:r>
      <w:r w:rsidRPr="00176896">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зданий</w:t>
      </w:r>
      <w:r w:rsidR="00C601B0" w:rsidRPr="00176896">
        <w:rPr>
          <w:rStyle w:val="FontStyle387"/>
          <w:rFonts w:ascii="Times New Roman" w:hAnsi="Times New Roman" w:cs="Times New Roman"/>
          <w:i w:val="0"/>
          <w:sz w:val="24"/>
          <w:szCs w:val="24"/>
          <w:lang w:val="en-US" w:eastAsia="en-US"/>
        </w:rPr>
        <w:t>)</w:t>
      </w:r>
    </w:p>
    <w:p w:rsidR="00F64D18" w:rsidRPr="00176896" w:rsidRDefault="00F64D18" w:rsidP="00C601B0">
      <w:pPr>
        <w:pStyle w:val="Default"/>
        <w:ind w:firstLine="567"/>
        <w:jc w:val="both"/>
        <w:rPr>
          <w:rStyle w:val="FontStyle405"/>
          <w:rFonts w:ascii="Times New Roman" w:hAnsi="Times New Roman" w:cs="Times New Roman"/>
          <w:i/>
          <w:sz w:val="24"/>
          <w:szCs w:val="24"/>
          <w:lang w:eastAsia="en-US"/>
        </w:rPr>
      </w:pPr>
      <w:r w:rsidRPr="00C601B0">
        <w:rPr>
          <w:rStyle w:val="FontStyle407"/>
          <w:rFonts w:ascii="Times New Roman" w:hAnsi="Times New Roman" w:cs="Times New Roman"/>
          <w:sz w:val="24"/>
          <w:szCs w:val="24"/>
          <w:lang w:val="en-US" w:eastAsia="en-US"/>
        </w:rPr>
        <w:t>EN 1993-1-3:2006</w:t>
      </w:r>
      <w:r w:rsidR="00C601B0" w:rsidRPr="00C601B0">
        <w:rPr>
          <w:rStyle w:val="FontStyle405"/>
          <w:rFonts w:ascii="Times New Roman" w:hAnsi="Times New Roman" w:cs="Times New Roman"/>
          <w:sz w:val="24"/>
          <w:szCs w:val="24"/>
          <w:lang w:val="en-US" w:eastAsia="en-US"/>
        </w:rPr>
        <w:t xml:space="preserve"> </w:t>
      </w:r>
      <w:r w:rsidR="00C601B0" w:rsidRPr="00C601B0">
        <w:rPr>
          <w:rFonts w:eastAsiaTheme="minorEastAsia"/>
          <w:iCs/>
          <w:lang w:val="en-US"/>
        </w:rPr>
        <w:t xml:space="preserve">Eurocode 3: Design of steel structures </w:t>
      </w:r>
      <w:r w:rsidR="00C601B0" w:rsidRPr="00C601B0">
        <w:rPr>
          <w:rFonts w:eastAsiaTheme="minorEastAsia"/>
          <w:lang w:val="en-US"/>
        </w:rPr>
        <w:t xml:space="preserve">− </w:t>
      </w:r>
      <w:r w:rsidR="00C601B0" w:rsidRPr="00C601B0">
        <w:rPr>
          <w:rFonts w:eastAsiaTheme="minorEastAsia"/>
          <w:iCs/>
          <w:lang w:val="en-US"/>
        </w:rPr>
        <w:t xml:space="preserve">Part 1-3: General rules </w:t>
      </w:r>
      <w:r w:rsidR="00C601B0">
        <w:rPr>
          <w:rFonts w:eastAsiaTheme="minorEastAsia"/>
          <w:iCs/>
          <w:lang w:val="en-US"/>
        </w:rPr>
        <w:t>−</w:t>
      </w:r>
      <w:r w:rsidR="00C601B0" w:rsidRPr="00C601B0">
        <w:rPr>
          <w:rFonts w:eastAsiaTheme="minorEastAsia"/>
          <w:lang w:val="en-US"/>
        </w:rPr>
        <w:t xml:space="preserve"> </w:t>
      </w:r>
      <w:r w:rsidR="00C601B0" w:rsidRPr="00C601B0">
        <w:rPr>
          <w:rFonts w:eastAsiaTheme="minorEastAsia"/>
          <w:iCs/>
          <w:lang w:val="en-US"/>
        </w:rPr>
        <w:t>Supplementary rules for cold-formed members and sheeting (</w:t>
      </w:r>
      <w:r w:rsidRPr="00C601B0">
        <w:rPr>
          <w:rStyle w:val="FontStyle387"/>
          <w:rFonts w:ascii="Times New Roman" w:hAnsi="Times New Roman" w:cs="Times New Roman"/>
          <w:i w:val="0"/>
          <w:sz w:val="24"/>
          <w:szCs w:val="24"/>
          <w:lang w:eastAsia="en-US"/>
        </w:rPr>
        <w:t>Еврокод</w:t>
      </w:r>
      <w:r w:rsidRPr="00C601B0">
        <w:rPr>
          <w:rStyle w:val="FontStyle387"/>
          <w:rFonts w:ascii="Times New Roman" w:hAnsi="Times New Roman" w:cs="Times New Roman"/>
          <w:i w:val="0"/>
          <w:sz w:val="24"/>
          <w:szCs w:val="24"/>
          <w:lang w:val="en-US" w:eastAsia="en-US"/>
        </w:rPr>
        <w:t xml:space="preserve"> 3: </w:t>
      </w:r>
      <w:r w:rsidRPr="00C601B0">
        <w:rPr>
          <w:rStyle w:val="FontStyle387"/>
          <w:rFonts w:ascii="Times New Roman" w:hAnsi="Times New Roman" w:cs="Times New Roman"/>
          <w:i w:val="0"/>
          <w:sz w:val="24"/>
          <w:szCs w:val="24"/>
          <w:lang w:eastAsia="en-US"/>
        </w:rPr>
        <w:t>Проектирование</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стальных</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конструкций</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Часть 1-3. Общие правила. Дополнительные</w:t>
      </w:r>
      <w:r w:rsidRPr="00176896">
        <w:rPr>
          <w:rStyle w:val="FontStyle387"/>
          <w:rFonts w:ascii="Times New Roman" w:hAnsi="Times New Roman" w:cs="Times New Roman"/>
          <w:i w:val="0"/>
          <w:sz w:val="24"/>
          <w:szCs w:val="24"/>
          <w:lang w:eastAsia="en-US"/>
        </w:rPr>
        <w:t xml:space="preserve"> </w:t>
      </w:r>
      <w:r w:rsidRPr="00C601B0">
        <w:rPr>
          <w:rStyle w:val="FontStyle387"/>
          <w:rFonts w:ascii="Times New Roman" w:hAnsi="Times New Roman" w:cs="Times New Roman"/>
          <w:i w:val="0"/>
          <w:sz w:val="24"/>
          <w:szCs w:val="24"/>
          <w:lang w:eastAsia="en-US"/>
        </w:rPr>
        <w:t>правила</w:t>
      </w:r>
      <w:r w:rsidRPr="00176896">
        <w:rPr>
          <w:rStyle w:val="FontStyle387"/>
          <w:rFonts w:ascii="Times New Roman" w:hAnsi="Times New Roman" w:cs="Times New Roman"/>
          <w:i w:val="0"/>
          <w:sz w:val="24"/>
          <w:szCs w:val="24"/>
          <w:lang w:eastAsia="en-US"/>
        </w:rPr>
        <w:t xml:space="preserve"> </w:t>
      </w:r>
      <w:r w:rsidRPr="00C601B0">
        <w:rPr>
          <w:rStyle w:val="FontStyle387"/>
          <w:rFonts w:ascii="Times New Roman" w:hAnsi="Times New Roman" w:cs="Times New Roman"/>
          <w:i w:val="0"/>
          <w:sz w:val="24"/>
          <w:szCs w:val="24"/>
          <w:lang w:eastAsia="en-US"/>
        </w:rPr>
        <w:t>для</w:t>
      </w:r>
      <w:r w:rsidRPr="00176896">
        <w:rPr>
          <w:rStyle w:val="FontStyle387"/>
          <w:rFonts w:ascii="Times New Roman" w:hAnsi="Times New Roman" w:cs="Times New Roman"/>
          <w:i w:val="0"/>
          <w:sz w:val="24"/>
          <w:szCs w:val="24"/>
          <w:lang w:eastAsia="en-US"/>
        </w:rPr>
        <w:t xml:space="preserve"> </w:t>
      </w:r>
      <w:r w:rsidRPr="00C601B0">
        <w:rPr>
          <w:rStyle w:val="FontStyle387"/>
          <w:rFonts w:ascii="Times New Roman" w:hAnsi="Times New Roman" w:cs="Times New Roman"/>
          <w:i w:val="0"/>
          <w:sz w:val="24"/>
          <w:szCs w:val="24"/>
          <w:lang w:eastAsia="en-US"/>
        </w:rPr>
        <w:t>холодногнутых</w:t>
      </w:r>
      <w:r w:rsidRPr="00176896">
        <w:rPr>
          <w:rStyle w:val="FontStyle387"/>
          <w:rFonts w:ascii="Times New Roman" w:hAnsi="Times New Roman" w:cs="Times New Roman"/>
          <w:i w:val="0"/>
          <w:sz w:val="24"/>
          <w:szCs w:val="24"/>
          <w:lang w:eastAsia="en-US"/>
        </w:rPr>
        <w:t xml:space="preserve"> </w:t>
      </w:r>
      <w:r w:rsidRPr="00C601B0">
        <w:rPr>
          <w:rStyle w:val="FontStyle387"/>
          <w:rFonts w:ascii="Times New Roman" w:hAnsi="Times New Roman" w:cs="Times New Roman"/>
          <w:i w:val="0"/>
          <w:sz w:val="24"/>
          <w:szCs w:val="24"/>
          <w:lang w:eastAsia="en-US"/>
        </w:rPr>
        <w:t>элементов</w:t>
      </w:r>
      <w:r w:rsidRPr="00176896">
        <w:rPr>
          <w:rStyle w:val="FontStyle387"/>
          <w:rFonts w:ascii="Times New Roman" w:hAnsi="Times New Roman" w:cs="Times New Roman"/>
          <w:i w:val="0"/>
          <w:sz w:val="24"/>
          <w:szCs w:val="24"/>
          <w:lang w:eastAsia="en-US"/>
        </w:rPr>
        <w:t xml:space="preserve"> </w:t>
      </w:r>
      <w:r w:rsidRPr="00C601B0">
        <w:rPr>
          <w:rStyle w:val="FontStyle387"/>
          <w:rFonts w:ascii="Times New Roman" w:hAnsi="Times New Roman" w:cs="Times New Roman"/>
          <w:i w:val="0"/>
          <w:sz w:val="24"/>
          <w:szCs w:val="24"/>
          <w:lang w:eastAsia="en-US"/>
        </w:rPr>
        <w:t>и</w:t>
      </w:r>
      <w:r w:rsidRPr="00176896">
        <w:rPr>
          <w:rStyle w:val="FontStyle387"/>
          <w:rFonts w:ascii="Times New Roman" w:hAnsi="Times New Roman" w:cs="Times New Roman"/>
          <w:i w:val="0"/>
          <w:sz w:val="24"/>
          <w:szCs w:val="24"/>
          <w:lang w:eastAsia="en-US"/>
        </w:rPr>
        <w:t xml:space="preserve"> </w:t>
      </w:r>
      <w:r w:rsidRPr="00C601B0">
        <w:rPr>
          <w:rStyle w:val="FontStyle387"/>
          <w:rFonts w:ascii="Times New Roman" w:hAnsi="Times New Roman" w:cs="Times New Roman"/>
          <w:i w:val="0"/>
          <w:sz w:val="24"/>
          <w:szCs w:val="24"/>
          <w:lang w:eastAsia="en-US"/>
        </w:rPr>
        <w:t>листов</w:t>
      </w:r>
      <w:r w:rsidR="00C601B0" w:rsidRPr="00176896">
        <w:rPr>
          <w:rStyle w:val="FontStyle387"/>
          <w:rFonts w:ascii="Times New Roman" w:hAnsi="Times New Roman" w:cs="Times New Roman"/>
          <w:i w:val="0"/>
          <w:sz w:val="24"/>
          <w:szCs w:val="24"/>
          <w:lang w:eastAsia="en-US"/>
        </w:rPr>
        <w:t>)</w:t>
      </w:r>
    </w:p>
    <w:p w:rsidR="00F64D18" w:rsidRPr="00C601B0" w:rsidRDefault="00F64D18" w:rsidP="00C601B0">
      <w:pPr>
        <w:pStyle w:val="Default"/>
        <w:ind w:firstLine="567"/>
        <w:jc w:val="both"/>
        <w:rPr>
          <w:rStyle w:val="FontStyle405"/>
          <w:rFonts w:ascii="Times New Roman" w:hAnsi="Times New Roman" w:cs="Times New Roman"/>
          <w:i/>
          <w:sz w:val="24"/>
          <w:szCs w:val="24"/>
          <w:lang w:val="en-US" w:eastAsia="en-US"/>
        </w:rPr>
      </w:pPr>
      <w:r w:rsidRPr="00C601B0">
        <w:rPr>
          <w:rStyle w:val="FontStyle407"/>
          <w:rFonts w:ascii="Times New Roman" w:hAnsi="Times New Roman" w:cs="Times New Roman"/>
          <w:sz w:val="24"/>
          <w:szCs w:val="24"/>
          <w:lang w:val="en-US" w:eastAsia="en-US"/>
        </w:rPr>
        <w:t>EN 1993-1-5:2006</w:t>
      </w:r>
      <w:r w:rsidR="00C601B0" w:rsidRPr="00C601B0">
        <w:rPr>
          <w:rStyle w:val="FontStyle405"/>
          <w:rFonts w:ascii="Times New Roman" w:hAnsi="Times New Roman" w:cs="Times New Roman"/>
          <w:sz w:val="24"/>
          <w:szCs w:val="24"/>
          <w:lang w:val="en-US" w:eastAsia="en-US"/>
        </w:rPr>
        <w:t xml:space="preserve"> </w:t>
      </w:r>
      <w:r w:rsidR="00C601B0" w:rsidRPr="00C601B0">
        <w:rPr>
          <w:rFonts w:eastAsiaTheme="minorEastAsia"/>
          <w:iCs/>
          <w:szCs w:val="20"/>
          <w:lang w:val="en-US"/>
        </w:rPr>
        <w:t xml:space="preserve">Eurocode 3: Design of steel structures </w:t>
      </w:r>
      <w:r w:rsidR="00C601B0" w:rsidRPr="00C601B0">
        <w:rPr>
          <w:rFonts w:eastAsiaTheme="minorEastAsia"/>
          <w:szCs w:val="20"/>
          <w:lang w:val="en-US"/>
        </w:rPr>
        <w:t xml:space="preserve">− </w:t>
      </w:r>
      <w:r w:rsidR="00C601B0" w:rsidRPr="00C601B0">
        <w:rPr>
          <w:rFonts w:eastAsiaTheme="minorEastAsia"/>
          <w:iCs/>
          <w:szCs w:val="20"/>
          <w:lang w:val="en-US"/>
        </w:rPr>
        <w:t xml:space="preserve">Part </w:t>
      </w:r>
      <w:r w:rsidR="00C601B0">
        <w:rPr>
          <w:rFonts w:eastAsiaTheme="minorEastAsia"/>
          <w:iCs/>
          <w:szCs w:val="20"/>
          <w:lang w:val="en-US"/>
        </w:rPr>
        <w:t>1-5: Plated structural elements</w:t>
      </w:r>
      <w:r w:rsidR="00C601B0" w:rsidRPr="00C601B0">
        <w:rPr>
          <w:rFonts w:eastAsiaTheme="minorEastAsia"/>
          <w:iCs/>
          <w:szCs w:val="20"/>
          <w:lang w:val="en-US"/>
        </w:rPr>
        <w:t xml:space="preserve"> (</w:t>
      </w:r>
      <w:r w:rsidRPr="00C601B0">
        <w:rPr>
          <w:rStyle w:val="FontStyle387"/>
          <w:rFonts w:ascii="Times New Roman" w:hAnsi="Times New Roman" w:cs="Times New Roman"/>
          <w:i w:val="0"/>
          <w:sz w:val="24"/>
          <w:szCs w:val="24"/>
          <w:lang w:eastAsia="en-US"/>
        </w:rPr>
        <w:t>Еврокод</w:t>
      </w:r>
      <w:r w:rsidRPr="00C601B0">
        <w:rPr>
          <w:rStyle w:val="FontStyle387"/>
          <w:rFonts w:ascii="Times New Roman" w:hAnsi="Times New Roman" w:cs="Times New Roman"/>
          <w:i w:val="0"/>
          <w:sz w:val="24"/>
          <w:szCs w:val="24"/>
          <w:lang w:val="en-US" w:eastAsia="en-US"/>
        </w:rPr>
        <w:t xml:space="preserve"> 3: </w:t>
      </w:r>
      <w:r w:rsidRPr="00C601B0">
        <w:rPr>
          <w:rStyle w:val="FontStyle387"/>
          <w:rFonts w:ascii="Times New Roman" w:hAnsi="Times New Roman" w:cs="Times New Roman"/>
          <w:i w:val="0"/>
          <w:sz w:val="24"/>
          <w:szCs w:val="24"/>
          <w:lang w:eastAsia="en-US"/>
        </w:rPr>
        <w:t>Проектирование</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стальных</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конструкций</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Часть</w:t>
      </w:r>
      <w:r w:rsidRPr="00C601B0">
        <w:rPr>
          <w:rStyle w:val="FontStyle387"/>
          <w:rFonts w:ascii="Times New Roman" w:hAnsi="Times New Roman" w:cs="Times New Roman"/>
          <w:i w:val="0"/>
          <w:sz w:val="24"/>
          <w:szCs w:val="24"/>
          <w:lang w:val="en-US" w:eastAsia="en-US"/>
        </w:rPr>
        <w:t xml:space="preserve"> 1-5: </w:t>
      </w:r>
      <w:r w:rsidRPr="00C601B0">
        <w:rPr>
          <w:rStyle w:val="FontStyle387"/>
          <w:rFonts w:ascii="Times New Roman" w:hAnsi="Times New Roman" w:cs="Times New Roman"/>
          <w:i w:val="0"/>
          <w:sz w:val="24"/>
          <w:szCs w:val="24"/>
          <w:lang w:eastAsia="en-US"/>
        </w:rPr>
        <w:t>Пластинчатые</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элементы</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конструкции</w:t>
      </w:r>
      <w:r w:rsidR="00C601B0" w:rsidRPr="00C601B0">
        <w:rPr>
          <w:rStyle w:val="FontStyle387"/>
          <w:rFonts w:ascii="Times New Roman" w:hAnsi="Times New Roman" w:cs="Times New Roman"/>
          <w:i w:val="0"/>
          <w:sz w:val="24"/>
          <w:szCs w:val="24"/>
          <w:lang w:val="en-US" w:eastAsia="en-US"/>
        </w:rPr>
        <w:t>)</w:t>
      </w:r>
    </w:p>
    <w:p w:rsidR="00C601B0" w:rsidRPr="00C601B0" w:rsidRDefault="00F64D18" w:rsidP="00C601B0">
      <w:pPr>
        <w:pStyle w:val="Default"/>
        <w:ind w:firstLine="567"/>
        <w:jc w:val="both"/>
        <w:rPr>
          <w:rStyle w:val="FontStyle387"/>
          <w:rFonts w:ascii="Times New Roman" w:hAnsi="Times New Roman" w:cs="Times New Roman"/>
          <w:i w:val="0"/>
          <w:sz w:val="24"/>
          <w:szCs w:val="24"/>
          <w:lang w:val="en-US" w:eastAsia="en-US"/>
        </w:rPr>
      </w:pPr>
      <w:r w:rsidRPr="00C601B0">
        <w:rPr>
          <w:rStyle w:val="FontStyle407"/>
          <w:rFonts w:ascii="Times New Roman" w:hAnsi="Times New Roman" w:cs="Times New Roman"/>
          <w:sz w:val="24"/>
          <w:szCs w:val="24"/>
          <w:lang w:val="en-US" w:eastAsia="en-US"/>
        </w:rPr>
        <w:t>EN 1993-1-8:2005</w:t>
      </w:r>
      <w:r w:rsidR="00C601B0" w:rsidRPr="00C601B0">
        <w:rPr>
          <w:rStyle w:val="FontStyle407"/>
          <w:rFonts w:ascii="Times New Roman" w:hAnsi="Times New Roman" w:cs="Times New Roman"/>
          <w:sz w:val="24"/>
          <w:szCs w:val="24"/>
          <w:lang w:val="en-US" w:eastAsia="en-US"/>
        </w:rPr>
        <w:t xml:space="preserve"> </w:t>
      </w:r>
      <w:r w:rsidR="00C601B0" w:rsidRPr="00C601B0">
        <w:rPr>
          <w:rFonts w:eastAsiaTheme="minorEastAsia"/>
          <w:iCs/>
          <w:szCs w:val="20"/>
          <w:lang w:val="en-US"/>
        </w:rPr>
        <w:t>Eurocode 3: Design of steel structure −</w:t>
      </w:r>
      <w:r w:rsidR="00C601B0" w:rsidRPr="00C601B0">
        <w:rPr>
          <w:rFonts w:eastAsiaTheme="minorEastAsia"/>
          <w:szCs w:val="20"/>
          <w:lang w:val="en-US"/>
        </w:rPr>
        <w:t xml:space="preserve"> </w:t>
      </w:r>
      <w:r w:rsidR="00C601B0" w:rsidRPr="00C601B0">
        <w:rPr>
          <w:rFonts w:eastAsiaTheme="minorEastAsia"/>
          <w:iCs/>
          <w:szCs w:val="20"/>
          <w:lang w:val="en-US"/>
        </w:rPr>
        <w:t>Part 1-8: Design of joints</w:t>
      </w:r>
      <w:r w:rsidR="00C601B0" w:rsidRPr="00C601B0">
        <w:rPr>
          <w:rFonts w:ascii="Arial" w:eastAsiaTheme="minorEastAsia" w:hAnsi="Arial" w:cs="Arial"/>
          <w:i/>
          <w:iCs/>
          <w:szCs w:val="20"/>
          <w:lang w:val="en-US"/>
        </w:rPr>
        <w:t xml:space="preserve"> </w:t>
      </w:r>
      <w:r w:rsidR="00C601B0" w:rsidRPr="00C601B0">
        <w:rPr>
          <w:rFonts w:ascii="Arial" w:eastAsiaTheme="minorEastAsia" w:hAnsi="Arial" w:cs="Arial"/>
          <w:iCs/>
          <w:szCs w:val="20"/>
          <w:lang w:val="en-US"/>
        </w:rPr>
        <w:t>(</w:t>
      </w:r>
      <w:r w:rsidRPr="00C601B0">
        <w:rPr>
          <w:rStyle w:val="FontStyle387"/>
          <w:rFonts w:ascii="Times New Roman" w:hAnsi="Times New Roman" w:cs="Times New Roman"/>
          <w:i w:val="0"/>
          <w:sz w:val="24"/>
          <w:szCs w:val="24"/>
          <w:lang w:eastAsia="en-US"/>
        </w:rPr>
        <w:t>Еврокод</w:t>
      </w:r>
      <w:r w:rsidRPr="00C601B0">
        <w:rPr>
          <w:rStyle w:val="FontStyle387"/>
          <w:rFonts w:ascii="Times New Roman" w:hAnsi="Times New Roman" w:cs="Times New Roman"/>
          <w:i w:val="0"/>
          <w:sz w:val="24"/>
          <w:szCs w:val="24"/>
          <w:lang w:val="en-US" w:eastAsia="en-US"/>
        </w:rPr>
        <w:t xml:space="preserve"> 3: </w:t>
      </w:r>
      <w:r w:rsidRPr="00C601B0">
        <w:rPr>
          <w:rStyle w:val="FontStyle387"/>
          <w:rFonts w:ascii="Times New Roman" w:hAnsi="Times New Roman" w:cs="Times New Roman"/>
          <w:i w:val="0"/>
          <w:sz w:val="24"/>
          <w:szCs w:val="24"/>
          <w:lang w:eastAsia="en-US"/>
        </w:rPr>
        <w:t>Проектирование</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стальных</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конструкций</w:t>
      </w:r>
      <w:r w:rsidRPr="00C601B0">
        <w:rPr>
          <w:rStyle w:val="FontStyle387"/>
          <w:rFonts w:ascii="Times New Roman" w:hAnsi="Times New Roman" w:cs="Times New Roman"/>
          <w:i w:val="0"/>
          <w:sz w:val="24"/>
          <w:szCs w:val="24"/>
          <w:lang w:val="en-US" w:eastAsia="en-US"/>
        </w:rPr>
        <w:t xml:space="preserve">. </w:t>
      </w:r>
      <w:r w:rsidRPr="00C601B0">
        <w:rPr>
          <w:rStyle w:val="FontStyle387"/>
          <w:rFonts w:ascii="Times New Roman" w:hAnsi="Times New Roman" w:cs="Times New Roman"/>
          <w:i w:val="0"/>
          <w:sz w:val="24"/>
          <w:szCs w:val="24"/>
          <w:lang w:eastAsia="en-US"/>
        </w:rPr>
        <w:t>Часть</w:t>
      </w:r>
      <w:r w:rsidR="00C601B0" w:rsidRPr="00C601B0">
        <w:rPr>
          <w:rStyle w:val="FontStyle387"/>
          <w:rFonts w:ascii="Times New Roman" w:hAnsi="Times New Roman" w:cs="Times New Roman"/>
          <w:i w:val="0"/>
          <w:sz w:val="24"/>
          <w:szCs w:val="24"/>
          <w:lang w:val="en-US" w:eastAsia="en-US"/>
        </w:rPr>
        <w:t xml:space="preserve"> 1-8: </w:t>
      </w:r>
      <w:r w:rsidR="00C601B0">
        <w:rPr>
          <w:rStyle w:val="FontStyle387"/>
          <w:rFonts w:ascii="Times New Roman" w:hAnsi="Times New Roman" w:cs="Times New Roman"/>
          <w:i w:val="0"/>
          <w:sz w:val="24"/>
          <w:szCs w:val="24"/>
          <w:lang w:eastAsia="en-US"/>
        </w:rPr>
        <w:t>Проектирование</w:t>
      </w:r>
      <w:r w:rsidR="00C601B0" w:rsidRPr="00C601B0">
        <w:rPr>
          <w:rStyle w:val="FontStyle387"/>
          <w:rFonts w:ascii="Times New Roman" w:hAnsi="Times New Roman" w:cs="Times New Roman"/>
          <w:i w:val="0"/>
          <w:sz w:val="24"/>
          <w:szCs w:val="24"/>
          <w:lang w:val="en-US" w:eastAsia="en-US"/>
        </w:rPr>
        <w:t xml:space="preserve"> </w:t>
      </w:r>
      <w:r w:rsidR="00C601B0">
        <w:rPr>
          <w:rStyle w:val="FontStyle387"/>
          <w:rFonts w:ascii="Times New Roman" w:hAnsi="Times New Roman" w:cs="Times New Roman"/>
          <w:i w:val="0"/>
          <w:sz w:val="24"/>
          <w:szCs w:val="24"/>
          <w:lang w:eastAsia="en-US"/>
        </w:rPr>
        <w:t>соединений</w:t>
      </w:r>
      <w:r w:rsidR="00C601B0" w:rsidRPr="00C601B0">
        <w:rPr>
          <w:rStyle w:val="FontStyle387"/>
          <w:rFonts w:ascii="Times New Roman" w:hAnsi="Times New Roman" w:cs="Times New Roman"/>
          <w:i w:val="0"/>
          <w:sz w:val="24"/>
          <w:szCs w:val="24"/>
          <w:lang w:val="en-US" w:eastAsia="en-US"/>
        </w:rPr>
        <w:t>)</w:t>
      </w:r>
    </w:p>
    <w:p w:rsidR="00F64D18" w:rsidRPr="00C601B0" w:rsidRDefault="00F64D18" w:rsidP="00C601B0">
      <w:pPr>
        <w:pStyle w:val="Default"/>
        <w:ind w:firstLine="567"/>
        <w:jc w:val="both"/>
        <w:rPr>
          <w:rStyle w:val="FontStyle387"/>
          <w:rFonts w:ascii="Times New Roman" w:hAnsi="Times New Roman" w:cs="Times New Roman"/>
          <w:i w:val="0"/>
          <w:sz w:val="24"/>
          <w:szCs w:val="24"/>
          <w:lang w:eastAsia="en-US"/>
        </w:rPr>
      </w:pPr>
      <w:r w:rsidRPr="00C601B0">
        <w:rPr>
          <w:rStyle w:val="FontStyle407"/>
          <w:rFonts w:ascii="Times New Roman" w:hAnsi="Times New Roman" w:cs="Times New Roman"/>
          <w:sz w:val="24"/>
          <w:szCs w:val="24"/>
          <w:lang w:val="en-US" w:eastAsia="en-US"/>
        </w:rPr>
        <w:t>EN 1993-1-11:2006</w:t>
      </w:r>
      <w:r w:rsidR="00C601B0" w:rsidRPr="00C601B0">
        <w:rPr>
          <w:rStyle w:val="FontStyle407"/>
          <w:rFonts w:ascii="Times New Roman" w:hAnsi="Times New Roman" w:cs="Times New Roman"/>
          <w:sz w:val="32"/>
          <w:szCs w:val="24"/>
          <w:lang w:val="en-US" w:eastAsia="en-US"/>
        </w:rPr>
        <w:t xml:space="preserve"> </w:t>
      </w:r>
      <w:r w:rsidR="00C601B0" w:rsidRPr="00C601B0">
        <w:rPr>
          <w:rFonts w:eastAsiaTheme="minorEastAsia"/>
          <w:iCs/>
          <w:szCs w:val="20"/>
          <w:lang w:val="en-US"/>
        </w:rPr>
        <w:t xml:space="preserve">Eurocode 3 </w:t>
      </w:r>
      <w:r w:rsidR="00C601B0" w:rsidRPr="00C601B0">
        <w:rPr>
          <w:rFonts w:eastAsiaTheme="minorEastAsia"/>
          <w:szCs w:val="20"/>
          <w:lang w:val="en-US"/>
        </w:rPr>
        <w:t xml:space="preserve">− </w:t>
      </w:r>
      <w:r w:rsidR="00C601B0" w:rsidRPr="00C601B0">
        <w:rPr>
          <w:rFonts w:eastAsiaTheme="minorEastAsia"/>
          <w:iCs/>
          <w:szCs w:val="20"/>
          <w:lang w:val="en-US"/>
        </w:rPr>
        <w:t xml:space="preserve">Design of steel structures </w:t>
      </w:r>
      <w:r w:rsidR="00C601B0" w:rsidRPr="00C601B0">
        <w:rPr>
          <w:rFonts w:eastAsiaTheme="minorEastAsia"/>
          <w:szCs w:val="20"/>
          <w:lang w:val="en-US"/>
        </w:rPr>
        <w:t xml:space="preserve">− </w:t>
      </w:r>
      <w:r w:rsidR="00C601B0" w:rsidRPr="00C601B0">
        <w:rPr>
          <w:rFonts w:eastAsiaTheme="minorEastAsia"/>
          <w:iCs/>
          <w:szCs w:val="20"/>
          <w:lang w:val="en-US"/>
        </w:rPr>
        <w:t>Part 1-11: Design of structures with tension components (</w:t>
      </w:r>
      <w:r w:rsidRPr="00C601B0">
        <w:rPr>
          <w:rStyle w:val="FontStyle387"/>
          <w:rFonts w:ascii="Times New Roman" w:hAnsi="Times New Roman" w:cs="Times New Roman"/>
          <w:i w:val="0"/>
          <w:sz w:val="24"/>
          <w:szCs w:val="24"/>
          <w:lang w:eastAsia="en-US"/>
        </w:rPr>
        <w:t>Еврокод</w:t>
      </w:r>
      <w:r w:rsidRPr="00C601B0">
        <w:rPr>
          <w:rStyle w:val="FontStyle387"/>
          <w:rFonts w:ascii="Times New Roman" w:hAnsi="Times New Roman" w:cs="Times New Roman"/>
          <w:i w:val="0"/>
          <w:sz w:val="24"/>
          <w:szCs w:val="24"/>
          <w:lang w:val="en-US" w:eastAsia="en-US"/>
        </w:rPr>
        <w:t xml:space="preserve"> 3. </w:t>
      </w:r>
      <w:r w:rsidRPr="00C601B0">
        <w:rPr>
          <w:rStyle w:val="FontStyle387"/>
          <w:rFonts w:ascii="Times New Roman" w:hAnsi="Times New Roman" w:cs="Times New Roman"/>
          <w:i w:val="0"/>
          <w:sz w:val="24"/>
          <w:szCs w:val="24"/>
          <w:lang w:eastAsia="en-US"/>
        </w:rPr>
        <w:t>Проектирование стальных конструкций. Часть 1-11.</w:t>
      </w:r>
      <w:r w:rsidRPr="00F64D18">
        <w:rPr>
          <w:rStyle w:val="FontStyle387"/>
          <w:rFonts w:ascii="Times New Roman" w:hAnsi="Times New Roman" w:cs="Times New Roman"/>
          <w:sz w:val="24"/>
          <w:szCs w:val="24"/>
          <w:lang w:eastAsia="en-US"/>
        </w:rPr>
        <w:t xml:space="preserve"> </w:t>
      </w:r>
      <w:r w:rsidRPr="00C601B0">
        <w:rPr>
          <w:rStyle w:val="FontStyle387"/>
          <w:rFonts w:ascii="Times New Roman" w:hAnsi="Times New Roman" w:cs="Times New Roman"/>
          <w:i w:val="0"/>
          <w:sz w:val="24"/>
          <w:szCs w:val="24"/>
          <w:lang w:eastAsia="en-US"/>
        </w:rPr>
        <w:t>Проектирование конструкций с элемент</w:t>
      </w:r>
      <w:r w:rsidR="00C601B0">
        <w:rPr>
          <w:rStyle w:val="FontStyle387"/>
          <w:rFonts w:ascii="Times New Roman" w:hAnsi="Times New Roman" w:cs="Times New Roman"/>
          <w:i w:val="0"/>
          <w:sz w:val="24"/>
          <w:szCs w:val="24"/>
          <w:lang w:eastAsia="en-US"/>
        </w:rPr>
        <w:t>ами, работающими на растяжение)</w:t>
      </w:r>
    </w:p>
    <w:p w:rsidR="00F64D18" w:rsidRPr="00F64D18" w:rsidRDefault="00F64D18" w:rsidP="00323EE2">
      <w:pPr>
        <w:pStyle w:val="Default"/>
        <w:ind w:firstLine="567"/>
        <w:jc w:val="both"/>
        <w:rPr>
          <w:rStyle w:val="FontStyle387"/>
          <w:rFonts w:ascii="Times New Roman" w:hAnsi="Times New Roman" w:cs="Times New Roman"/>
          <w:sz w:val="24"/>
          <w:szCs w:val="24"/>
          <w:lang w:eastAsia="en-US"/>
        </w:rPr>
      </w:pPr>
      <w:r w:rsidRPr="00323EE2">
        <w:rPr>
          <w:rStyle w:val="FontStyle407"/>
          <w:rFonts w:ascii="Times New Roman" w:hAnsi="Times New Roman" w:cs="Times New Roman"/>
          <w:sz w:val="24"/>
          <w:szCs w:val="24"/>
          <w:lang w:val="en-US" w:eastAsia="en-US"/>
        </w:rPr>
        <w:t>EN</w:t>
      </w:r>
      <w:r w:rsidRPr="00323EE2">
        <w:rPr>
          <w:rStyle w:val="FontStyle407"/>
          <w:rFonts w:ascii="Times New Roman" w:hAnsi="Times New Roman" w:cs="Times New Roman"/>
          <w:sz w:val="24"/>
          <w:szCs w:val="24"/>
          <w:lang w:eastAsia="en-US"/>
        </w:rPr>
        <w:t xml:space="preserve"> 1993-3-1:2006</w:t>
      </w:r>
      <w:r w:rsidR="00323EE2">
        <w:rPr>
          <w:rStyle w:val="FontStyle407"/>
          <w:rFonts w:ascii="Times New Roman" w:hAnsi="Times New Roman" w:cs="Times New Roman"/>
          <w:sz w:val="24"/>
          <w:szCs w:val="24"/>
          <w:lang w:eastAsia="en-US"/>
        </w:rPr>
        <w:t xml:space="preserve"> </w:t>
      </w:r>
      <w:r w:rsidR="00323EE2" w:rsidRPr="00323EE2">
        <w:rPr>
          <w:rFonts w:eastAsiaTheme="minorEastAsia"/>
          <w:iCs/>
          <w:lang w:val="en-US"/>
        </w:rPr>
        <w:t>Eurocode</w:t>
      </w:r>
      <w:r w:rsidR="00323EE2" w:rsidRPr="00323EE2">
        <w:rPr>
          <w:rFonts w:eastAsiaTheme="minorEastAsia"/>
          <w:iCs/>
        </w:rPr>
        <w:t xml:space="preserve"> 3 </w:t>
      </w:r>
      <w:r w:rsidR="00323EE2" w:rsidRPr="00323EE2">
        <w:rPr>
          <w:rFonts w:eastAsiaTheme="minorEastAsia"/>
        </w:rPr>
        <w:t xml:space="preserve">− </w:t>
      </w:r>
      <w:r w:rsidR="00323EE2" w:rsidRPr="00323EE2">
        <w:rPr>
          <w:rFonts w:eastAsiaTheme="minorEastAsia"/>
          <w:iCs/>
          <w:lang w:val="en-US"/>
        </w:rPr>
        <w:t>Design</w:t>
      </w:r>
      <w:r w:rsidR="00323EE2" w:rsidRPr="00323EE2">
        <w:rPr>
          <w:rFonts w:eastAsiaTheme="minorEastAsia"/>
          <w:iCs/>
        </w:rPr>
        <w:t xml:space="preserve"> </w:t>
      </w:r>
      <w:r w:rsidR="00323EE2" w:rsidRPr="00323EE2">
        <w:rPr>
          <w:rFonts w:eastAsiaTheme="minorEastAsia"/>
          <w:iCs/>
          <w:lang w:val="en-US"/>
        </w:rPr>
        <w:t>of</w:t>
      </w:r>
      <w:r w:rsidR="00323EE2" w:rsidRPr="00323EE2">
        <w:rPr>
          <w:rFonts w:eastAsiaTheme="minorEastAsia"/>
          <w:iCs/>
        </w:rPr>
        <w:t xml:space="preserve"> </w:t>
      </w:r>
      <w:r w:rsidR="00323EE2" w:rsidRPr="00323EE2">
        <w:rPr>
          <w:rFonts w:eastAsiaTheme="minorEastAsia"/>
          <w:iCs/>
          <w:lang w:val="en-US"/>
        </w:rPr>
        <w:t>steel</w:t>
      </w:r>
      <w:r w:rsidR="00323EE2" w:rsidRPr="00323EE2">
        <w:rPr>
          <w:rFonts w:eastAsiaTheme="minorEastAsia"/>
          <w:iCs/>
        </w:rPr>
        <w:t xml:space="preserve"> </w:t>
      </w:r>
      <w:r w:rsidR="00323EE2" w:rsidRPr="00323EE2">
        <w:rPr>
          <w:rFonts w:eastAsiaTheme="minorEastAsia"/>
          <w:iCs/>
          <w:lang w:val="en-US"/>
        </w:rPr>
        <w:t>structures</w:t>
      </w:r>
      <w:r w:rsidR="00323EE2" w:rsidRPr="00323EE2">
        <w:rPr>
          <w:rFonts w:eastAsiaTheme="minorEastAsia"/>
          <w:iCs/>
        </w:rPr>
        <w:t xml:space="preserve"> </w:t>
      </w:r>
      <w:r w:rsidR="00323EE2" w:rsidRPr="00323EE2">
        <w:rPr>
          <w:rFonts w:eastAsiaTheme="minorEastAsia"/>
        </w:rPr>
        <w:t xml:space="preserve">− </w:t>
      </w:r>
      <w:r w:rsidR="00323EE2" w:rsidRPr="00323EE2">
        <w:rPr>
          <w:rFonts w:eastAsiaTheme="minorEastAsia"/>
          <w:iCs/>
          <w:lang w:val="en-US"/>
        </w:rPr>
        <w:t>Part</w:t>
      </w:r>
      <w:r w:rsidR="00323EE2" w:rsidRPr="00323EE2">
        <w:rPr>
          <w:rFonts w:eastAsiaTheme="minorEastAsia"/>
          <w:iCs/>
        </w:rPr>
        <w:t xml:space="preserve"> 3-1: </w:t>
      </w:r>
      <w:r w:rsidR="00323EE2" w:rsidRPr="00323EE2">
        <w:rPr>
          <w:rFonts w:eastAsiaTheme="minorEastAsia"/>
          <w:iCs/>
          <w:lang w:val="en-US"/>
        </w:rPr>
        <w:t>Towers</w:t>
      </w:r>
      <w:r w:rsidR="00323EE2" w:rsidRPr="00323EE2">
        <w:rPr>
          <w:rFonts w:eastAsiaTheme="minorEastAsia"/>
          <w:iCs/>
        </w:rPr>
        <w:t xml:space="preserve">, </w:t>
      </w:r>
      <w:r w:rsidR="00323EE2" w:rsidRPr="00323EE2">
        <w:rPr>
          <w:rFonts w:eastAsiaTheme="minorEastAsia"/>
          <w:iCs/>
          <w:lang w:val="en-US"/>
        </w:rPr>
        <w:t>masts</w:t>
      </w:r>
      <w:r w:rsidR="00323EE2" w:rsidRPr="00323EE2">
        <w:rPr>
          <w:rFonts w:eastAsiaTheme="minorEastAsia"/>
          <w:iCs/>
        </w:rPr>
        <w:t xml:space="preserve"> </w:t>
      </w:r>
      <w:r w:rsidR="00323EE2" w:rsidRPr="00323EE2">
        <w:rPr>
          <w:rFonts w:eastAsiaTheme="minorEastAsia"/>
          <w:iCs/>
          <w:lang w:val="en-US"/>
        </w:rPr>
        <w:t>and</w:t>
      </w:r>
      <w:r w:rsidR="00323EE2" w:rsidRPr="00323EE2">
        <w:rPr>
          <w:rFonts w:eastAsiaTheme="minorEastAsia"/>
          <w:iCs/>
        </w:rPr>
        <w:t xml:space="preserve"> </w:t>
      </w:r>
      <w:r w:rsidR="00323EE2" w:rsidRPr="00323EE2">
        <w:rPr>
          <w:rFonts w:eastAsiaTheme="minorEastAsia"/>
          <w:iCs/>
          <w:lang w:val="en-US"/>
        </w:rPr>
        <w:t>chimneys</w:t>
      </w:r>
      <w:r w:rsidR="00323EE2" w:rsidRPr="00323EE2">
        <w:rPr>
          <w:rFonts w:eastAsiaTheme="minorEastAsia"/>
          <w:iCs/>
        </w:rPr>
        <w:t xml:space="preserve"> </w:t>
      </w:r>
      <w:r w:rsidR="00323EE2" w:rsidRPr="00323EE2">
        <w:rPr>
          <w:rFonts w:eastAsiaTheme="minorEastAsia"/>
        </w:rPr>
        <w:t xml:space="preserve">− </w:t>
      </w:r>
      <w:r w:rsidR="00323EE2" w:rsidRPr="00323EE2">
        <w:rPr>
          <w:rFonts w:eastAsiaTheme="minorEastAsia"/>
          <w:iCs/>
          <w:lang w:val="en-US"/>
        </w:rPr>
        <w:t>Towers</w:t>
      </w:r>
      <w:r w:rsidR="00323EE2" w:rsidRPr="00323EE2">
        <w:rPr>
          <w:rFonts w:eastAsiaTheme="minorEastAsia"/>
          <w:iCs/>
        </w:rPr>
        <w:t xml:space="preserve"> </w:t>
      </w:r>
      <w:r w:rsidR="00323EE2" w:rsidRPr="00323EE2">
        <w:rPr>
          <w:rFonts w:eastAsiaTheme="minorEastAsia"/>
          <w:iCs/>
          <w:lang w:val="en-US"/>
        </w:rPr>
        <w:t>and</w:t>
      </w:r>
      <w:r w:rsidR="00323EE2" w:rsidRPr="00323EE2">
        <w:rPr>
          <w:rFonts w:eastAsiaTheme="minorEastAsia"/>
          <w:iCs/>
        </w:rPr>
        <w:t xml:space="preserve"> </w:t>
      </w:r>
      <w:r w:rsidR="00323EE2" w:rsidRPr="00323EE2">
        <w:rPr>
          <w:rFonts w:eastAsiaTheme="minorEastAsia"/>
          <w:iCs/>
          <w:lang w:val="en-US"/>
        </w:rPr>
        <w:t>masts</w:t>
      </w:r>
      <w:r w:rsidR="00323EE2" w:rsidRPr="00323EE2">
        <w:rPr>
          <w:rFonts w:eastAsiaTheme="minorEastAsia"/>
          <w:iCs/>
        </w:rPr>
        <w:t xml:space="preserve"> </w:t>
      </w:r>
      <w:r w:rsidR="00323EE2">
        <w:rPr>
          <w:rFonts w:eastAsiaTheme="minorEastAsia"/>
          <w:iCs/>
        </w:rPr>
        <w:t>(</w:t>
      </w:r>
      <w:r w:rsidR="00323EE2">
        <w:rPr>
          <w:rStyle w:val="FontStyle387"/>
          <w:rFonts w:ascii="Times New Roman" w:hAnsi="Times New Roman" w:cs="Times New Roman"/>
          <w:i w:val="0"/>
          <w:sz w:val="24"/>
          <w:szCs w:val="24"/>
          <w:lang w:eastAsia="en-US"/>
        </w:rPr>
        <w:t>Еврокод 3 −</w:t>
      </w:r>
      <w:r w:rsidRPr="00323EE2">
        <w:rPr>
          <w:rStyle w:val="FontStyle387"/>
          <w:rFonts w:ascii="Times New Roman" w:hAnsi="Times New Roman" w:cs="Times New Roman"/>
          <w:i w:val="0"/>
          <w:sz w:val="24"/>
          <w:szCs w:val="24"/>
          <w:lang w:eastAsia="en-US"/>
        </w:rPr>
        <w:t xml:space="preserve"> Проек</w:t>
      </w:r>
      <w:r w:rsidR="00323EE2">
        <w:rPr>
          <w:rStyle w:val="FontStyle387"/>
          <w:rFonts w:ascii="Times New Roman" w:hAnsi="Times New Roman" w:cs="Times New Roman"/>
          <w:i w:val="0"/>
          <w:sz w:val="24"/>
          <w:szCs w:val="24"/>
          <w:lang w:eastAsia="en-US"/>
        </w:rPr>
        <w:t>тирование стальных конструкций −</w:t>
      </w:r>
      <w:r w:rsidRPr="00323EE2">
        <w:rPr>
          <w:rStyle w:val="FontStyle387"/>
          <w:rFonts w:ascii="Times New Roman" w:hAnsi="Times New Roman" w:cs="Times New Roman"/>
          <w:i w:val="0"/>
          <w:sz w:val="24"/>
          <w:szCs w:val="24"/>
          <w:lang w:eastAsia="en-US"/>
        </w:rPr>
        <w:t xml:space="preserve"> Часть 3-1: Опоры, мачты и дымовые трубы </w:t>
      </w:r>
      <w:r w:rsidR="00323EE2">
        <w:rPr>
          <w:rStyle w:val="FontStyle387"/>
          <w:rFonts w:ascii="Times New Roman" w:hAnsi="Times New Roman" w:cs="Times New Roman"/>
          <w:i w:val="0"/>
          <w:sz w:val="24"/>
          <w:szCs w:val="24"/>
          <w:lang w:eastAsia="en-US"/>
        </w:rPr>
        <w:t>−</w:t>
      </w:r>
      <w:r w:rsidRPr="00323EE2">
        <w:rPr>
          <w:rStyle w:val="FontStyle387"/>
          <w:rFonts w:ascii="Times New Roman" w:hAnsi="Times New Roman" w:cs="Times New Roman"/>
          <w:i w:val="0"/>
          <w:sz w:val="24"/>
          <w:szCs w:val="24"/>
          <w:lang w:eastAsia="en-US"/>
        </w:rPr>
        <w:t xml:space="preserve"> Опоры и мачты</w:t>
      </w:r>
      <w:r w:rsidR="00323EE2">
        <w:rPr>
          <w:rStyle w:val="FontStyle387"/>
          <w:rFonts w:ascii="Times New Roman" w:hAnsi="Times New Roman" w:cs="Times New Roman"/>
          <w:i w:val="0"/>
          <w:sz w:val="24"/>
          <w:szCs w:val="24"/>
          <w:lang w:eastAsia="en-US"/>
        </w:rPr>
        <w:t>)</w:t>
      </w:r>
    </w:p>
    <w:p w:rsidR="00F64D18" w:rsidRPr="00176896" w:rsidRDefault="00F64D18" w:rsidP="00323EE2">
      <w:pPr>
        <w:pStyle w:val="Default"/>
        <w:ind w:firstLine="567"/>
        <w:jc w:val="both"/>
        <w:rPr>
          <w:rStyle w:val="FontStyle387"/>
          <w:rFonts w:ascii="Times New Roman" w:hAnsi="Times New Roman" w:cs="Times New Roman"/>
          <w:sz w:val="24"/>
          <w:szCs w:val="24"/>
          <w:lang w:eastAsia="en-US"/>
        </w:rPr>
      </w:pPr>
      <w:r w:rsidRPr="00323EE2">
        <w:rPr>
          <w:rStyle w:val="FontStyle407"/>
          <w:rFonts w:ascii="Times New Roman" w:hAnsi="Times New Roman" w:cs="Times New Roman"/>
          <w:sz w:val="24"/>
          <w:szCs w:val="24"/>
          <w:lang w:val="en-US" w:eastAsia="en-US"/>
        </w:rPr>
        <w:t>EN 1995-1-1:2004</w:t>
      </w:r>
      <w:r w:rsidR="00323EE2" w:rsidRPr="00323EE2">
        <w:rPr>
          <w:rStyle w:val="FontStyle407"/>
          <w:rFonts w:ascii="Times New Roman" w:hAnsi="Times New Roman" w:cs="Times New Roman"/>
          <w:sz w:val="24"/>
          <w:szCs w:val="24"/>
          <w:lang w:val="en-US" w:eastAsia="en-US"/>
        </w:rPr>
        <w:t xml:space="preserve"> </w:t>
      </w:r>
      <w:r w:rsidR="00323EE2" w:rsidRPr="00323EE2">
        <w:rPr>
          <w:rFonts w:eastAsiaTheme="minorEastAsia"/>
          <w:iCs/>
          <w:lang w:val="en-US"/>
        </w:rPr>
        <w:t xml:space="preserve">Eurocode 5: Design of timber structures </w:t>
      </w:r>
      <w:r w:rsidR="00323EE2" w:rsidRPr="00323EE2">
        <w:rPr>
          <w:rFonts w:eastAsiaTheme="minorEastAsia"/>
          <w:lang w:val="en-US"/>
        </w:rPr>
        <w:t xml:space="preserve">− </w:t>
      </w:r>
      <w:r w:rsidR="00323EE2" w:rsidRPr="00323EE2">
        <w:rPr>
          <w:rFonts w:eastAsiaTheme="minorEastAsia"/>
          <w:iCs/>
          <w:lang w:val="en-US"/>
        </w:rPr>
        <w:t xml:space="preserve">Part 1-1: General </w:t>
      </w:r>
      <w:r w:rsidR="00323EE2" w:rsidRPr="00323EE2">
        <w:rPr>
          <w:rFonts w:eastAsiaTheme="minorEastAsia"/>
          <w:lang w:val="en-US"/>
        </w:rPr>
        <w:t xml:space="preserve">− </w:t>
      </w:r>
      <w:r w:rsidR="00323EE2" w:rsidRPr="00323EE2">
        <w:rPr>
          <w:rFonts w:eastAsiaTheme="minorEastAsia"/>
          <w:iCs/>
          <w:lang w:val="en-US"/>
        </w:rPr>
        <w:t>Common rules and rules for buildings (</w:t>
      </w:r>
      <w:r w:rsidRPr="00323EE2">
        <w:rPr>
          <w:rStyle w:val="FontStyle387"/>
          <w:rFonts w:ascii="Times New Roman" w:hAnsi="Times New Roman" w:cs="Times New Roman"/>
          <w:i w:val="0"/>
          <w:sz w:val="24"/>
          <w:szCs w:val="24"/>
          <w:lang w:eastAsia="en-US"/>
        </w:rPr>
        <w:t>Еврокод</w:t>
      </w:r>
      <w:r w:rsidRPr="00323EE2">
        <w:rPr>
          <w:rStyle w:val="FontStyle387"/>
          <w:rFonts w:ascii="Times New Roman" w:hAnsi="Times New Roman" w:cs="Times New Roman"/>
          <w:i w:val="0"/>
          <w:sz w:val="24"/>
          <w:szCs w:val="24"/>
          <w:lang w:val="en-US" w:eastAsia="en-US"/>
        </w:rPr>
        <w:t xml:space="preserve"> 5: </w:t>
      </w:r>
      <w:r w:rsidRPr="00323EE2">
        <w:rPr>
          <w:rStyle w:val="FontStyle387"/>
          <w:rFonts w:ascii="Times New Roman" w:hAnsi="Times New Roman" w:cs="Times New Roman"/>
          <w:i w:val="0"/>
          <w:sz w:val="24"/>
          <w:szCs w:val="24"/>
          <w:lang w:eastAsia="en-US"/>
        </w:rPr>
        <w:t>Проектирование</w:t>
      </w:r>
      <w:r w:rsidRPr="00323EE2">
        <w:rPr>
          <w:rStyle w:val="FontStyle387"/>
          <w:rFonts w:ascii="Times New Roman" w:hAnsi="Times New Roman" w:cs="Times New Roman"/>
          <w:i w:val="0"/>
          <w:sz w:val="24"/>
          <w:szCs w:val="24"/>
          <w:lang w:val="en-US" w:eastAsia="en-US"/>
        </w:rPr>
        <w:t xml:space="preserve"> </w:t>
      </w:r>
      <w:r w:rsidRPr="00323EE2">
        <w:rPr>
          <w:rStyle w:val="FontStyle387"/>
          <w:rFonts w:ascii="Times New Roman" w:hAnsi="Times New Roman" w:cs="Times New Roman"/>
          <w:i w:val="0"/>
          <w:sz w:val="24"/>
          <w:szCs w:val="24"/>
          <w:lang w:eastAsia="en-US"/>
        </w:rPr>
        <w:t>деревянных</w:t>
      </w:r>
      <w:r w:rsidRPr="00323EE2">
        <w:rPr>
          <w:rStyle w:val="FontStyle387"/>
          <w:rFonts w:ascii="Times New Roman" w:hAnsi="Times New Roman" w:cs="Times New Roman"/>
          <w:i w:val="0"/>
          <w:sz w:val="24"/>
          <w:szCs w:val="24"/>
          <w:lang w:val="en-US" w:eastAsia="en-US"/>
        </w:rPr>
        <w:t xml:space="preserve"> </w:t>
      </w:r>
      <w:r w:rsidRPr="00323EE2">
        <w:rPr>
          <w:rStyle w:val="FontStyle387"/>
          <w:rFonts w:ascii="Times New Roman" w:hAnsi="Times New Roman" w:cs="Times New Roman"/>
          <w:i w:val="0"/>
          <w:sz w:val="24"/>
          <w:szCs w:val="24"/>
          <w:lang w:eastAsia="en-US"/>
        </w:rPr>
        <w:t>конструкций</w:t>
      </w:r>
      <w:r w:rsidRPr="00323EE2">
        <w:rPr>
          <w:rStyle w:val="FontStyle387"/>
          <w:rFonts w:ascii="Times New Roman" w:hAnsi="Times New Roman" w:cs="Times New Roman"/>
          <w:i w:val="0"/>
          <w:sz w:val="24"/>
          <w:szCs w:val="24"/>
          <w:lang w:val="en-US" w:eastAsia="en-US"/>
        </w:rPr>
        <w:t xml:space="preserve">. </w:t>
      </w:r>
      <w:r w:rsidRPr="00323EE2">
        <w:rPr>
          <w:rStyle w:val="FontStyle387"/>
          <w:rFonts w:ascii="Times New Roman" w:hAnsi="Times New Roman" w:cs="Times New Roman"/>
          <w:i w:val="0"/>
          <w:sz w:val="24"/>
          <w:szCs w:val="24"/>
          <w:lang w:eastAsia="en-US"/>
        </w:rPr>
        <w:t>Часть 1-1. Общие положения. Общие</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нормы</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и</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правила</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для</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зданий</w:t>
      </w:r>
      <w:r w:rsidR="00323EE2" w:rsidRPr="00176896">
        <w:rPr>
          <w:rStyle w:val="FontStyle387"/>
          <w:rFonts w:ascii="Times New Roman" w:hAnsi="Times New Roman" w:cs="Times New Roman"/>
          <w:i w:val="0"/>
          <w:sz w:val="24"/>
          <w:szCs w:val="24"/>
          <w:lang w:eastAsia="en-US"/>
        </w:rPr>
        <w:t>)</w:t>
      </w:r>
    </w:p>
    <w:p w:rsidR="00F64D18" w:rsidRPr="00176896" w:rsidRDefault="00F64D18" w:rsidP="00323EE2">
      <w:pPr>
        <w:pStyle w:val="Default"/>
        <w:ind w:firstLine="567"/>
        <w:jc w:val="both"/>
        <w:rPr>
          <w:rStyle w:val="FontStyle387"/>
          <w:rFonts w:ascii="Times New Roman" w:hAnsi="Times New Roman" w:cs="Times New Roman"/>
          <w:sz w:val="24"/>
          <w:szCs w:val="24"/>
          <w:lang w:eastAsia="en-US"/>
        </w:rPr>
      </w:pPr>
      <w:r w:rsidRPr="00323EE2">
        <w:rPr>
          <w:rStyle w:val="FontStyle407"/>
          <w:rFonts w:ascii="Times New Roman" w:hAnsi="Times New Roman" w:cs="Times New Roman"/>
          <w:sz w:val="24"/>
          <w:szCs w:val="24"/>
          <w:lang w:val="en-US" w:eastAsia="en-US"/>
        </w:rPr>
        <w:t>EN</w:t>
      </w:r>
      <w:r w:rsidRPr="00176896">
        <w:rPr>
          <w:rStyle w:val="FontStyle407"/>
          <w:rFonts w:ascii="Times New Roman" w:hAnsi="Times New Roman" w:cs="Times New Roman"/>
          <w:sz w:val="24"/>
          <w:szCs w:val="24"/>
          <w:lang w:eastAsia="en-US"/>
        </w:rPr>
        <w:t xml:space="preserve"> 1997-1:2004</w:t>
      </w:r>
      <w:r w:rsidR="00323EE2" w:rsidRPr="00176896">
        <w:rPr>
          <w:rStyle w:val="FontStyle407"/>
          <w:rFonts w:ascii="Times New Roman" w:hAnsi="Times New Roman" w:cs="Times New Roman"/>
          <w:sz w:val="24"/>
          <w:szCs w:val="24"/>
          <w:lang w:eastAsia="en-US"/>
        </w:rPr>
        <w:t xml:space="preserve"> </w:t>
      </w:r>
      <w:r w:rsidR="00323EE2" w:rsidRPr="00323EE2">
        <w:rPr>
          <w:rFonts w:eastAsiaTheme="minorEastAsia"/>
          <w:iCs/>
          <w:lang w:val="en-US"/>
        </w:rPr>
        <w:t>Eurocode</w:t>
      </w:r>
      <w:r w:rsidR="00323EE2" w:rsidRPr="00176896">
        <w:rPr>
          <w:rFonts w:eastAsiaTheme="minorEastAsia"/>
          <w:iCs/>
        </w:rPr>
        <w:t xml:space="preserve"> 7: </w:t>
      </w:r>
      <w:r w:rsidR="00323EE2" w:rsidRPr="00323EE2">
        <w:rPr>
          <w:rFonts w:eastAsiaTheme="minorEastAsia"/>
          <w:iCs/>
          <w:lang w:val="en-US"/>
        </w:rPr>
        <w:t>Geotechnical</w:t>
      </w:r>
      <w:r w:rsidR="00323EE2" w:rsidRPr="00176896">
        <w:rPr>
          <w:rFonts w:eastAsiaTheme="minorEastAsia"/>
          <w:iCs/>
        </w:rPr>
        <w:t xml:space="preserve"> </w:t>
      </w:r>
      <w:r w:rsidR="00323EE2" w:rsidRPr="00323EE2">
        <w:rPr>
          <w:rFonts w:eastAsiaTheme="minorEastAsia"/>
          <w:iCs/>
          <w:lang w:val="en-US"/>
        </w:rPr>
        <w:t>design</w:t>
      </w:r>
      <w:r w:rsidR="00323EE2" w:rsidRPr="00176896">
        <w:rPr>
          <w:rFonts w:eastAsiaTheme="minorEastAsia"/>
          <w:iCs/>
        </w:rPr>
        <w:t xml:space="preserve"> </w:t>
      </w:r>
      <w:r w:rsidR="00323EE2" w:rsidRPr="00176896">
        <w:rPr>
          <w:rFonts w:eastAsiaTheme="minorEastAsia"/>
        </w:rPr>
        <w:t xml:space="preserve">− </w:t>
      </w:r>
      <w:r w:rsidR="00323EE2" w:rsidRPr="00323EE2">
        <w:rPr>
          <w:rFonts w:eastAsiaTheme="minorEastAsia"/>
          <w:iCs/>
          <w:lang w:val="en-US"/>
        </w:rPr>
        <w:t>Part</w:t>
      </w:r>
      <w:r w:rsidR="00323EE2" w:rsidRPr="00176896">
        <w:rPr>
          <w:rFonts w:eastAsiaTheme="minorEastAsia"/>
          <w:iCs/>
        </w:rPr>
        <w:t xml:space="preserve"> 1: </w:t>
      </w:r>
      <w:r w:rsidR="00323EE2" w:rsidRPr="00323EE2">
        <w:rPr>
          <w:rFonts w:eastAsiaTheme="minorEastAsia"/>
          <w:iCs/>
          <w:lang w:val="en-US"/>
        </w:rPr>
        <w:t>General</w:t>
      </w:r>
      <w:r w:rsidR="00323EE2" w:rsidRPr="00176896">
        <w:rPr>
          <w:rFonts w:eastAsiaTheme="minorEastAsia"/>
          <w:iCs/>
        </w:rPr>
        <w:t xml:space="preserve"> </w:t>
      </w:r>
      <w:r w:rsidR="00323EE2" w:rsidRPr="00323EE2">
        <w:rPr>
          <w:rFonts w:eastAsiaTheme="minorEastAsia"/>
          <w:iCs/>
          <w:lang w:val="en-US"/>
        </w:rPr>
        <w:t>rules</w:t>
      </w:r>
      <w:r w:rsidR="00323EE2" w:rsidRPr="00176896">
        <w:rPr>
          <w:rFonts w:eastAsiaTheme="minorEastAsia"/>
          <w:iCs/>
        </w:rPr>
        <w:t xml:space="preserve"> (</w:t>
      </w:r>
      <w:r w:rsidRPr="00323EE2">
        <w:rPr>
          <w:rStyle w:val="FontStyle387"/>
          <w:rFonts w:ascii="Times New Roman" w:hAnsi="Times New Roman" w:cs="Times New Roman"/>
          <w:i w:val="0"/>
          <w:sz w:val="24"/>
          <w:szCs w:val="24"/>
          <w:lang w:eastAsia="en-US"/>
        </w:rPr>
        <w:t>Еврокод</w:t>
      </w:r>
      <w:r w:rsidRPr="00176896">
        <w:rPr>
          <w:rStyle w:val="FontStyle387"/>
          <w:rFonts w:ascii="Times New Roman" w:hAnsi="Times New Roman" w:cs="Times New Roman"/>
          <w:i w:val="0"/>
          <w:sz w:val="24"/>
          <w:szCs w:val="24"/>
          <w:lang w:eastAsia="en-US"/>
        </w:rPr>
        <w:t xml:space="preserve"> 7: </w:t>
      </w:r>
      <w:r w:rsidRPr="00323EE2">
        <w:rPr>
          <w:rStyle w:val="FontStyle387"/>
          <w:rFonts w:ascii="Times New Roman" w:hAnsi="Times New Roman" w:cs="Times New Roman"/>
          <w:i w:val="0"/>
          <w:sz w:val="24"/>
          <w:szCs w:val="24"/>
          <w:lang w:eastAsia="en-US"/>
        </w:rPr>
        <w:t>Геотехническое</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проектирование</w:t>
      </w:r>
      <w:r w:rsidR="00323EE2" w:rsidRPr="00176896">
        <w:rPr>
          <w:rStyle w:val="FontStyle387"/>
          <w:rFonts w:ascii="Times New Roman" w:hAnsi="Times New Roman" w:cs="Times New Roman"/>
          <w:i w:val="0"/>
          <w:sz w:val="24"/>
          <w:szCs w:val="24"/>
          <w:lang w:eastAsia="en-US"/>
        </w:rPr>
        <w:t xml:space="preserve"> − </w:t>
      </w:r>
      <w:r w:rsidR="00323EE2" w:rsidRPr="00323EE2">
        <w:rPr>
          <w:rStyle w:val="FontStyle387"/>
          <w:rFonts w:ascii="Times New Roman" w:hAnsi="Times New Roman" w:cs="Times New Roman"/>
          <w:i w:val="0"/>
          <w:sz w:val="24"/>
          <w:szCs w:val="24"/>
          <w:lang w:eastAsia="en-US"/>
        </w:rPr>
        <w:t>Часть</w:t>
      </w:r>
      <w:r w:rsidR="00323EE2" w:rsidRPr="00176896">
        <w:rPr>
          <w:rStyle w:val="FontStyle387"/>
          <w:rFonts w:ascii="Times New Roman" w:hAnsi="Times New Roman" w:cs="Times New Roman"/>
          <w:i w:val="0"/>
          <w:sz w:val="24"/>
          <w:szCs w:val="24"/>
          <w:lang w:eastAsia="en-US"/>
        </w:rPr>
        <w:t xml:space="preserve"> 1. </w:t>
      </w:r>
      <w:r w:rsidR="00323EE2" w:rsidRPr="00323EE2">
        <w:rPr>
          <w:rStyle w:val="FontStyle387"/>
          <w:rFonts w:ascii="Times New Roman" w:hAnsi="Times New Roman" w:cs="Times New Roman"/>
          <w:i w:val="0"/>
          <w:sz w:val="24"/>
          <w:szCs w:val="24"/>
          <w:lang w:eastAsia="en-US"/>
        </w:rPr>
        <w:t>Общие</w:t>
      </w:r>
      <w:r w:rsidR="00323EE2" w:rsidRPr="00176896">
        <w:rPr>
          <w:rStyle w:val="FontStyle387"/>
          <w:rFonts w:ascii="Times New Roman" w:hAnsi="Times New Roman" w:cs="Times New Roman"/>
          <w:i w:val="0"/>
          <w:sz w:val="24"/>
          <w:szCs w:val="24"/>
          <w:lang w:eastAsia="en-US"/>
        </w:rPr>
        <w:t xml:space="preserve"> </w:t>
      </w:r>
      <w:r w:rsidR="00323EE2" w:rsidRPr="00323EE2">
        <w:rPr>
          <w:rStyle w:val="FontStyle387"/>
          <w:rFonts w:ascii="Times New Roman" w:hAnsi="Times New Roman" w:cs="Times New Roman"/>
          <w:i w:val="0"/>
          <w:sz w:val="24"/>
          <w:szCs w:val="24"/>
          <w:lang w:eastAsia="en-US"/>
        </w:rPr>
        <w:t>правила</w:t>
      </w:r>
      <w:r w:rsidR="00323EE2" w:rsidRPr="00176896">
        <w:rPr>
          <w:rStyle w:val="FontStyle387"/>
          <w:rFonts w:ascii="Times New Roman" w:hAnsi="Times New Roman" w:cs="Times New Roman"/>
          <w:i w:val="0"/>
          <w:sz w:val="24"/>
          <w:szCs w:val="24"/>
          <w:lang w:eastAsia="en-US"/>
        </w:rPr>
        <w:t>)</w:t>
      </w:r>
    </w:p>
    <w:p w:rsidR="00F64D18" w:rsidRPr="00176896" w:rsidRDefault="00F64D18" w:rsidP="00323EE2">
      <w:pPr>
        <w:pStyle w:val="Default"/>
        <w:ind w:firstLine="567"/>
        <w:jc w:val="both"/>
        <w:rPr>
          <w:rStyle w:val="FontStyle387"/>
          <w:rFonts w:ascii="Times New Roman" w:hAnsi="Times New Roman" w:cs="Times New Roman"/>
          <w:sz w:val="24"/>
          <w:szCs w:val="24"/>
          <w:lang w:eastAsia="en-US"/>
        </w:rPr>
      </w:pPr>
      <w:r w:rsidRPr="00323EE2">
        <w:rPr>
          <w:rStyle w:val="FontStyle407"/>
          <w:rFonts w:ascii="Times New Roman" w:hAnsi="Times New Roman" w:cs="Times New Roman"/>
          <w:sz w:val="24"/>
          <w:szCs w:val="24"/>
          <w:lang w:val="en-US" w:eastAsia="en-US"/>
        </w:rPr>
        <w:t>EN</w:t>
      </w:r>
      <w:r w:rsidRPr="00176896">
        <w:rPr>
          <w:rStyle w:val="FontStyle407"/>
          <w:rFonts w:ascii="Times New Roman" w:hAnsi="Times New Roman" w:cs="Times New Roman"/>
          <w:sz w:val="24"/>
          <w:szCs w:val="24"/>
          <w:lang w:eastAsia="en-US"/>
        </w:rPr>
        <w:t xml:space="preserve"> 1997-2:2007</w:t>
      </w:r>
      <w:r w:rsidR="00323EE2" w:rsidRPr="00176896">
        <w:rPr>
          <w:rStyle w:val="FontStyle407"/>
          <w:rFonts w:ascii="Times New Roman" w:hAnsi="Times New Roman" w:cs="Times New Roman"/>
          <w:sz w:val="24"/>
          <w:szCs w:val="24"/>
          <w:lang w:eastAsia="en-US"/>
        </w:rPr>
        <w:t xml:space="preserve"> </w:t>
      </w:r>
      <w:r w:rsidR="00323EE2" w:rsidRPr="00323EE2">
        <w:rPr>
          <w:rFonts w:eastAsiaTheme="minorEastAsia"/>
          <w:iCs/>
          <w:lang w:val="en-US"/>
        </w:rPr>
        <w:t>Eurocode</w:t>
      </w:r>
      <w:r w:rsidR="00323EE2" w:rsidRPr="00176896">
        <w:rPr>
          <w:rFonts w:eastAsiaTheme="minorEastAsia"/>
          <w:iCs/>
        </w:rPr>
        <w:t xml:space="preserve"> 7: </w:t>
      </w:r>
      <w:r w:rsidR="00323EE2" w:rsidRPr="00323EE2">
        <w:rPr>
          <w:rFonts w:eastAsiaTheme="minorEastAsia"/>
          <w:iCs/>
          <w:lang w:val="en-US"/>
        </w:rPr>
        <w:t>Geotechnical</w:t>
      </w:r>
      <w:r w:rsidR="00323EE2" w:rsidRPr="00176896">
        <w:rPr>
          <w:rFonts w:eastAsiaTheme="minorEastAsia"/>
          <w:iCs/>
        </w:rPr>
        <w:t xml:space="preserve"> </w:t>
      </w:r>
      <w:r w:rsidR="00323EE2" w:rsidRPr="00323EE2">
        <w:rPr>
          <w:rFonts w:eastAsiaTheme="minorEastAsia"/>
          <w:iCs/>
          <w:lang w:val="en-US"/>
        </w:rPr>
        <w:t>design</w:t>
      </w:r>
      <w:r w:rsidR="00323EE2" w:rsidRPr="00176896">
        <w:rPr>
          <w:rFonts w:eastAsiaTheme="minorEastAsia"/>
          <w:iCs/>
        </w:rPr>
        <w:t xml:space="preserve"> </w:t>
      </w:r>
      <w:r w:rsidR="00323EE2" w:rsidRPr="00176896">
        <w:rPr>
          <w:rFonts w:eastAsiaTheme="minorEastAsia"/>
        </w:rPr>
        <w:t xml:space="preserve">− </w:t>
      </w:r>
      <w:r w:rsidR="00323EE2" w:rsidRPr="00323EE2">
        <w:rPr>
          <w:rFonts w:eastAsiaTheme="minorEastAsia"/>
          <w:iCs/>
          <w:lang w:val="en-US"/>
        </w:rPr>
        <w:t>Part</w:t>
      </w:r>
      <w:r w:rsidR="00323EE2" w:rsidRPr="00176896">
        <w:rPr>
          <w:rFonts w:eastAsiaTheme="minorEastAsia"/>
          <w:iCs/>
        </w:rPr>
        <w:t xml:space="preserve"> 2: </w:t>
      </w:r>
      <w:r w:rsidR="00323EE2" w:rsidRPr="00323EE2">
        <w:rPr>
          <w:rFonts w:eastAsiaTheme="minorEastAsia"/>
          <w:iCs/>
          <w:lang w:val="en-US"/>
        </w:rPr>
        <w:t>Ground</w:t>
      </w:r>
      <w:r w:rsidR="00323EE2" w:rsidRPr="00176896">
        <w:rPr>
          <w:rFonts w:eastAsiaTheme="minorEastAsia"/>
          <w:iCs/>
        </w:rPr>
        <w:t xml:space="preserve"> </w:t>
      </w:r>
      <w:r w:rsidR="00323EE2" w:rsidRPr="00323EE2">
        <w:rPr>
          <w:rFonts w:eastAsiaTheme="minorEastAsia"/>
          <w:iCs/>
          <w:lang w:val="en-US"/>
        </w:rPr>
        <w:t>investigation</w:t>
      </w:r>
      <w:r w:rsidR="00323EE2" w:rsidRPr="00176896">
        <w:rPr>
          <w:rFonts w:eastAsiaTheme="minorEastAsia"/>
          <w:iCs/>
        </w:rPr>
        <w:t xml:space="preserve"> </w:t>
      </w:r>
      <w:r w:rsidR="00323EE2" w:rsidRPr="00323EE2">
        <w:rPr>
          <w:rFonts w:eastAsiaTheme="minorEastAsia"/>
          <w:iCs/>
          <w:lang w:val="en-US"/>
        </w:rPr>
        <w:t>and</w:t>
      </w:r>
      <w:r w:rsidR="00323EE2" w:rsidRPr="00176896">
        <w:rPr>
          <w:rFonts w:eastAsiaTheme="minorEastAsia"/>
          <w:iCs/>
        </w:rPr>
        <w:t xml:space="preserve"> </w:t>
      </w:r>
      <w:r w:rsidR="00323EE2" w:rsidRPr="00323EE2">
        <w:rPr>
          <w:rFonts w:eastAsiaTheme="minorEastAsia"/>
          <w:iCs/>
          <w:lang w:val="en-US"/>
        </w:rPr>
        <w:t>testing</w:t>
      </w:r>
      <w:r w:rsidR="00323EE2" w:rsidRPr="00176896">
        <w:rPr>
          <w:rFonts w:ascii="Arial" w:eastAsiaTheme="minorEastAsia" w:hAnsi="Arial" w:cs="Arial"/>
          <w:i/>
          <w:iCs/>
          <w:sz w:val="20"/>
          <w:szCs w:val="20"/>
        </w:rPr>
        <w:t xml:space="preserve"> </w:t>
      </w:r>
      <w:r w:rsidR="00323EE2" w:rsidRPr="00176896">
        <w:rPr>
          <w:rStyle w:val="FontStyle407"/>
          <w:rFonts w:ascii="Times New Roman" w:hAnsi="Times New Roman" w:cs="Times New Roman"/>
          <w:sz w:val="24"/>
          <w:szCs w:val="24"/>
          <w:lang w:eastAsia="en-US"/>
        </w:rPr>
        <w:t>(</w:t>
      </w:r>
      <w:r w:rsidRPr="00323EE2">
        <w:rPr>
          <w:rStyle w:val="FontStyle387"/>
          <w:rFonts w:ascii="Times New Roman" w:hAnsi="Times New Roman" w:cs="Times New Roman"/>
          <w:i w:val="0"/>
          <w:sz w:val="24"/>
          <w:szCs w:val="24"/>
          <w:lang w:eastAsia="en-US"/>
        </w:rPr>
        <w:t>Еврокод</w:t>
      </w:r>
      <w:r w:rsidRPr="00176896">
        <w:rPr>
          <w:rStyle w:val="FontStyle387"/>
          <w:rFonts w:ascii="Times New Roman" w:hAnsi="Times New Roman" w:cs="Times New Roman"/>
          <w:i w:val="0"/>
          <w:sz w:val="24"/>
          <w:szCs w:val="24"/>
          <w:lang w:eastAsia="en-US"/>
        </w:rPr>
        <w:t xml:space="preserve"> 7: </w:t>
      </w:r>
      <w:r w:rsidRPr="00323EE2">
        <w:rPr>
          <w:rStyle w:val="FontStyle387"/>
          <w:rFonts w:ascii="Times New Roman" w:hAnsi="Times New Roman" w:cs="Times New Roman"/>
          <w:i w:val="0"/>
          <w:sz w:val="24"/>
          <w:szCs w:val="24"/>
          <w:lang w:eastAsia="en-US"/>
        </w:rPr>
        <w:t>Геотехническое</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проектирование</w:t>
      </w:r>
      <w:r w:rsidR="00323EE2" w:rsidRPr="00176896">
        <w:rPr>
          <w:rStyle w:val="FontStyle387"/>
          <w:rFonts w:ascii="Times New Roman" w:hAnsi="Times New Roman" w:cs="Times New Roman"/>
          <w:i w:val="0"/>
          <w:sz w:val="24"/>
          <w:szCs w:val="24"/>
          <w:lang w:eastAsia="en-US"/>
        </w:rPr>
        <w:t xml:space="preserve"> − </w:t>
      </w:r>
      <w:r w:rsidRPr="00323EE2">
        <w:rPr>
          <w:rStyle w:val="FontStyle387"/>
          <w:rFonts w:ascii="Times New Roman" w:hAnsi="Times New Roman" w:cs="Times New Roman"/>
          <w:i w:val="0"/>
          <w:sz w:val="24"/>
          <w:szCs w:val="24"/>
          <w:lang w:eastAsia="en-US"/>
        </w:rPr>
        <w:t>Часть</w:t>
      </w:r>
      <w:r w:rsidRPr="00176896">
        <w:rPr>
          <w:rStyle w:val="FontStyle387"/>
          <w:rFonts w:ascii="Times New Roman" w:hAnsi="Times New Roman" w:cs="Times New Roman"/>
          <w:i w:val="0"/>
          <w:sz w:val="24"/>
          <w:szCs w:val="24"/>
          <w:lang w:eastAsia="en-US"/>
        </w:rPr>
        <w:t xml:space="preserve"> 2. </w:t>
      </w:r>
      <w:r w:rsidRPr="00323EE2">
        <w:rPr>
          <w:rStyle w:val="FontStyle387"/>
          <w:rFonts w:ascii="Times New Roman" w:hAnsi="Times New Roman" w:cs="Times New Roman"/>
          <w:i w:val="0"/>
          <w:sz w:val="24"/>
          <w:szCs w:val="24"/>
          <w:lang w:eastAsia="en-US"/>
        </w:rPr>
        <w:t>Исследования</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и</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испытания</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грунта</w:t>
      </w:r>
      <w:r w:rsidR="00323EE2" w:rsidRPr="00176896">
        <w:rPr>
          <w:rStyle w:val="FontStyle387"/>
          <w:rFonts w:ascii="Times New Roman" w:hAnsi="Times New Roman" w:cs="Times New Roman"/>
          <w:i w:val="0"/>
          <w:sz w:val="24"/>
          <w:szCs w:val="24"/>
          <w:lang w:eastAsia="en-US"/>
        </w:rPr>
        <w:t>)</w:t>
      </w:r>
    </w:p>
    <w:p w:rsidR="00F64D18" w:rsidRPr="00F64D18" w:rsidRDefault="00F64D18" w:rsidP="00323EE2">
      <w:pPr>
        <w:pStyle w:val="Default"/>
        <w:ind w:firstLine="567"/>
        <w:jc w:val="both"/>
        <w:rPr>
          <w:rStyle w:val="FontStyle387"/>
          <w:rFonts w:ascii="Times New Roman" w:hAnsi="Times New Roman" w:cs="Times New Roman"/>
          <w:sz w:val="24"/>
          <w:szCs w:val="24"/>
          <w:lang w:eastAsia="en-US"/>
        </w:rPr>
      </w:pPr>
      <w:r w:rsidRPr="00323EE2">
        <w:rPr>
          <w:rStyle w:val="FontStyle407"/>
          <w:rFonts w:ascii="Times New Roman" w:hAnsi="Times New Roman" w:cs="Times New Roman"/>
          <w:sz w:val="24"/>
          <w:szCs w:val="24"/>
          <w:lang w:val="en-US" w:eastAsia="en-US"/>
        </w:rPr>
        <w:t>EN</w:t>
      </w:r>
      <w:r w:rsidRPr="00176896">
        <w:rPr>
          <w:rStyle w:val="FontStyle407"/>
          <w:rFonts w:ascii="Times New Roman" w:hAnsi="Times New Roman" w:cs="Times New Roman"/>
          <w:sz w:val="24"/>
          <w:szCs w:val="24"/>
          <w:lang w:eastAsia="en-US"/>
        </w:rPr>
        <w:t xml:space="preserve"> 1998-6:2005</w:t>
      </w:r>
      <w:r w:rsidR="00323EE2" w:rsidRPr="00176896">
        <w:rPr>
          <w:rStyle w:val="FontStyle407"/>
          <w:rFonts w:ascii="Times New Roman" w:hAnsi="Times New Roman" w:cs="Times New Roman"/>
          <w:sz w:val="24"/>
          <w:szCs w:val="24"/>
          <w:lang w:eastAsia="en-US"/>
        </w:rPr>
        <w:t xml:space="preserve"> </w:t>
      </w:r>
      <w:r w:rsidR="00323EE2" w:rsidRPr="00323EE2">
        <w:rPr>
          <w:rFonts w:eastAsiaTheme="minorEastAsia"/>
          <w:iCs/>
          <w:lang w:val="en-US"/>
        </w:rPr>
        <w:t>Eurocode</w:t>
      </w:r>
      <w:r w:rsidR="00323EE2" w:rsidRPr="00176896">
        <w:rPr>
          <w:rFonts w:eastAsiaTheme="minorEastAsia"/>
          <w:iCs/>
        </w:rPr>
        <w:t xml:space="preserve"> 8: </w:t>
      </w:r>
      <w:r w:rsidR="00323EE2" w:rsidRPr="00323EE2">
        <w:rPr>
          <w:rFonts w:eastAsiaTheme="minorEastAsia"/>
          <w:iCs/>
          <w:lang w:val="en-US"/>
        </w:rPr>
        <w:t>Design</w:t>
      </w:r>
      <w:r w:rsidR="00323EE2" w:rsidRPr="00176896">
        <w:rPr>
          <w:rFonts w:eastAsiaTheme="minorEastAsia"/>
          <w:iCs/>
        </w:rPr>
        <w:t xml:space="preserve"> </w:t>
      </w:r>
      <w:r w:rsidR="00323EE2" w:rsidRPr="00323EE2">
        <w:rPr>
          <w:rFonts w:eastAsiaTheme="minorEastAsia"/>
          <w:iCs/>
          <w:lang w:val="en-US"/>
        </w:rPr>
        <w:t>of</w:t>
      </w:r>
      <w:r w:rsidR="00323EE2" w:rsidRPr="00176896">
        <w:rPr>
          <w:rFonts w:eastAsiaTheme="minorEastAsia"/>
          <w:iCs/>
        </w:rPr>
        <w:t xml:space="preserve"> </w:t>
      </w:r>
      <w:r w:rsidR="00323EE2" w:rsidRPr="00323EE2">
        <w:rPr>
          <w:rFonts w:eastAsiaTheme="minorEastAsia"/>
          <w:iCs/>
          <w:lang w:val="en-US"/>
        </w:rPr>
        <w:t>structures</w:t>
      </w:r>
      <w:r w:rsidR="00323EE2" w:rsidRPr="00176896">
        <w:rPr>
          <w:rFonts w:eastAsiaTheme="minorEastAsia"/>
          <w:iCs/>
        </w:rPr>
        <w:t xml:space="preserve"> </w:t>
      </w:r>
      <w:r w:rsidR="00323EE2" w:rsidRPr="00323EE2">
        <w:rPr>
          <w:rFonts w:eastAsiaTheme="minorEastAsia"/>
          <w:iCs/>
          <w:lang w:val="en-US"/>
        </w:rPr>
        <w:t>for</w:t>
      </w:r>
      <w:r w:rsidR="00323EE2" w:rsidRPr="00176896">
        <w:rPr>
          <w:rFonts w:eastAsiaTheme="minorEastAsia"/>
          <w:iCs/>
        </w:rPr>
        <w:t xml:space="preserve"> </w:t>
      </w:r>
      <w:r w:rsidR="00323EE2" w:rsidRPr="00323EE2">
        <w:rPr>
          <w:rFonts w:eastAsiaTheme="minorEastAsia"/>
          <w:iCs/>
          <w:lang w:val="en-US"/>
        </w:rPr>
        <w:t>earthquake</w:t>
      </w:r>
      <w:r w:rsidR="00323EE2" w:rsidRPr="00176896">
        <w:rPr>
          <w:rFonts w:eastAsiaTheme="minorEastAsia"/>
          <w:iCs/>
        </w:rPr>
        <w:t xml:space="preserve"> </w:t>
      </w:r>
      <w:r w:rsidR="00323EE2" w:rsidRPr="00323EE2">
        <w:rPr>
          <w:rFonts w:eastAsiaTheme="minorEastAsia"/>
          <w:iCs/>
          <w:lang w:val="en-US"/>
        </w:rPr>
        <w:t>resistance</w:t>
      </w:r>
      <w:r w:rsidR="00323EE2" w:rsidRPr="00176896">
        <w:rPr>
          <w:rFonts w:eastAsiaTheme="minorEastAsia"/>
          <w:iCs/>
        </w:rPr>
        <w:t xml:space="preserve"> </w:t>
      </w:r>
      <w:r w:rsidR="00323EE2" w:rsidRPr="00176896">
        <w:rPr>
          <w:rFonts w:eastAsiaTheme="minorEastAsia"/>
        </w:rPr>
        <w:t xml:space="preserve">− </w:t>
      </w:r>
      <w:r w:rsidR="00323EE2" w:rsidRPr="00323EE2">
        <w:rPr>
          <w:rFonts w:eastAsiaTheme="minorEastAsia"/>
          <w:iCs/>
          <w:lang w:val="en-US"/>
        </w:rPr>
        <w:t>Part</w:t>
      </w:r>
      <w:r w:rsidR="00323EE2" w:rsidRPr="00176896">
        <w:rPr>
          <w:rFonts w:eastAsiaTheme="minorEastAsia"/>
          <w:iCs/>
        </w:rPr>
        <w:t xml:space="preserve"> 6: </w:t>
      </w:r>
      <w:r w:rsidR="00323EE2" w:rsidRPr="00323EE2">
        <w:rPr>
          <w:rFonts w:eastAsiaTheme="minorEastAsia"/>
          <w:iCs/>
          <w:lang w:val="en-US"/>
        </w:rPr>
        <w:t>Towers</w:t>
      </w:r>
      <w:r w:rsidR="00323EE2" w:rsidRPr="00176896">
        <w:rPr>
          <w:rFonts w:eastAsiaTheme="minorEastAsia"/>
          <w:iCs/>
        </w:rPr>
        <w:t xml:space="preserve">, </w:t>
      </w:r>
      <w:r w:rsidR="00323EE2" w:rsidRPr="00323EE2">
        <w:rPr>
          <w:rFonts w:eastAsiaTheme="minorEastAsia"/>
          <w:iCs/>
          <w:lang w:val="en-US"/>
        </w:rPr>
        <w:t>masts</w:t>
      </w:r>
      <w:r w:rsidR="00323EE2" w:rsidRPr="00176896">
        <w:rPr>
          <w:rFonts w:eastAsiaTheme="minorEastAsia"/>
          <w:iCs/>
        </w:rPr>
        <w:t xml:space="preserve"> </w:t>
      </w:r>
      <w:r w:rsidR="00323EE2" w:rsidRPr="00323EE2">
        <w:rPr>
          <w:rFonts w:eastAsiaTheme="minorEastAsia"/>
          <w:iCs/>
          <w:lang w:val="en-US"/>
        </w:rPr>
        <w:t>and</w:t>
      </w:r>
      <w:r w:rsidR="00323EE2" w:rsidRPr="00176896">
        <w:rPr>
          <w:rFonts w:eastAsiaTheme="minorEastAsia"/>
          <w:iCs/>
        </w:rPr>
        <w:t xml:space="preserve"> </w:t>
      </w:r>
      <w:r w:rsidR="00323EE2" w:rsidRPr="00323EE2">
        <w:rPr>
          <w:rFonts w:eastAsiaTheme="minorEastAsia"/>
          <w:iCs/>
          <w:lang w:val="en-US"/>
        </w:rPr>
        <w:t>chimneys</w:t>
      </w:r>
      <w:r w:rsidR="00323EE2" w:rsidRPr="00176896">
        <w:rPr>
          <w:rFonts w:eastAsiaTheme="minorEastAsia"/>
          <w:iCs/>
        </w:rPr>
        <w:t xml:space="preserve"> (</w:t>
      </w:r>
      <w:r w:rsidRPr="00323EE2">
        <w:rPr>
          <w:rStyle w:val="FontStyle387"/>
          <w:rFonts w:ascii="Times New Roman" w:hAnsi="Times New Roman" w:cs="Times New Roman"/>
          <w:i w:val="0"/>
          <w:sz w:val="24"/>
          <w:szCs w:val="24"/>
          <w:lang w:eastAsia="en-US"/>
        </w:rPr>
        <w:t>Еврокод</w:t>
      </w:r>
      <w:r w:rsidRPr="00176896">
        <w:rPr>
          <w:rStyle w:val="FontStyle387"/>
          <w:rFonts w:ascii="Times New Roman" w:hAnsi="Times New Roman" w:cs="Times New Roman"/>
          <w:i w:val="0"/>
          <w:sz w:val="24"/>
          <w:szCs w:val="24"/>
          <w:lang w:eastAsia="en-US"/>
        </w:rPr>
        <w:t xml:space="preserve"> 8: </w:t>
      </w:r>
      <w:r w:rsidRPr="00323EE2">
        <w:rPr>
          <w:rStyle w:val="FontStyle387"/>
          <w:rFonts w:ascii="Times New Roman" w:hAnsi="Times New Roman" w:cs="Times New Roman"/>
          <w:i w:val="0"/>
          <w:sz w:val="24"/>
          <w:szCs w:val="24"/>
          <w:lang w:eastAsia="en-US"/>
        </w:rPr>
        <w:t>Проектирование</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сейсмостойких</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конструкций</w:t>
      </w:r>
      <w:r w:rsidRPr="00176896">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Часть 6: Опоры, мачты и дымовые трубы</w:t>
      </w:r>
      <w:r w:rsidR="00323EE2" w:rsidRPr="00323EE2">
        <w:rPr>
          <w:rStyle w:val="FontStyle387"/>
          <w:rFonts w:ascii="Times New Roman" w:hAnsi="Times New Roman" w:cs="Times New Roman"/>
          <w:i w:val="0"/>
          <w:sz w:val="24"/>
          <w:szCs w:val="24"/>
          <w:lang w:eastAsia="en-US"/>
        </w:rPr>
        <w:t>)</w:t>
      </w:r>
    </w:p>
    <w:p w:rsidR="00323EE2" w:rsidRDefault="00323EE2" w:rsidP="007D72DF">
      <w:pPr>
        <w:pStyle w:val="Style19"/>
        <w:widowControl/>
        <w:ind w:firstLine="720"/>
        <w:jc w:val="both"/>
        <w:rPr>
          <w:rStyle w:val="FontStyle405"/>
          <w:rFonts w:ascii="Times New Roman" w:hAnsi="Times New Roman" w:cs="Times New Roman"/>
          <w:sz w:val="24"/>
          <w:szCs w:val="24"/>
          <w:lang w:eastAsia="en-US"/>
        </w:rPr>
      </w:pPr>
    </w:p>
    <w:p w:rsidR="00313E7A" w:rsidRPr="000C7500" w:rsidRDefault="009E42D6" w:rsidP="00910CA4">
      <w:pPr>
        <w:pStyle w:val="Style19"/>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Другие европейские стандарты: </w:t>
      </w:r>
    </w:p>
    <w:p w:rsidR="00323EE2" w:rsidRPr="00323EE2" w:rsidRDefault="00323EE2" w:rsidP="00323EE2">
      <w:pPr>
        <w:pStyle w:val="Default"/>
        <w:ind w:firstLine="567"/>
        <w:jc w:val="both"/>
        <w:rPr>
          <w:rStyle w:val="FontStyle405"/>
          <w:rFonts w:ascii="Times New Roman" w:hAnsi="Times New Roman" w:cs="Times New Roman"/>
          <w:i/>
          <w:sz w:val="24"/>
          <w:szCs w:val="24"/>
          <w:lang w:eastAsia="en-US"/>
        </w:rPr>
      </w:pPr>
      <w:r w:rsidRPr="00323EE2">
        <w:rPr>
          <w:rStyle w:val="FontStyle407"/>
          <w:rFonts w:ascii="Times New Roman" w:hAnsi="Times New Roman" w:cs="Times New Roman"/>
          <w:sz w:val="24"/>
          <w:szCs w:val="24"/>
          <w:lang w:val="en-US" w:eastAsia="en-US"/>
        </w:rPr>
        <w:t>EN</w:t>
      </w:r>
      <w:r w:rsidRPr="00323EE2">
        <w:rPr>
          <w:rStyle w:val="FontStyle407"/>
          <w:rFonts w:ascii="Times New Roman" w:hAnsi="Times New Roman" w:cs="Times New Roman"/>
          <w:sz w:val="24"/>
          <w:szCs w:val="24"/>
          <w:lang w:eastAsia="en-US"/>
        </w:rPr>
        <w:t xml:space="preserve"> </w:t>
      </w:r>
      <w:r w:rsidRPr="00323EE2">
        <w:rPr>
          <w:rStyle w:val="FontStyle407"/>
          <w:rFonts w:ascii="Times New Roman" w:hAnsi="Times New Roman" w:cs="Times New Roman"/>
          <w:sz w:val="24"/>
          <w:szCs w:val="24"/>
          <w:lang w:val="en-US" w:eastAsia="en-US"/>
        </w:rPr>
        <w:t>ISO</w:t>
      </w:r>
      <w:r w:rsidRPr="00323EE2">
        <w:rPr>
          <w:rStyle w:val="FontStyle407"/>
          <w:rFonts w:ascii="Times New Roman" w:hAnsi="Times New Roman" w:cs="Times New Roman"/>
          <w:sz w:val="24"/>
          <w:szCs w:val="24"/>
          <w:lang w:eastAsia="en-US"/>
        </w:rPr>
        <w:t xml:space="preserve"> 1461:2009</w:t>
      </w:r>
      <w:r w:rsidRPr="00323EE2">
        <w:rPr>
          <w:rStyle w:val="FontStyle405"/>
          <w:rFonts w:ascii="Times New Roman" w:hAnsi="Times New Roman" w:cs="Times New Roman"/>
          <w:sz w:val="24"/>
          <w:szCs w:val="24"/>
          <w:lang w:eastAsia="en-US"/>
        </w:rPr>
        <w:t xml:space="preserve"> </w:t>
      </w:r>
      <w:r w:rsidRPr="00323EE2">
        <w:rPr>
          <w:rFonts w:eastAsiaTheme="minorEastAsia"/>
          <w:iCs/>
          <w:lang w:val="en-US"/>
        </w:rPr>
        <w:t>Hot</w:t>
      </w:r>
      <w:r w:rsidRPr="00323EE2">
        <w:rPr>
          <w:rFonts w:eastAsiaTheme="minorEastAsia"/>
          <w:iCs/>
        </w:rPr>
        <w:t xml:space="preserve"> </w:t>
      </w:r>
      <w:r w:rsidRPr="00323EE2">
        <w:rPr>
          <w:rFonts w:eastAsiaTheme="minorEastAsia"/>
          <w:iCs/>
          <w:lang w:val="en-US"/>
        </w:rPr>
        <w:t>dip</w:t>
      </w:r>
      <w:r w:rsidRPr="00323EE2">
        <w:rPr>
          <w:rFonts w:eastAsiaTheme="minorEastAsia"/>
          <w:iCs/>
        </w:rPr>
        <w:t xml:space="preserve"> </w:t>
      </w:r>
      <w:r w:rsidRPr="00323EE2">
        <w:rPr>
          <w:rFonts w:eastAsiaTheme="minorEastAsia"/>
          <w:iCs/>
          <w:lang w:val="en-US"/>
        </w:rPr>
        <w:t>galvanized</w:t>
      </w:r>
      <w:r w:rsidRPr="00323EE2">
        <w:rPr>
          <w:rFonts w:eastAsiaTheme="minorEastAsia"/>
          <w:iCs/>
        </w:rPr>
        <w:t xml:space="preserve"> </w:t>
      </w:r>
      <w:r w:rsidRPr="00323EE2">
        <w:rPr>
          <w:rFonts w:eastAsiaTheme="minorEastAsia"/>
          <w:iCs/>
          <w:lang w:val="en-US"/>
        </w:rPr>
        <w:t>coatings</w:t>
      </w:r>
      <w:r w:rsidRPr="00323EE2">
        <w:rPr>
          <w:rFonts w:eastAsiaTheme="minorEastAsia"/>
          <w:iCs/>
        </w:rPr>
        <w:t xml:space="preserve"> </w:t>
      </w:r>
      <w:r w:rsidRPr="00323EE2">
        <w:rPr>
          <w:rFonts w:eastAsiaTheme="minorEastAsia"/>
          <w:iCs/>
          <w:lang w:val="en-US"/>
        </w:rPr>
        <w:t>on</w:t>
      </w:r>
      <w:r w:rsidRPr="00323EE2">
        <w:rPr>
          <w:rFonts w:eastAsiaTheme="minorEastAsia"/>
          <w:iCs/>
        </w:rPr>
        <w:t xml:space="preserve"> </w:t>
      </w:r>
      <w:r w:rsidRPr="00323EE2">
        <w:rPr>
          <w:rFonts w:eastAsiaTheme="minorEastAsia"/>
          <w:iCs/>
          <w:lang w:val="en-US"/>
        </w:rPr>
        <w:t>fabricated</w:t>
      </w:r>
      <w:r w:rsidRPr="00323EE2">
        <w:rPr>
          <w:rFonts w:eastAsiaTheme="minorEastAsia"/>
          <w:iCs/>
        </w:rPr>
        <w:t xml:space="preserve"> </w:t>
      </w:r>
      <w:r w:rsidRPr="00323EE2">
        <w:rPr>
          <w:rFonts w:eastAsiaTheme="minorEastAsia"/>
          <w:iCs/>
          <w:lang w:val="en-US"/>
        </w:rPr>
        <w:t>iron</w:t>
      </w:r>
      <w:r w:rsidRPr="00323EE2">
        <w:rPr>
          <w:rFonts w:eastAsiaTheme="minorEastAsia"/>
          <w:iCs/>
        </w:rPr>
        <w:t xml:space="preserve"> </w:t>
      </w:r>
      <w:r w:rsidRPr="00323EE2">
        <w:rPr>
          <w:rFonts w:eastAsiaTheme="minorEastAsia"/>
          <w:iCs/>
          <w:lang w:val="en-US"/>
        </w:rPr>
        <w:t>and</w:t>
      </w:r>
      <w:r w:rsidRPr="00323EE2">
        <w:rPr>
          <w:rFonts w:eastAsiaTheme="minorEastAsia"/>
          <w:iCs/>
        </w:rPr>
        <w:t xml:space="preserve"> </w:t>
      </w:r>
      <w:r w:rsidRPr="00323EE2">
        <w:rPr>
          <w:rFonts w:eastAsiaTheme="minorEastAsia"/>
          <w:iCs/>
          <w:lang w:val="en-US"/>
        </w:rPr>
        <w:t>steel</w:t>
      </w:r>
      <w:r w:rsidRPr="00323EE2">
        <w:rPr>
          <w:rFonts w:eastAsiaTheme="minorEastAsia"/>
          <w:iCs/>
        </w:rPr>
        <w:t xml:space="preserve"> </w:t>
      </w:r>
      <w:r w:rsidRPr="00323EE2">
        <w:rPr>
          <w:rFonts w:eastAsiaTheme="minorEastAsia"/>
          <w:iCs/>
          <w:lang w:val="en-US"/>
        </w:rPr>
        <w:t>articles</w:t>
      </w:r>
      <w:r w:rsidRPr="00323EE2">
        <w:rPr>
          <w:rFonts w:eastAsiaTheme="minorEastAsia"/>
          <w:iCs/>
        </w:rPr>
        <w:t xml:space="preserve"> </w:t>
      </w:r>
      <w:r>
        <w:rPr>
          <w:rFonts w:eastAsiaTheme="minorEastAsia"/>
        </w:rPr>
        <w:t>−</w:t>
      </w:r>
      <w:r w:rsidRPr="00323EE2">
        <w:rPr>
          <w:rFonts w:eastAsiaTheme="minorEastAsia"/>
        </w:rPr>
        <w:t xml:space="preserve"> </w:t>
      </w:r>
      <w:r w:rsidRPr="00323EE2">
        <w:rPr>
          <w:rFonts w:eastAsiaTheme="minorEastAsia"/>
          <w:iCs/>
          <w:lang w:val="en-US"/>
        </w:rPr>
        <w:t>Specifications</w:t>
      </w:r>
      <w:r w:rsidRPr="00323EE2">
        <w:rPr>
          <w:rFonts w:eastAsiaTheme="minorEastAsia"/>
          <w:iCs/>
        </w:rPr>
        <w:t xml:space="preserve"> </w:t>
      </w:r>
      <w:r w:rsidRPr="00323EE2">
        <w:rPr>
          <w:rFonts w:eastAsiaTheme="minorEastAsia"/>
          <w:iCs/>
          <w:lang w:val="en-US"/>
        </w:rPr>
        <w:t>and</w:t>
      </w:r>
      <w:r w:rsidRPr="00323EE2">
        <w:rPr>
          <w:rFonts w:eastAsiaTheme="minorEastAsia"/>
          <w:iCs/>
        </w:rPr>
        <w:t xml:space="preserve"> </w:t>
      </w:r>
      <w:r w:rsidRPr="00323EE2">
        <w:rPr>
          <w:rFonts w:eastAsiaTheme="minorEastAsia"/>
          <w:iCs/>
          <w:lang w:val="en-US"/>
        </w:rPr>
        <w:t>test</w:t>
      </w:r>
      <w:r w:rsidRPr="00323EE2">
        <w:rPr>
          <w:rFonts w:eastAsiaTheme="minorEastAsia"/>
          <w:iCs/>
        </w:rPr>
        <w:t xml:space="preserve"> </w:t>
      </w:r>
      <w:r w:rsidRPr="00323EE2">
        <w:rPr>
          <w:rFonts w:eastAsiaTheme="minorEastAsia"/>
          <w:iCs/>
          <w:lang w:val="en-US"/>
        </w:rPr>
        <w:t>methods</w:t>
      </w:r>
      <w:r w:rsidRPr="00323EE2">
        <w:rPr>
          <w:rFonts w:eastAsiaTheme="minorEastAsia"/>
          <w:iCs/>
        </w:rPr>
        <w:t xml:space="preserve"> </w:t>
      </w:r>
      <w:r>
        <w:rPr>
          <w:rFonts w:eastAsiaTheme="minorEastAsia"/>
          <w:iCs/>
        </w:rPr>
        <w:t>(</w:t>
      </w:r>
      <w:r w:rsidRPr="00323EE2">
        <w:rPr>
          <w:rStyle w:val="FontStyle387"/>
          <w:rFonts w:ascii="Times New Roman" w:hAnsi="Times New Roman" w:cs="Times New Roman"/>
          <w:i w:val="0"/>
          <w:sz w:val="24"/>
          <w:szCs w:val="24"/>
          <w:lang w:eastAsia="en-US"/>
        </w:rPr>
        <w:t>Покрытия, нанесенные методом горячего цинкования на изделия из чугуна и стали</w:t>
      </w:r>
      <w:r w:rsidR="0029327F">
        <w:rPr>
          <w:rStyle w:val="FontStyle387"/>
          <w:rFonts w:ascii="Times New Roman" w:hAnsi="Times New Roman" w:cs="Times New Roman"/>
          <w:i w:val="0"/>
          <w:sz w:val="24"/>
          <w:szCs w:val="24"/>
          <w:lang w:eastAsia="en-US"/>
        </w:rPr>
        <w:t xml:space="preserve"> −</w:t>
      </w:r>
      <w:r w:rsidRPr="00323EE2">
        <w:rPr>
          <w:rStyle w:val="FontStyle387"/>
          <w:rFonts w:ascii="Times New Roman" w:hAnsi="Times New Roman" w:cs="Times New Roman"/>
          <w:i w:val="0"/>
          <w:sz w:val="24"/>
          <w:szCs w:val="24"/>
          <w:lang w:eastAsia="en-US"/>
        </w:rPr>
        <w:t xml:space="preserve"> Технические требования и методы испытания (ISO 1461:2009)</w:t>
      </w:r>
    </w:p>
    <w:p w:rsidR="00323EE2" w:rsidRPr="000C7500" w:rsidRDefault="00323EE2" w:rsidP="0029327F">
      <w:pPr>
        <w:pStyle w:val="Default"/>
        <w:ind w:firstLine="567"/>
        <w:jc w:val="both"/>
        <w:rPr>
          <w:rStyle w:val="FontStyle405"/>
          <w:rFonts w:ascii="Times New Roman" w:hAnsi="Times New Roman" w:cs="Times New Roman"/>
          <w:sz w:val="24"/>
          <w:szCs w:val="24"/>
          <w:lang w:val="en-US" w:eastAsia="en-US"/>
        </w:rPr>
      </w:pPr>
      <w:r w:rsidRPr="0029327F">
        <w:rPr>
          <w:rStyle w:val="FontStyle407"/>
          <w:rFonts w:ascii="Times New Roman" w:hAnsi="Times New Roman" w:cs="Times New Roman"/>
          <w:sz w:val="24"/>
          <w:szCs w:val="24"/>
          <w:lang w:val="en-US" w:eastAsia="en-US"/>
        </w:rPr>
        <w:t>EN ISO 2063</w:t>
      </w:r>
      <w:r w:rsidR="0029327F" w:rsidRPr="0029327F">
        <w:rPr>
          <w:rStyle w:val="FontStyle407"/>
          <w:rFonts w:ascii="Times New Roman" w:hAnsi="Times New Roman" w:cs="Times New Roman"/>
          <w:sz w:val="24"/>
          <w:szCs w:val="24"/>
          <w:lang w:val="en-US" w:eastAsia="en-US"/>
        </w:rPr>
        <w:t xml:space="preserve"> </w:t>
      </w:r>
      <w:r w:rsidR="0029327F" w:rsidRPr="0029327F">
        <w:rPr>
          <w:rFonts w:eastAsiaTheme="minorEastAsia"/>
          <w:iCs/>
          <w:lang w:val="en-US"/>
        </w:rPr>
        <w:t xml:space="preserve">Thermal spraying </w:t>
      </w:r>
      <w:r w:rsidR="0029327F" w:rsidRPr="0029327F">
        <w:rPr>
          <w:rFonts w:eastAsiaTheme="minorEastAsia"/>
          <w:lang w:val="en-US"/>
        </w:rPr>
        <w:t xml:space="preserve">− </w:t>
      </w:r>
      <w:r w:rsidR="0029327F" w:rsidRPr="0029327F">
        <w:rPr>
          <w:rFonts w:eastAsiaTheme="minorEastAsia"/>
          <w:iCs/>
          <w:lang w:val="en-US"/>
        </w:rPr>
        <w:t xml:space="preserve">Metallic and other inorganic coatings </w:t>
      </w:r>
      <w:r w:rsidR="0029327F" w:rsidRPr="0029327F">
        <w:rPr>
          <w:rFonts w:eastAsiaTheme="minorEastAsia"/>
          <w:lang w:val="en-US"/>
        </w:rPr>
        <w:t xml:space="preserve">− </w:t>
      </w:r>
      <w:r w:rsidR="0029327F" w:rsidRPr="0029327F">
        <w:rPr>
          <w:rFonts w:eastAsiaTheme="minorEastAsia"/>
          <w:iCs/>
          <w:lang w:val="en-US"/>
        </w:rPr>
        <w:t>Zi</w:t>
      </w:r>
      <w:r w:rsidR="0029327F">
        <w:rPr>
          <w:rFonts w:eastAsiaTheme="minorEastAsia"/>
          <w:iCs/>
          <w:lang w:val="en-US"/>
        </w:rPr>
        <w:t xml:space="preserve">nc, aluminium and their alloys </w:t>
      </w:r>
      <w:r w:rsidR="0029327F" w:rsidRPr="0029327F">
        <w:rPr>
          <w:rFonts w:eastAsiaTheme="minorEastAsia"/>
          <w:iCs/>
          <w:szCs w:val="20"/>
          <w:lang w:val="en-US"/>
        </w:rPr>
        <w:t>(</w:t>
      </w:r>
      <w:r w:rsidRPr="0029327F">
        <w:rPr>
          <w:rStyle w:val="FontStyle387"/>
          <w:rFonts w:ascii="Times New Roman" w:hAnsi="Times New Roman" w:cs="Times New Roman"/>
          <w:i w:val="0"/>
          <w:sz w:val="24"/>
          <w:szCs w:val="24"/>
          <w:lang w:eastAsia="en-US"/>
        </w:rPr>
        <w:t>Напыление</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термическое</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Цинк</w:t>
      </w:r>
      <w:r w:rsidRPr="00176896">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алюминий</w:t>
      </w:r>
      <w:r w:rsidRPr="00176896">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и</w:t>
      </w:r>
      <w:r w:rsidRPr="00176896">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их</w:t>
      </w:r>
      <w:r w:rsidRPr="00176896">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сплавы</w:t>
      </w:r>
      <w:r w:rsidRPr="00176896">
        <w:rPr>
          <w:rStyle w:val="FontStyle387"/>
          <w:rFonts w:ascii="Times New Roman" w:hAnsi="Times New Roman" w:cs="Times New Roman"/>
          <w:i w:val="0"/>
          <w:sz w:val="24"/>
          <w:szCs w:val="24"/>
          <w:lang w:val="en-US" w:eastAsia="en-US"/>
        </w:rPr>
        <w:t>. (ISO 2063)</w:t>
      </w:r>
    </w:p>
    <w:p w:rsidR="00323EE2" w:rsidRPr="00176896" w:rsidRDefault="00323EE2" w:rsidP="0029327F">
      <w:pPr>
        <w:pStyle w:val="Default"/>
        <w:ind w:firstLine="567"/>
        <w:jc w:val="both"/>
        <w:rPr>
          <w:rStyle w:val="FontStyle387"/>
          <w:rFonts w:ascii="Times New Roman" w:hAnsi="Times New Roman" w:cs="Times New Roman"/>
          <w:sz w:val="24"/>
          <w:szCs w:val="24"/>
          <w:lang w:val="en-US" w:eastAsia="en-US"/>
        </w:rPr>
      </w:pPr>
      <w:r w:rsidRPr="0029327F">
        <w:rPr>
          <w:rStyle w:val="FontStyle407"/>
          <w:rFonts w:ascii="Times New Roman" w:hAnsi="Times New Roman" w:cs="Times New Roman"/>
          <w:sz w:val="24"/>
          <w:szCs w:val="24"/>
          <w:lang w:val="en-US" w:eastAsia="en-US"/>
        </w:rPr>
        <w:lastRenderedPageBreak/>
        <w:t>EN ISO 9001</w:t>
      </w:r>
      <w:r w:rsidR="0029327F" w:rsidRPr="0029327F">
        <w:rPr>
          <w:rStyle w:val="FontStyle407"/>
          <w:rFonts w:ascii="Times New Roman" w:hAnsi="Times New Roman" w:cs="Times New Roman"/>
          <w:sz w:val="24"/>
          <w:szCs w:val="24"/>
          <w:lang w:val="en-US" w:eastAsia="en-US"/>
        </w:rPr>
        <w:t xml:space="preserve"> </w:t>
      </w:r>
      <w:r w:rsidR="0029327F" w:rsidRPr="0029327F">
        <w:rPr>
          <w:rFonts w:eastAsiaTheme="minorEastAsia"/>
          <w:iCs/>
          <w:lang w:val="en-US"/>
        </w:rPr>
        <w:t xml:space="preserve">Quality management systems </w:t>
      </w:r>
      <w:r w:rsidR="0029327F" w:rsidRPr="0029327F">
        <w:rPr>
          <w:rFonts w:eastAsiaTheme="minorEastAsia"/>
          <w:lang w:val="en-US"/>
        </w:rPr>
        <w:t xml:space="preserve">− </w:t>
      </w:r>
      <w:r w:rsidR="0029327F" w:rsidRPr="0029327F">
        <w:rPr>
          <w:rFonts w:eastAsiaTheme="minorEastAsia"/>
          <w:iCs/>
          <w:lang w:val="en-US"/>
        </w:rPr>
        <w:t>Requirements (</w:t>
      </w:r>
      <w:r w:rsidRPr="0029327F">
        <w:rPr>
          <w:rStyle w:val="FontStyle387"/>
          <w:rFonts w:ascii="Times New Roman" w:hAnsi="Times New Roman" w:cs="Times New Roman"/>
          <w:i w:val="0"/>
          <w:sz w:val="24"/>
          <w:szCs w:val="24"/>
          <w:lang w:eastAsia="en-US"/>
        </w:rPr>
        <w:t>Системы</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менеджмента</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качества</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Требования</w:t>
      </w:r>
      <w:r w:rsidR="0029327F" w:rsidRPr="00176896">
        <w:rPr>
          <w:rStyle w:val="FontStyle387"/>
          <w:rFonts w:ascii="Times New Roman" w:hAnsi="Times New Roman" w:cs="Times New Roman"/>
          <w:sz w:val="24"/>
          <w:szCs w:val="24"/>
          <w:lang w:val="en-US" w:eastAsia="en-US"/>
        </w:rPr>
        <w:t>)</w:t>
      </w:r>
      <w:r w:rsidRPr="00176896">
        <w:rPr>
          <w:rStyle w:val="FontStyle387"/>
          <w:rFonts w:ascii="Times New Roman" w:hAnsi="Times New Roman" w:cs="Times New Roman"/>
          <w:sz w:val="24"/>
          <w:szCs w:val="24"/>
          <w:lang w:val="en-US" w:eastAsia="en-US"/>
        </w:rPr>
        <w:t xml:space="preserve"> </w:t>
      </w:r>
      <w:r w:rsidRPr="00176896">
        <w:rPr>
          <w:rStyle w:val="FontStyle387"/>
          <w:rFonts w:ascii="Times New Roman" w:hAnsi="Times New Roman" w:cs="Times New Roman"/>
          <w:i w:val="0"/>
          <w:sz w:val="24"/>
          <w:szCs w:val="24"/>
          <w:lang w:val="en-US" w:eastAsia="en-US"/>
        </w:rPr>
        <w:t>(ISO 9001</w:t>
      </w:r>
      <w:r w:rsidRPr="00176896">
        <w:rPr>
          <w:rStyle w:val="FontStyle387"/>
          <w:rFonts w:ascii="Times New Roman" w:hAnsi="Times New Roman" w:cs="Times New Roman"/>
          <w:sz w:val="24"/>
          <w:szCs w:val="24"/>
          <w:lang w:val="en-US" w:eastAsia="en-US"/>
        </w:rPr>
        <w:t>)</w:t>
      </w:r>
    </w:p>
    <w:p w:rsidR="0029327F" w:rsidRPr="0029327F" w:rsidRDefault="0029327F" w:rsidP="0029327F">
      <w:pPr>
        <w:pStyle w:val="Default"/>
        <w:ind w:firstLine="567"/>
        <w:jc w:val="both"/>
        <w:rPr>
          <w:rStyle w:val="FontStyle405"/>
          <w:rFonts w:ascii="Times New Roman" w:hAnsi="Times New Roman" w:cs="Times New Roman"/>
          <w:i/>
          <w:sz w:val="24"/>
          <w:szCs w:val="24"/>
          <w:lang w:eastAsia="en-US"/>
        </w:rPr>
      </w:pPr>
      <w:r w:rsidRPr="0029327F">
        <w:rPr>
          <w:rStyle w:val="FontStyle407"/>
          <w:rFonts w:ascii="Times New Roman" w:hAnsi="Times New Roman" w:cs="Times New Roman"/>
          <w:sz w:val="24"/>
          <w:szCs w:val="24"/>
          <w:lang w:val="en-US" w:eastAsia="en-US"/>
        </w:rPr>
        <w:t>EN ISO 14713 (</w:t>
      </w:r>
      <w:r w:rsidRPr="000C7500">
        <w:rPr>
          <w:rStyle w:val="FontStyle407"/>
          <w:rFonts w:ascii="Times New Roman" w:hAnsi="Times New Roman" w:cs="Times New Roman"/>
          <w:sz w:val="24"/>
          <w:szCs w:val="24"/>
          <w:lang w:eastAsia="en-US"/>
        </w:rPr>
        <w:t>все</w:t>
      </w:r>
      <w:r w:rsidRPr="0029327F">
        <w:rPr>
          <w:rStyle w:val="FontStyle407"/>
          <w:rFonts w:ascii="Times New Roman" w:hAnsi="Times New Roman" w:cs="Times New Roman"/>
          <w:sz w:val="24"/>
          <w:szCs w:val="24"/>
          <w:lang w:val="en-US" w:eastAsia="en-US"/>
        </w:rPr>
        <w:t xml:space="preserve"> </w:t>
      </w:r>
      <w:r w:rsidRPr="000C7500">
        <w:rPr>
          <w:rStyle w:val="FontStyle407"/>
          <w:rFonts w:ascii="Times New Roman" w:hAnsi="Times New Roman" w:cs="Times New Roman"/>
          <w:sz w:val="24"/>
          <w:szCs w:val="24"/>
          <w:lang w:eastAsia="en-US"/>
        </w:rPr>
        <w:t>части</w:t>
      </w:r>
      <w:r w:rsidRPr="0029327F">
        <w:rPr>
          <w:rStyle w:val="FontStyle407"/>
          <w:rFonts w:ascii="Times New Roman" w:hAnsi="Times New Roman" w:cs="Times New Roman"/>
          <w:sz w:val="24"/>
          <w:szCs w:val="24"/>
          <w:lang w:val="en-US" w:eastAsia="en-US"/>
        </w:rPr>
        <w:t>)</w:t>
      </w:r>
      <w:r w:rsidRPr="0029327F">
        <w:rPr>
          <w:rStyle w:val="FontStyle405"/>
          <w:rFonts w:ascii="Times New Roman" w:hAnsi="Times New Roman" w:cs="Times New Roman"/>
          <w:sz w:val="24"/>
          <w:szCs w:val="24"/>
          <w:lang w:val="en-US" w:eastAsia="en-US"/>
        </w:rPr>
        <w:t xml:space="preserve"> </w:t>
      </w:r>
      <w:r w:rsidRPr="0029327F">
        <w:rPr>
          <w:rFonts w:eastAsiaTheme="minorEastAsia"/>
          <w:iCs/>
          <w:lang w:val="en-US"/>
        </w:rPr>
        <w:t xml:space="preserve">Zinc coatings </w:t>
      </w:r>
      <w:r w:rsidRPr="0029327F">
        <w:rPr>
          <w:rFonts w:eastAsiaTheme="minorEastAsia"/>
          <w:lang w:val="en-US"/>
        </w:rPr>
        <w:t xml:space="preserve">− </w:t>
      </w:r>
      <w:r w:rsidRPr="0029327F">
        <w:rPr>
          <w:rFonts w:eastAsiaTheme="minorEastAsia"/>
          <w:iCs/>
          <w:lang w:val="en-US"/>
        </w:rPr>
        <w:t>Guidelines and recommendations for the protection against corrosion of iron and steel in structures (</w:t>
      </w:r>
      <w:r w:rsidRPr="0029327F">
        <w:rPr>
          <w:rStyle w:val="FontStyle387"/>
          <w:rFonts w:ascii="Times New Roman" w:hAnsi="Times New Roman" w:cs="Times New Roman"/>
          <w:i w:val="0"/>
          <w:sz w:val="24"/>
          <w:szCs w:val="24"/>
          <w:lang w:eastAsia="en-US"/>
        </w:rPr>
        <w:t>Покрытия</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цинковые</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Руководство и рекомендации по защите от коррозии конструкций из чугуна и стали) (ISO 14713, все части)</w:t>
      </w:r>
    </w:p>
    <w:p w:rsidR="0029327F" w:rsidRPr="0029327F" w:rsidRDefault="0029327F" w:rsidP="0029327F">
      <w:pPr>
        <w:pStyle w:val="Default"/>
        <w:ind w:firstLine="567"/>
        <w:jc w:val="both"/>
        <w:rPr>
          <w:rStyle w:val="FontStyle405"/>
          <w:rFonts w:ascii="Times New Roman" w:hAnsi="Times New Roman" w:cs="Times New Roman"/>
          <w:i/>
          <w:sz w:val="24"/>
          <w:szCs w:val="24"/>
          <w:lang w:eastAsia="en-US"/>
        </w:rPr>
      </w:pPr>
      <w:r w:rsidRPr="0029327F">
        <w:rPr>
          <w:rStyle w:val="FontStyle407"/>
          <w:rFonts w:ascii="Times New Roman" w:hAnsi="Times New Roman" w:cs="Times New Roman"/>
          <w:sz w:val="24"/>
          <w:szCs w:val="24"/>
          <w:lang w:val="en-US" w:eastAsia="en-US"/>
        </w:rPr>
        <w:t xml:space="preserve">EN 1090-1 </w:t>
      </w:r>
      <w:r w:rsidRPr="0029327F">
        <w:rPr>
          <w:rFonts w:eastAsiaTheme="minorEastAsia"/>
          <w:iCs/>
          <w:szCs w:val="20"/>
          <w:lang w:val="en-US"/>
        </w:rPr>
        <w:t xml:space="preserve">Execution of steel structures and aluminium structures </w:t>
      </w:r>
      <w:r w:rsidRPr="0029327F">
        <w:rPr>
          <w:rFonts w:eastAsiaTheme="minorEastAsia"/>
          <w:szCs w:val="20"/>
          <w:lang w:val="en-US"/>
        </w:rPr>
        <w:t xml:space="preserve">− </w:t>
      </w:r>
      <w:r w:rsidRPr="0029327F">
        <w:rPr>
          <w:rFonts w:eastAsiaTheme="minorEastAsia"/>
          <w:iCs/>
          <w:szCs w:val="20"/>
          <w:lang w:val="en-US"/>
        </w:rPr>
        <w:t>Part 1: Requirements for conformity assessment of structural components</w:t>
      </w:r>
      <w:r w:rsidRPr="0029327F">
        <w:rPr>
          <w:rFonts w:ascii="Arial" w:eastAsiaTheme="minorEastAsia" w:hAnsi="Arial" w:cs="Arial"/>
          <w:i/>
          <w:iCs/>
          <w:szCs w:val="20"/>
          <w:lang w:val="en-US"/>
        </w:rPr>
        <w:t xml:space="preserve"> </w:t>
      </w:r>
      <w:r w:rsidRPr="0029327F">
        <w:rPr>
          <w:rFonts w:eastAsiaTheme="minorEastAsia"/>
          <w:iCs/>
          <w:szCs w:val="20"/>
          <w:lang w:val="en-US"/>
        </w:rPr>
        <w:t>(</w:t>
      </w:r>
      <w:r w:rsidRPr="0029327F">
        <w:rPr>
          <w:rStyle w:val="FontStyle387"/>
          <w:rFonts w:ascii="Times New Roman" w:hAnsi="Times New Roman" w:cs="Times New Roman"/>
          <w:i w:val="0"/>
          <w:sz w:val="24"/>
          <w:szCs w:val="24"/>
          <w:lang w:eastAsia="en-US"/>
        </w:rPr>
        <w:t>Конструкции</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стальные</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и</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алюминиевые</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строительные</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Часть 1. Требования к оценке соответствия конструкций при изготовлении</w:t>
      </w:r>
      <w:r>
        <w:rPr>
          <w:rStyle w:val="FontStyle387"/>
          <w:rFonts w:ascii="Times New Roman" w:hAnsi="Times New Roman" w:cs="Times New Roman"/>
          <w:i w:val="0"/>
          <w:sz w:val="24"/>
          <w:szCs w:val="24"/>
          <w:lang w:eastAsia="en-US"/>
        </w:rPr>
        <w:t>)</w:t>
      </w:r>
    </w:p>
    <w:p w:rsidR="0029327F" w:rsidRPr="00176896" w:rsidRDefault="0029327F" w:rsidP="0029327F">
      <w:pPr>
        <w:pStyle w:val="Style19"/>
        <w:widowControl/>
        <w:tabs>
          <w:tab w:val="left" w:pos="2307"/>
        </w:tabs>
        <w:ind w:firstLine="567"/>
        <w:jc w:val="both"/>
        <w:rPr>
          <w:rStyle w:val="FontStyle405"/>
          <w:rFonts w:ascii="Times New Roman" w:hAnsi="Times New Roman" w:cs="Times New Roman"/>
          <w:sz w:val="24"/>
          <w:szCs w:val="24"/>
          <w:lang w:val="en-US" w:eastAsia="en-US"/>
        </w:rPr>
      </w:pPr>
      <w:r w:rsidRPr="0029327F">
        <w:rPr>
          <w:rStyle w:val="FontStyle407"/>
          <w:rFonts w:ascii="Times New Roman" w:hAnsi="Times New Roman" w:cs="Times New Roman"/>
          <w:sz w:val="24"/>
          <w:szCs w:val="24"/>
          <w:lang w:val="en-US" w:eastAsia="en-US"/>
        </w:rPr>
        <w:t>EN</w:t>
      </w:r>
      <w:r w:rsidRPr="0029327F">
        <w:rPr>
          <w:rStyle w:val="FontStyle407"/>
          <w:rFonts w:ascii="Times New Roman" w:hAnsi="Times New Roman" w:cs="Times New Roman"/>
          <w:sz w:val="24"/>
          <w:szCs w:val="24"/>
          <w:lang w:eastAsia="en-US"/>
        </w:rPr>
        <w:t xml:space="preserve"> 12385 (</w:t>
      </w:r>
      <w:r w:rsidRPr="000C7500">
        <w:rPr>
          <w:rStyle w:val="FontStyle407"/>
          <w:rFonts w:ascii="Times New Roman" w:hAnsi="Times New Roman" w:cs="Times New Roman"/>
          <w:sz w:val="24"/>
          <w:szCs w:val="24"/>
          <w:lang w:eastAsia="en-US"/>
        </w:rPr>
        <w:t>все</w:t>
      </w:r>
      <w:r w:rsidRPr="0029327F">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части</w:t>
      </w:r>
      <w:r w:rsidRPr="0029327F">
        <w:rPr>
          <w:rStyle w:val="FontStyle407"/>
          <w:rFonts w:ascii="Times New Roman" w:hAnsi="Times New Roman" w:cs="Times New Roman"/>
          <w:sz w:val="24"/>
          <w:szCs w:val="24"/>
          <w:lang w:eastAsia="en-US"/>
        </w:rPr>
        <w:t>)</w:t>
      </w:r>
      <w:r w:rsidRPr="0029327F">
        <w:rPr>
          <w:rStyle w:val="FontStyle405"/>
          <w:rFonts w:ascii="Times New Roman" w:hAnsi="Times New Roman" w:cs="Times New Roman"/>
          <w:sz w:val="24"/>
          <w:szCs w:val="24"/>
          <w:lang w:eastAsia="en-US"/>
        </w:rPr>
        <w:t xml:space="preserve"> </w:t>
      </w:r>
      <w:r w:rsidRPr="0029327F">
        <w:rPr>
          <w:rFonts w:ascii="Times New Roman" w:hAnsi="Times New Roman" w:cs="Times New Roman"/>
          <w:iCs/>
          <w:szCs w:val="20"/>
          <w:lang w:val="en-US"/>
        </w:rPr>
        <w:t>Steel</w:t>
      </w:r>
      <w:r w:rsidRPr="0029327F">
        <w:rPr>
          <w:rFonts w:ascii="Times New Roman" w:hAnsi="Times New Roman" w:cs="Times New Roman"/>
          <w:iCs/>
          <w:szCs w:val="20"/>
        </w:rPr>
        <w:t xml:space="preserve"> </w:t>
      </w:r>
      <w:r w:rsidRPr="0029327F">
        <w:rPr>
          <w:rFonts w:ascii="Times New Roman" w:hAnsi="Times New Roman" w:cs="Times New Roman"/>
          <w:iCs/>
          <w:szCs w:val="20"/>
          <w:lang w:val="en-US"/>
        </w:rPr>
        <w:t>wire</w:t>
      </w:r>
      <w:r w:rsidRPr="0029327F">
        <w:rPr>
          <w:rFonts w:ascii="Times New Roman" w:hAnsi="Times New Roman" w:cs="Times New Roman"/>
          <w:iCs/>
          <w:szCs w:val="20"/>
        </w:rPr>
        <w:t xml:space="preserve"> </w:t>
      </w:r>
      <w:r w:rsidRPr="0029327F">
        <w:rPr>
          <w:rFonts w:ascii="Times New Roman" w:hAnsi="Times New Roman" w:cs="Times New Roman"/>
          <w:iCs/>
          <w:szCs w:val="20"/>
          <w:lang w:val="en-US"/>
        </w:rPr>
        <w:t>ropes</w:t>
      </w:r>
      <w:r w:rsidRPr="0029327F">
        <w:rPr>
          <w:rFonts w:ascii="Times New Roman" w:hAnsi="Times New Roman" w:cs="Times New Roman"/>
          <w:iCs/>
          <w:szCs w:val="20"/>
        </w:rPr>
        <w:t xml:space="preserve"> — </w:t>
      </w:r>
      <w:r w:rsidRPr="0029327F">
        <w:rPr>
          <w:rFonts w:ascii="Times New Roman" w:hAnsi="Times New Roman" w:cs="Times New Roman"/>
          <w:iCs/>
          <w:szCs w:val="20"/>
          <w:lang w:val="en-US"/>
        </w:rPr>
        <w:t>Safety</w:t>
      </w:r>
      <w:r w:rsidRPr="0029327F">
        <w:rPr>
          <w:rStyle w:val="FontStyle405"/>
          <w:rFonts w:ascii="Times New Roman" w:hAnsi="Times New Roman" w:cs="Times New Roman"/>
          <w:b w:val="0"/>
          <w:sz w:val="32"/>
          <w:szCs w:val="24"/>
          <w:lang w:eastAsia="en-US"/>
        </w:rPr>
        <w:t xml:space="preserve"> </w:t>
      </w:r>
      <w:r w:rsidRPr="0029327F">
        <w:rPr>
          <w:rStyle w:val="FontStyle405"/>
          <w:rFonts w:ascii="Times New Roman" w:hAnsi="Times New Roman" w:cs="Times New Roman"/>
          <w:b w:val="0"/>
          <w:sz w:val="24"/>
          <w:szCs w:val="24"/>
          <w:lang w:eastAsia="en-US"/>
        </w:rPr>
        <w:t>(</w:t>
      </w:r>
      <w:r w:rsidRPr="0029327F">
        <w:rPr>
          <w:rStyle w:val="FontStyle387"/>
          <w:rFonts w:ascii="Times New Roman" w:hAnsi="Times New Roman" w:cs="Times New Roman"/>
          <w:i w:val="0"/>
          <w:sz w:val="24"/>
          <w:szCs w:val="24"/>
          <w:lang w:eastAsia="en-US"/>
        </w:rPr>
        <w:t>Канаты стальные. Безопасность</w:t>
      </w:r>
      <w:r w:rsidRPr="00176896">
        <w:rPr>
          <w:rStyle w:val="FontStyle387"/>
          <w:rFonts w:ascii="Times New Roman" w:hAnsi="Times New Roman" w:cs="Times New Roman"/>
          <w:i w:val="0"/>
          <w:sz w:val="24"/>
          <w:szCs w:val="24"/>
          <w:lang w:val="en-US" w:eastAsia="en-US"/>
        </w:rPr>
        <w:t>)</w:t>
      </w:r>
    </w:p>
    <w:p w:rsidR="0029327F" w:rsidRPr="0029327F" w:rsidRDefault="0029327F" w:rsidP="0029327F">
      <w:pPr>
        <w:pStyle w:val="Default"/>
        <w:ind w:firstLine="567"/>
        <w:jc w:val="both"/>
        <w:rPr>
          <w:rStyle w:val="FontStyle387"/>
          <w:rFonts w:ascii="Times New Roman" w:hAnsi="Times New Roman" w:cs="Times New Roman"/>
          <w:i w:val="0"/>
          <w:sz w:val="24"/>
          <w:szCs w:val="24"/>
          <w:lang w:val="en-US" w:eastAsia="en-US"/>
        </w:rPr>
      </w:pPr>
      <w:r w:rsidRPr="0029327F">
        <w:rPr>
          <w:rStyle w:val="FontStyle407"/>
          <w:rFonts w:ascii="Times New Roman" w:hAnsi="Times New Roman" w:cs="Times New Roman"/>
          <w:sz w:val="24"/>
          <w:szCs w:val="24"/>
          <w:lang w:val="en-US" w:eastAsia="en-US"/>
        </w:rPr>
        <w:t xml:space="preserve">EN 12843 </w:t>
      </w:r>
      <w:r w:rsidRPr="0029327F">
        <w:rPr>
          <w:rFonts w:eastAsiaTheme="minorEastAsia"/>
          <w:iCs/>
          <w:szCs w:val="20"/>
          <w:lang w:val="en-US"/>
        </w:rPr>
        <w:t xml:space="preserve">Precast concrete products </w:t>
      </w:r>
      <w:r w:rsidRPr="0029327F">
        <w:rPr>
          <w:rFonts w:eastAsiaTheme="minorEastAsia"/>
          <w:szCs w:val="20"/>
          <w:lang w:val="en-US"/>
        </w:rPr>
        <w:t xml:space="preserve">− </w:t>
      </w:r>
      <w:r w:rsidRPr="0029327F">
        <w:rPr>
          <w:rFonts w:eastAsiaTheme="minorEastAsia"/>
          <w:iCs/>
          <w:szCs w:val="20"/>
          <w:lang w:val="en-US"/>
        </w:rPr>
        <w:t>Masts and poles</w:t>
      </w:r>
      <w:r w:rsidRPr="0029327F">
        <w:rPr>
          <w:rFonts w:ascii="Arial" w:eastAsiaTheme="minorEastAsia" w:hAnsi="Arial" w:cs="Arial"/>
          <w:i/>
          <w:iCs/>
          <w:sz w:val="20"/>
          <w:szCs w:val="20"/>
          <w:lang w:val="en-US"/>
        </w:rPr>
        <w:t xml:space="preserve"> </w:t>
      </w:r>
      <w:r w:rsidRPr="0029327F">
        <w:rPr>
          <w:rFonts w:eastAsiaTheme="minorEastAsia"/>
          <w:iCs/>
          <w:szCs w:val="20"/>
          <w:lang w:val="en-US"/>
        </w:rPr>
        <w:t>(</w:t>
      </w:r>
      <w:r w:rsidRPr="0029327F">
        <w:rPr>
          <w:rStyle w:val="FontStyle387"/>
          <w:rFonts w:ascii="Times New Roman" w:hAnsi="Times New Roman" w:cs="Times New Roman"/>
          <w:i w:val="0"/>
          <w:sz w:val="24"/>
          <w:szCs w:val="24"/>
          <w:lang w:eastAsia="en-US"/>
        </w:rPr>
        <w:t>Изделия</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из</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сборного</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бетона</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Мачты</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и</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столбы</w:t>
      </w:r>
      <w:r w:rsidRPr="0029327F">
        <w:rPr>
          <w:rStyle w:val="FontStyle387"/>
          <w:rFonts w:ascii="Times New Roman" w:hAnsi="Times New Roman" w:cs="Times New Roman"/>
          <w:i w:val="0"/>
          <w:sz w:val="24"/>
          <w:szCs w:val="24"/>
          <w:lang w:val="en-US" w:eastAsia="en-US"/>
        </w:rPr>
        <w:t>)</w:t>
      </w:r>
    </w:p>
    <w:p w:rsidR="0029327F" w:rsidRPr="00C848C4" w:rsidRDefault="0029327F" w:rsidP="0029327F">
      <w:pPr>
        <w:pStyle w:val="Default"/>
        <w:ind w:firstLine="567"/>
        <w:jc w:val="both"/>
        <w:rPr>
          <w:rStyle w:val="FontStyle387"/>
          <w:rFonts w:ascii="Times New Roman" w:hAnsi="Times New Roman" w:cs="Times New Roman"/>
          <w:sz w:val="24"/>
          <w:szCs w:val="24"/>
          <w:lang w:val="en-US" w:eastAsia="en-US"/>
        </w:rPr>
      </w:pPr>
      <w:r w:rsidRPr="0029327F">
        <w:rPr>
          <w:rStyle w:val="FontStyle407"/>
          <w:rFonts w:ascii="Times New Roman" w:hAnsi="Times New Roman" w:cs="Times New Roman"/>
          <w:sz w:val="24"/>
          <w:szCs w:val="24"/>
          <w:lang w:val="en-US" w:eastAsia="en-US"/>
        </w:rPr>
        <w:t xml:space="preserve">EN 14229 </w:t>
      </w:r>
      <w:r w:rsidRPr="0029327F">
        <w:rPr>
          <w:rFonts w:eastAsiaTheme="minorEastAsia"/>
          <w:iCs/>
          <w:lang w:val="en-US"/>
        </w:rPr>
        <w:t xml:space="preserve">Structural timber </w:t>
      </w:r>
      <w:r w:rsidRPr="0029327F">
        <w:rPr>
          <w:rFonts w:eastAsiaTheme="minorEastAsia"/>
          <w:lang w:val="en-US"/>
        </w:rPr>
        <w:t xml:space="preserve">− </w:t>
      </w:r>
      <w:r w:rsidRPr="0029327F">
        <w:rPr>
          <w:rFonts w:eastAsiaTheme="minorEastAsia"/>
          <w:iCs/>
          <w:lang w:val="en-US"/>
        </w:rPr>
        <w:t>Wood poles for overhead lines</w:t>
      </w:r>
      <w:r w:rsidRPr="0029327F">
        <w:rPr>
          <w:rFonts w:ascii="Arial" w:eastAsiaTheme="minorEastAsia" w:hAnsi="Arial" w:cs="Arial"/>
          <w:i/>
          <w:iCs/>
          <w:sz w:val="20"/>
          <w:szCs w:val="20"/>
          <w:lang w:val="en-US"/>
        </w:rPr>
        <w:t xml:space="preserve"> </w:t>
      </w:r>
      <w:r w:rsidRPr="0029327F">
        <w:rPr>
          <w:rFonts w:eastAsiaTheme="minorEastAsia"/>
          <w:iCs/>
          <w:szCs w:val="20"/>
          <w:lang w:val="en-US"/>
        </w:rPr>
        <w:t>(</w:t>
      </w:r>
      <w:r w:rsidRPr="0029327F">
        <w:rPr>
          <w:rStyle w:val="FontStyle387"/>
          <w:rFonts w:ascii="Times New Roman" w:hAnsi="Times New Roman" w:cs="Times New Roman"/>
          <w:i w:val="0"/>
          <w:sz w:val="24"/>
          <w:szCs w:val="24"/>
          <w:lang w:eastAsia="en-US"/>
        </w:rPr>
        <w:t>Деревянные</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конструкции</w:t>
      </w:r>
      <w:r w:rsidRPr="0029327F">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Деревянные</w:t>
      </w:r>
      <w:r w:rsidRPr="00C848C4">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столбы</w:t>
      </w:r>
      <w:r w:rsidRPr="00C848C4">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для</w:t>
      </w:r>
      <w:r w:rsidRPr="00C848C4">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воздушных</w:t>
      </w:r>
      <w:r w:rsidRPr="00C848C4">
        <w:rPr>
          <w:rStyle w:val="FontStyle387"/>
          <w:rFonts w:ascii="Times New Roman" w:hAnsi="Times New Roman" w:cs="Times New Roman"/>
          <w:i w:val="0"/>
          <w:sz w:val="24"/>
          <w:szCs w:val="24"/>
          <w:lang w:val="en-US" w:eastAsia="en-US"/>
        </w:rPr>
        <w:t xml:space="preserve"> </w:t>
      </w:r>
      <w:r w:rsidRPr="0029327F">
        <w:rPr>
          <w:rStyle w:val="FontStyle387"/>
          <w:rFonts w:ascii="Times New Roman" w:hAnsi="Times New Roman" w:cs="Times New Roman"/>
          <w:i w:val="0"/>
          <w:sz w:val="24"/>
          <w:szCs w:val="24"/>
          <w:lang w:eastAsia="en-US"/>
        </w:rPr>
        <w:t>ЛЭП</w:t>
      </w:r>
      <w:r w:rsidRPr="00C848C4">
        <w:rPr>
          <w:rStyle w:val="FontStyle387"/>
          <w:rFonts w:ascii="Times New Roman" w:hAnsi="Times New Roman" w:cs="Times New Roman"/>
          <w:i w:val="0"/>
          <w:sz w:val="24"/>
          <w:szCs w:val="24"/>
          <w:lang w:val="en-US" w:eastAsia="en-US"/>
        </w:rPr>
        <w:t>)</w:t>
      </w:r>
    </w:p>
    <w:p w:rsidR="0029327F" w:rsidRPr="00176896" w:rsidRDefault="0029327F" w:rsidP="00C848C4">
      <w:pPr>
        <w:pStyle w:val="Default"/>
        <w:ind w:firstLine="567"/>
        <w:jc w:val="both"/>
        <w:rPr>
          <w:rStyle w:val="FontStyle387"/>
          <w:rFonts w:ascii="Times New Roman" w:hAnsi="Times New Roman" w:cs="Times New Roman"/>
          <w:sz w:val="24"/>
          <w:szCs w:val="24"/>
          <w:lang w:val="en-US" w:eastAsia="en-US"/>
        </w:rPr>
      </w:pPr>
      <w:r w:rsidRPr="00C848C4">
        <w:rPr>
          <w:rStyle w:val="FontStyle407"/>
          <w:rFonts w:ascii="Times New Roman" w:hAnsi="Times New Roman" w:cs="Times New Roman"/>
          <w:sz w:val="24"/>
          <w:szCs w:val="24"/>
          <w:lang w:val="en-US" w:eastAsia="en-US"/>
        </w:rPr>
        <w:t>EN 50182:2001</w:t>
      </w:r>
      <w:r w:rsidR="00C848C4" w:rsidRPr="00C848C4">
        <w:rPr>
          <w:rStyle w:val="FontStyle407"/>
          <w:rFonts w:ascii="Times New Roman" w:hAnsi="Times New Roman" w:cs="Times New Roman"/>
          <w:sz w:val="24"/>
          <w:szCs w:val="24"/>
          <w:lang w:val="en-US" w:eastAsia="en-US"/>
        </w:rPr>
        <w:t xml:space="preserve"> </w:t>
      </w:r>
      <w:r w:rsidR="00C848C4" w:rsidRPr="00C848C4">
        <w:rPr>
          <w:rFonts w:eastAsiaTheme="minorEastAsia"/>
          <w:iCs/>
          <w:lang w:val="en-US"/>
        </w:rPr>
        <w:t xml:space="preserve">Conductors for overhead lines </w:t>
      </w:r>
      <w:r w:rsidR="00C848C4" w:rsidRPr="00C848C4">
        <w:rPr>
          <w:rFonts w:eastAsiaTheme="minorEastAsia"/>
          <w:lang w:val="en-US"/>
        </w:rPr>
        <w:t xml:space="preserve">− </w:t>
      </w:r>
      <w:r w:rsidR="00C848C4" w:rsidRPr="00C848C4">
        <w:rPr>
          <w:rFonts w:eastAsiaTheme="minorEastAsia"/>
          <w:iCs/>
          <w:lang w:val="en-US"/>
        </w:rPr>
        <w:t>Round wire concentric lay stranded conductors (</w:t>
      </w:r>
      <w:r w:rsidRPr="00C848C4">
        <w:rPr>
          <w:rStyle w:val="FontStyle387"/>
          <w:rFonts w:ascii="Times New Roman" w:hAnsi="Times New Roman" w:cs="Times New Roman"/>
          <w:i w:val="0"/>
          <w:sz w:val="24"/>
          <w:szCs w:val="24"/>
          <w:lang w:eastAsia="en-US"/>
        </w:rPr>
        <w:t>Провода</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для</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воздушных</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ЛЭП</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Концентрически</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скрученный</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из</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круглой</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проволоки</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многожильный</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провод</w:t>
      </w:r>
      <w:r w:rsidR="00C848C4" w:rsidRPr="00176896">
        <w:rPr>
          <w:rStyle w:val="FontStyle387"/>
          <w:rFonts w:ascii="Times New Roman" w:hAnsi="Times New Roman" w:cs="Times New Roman"/>
          <w:i w:val="0"/>
          <w:sz w:val="24"/>
          <w:szCs w:val="24"/>
          <w:lang w:val="en-US" w:eastAsia="en-US"/>
        </w:rPr>
        <w:t>)</w:t>
      </w:r>
    </w:p>
    <w:p w:rsidR="0029327F" w:rsidRPr="00176896" w:rsidRDefault="0029327F" w:rsidP="00C848C4">
      <w:pPr>
        <w:pStyle w:val="Default"/>
        <w:ind w:firstLine="567"/>
        <w:jc w:val="both"/>
        <w:rPr>
          <w:rStyle w:val="FontStyle387"/>
          <w:rFonts w:ascii="Times New Roman" w:hAnsi="Times New Roman" w:cs="Times New Roman"/>
          <w:i w:val="0"/>
          <w:sz w:val="24"/>
          <w:szCs w:val="24"/>
          <w:lang w:val="en-US" w:eastAsia="en-US"/>
        </w:rPr>
      </w:pPr>
      <w:r w:rsidRPr="00C848C4">
        <w:rPr>
          <w:rStyle w:val="FontStyle407"/>
          <w:rFonts w:ascii="Times New Roman" w:hAnsi="Times New Roman" w:cs="Times New Roman"/>
          <w:sz w:val="24"/>
          <w:szCs w:val="24"/>
          <w:lang w:val="en-US" w:eastAsia="en-US"/>
        </w:rPr>
        <w:t>EN 50183</w:t>
      </w:r>
      <w:r w:rsidR="00C848C4" w:rsidRPr="00C848C4">
        <w:rPr>
          <w:rStyle w:val="FontStyle407"/>
          <w:rFonts w:ascii="Times New Roman" w:hAnsi="Times New Roman" w:cs="Times New Roman"/>
          <w:sz w:val="24"/>
          <w:szCs w:val="24"/>
          <w:lang w:val="en-US" w:eastAsia="en-US"/>
        </w:rPr>
        <w:t xml:space="preserve"> </w:t>
      </w:r>
      <w:r w:rsidR="00C848C4" w:rsidRPr="00C848C4">
        <w:rPr>
          <w:rFonts w:eastAsiaTheme="minorEastAsia"/>
          <w:iCs/>
          <w:lang w:val="en-US"/>
        </w:rPr>
        <w:t xml:space="preserve">Conductors for overhead lines </w:t>
      </w:r>
      <w:r w:rsidR="00C848C4" w:rsidRPr="00C848C4">
        <w:rPr>
          <w:rFonts w:eastAsiaTheme="minorEastAsia"/>
          <w:lang w:val="en-US"/>
        </w:rPr>
        <w:t xml:space="preserve">− </w:t>
      </w:r>
      <w:r w:rsidR="00C848C4" w:rsidRPr="00C848C4">
        <w:rPr>
          <w:rFonts w:eastAsiaTheme="minorEastAsia"/>
          <w:iCs/>
          <w:lang w:val="en-US"/>
        </w:rPr>
        <w:t>Aluminium-magnesium-silicon alloy wires (</w:t>
      </w:r>
      <w:r w:rsidRPr="00C848C4">
        <w:rPr>
          <w:rStyle w:val="FontStyle387"/>
          <w:rFonts w:ascii="Times New Roman" w:hAnsi="Times New Roman" w:cs="Times New Roman"/>
          <w:i w:val="0"/>
          <w:sz w:val="24"/>
          <w:szCs w:val="24"/>
          <w:lang w:eastAsia="en-US"/>
        </w:rPr>
        <w:t>Провода</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для</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воздушных</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ЛЭП</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Провода</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из</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алюмини</w:t>
      </w:r>
      <w:r w:rsidR="00C848C4">
        <w:rPr>
          <w:rStyle w:val="FontStyle387"/>
          <w:rFonts w:ascii="Times New Roman" w:hAnsi="Times New Roman" w:cs="Times New Roman"/>
          <w:i w:val="0"/>
          <w:sz w:val="24"/>
          <w:szCs w:val="24"/>
          <w:lang w:eastAsia="en-US"/>
        </w:rPr>
        <w:t>ево</w:t>
      </w:r>
      <w:r w:rsidR="00C848C4" w:rsidRPr="00176896">
        <w:rPr>
          <w:rStyle w:val="FontStyle387"/>
          <w:rFonts w:ascii="Times New Roman" w:hAnsi="Times New Roman" w:cs="Times New Roman"/>
          <w:i w:val="0"/>
          <w:sz w:val="24"/>
          <w:szCs w:val="24"/>
          <w:lang w:val="en-US" w:eastAsia="en-US"/>
        </w:rPr>
        <w:t>-</w:t>
      </w:r>
      <w:r w:rsidR="00C848C4">
        <w:rPr>
          <w:rStyle w:val="FontStyle387"/>
          <w:rFonts w:ascii="Times New Roman" w:hAnsi="Times New Roman" w:cs="Times New Roman"/>
          <w:i w:val="0"/>
          <w:sz w:val="24"/>
          <w:szCs w:val="24"/>
          <w:lang w:eastAsia="en-US"/>
        </w:rPr>
        <w:t>магниево</w:t>
      </w:r>
      <w:r w:rsidR="00C848C4" w:rsidRPr="00176896">
        <w:rPr>
          <w:rStyle w:val="FontStyle387"/>
          <w:rFonts w:ascii="Times New Roman" w:hAnsi="Times New Roman" w:cs="Times New Roman"/>
          <w:i w:val="0"/>
          <w:sz w:val="24"/>
          <w:szCs w:val="24"/>
          <w:lang w:val="en-US" w:eastAsia="en-US"/>
        </w:rPr>
        <w:t>-</w:t>
      </w:r>
      <w:r w:rsidR="00C848C4">
        <w:rPr>
          <w:rStyle w:val="FontStyle387"/>
          <w:rFonts w:ascii="Times New Roman" w:hAnsi="Times New Roman" w:cs="Times New Roman"/>
          <w:i w:val="0"/>
          <w:sz w:val="24"/>
          <w:szCs w:val="24"/>
          <w:lang w:eastAsia="en-US"/>
        </w:rPr>
        <w:t>кремниевых</w:t>
      </w:r>
      <w:r w:rsidR="00C848C4" w:rsidRPr="00176896">
        <w:rPr>
          <w:rStyle w:val="FontStyle387"/>
          <w:rFonts w:ascii="Times New Roman" w:hAnsi="Times New Roman" w:cs="Times New Roman"/>
          <w:i w:val="0"/>
          <w:sz w:val="24"/>
          <w:szCs w:val="24"/>
          <w:lang w:val="en-US" w:eastAsia="en-US"/>
        </w:rPr>
        <w:t xml:space="preserve"> </w:t>
      </w:r>
      <w:r w:rsidR="00C848C4">
        <w:rPr>
          <w:rStyle w:val="FontStyle387"/>
          <w:rFonts w:ascii="Times New Roman" w:hAnsi="Times New Roman" w:cs="Times New Roman"/>
          <w:i w:val="0"/>
          <w:sz w:val="24"/>
          <w:szCs w:val="24"/>
          <w:lang w:eastAsia="en-US"/>
        </w:rPr>
        <w:t>сплавов</w:t>
      </w:r>
      <w:r w:rsidR="00C848C4" w:rsidRPr="00176896">
        <w:rPr>
          <w:rStyle w:val="FontStyle387"/>
          <w:rFonts w:ascii="Times New Roman" w:hAnsi="Times New Roman" w:cs="Times New Roman"/>
          <w:i w:val="0"/>
          <w:sz w:val="24"/>
          <w:szCs w:val="24"/>
          <w:lang w:val="en-US" w:eastAsia="en-US"/>
        </w:rPr>
        <w:t>)</w:t>
      </w:r>
    </w:p>
    <w:p w:rsidR="0029327F" w:rsidRPr="00C848C4" w:rsidRDefault="0029327F" w:rsidP="00C848C4">
      <w:pPr>
        <w:pStyle w:val="Default"/>
        <w:ind w:firstLine="567"/>
        <w:jc w:val="both"/>
        <w:rPr>
          <w:rStyle w:val="FontStyle387"/>
          <w:rFonts w:ascii="Times New Roman" w:hAnsi="Times New Roman" w:cs="Times New Roman"/>
          <w:sz w:val="24"/>
          <w:szCs w:val="24"/>
          <w:lang w:val="en-US" w:eastAsia="en-US"/>
        </w:rPr>
      </w:pPr>
      <w:r w:rsidRPr="00C848C4">
        <w:rPr>
          <w:rStyle w:val="FontStyle407"/>
          <w:rFonts w:ascii="Times New Roman" w:hAnsi="Times New Roman" w:cs="Times New Roman"/>
          <w:sz w:val="24"/>
          <w:szCs w:val="24"/>
          <w:lang w:val="en-US" w:eastAsia="en-US"/>
        </w:rPr>
        <w:t xml:space="preserve">EN 50189 </w:t>
      </w:r>
      <w:r w:rsidR="00C848C4" w:rsidRPr="00C848C4">
        <w:rPr>
          <w:rFonts w:eastAsiaTheme="minorEastAsia"/>
          <w:iCs/>
          <w:szCs w:val="20"/>
          <w:lang w:val="en-US"/>
        </w:rPr>
        <w:t xml:space="preserve">Conductors for overhead lines </w:t>
      </w:r>
      <w:r w:rsidR="00C848C4" w:rsidRPr="00C848C4">
        <w:rPr>
          <w:rFonts w:eastAsiaTheme="minorEastAsia"/>
          <w:szCs w:val="20"/>
          <w:lang w:val="en-US"/>
        </w:rPr>
        <w:t xml:space="preserve">− </w:t>
      </w:r>
      <w:r w:rsidR="00C848C4" w:rsidRPr="00C848C4">
        <w:rPr>
          <w:rFonts w:eastAsiaTheme="minorEastAsia"/>
          <w:iCs/>
          <w:szCs w:val="20"/>
          <w:lang w:val="en-US"/>
        </w:rPr>
        <w:t>Zinc coated steel wires</w:t>
      </w:r>
      <w:r w:rsidR="00C848C4" w:rsidRPr="00C848C4">
        <w:rPr>
          <w:rFonts w:eastAsiaTheme="minorEastAsia"/>
          <w:i/>
          <w:iCs/>
          <w:szCs w:val="20"/>
          <w:lang w:val="en-US"/>
        </w:rPr>
        <w:t xml:space="preserve"> </w:t>
      </w:r>
      <w:r w:rsidR="00C848C4" w:rsidRPr="00C848C4">
        <w:rPr>
          <w:rFonts w:eastAsiaTheme="minorEastAsia"/>
          <w:iCs/>
          <w:szCs w:val="20"/>
          <w:lang w:val="en-US"/>
        </w:rPr>
        <w:t>(</w:t>
      </w:r>
      <w:r w:rsidRPr="00C848C4">
        <w:rPr>
          <w:rStyle w:val="FontStyle387"/>
          <w:rFonts w:ascii="Times New Roman" w:hAnsi="Times New Roman" w:cs="Times New Roman"/>
          <w:i w:val="0"/>
          <w:sz w:val="24"/>
          <w:szCs w:val="24"/>
          <w:lang w:eastAsia="en-US"/>
        </w:rPr>
        <w:t>Провода</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для</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воздушных</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ЛЭП</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Стальная</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оцинкованная</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проволока</w:t>
      </w:r>
      <w:r w:rsidR="00C848C4" w:rsidRPr="00C848C4">
        <w:rPr>
          <w:rStyle w:val="FontStyle387"/>
          <w:rFonts w:ascii="Times New Roman" w:hAnsi="Times New Roman" w:cs="Times New Roman"/>
          <w:i w:val="0"/>
          <w:sz w:val="24"/>
          <w:szCs w:val="24"/>
          <w:lang w:val="en-US" w:eastAsia="en-US"/>
        </w:rPr>
        <w:t>)</w:t>
      </w:r>
    </w:p>
    <w:p w:rsidR="0029327F" w:rsidRPr="00176896" w:rsidRDefault="0029327F" w:rsidP="00C848C4">
      <w:pPr>
        <w:pStyle w:val="Default"/>
        <w:ind w:firstLine="567"/>
        <w:jc w:val="both"/>
        <w:rPr>
          <w:rStyle w:val="FontStyle387"/>
          <w:rFonts w:ascii="Times New Roman" w:hAnsi="Times New Roman" w:cs="Times New Roman"/>
          <w:sz w:val="24"/>
          <w:szCs w:val="24"/>
          <w:lang w:val="en-US" w:eastAsia="en-US"/>
        </w:rPr>
      </w:pPr>
      <w:r w:rsidRPr="00C848C4">
        <w:rPr>
          <w:rStyle w:val="FontStyle407"/>
          <w:rFonts w:ascii="Times New Roman" w:hAnsi="Times New Roman" w:cs="Times New Roman"/>
          <w:sz w:val="24"/>
          <w:szCs w:val="24"/>
          <w:lang w:val="en-US" w:eastAsia="en-US"/>
        </w:rPr>
        <w:t>EN 50326</w:t>
      </w:r>
      <w:r w:rsidR="00C848C4" w:rsidRPr="00C848C4">
        <w:rPr>
          <w:rStyle w:val="FontStyle407"/>
          <w:rFonts w:ascii="Times New Roman" w:hAnsi="Times New Roman" w:cs="Times New Roman"/>
          <w:sz w:val="24"/>
          <w:szCs w:val="24"/>
          <w:lang w:val="en-US" w:eastAsia="en-US"/>
        </w:rPr>
        <w:t xml:space="preserve"> </w:t>
      </w:r>
      <w:r w:rsidR="00C848C4" w:rsidRPr="00C848C4">
        <w:rPr>
          <w:rFonts w:eastAsiaTheme="minorEastAsia"/>
          <w:iCs/>
          <w:lang w:val="en-US"/>
        </w:rPr>
        <w:t xml:space="preserve">Conductors for overhead lines </w:t>
      </w:r>
      <w:r w:rsidR="00C848C4" w:rsidRPr="00C848C4">
        <w:rPr>
          <w:rFonts w:eastAsiaTheme="minorEastAsia"/>
          <w:lang w:val="en-US"/>
        </w:rPr>
        <w:t xml:space="preserve">− </w:t>
      </w:r>
      <w:r w:rsidR="00C848C4" w:rsidRPr="00C848C4">
        <w:rPr>
          <w:rFonts w:eastAsiaTheme="minorEastAsia"/>
          <w:iCs/>
          <w:lang w:val="en-US"/>
        </w:rPr>
        <w:t>Characteristics of greases</w:t>
      </w:r>
      <w:r w:rsidR="00C848C4" w:rsidRPr="00C848C4">
        <w:rPr>
          <w:rFonts w:ascii="Arial" w:eastAsiaTheme="minorEastAsia" w:hAnsi="Arial" w:cs="Arial"/>
          <w:i/>
          <w:iCs/>
          <w:sz w:val="20"/>
          <w:szCs w:val="20"/>
          <w:lang w:val="en-US"/>
        </w:rPr>
        <w:t xml:space="preserve"> </w:t>
      </w:r>
      <w:r w:rsidR="00C848C4" w:rsidRPr="00C848C4">
        <w:rPr>
          <w:rFonts w:eastAsiaTheme="minorEastAsia"/>
          <w:iCs/>
          <w:szCs w:val="20"/>
          <w:lang w:val="en-US"/>
        </w:rPr>
        <w:t>(</w:t>
      </w:r>
      <w:r w:rsidRPr="00C848C4">
        <w:rPr>
          <w:rStyle w:val="FontStyle387"/>
          <w:rFonts w:ascii="Times New Roman" w:hAnsi="Times New Roman" w:cs="Times New Roman"/>
          <w:i w:val="0"/>
          <w:sz w:val="24"/>
          <w:szCs w:val="24"/>
          <w:lang w:eastAsia="en-US"/>
        </w:rPr>
        <w:t>Провода</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для</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воздушных</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ЛЭП</w:t>
      </w:r>
      <w:r w:rsidRPr="00C848C4">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Характеристики</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смазок</w:t>
      </w:r>
      <w:r w:rsidR="00C848C4" w:rsidRPr="00176896">
        <w:rPr>
          <w:rStyle w:val="FontStyle387"/>
          <w:rFonts w:ascii="Times New Roman" w:hAnsi="Times New Roman" w:cs="Times New Roman"/>
          <w:i w:val="0"/>
          <w:sz w:val="24"/>
          <w:szCs w:val="24"/>
          <w:lang w:val="en-US" w:eastAsia="en-US"/>
        </w:rPr>
        <w:t>)</w:t>
      </w:r>
    </w:p>
    <w:p w:rsidR="0029327F" w:rsidRPr="00176896" w:rsidRDefault="0029327F" w:rsidP="00121EB4">
      <w:pPr>
        <w:pStyle w:val="Default"/>
        <w:ind w:firstLine="567"/>
        <w:jc w:val="both"/>
        <w:rPr>
          <w:rStyle w:val="FontStyle387"/>
          <w:rFonts w:ascii="Times New Roman" w:hAnsi="Times New Roman" w:cs="Times New Roman"/>
          <w:sz w:val="24"/>
          <w:szCs w:val="24"/>
          <w:lang w:eastAsia="en-US"/>
        </w:rPr>
      </w:pPr>
      <w:r w:rsidRPr="00C848C4">
        <w:rPr>
          <w:rStyle w:val="FontStyle407"/>
          <w:rFonts w:ascii="Times New Roman" w:hAnsi="Times New Roman" w:cs="Times New Roman"/>
          <w:sz w:val="24"/>
          <w:szCs w:val="24"/>
          <w:lang w:val="en-US" w:eastAsia="en-US"/>
        </w:rPr>
        <w:t>EN</w:t>
      </w:r>
      <w:r w:rsidRPr="00176896">
        <w:rPr>
          <w:rStyle w:val="FontStyle407"/>
          <w:rFonts w:ascii="Times New Roman" w:hAnsi="Times New Roman" w:cs="Times New Roman"/>
          <w:sz w:val="24"/>
          <w:szCs w:val="24"/>
          <w:lang w:val="en-US" w:eastAsia="en-US"/>
        </w:rPr>
        <w:t xml:space="preserve"> 50397-1</w:t>
      </w:r>
      <w:r w:rsidR="00C848C4" w:rsidRPr="00176896">
        <w:rPr>
          <w:rStyle w:val="FontStyle407"/>
          <w:rFonts w:ascii="Times New Roman" w:hAnsi="Times New Roman" w:cs="Times New Roman"/>
          <w:sz w:val="24"/>
          <w:szCs w:val="24"/>
          <w:lang w:val="en-US" w:eastAsia="en-US"/>
        </w:rPr>
        <w:t xml:space="preserve"> </w:t>
      </w:r>
      <w:r w:rsidR="00C848C4" w:rsidRPr="00C848C4">
        <w:rPr>
          <w:rFonts w:eastAsiaTheme="minorEastAsia"/>
          <w:iCs/>
          <w:lang w:val="en-US"/>
        </w:rPr>
        <w:t>Covered</w:t>
      </w:r>
      <w:r w:rsidR="00C848C4" w:rsidRPr="00176896">
        <w:rPr>
          <w:rFonts w:eastAsiaTheme="minorEastAsia"/>
          <w:iCs/>
          <w:lang w:val="en-US"/>
        </w:rPr>
        <w:t xml:space="preserve"> </w:t>
      </w:r>
      <w:r w:rsidR="00C848C4" w:rsidRPr="00C848C4">
        <w:rPr>
          <w:rFonts w:eastAsiaTheme="minorEastAsia"/>
          <w:iCs/>
          <w:lang w:val="en-US"/>
        </w:rPr>
        <w:t>conductors</w:t>
      </w:r>
      <w:r w:rsidR="00C848C4" w:rsidRPr="00176896">
        <w:rPr>
          <w:rFonts w:eastAsiaTheme="minorEastAsia"/>
          <w:iCs/>
          <w:lang w:val="en-US"/>
        </w:rPr>
        <w:t xml:space="preserve"> </w:t>
      </w:r>
      <w:r w:rsidR="00C848C4" w:rsidRPr="00C848C4">
        <w:rPr>
          <w:rFonts w:eastAsiaTheme="minorEastAsia"/>
          <w:iCs/>
          <w:lang w:val="en-US"/>
        </w:rPr>
        <w:t>for</w:t>
      </w:r>
      <w:r w:rsidR="00C848C4" w:rsidRPr="00176896">
        <w:rPr>
          <w:rFonts w:eastAsiaTheme="minorEastAsia"/>
          <w:iCs/>
          <w:lang w:val="en-US"/>
        </w:rPr>
        <w:t xml:space="preserve"> </w:t>
      </w:r>
      <w:r w:rsidR="00C848C4" w:rsidRPr="00C848C4">
        <w:rPr>
          <w:rFonts w:eastAsiaTheme="minorEastAsia"/>
          <w:iCs/>
          <w:lang w:val="en-US"/>
        </w:rPr>
        <w:t>overhead</w:t>
      </w:r>
      <w:r w:rsidR="00C848C4" w:rsidRPr="00176896">
        <w:rPr>
          <w:rFonts w:eastAsiaTheme="minorEastAsia"/>
          <w:iCs/>
          <w:lang w:val="en-US"/>
        </w:rPr>
        <w:t xml:space="preserve"> </w:t>
      </w:r>
      <w:r w:rsidR="00C848C4" w:rsidRPr="00C848C4">
        <w:rPr>
          <w:rFonts w:eastAsiaTheme="minorEastAsia"/>
          <w:iCs/>
          <w:lang w:val="en-US"/>
        </w:rPr>
        <w:t>lines</w:t>
      </w:r>
      <w:r w:rsidR="00C848C4" w:rsidRPr="00176896">
        <w:rPr>
          <w:rFonts w:eastAsiaTheme="minorEastAsia"/>
          <w:iCs/>
          <w:lang w:val="en-US"/>
        </w:rPr>
        <w:t xml:space="preserve"> </w:t>
      </w:r>
      <w:r w:rsidR="00C848C4" w:rsidRPr="00C848C4">
        <w:rPr>
          <w:rFonts w:eastAsiaTheme="minorEastAsia"/>
          <w:iCs/>
          <w:lang w:val="en-US"/>
        </w:rPr>
        <w:t>and</w:t>
      </w:r>
      <w:r w:rsidR="00C848C4" w:rsidRPr="00176896">
        <w:rPr>
          <w:rFonts w:eastAsiaTheme="minorEastAsia"/>
          <w:iCs/>
          <w:lang w:val="en-US"/>
        </w:rPr>
        <w:t xml:space="preserve"> </w:t>
      </w:r>
      <w:r w:rsidR="00C848C4" w:rsidRPr="00C848C4">
        <w:rPr>
          <w:rFonts w:eastAsiaTheme="minorEastAsia"/>
          <w:iCs/>
          <w:lang w:val="en-US"/>
        </w:rPr>
        <w:t>the</w:t>
      </w:r>
      <w:r w:rsidR="00C848C4" w:rsidRPr="00176896">
        <w:rPr>
          <w:rFonts w:eastAsiaTheme="minorEastAsia"/>
          <w:iCs/>
          <w:lang w:val="en-US"/>
        </w:rPr>
        <w:t xml:space="preserve"> </w:t>
      </w:r>
      <w:r w:rsidR="00C848C4" w:rsidRPr="00C848C4">
        <w:rPr>
          <w:rFonts w:eastAsiaTheme="minorEastAsia"/>
          <w:iCs/>
          <w:lang w:val="en-US"/>
        </w:rPr>
        <w:t>related</w:t>
      </w:r>
      <w:r w:rsidR="00C848C4" w:rsidRPr="00176896">
        <w:rPr>
          <w:rFonts w:eastAsiaTheme="minorEastAsia"/>
          <w:iCs/>
          <w:lang w:val="en-US"/>
        </w:rPr>
        <w:t xml:space="preserve"> </w:t>
      </w:r>
      <w:r w:rsidR="00C848C4" w:rsidRPr="00C848C4">
        <w:rPr>
          <w:rFonts w:eastAsiaTheme="minorEastAsia"/>
          <w:iCs/>
          <w:lang w:val="en-US"/>
        </w:rPr>
        <w:t>accessories</w:t>
      </w:r>
      <w:r w:rsidR="00C848C4" w:rsidRPr="00176896">
        <w:rPr>
          <w:rFonts w:eastAsiaTheme="minorEastAsia"/>
          <w:iCs/>
          <w:lang w:val="en-US"/>
        </w:rPr>
        <w:t xml:space="preserve"> </w:t>
      </w:r>
      <w:r w:rsidR="00C848C4" w:rsidRPr="00C848C4">
        <w:rPr>
          <w:rFonts w:eastAsiaTheme="minorEastAsia"/>
          <w:iCs/>
          <w:lang w:val="en-US"/>
        </w:rPr>
        <w:t>for</w:t>
      </w:r>
      <w:r w:rsidR="00C848C4" w:rsidRPr="00176896">
        <w:rPr>
          <w:rFonts w:eastAsiaTheme="minorEastAsia"/>
          <w:iCs/>
          <w:lang w:val="en-US"/>
        </w:rPr>
        <w:t xml:space="preserve"> </w:t>
      </w:r>
      <w:r w:rsidR="00C848C4" w:rsidRPr="00C848C4">
        <w:rPr>
          <w:rFonts w:eastAsiaTheme="minorEastAsia"/>
          <w:iCs/>
          <w:lang w:val="en-US"/>
        </w:rPr>
        <w:t>rated</w:t>
      </w:r>
      <w:r w:rsidR="00C848C4" w:rsidRPr="00176896">
        <w:rPr>
          <w:rFonts w:eastAsiaTheme="minorEastAsia"/>
          <w:iCs/>
          <w:lang w:val="en-US"/>
        </w:rPr>
        <w:t xml:space="preserve"> </w:t>
      </w:r>
      <w:r w:rsidR="00C848C4" w:rsidRPr="00C848C4">
        <w:rPr>
          <w:rFonts w:eastAsiaTheme="minorEastAsia"/>
          <w:iCs/>
          <w:lang w:val="en-US"/>
        </w:rPr>
        <w:t>voltages</w:t>
      </w:r>
      <w:r w:rsidR="00C848C4" w:rsidRPr="00176896">
        <w:rPr>
          <w:rFonts w:eastAsiaTheme="minorEastAsia"/>
          <w:iCs/>
          <w:lang w:val="en-US"/>
        </w:rPr>
        <w:t xml:space="preserve"> </w:t>
      </w:r>
      <w:r w:rsidR="00C848C4" w:rsidRPr="00C848C4">
        <w:rPr>
          <w:rFonts w:eastAsiaTheme="minorEastAsia"/>
          <w:iCs/>
          <w:lang w:val="en-US"/>
        </w:rPr>
        <w:t>above</w:t>
      </w:r>
      <w:r w:rsidR="00C848C4" w:rsidRPr="00176896">
        <w:rPr>
          <w:rFonts w:eastAsiaTheme="minorEastAsia"/>
          <w:iCs/>
          <w:lang w:val="en-US"/>
        </w:rPr>
        <w:t xml:space="preserve"> 1 </w:t>
      </w:r>
      <w:r w:rsidR="00C848C4" w:rsidRPr="00C848C4">
        <w:rPr>
          <w:rFonts w:eastAsiaTheme="minorEastAsia"/>
          <w:iCs/>
          <w:lang w:val="en-US"/>
        </w:rPr>
        <w:t>kV</w:t>
      </w:r>
      <w:r w:rsidR="00C848C4" w:rsidRPr="00176896">
        <w:rPr>
          <w:rFonts w:eastAsiaTheme="minorEastAsia"/>
          <w:iCs/>
          <w:lang w:val="en-US"/>
        </w:rPr>
        <w:t xml:space="preserve"> </w:t>
      </w:r>
      <w:r w:rsidR="00C848C4" w:rsidRPr="00C848C4">
        <w:rPr>
          <w:rFonts w:eastAsiaTheme="minorEastAsia"/>
          <w:iCs/>
          <w:lang w:val="en-US"/>
        </w:rPr>
        <w:t>a</w:t>
      </w:r>
      <w:r w:rsidR="00C848C4" w:rsidRPr="00176896">
        <w:rPr>
          <w:rFonts w:eastAsiaTheme="minorEastAsia"/>
          <w:iCs/>
          <w:lang w:val="en-US"/>
        </w:rPr>
        <w:t>.</w:t>
      </w:r>
      <w:r w:rsidR="00C848C4" w:rsidRPr="00C848C4">
        <w:rPr>
          <w:rFonts w:eastAsiaTheme="minorEastAsia"/>
          <w:iCs/>
          <w:lang w:val="en-US"/>
        </w:rPr>
        <w:t>c</w:t>
      </w:r>
      <w:r w:rsidR="00C848C4" w:rsidRPr="00176896">
        <w:rPr>
          <w:rFonts w:eastAsiaTheme="minorEastAsia"/>
          <w:iCs/>
          <w:lang w:val="en-US"/>
        </w:rPr>
        <w:t xml:space="preserve">. </w:t>
      </w:r>
      <w:r w:rsidR="00C848C4" w:rsidRPr="00C848C4">
        <w:rPr>
          <w:rFonts w:eastAsiaTheme="minorEastAsia"/>
          <w:iCs/>
          <w:lang w:val="en-US"/>
        </w:rPr>
        <w:t>and</w:t>
      </w:r>
      <w:r w:rsidR="00C848C4" w:rsidRPr="00176896">
        <w:rPr>
          <w:rFonts w:eastAsiaTheme="minorEastAsia"/>
          <w:iCs/>
          <w:lang w:val="en-US"/>
        </w:rPr>
        <w:t xml:space="preserve"> </w:t>
      </w:r>
      <w:r w:rsidR="00C848C4" w:rsidRPr="00C848C4">
        <w:rPr>
          <w:rFonts w:eastAsiaTheme="minorEastAsia"/>
          <w:iCs/>
          <w:lang w:val="en-US"/>
        </w:rPr>
        <w:t>not</w:t>
      </w:r>
      <w:r w:rsidR="00C848C4" w:rsidRPr="00176896">
        <w:rPr>
          <w:rFonts w:eastAsiaTheme="minorEastAsia"/>
          <w:iCs/>
          <w:lang w:val="en-US"/>
        </w:rPr>
        <w:t xml:space="preserve"> </w:t>
      </w:r>
      <w:r w:rsidR="00C848C4" w:rsidRPr="00C848C4">
        <w:rPr>
          <w:rFonts w:eastAsiaTheme="minorEastAsia"/>
          <w:iCs/>
          <w:lang w:val="en-US"/>
        </w:rPr>
        <w:t>exceeding</w:t>
      </w:r>
      <w:r w:rsidR="00C848C4" w:rsidRPr="00176896">
        <w:rPr>
          <w:rFonts w:eastAsiaTheme="minorEastAsia"/>
          <w:iCs/>
          <w:lang w:val="en-US"/>
        </w:rPr>
        <w:t xml:space="preserve"> 36 </w:t>
      </w:r>
      <w:r w:rsidR="00C848C4" w:rsidRPr="00C848C4">
        <w:rPr>
          <w:rFonts w:eastAsiaTheme="minorEastAsia"/>
          <w:iCs/>
          <w:lang w:val="en-US"/>
        </w:rPr>
        <w:t>kV</w:t>
      </w:r>
      <w:r w:rsidR="00C848C4" w:rsidRPr="00176896">
        <w:rPr>
          <w:rFonts w:eastAsiaTheme="minorEastAsia"/>
          <w:iCs/>
          <w:lang w:val="en-US"/>
        </w:rPr>
        <w:t xml:space="preserve"> </w:t>
      </w:r>
      <w:r w:rsidR="00C848C4" w:rsidRPr="00C848C4">
        <w:rPr>
          <w:rFonts w:eastAsiaTheme="minorEastAsia"/>
          <w:iCs/>
          <w:lang w:val="en-US"/>
        </w:rPr>
        <w:t>a</w:t>
      </w:r>
      <w:r w:rsidR="00C848C4" w:rsidRPr="00176896">
        <w:rPr>
          <w:rFonts w:eastAsiaTheme="minorEastAsia"/>
          <w:iCs/>
          <w:lang w:val="en-US"/>
        </w:rPr>
        <w:t>.</w:t>
      </w:r>
      <w:r w:rsidR="00C848C4" w:rsidRPr="00C848C4">
        <w:rPr>
          <w:rFonts w:eastAsiaTheme="minorEastAsia"/>
          <w:iCs/>
          <w:lang w:val="en-US"/>
        </w:rPr>
        <w:t>c</w:t>
      </w:r>
      <w:r w:rsidR="00C848C4" w:rsidRPr="00176896">
        <w:rPr>
          <w:rFonts w:eastAsiaTheme="minorEastAsia"/>
          <w:iCs/>
          <w:lang w:val="en-US"/>
        </w:rPr>
        <w:t xml:space="preserve">. </w:t>
      </w:r>
      <w:r w:rsidR="00C848C4" w:rsidRPr="00176896">
        <w:rPr>
          <w:rFonts w:eastAsiaTheme="minorEastAsia"/>
          <w:lang w:val="en-US"/>
        </w:rPr>
        <w:t xml:space="preserve">− </w:t>
      </w:r>
      <w:r w:rsidR="00C848C4" w:rsidRPr="00C848C4">
        <w:rPr>
          <w:rFonts w:eastAsiaTheme="minorEastAsia"/>
          <w:iCs/>
          <w:lang w:val="en-US"/>
        </w:rPr>
        <w:t>Part</w:t>
      </w:r>
      <w:r w:rsidR="00C848C4" w:rsidRPr="00176896">
        <w:rPr>
          <w:rFonts w:eastAsiaTheme="minorEastAsia"/>
          <w:iCs/>
          <w:lang w:val="en-US"/>
        </w:rPr>
        <w:t xml:space="preserve"> 1: </w:t>
      </w:r>
      <w:r w:rsidR="00C848C4" w:rsidRPr="00C848C4">
        <w:rPr>
          <w:rFonts w:eastAsiaTheme="minorEastAsia"/>
          <w:iCs/>
          <w:lang w:val="en-US"/>
        </w:rPr>
        <w:t>Covered</w:t>
      </w:r>
      <w:r w:rsidR="00C848C4" w:rsidRPr="00176896">
        <w:rPr>
          <w:rFonts w:eastAsiaTheme="minorEastAsia"/>
          <w:iCs/>
          <w:lang w:val="en-US"/>
        </w:rPr>
        <w:t xml:space="preserve"> </w:t>
      </w:r>
      <w:r w:rsidR="00C848C4" w:rsidRPr="00C848C4">
        <w:rPr>
          <w:rFonts w:eastAsiaTheme="minorEastAsia"/>
          <w:iCs/>
          <w:lang w:val="en-US"/>
        </w:rPr>
        <w:t>conductors</w:t>
      </w:r>
      <w:r w:rsidR="00C848C4" w:rsidRPr="00176896">
        <w:rPr>
          <w:rFonts w:eastAsiaTheme="minorEastAsia"/>
          <w:iCs/>
          <w:lang w:val="en-US"/>
        </w:rPr>
        <w:t xml:space="preserve"> </w:t>
      </w:r>
      <w:r w:rsidR="00121EB4" w:rsidRPr="00176896">
        <w:rPr>
          <w:rFonts w:eastAsiaTheme="minorEastAsia"/>
          <w:iCs/>
          <w:lang w:val="en-US"/>
        </w:rPr>
        <w:t>(</w:t>
      </w:r>
      <w:r w:rsidRPr="00C848C4">
        <w:rPr>
          <w:rStyle w:val="FontStyle387"/>
          <w:rFonts w:ascii="Times New Roman" w:hAnsi="Times New Roman" w:cs="Times New Roman"/>
          <w:i w:val="0"/>
          <w:sz w:val="24"/>
          <w:szCs w:val="24"/>
          <w:lang w:eastAsia="en-US"/>
        </w:rPr>
        <w:t>Изолированные</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провода</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для</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воздушных</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ЛЭП</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и</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связанная</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арматура</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для</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номинальных</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напряжений</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свыше</w:t>
      </w:r>
      <w:r w:rsidRPr="00176896">
        <w:rPr>
          <w:rStyle w:val="FontStyle387"/>
          <w:rFonts w:ascii="Times New Roman" w:hAnsi="Times New Roman" w:cs="Times New Roman"/>
          <w:i w:val="0"/>
          <w:sz w:val="24"/>
          <w:szCs w:val="24"/>
          <w:lang w:val="en-US" w:eastAsia="en-US"/>
        </w:rPr>
        <w:t xml:space="preserve"> 1 </w:t>
      </w:r>
      <w:r w:rsidRPr="00C848C4">
        <w:rPr>
          <w:rStyle w:val="FontStyle387"/>
          <w:rFonts w:ascii="Times New Roman" w:hAnsi="Times New Roman" w:cs="Times New Roman"/>
          <w:i w:val="0"/>
          <w:sz w:val="24"/>
          <w:szCs w:val="24"/>
          <w:lang w:eastAsia="en-US"/>
        </w:rPr>
        <w:t>кВ</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постоянного</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тока</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но</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не</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превышающие</w:t>
      </w:r>
      <w:r w:rsidRPr="00176896">
        <w:rPr>
          <w:rStyle w:val="FontStyle387"/>
          <w:rFonts w:ascii="Times New Roman" w:hAnsi="Times New Roman" w:cs="Times New Roman"/>
          <w:i w:val="0"/>
          <w:sz w:val="24"/>
          <w:szCs w:val="24"/>
          <w:lang w:val="en-US" w:eastAsia="en-US"/>
        </w:rPr>
        <w:t xml:space="preserve"> 36 </w:t>
      </w:r>
      <w:r w:rsidRPr="00C848C4">
        <w:rPr>
          <w:rStyle w:val="FontStyle387"/>
          <w:rFonts w:ascii="Times New Roman" w:hAnsi="Times New Roman" w:cs="Times New Roman"/>
          <w:i w:val="0"/>
          <w:sz w:val="24"/>
          <w:szCs w:val="24"/>
          <w:lang w:eastAsia="en-US"/>
        </w:rPr>
        <w:t>кВ</w:t>
      </w:r>
      <w:r w:rsidRPr="00176896">
        <w:rPr>
          <w:rStyle w:val="FontStyle387"/>
          <w:rFonts w:ascii="Times New Roman" w:hAnsi="Times New Roman" w:cs="Times New Roman"/>
          <w:i w:val="0"/>
          <w:sz w:val="24"/>
          <w:szCs w:val="24"/>
          <w:lang w:val="en-US" w:eastAsia="en-US"/>
        </w:rPr>
        <w:t xml:space="preserve">. </w:t>
      </w:r>
      <w:r w:rsidRPr="00C848C4">
        <w:rPr>
          <w:rStyle w:val="FontStyle387"/>
          <w:rFonts w:ascii="Times New Roman" w:hAnsi="Times New Roman" w:cs="Times New Roman"/>
          <w:i w:val="0"/>
          <w:sz w:val="24"/>
          <w:szCs w:val="24"/>
          <w:lang w:eastAsia="en-US"/>
        </w:rPr>
        <w:t>Часть 1. Изолированные</w:t>
      </w:r>
      <w:r w:rsidRPr="00176896">
        <w:rPr>
          <w:rStyle w:val="FontStyle387"/>
          <w:rFonts w:ascii="Times New Roman" w:hAnsi="Times New Roman" w:cs="Times New Roman"/>
          <w:i w:val="0"/>
          <w:sz w:val="24"/>
          <w:szCs w:val="24"/>
          <w:lang w:eastAsia="en-US"/>
        </w:rPr>
        <w:t xml:space="preserve"> </w:t>
      </w:r>
      <w:r w:rsidRPr="00C848C4">
        <w:rPr>
          <w:rStyle w:val="FontStyle387"/>
          <w:rFonts w:ascii="Times New Roman" w:hAnsi="Times New Roman" w:cs="Times New Roman"/>
          <w:i w:val="0"/>
          <w:sz w:val="24"/>
          <w:szCs w:val="24"/>
          <w:lang w:eastAsia="en-US"/>
        </w:rPr>
        <w:t>провода</w:t>
      </w:r>
      <w:r w:rsidR="00121EB4" w:rsidRPr="00176896">
        <w:rPr>
          <w:rStyle w:val="FontStyle387"/>
          <w:rFonts w:ascii="Times New Roman" w:hAnsi="Times New Roman" w:cs="Times New Roman"/>
          <w:i w:val="0"/>
          <w:sz w:val="24"/>
          <w:szCs w:val="24"/>
          <w:lang w:eastAsia="en-US"/>
        </w:rPr>
        <w:t>)</w:t>
      </w:r>
    </w:p>
    <w:p w:rsidR="0029327F" w:rsidRPr="00176896" w:rsidRDefault="0029327F" w:rsidP="00121EB4">
      <w:pPr>
        <w:pStyle w:val="Default"/>
        <w:ind w:firstLine="567"/>
        <w:rPr>
          <w:rStyle w:val="FontStyle387"/>
          <w:rFonts w:ascii="Times New Roman" w:hAnsi="Times New Roman" w:cs="Times New Roman"/>
          <w:i w:val="0"/>
          <w:sz w:val="24"/>
          <w:szCs w:val="24"/>
          <w:lang w:eastAsia="en-US"/>
        </w:rPr>
      </w:pPr>
      <w:r w:rsidRPr="00121EB4">
        <w:rPr>
          <w:rStyle w:val="FontStyle407"/>
          <w:rFonts w:ascii="Times New Roman" w:hAnsi="Times New Roman" w:cs="Times New Roman"/>
          <w:sz w:val="24"/>
          <w:szCs w:val="24"/>
          <w:lang w:val="en-US" w:eastAsia="en-US"/>
        </w:rPr>
        <w:t>EN</w:t>
      </w:r>
      <w:r w:rsidRPr="00176896">
        <w:rPr>
          <w:rStyle w:val="FontStyle407"/>
          <w:rFonts w:ascii="Times New Roman" w:hAnsi="Times New Roman" w:cs="Times New Roman"/>
          <w:sz w:val="24"/>
          <w:szCs w:val="24"/>
          <w:lang w:eastAsia="en-US"/>
        </w:rPr>
        <w:t xml:space="preserve"> 50522:2010</w:t>
      </w:r>
      <w:r w:rsidR="00121EB4" w:rsidRPr="00176896">
        <w:rPr>
          <w:rStyle w:val="FontStyle407"/>
          <w:rFonts w:ascii="Times New Roman" w:hAnsi="Times New Roman" w:cs="Times New Roman"/>
          <w:sz w:val="24"/>
          <w:szCs w:val="24"/>
          <w:lang w:eastAsia="en-US"/>
        </w:rPr>
        <w:t xml:space="preserve"> </w:t>
      </w:r>
      <w:r w:rsidR="00121EB4" w:rsidRPr="00121EB4">
        <w:rPr>
          <w:rFonts w:eastAsiaTheme="minorEastAsia"/>
          <w:iCs/>
          <w:szCs w:val="20"/>
          <w:lang w:val="en-US"/>
        </w:rPr>
        <w:t>Earthing</w:t>
      </w:r>
      <w:r w:rsidR="00121EB4" w:rsidRPr="00176896">
        <w:rPr>
          <w:rFonts w:eastAsiaTheme="minorEastAsia"/>
          <w:iCs/>
          <w:szCs w:val="20"/>
        </w:rPr>
        <w:t xml:space="preserve"> </w:t>
      </w:r>
      <w:r w:rsidR="00121EB4" w:rsidRPr="00121EB4">
        <w:rPr>
          <w:rFonts w:eastAsiaTheme="minorEastAsia"/>
          <w:iCs/>
          <w:szCs w:val="20"/>
          <w:lang w:val="en-US"/>
        </w:rPr>
        <w:t>of</w:t>
      </w:r>
      <w:r w:rsidR="00121EB4" w:rsidRPr="00176896">
        <w:rPr>
          <w:rFonts w:eastAsiaTheme="minorEastAsia"/>
          <w:iCs/>
          <w:szCs w:val="20"/>
        </w:rPr>
        <w:t xml:space="preserve"> </w:t>
      </w:r>
      <w:r w:rsidR="00121EB4" w:rsidRPr="00121EB4">
        <w:rPr>
          <w:rFonts w:eastAsiaTheme="minorEastAsia"/>
          <w:iCs/>
          <w:szCs w:val="20"/>
          <w:lang w:val="en-US"/>
        </w:rPr>
        <w:t>power</w:t>
      </w:r>
      <w:r w:rsidR="00121EB4" w:rsidRPr="00176896">
        <w:rPr>
          <w:rFonts w:eastAsiaTheme="minorEastAsia"/>
          <w:iCs/>
          <w:szCs w:val="20"/>
        </w:rPr>
        <w:t xml:space="preserve"> </w:t>
      </w:r>
      <w:r w:rsidR="00121EB4" w:rsidRPr="00121EB4">
        <w:rPr>
          <w:rFonts w:eastAsiaTheme="minorEastAsia"/>
          <w:iCs/>
          <w:szCs w:val="20"/>
          <w:lang w:val="en-US"/>
        </w:rPr>
        <w:t>installations</w:t>
      </w:r>
      <w:r w:rsidR="00121EB4" w:rsidRPr="00176896">
        <w:rPr>
          <w:rFonts w:eastAsiaTheme="minorEastAsia"/>
          <w:iCs/>
          <w:szCs w:val="20"/>
        </w:rPr>
        <w:t xml:space="preserve"> </w:t>
      </w:r>
      <w:r w:rsidR="00121EB4" w:rsidRPr="00121EB4">
        <w:rPr>
          <w:rFonts w:eastAsiaTheme="minorEastAsia"/>
          <w:iCs/>
          <w:szCs w:val="20"/>
          <w:lang w:val="en-US"/>
        </w:rPr>
        <w:t>exceeding</w:t>
      </w:r>
      <w:r w:rsidR="00121EB4" w:rsidRPr="00176896">
        <w:rPr>
          <w:rFonts w:eastAsiaTheme="minorEastAsia"/>
          <w:iCs/>
          <w:szCs w:val="20"/>
        </w:rPr>
        <w:t xml:space="preserve"> 1 </w:t>
      </w:r>
      <w:r w:rsidR="00121EB4" w:rsidRPr="00121EB4">
        <w:rPr>
          <w:rFonts w:eastAsiaTheme="minorEastAsia"/>
          <w:iCs/>
          <w:szCs w:val="20"/>
          <w:lang w:val="en-US"/>
        </w:rPr>
        <w:t>kV</w:t>
      </w:r>
      <w:r w:rsidR="00121EB4" w:rsidRPr="00176896">
        <w:rPr>
          <w:rFonts w:eastAsiaTheme="minorEastAsia"/>
          <w:iCs/>
          <w:szCs w:val="20"/>
        </w:rPr>
        <w:t xml:space="preserve"> </w:t>
      </w:r>
      <w:r w:rsidR="00121EB4" w:rsidRPr="00121EB4">
        <w:rPr>
          <w:rFonts w:eastAsiaTheme="minorEastAsia"/>
          <w:iCs/>
          <w:szCs w:val="20"/>
          <w:lang w:val="en-US"/>
        </w:rPr>
        <w:t>a</w:t>
      </w:r>
      <w:r w:rsidR="00121EB4" w:rsidRPr="00176896">
        <w:rPr>
          <w:rFonts w:eastAsiaTheme="minorEastAsia"/>
          <w:iCs/>
          <w:szCs w:val="20"/>
        </w:rPr>
        <w:t>.</w:t>
      </w:r>
      <w:r w:rsidR="00121EB4" w:rsidRPr="00121EB4">
        <w:rPr>
          <w:rFonts w:eastAsiaTheme="minorEastAsia"/>
          <w:iCs/>
          <w:szCs w:val="20"/>
          <w:lang w:val="en-US"/>
        </w:rPr>
        <w:t>c</w:t>
      </w:r>
      <w:r w:rsidR="00121EB4" w:rsidRPr="00176896">
        <w:rPr>
          <w:rFonts w:eastAsiaTheme="minorEastAsia"/>
          <w:iCs/>
          <w:szCs w:val="20"/>
        </w:rPr>
        <w:t>.</w:t>
      </w:r>
      <w:r w:rsidR="00121EB4" w:rsidRPr="00176896">
        <w:rPr>
          <w:rFonts w:eastAsiaTheme="minorEastAsia"/>
          <w:i/>
          <w:iCs/>
          <w:szCs w:val="20"/>
        </w:rPr>
        <w:t xml:space="preserve"> </w:t>
      </w:r>
      <w:r w:rsidR="00121EB4" w:rsidRPr="00176896">
        <w:rPr>
          <w:rFonts w:eastAsiaTheme="minorEastAsia"/>
          <w:iCs/>
          <w:szCs w:val="20"/>
        </w:rPr>
        <w:t>(</w:t>
      </w:r>
      <w:r w:rsidRPr="00121EB4">
        <w:rPr>
          <w:rStyle w:val="FontStyle387"/>
          <w:rFonts w:ascii="Times New Roman" w:hAnsi="Times New Roman" w:cs="Times New Roman"/>
          <w:i w:val="0"/>
          <w:sz w:val="24"/>
          <w:szCs w:val="24"/>
          <w:lang w:eastAsia="en-US"/>
        </w:rPr>
        <w:t>Заземление</w:t>
      </w:r>
      <w:r w:rsidRPr="00176896">
        <w:rPr>
          <w:rStyle w:val="FontStyle387"/>
          <w:rFonts w:ascii="Times New Roman" w:hAnsi="Times New Roman" w:cs="Times New Roman"/>
          <w:i w:val="0"/>
          <w:sz w:val="24"/>
          <w:szCs w:val="24"/>
          <w:lang w:eastAsia="en-US"/>
        </w:rPr>
        <w:t xml:space="preserve"> </w:t>
      </w:r>
      <w:r w:rsidRPr="00121EB4">
        <w:rPr>
          <w:rStyle w:val="FontStyle387"/>
          <w:rFonts w:ascii="Times New Roman" w:hAnsi="Times New Roman" w:cs="Times New Roman"/>
          <w:i w:val="0"/>
          <w:sz w:val="24"/>
          <w:szCs w:val="24"/>
          <w:lang w:eastAsia="en-US"/>
        </w:rPr>
        <w:t>силовых</w:t>
      </w:r>
      <w:r w:rsidRPr="00176896">
        <w:rPr>
          <w:rStyle w:val="FontStyle387"/>
          <w:rFonts w:ascii="Times New Roman" w:hAnsi="Times New Roman" w:cs="Times New Roman"/>
          <w:i w:val="0"/>
          <w:sz w:val="24"/>
          <w:szCs w:val="24"/>
          <w:lang w:eastAsia="en-US"/>
        </w:rPr>
        <w:t xml:space="preserve"> </w:t>
      </w:r>
      <w:r w:rsidRPr="00121EB4">
        <w:rPr>
          <w:rStyle w:val="FontStyle387"/>
          <w:rFonts w:ascii="Times New Roman" w:hAnsi="Times New Roman" w:cs="Times New Roman"/>
          <w:i w:val="0"/>
          <w:sz w:val="24"/>
          <w:szCs w:val="24"/>
          <w:lang w:eastAsia="en-US"/>
        </w:rPr>
        <w:t>установок</w:t>
      </w:r>
      <w:r w:rsidRPr="00176896">
        <w:rPr>
          <w:rStyle w:val="FontStyle387"/>
          <w:rFonts w:ascii="Times New Roman" w:hAnsi="Times New Roman" w:cs="Times New Roman"/>
          <w:i w:val="0"/>
          <w:sz w:val="24"/>
          <w:szCs w:val="24"/>
          <w:lang w:eastAsia="en-US"/>
        </w:rPr>
        <w:t xml:space="preserve"> </w:t>
      </w:r>
      <w:r w:rsidRPr="00121EB4">
        <w:rPr>
          <w:rStyle w:val="FontStyle387"/>
          <w:rFonts w:ascii="Times New Roman" w:hAnsi="Times New Roman" w:cs="Times New Roman"/>
          <w:i w:val="0"/>
          <w:sz w:val="24"/>
          <w:szCs w:val="24"/>
          <w:lang w:eastAsia="en-US"/>
        </w:rPr>
        <w:t>свыше</w:t>
      </w:r>
      <w:r w:rsidRPr="00176896">
        <w:rPr>
          <w:rStyle w:val="FontStyle387"/>
          <w:rFonts w:ascii="Times New Roman" w:hAnsi="Times New Roman" w:cs="Times New Roman"/>
          <w:i w:val="0"/>
          <w:sz w:val="24"/>
          <w:szCs w:val="24"/>
          <w:lang w:eastAsia="en-US"/>
        </w:rPr>
        <w:t xml:space="preserve"> 1 </w:t>
      </w:r>
      <w:r w:rsidRPr="00121EB4">
        <w:rPr>
          <w:rStyle w:val="FontStyle387"/>
          <w:rFonts w:ascii="Times New Roman" w:hAnsi="Times New Roman" w:cs="Times New Roman"/>
          <w:i w:val="0"/>
          <w:sz w:val="24"/>
          <w:szCs w:val="24"/>
          <w:lang w:eastAsia="en-US"/>
        </w:rPr>
        <w:t>кВ</w:t>
      </w:r>
      <w:r w:rsidRPr="00176896">
        <w:rPr>
          <w:rStyle w:val="FontStyle387"/>
          <w:rFonts w:ascii="Times New Roman" w:hAnsi="Times New Roman" w:cs="Times New Roman"/>
          <w:i w:val="0"/>
          <w:sz w:val="24"/>
          <w:szCs w:val="24"/>
          <w:lang w:eastAsia="en-US"/>
        </w:rPr>
        <w:t xml:space="preserve"> </w:t>
      </w:r>
      <w:r w:rsidRPr="00121EB4">
        <w:rPr>
          <w:rStyle w:val="FontStyle387"/>
          <w:rFonts w:ascii="Times New Roman" w:hAnsi="Times New Roman" w:cs="Times New Roman"/>
          <w:i w:val="0"/>
          <w:sz w:val="24"/>
          <w:szCs w:val="24"/>
          <w:lang w:eastAsia="en-US"/>
        </w:rPr>
        <w:t>переменного</w:t>
      </w:r>
      <w:r w:rsidRPr="00176896">
        <w:rPr>
          <w:rStyle w:val="FontStyle387"/>
          <w:rFonts w:ascii="Times New Roman" w:hAnsi="Times New Roman" w:cs="Times New Roman"/>
          <w:i w:val="0"/>
          <w:sz w:val="24"/>
          <w:szCs w:val="24"/>
          <w:lang w:eastAsia="en-US"/>
        </w:rPr>
        <w:t xml:space="preserve"> </w:t>
      </w:r>
      <w:r w:rsidRPr="00121EB4">
        <w:rPr>
          <w:rStyle w:val="FontStyle387"/>
          <w:rFonts w:ascii="Times New Roman" w:hAnsi="Times New Roman" w:cs="Times New Roman"/>
          <w:i w:val="0"/>
          <w:sz w:val="24"/>
          <w:szCs w:val="24"/>
          <w:lang w:eastAsia="en-US"/>
        </w:rPr>
        <w:t>тока</w:t>
      </w:r>
      <w:r w:rsidR="00121EB4" w:rsidRPr="00176896">
        <w:rPr>
          <w:rStyle w:val="FontStyle387"/>
          <w:rFonts w:ascii="Times New Roman" w:hAnsi="Times New Roman" w:cs="Times New Roman"/>
          <w:i w:val="0"/>
          <w:sz w:val="24"/>
          <w:szCs w:val="24"/>
          <w:lang w:eastAsia="en-US"/>
        </w:rPr>
        <w:t>)</w:t>
      </w:r>
    </w:p>
    <w:p w:rsidR="0029327F" w:rsidRPr="00121EB4" w:rsidRDefault="0029327F" w:rsidP="00121EB4">
      <w:pPr>
        <w:pStyle w:val="Default"/>
        <w:ind w:firstLine="567"/>
        <w:jc w:val="both"/>
        <w:rPr>
          <w:rStyle w:val="FontStyle387"/>
          <w:rFonts w:ascii="Times New Roman" w:eastAsiaTheme="minorEastAsia" w:hAnsi="Times New Roman" w:cs="Times New Roman"/>
          <w:i w:val="0"/>
          <w:iCs w:val="0"/>
          <w:sz w:val="24"/>
          <w:szCs w:val="24"/>
        </w:rPr>
      </w:pPr>
      <w:r w:rsidRPr="00121EB4">
        <w:rPr>
          <w:rStyle w:val="FontStyle407"/>
          <w:rFonts w:ascii="Times New Roman" w:hAnsi="Times New Roman" w:cs="Times New Roman"/>
          <w:sz w:val="24"/>
          <w:szCs w:val="24"/>
          <w:lang w:val="en-US" w:eastAsia="en-US"/>
        </w:rPr>
        <w:t>EN 55016-1-1</w:t>
      </w:r>
      <w:r w:rsidR="00121EB4" w:rsidRPr="00121EB4">
        <w:rPr>
          <w:rStyle w:val="FontStyle407"/>
          <w:rFonts w:ascii="Times New Roman" w:hAnsi="Times New Roman" w:cs="Times New Roman"/>
          <w:sz w:val="24"/>
          <w:szCs w:val="24"/>
          <w:lang w:val="en-US" w:eastAsia="en-US"/>
        </w:rPr>
        <w:t xml:space="preserve"> </w:t>
      </w:r>
      <w:r w:rsidR="00121EB4" w:rsidRPr="00121EB4">
        <w:rPr>
          <w:rFonts w:eastAsiaTheme="minorEastAsia"/>
          <w:iCs/>
          <w:lang w:val="en-US"/>
        </w:rPr>
        <w:t xml:space="preserve">Specification for radio disturbance and immunity measuring apparatus and methods </w:t>
      </w:r>
      <w:r w:rsidR="00121EB4" w:rsidRPr="00121EB4">
        <w:rPr>
          <w:rFonts w:eastAsiaTheme="minorEastAsia"/>
          <w:lang w:val="en-US"/>
        </w:rPr>
        <w:t xml:space="preserve">− </w:t>
      </w:r>
      <w:r w:rsidR="00121EB4" w:rsidRPr="00121EB4">
        <w:rPr>
          <w:rFonts w:eastAsiaTheme="minorEastAsia"/>
          <w:iCs/>
          <w:lang w:val="en-US"/>
        </w:rPr>
        <w:t xml:space="preserve">Part 1-1: Radio disturbance and immunity measuring apparatus </w:t>
      </w:r>
      <w:r w:rsidR="00121EB4" w:rsidRPr="00121EB4">
        <w:rPr>
          <w:rFonts w:eastAsiaTheme="minorEastAsia"/>
          <w:lang w:val="en-US"/>
        </w:rPr>
        <w:t xml:space="preserve">− </w:t>
      </w:r>
      <w:r w:rsidR="00121EB4" w:rsidRPr="00121EB4">
        <w:rPr>
          <w:rFonts w:eastAsiaTheme="minorEastAsia"/>
          <w:iCs/>
          <w:lang w:val="en-US"/>
        </w:rPr>
        <w:t>Measuring apparatus (</w:t>
      </w:r>
      <w:r w:rsidRPr="00121EB4">
        <w:rPr>
          <w:rStyle w:val="FontStyle387"/>
          <w:rFonts w:ascii="Times New Roman" w:hAnsi="Times New Roman" w:cs="Times New Roman"/>
          <w:i w:val="0"/>
          <w:sz w:val="24"/>
          <w:szCs w:val="24"/>
          <w:lang w:eastAsia="en-US"/>
        </w:rPr>
        <w:t>Спецификация</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на</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аппаратуру</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и</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методы</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измерения</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радиопомех</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и</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помехоустойчивости</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Часть 1-1. Аппаратура для измерения радиопомех и помехоустойчивости. Измерительная аппаратура</w:t>
      </w:r>
      <w:r w:rsidR="00121EB4" w:rsidRPr="00121EB4">
        <w:rPr>
          <w:rStyle w:val="FontStyle387"/>
          <w:rFonts w:ascii="Times New Roman" w:hAnsi="Times New Roman" w:cs="Times New Roman"/>
          <w:i w:val="0"/>
          <w:sz w:val="24"/>
          <w:szCs w:val="24"/>
          <w:lang w:eastAsia="en-US"/>
        </w:rPr>
        <w:t>)</w:t>
      </w:r>
    </w:p>
    <w:p w:rsidR="0029327F" w:rsidRPr="00176896" w:rsidRDefault="0029327F" w:rsidP="00121EB4">
      <w:pPr>
        <w:pStyle w:val="Default"/>
        <w:ind w:firstLine="567"/>
        <w:jc w:val="both"/>
        <w:rPr>
          <w:rStyle w:val="FontStyle387"/>
          <w:rFonts w:ascii="Times New Roman" w:hAnsi="Times New Roman" w:cs="Times New Roman"/>
          <w:sz w:val="24"/>
          <w:szCs w:val="24"/>
          <w:lang w:eastAsia="en-US"/>
        </w:rPr>
      </w:pPr>
      <w:r w:rsidRPr="00121EB4">
        <w:rPr>
          <w:rStyle w:val="FontStyle407"/>
          <w:rFonts w:ascii="Times New Roman" w:hAnsi="Times New Roman" w:cs="Times New Roman"/>
          <w:sz w:val="24"/>
          <w:szCs w:val="24"/>
          <w:lang w:val="en-US" w:eastAsia="en-US"/>
        </w:rPr>
        <w:t>EN</w:t>
      </w:r>
      <w:r w:rsidRPr="00176896">
        <w:rPr>
          <w:rStyle w:val="FontStyle407"/>
          <w:rFonts w:ascii="Times New Roman" w:hAnsi="Times New Roman" w:cs="Times New Roman"/>
          <w:sz w:val="24"/>
          <w:szCs w:val="24"/>
          <w:lang w:eastAsia="en-US"/>
        </w:rPr>
        <w:t xml:space="preserve"> 60038 </w:t>
      </w:r>
      <w:r w:rsidR="00121EB4" w:rsidRPr="00121EB4">
        <w:rPr>
          <w:rFonts w:eastAsiaTheme="minorEastAsia"/>
          <w:iCs/>
          <w:szCs w:val="20"/>
          <w:lang w:val="en-US"/>
        </w:rPr>
        <w:t>CENELEC</w:t>
      </w:r>
      <w:r w:rsidR="00121EB4" w:rsidRPr="00176896">
        <w:rPr>
          <w:rFonts w:eastAsiaTheme="minorEastAsia"/>
          <w:iCs/>
          <w:szCs w:val="20"/>
        </w:rPr>
        <w:t xml:space="preserve"> </w:t>
      </w:r>
      <w:r w:rsidR="00121EB4" w:rsidRPr="00121EB4">
        <w:rPr>
          <w:rFonts w:eastAsiaTheme="minorEastAsia"/>
          <w:iCs/>
          <w:szCs w:val="20"/>
          <w:lang w:val="en-US"/>
        </w:rPr>
        <w:t>standard</w:t>
      </w:r>
      <w:r w:rsidR="00121EB4" w:rsidRPr="00176896">
        <w:rPr>
          <w:rFonts w:eastAsiaTheme="minorEastAsia"/>
          <w:iCs/>
          <w:szCs w:val="20"/>
        </w:rPr>
        <w:t xml:space="preserve"> </w:t>
      </w:r>
      <w:r w:rsidR="00121EB4" w:rsidRPr="00121EB4">
        <w:rPr>
          <w:rFonts w:eastAsiaTheme="minorEastAsia"/>
          <w:iCs/>
          <w:szCs w:val="20"/>
          <w:lang w:val="en-US"/>
        </w:rPr>
        <w:t>voltages</w:t>
      </w:r>
      <w:r w:rsidR="00121EB4" w:rsidRPr="00176896">
        <w:rPr>
          <w:rFonts w:eastAsiaTheme="minorEastAsia"/>
          <w:iCs/>
          <w:szCs w:val="20"/>
        </w:rPr>
        <w:t xml:space="preserve"> (</w:t>
      </w:r>
      <w:r w:rsidRPr="00121EB4">
        <w:rPr>
          <w:rStyle w:val="FontStyle387"/>
          <w:rFonts w:ascii="Times New Roman" w:hAnsi="Times New Roman" w:cs="Times New Roman"/>
          <w:i w:val="0"/>
          <w:sz w:val="24"/>
          <w:szCs w:val="24"/>
          <w:lang w:eastAsia="en-US"/>
        </w:rPr>
        <w:t>Стандартные</w:t>
      </w:r>
      <w:r w:rsidRPr="00176896">
        <w:rPr>
          <w:rStyle w:val="FontStyle387"/>
          <w:rFonts w:ascii="Times New Roman" w:hAnsi="Times New Roman" w:cs="Times New Roman"/>
          <w:i w:val="0"/>
          <w:sz w:val="24"/>
          <w:szCs w:val="24"/>
          <w:lang w:eastAsia="en-US"/>
        </w:rPr>
        <w:t xml:space="preserve"> </w:t>
      </w:r>
      <w:r w:rsidRPr="00121EB4">
        <w:rPr>
          <w:rStyle w:val="FontStyle387"/>
          <w:rFonts w:ascii="Times New Roman" w:hAnsi="Times New Roman" w:cs="Times New Roman"/>
          <w:i w:val="0"/>
          <w:sz w:val="24"/>
          <w:szCs w:val="24"/>
          <w:lang w:eastAsia="en-US"/>
        </w:rPr>
        <w:t>напряжения</w:t>
      </w:r>
      <w:r w:rsidRPr="00176896">
        <w:rPr>
          <w:rStyle w:val="FontStyle387"/>
          <w:rFonts w:ascii="Times New Roman" w:hAnsi="Times New Roman" w:cs="Times New Roman"/>
          <w:i w:val="0"/>
          <w:sz w:val="24"/>
          <w:szCs w:val="24"/>
          <w:lang w:eastAsia="en-US"/>
        </w:rPr>
        <w:t xml:space="preserve"> </w:t>
      </w:r>
      <w:r w:rsidRPr="00121EB4">
        <w:rPr>
          <w:rStyle w:val="FontStyle387"/>
          <w:rFonts w:ascii="Times New Roman" w:hAnsi="Times New Roman" w:cs="Times New Roman"/>
          <w:i w:val="0"/>
          <w:sz w:val="24"/>
          <w:szCs w:val="24"/>
          <w:lang w:val="en-US" w:eastAsia="en-US"/>
        </w:rPr>
        <w:t>CENELEC</w:t>
      </w:r>
      <w:r w:rsidR="00121EB4" w:rsidRPr="00176896">
        <w:rPr>
          <w:rStyle w:val="FontStyle387"/>
          <w:rFonts w:ascii="Times New Roman" w:hAnsi="Times New Roman" w:cs="Times New Roman"/>
          <w:i w:val="0"/>
          <w:sz w:val="24"/>
          <w:szCs w:val="24"/>
          <w:lang w:eastAsia="en-US"/>
        </w:rPr>
        <w:t>)</w:t>
      </w:r>
      <w:r w:rsidRPr="00176896">
        <w:rPr>
          <w:rStyle w:val="FontStyle387"/>
          <w:rFonts w:ascii="Times New Roman" w:hAnsi="Times New Roman" w:cs="Times New Roman"/>
          <w:i w:val="0"/>
          <w:sz w:val="24"/>
          <w:szCs w:val="24"/>
          <w:lang w:eastAsia="en-US"/>
        </w:rPr>
        <w:t xml:space="preserve"> </w:t>
      </w:r>
      <w:r w:rsidR="00121EB4" w:rsidRPr="00176896">
        <w:rPr>
          <w:rStyle w:val="FontStyle387"/>
          <w:rFonts w:ascii="Times New Roman" w:hAnsi="Times New Roman" w:cs="Times New Roman"/>
          <w:i w:val="0"/>
          <w:sz w:val="24"/>
          <w:szCs w:val="24"/>
          <w:lang w:eastAsia="en-US"/>
        </w:rPr>
        <w:t xml:space="preserve">                </w:t>
      </w:r>
      <w:r w:rsidRPr="00176896">
        <w:rPr>
          <w:rStyle w:val="FontStyle387"/>
          <w:rFonts w:ascii="Times New Roman" w:hAnsi="Times New Roman" w:cs="Times New Roman"/>
          <w:i w:val="0"/>
          <w:sz w:val="24"/>
          <w:szCs w:val="24"/>
          <w:lang w:eastAsia="en-US"/>
        </w:rPr>
        <w:t>(</w:t>
      </w:r>
      <w:r w:rsidRPr="00121EB4">
        <w:rPr>
          <w:rStyle w:val="FontStyle387"/>
          <w:rFonts w:ascii="Times New Roman" w:hAnsi="Times New Roman" w:cs="Times New Roman"/>
          <w:i w:val="0"/>
          <w:sz w:val="24"/>
          <w:szCs w:val="24"/>
          <w:lang w:val="en-US" w:eastAsia="en-US"/>
        </w:rPr>
        <w:t>IEC</w:t>
      </w:r>
      <w:r w:rsidRPr="00176896">
        <w:rPr>
          <w:rStyle w:val="FontStyle387"/>
          <w:rFonts w:ascii="Times New Roman" w:hAnsi="Times New Roman" w:cs="Times New Roman"/>
          <w:i w:val="0"/>
          <w:sz w:val="24"/>
          <w:szCs w:val="24"/>
          <w:lang w:eastAsia="en-US"/>
        </w:rPr>
        <w:t xml:space="preserve"> 60038)</w:t>
      </w:r>
    </w:p>
    <w:p w:rsidR="0029327F" w:rsidRPr="00121EB4" w:rsidRDefault="0029327F" w:rsidP="00121EB4">
      <w:pPr>
        <w:pStyle w:val="Default"/>
        <w:ind w:firstLine="567"/>
        <w:jc w:val="both"/>
        <w:rPr>
          <w:rStyle w:val="FontStyle387"/>
          <w:rFonts w:ascii="Times New Roman" w:hAnsi="Times New Roman" w:cs="Times New Roman"/>
          <w:sz w:val="24"/>
          <w:szCs w:val="24"/>
          <w:lang w:val="en-US" w:eastAsia="en-US"/>
        </w:rPr>
      </w:pPr>
      <w:r w:rsidRPr="00121EB4">
        <w:rPr>
          <w:rStyle w:val="FontStyle407"/>
          <w:rFonts w:ascii="Times New Roman" w:hAnsi="Times New Roman" w:cs="Times New Roman"/>
          <w:sz w:val="24"/>
          <w:szCs w:val="24"/>
          <w:lang w:val="en-US" w:eastAsia="en-US"/>
        </w:rPr>
        <w:t>EN 60071-1</w:t>
      </w:r>
      <w:r w:rsidR="00121EB4" w:rsidRPr="00121EB4">
        <w:rPr>
          <w:rStyle w:val="FontStyle407"/>
          <w:rFonts w:ascii="Times New Roman" w:hAnsi="Times New Roman" w:cs="Times New Roman"/>
          <w:sz w:val="24"/>
          <w:szCs w:val="24"/>
          <w:lang w:val="en-US" w:eastAsia="en-US"/>
        </w:rPr>
        <w:t xml:space="preserve"> </w:t>
      </w:r>
      <w:r w:rsidR="00121EB4">
        <w:rPr>
          <w:rFonts w:eastAsiaTheme="minorEastAsia"/>
          <w:iCs/>
          <w:szCs w:val="20"/>
          <w:lang w:val="en-US"/>
        </w:rPr>
        <w:t>Insulation co</w:t>
      </w:r>
      <w:r w:rsidR="00121EB4" w:rsidRPr="00121EB4">
        <w:rPr>
          <w:rFonts w:eastAsiaTheme="minorEastAsia"/>
          <w:iCs/>
          <w:szCs w:val="20"/>
          <w:lang w:val="en-US"/>
        </w:rPr>
        <w:t xml:space="preserve">ordination </w:t>
      </w:r>
      <w:r w:rsidR="00121EB4" w:rsidRPr="00121EB4">
        <w:rPr>
          <w:rFonts w:eastAsiaTheme="minorEastAsia"/>
          <w:szCs w:val="20"/>
          <w:lang w:val="en-US"/>
        </w:rPr>
        <w:t xml:space="preserve">− </w:t>
      </w:r>
      <w:r w:rsidR="00121EB4" w:rsidRPr="00121EB4">
        <w:rPr>
          <w:rFonts w:eastAsiaTheme="minorEastAsia"/>
          <w:iCs/>
          <w:szCs w:val="20"/>
          <w:lang w:val="en-US"/>
        </w:rPr>
        <w:t>Part 1: Definitions, principles and rules (</w:t>
      </w:r>
      <w:r w:rsidRPr="00121EB4">
        <w:rPr>
          <w:rStyle w:val="FontStyle387"/>
          <w:rFonts w:ascii="Times New Roman" w:hAnsi="Times New Roman" w:cs="Times New Roman"/>
          <w:i w:val="0"/>
          <w:sz w:val="24"/>
          <w:szCs w:val="24"/>
          <w:lang w:eastAsia="en-US"/>
        </w:rPr>
        <w:t>Координация</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изоляции</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Часть</w:t>
      </w:r>
      <w:r w:rsidRPr="00176896">
        <w:rPr>
          <w:rStyle w:val="FontStyle387"/>
          <w:rFonts w:ascii="Times New Roman" w:hAnsi="Times New Roman" w:cs="Times New Roman"/>
          <w:i w:val="0"/>
          <w:sz w:val="24"/>
          <w:szCs w:val="24"/>
          <w:lang w:val="en-US" w:eastAsia="en-US"/>
        </w:rPr>
        <w:t xml:space="preserve"> 1. </w:t>
      </w:r>
      <w:r w:rsidRPr="00121EB4">
        <w:rPr>
          <w:rStyle w:val="FontStyle387"/>
          <w:rFonts w:ascii="Times New Roman" w:hAnsi="Times New Roman" w:cs="Times New Roman"/>
          <w:i w:val="0"/>
          <w:sz w:val="24"/>
          <w:szCs w:val="24"/>
          <w:lang w:eastAsia="en-US"/>
        </w:rPr>
        <w:t>Определения</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принципы</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и</w:t>
      </w:r>
      <w:r w:rsidRPr="00121EB4">
        <w:rPr>
          <w:rStyle w:val="FontStyle387"/>
          <w:rFonts w:ascii="Times New Roman" w:hAnsi="Times New Roman" w:cs="Times New Roman"/>
          <w:i w:val="0"/>
          <w:sz w:val="24"/>
          <w:szCs w:val="24"/>
          <w:lang w:val="en-US" w:eastAsia="en-US"/>
        </w:rPr>
        <w:t xml:space="preserve"> </w:t>
      </w:r>
      <w:r w:rsidRPr="00121EB4">
        <w:rPr>
          <w:rStyle w:val="FontStyle387"/>
          <w:rFonts w:ascii="Times New Roman" w:hAnsi="Times New Roman" w:cs="Times New Roman"/>
          <w:i w:val="0"/>
          <w:sz w:val="24"/>
          <w:szCs w:val="24"/>
          <w:lang w:eastAsia="en-US"/>
        </w:rPr>
        <w:t>правила</w:t>
      </w:r>
      <w:r w:rsidR="00121EB4" w:rsidRPr="00121EB4">
        <w:rPr>
          <w:rStyle w:val="FontStyle387"/>
          <w:rFonts w:ascii="Times New Roman" w:hAnsi="Times New Roman" w:cs="Times New Roman"/>
          <w:i w:val="0"/>
          <w:sz w:val="24"/>
          <w:szCs w:val="24"/>
          <w:lang w:val="en-US" w:eastAsia="en-US"/>
        </w:rPr>
        <w:t>)</w:t>
      </w:r>
      <w:r w:rsidRPr="00121EB4">
        <w:rPr>
          <w:rStyle w:val="FontStyle387"/>
          <w:rFonts w:ascii="Times New Roman" w:hAnsi="Times New Roman" w:cs="Times New Roman"/>
          <w:i w:val="0"/>
          <w:sz w:val="24"/>
          <w:szCs w:val="24"/>
          <w:lang w:val="en-US" w:eastAsia="en-US"/>
        </w:rPr>
        <w:t xml:space="preserve"> (IEC 60071-1)</w:t>
      </w:r>
    </w:p>
    <w:p w:rsidR="0029327F" w:rsidRPr="009B273F" w:rsidRDefault="0029327F" w:rsidP="009B273F">
      <w:pPr>
        <w:pStyle w:val="Default"/>
        <w:ind w:firstLine="567"/>
        <w:jc w:val="both"/>
        <w:rPr>
          <w:rStyle w:val="FontStyle387"/>
          <w:rFonts w:ascii="Times New Roman" w:hAnsi="Times New Roman" w:cs="Times New Roman"/>
          <w:sz w:val="24"/>
          <w:szCs w:val="24"/>
          <w:lang w:val="en-US" w:eastAsia="en-US"/>
        </w:rPr>
      </w:pPr>
      <w:r w:rsidRPr="009B273F">
        <w:rPr>
          <w:rStyle w:val="FontStyle407"/>
          <w:rFonts w:ascii="Times New Roman" w:hAnsi="Times New Roman" w:cs="Times New Roman"/>
          <w:sz w:val="24"/>
          <w:szCs w:val="24"/>
          <w:lang w:val="en-US" w:eastAsia="en-US"/>
        </w:rPr>
        <w:t>EN 60071-2:1997</w:t>
      </w:r>
      <w:r w:rsidR="00121EB4" w:rsidRPr="009B273F">
        <w:rPr>
          <w:rStyle w:val="FontStyle407"/>
          <w:rFonts w:ascii="Times New Roman" w:hAnsi="Times New Roman" w:cs="Times New Roman"/>
          <w:sz w:val="24"/>
          <w:szCs w:val="24"/>
          <w:lang w:val="en-US" w:eastAsia="en-US"/>
        </w:rPr>
        <w:t xml:space="preserve"> </w:t>
      </w:r>
      <w:r w:rsidR="00121EB4" w:rsidRPr="009B273F">
        <w:rPr>
          <w:rFonts w:eastAsiaTheme="minorEastAsia"/>
          <w:iCs/>
          <w:lang w:val="en-US"/>
        </w:rPr>
        <w:t xml:space="preserve">Insulation co-ordination </w:t>
      </w:r>
      <w:r w:rsidR="00121EB4" w:rsidRPr="009B273F">
        <w:rPr>
          <w:rFonts w:eastAsiaTheme="minorEastAsia"/>
          <w:lang w:val="en-US"/>
        </w:rPr>
        <w:t xml:space="preserve">− </w:t>
      </w:r>
      <w:r w:rsidR="00121EB4" w:rsidRPr="009B273F">
        <w:rPr>
          <w:rFonts w:eastAsiaTheme="minorEastAsia"/>
          <w:iCs/>
          <w:lang w:val="en-US"/>
        </w:rPr>
        <w:t>Part 2: Application guide</w:t>
      </w:r>
      <w:r w:rsidR="00121EB4" w:rsidRPr="009B273F">
        <w:rPr>
          <w:rFonts w:eastAsiaTheme="minorEastAsia"/>
          <w:i/>
          <w:iCs/>
          <w:lang w:val="en-US"/>
        </w:rPr>
        <w:t xml:space="preserve"> </w:t>
      </w:r>
      <w:r w:rsidR="00121EB4" w:rsidRPr="009B273F">
        <w:rPr>
          <w:rFonts w:eastAsiaTheme="minorEastAsia"/>
          <w:iCs/>
          <w:lang w:val="en-US"/>
        </w:rPr>
        <w:t>(</w:t>
      </w:r>
      <w:r w:rsidRPr="009B273F">
        <w:rPr>
          <w:rStyle w:val="FontStyle387"/>
          <w:rFonts w:ascii="Times New Roman" w:hAnsi="Times New Roman" w:cs="Times New Roman"/>
          <w:i w:val="0"/>
          <w:sz w:val="24"/>
          <w:szCs w:val="24"/>
          <w:lang w:eastAsia="en-US"/>
        </w:rPr>
        <w:t>Координация</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изоляции</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Часть</w:t>
      </w:r>
      <w:r w:rsidRPr="00176896">
        <w:rPr>
          <w:rStyle w:val="FontStyle387"/>
          <w:rFonts w:ascii="Times New Roman" w:hAnsi="Times New Roman" w:cs="Times New Roman"/>
          <w:i w:val="0"/>
          <w:sz w:val="24"/>
          <w:szCs w:val="24"/>
          <w:lang w:val="en-US" w:eastAsia="en-US"/>
        </w:rPr>
        <w:t xml:space="preserve"> 2. </w:t>
      </w:r>
      <w:r w:rsidRPr="009B273F">
        <w:rPr>
          <w:rStyle w:val="FontStyle387"/>
          <w:rFonts w:ascii="Times New Roman" w:hAnsi="Times New Roman" w:cs="Times New Roman"/>
          <w:i w:val="0"/>
          <w:sz w:val="24"/>
          <w:szCs w:val="24"/>
          <w:lang w:eastAsia="en-US"/>
        </w:rPr>
        <w:t>Руководство</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по</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применению</w:t>
      </w:r>
      <w:r w:rsidR="00121EB4" w:rsidRPr="009B273F">
        <w:rPr>
          <w:rStyle w:val="FontStyle387"/>
          <w:rFonts w:ascii="Times New Roman" w:hAnsi="Times New Roman" w:cs="Times New Roman"/>
          <w:i w:val="0"/>
          <w:sz w:val="24"/>
          <w:szCs w:val="24"/>
          <w:lang w:val="en-US" w:eastAsia="en-US"/>
        </w:rPr>
        <w:t>)</w:t>
      </w:r>
      <w:r w:rsidRPr="009B273F">
        <w:rPr>
          <w:rStyle w:val="FontStyle387"/>
          <w:rFonts w:ascii="Times New Roman" w:hAnsi="Times New Roman" w:cs="Times New Roman"/>
          <w:sz w:val="24"/>
          <w:szCs w:val="24"/>
          <w:lang w:val="en-US" w:eastAsia="en-US"/>
        </w:rPr>
        <w:t xml:space="preserve"> </w:t>
      </w:r>
      <w:r w:rsidRPr="009B273F">
        <w:rPr>
          <w:rStyle w:val="FontStyle387"/>
          <w:rFonts w:ascii="Times New Roman" w:hAnsi="Times New Roman" w:cs="Times New Roman"/>
          <w:i w:val="0"/>
          <w:sz w:val="24"/>
          <w:szCs w:val="24"/>
          <w:lang w:val="en-US" w:eastAsia="en-US"/>
        </w:rPr>
        <w:t>(IEC 60071-2:1996)</w:t>
      </w:r>
    </w:p>
    <w:p w:rsidR="0029327F" w:rsidRPr="009B273F" w:rsidRDefault="0029327F" w:rsidP="009B273F">
      <w:pPr>
        <w:pStyle w:val="Default"/>
        <w:ind w:firstLine="567"/>
        <w:jc w:val="both"/>
        <w:rPr>
          <w:rStyle w:val="FontStyle387"/>
          <w:rFonts w:ascii="Times New Roman" w:hAnsi="Times New Roman" w:cs="Times New Roman"/>
          <w:i w:val="0"/>
          <w:sz w:val="24"/>
          <w:szCs w:val="24"/>
          <w:lang w:eastAsia="en-US"/>
        </w:rPr>
      </w:pPr>
      <w:r w:rsidRPr="009B273F">
        <w:rPr>
          <w:rStyle w:val="FontStyle407"/>
          <w:rFonts w:ascii="Times New Roman" w:hAnsi="Times New Roman" w:cs="Times New Roman"/>
          <w:sz w:val="24"/>
          <w:szCs w:val="24"/>
          <w:lang w:val="en-US" w:eastAsia="en-US"/>
        </w:rPr>
        <w:t>EN 60305</w:t>
      </w:r>
      <w:r w:rsidRPr="009B273F">
        <w:rPr>
          <w:rStyle w:val="FontStyle407"/>
          <w:rFonts w:ascii="Times New Roman" w:hAnsi="Times New Roman" w:cs="Times New Roman"/>
          <w:sz w:val="24"/>
          <w:szCs w:val="24"/>
          <w:lang w:val="en-US" w:eastAsia="en-US"/>
        </w:rPr>
        <w:tab/>
      </w:r>
      <w:r w:rsidR="009B273F" w:rsidRPr="009B273F">
        <w:rPr>
          <w:rFonts w:eastAsiaTheme="minorEastAsia"/>
          <w:iCs/>
          <w:lang w:val="en-US"/>
        </w:rPr>
        <w:t xml:space="preserve">Insulators for overhead lines with a nominal voltage above 1 kV </w:t>
      </w:r>
      <w:r w:rsidR="009B273F" w:rsidRPr="009B273F">
        <w:rPr>
          <w:rFonts w:eastAsiaTheme="minorEastAsia"/>
          <w:lang w:val="en-US"/>
        </w:rPr>
        <w:t xml:space="preserve">− </w:t>
      </w:r>
      <w:r w:rsidR="009B273F" w:rsidRPr="009B273F">
        <w:rPr>
          <w:rFonts w:eastAsiaTheme="minorEastAsia"/>
          <w:iCs/>
          <w:lang w:val="en-US"/>
        </w:rPr>
        <w:t xml:space="preserve">Ceramic or glass insulator units for a.c. systems </w:t>
      </w:r>
      <w:r w:rsidR="009B273F" w:rsidRPr="009B273F">
        <w:rPr>
          <w:rFonts w:eastAsiaTheme="minorEastAsia"/>
          <w:lang w:val="en-US"/>
        </w:rPr>
        <w:t xml:space="preserve">− </w:t>
      </w:r>
      <w:r w:rsidR="009B273F" w:rsidRPr="009B273F">
        <w:rPr>
          <w:rFonts w:eastAsiaTheme="minorEastAsia"/>
          <w:iCs/>
          <w:lang w:val="en-US"/>
        </w:rPr>
        <w:t>Characteristics of insulator units of the cap and pin type</w:t>
      </w:r>
      <w:r w:rsidR="009B273F" w:rsidRPr="009B273F">
        <w:rPr>
          <w:rFonts w:ascii="Arial" w:eastAsiaTheme="minorEastAsia" w:hAnsi="Arial" w:cs="Arial"/>
          <w:i/>
          <w:iCs/>
          <w:sz w:val="20"/>
          <w:szCs w:val="20"/>
          <w:lang w:val="en-US"/>
        </w:rPr>
        <w:t xml:space="preserve"> </w:t>
      </w:r>
      <w:r w:rsidR="009B273F" w:rsidRPr="009B273F">
        <w:rPr>
          <w:rFonts w:eastAsiaTheme="minorEastAsia"/>
          <w:iCs/>
          <w:szCs w:val="20"/>
          <w:lang w:val="en-US"/>
        </w:rPr>
        <w:t>(</w:t>
      </w:r>
      <w:r w:rsidRPr="009B273F">
        <w:rPr>
          <w:rStyle w:val="FontStyle387"/>
          <w:rFonts w:ascii="Times New Roman" w:hAnsi="Times New Roman" w:cs="Times New Roman"/>
          <w:i w:val="0"/>
          <w:sz w:val="24"/>
          <w:szCs w:val="24"/>
          <w:lang w:eastAsia="en-US"/>
        </w:rPr>
        <w:t>Изоляторы</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для</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воздушных</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ЛЭП</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с</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номинальным</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напряжением</w:t>
      </w:r>
      <w:r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выше</w:t>
      </w:r>
      <w:r w:rsidRPr="009B273F">
        <w:rPr>
          <w:rStyle w:val="FontStyle387"/>
          <w:rFonts w:ascii="Times New Roman" w:hAnsi="Times New Roman" w:cs="Times New Roman"/>
          <w:i w:val="0"/>
          <w:sz w:val="24"/>
          <w:szCs w:val="24"/>
          <w:lang w:val="en-US" w:eastAsia="en-US"/>
        </w:rPr>
        <w:t xml:space="preserve"> 1 </w:t>
      </w:r>
      <w:r w:rsidRPr="009B273F">
        <w:rPr>
          <w:rStyle w:val="FontStyle387"/>
          <w:rFonts w:ascii="Times New Roman" w:hAnsi="Times New Roman" w:cs="Times New Roman"/>
          <w:i w:val="0"/>
          <w:sz w:val="24"/>
          <w:szCs w:val="24"/>
          <w:lang w:eastAsia="en-US"/>
        </w:rPr>
        <w:t>кВ</w:t>
      </w:r>
      <w:r w:rsidR="009B273F" w:rsidRPr="009B273F">
        <w:rPr>
          <w:rStyle w:val="FontStyle387"/>
          <w:rFonts w:ascii="Times New Roman" w:hAnsi="Times New Roman" w:cs="Times New Roman"/>
          <w:i w:val="0"/>
          <w:sz w:val="24"/>
          <w:szCs w:val="24"/>
          <w:lang w:val="en-US" w:eastAsia="en-US"/>
        </w:rPr>
        <w:t xml:space="preserve">. </w:t>
      </w:r>
      <w:r w:rsidRPr="009B273F">
        <w:rPr>
          <w:rStyle w:val="FontStyle387"/>
          <w:rFonts w:ascii="Times New Roman" w:hAnsi="Times New Roman" w:cs="Times New Roman"/>
          <w:i w:val="0"/>
          <w:sz w:val="24"/>
          <w:szCs w:val="24"/>
          <w:lang w:eastAsia="en-US"/>
        </w:rPr>
        <w:t>Керамические или стеклянные изоляторы для систем переменного тока. Характеристики изоляторов колпачкового и штыревого типа</w:t>
      </w:r>
      <w:r w:rsidR="009B273F">
        <w:rPr>
          <w:rStyle w:val="FontStyle387"/>
          <w:rFonts w:ascii="Times New Roman" w:hAnsi="Times New Roman" w:cs="Times New Roman"/>
          <w:i w:val="0"/>
          <w:sz w:val="24"/>
          <w:szCs w:val="24"/>
          <w:lang w:eastAsia="en-US"/>
        </w:rPr>
        <w:t>)</w:t>
      </w:r>
      <w:r w:rsidRPr="009B273F">
        <w:rPr>
          <w:rStyle w:val="FontStyle387"/>
          <w:rFonts w:ascii="Times New Roman" w:hAnsi="Times New Roman" w:cs="Times New Roman"/>
          <w:i w:val="0"/>
          <w:sz w:val="24"/>
          <w:szCs w:val="24"/>
          <w:lang w:eastAsia="en-US"/>
        </w:rPr>
        <w:t xml:space="preserve"> (</w:t>
      </w:r>
      <w:r w:rsidRPr="009B273F">
        <w:rPr>
          <w:rStyle w:val="FontStyle387"/>
          <w:rFonts w:ascii="Times New Roman" w:hAnsi="Times New Roman" w:cs="Times New Roman"/>
          <w:i w:val="0"/>
          <w:sz w:val="24"/>
          <w:szCs w:val="24"/>
          <w:lang w:val="en-US" w:eastAsia="en-US"/>
        </w:rPr>
        <w:t>IEC</w:t>
      </w:r>
      <w:r w:rsidRPr="009B273F">
        <w:rPr>
          <w:rStyle w:val="FontStyle387"/>
          <w:rFonts w:ascii="Times New Roman" w:hAnsi="Times New Roman" w:cs="Times New Roman"/>
          <w:i w:val="0"/>
          <w:sz w:val="24"/>
          <w:szCs w:val="24"/>
          <w:lang w:eastAsia="en-US"/>
        </w:rPr>
        <w:t xml:space="preserve"> 60305)</w:t>
      </w:r>
    </w:p>
    <w:p w:rsidR="0029327F" w:rsidRPr="004131FB" w:rsidRDefault="0029327F" w:rsidP="00176896">
      <w:pPr>
        <w:pStyle w:val="Default"/>
        <w:ind w:firstLine="567"/>
        <w:jc w:val="both"/>
        <w:rPr>
          <w:rStyle w:val="FontStyle387"/>
          <w:rFonts w:ascii="Times New Roman" w:hAnsi="Times New Roman" w:cs="Times New Roman"/>
          <w:sz w:val="24"/>
          <w:szCs w:val="24"/>
          <w:lang w:val="en-US" w:eastAsia="en-US"/>
        </w:rPr>
      </w:pPr>
      <w:r w:rsidRPr="00176896">
        <w:rPr>
          <w:rStyle w:val="FontStyle407"/>
          <w:rFonts w:ascii="Times New Roman" w:hAnsi="Times New Roman" w:cs="Times New Roman"/>
          <w:sz w:val="24"/>
          <w:szCs w:val="24"/>
          <w:lang w:val="en-US" w:eastAsia="en-US"/>
        </w:rPr>
        <w:t>EN</w:t>
      </w:r>
      <w:r w:rsidRPr="00176896">
        <w:rPr>
          <w:rStyle w:val="FontStyle407"/>
          <w:rFonts w:ascii="Times New Roman" w:hAnsi="Times New Roman" w:cs="Times New Roman"/>
          <w:sz w:val="24"/>
          <w:szCs w:val="24"/>
          <w:lang w:eastAsia="en-US"/>
        </w:rPr>
        <w:t xml:space="preserve"> 60372</w:t>
      </w:r>
      <w:r w:rsidR="009B273F" w:rsidRPr="00176896">
        <w:rPr>
          <w:rStyle w:val="FontStyle407"/>
          <w:rFonts w:ascii="Times New Roman" w:hAnsi="Times New Roman" w:cs="Times New Roman"/>
          <w:sz w:val="24"/>
          <w:szCs w:val="24"/>
          <w:lang w:eastAsia="en-US"/>
        </w:rPr>
        <w:t xml:space="preserve"> </w:t>
      </w:r>
      <w:r w:rsidR="00176896" w:rsidRPr="00176896">
        <w:rPr>
          <w:rFonts w:eastAsiaTheme="minorEastAsia"/>
          <w:iCs/>
          <w:lang w:val="en-US"/>
        </w:rPr>
        <w:t>Locking</w:t>
      </w:r>
      <w:r w:rsidR="00176896" w:rsidRPr="00176896">
        <w:rPr>
          <w:rFonts w:eastAsiaTheme="minorEastAsia"/>
          <w:iCs/>
        </w:rPr>
        <w:t xml:space="preserve"> </w:t>
      </w:r>
      <w:r w:rsidR="00176896" w:rsidRPr="00176896">
        <w:rPr>
          <w:rFonts w:eastAsiaTheme="minorEastAsia"/>
          <w:iCs/>
          <w:lang w:val="en-US"/>
        </w:rPr>
        <w:t>devices</w:t>
      </w:r>
      <w:r w:rsidR="00176896" w:rsidRPr="00176896">
        <w:rPr>
          <w:rFonts w:eastAsiaTheme="minorEastAsia"/>
          <w:iCs/>
        </w:rPr>
        <w:t xml:space="preserve"> </w:t>
      </w:r>
      <w:r w:rsidR="00176896" w:rsidRPr="00176896">
        <w:rPr>
          <w:rFonts w:eastAsiaTheme="minorEastAsia"/>
          <w:iCs/>
          <w:lang w:val="en-US"/>
        </w:rPr>
        <w:t>for</w:t>
      </w:r>
      <w:r w:rsidR="00176896" w:rsidRPr="00176896">
        <w:rPr>
          <w:rFonts w:eastAsiaTheme="minorEastAsia"/>
          <w:iCs/>
        </w:rPr>
        <w:t xml:space="preserve"> </w:t>
      </w:r>
      <w:r w:rsidR="00176896" w:rsidRPr="00176896">
        <w:rPr>
          <w:rFonts w:eastAsiaTheme="minorEastAsia"/>
          <w:iCs/>
          <w:lang w:val="en-US"/>
        </w:rPr>
        <w:t>ball</w:t>
      </w:r>
      <w:r w:rsidR="00176896" w:rsidRPr="00176896">
        <w:rPr>
          <w:rFonts w:eastAsiaTheme="minorEastAsia"/>
          <w:iCs/>
        </w:rPr>
        <w:t xml:space="preserve"> </w:t>
      </w:r>
      <w:r w:rsidR="00176896" w:rsidRPr="00176896">
        <w:rPr>
          <w:rFonts w:eastAsiaTheme="minorEastAsia"/>
          <w:iCs/>
          <w:lang w:val="en-US"/>
        </w:rPr>
        <w:t>and</w:t>
      </w:r>
      <w:r w:rsidR="00176896" w:rsidRPr="00176896">
        <w:rPr>
          <w:rFonts w:eastAsiaTheme="minorEastAsia"/>
          <w:iCs/>
        </w:rPr>
        <w:t xml:space="preserve"> </w:t>
      </w:r>
      <w:r w:rsidR="00176896" w:rsidRPr="00176896">
        <w:rPr>
          <w:rFonts w:eastAsiaTheme="minorEastAsia"/>
          <w:iCs/>
          <w:lang w:val="en-US"/>
        </w:rPr>
        <w:t>socket</w:t>
      </w:r>
      <w:r w:rsidR="00176896" w:rsidRPr="00176896">
        <w:rPr>
          <w:rFonts w:eastAsiaTheme="minorEastAsia"/>
          <w:iCs/>
        </w:rPr>
        <w:t xml:space="preserve"> </w:t>
      </w:r>
      <w:r w:rsidR="00176896" w:rsidRPr="00176896">
        <w:rPr>
          <w:rFonts w:eastAsiaTheme="minorEastAsia"/>
          <w:iCs/>
          <w:lang w:val="en-US"/>
        </w:rPr>
        <w:t>couplings</w:t>
      </w:r>
      <w:r w:rsidR="00176896" w:rsidRPr="00176896">
        <w:rPr>
          <w:rFonts w:eastAsiaTheme="minorEastAsia"/>
          <w:iCs/>
        </w:rPr>
        <w:t xml:space="preserve"> </w:t>
      </w:r>
      <w:r w:rsidR="00176896" w:rsidRPr="00176896">
        <w:rPr>
          <w:rFonts w:eastAsiaTheme="minorEastAsia"/>
          <w:iCs/>
          <w:lang w:val="en-US"/>
        </w:rPr>
        <w:t>of</w:t>
      </w:r>
      <w:r w:rsidR="00176896" w:rsidRPr="00176896">
        <w:rPr>
          <w:rFonts w:eastAsiaTheme="minorEastAsia"/>
          <w:iCs/>
        </w:rPr>
        <w:t xml:space="preserve"> </w:t>
      </w:r>
      <w:r w:rsidR="00176896" w:rsidRPr="00176896">
        <w:rPr>
          <w:rFonts w:eastAsiaTheme="minorEastAsia"/>
          <w:iCs/>
          <w:lang w:val="en-US"/>
        </w:rPr>
        <w:t>string</w:t>
      </w:r>
      <w:r w:rsidR="00176896" w:rsidRPr="00176896">
        <w:rPr>
          <w:rFonts w:eastAsiaTheme="minorEastAsia"/>
          <w:iCs/>
        </w:rPr>
        <w:t xml:space="preserve"> </w:t>
      </w:r>
      <w:r w:rsidR="00176896" w:rsidRPr="00176896">
        <w:rPr>
          <w:rFonts w:eastAsiaTheme="minorEastAsia"/>
          <w:iCs/>
          <w:lang w:val="en-US"/>
        </w:rPr>
        <w:t>insulator</w:t>
      </w:r>
      <w:r w:rsidR="00176896" w:rsidRPr="00176896">
        <w:rPr>
          <w:rFonts w:eastAsiaTheme="minorEastAsia"/>
          <w:iCs/>
        </w:rPr>
        <w:t xml:space="preserve"> </w:t>
      </w:r>
      <w:r w:rsidR="00176896" w:rsidRPr="00176896">
        <w:rPr>
          <w:rFonts w:eastAsiaTheme="minorEastAsia"/>
          <w:iCs/>
          <w:lang w:val="en-US"/>
        </w:rPr>
        <w:t>units</w:t>
      </w:r>
      <w:r w:rsidR="00176896" w:rsidRPr="00176896">
        <w:rPr>
          <w:rFonts w:eastAsiaTheme="minorEastAsia"/>
          <w:iCs/>
        </w:rPr>
        <w:t xml:space="preserve"> </w:t>
      </w:r>
      <w:r w:rsidR="00176896">
        <w:rPr>
          <w:rFonts w:eastAsiaTheme="minorEastAsia"/>
        </w:rPr>
        <w:t>−</w:t>
      </w:r>
      <w:r w:rsidR="00176896" w:rsidRPr="00176896">
        <w:rPr>
          <w:rFonts w:eastAsiaTheme="minorEastAsia"/>
        </w:rPr>
        <w:t xml:space="preserve"> </w:t>
      </w:r>
      <w:r w:rsidR="00176896" w:rsidRPr="00176896">
        <w:rPr>
          <w:rFonts w:eastAsiaTheme="minorEastAsia"/>
          <w:iCs/>
          <w:lang w:val="en-US"/>
        </w:rPr>
        <w:t>Dimensions</w:t>
      </w:r>
      <w:r w:rsidR="00176896" w:rsidRPr="00176896">
        <w:rPr>
          <w:rFonts w:eastAsiaTheme="minorEastAsia"/>
          <w:iCs/>
        </w:rPr>
        <w:t xml:space="preserve"> </w:t>
      </w:r>
      <w:r w:rsidR="00176896" w:rsidRPr="00176896">
        <w:rPr>
          <w:rFonts w:eastAsiaTheme="minorEastAsia"/>
          <w:iCs/>
          <w:lang w:val="en-US"/>
        </w:rPr>
        <w:t>and</w:t>
      </w:r>
      <w:r w:rsidR="00176896" w:rsidRPr="00176896">
        <w:rPr>
          <w:rFonts w:eastAsiaTheme="minorEastAsia"/>
          <w:iCs/>
        </w:rPr>
        <w:t xml:space="preserve"> </w:t>
      </w:r>
      <w:r w:rsidR="00176896" w:rsidRPr="00176896">
        <w:rPr>
          <w:rFonts w:eastAsiaTheme="minorEastAsia"/>
          <w:iCs/>
          <w:lang w:val="en-US"/>
        </w:rPr>
        <w:t>tests</w:t>
      </w:r>
      <w:r w:rsidR="00176896" w:rsidRPr="00176896">
        <w:rPr>
          <w:rFonts w:eastAsiaTheme="minorEastAsia"/>
          <w:i/>
          <w:iCs/>
        </w:rPr>
        <w:t xml:space="preserve"> </w:t>
      </w:r>
      <w:r w:rsidR="00176896" w:rsidRPr="00176896">
        <w:rPr>
          <w:rFonts w:eastAsiaTheme="minorEastAsia"/>
          <w:iCs/>
        </w:rPr>
        <w:t>(</w:t>
      </w:r>
      <w:r w:rsidRPr="00176896">
        <w:rPr>
          <w:rStyle w:val="FontStyle387"/>
          <w:rFonts w:ascii="Times New Roman" w:hAnsi="Times New Roman" w:cs="Times New Roman"/>
          <w:i w:val="0"/>
          <w:sz w:val="24"/>
          <w:szCs w:val="24"/>
          <w:lang w:eastAsia="en-US"/>
        </w:rPr>
        <w:t>Устройства запирающие для шаровых шарнирных соединений элементов гирлянд изоляторов. Размеры</w:t>
      </w:r>
      <w:r w:rsidRPr="004131FB">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и</w:t>
      </w:r>
      <w:r w:rsidRPr="004131FB">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испытания</w:t>
      </w:r>
      <w:r w:rsidR="00176896" w:rsidRPr="004131FB">
        <w:rPr>
          <w:rStyle w:val="FontStyle387"/>
          <w:rFonts w:ascii="Times New Roman" w:hAnsi="Times New Roman" w:cs="Times New Roman"/>
          <w:i w:val="0"/>
          <w:sz w:val="24"/>
          <w:szCs w:val="24"/>
          <w:lang w:val="en-US" w:eastAsia="en-US"/>
        </w:rPr>
        <w:t>)</w:t>
      </w:r>
      <w:r w:rsidRPr="004131FB">
        <w:rPr>
          <w:rStyle w:val="FontStyle387"/>
          <w:rFonts w:ascii="Times New Roman" w:hAnsi="Times New Roman" w:cs="Times New Roman"/>
          <w:i w:val="0"/>
          <w:sz w:val="24"/>
          <w:szCs w:val="24"/>
          <w:lang w:val="en-US" w:eastAsia="en-US"/>
        </w:rPr>
        <w:t xml:space="preserve"> (IEC 60372)</w:t>
      </w:r>
    </w:p>
    <w:p w:rsidR="00A45884" w:rsidRDefault="0029327F" w:rsidP="00176896">
      <w:pPr>
        <w:pStyle w:val="Default"/>
        <w:ind w:firstLine="567"/>
        <w:jc w:val="both"/>
        <w:rPr>
          <w:rStyle w:val="FontStyle387"/>
          <w:rFonts w:ascii="Times New Roman" w:hAnsi="Times New Roman" w:cs="Times New Roman"/>
          <w:i w:val="0"/>
          <w:sz w:val="24"/>
          <w:szCs w:val="24"/>
          <w:lang w:eastAsia="en-US"/>
        </w:rPr>
      </w:pPr>
      <w:r w:rsidRPr="00176896">
        <w:rPr>
          <w:rStyle w:val="FontStyle407"/>
          <w:rFonts w:ascii="Times New Roman" w:hAnsi="Times New Roman" w:cs="Times New Roman"/>
          <w:sz w:val="24"/>
          <w:szCs w:val="24"/>
          <w:lang w:val="en-US" w:eastAsia="en-US"/>
        </w:rPr>
        <w:t>EN 60383-1</w:t>
      </w:r>
      <w:r w:rsidR="00176896" w:rsidRPr="00176896">
        <w:rPr>
          <w:rStyle w:val="FontStyle407"/>
          <w:rFonts w:ascii="Times New Roman" w:hAnsi="Times New Roman" w:cs="Times New Roman"/>
          <w:sz w:val="24"/>
          <w:szCs w:val="24"/>
          <w:lang w:val="en-US" w:eastAsia="en-US"/>
        </w:rPr>
        <w:t xml:space="preserve"> </w:t>
      </w:r>
      <w:r w:rsidR="00176896" w:rsidRPr="00176896">
        <w:rPr>
          <w:rFonts w:eastAsiaTheme="minorEastAsia"/>
          <w:iCs/>
          <w:lang w:val="en-US"/>
        </w:rPr>
        <w:t xml:space="preserve">Insulators for overhead lines with a nominal voltage above 1 kV </w:t>
      </w:r>
      <w:r w:rsidR="00176896" w:rsidRPr="00176896">
        <w:rPr>
          <w:rFonts w:eastAsiaTheme="minorEastAsia"/>
          <w:lang w:val="en-US"/>
        </w:rPr>
        <w:t xml:space="preserve">− </w:t>
      </w:r>
      <w:r w:rsidR="00176896" w:rsidRPr="00176896">
        <w:rPr>
          <w:rFonts w:eastAsiaTheme="minorEastAsia"/>
          <w:iCs/>
          <w:lang w:val="en-US"/>
        </w:rPr>
        <w:t xml:space="preserve">Part 1: Ceramic or glass insulator units for a.c. systems </w:t>
      </w:r>
      <w:r w:rsidR="00176896" w:rsidRPr="00176896">
        <w:rPr>
          <w:rFonts w:eastAsiaTheme="minorEastAsia"/>
          <w:lang w:val="en-US"/>
        </w:rPr>
        <w:t xml:space="preserve">− </w:t>
      </w:r>
      <w:r w:rsidR="00176896" w:rsidRPr="00176896">
        <w:rPr>
          <w:rFonts w:eastAsiaTheme="minorEastAsia"/>
          <w:iCs/>
          <w:lang w:val="en-US"/>
        </w:rPr>
        <w:t xml:space="preserve">Definitions, test methods and acceptance criteria </w:t>
      </w:r>
      <w:r w:rsidR="00176896" w:rsidRPr="00176896">
        <w:rPr>
          <w:rFonts w:eastAsiaTheme="minorEastAsia"/>
          <w:iCs/>
          <w:lang w:val="en-US"/>
        </w:rPr>
        <w:lastRenderedPageBreak/>
        <w:t>(</w:t>
      </w:r>
      <w:r w:rsidRPr="00176896">
        <w:rPr>
          <w:rStyle w:val="FontStyle387"/>
          <w:rFonts w:ascii="Times New Roman" w:hAnsi="Times New Roman" w:cs="Times New Roman"/>
          <w:i w:val="0"/>
          <w:sz w:val="24"/>
          <w:szCs w:val="24"/>
          <w:lang w:eastAsia="en-US"/>
        </w:rPr>
        <w:t>Изоляторы</w:t>
      </w:r>
      <w:r w:rsidRPr="00176896">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для</w:t>
      </w:r>
      <w:r w:rsidRPr="00176896">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воздушных</w:t>
      </w:r>
      <w:r w:rsidRPr="00176896">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ЛЭП</w:t>
      </w:r>
      <w:r w:rsidRPr="00176896">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с</w:t>
      </w:r>
      <w:r w:rsidRPr="00176896">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номинальным</w:t>
      </w:r>
      <w:r w:rsidRPr="00176896">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напряжением</w:t>
      </w:r>
      <w:r w:rsidRPr="00176896">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выше</w:t>
      </w:r>
      <w:r w:rsidRPr="00176896">
        <w:rPr>
          <w:rStyle w:val="FontStyle387"/>
          <w:rFonts w:ascii="Times New Roman" w:hAnsi="Times New Roman" w:cs="Times New Roman"/>
          <w:i w:val="0"/>
          <w:sz w:val="24"/>
          <w:szCs w:val="24"/>
          <w:lang w:val="en-US" w:eastAsia="en-US"/>
        </w:rPr>
        <w:t xml:space="preserve"> 1 </w:t>
      </w:r>
      <w:r w:rsidRPr="00176896">
        <w:rPr>
          <w:rStyle w:val="FontStyle387"/>
          <w:rFonts w:ascii="Times New Roman" w:hAnsi="Times New Roman" w:cs="Times New Roman"/>
          <w:i w:val="0"/>
          <w:sz w:val="24"/>
          <w:szCs w:val="24"/>
          <w:lang w:eastAsia="en-US"/>
        </w:rPr>
        <w:t>кВ</w:t>
      </w:r>
      <w:r w:rsidRPr="00176896">
        <w:rPr>
          <w:rStyle w:val="FontStyle387"/>
          <w:rFonts w:ascii="Times New Roman" w:hAnsi="Times New Roman" w:cs="Times New Roman"/>
          <w:i w:val="0"/>
          <w:sz w:val="24"/>
          <w:szCs w:val="24"/>
          <w:lang w:val="en-US" w:eastAsia="en-US"/>
        </w:rPr>
        <w:t xml:space="preserve">. </w:t>
      </w:r>
      <w:r w:rsidRPr="00176896">
        <w:rPr>
          <w:rStyle w:val="FontStyle387"/>
          <w:rFonts w:ascii="Times New Roman" w:hAnsi="Times New Roman" w:cs="Times New Roman"/>
          <w:i w:val="0"/>
          <w:sz w:val="24"/>
          <w:szCs w:val="24"/>
          <w:lang w:eastAsia="en-US"/>
        </w:rPr>
        <w:t>Часть 1. Керамические или стеклянные изоляторы для систем переменного тока. Определения, методы испытаний и критерии приемки</w:t>
      </w:r>
      <w:r w:rsidR="00176896">
        <w:rPr>
          <w:rStyle w:val="FontStyle387"/>
          <w:rFonts w:ascii="Times New Roman" w:hAnsi="Times New Roman" w:cs="Times New Roman"/>
          <w:i w:val="0"/>
          <w:sz w:val="24"/>
          <w:szCs w:val="24"/>
          <w:lang w:eastAsia="en-US"/>
        </w:rPr>
        <w:t>)</w:t>
      </w:r>
      <w:r w:rsidRPr="00176896">
        <w:rPr>
          <w:rStyle w:val="FontStyle387"/>
          <w:rFonts w:ascii="Times New Roman" w:hAnsi="Times New Roman" w:cs="Times New Roman"/>
          <w:i w:val="0"/>
          <w:sz w:val="24"/>
          <w:szCs w:val="24"/>
          <w:lang w:eastAsia="en-US"/>
        </w:rPr>
        <w:t xml:space="preserve"> (IEC 60383-1)</w:t>
      </w:r>
    </w:p>
    <w:p w:rsidR="00176896" w:rsidRPr="00176896" w:rsidRDefault="00176896" w:rsidP="00176896">
      <w:pPr>
        <w:pStyle w:val="Default"/>
        <w:ind w:firstLine="567"/>
        <w:jc w:val="both"/>
        <w:rPr>
          <w:rStyle w:val="FontStyle13"/>
          <w:rFonts w:ascii="Times New Roman" w:hAnsi="Times New Roman" w:cs="Times New Roman"/>
          <w:i w:val="0"/>
          <w:sz w:val="24"/>
          <w:szCs w:val="24"/>
          <w:lang w:eastAsia="en-US"/>
        </w:rPr>
      </w:pPr>
      <w:r w:rsidRPr="00176896">
        <w:rPr>
          <w:rStyle w:val="FontStyle11"/>
          <w:rFonts w:ascii="Times New Roman" w:hAnsi="Times New Roman" w:cs="Times New Roman"/>
          <w:b w:val="0"/>
          <w:i w:val="0"/>
          <w:sz w:val="24"/>
          <w:szCs w:val="24"/>
          <w:lang w:val="en-US" w:eastAsia="en-US"/>
        </w:rPr>
        <w:t xml:space="preserve">EN 60383-2 </w:t>
      </w:r>
      <w:r w:rsidRPr="00176896">
        <w:rPr>
          <w:rFonts w:eastAsiaTheme="minorEastAsia"/>
          <w:iCs/>
          <w:lang w:val="en-US"/>
        </w:rPr>
        <w:t xml:space="preserve">Insulators for overhead lines with a nominal voltage above 1 kV </w:t>
      </w:r>
      <w:r w:rsidRPr="00176896">
        <w:rPr>
          <w:rFonts w:eastAsiaTheme="minorEastAsia"/>
          <w:lang w:val="en-US"/>
        </w:rPr>
        <w:t xml:space="preserve">− </w:t>
      </w:r>
      <w:r w:rsidRPr="00176896">
        <w:rPr>
          <w:rFonts w:eastAsiaTheme="minorEastAsia"/>
          <w:iCs/>
          <w:lang w:val="en-US"/>
        </w:rPr>
        <w:t xml:space="preserve">Part 2: Insulator strings and insulator sets for a.c. systems </w:t>
      </w:r>
      <w:r w:rsidRPr="00176896">
        <w:rPr>
          <w:rFonts w:eastAsiaTheme="minorEastAsia"/>
          <w:lang w:val="en-US"/>
        </w:rPr>
        <w:t xml:space="preserve">− </w:t>
      </w:r>
      <w:r w:rsidRPr="00176896">
        <w:rPr>
          <w:rFonts w:eastAsiaTheme="minorEastAsia"/>
          <w:iCs/>
          <w:lang w:val="en-US"/>
        </w:rPr>
        <w:t>Definitions, test methods and acceptance criteria (</w:t>
      </w:r>
      <w:r w:rsidRPr="00176896">
        <w:rPr>
          <w:rStyle w:val="FontStyle13"/>
          <w:rFonts w:ascii="Times New Roman" w:hAnsi="Times New Roman" w:cs="Times New Roman"/>
          <w:i w:val="0"/>
          <w:sz w:val="24"/>
          <w:szCs w:val="24"/>
          <w:lang w:eastAsia="en-US"/>
        </w:rPr>
        <w:t>Изоляторы</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для</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воздушных</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ЛЭП</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с</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номинальным</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напряжением</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свыше</w:t>
      </w:r>
      <w:r w:rsidRPr="00176896">
        <w:rPr>
          <w:rStyle w:val="FontStyle13"/>
          <w:rFonts w:ascii="Times New Roman" w:hAnsi="Times New Roman" w:cs="Times New Roman"/>
          <w:i w:val="0"/>
          <w:sz w:val="24"/>
          <w:szCs w:val="24"/>
          <w:lang w:val="en-US" w:eastAsia="en-US"/>
        </w:rPr>
        <w:t xml:space="preserve"> 1 </w:t>
      </w:r>
      <w:r w:rsidRPr="00176896">
        <w:rPr>
          <w:rStyle w:val="FontStyle13"/>
          <w:rFonts w:ascii="Times New Roman" w:hAnsi="Times New Roman" w:cs="Times New Roman"/>
          <w:i w:val="0"/>
          <w:sz w:val="24"/>
          <w:szCs w:val="24"/>
          <w:lang w:eastAsia="en-US"/>
        </w:rPr>
        <w:t>кВ</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Часть 2. Гирлянды изоляторов и комплекты изоляторов для систем переменного тока. Определения, методы испытаний и критерии приемки</w:t>
      </w:r>
      <w:r>
        <w:rPr>
          <w:rStyle w:val="FontStyle13"/>
          <w:rFonts w:ascii="Times New Roman" w:hAnsi="Times New Roman" w:cs="Times New Roman"/>
          <w:i w:val="0"/>
          <w:sz w:val="24"/>
          <w:szCs w:val="24"/>
          <w:lang w:eastAsia="en-US"/>
        </w:rPr>
        <w:t>)</w:t>
      </w:r>
      <w:r w:rsidRPr="00176896">
        <w:rPr>
          <w:rStyle w:val="FontStyle13"/>
          <w:rFonts w:ascii="Times New Roman" w:hAnsi="Times New Roman" w:cs="Times New Roman"/>
          <w:i w:val="0"/>
          <w:sz w:val="24"/>
          <w:szCs w:val="24"/>
          <w:lang w:eastAsia="en-US"/>
        </w:rPr>
        <w:t xml:space="preserve"> (IEC 60383-2)</w:t>
      </w:r>
    </w:p>
    <w:p w:rsidR="00176896" w:rsidRPr="00176896" w:rsidRDefault="00176896" w:rsidP="00176896">
      <w:pPr>
        <w:pStyle w:val="Default"/>
        <w:ind w:firstLine="567"/>
        <w:jc w:val="both"/>
        <w:rPr>
          <w:rStyle w:val="FontStyle13"/>
          <w:rFonts w:ascii="Times New Roman" w:hAnsi="Times New Roman" w:cs="Times New Roman"/>
          <w:i w:val="0"/>
          <w:sz w:val="24"/>
          <w:szCs w:val="24"/>
          <w:lang w:eastAsia="en-US"/>
        </w:rPr>
      </w:pPr>
      <w:r w:rsidRPr="00176896">
        <w:rPr>
          <w:rStyle w:val="FontStyle11"/>
          <w:rFonts w:ascii="Times New Roman" w:hAnsi="Times New Roman" w:cs="Times New Roman"/>
          <w:b w:val="0"/>
          <w:i w:val="0"/>
          <w:sz w:val="24"/>
          <w:szCs w:val="24"/>
          <w:lang w:val="en-US" w:eastAsia="en-US"/>
        </w:rPr>
        <w:t>EN</w:t>
      </w:r>
      <w:r w:rsidRPr="004131FB">
        <w:rPr>
          <w:rStyle w:val="FontStyle11"/>
          <w:rFonts w:ascii="Times New Roman" w:hAnsi="Times New Roman" w:cs="Times New Roman"/>
          <w:b w:val="0"/>
          <w:i w:val="0"/>
          <w:sz w:val="24"/>
          <w:szCs w:val="24"/>
          <w:lang w:eastAsia="en-US"/>
        </w:rPr>
        <w:t xml:space="preserve"> 60433</w:t>
      </w:r>
      <w:r w:rsidRPr="004131FB">
        <w:rPr>
          <w:rStyle w:val="FontStyle11"/>
          <w:rFonts w:ascii="Times New Roman" w:hAnsi="Times New Roman" w:cs="Times New Roman"/>
          <w:i w:val="0"/>
          <w:sz w:val="24"/>
          <w:szCs w:val="24"/>
          <w:lang w:eastAsia="en-US"/>
        </w:rPr>
        <w:t xml:space="preserve"> </w:t>
      </w:r>
      <w:r w:rsidRPr="00176896">
        <w:rPr>
          <w:rFonts w:eastAsiaTheme="minorEastAsia"/>
          <w:iCs/>
          <w:lang w:val="en-US"/>
        </w:rPr>
        <w:t>Insulators</w:t>
      </w:r>
      <w:r w:rsidRPr="004131FB">
        <w:rPr>
          <w:rFonts w:eastAsiaTheme="minorEastAsia"/>
          <w:iCs/>
        </w:rPr>
        <w:t xml:space="preserve"> </w:t>
      </w:r>
      <w:r w:rsidRPr="00176896">
        <w:rPr>
          <w:rFonts w:eastAsiaTheme="minorEastAsia"/>
          <w:iCs/>
          <w:lang w:val="en-US"/>
        </w:rPr>
        <w:t>for</w:t>
      </w:r>
      <w:r w:rsidRPr="004131FB">
        <w:rPr>
          <w:rFonts w:eastAsiaTheme="minorEastAsia"/>
          <w:iCs/>
        </w:rPr>
        <w:t xml:space="preserve"> </w:t>
      </w:r>
      <w:r w:rsidRPr="00176896">
        <w:rPr>
          <w:rFonts w:eastAsiaTheme="minorEastAsia"/>
          <w:iCs/>
          <w:lang w:val="en-US"/>
        </w:rPr>
        <w:t>overhead</w:t>
      </w:r>
      <w:r w:rsidRPr="004131FB">
        <w:rPr>
          <w:rFonts w:eastAsiaTheme="minorEastAsia"/>
          <w:iCs/>
        </w:rPr>
        <w:t xml:space="preserve"> </w:t>
      </w:r>
      <w:r w:rsidRPr="00176896">
        <w:rPr>
          <w:rFonts w:eastAsiaTheme="minorEastAsia"/>
          <w:iCs/>
          <w:lang w:val="en-US"/>
        </w:rPr>
        <w:t>lines</w:t>
      </w:r>
      <w:r w:rsidRPr="004131FB">
        <w:rPr>
          <w:rFonts w:eastAsiaTheme="minorEastAsia"/>
          <w:iCs/>
        </w:rPr>
        <w:t xml:space="preserve"> </w:t>
      </w:r>
      <w:r w:rsidRPr="00176896">
        <w:rPr>
          <w:rFonts w:eastAsiaTheme="minorEastAsia"/>
          <w:iCs/>
          <w:lang w:val="en-US"/>
        </w:rPr>
        <w:t>with</w:t>
      </w:r>
      <w:r w:rsidRPr="004131FB">
        <w:rPr>
          <w:rFonts w:eastAsiaTheme="minorEastAsia"/>
          <w:iCs/>
        </w:rPr>
        <w:t xml:space="preserve"> </w:t>
      </w:r>
      <w:r w:rsidRPr="00176896">
        <w:rPr>
          <w:rFonts w:eastAsiaTheme="minorEastAsia"/>
          <w:iCs/>
          <w:lang w:val="en-US"/>
        </w:rPr>
        <w:t>a</w:t>
      </w:r>
      <w:r w:rsidRPr="004131FB">
        <w:rPr>
          <w:rFonts w:eastAsiaTheme="minorEastAsia"/>
          <w:iCs/>
        </w:rPr>
        <w:t xml:space="preserve"> </w:t>
      </w:r>
      <w:r w:rsidRPr="00176896">
        <w:rPr>
          <w:rFonts w:eastAsiaTheme="minorEastAsia"/>
          <w:iCs/>
          <w:lang w:val="en-US"/>
        </w:rPr>
        <w:t>nominal</w:t>
      </w:r>
      <w:r w:rsidRPr="004131FB">
        <w:rPr>
          <w:rFonts w:eastAsiaTheme="minorEastAsia"/>
          <w:iCs/>
        </w:rPr>
        <w:t xml:space="preserve"> </w:t>
      </w:r>
      <w:r w:rsidRPr="00176896">
        <w:rPr>
          <w:rFonts w:eastAsiaTheme="minorEastAsia"/>
          <w:iCs/>
          <w:lang w:val="en-US"/>
        </w:rPr>
        <w:t>voltage</w:t>
      </w:r>
      <w:r w:rsidRPr="004131FB">
        <w:rPr>
          <w:rFonts w:eastAsiaTheme="minorEastAsia"/>
          <w:iCs/>
        </w:rPr>
        <w:t xml:space="preserve"> </w:t>
      </w:r>
      <w:r w:rsidRPr="00176896">
        <w:rPr>
          <w:rFonts w:eastAsiaTheme="minorEastAsia"/>
          <w:iCs/>
          <w:lang w:val="en-US"/>
        </w:rPr>
        <w:t>above</w:t>
      </w:r>
      <w:r w:rsidRPr="004131FB">
        <w:rPr>
          <w:rFonts w:eastAsiaTheme="minorEastAsia"/>
          <w:iCs/>
        </w:rPr>
        <w:t xml:space="preserve"> 1 </w:t>
      </w:r>
      <w:r w:rsidRPr="00176896">
        <w:rPr>
          <w:rFonts w:eastAsiaTheme="minorEastAsia"/>
          <w:iCs/>
          <w:lang w:val="en-US"/>
        </w:rPr>
        <w:t>kV</w:t>
      </w:r>
      <w:r w:rsidRPr="004131FB">
        <w:rPr>
          <w:rFonts w:eastAsiaTheme="minorEastAsia"/>
          <w:iCs/>
        </w:rPr>
        <w:t xml:space="preserve"> </w:t>
      </w:r>
      <w:r w:rsidRPr="004131FB">
        <w:rPr>
          <w:rFonts w:eastAsiaTheme="minorEastAsia"/>
        </w:rPr>
        <w:t xml:space="preserve">− </w:t>
      </w:r>
      <w:r w:rsidRPr="00176896">
        <w:rPr>
          <w:rFonts w:eastAsiaTheme="minorEastAsia"/>
          <w:iCs/>
          <w:lang w:val="en-US"/>
        </w:rPr>
        <w:t>Ceramic</w:t>
      </w:r>
      <w:r w:rsidRPr="004131FB">
        <w:rPr>
          <w:rFonts w:eastAsiaTheme="minorEastAsia"/>
          <w:iCs/>
        </w:rPr>
        <w:t xml:space="preserve"> </w:t>
      </w:r>
      <w:r w:rsidRPr="00176896">
        <w:rPr>
          <w:rFonts w:eastAsiaTheme="minorEastAsia"/>
          <w:iCs/>
          <w:lang w:val="en-US"/>
        </w:rPr>
        <w:t>insulators</w:t>
      </w:r>
      <w:r w:rsidRPr="004131FB">
        <w:rPr>
          <w:rFonts w:eastAsiaTheme="minorEastAsia"/>
          <w:iCs/>
        </w:rPr>
        <w:t xml:space="preserve"> </w:t>
      </w:r>
      <w:r w:rsidRPr="00176896">
        <w:rPr>
          <w:rFonts w:eastAsiaTheme="minorEastAsia"/>
          <w:iCs/>
          <w:lang w:val="en-US"/>
        </w:rPr>
        <w:t>for</w:t>
      </w:r>
      <w:r w:rsidRPr="004131FB">
        <w:rPr>
          <w:rFonts w:eastAsiaTheme="minorEastAsia"/>
          <w:iCs/>
        </w:rPr>
        <w:t xml:space="preserve"> </w:t>
      </w:r>
      <w:r w:rsidRPr="00176896">
        <w:rPr>
          <w:rFonts w:eastAsiaTheme="minorEastAsia"/>
          <w:iCs/>
          <w:lang w:val="en-US"/>
        </w:rPr>
        <w:t>a</w:t>
      </w:r>
      <w:r w:rsidRPr="004131FB">
        <w:rPr>
          <w:rFonts w:eastAsiaTheme="minorEastAsia"/>
          <w:iCs/>
        </w:rPr>
        <w:t>.</w:t>
      </w:r>
      <w:r w:rsidRPr="00176896">
        <w:rPr>
          <w:rFonts w:eastAsiaTheme="minorEastAsia"/>
          <w:iCs/>
          <w:lang w:val="en-US"/>
        </w:rPr>
        <w:t>c</w:t>
      </w:r>
      <w:r w:rsidRPr="004131FB">
        <w:rPr>
          <w:rFonts w:eastAsiaTheme="minorEastAsia"/>
          <w:iCs/>
        </w:rPr>
        <w:t xml:space="preserve">. </w:t>
      </w:r>
      <w:r w:rsidRPr="00176896">
        <w:rPr>
          <w:rFonts w:eastAsiaTheme="minorEastAsia"/>
          <w:iCs/>
          <w:lang w:val="en-US"/>
        </w:rPr>
        <w:t>systems</w:t>
      </w:r>
      <w:r w:rsidRPr="004131FB">
        <w:rPr>
          <w:rFonts w:eastAsiaTheme="minorEastAsia"/>
          <w:iCs/>
        </w:rPr>
        <w:t xml:space="preserve"> </w:t>
      </w:r>
      <w:r w:rsidRPr="004131FB">
        <w:rPr>
          <w:rFonts w:eastAsiaTheme="minorEastAsia"/>
        </w:rPr>
        <w:t xml:space="preserve">− </w:t>
      </w:r>
      <w:r w:rsidRPr="00176896">
        <w:rPr>
          <w:rFonts w:eastAsiaTheme="minorEastAsia"/>
          <w:iCs/>
          <w:lang w:val="en-US"/>
        </w:rPr>
        <w:t>Characteristics</w:t>
      </w:r>
      <w:r w:rsidRPr="004131FB">
        <w:rPr>
          <w:rFonts w:eastAsiaTheme="minorEastAsia"/>
          <w:iCs/>
        </w:rPr>
        <w:t xml:space="preserve"> </w:t>
      </w:r>
      <w:r w:rsidRPr="00176896">
        <w:rPr>
          <w:rFonts w:eastAsiaTheme="minorEastAsia"/>
          <w:iCs/>
          <w:lang w:val="en-US"/>
        </w:rPr>
        <w:t>of</w:t>
      </w:r>
      <w:r w:rsidRPr="004131FB">
        <w:rPr>
          <w:rFonts w:eastAsiaTheme="minorEastAsia"/>
          <w:iCs/>
        </w:rPr>
        <w:t xml:space="preserve"> </w:t>
      </w:r>
      <w:r w:rsidRPr="00176896">
        <w:rPr>
          <w:rFonts w:eastAsiaTheme="minorEastAsia"/>
          <w:iCs/>
          <w:lang w:val="en-US"/>
        </w:rPr>
        <w:t>insulator</w:t>
      </w:r>
      <w:r w:rsidRPr="004131FB">
        <w:rPr>
          <w:rFonts w:eastAsiaTheme="minorEastAsia"/>
          <w:iCs/>
        </w:rPr>
        <w:t xml:space="preserve"> </w:t>
      </w:r>
      <w:r w:rsidRPr="00176896">
        <w:rPr>
          <w:rFonts w:eastAsiaTheme="minorEastAsia"/>
          <w:iCs/>
          <w:lang w:val="en-US"/>
        </w:rPr>
        <w:t>units</w:t>
      </w:r>
      <w:r w:rsidRPr="004131FB">
        <w:rPr>
          <w:rFonts w:eastAsiaTheme="minorEastAsia"/>
          <w:iCs/>
        </w:rPr>
        <w:t xml:space="preserve"> </w:t>
      </w:r>
      <w:r w:rsidRPr="00176896">
        <w:rPr>
          <w:rFonts w:eastAsiaTheme="minorEastAsia"/>
          <w:iCs/>
          <w:lang w:val="en-US"/>
        </w:rPr>
        <w:t>of</w:t>
      </w:r>
      <w:r w:rsidRPr="004131FB">
        <w:rPr>
          <w:rFonts w:eastAsiaTheme="minorEastAsia"/>
          <w:iCs/>
        </w:rPr>
        <w:t xml:space="preserve"> </w:t>
      </w:r>
      <w:r w:rsidRPr="00176896">
        <w:rPr>
          <w:rFonts w:eastAsiaTheme="minorEastAsia"/>
          <w:iCs/>
          <w:lang w:val="en-US"/>
        </w:rPr>
        <w:t>the</w:t>
      </w:r>
      <w:r w:rsidRPr="004131FB">
        <w:rPr>
          <w:rFonts w:eastAsiaTheme="minorEastAsia"/>
          <w:iCs/>
        </w:rPr>
        <w:t xml:space="preserve"> </w:t>
      </w:r>
      <w:r w:rsidRPr="00176896">
        <w:rPr>
          <w:rFonts w:eastAsiaTheme="minorEastAsia"/>
          <w:iCs/>
          <w:lang w:val="en-US"/>
        </w:rPr>
        <w:t>long</w:t>
      </w:r>
      <w:r w:rsidRPr="004131FB">
        <w:rPr>
          <w:rFonts w:eastAsiaTheme="minorEastAsia"/>
          <w:iCs/>
        </w:rPr>
        <w:t xml:space="preserve"> </w:t>
      </w:r>
      <w:r w:rsidRPr="00176896">
        <w:rPr>
          <w:rFonts w:eastAsiaTheme="minorEastAsia"/>
          <w:iCs/>
          <w:lang w:val="en-US"/>
        </w:rPr>
        <w:t>rod</w:t>
      </w:r>
      <w:r w:rsidRPr="004131FB">
        <w:rPr>
          <w:rFonts w:eastAsiaTheme="minorEastAsia"/>
          <w:iCs/>
        </w:rPr>
        <w:t xml:space="preserve"> </w:t>
      </w:r>
      <w:r w:rsidRPr="00176896">
        <w:rPr>
          <w:rFonts w:eastAsiaTheme="minorEastAsia"/>
          <w:iCs/>
          <w:lang w:val="en-US"/>
        </w:rPr>
        <w:t>type</w:t>
      </w:r>
      <w:r w:rsidRPr="004131FB">
        <w:rPr>
          <w:rFonts w:eastAsiaTheme="minorEastAsia"/>
          <w:iCs/>
        </w:rPr>
        <w:t xml:space="preserve"> (</w:t>
      </w:r>
      <w:r w:rsidRPr="00176896">
        <w:rPr>
          <w:rStyle w:val="FontStyle13"/>
          <w:rFonts w:ascii="Times New Roman" w:hAnsi="Times New Roman" w:cs="Times New Roman"/>
          <w:i w:val="0"/>
          <w:sz w:val="24"/>
          <w:szCs w:val="24"/>
          <w:lang w:eastAsia="en-US"/>
        </w:rPr>
        <w:t>Изоляторы</w:t>
      </w:r>
      <w:r w:rsidRPr="004131FB">
        <w:rPr>
          <w:rStyle w:val="FontStyle13"/>
          <w:rFonts w:ascii="Times New Roman" w:hAnsi="Times New Roman" w:cs="Times New Roman"/>
          <w:i w:val="0"/>
          <w:sz w:val="24"/>
          <w:szCs w:val="24"/>
          <w:lang w:eastAsia="en-US"/>
        </w:rPr>
        <w:t xml:space="preserve"> </w:t>
      </w:r>
      <w:r w:rsidRPr="00176896">
        <w:rPr>
          <w:rStyle w:val="FontStyle13"/>
          <w:rFonts w:ascii="Times New Roman" w:hAnsi="Times New Roman" w:cs="Times New Roman"/>
          <w:i w:val="0"/>
          <w:sz w:val="24"/>
          <w:szCs w:val="24"/>
          <w:lang w:eastAsia="en-US"/>
        </w:rPr>
        <w:t>для</w:t>
      </w:r>
      <w:r w:rsidRPr="004131FB">
        <w:rPr>
          <w:rStyle w:val="FontStyle13"/>
          <w:rFonts w:ascii="Times New Roman" w:hAnsi="Times New Roman" w:cs="Times New Roman"/>
          <w:i w:val="0"/>
          <w:sz w:val="24"/>
          <w:szCs w:val="24"/>
          <w:lang w:eastAsia="en-US"/>
        </w:rPr>
        <w:t xml:space="preserve"> </w:t>
      </w:r>
      <w:r w:rsidRPr="00176896">
        <w:rPr>
          <w:rStyle w:val="FontStyle13"/>
          <w:rFonts w:ascii="Times New Roman" w:hAnsi="Times New Roman" w:cs="Times New Roman"/>
          <w:i w:val="0"/>
          <w:sz w:val="24"/>
          <w:szCs w:val="24"/>
          <w:lang w:eastAsia="en-US"/>
        </w:rPr>
        <w:t>воздушных</w:t>
      </w:r>
      <w:r w:rsidRPr="004131FB">
        <w:rPr>
          <w:rStyle w:val="FontStyle13"/>
          <w:rFonts w:ascii="Times New Roman" w:hAnsi="Times New Roman" w:cs="Times New Roman"/>
          <w:i w:val="0"/>
          <w:sz w:val="24"/>
          <w:szCs w:val="24"/>
          <w:lang w:eastAsia="en-US"/>
        </w:rPr>
        <w:t xml:space="preserve"> </w:t>
      </w:r>
      <w:r w:rsidRPr="00176896">
        <w:rPr>
          <w:rStyle w:val="FontStyle13"/>
          <w:rFonts w:ascii="Times New Roman" w:hAnsi="Times New Roman" w:cs="Times New Roman"/>
          <w:i w:val="0"/>
          <w:sz w:val="24"/>
          <w:szCs w:val="24"/>
          <w:lang w:eastAsia="en-US"/>
        </w:rPr>
        <w:t>ЛЭП</w:t>
      </w:r>
      <w:r w:rsidRPr="004131FB">
        <w:rPr>
          <w:rStyle w:val="FontStyle13"/>
          <w:rFonts w:ascii="Times New Roman" w:hAnsi="Times New Roman" w:cs="Times New Roman"/>
          <w:i w:val="0"/>
          <w:sz w:val="24"/>
          <w:szCs w:val="24"/>
          <w:lang w:eastAsia="en-US"/>
        </w:rPr>
        <w:t xml:space="preserve"> </w:t>
      </w:r>
      <w:r w:rsidRPr="00176896">
        <w:rPr>
          <w:rStyle w:val="FontStyle13"/>
          <w:rFonts w:ascii="Times New Roman" w:hAnsi="Times New Roman" w:cs="Times New Roman"/>
          <w:i w:val="0"/>
          <w:sz w:val="24"/>
          <w:szCs w:val="24"/>
          <w:lang w:eastAsia="en-US"/>
        </w:rPr>
        <w:t>с</w:t>
      </w:r>
      <w:r w:rsidRPr="004131FB">
        <w:rPr>
          <w:rStyle w:val="FontStyle13"/>
          <w:rFonts w:ascii="Times New Roman" w:hAnsi="Times New Roman" w:cs="Times New Roman"/>
          <w:i w:val="0"/>
          <w:sz w:val="24"/>
          <w:szCs w:val="24"/>
          <w:lang w:eastAsia="en-US"/>
        </w:rPr>
        <w:t xml:space="preserve"> </w:t>
      </w:r>
      <w:r w:rsidRPr="00176896">
        <w:rPr>
          <w:rStyle w:val="FontStyle13"/>
          <w:rFonts w:ascii="Times New Roman" w:hAnsi="Times New Roman" w:cs="Times New Roman"/>
          <w:i w:val="0"/>
          <w:sz w:val="24"/>
          <w:szCs w:val="24"/>
          <w:lang w:eastAsia="en-US"/>
        </w:rPr>
        <w:t>номинальным</w:t>
      </w:r>
      <w:r w:rsidRPr="004131FB">
        <w:rPr>
          <w:rStyle w:val="FontStyle13"/>
          <w:rFonts w:ascii="Times New Roman" w:hAnsi="Times New Roman" w:cs="Times New Roman"/>
          <w:i w:val="0"/>
          <w:sz w:val="24"/>
          <w:szCs w:val="24"/>
          <w:lang w:eastAsia="en-US"/>
        </w:rPr>
        <w:t xml:space="preserve"> </w:t>
      </w:r>
      <w:r w:rsidRPr="00176896">
        <w:rPr>
          <w:rStyle w:val="FontStyle13"/>
          <w:rFonts w:ascii="Times New Roman" w:hAnsi="Times New Roman" w:cs="Times New Roman"/>
          <w:i w:val="0"/>
          <w:sz w:val="24"/>
          <w:szCs w:val="24"/>
          <w:lang w:eastAsia="en-US"/>
        </w:rPr>
        <w:t>напряжением</w:t>
      </w:r>
      <w:r w:rsidRPr="004131FB">
        <w:rPr>
          <w:rStyle w:val="FontStyle13"/>
          <w:rFonts w:ascii="Times New Roman" w:hAnsi="Times New Roman" w:cs="Times New Roman"/>
          <w:i w:val="0"/>
          <w:sz w:val="24"/>
          <w:szCs w:val="24"/>
          <w:lang w:eastAsia="en-US"/>
        </w:rPr>
        <w:t xml:space="preserve"> </w:t>
      </w:r>
      <w:r w:rsidRPr="00176896">
        <w:rPr>
          <w:rStyle w:val="FontStyle13"/>
          <w:rFonts w:ascii="Times New Roman" w:hAnsi="Times New Roman" w:cs="Times New Roman"/>
          <w:i w:val="0"/>
          <w:sz w:val="24"/>
          <w:szCs w:val="24"/>
          <w:lang w:eastAsia="en-US"/>
        </w:rPr>
        <w:t>свыше</w:t>
      </w:r>
      <w:r w:rsidRPr="004131FB">
        <w:rPr>
          <w:rStyle w:val="FontStyle13"/>
          <w:rFonts w:ascii="Times New Roman" w:hAnsi="Times New Roman" w:cs="Times New Roman"/>
          <w:i w:val="0"/>
          <w:sz w:val="24"/>
          <w:szCs w:val="24"/>
          <w:lang w:eastAsia="en-US"/>
        </w:rPr>
        <w:t xml:space="preserve"> 1 </w:t>
      </w:r>
      <w:r w:rsidRPr="00176896">
        <w:rPr>
          <w:rStyle w:val="FontStyle13"/>
          <w:rFonts w:ascii="Times New Roman" w:hAnsi="Times New Roman" w:cs="Times New Roman"/>
          <w:i w:val="0"/>
          <w:sz w:val="24"/>
          <w:szCs w:val="24"/>
          <w:lang w:eastAsia="en-US"/>
        </w:rPr>
        <w:t>кВ</w:t>
      </w:r>
      <w:r w:rsidRPr="004131FB">
        <w:rPr>
          <w:rStyle w:val="FontStyle13"/>
          <w:rFonts w:ascii="Times New Roman" w:hAnsi="Times New Roman" w:cs="Times New Roman"/>
          <w:i w:val="0"/>
          <w:sz w:val="24"/>
          <w:szCs w:val="24"/>
          <w:lang w:eastAsia="en-US"/>
        </w:rPr>
        <w:t xml:space="preserve">. </w:t>
      </w:r>
      <w:r w:rsidRPr="00176896">
        <w:rPr>
          <w:rStyle w:val="FontStyle13"/>
          <w:rFonts w:ascii="Times New Roman" w:hAnsi="Times New Roman" w:cs="Times New Roman"/>
          <w:i w:val="0"/>
          <w:sz w:val="24"/>
          <w:szCs w:val="24"/>
          <w:lang w:eastAsia="en-US"/>
        </w:rPr>
        <w:t>Керамические изоляторы для систем переменного тока. Характеристики блоков изоляторов длинностержневого типа</w:t>
      </w:r>
      <w:r>
        <w:rPr>
          <w:rStyle w:val="FontStyle13"/>
          <w:rFonts w:ascii="Times New Roman" w:hAnsi="Times New Roman" w:cs="Times New Roman"/>
          <w:i w:val="0"/>
          <w:sz w:val="24"/>
          <w:szCs w:val="24"/>
          <w:lang w:eastAsia="en-US"/>
        </w:rPr>
        <w:t>)</w:t>
      </w:r>
      <w:r w:rsidRPr="00176896">
        <w:rPr>
          <w:rStyle w:val="FontStyle13"/>
          <w:rFonts w:ascii="Times New Roman" w:hAnsi="Times New Roman" w:cs="Times New Roman"/>
          <w:i w:val="0"/>
          <w:sz w:val="24"/>
          <w:szCs w:val="24"/>
          <w:lang w:eastAsia="en-US"/>
        </w:rPr>
        <w:t xml:space="preserve"> (IEC 60433)</w:t>
      </w:r>
    </w:p>
    <w:p w:rsidR="00176896" w:rsidRPr="00176896" w:rsidRDefault="00176896" w:rsidP="00176896">
      <w:pPr>
        <w:pStyle w:val="Default"/>
        <w:ind w:firstLine="567"/>
        <w:jc w:val="both"/>
        <w:rPr>
          <w:rStyle w:val="FontStyle13"/>
          <w:rFonts w:ascii="Times New Roman" w:hAnsi="Times New Roman" w:cs="Times New Roman"/>
          <w:i w:val="0"/>
          <w:sz w:val="24"/>
          <w:szCs w:val="24"/>
          <w:lang w:val="en-US" w:eastAsia="en-US"/>
        </w:rPr>
      </w:pPr>
      <w:r w:rsidRPr="00176896">
        <w:rPr>
          <w:rStyle w:val="FontStyle11"/>
          <w:rFonts w:ascii="Times New Roman" w:hAnsi="Times New Roman" w:cs="Times New Roman"/>
          <w:b w:val="0"/>
          <w:i w:val="0"/>
          <w:sz w:val="24"/>
          <w:szCs w:val="24"/>
          <w:lang w:val="en-US" w:eastAsia="en-US"/>
        </w:rPr>
        <w:t>EN 60437</w:t>
      </w:r>
      <w:r w:rsidRPr="00176896">
        <w:rPr>
          <w:rStyle w:val="FontStyle11"/>
          <w:rFonts w:ascii="Times New Roman" w:hAnsi="Times New Roman" w:cs="Times New Roman"/>
          <w:i w:val="0"/>
          <w:sz w:val="24"/>
          <w:szCs w:val="24"/>
          <w:lang w:val="en-US" w:eastAsia="en-US"/>
        </w:rPr>
        <w:t xml:space="preserve"> </w:t>
      </w:r>
      <w:r w:rsidRPr="00176896">
        <w:rPr>
          <w:rFonts w:eastAsiaTheme="minorEastAsia"/>
          <w:iCs/>
          <w:lang w:val="en-US"/>
        </w:rPr>
        <w:t>Radio interference tests on high-voltage insulators (</w:t>
      </w:r>
      <w:r w:rsidRPr="00176896">
        <w:rPr>
          <w:rStyle w:val="FontStyle13"/>
          <w:rFonts w:ascii="Times New Roman" w:hAnsi="Times New Roman" w:cs="Times New Roman"/>
          <w:i w:val="0"/>
          <w:sz w:val="24"/>
          <w:szCs w:val="24"/>
          <w:lang w:eastAsia="en-US"/>
        </w:rPr>
        <w:t>Испытания</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на</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радиопомехи</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высоковольтных</w:t>
      </w:r>
      <w:r w:rsidRPr="00176896">
        <w:rPr>
          <w:rStyle w:val="FontStyle13"/>
          <w:rFonts w:ascii="Times New Roman" w:hAnsi="Times New Roman" w:cs="Times New Roman"/>
          <w:i w:val="0"/>
          <w:sz w:val="24"/>
          <w:szCs w:val="24"/>
          <w:lang w:val="en-US" w:eastAsia="en-US"/>
        </w:rPr>
        <w:t xml:space="preserve"> </w:t>
      </w:r>
      <w:r w:rsidRPr="00176896">
        <w:rPr>
          <w:rStyle w:val="FontStyle13"/>
          <w:rFonts w:ascii="Times New Roman" w:hAnsi="Times New Roman" w:cs="Times New Roman"/>
          <w:i w:val="0"/>
          <w:sz w:val="24"/>
          <w:szCs w:val="24"/>
          <w:lang w:eastAsia="en-US"/>
        </w:rPr>
        <w:t>изоляторов</w:t>
      </w:r>
      <w:r w:rsidRPr="00176896">
        <w:rPr>
          <w:rStyle w:val="FontStyle13"/>
          <w:rFonts w:ascii="Times New Roman" w:hAnsi="Times New Roman" w:cs="Times New Roman"/>
          <w:i w:val="0"/>
          <w:sz w:val="24"/>
          <w:szCs w:val="24"/>
          <w:lang w:val="en-US" w:eastAsia="en-US"/>
        </w:rPr>
        <w:t>) (IEC 60437)</w:t>
      </w:r>
    </w:p>
    <w:p w:rsidR="00176896" w:rsidRPr="006D4953" w:rsidRDefault="00176896" w:rsidP="006D4953">
      <w:pPr>
        <w:pStyle w:val="Default"/>
        <w:ind w:firstLine="567"/>
        <w:jc w:val="both"/>
        <w:rPr>
          <w:rStyle w:val="FontStyle13"/>
          <w:rFonts w:ascii="Times New Roman" w:hAnsi="Times New Roman" w:cs="Times New Roman"/>
          <w:sz w:val="24"/>
          <w:szCs w:val="24"/>
          <w:lang w:val="en-US" w:eastAsia="en-US"/>
        </w:rPr>
      </w:pPr>
      <w:r w:rsidRPr="00176896">
        <w:rPr>
          <w:rStyle w:val="FontStyle11"/>
          <w:rFonts w:ascii="Times New Roman" w:hAnsi="Times New Roman" w:cs="Times New Roman"/>
          <w:b w:val="0"/>
          <w:i w:val="0"/>
          <w:sz w:val="24"/>
          <w:szCs w:val="24"/>
          <w:lang w:val="en-US" w:eastAsia="en-US"/>
        </w:rPr>
        <w:t xml:space="preserve">EN 60507 </w:t>
      </w:r>
      <w:r w:rsidRPr="00176896">
        <w:rPr>
          <w:rFonts w:eastAsiaTheme="minorEastAsia"/>
          <w:iCs/>
          <w:lang w:val="en-US"/>
        </w:rPr>
        <w:t>Artificial pollution tests on high-voltage insulators to be used on a.c. systems</w:t>
      </w:r>
      <w:r w:rsidRPr="00176896">
        <w:rPr>
          <w:rFonts w:ascii="Arial" w:eastAsiaTheme="minorEastAsia" w:hAnsi="Arial" w:cs="Arial"/>
          <w:i/>
          <w:iCs/>
          <w:sz w:val="20"/>
          <w:szCs w:val="20"/>
          <w:lang w:val="en-US"/>
        </w:rPr>
        <w:t xml:space="preserve"> </w:t>
      </w:r>
      <w:r w:rsidR="006D4953" w:rsidRPr="006D4953">
        <w:rPr>
          <w:rFonts w:eastAsiaTheme="minorEastAsia"/>
          <w:iCs/>
          <w:lang w:val="en-US"/>
        </w:rPr>
        <w:t>(</w:t>
      </w:r>
      <w:r w:rsidRPr="006D4953">
        <w:rPr>
          <w:rStyle w:val="FontStyle13"/>
          <w:rFonts w:ascii="Times New Roman" w:hAnsi="Times New Roman" w:cs="Times New Roman"/>
          <w:i w:val="0"/>
          <w:sz w:val="24"/>
          <w:szCs w:val="24"/>
          <w:lang w:eastAsia="en-US"/>
        </w:rPr>
        <w:t>Испытания</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искусственного</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загрязнения</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высоковольтных</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изоляторов</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которые</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будут</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использоваться</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в</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системах</w:t>
      </w:r>
      <w:r w:rsidR="006D4953"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переменного</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тока</w:t>
      </w:r>
      <w:r w:rsidR="006D4953" w:rsidRPr="006D4953">
        <w:rPr>
          <w:rStyle w:val="FontStyle13"/>
          <w:rFonts w:ascii="Times New Roman" w:hAnsi="Times New Roman" w:cs="Times New Roman"/>
          <w:i w:val="0"/>
          <w:sz w:val="24"/>
          <w:szCs w:val="24"/>
          <w:lang w:val="en-US" w:eastAsia="en-US"/>
        </w:rPr>
        <w:t>)</w:t>
      </w:r>
      <w:r w:rsidRPr="006D4953">
        <w:rPr>
          <w:rStyle w:val="FontStyle13"/>
          <w:rFonts w:ascii="Times New Roman" w:hAnsi="Times New Roman" w:cs="Times New Roman"/>
          <w:sz w:val="24"/>
          <w:szCs w:val="24"/>
          <w:lang w:val="en-US" w:eastAsia="en-US"/>
        </w:rPr>
        <w:t xml:space="preserve"> </w:t>
      </w:r>
      <w:r w:rsidRPr="006D4953">
        <w:rPr>
          <w:rStyle w:val="FontStyle13"/>
          <w:rFonts w:ascii="Times New Roman" w:hAnsi="Times New Roman" w:cs="Times New Roman"/>
          <w:i w:val="0"/>
          <w:sz w:val="24"/>
          <w:szCs w:val="24"/>
          <w:lang w:val="en-US" w:eastAsia="en-US"/>
        </w:rPr>
        <w:t>(IEC 60507)</w:t>
      </w:r>
    </w:p>
    <w:p w:rsidR="00176896" w:rsidRPr="006D4953" w:rsidRDefault="00176896" w:rsidP="006D4953">
      <w:pPr>
        <w:pStyle w:val="Default"/>
        <w:ind w:firstLine="567"/>
        <w:jc w:val="both"/>
        <w:rPr>
          <w:rStyle w:val="FontStyle13"/>
          <w:rFonts w:ascii="Times New Roman" w:hAnsi="Times New Roman" w:cs="Times New Roman"/>
          <w:i w:val="0"/>
          <w:sz w:val="24"/>
          <w:szCs w:val="24"/>
          <w:lang w:val="en-US" w:eastAsia="en-US"/>
        </w:rPr>
      </w:pPr>
      <w:r w:rsidRPr="006D4953">
        <w:rPr>
          <w:rStyle w:val="FontStyle11"/>
          <w:rFonts w:ascii="Times New Roman" w:hAnsi="Times New Roman" w:cs="Times New Roman"/>
          <w:b w:val="0"/>
          <w:i w:val="0"/>
          <w:sz w:val="24"/>
          <w:szCs w:val="24"/>
          <w:lang w:val="en-US" w:eastAsia="en-US"/>
        </w:rPr>
        <w:t>EN 60652</w:t>
      </w:r>
      <w:r w:rsidR="006D4953" w:rsidRPr="006D4953">
        <w:rPr>
          <w:rStyle w:val="FontStyle11"/>
          <w:rFonts w:ascii="Times New Roman" w:hAnsi="Times New Roman" w:cs="Times New Roman"/>
          <w:i w:val="0"/>
          <w:sz w:val="24"/>
          <w:szCs w:val="24"/>
          <w:lang w:val="en-US" w:eastAsia="en-US"/>
        </w:rPr>
        <w:t xml:space="preserve"> </w:t>
      </w:r>
      <w:r w:rsidR="006D4953" w:rsidRPr="006D4953">
        <w:rPr>
          <w:rFonts w:eastAsiaTheme="minorEastAsia"/>
          <w:iCs/>
          <w:szCs w:val="20"/>
          <w:lang w:val="en-US"/>
        </w:rPr>
        <w:t>Loading tests on overhead line structures (</w:t>
      </w:r>
      <w:r w:rsidRPr="006D4953">
        <w:rPr>
          <w:rStyle w:val="FontStyle13"/>
          <w:rFonts w:ascii="Times New Roman" w:hAnsi="Times New Roman" w:cs="Times New Roman"/>
          <w:i w:val="0"/>
          <w:sz w:val="24"/>
          <w:szCs w:val="24"/>
          <w:lang w:eastAsia="en-US"/>
        </w:rPr>
        <w:t>Нагрузочные</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испытания</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конструкций</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воздушных</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ЛЭП</w:t>
      </w:r>
      <w:r w:rsidR="006D4953" w:rsidRPr="006D4953">
        <w:rPr>
          <w:rStyle w:val="FontStyle13"/>
          <w:rFonts w:ascii="Times New Roman" w:hAnsi="Times New Roman" w:cs="Times New Roman"/>
          <w:i w:val="0"/>
          <w:sz w:val="24"/>
          <w:szCs w:val="24"/>
          <w:lang w:val="en-US" w:eastAsia="en-US"/>
        </w:rPr>
        <w:t>)</w:t>
      </w:r>
      <w:r w:rsidRPr="006D4953">
        <w:rPr>
          <w:rStyle w:val="FontStyle13"/>
          <w:rFonts w:ascii="Times New Roman" w:hAnsi="Times New Roman" w:cs="Times New Roman"/>
          <w:i w:val="0"/>
          <w:sz w:val="24"/>
          <w:szCs w:val="24"/>
          <w:lang w:val="en-US" w:eastAsia="en-US"/>
        </w:rPr>
        <w:t xml:space="preserve"> (IEC 60652)</w:t>
      </w:r>
    </w:p>
    <w:p w:rsidR="00176896" w:rsidRPr="006D4953" w:rsidRDefault="00176896" w:rsidP="006D4953">
      <w:pPr>
        <w:pStyle w:val="Default"/>
        <w:ind w:firstLine="567"/>
        <w:jc w:val="both"/>
        <w:rPr>
          <w:rStyle w:val="FontStyle13"/>
          <w:rFonts w:ascii="Times New Roman" w:hAnsi="Times New Roman" w:cs="Times New Roman"/>
          <w:i w:val="0"/>
          <w:sz w:val="24"/>
          <w:szCs w:val="24"/>
          <w:lang w:val="en-US" w:eastAsia="en-US"/>
        </w:rPr>
      </w:pPr>
      <w:r w:rsidRPr="006D4953">
        <w:rPr>
          <w:rStyle w:val="FontStyle11"/>
          <w:rFonts w:ascii="Times New Roman" w:hAnsi="Times New Roman" w:cs="Times New Roman"/>
          <w:b w:val="0"/>
          <w:i w:val="0"/>
          <w:sz w:val="24"/>
          <w:szCs w:val="24"/>
          <w:lang w:val="en-US" w:eastAsia="en-US"/>
        </w:rPr>
        <w:t>EN 60794-1-1</w:t>
      </w:r>
      <w:r w:rsidR="006D4953" w:rsidRPr="006D4953">
        <w:rPr>
          <w:rStyle w:val="FontStyle11"/>
          <w:rFonts w:ascii="Times New Roman" w:hAnsi="Times New Roman" w:cs="Times New Roman"/>
          <w:i w:val="0"/>
          <w:sz w:val="24"/>
          <w:szCs w:val="24"/>
          <w:lang w:val="en-US" w:eastAsia="en-US"/>
        </w:rPr>
        <w:t xml:space="preserve"> </w:t>
      </w:r>
      <w:r w:rsidR="006D4953" w:rsidRPr="006D4953">
        <w:rPr>
          <w:rFonts w:eastAsiaTheme="minorEastAsia"/>
          <w:iCs/>
          <w:lang w:val="en-US"/>
        </w:rPr>
        <w:t xml:space="preserve">Optical fibre cables </w:t>
      </w:r>
      <w:r w:rsidR="006D4953" w:rsidRPr="006D4953">
        <w:rPr>
          <w:rFonts w:eastAsiaTheme="minorEastAsia"/>
          <w:lang w:val="en-US"/>
        </w:rPr>
        <w:t xml:space="preserve">− </w:t>
      </w:r>
      <w:r w:rsidR="006D4953" w:rsidRPr="006D4953">
        <w:rPr>
          <w:rFonts w:eastAsiaTheme="minorEastAsia"/>
          <w:iCs/>
          <w:lang w:val="en-US"/>
        </w:rPr>
        <w:t xml:space="preserve">Part 1-1: Generic specification </w:t>
      </w:r>
      <w:r w:rsidR="006D4953">
        <w:rPr>
          <w:rFonts w:eastAsiaTheme="minorEastAsia"/>
          <w:iCs/>
          <w:lang w:val="en-US"/>
        </w:rPr>
        <w:t>−</w:t>
      </w:r>
      <w:r w:rsidR="006D4953" w:rsidRPr="006D4953">
        <w:rPr>
          <w:rFonts w:eastAsiaTheme="minorEastAsia"/>
          <w:iCs/>
          <w:lang w:val="en-US"/>
        </w:rPr>
        <w:t xml:space="preserve"> General</w:t>
      </w:r>
      <w:r w:rsidR="006D4953" w:rsidRPr="006D4953">
        <w:rPr>
          <w:rFonts w:ascii="Arial" w:eastAsiaTheme="minorEastAsia" w:hAnsi="Arial" w:cs="Arial"/>
          <w:i/>
          <w:iCs/>
          <w:sz w:val="20"/>
          <w:szCs w:val="20"/>
          <w:lang w:val="en-US"/>
        </w:rPr>
        <w:t xml:space="preserve"> </w:t>
      </w:r>
      <w:r w:rsidR="006D4953" w:rsidRPr="006D4953">
        <w:rPr>
          <w:rFonts w:eastAsiaTheme="minorEastAsia"/>
          <w:iCs/>
          <w:szCs w:val="20"/>
          <w:lang w:val="en-US"/>
        </w:rPr>
        <w:t>(</w:t>
      </w:r>
      <w:r w:rsidRPr="006D4953">
        <w:rPr>
          <w:rStyle w:val="FontStyle13"/>
          <w:rFonts w:ascii="Times New Roman" w:hAnsi="Times New Roman" w:cs="Times New Roman"/>
          <w:i w:val="0"/>
          <w:sz w:val="24"/>
          <w:szCs w:val="24"/>
          <w:lang w:eastAsia="en-US"/>
        </w:rPr>
        <w:t>Оптические</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кабели</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Часть</w:t>
      </w:r>
      <w:r w:rsidRPr="004131FB">
        <w:rPr>
          <w:rStyle w:val="FontStyle13"/>
          <w:rFonts w:ascii="Times New Roman" w:hAnsi="Times New Roman" w:cs="Times New Roman"/>
          <w:i w:val="0"/>
          <w:sz w:val="24"/>
          <w:szCs w:val="24"/>
          <w:lang w:val="en-US" w:eastAsia="en-US"/>
        </w:rPr>
        <w:t xml:space="preserve"> 1-1. </w:t>
      </w:r>
      <w:r w:rsidRPr="006D4953">
        <w:rPr>
          <w:rStyle w:val="FontStyle13"/>
          <w:rFonts w:ascii="Times New Roman" w:hAnsi="Times New Roman" w:cs="Times New Roman"/>
          <w:i w:val="0"/>
          <w:sz w:val="24"/>
          <w:szCs w:val="24"/>
          <w:lang w:eastAsia="en-US"/>
        </w:rPr>
        <w:t>Общие</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технические</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требования</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Общие</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положения</w:t>
      </w:r>
      <w:r w:rsidR="006D4953"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val="en-US" w:eastAsia="en-US"/>
        </w:rPr>
        <w:t>(IEC 60794-1-1)</w:t>
      </w:r>
    </w:p>
    <w:p w:rsidR="00176896" w:rsidRPr="004131FB" w:rsidRDefault="00176896" w:rsidP="006D4953">
      <w:pPr>
        <w:pStyle w:val="Default"/>
        <w:ind w:firstLine="567"/>
        <w:jc w:val="both"/>
        <w:rPr>
          <w:rStyle w:val="FontStyle11"/>
          <w:rFonts w:ascii="Times New Roman" w:hAnsi="Times New Roman" w:cs="Times New Roman"/>
          <w:b w:val="0"/>
          <w:i w:val="0"/>
          <w:sz w:val="24"/>
          <w:szCs w:val="24"/>
        </w:rPr>
      </w:pPr>
      <w:r w:rsidRPr="006D4953">
        <w:rPr>
          <w:rStyle w:val="FontStyle11"/>
          <w:rFonts w:ascii="Times New Roman" w:hAnsi="Times New Roman" w:cs="Times New Roman"/>
          <w:b w:val="0"/>
          <w:i w:val="0"/>
          <w:sz w:val="24"/>
          <w:szCs w:val="24"/>
          <w:lang w:val="en-US" w:eastAsia="en-US"/>
        </w:rPr>
        <w:t>EN 60794-1-2</w:t>
      </w:r>
      <w:r w:rsidR="006D4953" w:rsidRPr="006D4953">
        <w:rPr>
          <w:rStyle w:val="FontStyle11"/>
          <w:rFonts w:ascii="Times New Roman" w:hAnsi="Times New Roman" w:cs="Times New Roman"/>
          <w:b w:val="0"/>
          <w:i w:val="0"/>
          <w:sz w:val="24"/>
          <w:szCs w:val="24"/>
          <w:lang w:val="en-US" w:eastAsia="en-US"/>
        </w:rPr>
        <w:t xml:space="preserve"> </w:t>
      </w:r>
      <w:r w:rsidR="006D4953" w:rsidRPr="006D4953">
        <w:rPr>
          <w:rFonts w:eastAsiaTheme="minorEastAsia"/>
          <w:iCs/>
          <w:szCs w:val="20"/>
          <w:lang w:val="en-US"/>
        </w:rPr>
        <w:t xml:space="preserve">Optical fibre cables </w:t>
      </w:r>
      <w:r w:rsidR="006D4953" w:rsidRPr="006D4953">
        <w:rPr>
          <w:rFonts w:eastAsiaTheme="minorEastAsia"/>
          <w:szCs w:val="20"/>
          <w:lang w:val="en-US"/>
        </w:rPr>
        <w:t xml:space="preserve">− </w:t>
      </w:r>
      <w:r w:rsidR="006D4953" w:rsidRPr="006D4953">
        <w:rPr>
          <w:rFonts w:eastAsiaTheme="minorEastAsia"/>
          <w:iCs/>
          <w:szCs w:val="20"/>
          <w:lang w:val="en-US"/>
        </w:rPr>
        <w:t xml:space="preserve">Part 1-2: Generic specification </w:t>
      </w:r>
      <w:r w:rsidR="006D4953" w:rsidRPr="006D4953">
        <w:rPr>
          <w:rFonts w:eastAsiaTheme="minorEastAsia"/>
          <w:szCs w:val="20"/>
          <w:lang w:val="en-US"/>
        </w:rPr>
        <w:t xml:space="preserve">− </w:t>
      </w:r>
      <w:r w:rsidR="006D4953" w:rsidRPr="006D4953">
        <w:rPr>
          <w:rFonts w:eastAsiaTheme="minorEastAsia"/>
          <w:iCs/>
          <w:szCs w:val="20"/>
          <w:lang w:val="en-US"/>
        </w:rPr>
        <w:t>Basic optical cable test procedures</w:t>
      </w:r>
      <w:r w:rsidR="006D4953" w:rsidRPr="006D4953">
        <w:rPr>
          <w:rFonts w:eastAsiaTheme="minorEastAsia"/>
          <w:i/>
          <w:iCs/>
          <w:szCs w:val="20"/>
          <w:lang w:val="en-US"/>
        </w:rPr>
        <w:t xml:space="preserve"> </w:t>
      </w:r>
      <w:r w:rsidR="006D4953" w:rsidRPr="006D4953">
        <w:rPr>
          <w:rFonts w:eastAsiaTheme="minorEastAsia"/>
          <w:iCs/>
          <w:szCs w:val="20"/>
          <w:lang w:val="en-US"/>
        </w:rPr>
        <w:t>(</w:t>
      </w:r>
      <w:r w:rsidRPr="006D4953">
        <w:rPr>
          <w:rStyle w:val="FontStyle13"/>
          <w:rFonts w:ascii="Times New Roman" w:hAnsi="Times New Roman" w:cs="Times New Roman"/>
          <w:i w:val="0"/>
          <w:sz w:val="24"/>
          <w:szCs w:val="24"/>
          <w:lang w:eastAsia="en-US"/>
        </w:rPr>
        <w:t>Оптические</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кабели</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Часть 1-2. Общие технические требования. Основные</w:t>
      </w:r>
      <w:r w:rsidRPr="004131FB">
        <w:rPr>
          <w:rStyle w:val="FontStyle13"/>
          <w:rFonts w:ascii="Times New Roman" w:hAnsi="Times New Roman" w:cs="Times New Roman"/>
          <w:i w:val="0"/>
          <w:sz w:val="24"/>
          <w:szCs w:val="24"/>
          <w:lang w:eastAsia="en-US"/>
        </w:rPr>
        <w:t xml:space="preserve"> </w:t>
      </w:r>
      <w:r w:rsidRPr="006D4953">
        <w:rPr>
          <w:rStyle w:val="FontStyle13"/>
          <w:rFonts w:ascii="Times New Roman" w:hAnsi="Times New Roman" w:cs="Times New Roman"/>
          <w:i w:val="0"/>
          <w:sz w:val="24"/>
          <w:szCs w:val="24"/>
          <w:lang w:eastAsia="en-US"/>
        </w:rPr>
        <w:t>методы</w:t>
      </w:r>
      <w:r w:rsidR="006D4953" w:rsidRPr="004131FB">
        <w:rPr>
          <w:rStyle w:val="FontStyle13"/>
          <w:rFonts w:ascii="Times New Roman" w:hAnsi="Times New Roman" w:cs="Times New Roman"/>
          <w:i w:val="0"/>
          <w:sz w:val="24"/>
          <w:szCs w:val="24"/>
          <w:lang w:eastAsia="en-US"/>
        </w:rPr>
        <w:t xml:space="preserve"> </w:t>
      </w:r>
      <w:r w:rsidRPr="004131FB">
        <w:rPr>
          <w:rStyle w:val="FontStyle11"/>
          <w:rFonts w:ascii="Times New Roman" w:hAnsi="Times New Roman" w:cs="Times New Roman"/>
          <w:b w:val="0"/>
          <w:i w:val="0"/>
          <w:sz w:val="24"/>
          <w:szCs w:val="24"/>
        </w:rPr>
        <w:t>испытаний оптических кабелей</w:t>
      </w:r>
      <w:r w:rsidR="006D4953" w:rsidRPr="004131FB">
        <w:rPr>
          <w:rStyle w:val="FontStyle11"/>
          <w:rFonts w:ascii="Times New Roman" w:hAnsi="Times New Roman" w:cs="Times New Roman"/>
          <w:b w:val="0"/>
          <w:i w:val="0"/>
          <w:sz w:val="24"/>
          <w:szCs w:val="24"/>
        </w:rPr>
        <w:t>)</w:t>
      </w:r>
      <w:r w:rsidRPr="004131FB">
        <w:rPr>
          <w:rStyle w:val="FontStyle11"/>
          <w:rFonts w:ascii="Times New Roman" w:hAnsi="Times New Roman" w:cs="Times New Roman"/>
          <w:b w:val="0"/>
          <w:i w:val="0"/>
          <w:sz w:val="24"/>
          <w:szCs w:val="24"/>
        </w:rPr>
        <w:t xml:space="preserve"> (</w:t>
      </w:r>
      <w:r w:rsidRPr="006D4953">
        <w:rPr>
          <w:rStyle w:val="FontStyle11"/>
          <w:rFonts w:ascii="Times New Roman" w:hAnsi="Times New Roman" w:cs="Times New Roman"/>
          <w:b w:val="0"/>
          <w:i w:val="0"/>
          <w:sz w:val="24"/>
          <w:szCs w:val="24"/>
          <w:lang w:val="en-US"/>
        </w:rPr>
        <w:t>IEC</w:t>
      </w:r>
      <w:r w:rsidRPr="004131FB">
        <w:rPr>
          <w:rStyle w:val="FontStyle11"/>
          <w:rFonts w:ascii="Times New Roman" w:hAnsi="Times New Roman" w:cs="Times New Roman"/>
          <w:b w:val="0"/>
          <w:i w:val="0"/>
          <w:sz w:val="24"/>
          <w:szCs w:val="24"/>
        </w:rPr>
        <w:t xml:space="preserve"> 60794-1-2)</w:t>
      </w:r>
    </w:p>
    <w:p w:rsidR="00176896" w:rsidRPr="006D4953" w:rsidRDefault="00176896" w:rsidP="006D4953">
      <w:pPr>
        <w:pStyle w:val="Default"/>
        <w:ind w:firstLine="567"/>
        <w:jc w:val="both"/>
        <w:rPr>
          <w:rStyle w:val="FontStyle13"/>
          <w:rFonts w:ascii="Times New Roman" w:hAnsi="Times New Roman" w:cs="Times New Roman"/>
          <w:i w:val="0"/>
          <w:sz w:val="24"/>
          <w:szCs w:val="24"/>
          <w:lang w:eastAsia="en-US"/>
        </w:rPr>
      </w:pPr>
      <w:r w:rsidRPr="006D4953">
        <w:rPr>
          <w:rStyle w:val="FontStyle11"/>
          <w:rFonts w:ascii="Times New Roman" w:hAnsi="Times New Roman" w:cs="Times New Roman"/>
          <w:b w:val="0"/>
          <w:i w:val="0"/>
          <w:sz w:val="24"/>
          <w:szCs w:val="24"/>
          <w:lang w:val="en-US" w:eastAsia="en-US"/>
        </w:rPr>
        <w:t>EN 60794-4:2003</w:t>
      </w:r>
      <w:r w:rsidR="006D4953" w:rsidRPr="006D4953">
        <w:rPr>
          <w:rStyle w:val="FontStyle11"/>
          <w:rFonts w:ascii="Times New Roman" w:hAnsi="Times New Roman" w:cs="Times New Roman"/>
          <w:b w:val="0"/>
          <w:i w:val="0"/>
          <w:sz w:val="24"/>
          <w:szCs w:val="24"/>
          <w:lang w:val="en-US" w:eastAsia="en-US"/>
        </w:rPr>
        <w:t xml:space="preserve"> </w:t>
      </w:r>
      <w:r w:rsidR="006D4953" w:rsidRPr="006D4953">
        <w:rPr>
          <w:rFonts w:eastAsiaTheme="minorEastAsia"/>
          <w:iCs/>
          <w:lang w:val="en-US"/>
        </w:rPr>
        <w:t xml:space="preserve">Optical fibre cables </w:t>
      </w:r>
      <w:r w:rsidR="006D4953" w:rsidRPr="006D4953">
        <w:rPr>
          <w:rFonts w:eastAsiaTheme="minorEastAsia"/>
          <w:lang w:val="en-US"/>
        </w:rPr>
        <w:t xml:space="preserve">− </w:t>
      </w:r>
      <w:r w:rsidR="006D4953" w:rsidRPr="006D4953">
        <w:rPr>
          <w:rFonts w:eastAsiaTheme="minorEastAsia"/>
          <w:iCs/>
          <w:lang w:val="en-US"/>
        </w:rPr>
        <w:t xml:space="preserve">Part 4: Sectional specification </w:t>
      </w:r>
      <w:r w:rsidR="006D4953" w:rsidRPr="006D4953">
        <w:rPr>
          <w:rFonts w:eastAsiaTheme="minorEastAsia"/>
          <w:lang w:val="en-US"/>
        </w:rPr>
        <w:t xml:space="preserve">− </w:t>
      </w:r>
      <w:r w:rsidR="006D4953" w:rsidRPr="006D4953">
        <w:rPr>
          <w:rFonts w:eastAsiaTheme="minorEastAsia"/>
          <w:iCs/>
          <w:lang w:val="en-US"/>
        </w:rPr>
        <w:t>Aerial optical cables along electrical power lines (</w:t>
      </w:r>
      <w:r w:rsidRPr="006D4953">
        <w:rPr>
          <w:rStyle w:val="FontStyle13"/>
          <w:rFonts w:ascii="Times New Roman" w:hAnsi="Times New Roman" w:cs="Times New Roman"/>
          <w:i w:val="0"/>
          <w:sz w:val="24"/>
          <w:szCs w:val="24"/>
          <w:lang w:eastAsia="en-US"/>
        </w:rPr>
        <w:t>Оптические</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кабели</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Часть 4. Групповые технические условия. Воздушные оптические кабели,</w:t>
      </w:r>
      <w:r w:rsidR="006D4953">
        <w:rPr>
          <w:rStyle w:val="FontStyle13"/>
          <w:rFonts w:ascii="Times New Roman" w:hAnsi="Times New Roman" w:cs="Times New Roman"/>
          <w:i w:val="0"/>
          <w:sz w:val="24"/>
          <w:szCs w:val="24"/>
          <w:lang w:eastAsia="en-US"/>
        </w:rPr>
        <w:t xml:space="preserve"> </w:t>
      </w:r>
      <w:r w:rsidRPr="006D4953">
        <w:rPr>
          <w:rStyle w:val="FontStyle13"/>
          <w:rFonts w:ascii="Times New Roman" w:hAnsi="Times New Roman" w:cs="Times New Roman"/>
          <w:i w:val="0"/>
          <w:sz w:val="24"/>
          <w:szCs w:val="24"/>
          <w:lang w:eastAsia="en-US"/>
        </w:rPr>
        <w:t>прокладываемые вдоль линий электропередачи</w:t>
      </w:r>
      <w:r w:rsidR="006D4953">
        <w:rPr>
          <w:rStyle w:val="FontStyle13"/>
          <w:rFonts w:ascii="Times New Roman" w:hAnsi="Times New Roman" w:cs="Times New Roman"/>
          <w:i w:val="0"/>
          <w:sz w:val="24"/>
          <w:szCs w:val="24"/>
          <w:lang w:eastAsia="en-US"/>
        </w:rPr>
        <w:t>)</w:t>
      </w:r>
      <w:r w:rsidRPr="006D4953">
        <w:rPr>
          <w:rStyle w:val="FontStyle13"/>
          <w:rFonts w:ascii="Times New Roman" w:hAnsi="Times New Roman" w:cs="Times New Roman"/>
          <w:i w:val="0"/>
          <w:sz w:val="24"/>
          <w:szCs w:val="24"/>
          <w:lang w:eastAsia="en-US"/>
        </w:rPr>
        <w:t xml:space="preserve"> (IEC 60794-4)</w:t>
      </w:r>
    </w:p>
    <w:p w:rsidR="00176896" w:rsidRPr="00176896" w:rsidRDefault="00176896" w:rsidP="006D4953">
      <w:pPr>
        <w:pStyle w:val="Default"/>
        <w:ind w:firstLine="567"/>
        <w:jc w:val="both"/>
        <w:rPr>
          <w:rStyle w:val="FontStyle13"/>
          <w:rFonts w:ascii="Times New Roman" w:hAnsi="Times New Roman" w:cs="Times New Roman"/>
          <w:sz w:val="24"/>
          <w:szCs w:val="24"/>
          <w:lang w:eastAsia="en-US"/>
        </w:rPr>
      </w:pPr>
      <w:r w:rsidRPr="006D4953">
        <w:rPr>
          <w:rStyle w:val="FontStyle11"/>
          <w:rFonts w:ascii="Times New Roman" w:hAnsi="Times New Roman" w:cs="Times New Roman"/>
          <w:b w:val="0"/>
          <w:i w:val="0"/>
          <w:sz w:val="24"/>
          <w:szCs w:val="24"/>
          <w:lang w:val="en-US" w:eastAsia="en-US"/>
        </w:rPr>
        <w:t>EN 60794-4-10</w:t>
      </w:r>
      <w:r w:rsidR="006D4953" w:rsidRPr="006D4953">
        <w:rPr>
          <w:rStyle w:val="FontStyle11"/>
          <w:rFonts w:ascii="Times New Roman" w:hAnsi="Times New Roman" w:cs="Times New Roman"/>
          <w:sz w:val="24"/>
          <w:szCs w:val="24"/>
          <w:lang w:val="en-US" w:eastAsia="en-US"/>
        </w:rPr>
        <w:t xml:space="preserve"> </w:t>
      </w:r>
      <w:r w:rsidR="006D4953" w:rsidRPr="006D4953">
        <w:rPr>
          <w:rFonts w:eastAsiaTheme="minorEastAsia"/>
          <w:iCs/>
          <w:lang w:val="en-US"/>
        </w:rPr>
        <w:t xml:space="preserve">Optical fibre cables </w:t>
      </w:r>
      <w:r w:rsidR="006D4953" w:rsidRPr="006D4953">
        <w:rPr>
          <w:rFonts w:eastAsiaTheme="minorEastAsia"/>
          <w:lang w:val="en-US"/>
        </w:rPr>
        <w:t xml:space="preserve">− </w:t>
      </w:r>
      <w:r w:rsidR="006D4953" w:rsidRPr="006D4953">
        <w:rPr>
          <w:rFonts w:eastAsiaTheme="minorEastAsia"/>
          <w:iCs/>
          <w:lang w:val="en-US"/>
        </w:rPr>
        <w:t xml:space="preserve">Part 4-10: Aerial optical cables along electrical power lines </w:t>
      </w:r>
      <w:r w:rsidR="006D4953" w:rsidRPr="006D4953">
        <w:rPr>
          <w:rFonts w:eastAsiaTheme="minorEastAsia"/>
          <w:lang w:val="en-US"/>
        </w:rPr>
        <w:t xml:space="preserve">− </w:t>
      </w:r>
      <w:r w:rsidR="006D4953" w:rsidRPr="006D4953">
        <w:rPr>
          <w:rFonts w:eastAsiaTheme="minorEastAsia"/>
          <w:iCs/>
          <w:lang w:val="en-US"/>
        </w:rPr>
        <w:t>Family specification for OPGW (Optical Ground Wires) (</w:t>
      </w:r>
      <w:r w:rsidRPr="006D4953">
        <w:rPr>
          <w:rStyle w:val="FontStyle13"/>
          <w:rFonts w:ascii="Times New Roman" w:hAnsi="Times New Roman" w:cs="Times New Roman"/>
          <w:i w:val="0"/>
          <w:sz w:val="24"/>
          <w:szCs w:val="24"/>
          <w:lang w:eastAsia="en-US"/>
        </w:rPr>
        <w:t>Оптические</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кабели</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Часть 4-10. Воздушные оптические кабели, прокладываемые вдоль линий электропередачи</w:t>
      </w:r>
      <w:r w:rsidR="006D4953" w:rsidRPr="006D4953">
        <w:rPr>
          <w:rStyle w:val="FontStyle13"/>
          <w:rFonts w:ascii="Times New Roman" w:hAnsi="Times New Roman" w:cs="Times New Roman"/>
          <w:i w:val="0"/>
          <w:sz w:val="24"/>
          <w:szCs w:val="24"/>
          <w:lang w:eastAsia="en-US"/>
        </w:rPr>
        <w:t xml:space="preserve">. </w:t>
      </w:r>
      <w:r w:rsidRPr="006D4953">
        <w:rPr>
          <w:rStyle w:val="FontStyle13"/>
          <w:rFonts w:ascii="Times New Roman" w:hAnsi="Times New Roman" w:cs="Times New Roman"/>
          <w:i w:val="0"/>
          <w:sz w:val="24"/>
          <w:szCs w:val="24"/>
          <w:lang w:eastAsia="en-US"/>
        </w:rPr>
        <w:t>Групповые технические условия для OPGW (оптические заземляющие провода)</w:t>
      </w:r>
      <w:r w:rsidR="006D4953" w:rsidRPr="006D4953">
        <w:rPr>
          <w:rStyle w:val="FontStyle13"/>
          <w:rFonts w:ascii="Times New Roman" w:hAnsi="Times New Roman" w:cs="Times New Roman"/>
          <w:i w:val="0"/>
          <w:sz w:val="24"/>
          <w:szCs w:val="24"/>
          <w:lang w:eastAsia="en-US"/>
        </w:rPr>
        <w:t xml:space="preserve"> </w:t>
      </w:r>
      <w:r w:rsidRPr="006D4953">
        <w:rPr>
          <w:rStyle w:val="FontStyle13"/>
          <w:rFonts w:ascii="Times New Roman" w:hAnsi="Times New Roman" w:cs="Times New Roman"/>
          <w:i w:val="0"/>
          <w:sz w:val="24"/>
          <w:szCs w:val="24"/>
          <w:lang w:eastAsia="en-US"/>
        </w:rPr>
        <w:t>(IEC 60794-4-10)</w:t>
      </w:r>
    </w:p>
    <w:p w:rsidR="00176896" w:rsidRPr="004131FB" w:rsidRDefault="00176896" w:rsidP="006D4953">
      <w:pPr>
        <w:pStyle w:val="Default"/>
        <w:ind w:firstLine="567"/>
        <w:jc w:val="both"/>
        <w:rPr>
          <w:rStyle w:val="FontStyle13"/>
          <w:rFonts w:ascii="Times New Roman" w:hAnsi="Times New Roman" w:cs="Times New Roman"/>
          <w:i w:val="0"/>
          <w:sz w:val="24"/>
          <w:szCs w:val="24"/>
          <w:lang w:val="en-US" w:eastAsia="en-US"/>
        </w:rPr>
      </w:pPr>
      <w:r w:rsidRPr="006D4953">
        <w:rPr>
          <w:rStyle w:val="FontStyle11"/>
          <w:rFonts w:ascii="Times New Roman" w:hAnsi="Times New Roman" w:cs="Times New Roman"/>
          <w:b w:val="0"/>
          <w:i w:val="0"/>
          <w:sz w:val="24"/>
          <w:szCs w:val="24"/>
          <w:lang w:val="en-US" w:eastAsia="en-US"/>
        </w:rPr>
        <w:t>EN 60865-1</w:t>
      </w:r>
      <w:r w:rsidR="006D4953" w:rsidRPr="006D4953">
        <w:rPr>
          <w:rStyle w:val="FontStyle11"/>
          <w:rFonts w:ascii="Times New Roman" w:hAnsi="Times New Roman" w:cs="Times New Roman"/>
          <w:i w:val="0"/>
          <w:sz w:val="24"/>
          <w:szCs w:val="24"/>
          <w:lang w:val="en-US" w:eastAsia="en-US"/>
        </w:rPr>
        <w:t xml:space="preserve"> </w:t>
      </w:r>
      <w:r w:rsidR="006D4953" w:rsidRPr="006D4953">
        <w:rPr>
          <w:rFonts w:eastAsiaTheme="minorEastAsia"/>
          <w:iCs/>
          <w:lang w:val="en-US"/>
        </w:rPr>
        <w:t xml:space="preserve">Short circuit currents </w:t>
      </w:r>
      <w:r w:rsidR="006D4953" w:rsidRPr="006D4953">
        <w:rPr>
          <w:rFonts w:eastAsiaTheme="minorEastAsia"/>
          <w:lang w:val="en-US"/>
        </w:rPr>
        <w:t xml:space="preserve">− </w:t>
      </w:r>
      <w:r w:rsidR="006D4953" w:rsidRPr="006D4953">
        <w:rPr>
          <w:rFonts w:eastAsiaTheme="minorEastAsia"/>
          <w:iCs/>
          <w:lang w:val="en-US"/>
        </w:rPr>
        <w:t xml:space="preserve">Calculation of effects </w:t>
      </w:r>
      <w:r w:rsidR="006D4953" w:rsidRPr="006D4953">
        <w:rPr>
          <w:rFonts w:eastAsiaTheme="minorEastAsia"/>
          <w:lang w:val="en-US"/>
        </w:rPr>
        <w:t xml:space="preserve">− </w:t>
      </w:r>
      <w:r w:rsidR="006D4953" w:rsidRPr="006D4953">
        <w:rPr>
          <w:rFonts w:eastAsiaTheme="minorEastAsia"/>
          <w:iCs/>
          <w:lang w:val="en-US"/>
        </w:rPr>
        <w:t>Part 1: Definitions and calculation methods (</w:t>
      </w:r>
      <w:r w:rsidRPr="006D4953">
        <w:rPr>
          <w:rStyle w:val="FontStyle13"/>
          <w:rFonts w:ascii="Times New Roman" w:hAnsi="Times New Roman" w:cs="Times New Roman"/>
          <w:i w:val="0"/>
          <w:sz w:val="24"/>
          <w:szCs w:val="24"/>
          <w:lang w:eastAsia="en-US"/>
        </w:rPr>
        <w:t>Токи</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короткого</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замыкания</w:t>
      </w:r>
      <w:r w:rsidRPr="006D4953">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Расчет</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эффектов</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Часть</w:t>
      </w:r>
      <w:r w:rsidRPr="004131FB">
        <w:rPr>
          <w:rStyle w:val="FontStyle13"/>
          <w:rFonts w:ascii="Times New Roman" w:hAnsi="Times New Roman" w:cs="Times New Roman"/>
          <w:i w:val="0"/>
          <w:sz w:val="24"/>
          <w:szCs w:val="24"/>
          <w:lang w:val="en-US" w:eastAsia="en-US"/>
        </w:rPr>
        <w:t xml:space="preserve"> 1. </w:t>
      </w:r>
      <w:r w:rsidRPr="006D4953">
        <w:rPr>
          <w:rStyle w:val="FontStyle13"/>
          <w:rFonts w:ascii="Times New Roman" w:hAnsi="Times New Roman" w:cs="Times New Roman"/>
          <w:i w:val="0"/>
          <w:sz w:val="24"/>
          <w:szCs w:val="24"/>
          <w:lang w:eastAsia="en-US"/>
        </w:rPr>
        <w:t>Определения</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и</w:t>
      </w:r>
      <w:r w:rsidR="006D4953"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методы</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расчета</w:t>
      </w:r>
      <w:r w:rsidR="006D4953" w:rsidRPr="004131FB">
        <w:rPr>
          <w:rStyle w:val="FontStyle13"/>
          <w:rFonts w:ascii="Times New Roman" w:hAnsi="Times New Roman" w:cs="Times New Roman"/>
          <w:i w:val="0"/>
          <w:sz w:val="24"/>
          <w:szCs w:val="24"/>
          <w:lang w:val="en-US" w:eastAsia="en-US"/>
        </w:rPr>
        <w:t>)</w:t>
      </w:r>
      <w:r w:rsidRPr="004131FB">
        <w:rPr>
          <w:rStyle w:val="FontStyle13"/>
          <w:rFonts w:ascii="Times New Roman" w:hAnsi="Times New Roman" w:cs="Times New Roman"/>
          <w:i w:val="0"/>
          <w:sz w:val="24"/>
          <w:szCs w:val="24"/>
          <w:lang w:val="en-US" w:eastAsia="en-US"/>
        </w:rPr>
        <w:t xml:space="preserve"> (IEC 60865-1)</w:t>
      </w:r>
    </w:p>
    <w:p w:rsidR="00176896" w:rsidRPr="004131FB" w:rsidRDefault="00176896" w:rsidP="006D4953">
      <w:pPr>
        <w:pStyle w:val="Default"/>
        <w:ind w:firstLine="567"/>
        <w:jc w:val="both"/>
        <w:rPr>
          <w:rStyle w:val="FontStyle13"/>
          <w:rFonts w:ascii="Times New Roman" w:hAnsi="Times New Roman" w:cs="Times New Roman"/>
          <w:sz w:val="24"/>
          <w:szCs w:val="24"/>
          <w:lang w:val="en-US" w:eastAsia="en-US"/>
        </w:rPr>
      </w:pPr>
      <w:r w:rsidRPr="006D4953">
        <w:rPr>
          <w:rStyle w:val="FontStyle11"/>
          <w:rFonts w:ascii="Times New Roman" w:hAnsi="Times New Roman" w:cs="Times New Roman"/>
          <w:b w:val="0"/>
          <w:i w:val="0"/>
          <w:sz w:val="24"/>
          <w:szCs w:val="24"/>
          <w:lang w:val="en-US" w:eastAsia="en-US"/>
        </w:rPr>
        <w:t>EN</w:t>
      </w:r>
      <w:r w:rsidRPr="004131FB">
        <w:rPr>
          <w:rStyle w:val="FontStyle11"/>
          <w:rFonts w:ascii="Times New Roman" w:hAnsi="Times New Roman" w:cs="Times New Roman"/>
          <w:b w:val="0"/>
          <w:i w:val="0"/>
          <w:sz w:val="24"/>
          <w:szCs w:val="24"/>
          <w:lang w:val="en-US" w:eastAsia="en-US"/>
        </w:rPr>
        <w:t xml:space="preserve"> 60889</w:t>
      </w:r>
      <w:r w:rsidR="006D4953" w:rsidRPr="004131FB">
        <w:rPr>
          <w:rStyle w:val="FontStyle11"/>
          <w:rFonts w:ascii="Times New Roman" w:hAnsi="Times New Roman" w:cs="Times New Roman"/>
          <w:i w:val="0"/>
          <w:sz w:val="24"/>
          <w:szCs w:val="24"/>
          <w:lang w:val="en-US" w:eastAsia="en-US"/>
        </w:rPr>
        <w:t xml:space="preserve"> </w:t>
      </w:r>
      <w:r w:rsidR="006D4953" w:rsidRPr="006D4953">
        <w:rPr>
          <w:rFonts w:eastAsiaTheme="minorEastAsia"/>
          <w:iCs/>
          <w:lang w:val="en-US"/>
        </w:rPr>
        <w:t>Hard</w:t>
      </w:r>
      <w:r w:rsidR="006D4953" w:rsidRPr="004131FB">
        <w:rPr>
          <w:rFonts w:eastAsiaTheme="minorEastAsia"/>
          <w:iCs/>
          <w:lang w:val="en-US"/>
        </w:rPr>
        <w:t>-</w:t>
      </w:r>
      <w:r w:rsidR="006D4953" w:rsidRPr="006D4953">
        <w:rPr>
          <w:rFonts w:eastAsiaTheme="minorEastAsia"/>
          <w:iCs/>
          <w:lang w:val="en-US"/>
        </w:rPr>
        <w:t>drawn</w:t>
      </w:r>
      <w:r w:rsidR="006D4953" w:rsidRPr="004131FB">
        <w:rPr>
          <w:rFonts w:eastAsiaTheme="minorEastAsia"/>
          <w:iCs/>
          <w:lang w:val="en-US"/>
        </w:rPr>
        <w:t xml:space="preserve"> </w:t>
      </w:r>
      <w:r w:rsidR="006D4953" w:rsidRPr="006D4953">
        <w:rPr>
          <w:rFonts w:eastAsiaTheme="minorEastAsia"/>
          <w:iCs/>
          <w:lang w:val="en-US"/>
        </w:rPr>
        <w:t>aluminium</w:t>
      </w:r>
      <w:r w:rsidR="006D4953" w:rsidRPr="004131FB">
        <w:rPr>
          <w:rFonts w:eastAsiaTheme="minorEastAsia"/>
          <w:iCs/>
          <w:lang w:val="en-US"/>
        </w:rPr>
        <w:t xml:space="preserve"> </w:t>
      </w:r>
      <w:r w:rsidR="006D4953" w:rsidRPr="006D4953">
        <w:rPr>
          <w:rFonts w:eastAsiaTheme="minorEastAsia"/>
          <w:iCs/>
          <w:lang w:val="en-US"/>
        </w:rPr>
        <w:t>wire</w:t>
      </w:r>
      <w:r w:rsidR="006D4953" w:rsidRPr="004131FB">
        <w:rPr>
          <w:rFonts w:eastAsiaTheme="minorEastAsia"/>
          <w:iCs/>
          <w:lang w:val="en-US"/>
        </w:rPr>
        <w:t xml:space="preserve"> </w:t>
      </w:r>
      <w:r w:rsidR="006D4953" w:rsidRPr="006D4953">
        <w:rPr>
          <w:rFonts w:eastAsiaTheme="minorEastAsia"/>
          <w:iCs/>
          <w:lang w:val="en-US"/>
        </w:rPr>
        <w:t>for</w:t>
      </w:r>
      <w:r w:rsidR="006D4953" w:rsidRPr="004131FB">
        <w:rPr>
          <w:rFonts w:eastAsiaTheme="minorEastAsia"/>
          <w:iCs/>
          <w:lang w:val="en-US"/>
        </w:rPr>
        <w:t xml:space="preserve"> </w:t>
      </w:r>
      <w:r w:rsidR="006D4953" w:rsidRPr="006D4953">
        <w:rPr>
          <w:rFonts w:eastAsiaTheme="minorEastAsia"/>
          <w:iCs/>
          <w:lang w:val="en-US"/>
        </w:rPr>
        <w:t>overhead</w:t>
      </w:r>
      <w:r w:rsidR="006D4953" w:rsidRPr="004131FB">
        <w:rPr>
          <w:rFonts w:eastAsiaTheme="minorEastAsia"/>
          <w:iCs/>
          <w:lang w:val="en-US"/>
        </w:rPr>
        <w:t xml:space="preserve"> </w:t>
      </w:r>
      <w:r w:rsidR="006D4953" w:rsidRPr="006D4953">
        <w:rPr>
          <w:rFonts w:eastAsiaTheme="minorEastAsia"/>
          <w:iCs/>
          <w:lang w:val="en-US"/>
        </w:rPr>
        <w:t>line</w:t>
      </w:r>
      <w:r w:rsidR="006D4953" w:rsidRPr="004131FB">
        <w:rPr>
          <w:rFonts w:eastAsiaTheme="minorEastAsia"/>
          <w:iCs/>
          <w:lang w:val="en-US"/>
        </w:rPr>
        <w:t xml:space="preserve"> </w:t>
      </w:r>
      <w:r w:rsidR="006D4953" w:rsidRPr="006D4953">
        <w:rPr>
          <w:rFonts w:eastAsiaTheme="minorEastAsia"/>
          <w:iCs/>
          <w:lang w:val="en-US"/>
        </w:rPr>
        <w:t>conductors</w:t>
      </w:r>
      <w:r w:rsidR="006D4953" w:rsidRPr="004131FB">
        <w:rPr>
          <w:rFonts w:eastAsiaTheme="minorEastAsia"/>
          <w:iCs/>
          <w:lang w:val="en-US"/>
        </w:rPr>
        <w:t xml:space="preserve"> (</w:t>
      </w:r>
      <w:r w:rsidRPr="006D4953">
        <w:rPr>
          <w:rStyle w:val="FontStyle13"/>
          <w:rFonts w:ascii="Times New Roman" w:hAnsi="Times New Roman" w:cs="Times New Roman"/>
          <w:i w:val="0"/>
          <w:sz w:val="24"/>
          <w:szCs w:val="24"/>
          <w:lang w:eastAsia="en-US"/>
        </w:rPr>
        <w:t>Проволока</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алюминиевая</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твердотянутая</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для</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воздушных</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ЛЭП</w:t>
      </w:r>
      <w:r w:rsidR="006D4953" w:rsidRPr="004131FB">
        <w:rPr>
          <w:rStyle w:val="FontStyle13"/>
          <w:rFonts w:ascii="Times New Roman" w:hAnsi="Times New Roman" w:cs="Times New Roman"/>
          <w:i w:val="0"/>
          <w:sz w:val="24"/>
          <w:szCs w:val="24"/>
          <w:lang w:val="en-US" w:eastAsia="en-US"/>
        </w:rPr>
        <w:t>)</w:t>
      </w:r>
      <w:r w:rsidRPr="004131FB">
        <w:rPr>
          <w:rStyle w:val="FontStyle13"/>
          <w:rFonts w:ascii="Times New Roman" w:hAnsi="Times New Roman" w:cs="Times New Roman"/>
          <w:i w:val="0"/>
          <w:sz w:val="24"/>
          <w:szCs w:val="24"/>
          <w:lang w:val="en-US" w:eastAsia="en-US"/>
        </w:rPr>
        <w:t xml:space="preserve"> (IEC 60889)</w:t>
      </w:r>
    </w:p>
    <w:p w:rsidR="00176896" w:rsidRPr="004131FB" w:rsidRDefault="00176896" w:rsidP="00F11791">
      <w:pPr>
        <w:pStyle w:val="Default"/>
        <w:ind w:firstLine="567"/>
        <w:jc w:val="both"/>
        <w:rPr>
          <w:rStyle w:val="FontStyle13"/>
          <w:rFonts w:ascii="Times New Roman" w:hAnsi="Times New Roman" w:cs="Times New Roman"/>
          <w:i w:val="0"/>
          <w:sz w:val="24"/>
          <w:szCs w:val="24"/>
          <w:lang w:val="en-US" w:eastAsia="en-US"/>
        </w:rPr>
      </w:pPr>
      <w:r w:rsidRPr="006D4953">
        <w:rPr>
          <w:rStyle w:val="FontStyle11"/>
          <w:rFonts w:ascii="Times New Roman" w:hAnsi="Times New Roman" w:cs="Times New Roman"/>
          <w:b w:val="0"/>
          <w:i w:val="0"/>
          <w:sz w:val="24"/>
          <w:szCs w:val="24"/>
          <w:lang w:val="en-US" w:eastAsia="en-US"/>
        </w:rPr>
        <w:t>EN</w:t>
      </w:r>
      <w:r w:rsidRPr="004131FB">
        <w:rPr>
          <w:rStyle w:val="FontStyle11"/>
          <w:rFonts w:ascii="Times New Roman" w:hAnsi="Times New Roman" w:cs="Times New Roman"/>
          <w:b w:val="0"/>
          <w:i w:val="0"/>
          <w:sz w:val="24"/>
          <w:szCs w:val="24"/>
          <w:lang w:val="en-US" w:eastAsia="en-US"/>
        </w:rPr>
        <w:t xml:space="preserve"> 60909-0</w:t>
      </w:r>
      <w:r w:rsidR="006D4953" w:rsidRPr="004131FB">
        <w:rPr>
          <w:rStyle w:val="FontStyle11"/>
          <w:rFonts w:ascii="Times New Roman" w:hAnsi="Times New Roman" w:cs="Times New Roman"/>
          <w:b w:val="0"/>
          <w:i w:val="0"/>
          <w:sz w:val="24"/>
          <w:szCs w:val="24"/>
          <w:lang w:val="en-US" w:eastAsia="en-US"/>
        </w:rPr>
        <w:t xml:space="preserve"> </w:t>
      </w:r>
      <w:r w:rsidR="006D4953" w:rsidRPr="006D4953">
        <w:rPr>
          <w:rFonts w:eastAsiaTheme="minorEastAsia"/>
          <w:iCs/>
          <w:lang w:val="en-US"/>
        </w:rPr>
        <w:t>Short</w:t>
      </w:r>
      <w:r w:rsidR="006D4953" w:rsidRPr="004131FB">
        <w:rPr>
          <w:rFonts w:eastAsiaTheme="minorEastAsia"/>
          <w:iCs/>
          <w:lang w:val="en-US"/>
        </w:rPr>
        <w:t xml:space="preserve"> </w:t>
      </w:r>
      <w:r w:rsidR="006D4953" w:rsidRPr="006D4953">
        <w:rPr>
          <w:rFonts w:eastAsiaTheme="minorEastAsia"/>
          <w:iCs/>
          <w:lang w:val="en-US"/>
        </w:rPr>
        <w:t>circuit</w:t>
      </w:r>
      <w:r w:rsidR="006D4953" w:rsidRPr="004131FB">
        <w:rPr>
          <w:rFonts w:eastAsiaTheme="minorEastAsia"/>
          <w:iCs/>
          <w:lang w:val="en-US"/>
        </w:rPr>
        <w:t xml:space="preserve"> </w:t>
      </w:r>
      <w:r w:rsidR="006D4953" w:rsidRPr="006D4953">
        <w:rPr>
          <w:rFonts w:eastAsiaTheme="minorEastAsia"/>
          <w:iCs/>
          <w:lang w:val="en-US"/>
        </w:rPr>
        <w:t>currents</w:t>
      </w:r>
      <w:r w:rsidR="006D4953" w:rsidRPr="004131FB">
        <w:rPr>
          <w:rFonts w:eastAsiaTheme="minorEastAsia"/>
          <w:iCs/>
          <w:lang w:val="en-US"/>
        </w:rPr>
        <w:t xml:space="preserve"> </w:t>
      </w:r>
      <w:r w:rsidR="006D4953" w:rsidRPr="006D4953">
        <w:rPr>
          <w:rFonts w:eastAsiaTheme="minorEastAsia"/>
          <w:iCs/>
          <w:lang w:val="en-US"/>
        </w:rPr>
        <w:t>in</w:t>
      </w:r>
      <w:r w:rsidR="006D4953" w:rsidRPr="004131FB">
        <w:rPr>
          <w:rFonts w:eastAsiaTheme="minorEastAsia"/>
          <w:iCs/>
          <w:lang w:val="en-US"/>
        </w:rPr>
        <w:t xml:space="preserve"> </w:t>
      </w:r>
      <w:r w:rsidR="006D4953" w:rsidRPr="006D4953">
        <w:rPr>
          <w:rFonts w:eastAsiaTheme="minorEastAsia"/>
          <w:iCs/>
          <w:lang w:val="en-US"/>
        </w:rPr>
        <w:t>three</w:t>
      </w:r>
      <w:r w:rsidR="006D4953" w:rsidRPr="004131FB">
        <w:rPr>
          <w:rFonts w:eastAsiaTheme="minorEastAsia"/>
          <w:iCs/>
          <w:lang w:val="en-US"/>
        </w:rPr>
        <w:t>-</w:t>
      </w:r>
      <w:r w:rsidR="006D4953" w:rsidRPr="006D4953">
        <w:rPr>
          <w:rFonts w:eastAsiaTheme="minorEastAsia"/>
          <w:iCs/>
          <w:lang w:val="en-US"/>
        </w:rPr>
        <w:t>phase</w:t>
      </w:r>
      <w:r w:rsidR="006D4953" w:rsidRPr="004131FB">
        <w:rPr>
          <w:rFonts w:eastAsiaTheme="minorEastAsia"/>
          <w:iCs/>
          <w:lang w:val="en-US"/>
        </w:rPr>
        <w:t xml:space="preserve"> </w:t>
      </w:r>
      <w:r w:rsidR="006D4953" w:rsidRPr="006D4953">
        <w:rPr>
          <w:rFonts w:eastAsiaTheme="minorEastAsia"/>
          <w:iCs/>
          <w:lang w:val="en-US"/>
        </w:rPr>
        <w:t>a</w:t>
      </w:r>
      <w:r w:rsidR="006D4953" w:rsidRPr="004131FB">
        <w:rPr>
          <w:rFonts w:eastAsiaTheme="minorEastAsia"/>
          <w:iCs/>
          <w:lang w:val="en-US"/>
        </w:rPr>
        <w:t>.</w:t>
      </w:r>
      <w:r w:rsidR="006D4953" w:rsidRPr="006D4953">
        <w:rPr>
          <w:rFonts w:eastAsiaTheme="minorEastAsia"/>
          <w:iCs/>
          <w:lang w:val="en-US"/>
        </w:rPr>
        <w:t>c</w:t>
      </w:r>
      <w:r w:rsidR="006D4953" w:rsidRPr="004131FB">
        <w:rPr>
          <w:rFonts w:eastAsiaTheme="minorEastAsia"/>
          <w:iCs/>
          <w:lang w:val="en-US"/>
        </w:rPr>
        <w:t xml:space="preserve">. </w:t>
      </w:r>
      <w:r w:rsidR="006D4953" w:rsidRPr="006D4953">
        <w:rPr>
          <w:rFonts w:eastAsiaTheme="minorEastAsia"/>
          <w:iCs/>
          <w:lang w:val="en-US"/>
        </w:rPr>
        <w:t>systems</w:t>
      </w:r>
      <w:r w:rsidR="006D4953" w:rsidRPr="004131FB">
        <w:rPr>
          <w:rFonts w:eastAsiaTheme="minorEastAsia"/>
          <w:iCs/>
          <w:lang w:val="en-US"/>
        </w:rPr>
        <w:t xml:space="preserve"> </w:t>
      </w:r>
      <w:r w:rsidR="006D4953" w:rsidRPr="004131FB">
        <w:rPr>
          <w:rFonts w:eastAsiaTheme="minorEastAsia"/>
          <w:lang w:val="en-US"/>
        </w:rPr>
        <w:t xml:space="preserve">− </w:t>
      </w:r>
      <w:r w:rsidR="006D4953" w:rsidRPr="006D4953">
        <w:rPr>
          <w:rFonts w:eastAsiaTheme="minorEastAsia"/>
          <w:iCs/>
          <w:lang w:val="en-US"/>
        </w:rPr>
        <w:t>Part</w:t>
      </w:r>
      <w:r w:rsidR="006D4953" w:rsidRPr="004131FB">
        <w:rPr>
          <w:rFonts w:eastAsiaTheme="minorEastAsia"/>
          <w:iCs/>
          <w:lang w:val="en-US"/>
        </w:rPr>
        <w:t xml:space="preserve"> 0: </w:t>
      </w:r>
      <w:r w:rsidR="006D4953" w:rsidRPr="006D4953">
        <w:rPr>
          <w:rFonts w:eastAsiaTheme="minorEastAsia"/>
          <w:iCs/>
          <w:lang w:val="en-US"/>
        </w:rPr>
        <w:t>Calculation</w:t>
      </w:r>
      <w:r w:rsidR="006D4953" w:rsidRPr="004131FB">
        <w:rPr>
          <w:rFonts w:eastAsiaTheme="minorEastAsia"/>
          <w:iCs/>
          <w:lang w:val="en-US"/>
        </w:rPr>
        <w:t xml:space="preserve"> </w:t>
      </w:r>
      <w:r w:rsidR="006D4953" w:rsidRPr="006D4953">
        <w:rPr>
          <w:rFonts w:eastAsiaTheme="minorEastAsia"/>
          <w:iCs/>
          <w:lang w:val="en-US"/>
        </w:rPr>
        <w:t>of</w:t>
      </w:r>
      <w:r w:rsidR="006D4953" w:rsidRPr="004131FB">
        <w:rPr>
          <w:rFonts w:eastAsiaTheme="minorEastAsia"/>
          <w:iCs/>
          <w:lang w:val="en-US"/>
        </w:rPr>
        <w:t xml:space="preserve"> </w:t>
      </w:r>
      <w:r w:rsidR="006D4953" w:rsidRPr="006D4953">
        <w:rPr>
          <w:rFonts w:eastAsiaTheme="minorEastAsia"/>
          <w:iCs/>
          <w:lang w:val="en-US"/>
        </w:rPr>
        <w:t>currents</w:t>
      </w:r>
      <w:r w:rsidR="006D4953" w:rsidRPr="004131FB">
        <w:rPr>
          <w:rFonts w:ascii="Arial" w:eastAsiaTheme="minorEastAsia" w:hAnsi="Arial" w:cs="Arial"/>
          <w:i/>
          <w:iCs/>
          <w:sz w:val="20"/>
          <w:szCs w:val="20"/>
          <w:lang w:val="en-US"/>
        </w:rPr>
        <w:t xml:space="preserve"> </w:t>
      </w:r>
      <w:r w:rsidR="006D4953" w:rsidRPr="004131FB">
        <w:rPr>
          <w:rFonts w:eastAsiaTheme="minorEastAsia"/>
          <w:iCs/>
          <w:szCs w:val="20"/>
          <w:lang w:val="en-US"/>
        </w:rPr>
        <w:t>(</w:t>
      </w:r>
      <w:r w:rsidRPr="006D4953">
        <w:rPr>
          <w:rStyle w:val="FontStyle13"/>
          <w:rFonts w:ascii="Times New Roman" w:hAnsi="Times New Roman" w:cs="Times New Roman"/>
          <w:i w:val="0"/>
          <w:sz w:val="24"/>
          <w:szCs w:val="24"/>
          <w:lang w:eastAsia="en-US"/>
        </w:rPr>
        <w:t>Токи</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короткого</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замыкания</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в</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системах</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трехфазного</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переменного</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тока</w:t>
      </w:r>
      <w:r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Часть</w:t>
      </w:r>
      <w:r w:rsidRPr="004131FB">
        <w:rPr>
          <w:rStyle w:val="FontStyle13"/>
          <w:rFonts w:ascii="Times New Roman" w:hAnsi="Times New Roman" w:cs="Times New Roman"/>
          <w:i w:val="0"/>
          <w:sz w:val="24"/>
          <w:szCs w:val="24"/>
          <w:lang w:val="en-US" w:eastAsia="en-US"/>
        </w:rPr>
        <w:t xml:space="preserve"> 0. </w:t>
      </w:r>
      <w:r w:rsidRPr="006D4953">
        <w:rPr>
          <w:rStyle w:val="FontStyle13"/>
          <w:rFonts w:ascii="Times New Roman" w:hAnsi="Times New Roman" w:cs="Times New Roman"/>
          <w:i w:val="0"/>
          <w:sz w:val="24"/>
          <w:szCs w:val="24"/>
          <w:lang w:eastAsia="en-US"/>
        </w:rPr>
        <w:t>Расчет</w:t>
      </w:r>
      <w:r w:rsidR="006D4953" w:rsidRPr="004131FB">
        <w:rPr>
          <w:rStyle w:val="FontStyle13"/>
          <w:rFonts w:ascii="Times New Roman" w:hAnsi="Times New Roman" w:cs="Times New Roman"/>
          <w:i w:val="0"/>
          <w:sz w:val="24"/>
          <w:szCs w:val="24"/>
          <w:lang w:val="en-US" w:eastAsia="en-US"/>
        </w:rPr>
        <w:t xml:space="preserve"> </w:t>
      </w:r>
      <w:r w:rsidRPr="006D4953">
        <w:rPr>
          <w:rStyle w:val="FontStyle13"/>
          <w:rFonts w:ascii="Times New Roman" w:hAnsi="Times New Roman" w:cs="Times New Roman"/>
          <w:i w:val="0"/>
          <w:sz w:val="24"/>
          <w:szCs w:val="24"/>
          <w:lang w:eastAsia="en-US"/>
        </w:rPr>
        <w:t>токов</w:t>
      </w:r>
      <w:r w:rsidR="00F11791" w:rsidRPr="004131FB">
        <w:rPr>
          <w:rStyle w:val="FontStyle13"/>
          <w:rFonts w:ascii="Times New Roman" w:hAnsi="Times New Roman" w:cs="Times New Roman"/>
          <w:i w:val="0"/>
          <w:sz w:val="24"/>
          <w:szCs w:val="24"/>
          <w:lang w:val="en-US" w:eastAsia="en-US"/>
        </w:rPr>
        <w:t>)</w:t>
      </w:r>
      <w:r w:rsidRPr="004131FB">
        <w:rPr>
          <w:rStyle w:val="FontStyle13"/>
          <w:rFonts w:ascii="Times New Roman" w:hAnsi="Times New Roman" w:cs="Times New Roman"/>
          <w:i w:val="0"/>
          <w:sz w:val="24"/>
          <w:szCs w:val="24"/>
          <w:lang w:val="en-US" w:eastAsia="en-US"/>
        </w:rPr>
        <w:t xml:space="preserve"> (IEC 60909-0)</w:t>
      </w:r>
    </w:p>
    <w:p w:rsidR="00176896" w:rsidRPr="00F11791" w:rsidRDefault="00176896" w:rsidP="00F11791">
      <w:pPr>
        <w:pStyle w:val="Default"/>
        <w:ind w:firstLine="567"/>
        <w:jc w:val="both"/>
        <w:rPr>
          <w:rStyle w:val="FontStyle13"/>
          <w:rFonts w:ascii="Times New Roman" w:hAnsi="Times New Roman" w:cs="Times New Roman"/>
          <w:i w:val="0"/>
          <w:sz w:val="24"/>
          <w:szCs w:val="24"/>
          <w:lang w:eastAsia="en-US"/>
        </w:rPr>
      </w:pPr>
      <w:r w:rsidRPr="00F11791">
        <w:rPr>
          <w:rStyle w:val="FontStyle11"/>
          <w:rFonts w:ascii="Times New Roman" w:hAnsi="Times New Roman" w:cs="Times New Roman"/>
          <w:b w:val="0"/>
          <w:i w:val="0"/>
          <w:sz w:val="24"/>
          <w:szCs w:val="24"/>
          <w:lang w:val="en-US" w:eastAsia="en-US"/>
        </w:rPr>
        <w:t>EN 61109</w:t>
      </w:r>
      <w:r w:rsidR="00F11791" w:rsidRPr="00F11791">
        <w:rPr>
          <w:rStyle w:val="FontStyle11"/>
          <w:rFonts w:ascii="Times New Roman" w:hAnsi="Times New Roman" w:cs="Times New Roman"/>
          <w:i w:val="0"/>
          <w:sz w:val="24"/>
          <w:szCs w:val="24"/>
          <w:lang w:val="en-US" w:eastAsia="en-US"/>
        </w:rPr>
        <w:t xml:space="preserve"> </w:t>
      </w:r>
      <w:r w:rsidR="00F11791" w:rsidRPr="00F11791">
        <w:rPr>
          <w:rFonts w:eastAsiaTheme="minorEastAsia"/>
          <w:iCs/>
          <w:szCs w:val="20"/>
          <w:lang w:val="en-US"/>
        </w:rPr>
        <w:t xml:space="preserve">Insulators for overhead lines </w:t>
      </w:r>
      <w:r w:rsidR="00F11791" w:rsidRPr="00F11791">
        <w:rPr>
          <w:rFonts w:eastAsiaTheme="minorEastAsia"/>
          <w:szCs w:val="20"/>
          <w:lang w:val="en-US"/>
        </w:rPr>
        <w:t xml:space="preserve">− </w:t>
      </w:r>
      <w:r w:rsidR="00F11791" w:rsidRPr="00F11791">
        <w:rPr>
          <w:rFonts w:eastAsiaTheme="minorEastAsia"/>
          <w:iCs/>
          <w:szCs w:val="20"/>
          <w:lang w:val="en-US"/>
        </w:rPr>
        <w:t xml:space="preserve">Composite suspension and tension insulators for a.c. systems with a nominal voltage greater than 1 000V </w:t>
      </w:r>
      <w:r w:rsidR="00F11791" w:rsidRPr="00F11791">
        <w:rPr>
          <w:rFonts w:eastAsiaTheme="minorEastAsia"/>
          <w:szCs w:val="20"/>
          <w:lang w:val="en-US"/>
        </w:rPr>
        <w:t xml:space="preserve">− </w:t>
      </w:r>
      <w:r w:rsidR="00F11791" w:rsidRPr="00F11791">
        <w:rPr>
          <w:rFonts w:eastAsiaTheme="minorEastAsia"/>
          <w:iCs/>
          <w:szCs w:val="20"/>
          <w:lang w:val="en-US"/>
        </w:rPr>
        <w:t>Definitions, test methods and acceptance criteria (</w:t>
      </w:r>
      <w:r w:rsidRPr="00F11791">
        <w:rPr>
          <w:rStyle w:val="FontStyle13"/>
          <w:rFonts w:ascii="Times New Roman" w:hAnsi="Times New Roman" w:cs="Times New Roman"/>
          <w:i w:val="0"/>
          <w:sz w:val="24"/>
          <w:szCs w:val="24"/>
          <w:lang w:eastAsia="en-US"/>
        </w:rPr>
        <w:t>Изоляторы</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для</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воздушных</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ЛЭП</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Композитные подвесные и натяжные изоляторы для систем переменного тока с номинальным напряжением свыше 1 000 В. Определения, методы испытаний и критерии приемки</w:t>
      </w:r>
      <w:r w:rsidR="00F11791">
        <w:rPr>
          <w:rStyle w:val="FontStyle13"/>
          <w:rFonts w:ascii="Times New Roman" w:hAnsi="Times New Roman" w:cs="Times New Roman"/>
          <w:i w:val="0"/>
          <w:sz w:val="24"/>
          <w:szCs w:val="24"/>
          <w:lang w:eastAsia="en-US"/>
        </w:rPr>
        <w:t>)</w:t>
      </w:r>
      <w:r w:rsidRPr="00F11791">
        <w:rPr>
          <w:rStyle w:val="FontStyle13"/>
          <w:rFonts w:ascii="Times New Roman" w:hAnsi="Times New Roman" w:cs="Times New Roman"/>
          <w:i w:val="0"/>
          <w:sz w:val="24"/>
          <w:szCs w:val="24"/>
          <w:lang w:eastAsia="en-US"/>
        </w:rPr>
        <w:t xml:space="preserve"> (IEC 61109)</w:t>
      </w:r>
    </w:p>
    <w:p w:rsidR="00176896" w:rsidRPr="00F11791" w:rsidRDefault="00176896" w:rsidP="00F11791">
      <w:pPr>
        <w:pStyle w:val="Default"/>
        <w:ind w:firstLine="567"/>
        <w:jc w:val="both"/>
        <w:rPr>
          <w:rStyle w:val="FontStyle13"/>
          <w:rFonts w:ascii="Times New Roman" w:hAnsi="Times New Roman" w:cs="Times New Roman"/>
          <w:i w:val="0"/>
          <w:sz w:val="24"/>
          <w:szCs w:val="24"/>
          <w:lang w:eastAsia="en-US"/>
        </w:rPr>
      </w:pPr>
      <w:r w:rsidRPr="00F11791">
        <w:rPr>
          <w:rStyle w:val="FontStyle11"/>
          <w:rFonts w:ascii="Times New Roman" w:hAnsi="Times New Roman" w:cs="Times New Roman"/>
          <w:b w:val="0"/>
          <w:i w:val="0"/>
          <w:sz w:val="24"/>
          <w:szCs w:val="24"/>
          <w:lang w:val="en-US" w:eastAsia="en-US"/>
        </w:rPr>
        <w:t>EN</w:t>
      </w:r>
      <w:r w:rsidRPr="00F11791">
        <w:rPr>
          <w:rStyle w:val="FontStyle11"/>
          <w:rFonts w:ascii="Times New Roman" w:hAnsi="Times New Roman" w:cs="Times New Roman"/>
          <w:b w:val="0"/>
          <w:i w:val="0"/>
          <w:sz w:val="24"/>
          <w:szCs w:val="24"/>
          <w:lang w:eastAsia="en-US"/>
        </w:rPr>
        <w:t xml:space="preserve"> 61211</w:t>
      </w:r>
      <w:r w:rsidR="00F11791" w:rsidRPr="00F11791">
        <w:rPr>
          <w:rStyle w:val="FontStyle11"/>
          <w:rFonts w:ascii="Times New Roman" w:hAnsi="Times New Roman" w:cs="Times New Roman"/>
          <w:i w:val="0"/>
          <w:sz w:val="24"/>
          <w:szCs w:val="24"/>
          <w:lang w:eastAsia="en-US"/>
        </w:rPr>
        <w:t xml:space="preserve"> </w:t>
      </w:r>
      <w:r w:rsidR="00F11791" w:rsidRPr="00F11791">
        <w:rPr>
          <w:rFonts w:eastAsiaTheme="minorEastAsia"/>
          <w:iCs/>
          <w:lang w:val="en-US"/>
        </w:rPr>
        <w:t>Insulators</w:t>
      </w:r>
      <w:r w:rsidR="00F11791" w:rsidRPr="00F11791">
        <w:rPr>
          <w:rFonts w:eastAsiaTheme="minorEastAsia"/>
          <w:iCs/>
        </w:rPr>
        <w:t xml:space="preserve"> </w:t>
      </w:r>
      <w:r w:rsidR="00F11791" w:rsidRPr="00F11791">
        <w:rPr>
          <w:rFonts w:eastAsiaTheme="minorEastAsia"/>
          <w:iCs/>
          <w:lang w:val="en-US"/>
        </w:rPr>
        <w:t>of</w:t>
      </w:r>
      <w:r w:rsidR="00F11791" w:rsidRPr="00F11791">
        <w:rPr>
          <w:rFonts w:eastAsiaTheme="minorEastAsia"/>
          <w:iCs/>
        </w:rPr>
        <w:t xml:space="preserve"> </w:t>
      </w:r>
      <w:r w:rsidR="00F11791" w:rsidRPr="00F11791">
        <w:rPr>
          <w:rFonts w:eastAsiaTheme="minorEastAsia"/>
          <w:iCs/>
          <w:lang w:val="en-US"/>
        </w:rPr>
        <w:t>ceramic</w:t>
      </w:r>
      <w:r w:rsidR="00F11791" w:rsidRPr="00F11791">
        <w:rPr>
          <w:rFonts w:eastAsiaTheme="minorEastAsia"/>
          <w:iCs/>
        </w:rPr>
        <w:t xml:space="preserve"> </w:t>
      </w:r>
      <w:r w:rsidR="00F11791" w:rsidRPr="00F11791">
        <w:rPr>
          <w:rFonts w:eastAsiaTheme="minorEastAsia"/>
          <w:iCs/>
          <w:lang w:val="en-US"/>
        </w:rPr>
        <w:t>material</w:t>
      </w:r>
      <w:r w:rsidR="00F11791" w:rsidRPr="00F11791">
        <w:rPr>
          <w:rFonts w:eastAsiaTheme="minorEastAsia"/>
          <w:iCs/>
        </w:rPr>
        <w:t xml:space="preserve"> </w:t>
      </w:r>
      <w:r w:rsidR="00F11791" w:rsidRPr="00F11791">
        <w:rPr>
          <w:rFonts w:eastAsiaTheme="minorEastAsia"/>
          <w:iCs/>
          <w:lang w:val="en-US"/>
        </w:rPr>
        <w:t>or</w:t>
      </w:r>
      <w:r w:rsidR="00F11791" w:rsidRPr="00F11791">
        <w:rPr>
          <w:rFonts w:eastAsiaTheme="minorEastAsia"/>
          <w:iCs/>
        </w:rPr>
        <w:t xml:space="preserve"> </w:t>
      </w:r>
      <w:r w:rsidR="00F11791" w:rsidRPr="00F11791">
        <w:rPr>
          <w:rFonts w:eastAsiaTheme="minorEastAsia"/>
          <w:iCs/>
          <w:lang w:val="en-US"/>
        </w:rPr>
        <w:t>glass</w:t>
      </w:r>
      <w:r w:rsidR="00F11791" w:rsidRPr="00F11791">
        <w:rPr>
          <w:rFonts w:eastAsiaTheme="minorEastAsia"/>
          <w:iCs/>
        </w:rPr>
        <w:t xml:space="preserve"> </w:t>
      </w:r>
      <w:r w:rsidR="00F11791" w:rsidRPr="00F11791">
        <w:rPr>
          <w:rFonts w:eastAsiaTheme="minorEastAsia"/>
          <w:iCs/>
          <w:lang w:val="en-US"/>
        </w:rPr>
        <w:t>for</w:t>
      </w:r>
      <w:r w:rsidR="00F11791" w:rsidRPr="00F11791">
        <w:rPr>
          <w:rFonts w:eastAsiaTheme="minorEastAsia"/>
          <w:iCs/>
        </w:rPr>
        <w:t xml:space="preserve"> </w:t>
      </w:r>
      <w:r w:rsidR="00F11791" w:rsidRPr="00F11791">
        <w:rPr>
          <w:rFonts w:eastAsiaTheme="minorEastAsia"/>
          <w:iCs/>
          <w:lang w:val="en-US"/>
        </w:rPr>
        <w:t>overhead</w:t>
      </w:r>
      <w:r w:rsidR="00F11791" w:rsidRPr="00F11791">
        <w:rPr>
          <w:rFonts w:eastAsiaTheme="minorEastAsia"/>
          <w:iCs/>
        </w:rPr>
        <w:t xml:space="preserve"> </w:t>
      </w:r>
      <w:r w:rsidR="00F11791" w:rsidRPr="00F11791">
        <w:rPr>
          <w:rFonts w:eastAsiaTheme="minorEastAsia"/>
          <w:iCs/>
          <w:lang w:val="en-US"/>
        </w:rPr>
        <w:t>lines</w:t>
      </w:r>
      <w:r w:rsidR="00F11791" w:rsidRPr="00F11791">
        <w:rPr>
          <w:rFonts w:eastAsiaTheme="minorEastAsia"/>
          <w:iCs/>
        </w:rPr>
        <w:t xml:space="preserve"> </w:t>
      </w:r>
      <w:r w:rsidR="00F11791" w:rsidRPr="00F11791">
        <w:rPr>
          <w:rFonts w:eastAsiaTheme="minorEastAsia"/>
          <w:iCs/>
          <w:lang w:val="en-US"/>
        </w:rPr>
        <w:t>with</w:t>
      </w:r>
      <w:r w:rsidR="00F11791" w:rsidRPr="00F11791">
        <w:rPr>
          <w:rFonts w:eastAsiaTheme="minorEastAsia"/>
          <w:iCs/>
        </w:rPr>
        <w:t xml:space="preserve"> </w:t>
      </w:r>
      <w:r w:rsidR="00F11791" w:rsidRPr="00F11791">
        <w:rPr>
          <w:rFonts w:eastAsiaTheme="minorEastAsia"/>
          <w:iCs/>
          <w:lang w:val="en-US"/>
        </w:rPr>
        <w:t>a</w:t>
      </w:r>
      <w:r w:rsidR="00F11791" w:rsidRPr="00F11791">
        <w:rPr>
          <w:rFonts w:eastAsiaTheme="minorEastAsia"/>
          <w:iCs/>
        </w:rPr>
        <w:t xml:space="preserve"> </w:t>
      </w:r>
      <w:r w:rsidR="00F11791" w:rsidRPr="00F11791">
        <w:rPr>
          <w:rFonts w:eastAsiaTheme="minorEastAsia"/>
          <w:iCs/>
          <w:lang w:val="en-US"/>
        </w:rPr>
        <w:t>nominal</w:t>
      </w:r>
      <w:r w:rsidR="00F11791" w:rsidRPr="00F11791">
        <w:rPr>
          <w:rFonts w:eastAsiaTheme="minorEastAsia"/>
          <w:iCs/>
        </w:rPr>
        <w:t xml:space="preserve"> </w:t>
      </w:r>
      <w:r w:rsidR="00F11791" w:rsidRPr="00F11791">
        <w:rPr>
          <w:rFonts w:eastAsiaTheme="minorEastAsia"/>
          <w:iCs/>
          <w:lang w:val="en-US"/>
        </w:rPr>
        <w:t>voltage</w:t>
      </w:r>
      <w:r w:rsidR="00F11791" w:rsidRPr="00F11791">
        <w:rPr>
          <w:rFonts w:eastAsiaTheme="minorEastAsia"/>
          <w:iCs/>
        </w:rPr>
        <w:t xml:space="preserve"> </w:t>
      </w:r>
      <w:r w:rsidR="00F11791" w:rsidRPr="00F11791">
        <w:rPr>
          <w:rFonts w:eastAsiaTheme="minorEastAsia"/>
          <w:iCs/>
          <w:lang w:val="en-US"/>
        </w:rPr>
        <w:t>greater</w:t>
      </w:r>
      <w:r w:rsidR="00F11791" w:rsidRPr="00F11791">
        <w:rPr>
          <w:rFonts w:eastAsiaTheme="minorEastAsia"/>
          <w:iCs/>
        </w:rPr>
        <w:t xml:space="preserve"> </w:t>
      </w:r>
      <w:r w:rsidR="00F11791" w:rsidRPr="00F11791">
        <w:rPr>
          <w:rFonts w:eastAsiaTheme="minorEastAsia"/>
          <w:iCs/>
          <w:lang w:val="en-US"/>
        </w:rPr>
        <w:t>than</w:t>
      </w:r>
      <w:r w:rsidR="00F11791" w:rsidRPr="00F11791">
        <w:rPr>
          <w:rFonts w:eastAsiaTheme="minorEastAsia"/>
          <w:iCs/>
        </w:rPr>
        <w:t xml:space="preserve"> 1 000</w:t>
      </w:r>
      <w:r w:rsidR="00F11791" w:rsidRPr="00F11791">
        <w:rPr>
          <w:rFonts w:eastAsiaTheme="minorEastAsia"/>
          <w:iCs/>
          <w:lang w:val="en-US"/>
        </w:rPr>
        <w:t>V</w:t>
      </w:r>
      <w:r w:rsidR="00F11791" w:rsidRPr="00F11791">
        <w:rPr>
          <w:rFonts w:eastAsiaTheme="minorEastAsia"/>
          <w:iCs/>
        </w:rPr>
        <w:t xml:space="preserve"> </w:t>
      </w:r>
      <w:r w:rsidR="00F11791">
        <w:rPr>
          <w:rFonts w:eastAsiaTheme="minorEastAsia"/>
        </w:rPr>
        <w:t>−</w:t>
      </w:r>
      <w:r w:rsidR="00F11791" w:rsidRPr="00F11791">
        <w:rPr>
          <w:rFonts w:eastAsiaTheme="minorEastAsia"/>
        </w:rPr>
        <w:t xml:space="preserve"> </w:t>
      </w:r>
      <w:r w:rsidR="00F11791" w:rsidRPr="00F11791">
        <w:rPr>
          <w:rFonts w:eastAsiaTheme="minorEastAsia"/>
          <w:iCs/>
          <w:lang w:val="en-US"/>
        </w:rPr>
        <w:t>Impulse</w:t>
      </w:r>
      <w:r w:rsidR="00F11791" w:rsidRPr="00F11791">
        <w:rPr>
          <w:rFonts w:eastAsiaTheme="minorEastAsia"/>
          <w:iCs/>
        </w:rPr>
        <w:t xml:space="preserve"> </w:t>
      </w:r>
      <w:r w:rsidR="00F11791" w:rsidRPr="00F11791">
        <w:rPr>
          <w:rFonts w:eastAsiaTheme="minorEastAsia"/>
          <w:iCs/>
          <w:lang w:val="en-US"/>
        </w:rPr>
        <w:t>puncture</w:t>
      </w:r>
      <w:r w:rsidR="00F11791" w:rsidRPr="00F11791">
        <w:rPr>
          <w:rFonts w:eastAsiaTheme="minorEastAsia"/>
          <w:iCs/>
        </w:rPr>
        <w:t xml:space="preserve"> </w:t>
      </w:r>
      <w:r w:rsidR="00F11791" w:rsidRPr="00F11791">
        <w:rPr>
          <w:rFonts w:eastAsiaTheme="minorEastAsia"/>
          <w:iCs/>
          <w:lang w:val="en-US"/>
        </w:rPr>
        <w:t>testing</w:t>
      </w:r>
      <w:r w:rsidR="00F11791" w:rsidRPr="00F11791">
        <w:rPr>
          <w:rFonts w:eastAsiaTheme="minorEastAsia"/>
          <w:iCs/>
        </w:rPr>
        <w:t xml:space="preserve"> </w:t>
      </w:r>
      <w:r w:rsidR="00F11791" w:rsidRPr="00F11791">
        <w:rPr>
          <w:rFonts w:eastAsiaTheme="minorEastAsia"/>
          <w:iCs/>
          <w:lang w:val="en-US"/>
        </w:rPr>
        <w:t>in</w:t>
      </w:r>
      <w:r w:rsidR="00F11791" w:rsidRPr="00F11791">
        <w:rPr>
          <w:rFonts w:eastAsiaTheme="minorEastAsia"/>
          <w:iCs/>
        </w:rPr>
        <w:t xml:space="preserve"> </w:t>
      </w:r>
      <w:r w:rsidR="00F11791" w:rsidRPr="00F11791">
        <w:rPr>
          <w:rFonts w:eastAsiaTheme="minorEastAsia"/>
          <w:iCs/>
          <w:lang w:val="en-US"/>
        </w:rPr>
        <w:t>air</w:t>
      </w:r>
      <w:r w:rsidR="00F11791" w:rsidRPr="00F11791">
        <w:rPr>
          <w:rFonts w:ascii="Arial" w:eastAsiaTheme="minorEastAsia" w:hAnsi="Arial" w:cs="Arial"/>
          <w:i/>
          <w:iCs/>
          <w:sz w:val="20"/>
          <w:szCs w:val="20"/>
        </w:rPr>
        <w:t xml:space="preserve"> </w:t>
      </w:r>
      <w:r w:rsidR="00F11791" w:rsidRPr="00F11791">
        <w:rPr>
          <w:rFonts w:eastAsiaTheme="minorEastAsia"/>
          <w:iCs/>
          <w:szCs w:val="20"/>
        </w:rPr>
        <w:t>(</w:t>
      </w:r>
      <w:r w:rsidRPr="00F11791">
        <w:rPr>
          <w:rStyle w:val="FontStyle13"/>
          <w:rFonts w:ascii="Times New Roman" w:hAnsi="Times New Roman" w:cs="Times New Roman"/>
          <w:i w:val="0"/>
          <w:sz w:val="24"/>
          <w:szCs w:val="24"/>
          <w:lang w:eastAsia="en-US"/>
        </w:rPr>
        <w:t xml:space="preserve">Изоляторы керамические или </w:t>
      </w:r>
      <w:r w:rsidRPr="00F11791">
        <w:rPr>
          <w:rStyle w:val="FontStyle13"/>
          <w:rFonts w:ascii="Times New Roman" w:hAnsi="Times New Roman" w:cs="Times New Roman"/>
          <w:i w:val="0"/>
          <w:sz w:val="24"/>
          <w:szCs w:val="24"/>
          <w:lang w:eastAsia="en-US"/>
        </w:rPr>
        <w:lastRenderedPageBreak/>
        <w:t>стеклянные для воздушных ЛЭП с номинальным</w:t>
      </w:r>
      <w:r w:rsidR="00F11791">
        <w:rPr>
          <w:rStyle w:val="FontStyle13"/>
          <w:rFonts w:ascii="Times New Roman" w:hAnsi="Times New Roman" w:cs="Times New Roman"/>
          <w:i w:val="0"/>
          <w:sz w:val="24"/>
          <w:szCs w:val="24"/>
          <w:lang w:eastAsia="en-US"/>
        </w:rPr>
        <w:t xml:space="preserve"> </w:t>
      </w:r>
      <w:r w:rsidRPr="00F11791">
        <w:rPr>
          <w:rStyle w:val="FontStyle13"/>
          <w:rFonts w:ascii="Times New Roman" w:hAnsi="Times New Roman" w:cs="Times New Roman"/>
          <w:i w:val="0"/>
          <w:sz w:val="24"/>
          <w:szCs w:val="24"/>
          <w:lang w:eastAsia="en-US"/>
        </w:rPr>
        <w:t xml:space="preserve">напряжением свыше 1000 В </w:t>
      </w:r>
      <w:r w:rsidR="00F11791">
        <w:rPr>
          <w:rStyle w:val="FontStyle13"/>
          <w:rFonts w:ascii="Times New Roman" w:hAnsi="Times New Roman" w:cs="Times New Roman"/>
          <w:i w:val="0"/>
          <w:sz w:val="24"/>
          <w:szCs w:val="24"/>
          <w:lang w:eastAsia="en-US"/>
        </w:rPr>
        <w:t>−</w:t>
      </w:r>
      <w:r w:rsidRPr="00F11791">
        <w:rPr>
          <w:rStyle w:val="FontStyle13"/>
          <w:rFonts w:ascii="Times New Roman" w:hAnsi="Times New Roman" w:cs="Times New Roman"/>
          <w:i w:val="0"/>
          <w:sz w:val="24"/>
          <w:szCs w:val="24"/>
          <w:lang w:eastAsia="en-US"/>
        </w:rPr>
        <w:t xml:space="preserve"> испытание на пробой в воздухе</w:t>
      </w:r>
      <w:r w:rsidR="00F11791">
        <w:rPr>
          <w:rStyle w:val="FontStyle13"/>
          <w:rFonts w:ascii="Times New Roman" w:hAnsi="Times New Roman" w:cs="Times New Roman"/>
          <w:i w:val="0"/>
          <w:sz w:val="24"/>
          <w:szCs w:val="24"/>
          <w:lang w:eastAsia="en-US"/>
        </w:rPr>
        <w:t xml:space="preserve">) </w:t>
      </w:r>
      <w:r w:rsidRPr="00F11791">
        <w:rPr>
          <w:rStyle w:val="FontStyle13"/>
          <w:rFonts w:ascii="Times New Roman" w:hAnsi="Times New Roman" w:cs="Times New Roman"/>
          <w:i w:val="0"/>
          <w:sz w:val="24"/>
          <w:szCs w:val="24"/>
          <w:lang w:eastAsia="en-US"/>
        </w:rPr>
        <w:t>(IEC 61211)</w:t>
      </w:r>
    </w:p>
    <w:p w:rsidR="00176896" w:rsidRPr="00F11791" w:rsidRDefault="00176896" w:rsidP="00F11791">
      <w:pPr>
        <w:pStyle w:val="Default"/>
        <w:ind w:firstLine="567"/>
        <w:jc w:val="both"/>
        <w:rPr>
          <w:rStyle w:val="FontStyle13"/>
          <w:rFonts w:ascii="Times New Roman" w:hAnsi="Times New Roman" w:cs="Times New Roman"/>
          <w:i w:val="0"/>
          <w:sz w:val="24"/>
          <w:szCs w:val="24"/>
          <w:lang w:eastAsia="en-US"/>
        </w:rPr>
      </w:pPr>
      <w:r w:rsidRPr="00F11791">
        <w:rPr>
          <w:rStyle w:val="FontStyle11"/>
          <w:rFonts w:ascii="Times New Roman" w:hAnsi="Times New Roman" w:cs="Times New Roman"/>
          <w:b w:val="0"/>
          <w:i w:val="0"/>
          <w:sz w:val="24"/>
          <w:szCs w:val="24"/>
          <w:lang w:val="en-US" w:eastAsia="en-US"/>
        </w:rPr>
        <w:t>EN</w:t>
      </w:r>
      <w:r w:rsidRPr="00F11791">
        <w:rPr>
          <w:rStyle w:val="FontStyle11"/>
          <w:rFonts w:ascii="Times New Roman" w:hAnsi="Times New Roman" w:cs="Times New Roman"/>
          <w:b w:val="0"/>
          <w:i w:val="0"/>
          <w:sz w:val="24"/>
          <w:szCs w:val="24"/>
          <w:lang w:eastAsia="en-US"/>
        </w:rPr>
        <w:t xml:space="preserve"> 61232</w:t>
      </w:r>
      <w:r w:rsidR="00F11791" w:rsidRPr="00F11791">
        <w:rPr>
          <w:rStyle w:val="FontStyle11"/>
          <w:rFonts w:ascii="Times New Roman" w:hAnsi="Times New Roman" w:cs="Times New Roman"/>
          <w:i w:val="0"/>
          <w:sz w:val="24"/>
          <w:szCs w:val="24"/>
          <w:lang w:eastAsia="en-US"/>
        </w:rPr>
        <w:t xml:space="preserve"> </w:t>
      </w:r>
      <w:r w:rsidR="00F11791" w:rsidRPr="00F11791">
        <w:rPr>
          <w:rFonts w:eastAsiaTheme="minorEastAsia"/>
          <w:iCs/>
          <w:szCs w:val="20"/>
          <w:lang w:val="en-US"/>
        </w:rPr>
        <w:t>Aluminium</w:t>
      </w:r>
      <w:r w:rsidR="00F11791" w:rsidRPr="00F11791">
        <w:rPr>
          <w:rFonts w:eastAsiaTheme="minorEastAsia"/>
          <w:iCs/>
          <w:szCs w:val="20"/>
        </w:rPr>
        <w:t>-</w:t>
      </w:r>
      <w:r w:rsidR="00F11791" w:rsidRPr="00F11791">
        <w:rPr>
          <w:rFonts w:eastAsiaTheme="minorEastAsia"/>
          <w:iCs/>
          <w:szCs w:val="20"/>
          <w:lang w:val="en-US"/>
        </w:rPr>
        <w:t>clad</w:t>
      </w:r>
      <w:r w:rsidR="00F11791" w:rsidRPr="00F11791">
        <w:rPr>
          <w:rFonts w:eastAsiaTheme="minorEastAsia"/>
          <w:iCs/>
          <w:szCs w:val="20"/>
        </w:rPr>
        <w:t xml:space="preserve"> </w:t>
      </w:r>
      <w:r w:rsidR="00F11791" w:rsidRPr="00F11791">
        <w:rPr>
          <w:rFonts w:eastAsiaTheme="minorEastAsia"/>
          <w:iCs/>
          <w:szCs w:val="20"/>
          <w:lang w:val="en-US"/>
        </w:rPr>
        <w:t>steel</w:t>
      </w:r>
      <w:r w:rsidR="00F11791" w:rsidRPr="00F11791">
        <w:rPr>
          <w:rFonts w:eastAsiaTheme="minorEastAsia"/>
          <w:iCs/>
          <w:szCs w:val="20"/>
        </w:rPr>
        <w:t xml:space="preserve"> </w:t>
      </w:r>
      <w:r w:rsidR="00F11791" w:rsidRPr="00F11791">
        <w:rPr>
          <w:rFonts w:eastAsiaTheme="minorEastAsia"/>
          <w:iCs/>
          <w:szCs w:val="20"/>
          <w:lang w:val="en-US"/>
        </w:rPr>
        <w:t>wires</w:t>
      </w:r>
      <w:r w:rsidR="00F11791" w:rsidRPr="00F11791">
        <w:rPr>
          <w:rFonts w:eastAsiaTheme="minorEastAsia"/>
          <w:iCs/>
          <w:szCs w:val="20"/>
        </w:rPr>
        <w:t xml:space="preserve"> </w:t>
      </w:r>
      <w:r w:rsidR="00F11791" w:rsidRPr="00F11791">
        <w:rPr>
          <w:rFonts w:eastAsiaTheme="minorEastAsia"/>
          <w:iCs/>
          <w:szCs w:val="20"/>
          <w:lang w:val="en-US"/>
        </w:rPr>
        <w:t>for</w:t>
      </w:r>
      <w:r w:rsidR="00F11791" w:rsidRPr="00F11791">
        <w:rPr>
          <w:rFonts w:eastAsiaTheme="minorEastAsia"/>
          <w:iCs/>
          <w:szCs w:val="20"/>
        </w:rPr>
        <w:t xml:space="preserve"> </w:t>
      </w:r>
      <w:r w:rsidR="00F11791" w:rsidRPr="00F11791">
        <w:rPr>
          <w:rFonts w:eastAsiaTheme="minorEastAsia"/>
          <w:iCs/>
          <w:szCs w:val="20"/>
          <w:lang w:val="en-US"/>
        </w:rPr>
        <w:t>electrical</w:t>
      </w:r>
      <w:r w:rsidR="00F11791" w:rsidRPr="00F11791">
        <w:rPr>
          <w:rFonts w:eastAsiaTheme="minorEastAsia"/>
          <w:iCs/>
          <w:szCs w:val="20"/>
        </w:rPr>
        <w:t xml:space="preserve"> </w:t>
      </w:r>
      <w:r w:rsidR="00F11791" w:rsidRPr="00F11791">
        <w:rPr>
          <w:rFonts w:eastAsiaTheme="minorEastAsia"/>
          <w:iCs/>
          <w:szCs w:val="20"/>
          <w:lang w:val="en-US"/>
        </w:rPr>
        <w:t>purposes</w:t>
      </w:r>
      <w:r w:rsidR="00F11791" w:rsidRPr="00F11791">
        <w:rPr>
          <w:rFonts w:ascii="Arial" w:eastAsiaTheme="minorEastAsia" w:hAnsi="Arial" w:cs="Arial"/>
          <w:i/>
          <w:iCs/>
          <w:szCs w:val="20"/>
        </w:rPr>
        <w:t xml:space="preserve"> </w:t>
      </w:r>
      <w:r w:rsidR="00F11791" w:rsidRPr="00F11791">
        <w:rPr>
          <w:rFonts w:eastAsiaTheme="minorEastAsia"/>
          <w:iCs/>
          <w:szCs w:val="20"/>
        </w:rPr>
        <w:t>(</w:t>
      </w:r>
      <w:r w:rsidRPr="00F11791">
        <w:rPr>
          <w:rStyle w:val="FontStyle13"/>
          <w:rFonts w:ascii="Times New Roman" w:hAnsi="Times New Roman" w:cs="Times New Roman"/>
          <w:i w:val="0"/>
          <w:sz w:val="24"/>
          <w:szCs w:val="24"/>
          <w:lang w:eastAsia="en-US"/>
        </w:rPr>
        <w:t>Стальная проволока с алюминиевым покрытием для электрических целей</w:t>
      </w:r>
      <w:r w:rsidR="00F11791">
        <w:rPr>
          <w:rStyle w:val="FontStyle13"/>
          <w:rFonts w:ascii="Times New Roman" w:hAnsi="Times New Roman" w:cs="Times New Roman"/>
          <w:i w:val="0"/>
          <w:sz w:val="24"/>
          <w:szCs w:val="24"/>
          <w:lang w:eastAsia="en-US"/>
        </w:rPr>
        <w:t>)</w:t>
      </w:r>
      <w:r w:rsidRPr="00F11791">
        <w:rPr>
          <w:rStyle w:val="FontStyle13"/>
          <w:rFonts w:ascii="Times New Roman" w:hAnsi="Times New Roman" w:cs="Times New Roman"/>
          <w:i w:val="0"/>
          <w:sz w:val="24"/>
          <w:szCs w:val="24"/>
          <w:lang w:eastAsia="en-US"/>
        </w:rPr>
        <w:t xml:space="preserve"> (IEC 61232)</w:t>
      </w:r>
    </w:p>
    <w:p w:rsidR="00176896" w:rsidRPr="00F11791" w:rsidRDefault="00176896" w:rsidP="00F11791">
      <w:pPr>
        <w:pStyle w:val="Default"/>
        <w:ind w:firstLine="567"/>
        <w:jc w:val="both"/>
        <w:rPr>
          <w:rStyle w:val="FontStyle13"/>
          <w:rFonts w:ascii="Times New Roman" w:hAnsi="Times New Roman" w:cs="Times New Roman"/>
          <w:sz w:val="24"/>
          <w:szCs w:val="24"/>
          <w:lang w:val="en-US" w:eastAsia="en-US"/>
        </w:rPr>
      </w:pPr>
      <w:r w:rsidRPr="00F11791">
        <w:rPr>
          <w:rStyle w:val="FontStyle11"/>
          <w:rFonts w:ascii="Times New Roman" w:hAnsi="Times New Roman" w:cs="Times New Roman"/>
          <w:b w:val="0"/>
          <w:i w:val="0"/>
          <w:sz w:val="24"/>
          <w:szCs w:val="24"/>
          <w:lang w:val="en-US" w:eastAsia="en-US"/>
        </w:rPr>
        <w:t>EN 61284</w:t>
      </w:r>
      <w:r w:rsidR="00F11791" w:rsidRPr="00F11791">
        <w:rPr>
          <w:rStyle w:val="FontStyle11"/>
          <w:rFonts w:ascii="Times New Roman" w:hAnsi="Times New Roman" w:cs="Times New Roman"/>
          <w:b w:val="0"/>
          <w:i w:val="0"/>
          <w:sz w:val="24"/>
          <w:szCs w:val="24"/>
          <w:lang w:val="en-US" w:eastAsia="en-US"/>
        </w:rPr>
        <w:t xml:space="preserve"> </w:t>
      </w:r>
      <w:r w:rsidR="00F11791" w:rsidRPr="00F11791">
        <w:rPr>
          <w:rFonts w:eastAsiaTheme="minorEastAsia"/>
          <w:iCs/>
          <w:szCs w:val="20"/>
          <w:lang w:val="en-US"/>
        </w:rPr>
        <w:t xml:space="preserve">Overhead lines </w:t>
      </w:r>
      <w:r w:rsidR="00F11791" w:rsidRPr="00F11791">
        <w:rPr>
          <w:rFonts w:eastAsiaTheme="minorEastAsia"/>
          <w:szCs w:val="20"/>
          <w:lang w:val="en-US"/>
        </w:rPr>
        <w:t xml:space="preserve">− </w:t>
      </w:r>
      <w:r w:rsidR="00F11791" w:rsidRPr="00F11791">
        <w:rPr>
          <w:rFonts w:eastAsiaTheme="minorEastAsia"/>
          <w:iCs/>
          <w:szCs w:val="20"/>
          <w:lang w:val="en-US"/>
        </w:rPr>
        <w:t>Requirements and tests for fittings (</w:t>
      </w:r>
      <w:r w:rsidRPr="00F11791">
        <w:rPr>
          <w:rStyle w:val="FontStyle13"/>
          <w:rFonts w:ascii="Times New Roman" w:hAnsi="Times New Roman" w:cs="Times New Roman"/>
          <w:i w:val="0"/>
          <w:sz w:val="24"/>
          <w:szCs w:val="24"/>
          <w:lang w:eastAsia="en-US"/>
        </w:rPr>
        <w:t>Воздушные</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ЛЭП</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Требования</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и</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испытания</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для</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арматуры</w:t>
      </w:r>
      <w:r w:rsidR="00F11791" w:rsidRPr="00F11791">
        <w:rPr>
          <w:rStyle w:val="FontStyle13"/>
          <w:rFonts w:ascii="Times New Roman" w:hAnsi="Times New Roman" w:cs="Times New Roman"/>
          <w:i w:val="0"/>
          <w:sz w:val="24"/>
          <w:szCs w:val="24"/>
          <w:lang w:val="en-US" w:eastAsia="en-US"/>
        </w:rPr>
        <w:t>)</w:t>
      </w:r>
      <w:r w:rsidRPr="00F11791">
        <w:rPr>
          <w:rStyle w:val="FontStyle13"/>
          <w:rFonts w:ascii="Times New Roman" w:hAnsi="Times New Roman" w:cs="Times New Roman"/>
          <w:i w:val="0"/>
          <w:sz w:val="24"/>
          <w:szCs w:val="24"/>
          <w:lang w:val="en-US" w:eastAsia="en-US"/>
        </w:rPr>
        <w:t xml:space="preserve"> (IEC 61284)</w:t>
      </w:r>
    </w:p>
    <w:p w:rsidR="00176896" w:rsidRPr="00F11791" w:rsidRDefault="00176896" w:rsidP="00F11791">
      <w:pPr>
        <w:pStyle w:val="Default"/>
        <w:ind w:firstLine="567"/>
        <w:jc w:val="both"/>
        <w:rPr>
          <w:rStyle w:val="FontStyle13"/>
          <w:rFonts w:ascii="Times New Roman" w:hAnsi="Times New Roman" w:cs="Times New Roman"/>
          <w:i w:val="0"/>
          <w:sz w:val="24"/>
          <w:szCs w:val="24"/>
          <w:lang w:eastAsia="en-US"/>
        </w:rPr>
      </w:pPr>
      <w:r w:rsidRPr="00F11791">
        <w:rPr>
          <w:rStyle w:val="FontStyle11"/>
          <w:rFonts w:ascii="Times New Roman" w:hAnsi="Times New Roman" w:cs="Times New Roman"/>
          <w:b w:val="0"/>
          <w:i w:val="0"/>
          <w:sz w:val="24"/>
          <w:szCs w:val="24"/>
          <w:lang w:val="en-US" w:eastAsia="en-US"/>
        </w:rPr>
        <w:t>EN 61325</w:t>
      </w:r>
      <w:r w:rsidR="00F11791" w:rsidRPr="00F11791">
        <w:rPr>
          <w:rStyle w:val="FontStyle11"/>
          <w:rFonts w:ascii="Times New Roman" w:hAnsi="Times New Roman" w:cs="Times New Roman"/>
          <w:b w:val="0"/>
          <w:i w:val="0"/>
          <w:sz w:val="24"/>
          <w:szCs w:val="24"/>
          <w:lang w:val="en-US" w:eastAsia="en-US"/>
        </w:rPr>
        <w:t xml:space="preserve"> </w:t>
      </w:r>
      <w:r w:rsidR="00F11791" w:rsidRPr="00F11791">
        <w:rPr>
          <w:rFonts w:eastAsiaTheme="minorEastAsia"/>
          <w:iCs/>
          <w:szCs w:val="20"/>
          <w:lang w:val="en-US"/>
        </w:rPr>
        <w:t xml:space="preserve">Insulators for overhead lines with a nominal voltage above 1 kV </w:t>
      </w:r>
      <w:r w:rsidR="00F11791" w:rsidRPr="00F11791">
        <w:rPr>
          <w:rFonts w:eastAsiaTheme="minorEastAsia"/>
          <w:szCs w:val="20"/>
          <w:lang w:val="en-US"/>
        </w:rPr>
        <w:t xml:space="preserve">− </w:t>
      </w:r>
      <w:r w:rsidR="00F11791" w:rsidRPr="00F11791">
        <w:rPr>
          <w:rFonts w:eastAsiaTheme="minorEastAsia"/>
          <w:iCs/>
          <w:szCs w:val="20"/>
          <w:lang w:val="en-US"/>
        </w:rPr>
        <w:t xml:space="preserve">Ceramic or glass insulator units for d.c. systems </w:t>
      </w:r>
      <w:r w:rsidR="00F11791" w:rsidRPr="00F11791">
        <w:rPr>
          <w:rFonts w:eastAsiaTheme="minorEastAsia"/>
          <w:szCs w:val="20"/>
          <w:lang w:val="en-US"/>
        </w:rPr>
        <w:t xml:space="preserve">− </w:t>
      </w:r>
      <w:r w:rsidR="00F11791" w:rsidRPr="00F11791">
        <w:rPr>
          <w:rFonts w:eastAsiaTheme="minorEastAsia"/>
          <w:iCs/>
          <w:szCs w:val="20"/>
          <w:lang w:val="en-US"/>
        </w:rPr>
        <w:t>Definitions, test methods and acceptance criteria (</w:t>
      </w:r>
      <w:r w:rsidRPr="00F11791">
        <w:rPr>
          <w:rStyle w:val="FontStyle13"/>
          <w:rFonts w:ascii="Times New Roman" w:hAnsi="Times New Roman" w:cs="Times New Roman"/>
          <w:i w:val="0"/>
          <w:sz w:val="24"/>
          <w:szCs w:val="24"/>
          <w:lang w:eastAsia="en-US"/>
        </w:rPr>
        <w:t>Изоляторы</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для</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воздушных</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ЛЭП</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с</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номинальным</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напряжением</w:t>
      </w:r>
      <w:r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свыше</w:t>
      </w:r>
      <w:r w:rsidRPr="00F11791">
        <w:rPr>
          <w:rStyle w:val="FontStyle13"/>
          <w:rFonts w:ascii="Times New Roman" w:hAnsi="Times New Roman" w:cs="Times New Roman"/>
          <w:i w:val="0"/>
          <w:sz w:val="24"/>
          <w:szCs w:val="24"/>
          <w:lang w:val="en-US" w:eastAsia="en-US"/>
        </w:rPr>
        <w:t xml:space="preserve"> 1 </w:t>
      </w:r>
      <w:r w:rsidRPr="00F11791">
        <w:rPr>
          <w:rStyle w:val="FontStyle13"/>
          <w:rFonts w:ascii="Times New Roman" w:hAnsi="Times New Roman" w:cs="Times New Roman"/>
          <w:i w:val="0"/>
          <w:sz w:val="24"/>
          <w:szCs w:val="24"/>
          <w:lang w:eastAsia="en-US"/>
        </w:rPr>
        <w:t>кВ</w:t>
      </w:r>
      <w:r w:rsidRPr="00F11791">
        <w:rPr>
          <w:rStyle w:val="FontStyle13"/>
          <w:rFonts w:ascii="Times New Roman" w:hAnsi="Times New Roman" w:cs="Times New Roman"/>
          <w:i w:val="0"/>
          <w:sz w:val="24"/>
          <w:szCs w:val="24"/>
          <w:lang w:val="en-US" w:eastAsia="en-US"/>
        </w:rPr>
        <w:t>.</w:t>
      </w:r>
      <w:r w:rsidR="00F11791" w:rsidRPr="00F11791">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Керамические или стеклянные изоляторы для систем постоянного тока. Определения, методы испытаний и критерии приемки</w:t>
      </w:r>
      <w:r w:rsidR="00F11791">
        <w:rPr>
          <w:rStyle w:val="FontStyle13"/>
          <w:rFonts w:ascii="Times New Roman" w:hAnsi="Times New Roman" w:cs="Times New Roman"/>
          <w:i w:val="0"/>
          <w:sz w:val="24"/>
          <w:szCs w:val="24"/>
          <w:lang w:eastAsia="en-US"/>
        </w:rPr>
        <w:t>)</w:t>
      </w:r>
      <w:r w:rsidRPr="00F11791">
        <w:rPr>
          <w:rStyle w:val="FontStyle13"/>
          <w:rFonts w:ascii="Times New Roman" w:hAnsi="Times New Roman" w:cs="Times New Roman"/>
          <w:i w:val="0"/>
          <w:sz w:val="24"/>
          <w:szCs w:val="24"/>
          <w:lang w:eastAsia="en-US"/>
        </w:rPr>
        <w:t xml:space="preserve"> (IEC 61325)</w:t>
      </w:r>
    </w:p>
    <w:p w:rsidR="00176896" w:rsidRPr="004131FB" w:rsidRDefault="00176896" w:rsidP="00F11791">
      <w:pPr>
        <w:pStyle w:val="Default"/>
        <w:ind w:firstLine="567"/>
        <w:jc w:val="both"/>
        <w:rPr>
          <w:rStyle w:val="FontStyle13"/>
          <w:rFonts w:ascii="Times New Roman" w:hAnsi="Times New Roman" w:cs="Times New Roman"/>
          <w:i w:val="0"/>
          <w:sz w:val="24"/>
          <w:szCs w:val="24"/>
          <w:lang w:val="en-US" w:eastAsia="en-US"/>
        </w:rPr>
      </w:pPr>
      <w:r w:rsidRPr="00F11791">
        <w:rPr>
          <w:rStyle w:val="FontStyle11"/>
          <w:rFonts w:ascii="Times New Roman" w:hAnsi="Times New Roman" w:cs="Times New Roman"/>
          <w:b w:val="0"/>
          <w:i w:val="0"/>
          <w:sz w:val="24"/>
          <w:szCs w:val="24"/>
          <w:lang w:val="en-US" w:eastAsia="en-US"/>
        </w:rPr>
        <w:t>EN</w:t>
      </w:r>
      <w:r w:rsidRPr="004131FB">
        <w:rPr>
          <w:rStyle w:val="FontStyle11"/>
          <w:rFonts w:ascii="Times New Roman" w:hAnsi="Times New Roman" w:cs="Times New Roman"/>
          <w:b w:val="0"/>
          <w:i w:val="0"/>
          <w:sz w:val="24"/>
          <w:szCs w:val="24"/>
          <w:lang w:val="en-US" w:eastAsia="en-US"/>
        </w:rPr>
        <w:t xml:space="preserve"> 61395</w:t>
      </w:r>
      <w:r w:rsidR="00F11791" w:rsidRPr="004131FB">
        <w:rPr>
          <w:rStyle w:val="FontStyle11"/>
          <w:rFonts w:ascii="Times New Roman" w:hAnsi="Times New Roman" w:cs="Times New Roman"/>
          <w:b w:val="0"/>
          <w:i w:val="0"/>
          <w:sz w:val="24"/>
          <w:szCs w:val="24"/>
          <w:lang w:val="en-US" w:eastAsia="en-US"/>
        </w:rPr>
        <w:t xml:space="preserve"> </w:t>
      </w:r>
      <w:r w:rsidR="00F11791" w:rsidRPr="00F11791">
        <w:rPr>
          <w:rFonts w:eastAsiaTheme="minorEastAsia"/>
          <w:iCs/>
          <w:lang w:val="en-US"/>
        </w:rPr>
        <w:t>Overhead</w:t>
      </w:r>
      <w:r w:rsidR="00F11791" w:rsidRPr="004131FB">
        <w:rPr>
          <w:rFonts w:eastAsiaTheme="minorEastAsia"/>
          <w:iCs/>
          <w:lang w:val="en-US"/>
        </w:rPr>
        <w:t xml:space="preserve"> </w:t>
      </w:r>
      <w:r w:rsidR="00F11791" w:rsidRPr="00F11791">
        <w:rPr>
          <w:rFonts w:eastAsiaTheme="minorEastAsia"/>
          <w:iCs/>
          <w:lang w:val="en-US"/>
        </w:rPr>
        <w:t>electrical</w:t>
      </w:r>
      <w:r w:rsidR="00F11791" w:rsidRPr="004131FB">
        <w:rPr>
          <w:rFonts w:eastAsiaTheme="minorEastAsia"/>
          <w:iCs/>
          <w:lang w:val="en-US"/>
        </w:rPr>
        <w:t xml:space="preserve"> </w:t>
      </w:r>
      <w:r w:rsidR="00F11791" w:rsidRPr="00F11791">
        <w:rPr>
          <w:rFonts w:eastAsiaTheme="minorEastAsia"/>
          <w:iCs/>
          <w:lang w:val="en-US"/>
        </w:rPr>
        <w:t>conductors</w:t>
      </w:r>
      <w:r w:rsidR="00F11791" w:rsidRPr="004131FB">
        <w:rPr>
          <w:rFonts w:eastAsiaTheme="minorEastAsia"/>
          <w:iCs/>
          <w:lang w:val="en-US"/>
        </w:rPr>
        <w:t xml:space="preserve"> </w:t>
      </w:r>
      <w:r w:rsidR="00F11791" w:rsidRPr="004131FB">
        <w:rPr>
          <w:rFonts w:eastAsiaTheme="minorEastAsia"/>
          <w:lang w:val="en-US"/>
        </w:rPr>
        <w:t xml:space="preserve">− </w:t>
      </w:r>
      <w:r w:rsidR="00F11791" w:rsidRPr="00F11791">
        <w:rPr>
          <w:rFonts w:eastAsiaTheme="minorEastAsia"/>
          <w:iCs/>
          <w:lang w:val="en-US"/>
        </w:rPr>
        <w:t>Creep</w:t>
      </w:r>
      <w:r w:rsidR="00F11791" w:rsidRPr="004131FB">
        <w:rPr>
          <w:rFonts w:eastAsiaTheme="minorEastAsia"/>
          <w:iCs/>
          <w:lang w:val="en-US"/>
        </w:rPr>
        <w:t xml:space="preserve"> </w:t>
      </w:r>
      <w:r w:rsidR="00F11791" w:rsidRPr="00F11791">
        <w:rPr>
          <w:rFonts w:eastAsiaTheme="minorEastAsia"/>
          <w:iCs/>
          <w:lang w:val="en-US"/>
        </w:rPr>
        <w:t>test</w:t>
      </w:r>
      <w:r w:rsidR="00F11791" w:rsidRPr="004131FB">
        <w:rPr>
          <w:rFonts w:eastAsiaTheme="minorEastAsia"/>
          <w:iCs/>
          <w:lang w:val="en-US"/>
        </w:rPr>
        <w:t xml:space="preserve"> </w:t>
      </w:r>
      <w:r w:rsidR="00F11791" w:rsidRPr="00F11791">
        <w:rPr>
          <w:rFonts w:eastAsiaTheme="minorEastAsia"/>
          <w:iCs/>
          <w:lang w:val="en-US"/>
        </w:rPr>
        <w:t>procedures</w:t>
      </w:r>
      <w:r w:rsidR="00F11791" w:rsidRPr="004131FB">
        <w:rPr>
          <w:rFonts w:eastAsiaTheme="minorEastAsia"/>
          <w:iCs/>
          <w:lang w:val="en-US"/>
        </w:rPr>
        <w:t xml:space="preserve"> </w:t>
      </w:r>
      <w:r w:rsidR="00F11791" w:rsidRPr="00F11791">
        <w:rPr>
          <w:rFonts w:eastAsiaTheme="minorEastAsia"/>
          <w:iCs/>
          <w:lang w:val="en-US"/>
        </w:rPr>
        <w:t>for</w:t>
      </w:r>
      <w:r w:rsidR="00F11791" w:rsidRPr="004131FB">
        <w:rPr>
          <w:rFonts w:eastAsiaTheme="minorEastAsia"/>
          <w:iCs/>
          <w:lang w:val="en-US"/>
        </w:rPr>
        <w:t xml:space="preserve"> </w:t>
      </w:r>
      <w:r w:rsidR="00F11791" w:rsidRPr="00F11791">
        <w:rPr>
          <w:rFonts w:eastAsiaTheme="minorEastAsia"/>
          <w:iCs/>
          <w:lang w:val="en-US"/>
        </w:rPr>
        <w:t>stranded</w:t>
      </w:r>
      <w:r w:rsidR="00F11791" w:rsidRPr="004131FB">
        <w:rPr>
          <w:rFonts w:eastAsiaTheme="minorEastAsia"/>
          <w:iCs/>
          <w:lang w:val="en-US"/>
        </w:rPr>
        <w:t xml:space="preserve"> </w:t>
      </w:r>
      <w:r w:rsidR="00F11791" w:rsidRPr="00F11791">
        <w:rPr>
          <w:rFonts w:eastAsiaTheme="minorEastAsia"/>
          <w:iCs/>
          <w:lang w:val="en-US"/>
        </w:rPr>
        <w:t>conductors</w:t>
      </w:r>
      <w:r w:rsidR="00F11791" w:rsidRPr="004131FB">
        <w:rPr>
          <w:rFonts w:eastAsiaTheme="minorEastAsia"/>
          <w:iCs/>
          <w:lang w:val="en-US"/>
        </w:rPr>
        <w:t xml:space="preserve"> (</w:t>
      </w:r>
      <w:r w:rsidRPr="00F11791">
        <w:rPr>
          <w:rStyle w:val="FontStyle13"/>
          <w:rFonts w:ascii="Times New Roman" w:hAnsi="Times New Roman" w:cs="Times New Roman"/>
          <w:i w:val="0"/>
          <w:sz w:val="24"/>
          <w:szCs w:val="24"/>
          <w:lang w:eastAsia="en-US"/>
        </w:rPr>
        <w:t>Провода</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электрические</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для</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воздушных</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линий</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электропередач</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Методы</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испытаний</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скрученных</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проводов</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на</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ползучесть</w:t>
      </w:r>
      <w:r w:rsidR="00F11791" w:rsidRPr="004131FB">
        <w:rPr>
          <w:rStyle w:val="FontStyle13"/>
          <w:rFonts w:ascii="Times New Roman" w:hAnsi="Times New Roman" w:cs="Times New Roman"/>
          <w:i w:val="0"/>
          <w:sz w:val="24"/>
          <w:szCs w:val="24"/>
          <w:lang w:val="en-US" w:eastAsia="en-US"/>
        </w:rPr>
        <w:t xml:space="preserve">) </w:t>
      </w:r>
      <w:r w:rsidRPr="004131FB">
        <w:rPr>
          <w:rStyle w:val="FontStyle13"/>
          <w:rFonts w:ascii="Times New Roman" w:hAnsi="Times New Roman" w:cs="Times New Roman"/>
          <w:i w:val="0"/>
          <w:sz w:val="24"/>
          <w:szCs w:val="24"/>
          <w:lang w:val="en-US" w:eastAsia="en-US"/>
        </w:rPr>
        <w:t>(IEC 61395)</w:t>
      </w:r>
    </w:p>
    <w:p w:rsidR="00176896" w:rsidRPr="00F11791" w:rsidRDefault="00176896" w:rsidP="00F11791">
      <w:pPr>
        <w:pStyle w:val="Default"/>
        <w:ind w:firstLine="567"/>
        <w:jc w:val="both"/>
        <w:rPr>
          <w:rStyle w:val="FontStyle13"/>
          <w:rFonts w:ascii="Times New Roman" w:hAnsi="Times New Roman" w:cs="Times New Roman"/>
          <w:i w:val="0"/>
          <w:sz w:val="24"/>
          <w:szCs w:val="24"/>
          <w:lang w:eastAsia="en-US"/>
        </w:rPr>
      </w:pPr>
      <w:r w:rsidRPr="00F11791">
        <w:rPr>
          <w:rStyle w:val="FontStyle11"/>
          <w:rFonts w:ascii="Times New Roman" w:hAnsi="Times New Roman" w:cs="Times New Roman"/>
          <w:b w:val="0"/>
          <w:i w:val="0"/>
          <w:sz w:val="24"/>
          <w:szCs w:val="24"/>
          <w:lang w:val="en-US" w:eastAsia="en-US"/>
        </w:rPr>
        <w:t>EN</w:t>
      </w:r>
      <w:r w:rsidRPr="004131FB">
        <w:rPr>
          <w:rStyle w:val="FontStyle11"/>
          <w:rFonts w:ascii="Times New Roman" w:hAnsi="Times New Roman" w:cs="Times New Roman"/>
          <w:b w:val="0"/>
          <w:i w:val="0"/>
          <w:sz w:val="24"/>
          <w:szCs w:val="24"/>
          <w:lang w:val="en-US" w:eastAsia="en-US"/>
        </w:rPr>
        <w:t xml:space="preserve"> 61466-1</w:t>
      </w:r>
      <w:r w:rsidR="00F11791" w:rsidRPr="004131FB">
        <w:rPr>
          <w:rStyle w:val="FontStyle11"/>
          <w:rFonts w:ascii="Times New Roman" w:hAnsi="Times New Roman" w:cs="Times New Roman"/>
          <w:b w:val="0"/>
          <w:i w:val="0"/>
          <w:sz w:val="24"/>
          <w:szCs w:val="24"/>
          <w:lang w:val="en-US" w:eastAsia="en-US"/>
        </w:rPr>
        <w:t xml:space="preserve"> </w:t>
      </w:r>
      <w:r w:rsidR="00F11791" w:rsidRPr="00F11791">
        <w:rPr>
          <w:rFonts w:eastAsiaTheme="minorEastAsia"/>
          <w:iCs/>
          <w:szCs w:val="20"/>
          <w:lang w:val="en-US"/>
        </w:rPr>
        <w:t>Composite</w:t>
      </w:r>
      <w:r w:rsidR="00F11791" w:rsidRPr="004131FB">
        <w:rPr>
          <w:rFonts w:eastAsiaTheme="minorEastAsia"/>
          <w:iCs/>
          <w:szCs w:val="20"/>
          <w:lang w:val="en-US"/>
        </w:rPr>
        <w:t xml:space="preserve"> </w:t>
      </w:r>
      <w:r w:rsidR="00F11791" w:rsidRPr="00F11791">
        <w:rPr>
          <w:rFonts w:eastAsiaTheme="minorEastAsia"/>
          <w:iCs/>
          <w:szCs w:val="20"/>
          <w:lang w:val="en-US"/>
        </w:rPr>
        <w:t>string</w:t>
      </w:r>
      <w:r w:rsidR="00F11791" w:rsidRPr="004131FB">
        <w:rPr>
          <w:rFonts w:eastAsiaTheme="minorEastAsia"/>
          <w:iCs/>
          <w:szCs w:val="20"/>
          <w:lang w:val="en-US"/>
        </w:rPr>
        <w:t xml:space="preserve"> </w:t>
      </w:r>
      <w:r w:rsidR="00F11791" w:rsidRPr="00F11791">
        <w:rPr>
          <w:rFonts w:eastAsiaTheme="minorEastAsia"/>
          <w:iCs/>
          <w:szCs w:val="20"/>
          <w:lang w:val="en-US"/>
        </w:rPr>
        <w:t>insulator</w:t>
      </w:r>
      <w:r w:rsidR="00F11791" w:rsidRPr="004131FB">
        <w:rPr>
          <w:rFonts w:eastAsiaTheme="minorEastAsia"/>
          <w:iCs/>
          <w:szCs w:val="20"/>
          <w:lang w:val="en-US"/>
        </w:rPr>
        <w:t xml:space="preserve"> </w:t>
      </w:r>
      <w:r w:rsidR="00F11791" w:rsidRPr="00F11791">
        <w:rPr>
          <w:rFonts w:eastAsiaTheme="minorEastAsia"/>
          <w:iCs/>
          <w:szCs w:val="20"/>
          <w:lang w:val="en-US"/>
        </w:rPr>
        <w:t>units</w:t>
      </w:r>
      <w:r w:rsidR="00F11791" w:rsidRPr="004131FB">
        <w:rPr>
          <w:rFonts w:eastAsiaTheme="minorEastAsia"/>
          <w:iCs/>
          <w:szCs w:val="20"/>
          <w:lang w:val="en-US"/>
        </w:rPr>
        <w:t xml:space="preserve"> </w:t>
      </w:r>
      <w:r w:rsidR="00F11791" w:rsidRPr="00F11791">
        <w:rPr>
          <w:rFonts w:eastAsiaTheme="minorEastAsia"/>
          <w:iCs/>
          <w:szCs w:val="20"/>
          <w:lang w:val="en-US"/>
        </w:rPr>
        <w:t>for</w:t>
      </w:r>
      <w:r w:rsidR="00F11791" w:rsidRPr="004131FB">
        <w:rPr>
          <w:rFonts w:eastAsiaTheme="minorEastAsia"/>
          <w:iCs/>
          <w:szCs w:val="20"/>
          <w:lang w:val="en-US"/>
        </w:rPr>
        <w:t xml:space="preserve"> </w:t>
      </w:r>
      <w:r w:rsidR="00F11791" w:rsidRPr="00F11791">
        <w:rPr>
          <w:rFonts w:eastAsiaTheme="minorEastAsia"/>
          <w:iCs/>
          <w:szCs w:val="20"/>
          <w:lang w:val="en-US"/>
        </w:rPr>
        <w:t>overhead</w:t>
      </w:r>
      <w:r w:rsidR="00F11791" w:rsidRPr="004131FB">
        <w:rPr>
          <w:rFonts w:eastAsiaTheme="minorEastAsia"/>
          <w:iCs/>
          <w:szCs w:val="20"/>
          <w:lang w:val="en-US"/>
        </w:rPr>
        <w:t xml:space="preserve"> </w:t>
      </w:r>
      <w:r w:rsidR="00F11791" w:rsidRPr="00F11791">
        <w:rPr>
          <w:rFonts w:eastAsiaTheme="minorEastAsia"/>
          <w:iCs/>
          <w:szCs w:val="20"/>
          <w:lang w:val="en-US"/>
        </w:rPr>
        <w:t>lines</w:t>
      </w:r>
      <w:r w:rsidR="00F11791" w:rsidRPr="004131FB">
        <w:rPr>
          <w:rFonts w:eastAsiaTheme="minorEastAsia"/>
          <w:iCs/>
          <w:szCs w:val="20"/>
          <w:lang w:val="en-US"/>
        </w:rPr>
        <w:t xml:space="preserve"> </w:t>
      </w:r>
      <w:r w:rsidR="00F11791" w:rsidRPr="00F11791">
        <w:rPr>
          <w:rFonts w:eastAsiaTheme="minorEastAsia"/>
          <w:iCs/>
          <w:szCs w:val="20"/>
          <w:lang w:val="en-US"/>
        </w:rPr>
        <w:t>with</w:t>
      </w:r>
      <w:r w:rsidR="00F11791" w:rsidRPr="004131FB">
        <w:rPr>
          <w:rFonts w:eastAsiaTheme="minorEastAsia"/>
          <w:iCs/>
          <w:szCs w:val="20"/>
          <w:lang w:val="en-US"/>
        </w:rPr>
        <w:t xml:space="preserve"> </w:t>
      </w:r>
      <w:r w:rsidR="00F11791" w:rsidRPr="00F11791">
        <w:rPr>
          <w:rFonts w:eastAsiaTheme="minorEastAsia"/>
          <w:iCs/>
          <w:szCs w:val="20"/>
          <w:lang w:val="en-US"/>
        </w:rPr>
        <w:t>a</w:t>
      </w:r>
      <w:r w:rsidR="00F11791" w:rsidRPr="004131FB">
        <w:rPr>
          <w:rFonts w:eastAsiaTheme="minorEastAsia"/>
          <w:iCs/>
          <w:szCs w:val="20"/>
          <w:lang w:val="en-US"/>
        </w:rPr>
        <w:t xml:space="preserve"> </w:t>
      </w:r>
      <w:r w:rsidR="00F11791" w:rsidRPr="00F11791">
        <w:rPr>
          <w:rFonts w:eastAsiaTheme="minorEastAsia"/>
          <w:iCs/>
          <w:szCs w:val="20"/>
          <w:lang w:val="en-US"/>
        </w:rPr>
        <w:t>nominal</w:t>
      </w:r>
      <w:r w:rsidR="00F11791" w:rsidRPr="004131FB">
        <w:rPr>
          <w:rFonts w:eastAsiaTheme="minorEastAsia"/>
          <w:iCs/>
          <w:szCs w:val="20"/>
          <w:lang w:val="en-US"/>
        </w:rPr>
        <w:t xml:space="preserve"> </w:t>
      </w:r>
      <w:r w:rsidR="00F11791" w:rsidRPr="00F11791">
        <w:rPr>
          <w:rFonts w:eastAsiaTheme="minorEastAsia"/>
          <w:iCs/>
          <w:szCs w:val="20"/>
          <w:lang w:val="en-US"/>
        </w:rPr>
        <w:t>voltage</w:t>
      </w:r>
      <w:r w:rsidR="00F11791" w:rsidRPr="004131FB">
        <w:rPr>
          <w:rFonts w:eastAsiaTheme="minorEastAsia"/>
          <w:iCs/>
          <w:szCs w:val="20"/>
          <w:lang w:val="en-US"/>
        </w:rPr>
        <w:t xml:space="preserve"> </w:t>
      </w:r>
      <w:r w:rsidR="00F11791" w:rsidRPr="00F11791">
        <w:rPr>
          <w:rFonts w:eastAsiaTheme="minorEastAsia"/>
          <w:iCs/>
          <w:szCs w:val="20"/>
          <w:lang w:val="en-US"/>
        </w:rPr>
        <w:t>greater</w:t>
      </w:r>
      <w:r w:rsidR="00F11791" w:rsidRPr="004131FB">
        <w:rPr>
          <w:rFonts w:eastAsiaTheme="minorEastAsia"/>
          <w:iCs/>
          <w:szCs w:val="20"/>
          <w:lang w:val="en-US"/>
        </w:rPr>
        <w:t xml:space="preserve"> </w:t>
      </w:r>
      <w:r w:rsidR="00F11791" w:rsidRPr="00F11791">
        <w:rPr>
          <w:rFonts w:eastAsiaTheme="minorEastAsia"/>
          <w:iCs/>
          <w:szCs w:val="20"/>
          <w:lang w:val="en-US"/>
        </w:rPr>
        <w:t>than</w:t>
      </w:r>
      <w:r w:rsidR="00F11791" w:rsidRPr="004131FB">
        <w:rPr>
          <w:rFonts w:eastAsiaTheme="minorEastAsia"/>
          <w:iCs/>
          <w:szCs w:val="20"/>
          <w:lang w:val="en-US"/>
        </w:rPr>
        <w:t xml:space="preserve"> 1 </w:t>
      </w:r>
      <w:r w:rsidR="00F11791" w:rsidRPr="00F11791">
        <w:rPr>
          <w:rFonts w:eastAsiaTheme="minorEastAsia"/>
          <w:iCs/>
          <w:szCs w:val="20"/>
          <w:lang w:val="en-US"/>
        </w:rPr>
        <w:t>kV</w:t>
      </w:r>
      <w:r w:rsidR="00F11791" w:rsidRPr="004131FB">
        <w:rPr>
          <w:rFonts w:eastAsiaTheme="minorEastAsia"/>
          <w:iCs/>
          <w:szCs w:val="20"/>
          <w:lang w:val="en-US"/>
        </w:rPr>
        <w:t xml:space="preserve"> </w:t>
      </w:r>
      <w:r w:rsidR="00F11791" w:rsidRPr="004131FB">
        <w:rPr>
          <w:rFonts w:eastAsiaTheme="minorEastAsia"/>
          <w:szCs w:val="20"/>
          <w:lang w:val="en-US"/>
        </w:rPr>
        <w:t xml:space="preserve">− </w:t>
      </w:r>
      <w:r w:rsidR="00F11791" w:rsidRPr="00F11791">
        <w:rPr>
          <w:rFonts w:eastAsiaTheme="minorEastAsia"/>
          <w:iCs/>
          <w:szCs w:val="20"/>
          <w:lang w:val="en-US"/>
        </w:rPr>
        <w:t>Part</w:t>
      </w:r>
      <w:r w:rsidR="00F11791" w:rsidRPr="004131FB">
        <w:rPr>
          <w:rFonts w:eastAsiaTheme="minorEastAsia"/>
          <w:iCs/>
          <w:szCs w:val="20"/>
          <w:lang w:val="en-US"/>
        </w:rPr>
        <w:t xml:space="preserve"> 1: </w:t>
      </w:r>
      <w:r w:rsidR="00F11791" w:rsidRPr="00F11791">
        <w:rPr>
          <w:rFonts w:eastAsiaTheme="minorEastAsia"/>
          <w:iCs/>
          <w:szCs w:val="20"/>
          <w:lang w:val="en-US"/>
        </w:rPr>
        <w:t>Standard</w:t>
      </w:r>
      <w:r w:rsidR="00F11791" w:rsidRPr="004131FB">
        <w:rPr>
          <w:rFonts w:eastAsiaTheme="minorEastAsia"/>
          <w:iCs/>
          <w:szCs w:val="20"/>
          <w:lang w:val="en-US"/>
        </w:rPr>
        <w:t xml:space="preserve"> </w:t>
      </w:r>
      <w:r w:rsidR="00F11791" w:rsidRPr="00F11791">
        <w:rPr>
          <w:rFonts w:eastAsiaTheme="minorEastAsia"/>
          <w:iCs/>
          <w:szCs w:val="20"/>
          <w:lang w:val="en-US"/>
        </w:rPr>
        <w:t>strength</w:t>
      </w:r>
      <w:r w:rsidR="00F11791" w:rsidRPr="004131FB">
        <w:rPr>
          <w:rFonts w:eastAsiaTheme="minorEastAsia"/>
          <w:iCs/>
          <w:szCs w:val="20"/>
          <w:lang w:val="en-US"/>
        </w:rPr>
        <w:t xml:space="preserve"> </w:t>
      </w:r>
      <w:r w:rsidR="00F11791" w:rsidRPr="00F11791">
        <w:rPr>
          <w:rFonts w:eastAsiaTheme="minorEastAsia"/>
          <w:iCs/>
          <w:szCs w:val="20"/>
          <w:lang w:val="en-US"/>
        </w:rPr>
        <w:t>classes</w:t>
      </w:r>
      <w:r w:rsidR="00F11791" w:rsidRPr="004131FB">
        <w:rPr>
          <w:rFonts w:eastAsiaTheme="minorEastAsia"/>
          <w:iCs/>
          <w:szCs w:val="20"/>
          <w:lang w:val="en-US"/>
        </w:rPr>
        <w:t xml:space="preserve"> </w:t>
      </w:r>
      <w:r w:rsidR="00F11791" w:rsidRPr="00F11791">
        <w:rPr>
          <w:rFonts w:eastAsiaTheme="minorEastAsia"/>
          <w:iCs/>
          <w:szCs w:val="20"/>
          <w:lang w:val="en-US"/>
        </w:rPr>
        <w:t>and</w:t>
      </w:r>
      <w:r w:rsidR="00F11791" w:rsidRPr="004131FB">
        <w:rPr>
          <w:rFonts w:eastAsiaTheme="minorEastAsia"/>
          <w:iCs/>
          <w:szCs w:val="20"/>
          <w:lang w:val="en-US"/>
        </w:rPr>
        <w:t xml:space="preserve"> </w:t>
      </w:r>
      <w:r w:rsidR="00F11791" w:rsidRPr="00F11791">
        <w:rPr>
          <w:rFonts w:eastAsiaTheme="minorEastAsia"/>
          <w:iCs/>
          <w:szCs w:val="20"/>
          <w:lang w:val="en-US"/>
        </w:rPr>
        <w:t>end</w:t>
      </w:r>
      <w:r w:rsidR="00F11791" w:rsidRPr="004131FB">
        <w:rPr>
          <w:rFonts w:eastAsiaTheme="minorEastAsia"/>
          <w:iCs/>
          <w:szCs w:val="20"/>
          <w:lang w:val="en-US"/>
        </w:rPr>
        <w:t xml:space="preserve"> </w:t>
      </w:r>
      <w:r w:rsidR="00F11791" w:rsidRPr="00F11791">
        <w:rPr>
          <w:rFonts w:eastAsiaTheme="minorEastAsia"/>
          <w:iCs/>
          <w:szCs w:val="20"/>
          <w:lang w:val="en-US"/>
        </w:rPr>
        <w:t>fittings</w:t>
      </w:r>
      <w:r w:rsidR="00F11791" w:rsidRPr="004131FB">
        <w:rPr>
          <w:rFonts w:eastAsiaTheme="minorEastAsia"/>
          <w:iCs/>
          <w:szCs w:val="20"/>
          <w:lang w:val="en-US"/>
        </w:rPr>
        <w:t xml:space="preserve"> (</w:t>
      </w:r>
      <w:r w:rsidRPr="00F11791">
        <w:rPr>
          <w:rStyle w:val="FontStyle13"/>
          <w:rFonts w:ascii="Times New Roman" w:hAnsi="Times New Roman" w:cs="Times New Roman"/>
          <w:i w:val="0"/>
          <w:sz w:val="24"/>
          <w:szCs w:val="24"/>
          <w:lang w:eastAsia="en-US"/>
        </w:rPr>
        <w:t>Элементы</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гирлянд</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комбинированных</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изоляторов</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для</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воздушных</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линий</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электропередачи</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с</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номинальным</w:t>
      </w:r>
      <w:r w:rsidR="00F11791"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напряжением</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свыше</w:t>
      </w:r>
      <w:r w:rsidRPr="004131FB">
        <w:rPr>
          <w:rStyle w:val="FontStyle13"/>
          <w:rFonts w:ascii="Times New Roman" w:hAnsi="Times New Roman" w:cs="Times New Roman"/>
          <w:i w:val="0"/>
          <w:sz w:val="24"/>
          <w:szCs w:val="24"/>
          <w:lang w:val="en-US" w:eastAsia="en-US"/>
        </w:rPr>
        <w:t xml:space="preserve"> 1 </w:t>
      </w:r>
      <w:r w:rsidRPr="00F11791">
        <w:rPr>
          <w:rStyle w:val="FontStyle13"/>
          <w:rFonts w:ascii="Times New Roman" w:hAnsi="Times New Roman" w:cs="Times New Roman"/>
          <w:i w:val="0"/>
          <w:sz w:val="24"/>
          <w:szCs w:val="24"/>
          <w:lang w:eastAsia="en-US"/>
        </w:rPr>
        <w:t>кВ</w:t>
      </w:r>
      <w:r w:rsidRPr="004131FB">
        <w:rPr>
          <w:rStyle w:val="FontStyle13"/>
          <w:rFonts w:ascii="Times New Roman" w:hAnsi="Times New Roman" w:cs="Times New Roman"/>
          <w:i w:val="0"/>
          <w:sz w:val="24"/>
          <w:szCs w:val="24"/>
          <w:lang w:val="en-US" w:eastAsia="en-US"/>
        </w:rPr>
        <w:t xml:space="preserve">. </w:t>
      </w:r>
      <w:r w:rsidRPr="00F11791">
        <w:rPr>
          <w:rStyle w:val="FontStyle13"/>
          <w:rFonts w:ascii="Times New Roman" w:hAnsi="Times New Roman" w:cs="Times New Roman"/>
          <w:i w:val="0"/>
          <w:sz w:val="24"/>
          <w:szCs w:val="24"/>
          <w:lang w:eastAsia="en-US"/>
        </w:rPr>
        <w:t>Часть 1. Стандартные классы прочности и соответствующая им стандартная арматура концевой подвески</w:t>
      </w:r>
      <w:r w:rsidR="00F11791">
        <w:rPr>
          <w:rStyle w:val="FontStyle13"/>
          <w:rFonts w:ascii="Times New Roman" w:hAnsi="Times New Roman" w:cs="Times New Roman"/>
          <w:i w:val="0"/>
          <w:sz w:val="24"/>
          <w:szCs w:val="24"/>
          <w:lang w:eastAsia="en-US"/>
        </w:rPr>
        <w:t>)</w:t>
      </w:r>
      <w:r w:rsidRPr="00F11791">
        <w:rPr>
          <w:rStyle w:val="FontStyle13"/>
          <w:rFonts w:ascii="Times New Roman" w:hAnsi="Times New Roman" w:cs="Times New Roman"/>
          <w:i w:val="0"/>
          <w:sz w:val="24"/>
          <w:szCs w:val="24"/>
          <w:lang w:eastAsia="en-US"/>
        </w:rPr>
        <w:t xml:space="preserve"> (IEC 61466-1)</w:t>
      </w:r>
    </w:p>
    <w:p w:rsidR="00176896" w:rsidRPr="004131FB" w:rsidRDefault="00176896" w:rsidP="00F11791">
      <w:pPr>
        <w:pStyle w:val="Default"/>
        <w:ind w:firstLine="567"/>
        <w:jc w:val="both"/>
        <w:rPr>
          <w:rStyle w:val="FontStyle13"/>
          <w:rFonts w:ascii="Times New Roman" w:hAnsi="Times New Roman" w:cs="Times New Roman"/>
          <w:i w:val="0"/>
          <w:sz w:val="24"/>
          <w:szCs w:val="24"/>
          <w:lang w:eastAsia="en-US"/>
        </w:rPr>
      </w:pPr>
      <w:r w:rsidRPr="00F11791">
        <w:rPr>
          <w:rStyle w:val="FontStyle11"/>
          <w:rFonts w:ascii="Times New Roman" w:hAnsi="Times New Roman" w:cs="Times New Roman"/>
          <w:b w:val="0"/>
          <w:i w:val="0"/>
          <w:sz w:val="24"/>
          <w:szCs w:val="24"/>
          <w:lang w:val="en-US" w:eastAsia="en-US"/>
        </w:rPr>
        <w:t>EN</w:t>
      </w:r>
      <w:r w:rsidRPr="00F11791">
        <w:rPr>
          <w:rStyle w:val="FontStyle11"/>
          <w:rFonts w:ascii="Times New Roman" w:hAnsi="Times New Roman" w:cs="Times New Roman"/>
          <w:b w:val="0"/>
          <w:i w:val="0"/>
          <w:sz w:val="24"/>
          <w:szCs w:val="24"/>
          <w:lang w:eastAsia="en-US"/>
        </w:rPr>
        <w:t xml:space="preserve"> 61466-2</w:t>
      </w:r>
      <w:r w:rsidR="00F11791" w:rsidRPr="00F11791">
        <w:rPr>
          <w:rStyle w:val="FontStyle11"/>
          <w:rFonts w:ascii="Times New Roman" w:hAnsi="Times New Roman" w:cs="Times New Roman"/>
          <w:b w:val="0"/>
          <w:i w:val="0"/>
          <w:sz w:val="24"/>
          <w:szCs w:val="24"/>
          <w:lang w:eastAsia="en-US"/>
        </w:rPr>
        <w:t xml:space="preserve"> </w:t>
      </w:r>
      <w:r w:rsidR="00F11791" w:rsidRPr="00F11791">
        <w:rPr>
          <w:rFonts w:eastAsiaTheme="minorEastAsia"/>
          <w:iCs/>
          <w:szCs w:val="20"/>
          <w:lang w:val="en-US"/>
        </w:rPr>
        <w:t>Composite</w:t>
      </w:r>
      <w:r w:rsidR="00F11791" w:rsidRPr="00F11791">
        <w:rPr>
          <w:rFonts w:eastAsiaTheme="minorEastAsia"/>
          <w:iCs/>
          <w:szCs w:val="20"/>
        </w:rPr>
        <w:t xml:space="preserve"> </w:t>
      </w:r>
      <w:r w:rsidR="00F11791" w:rsidRPr="00F11791">
        <w:rPr>
          <w:rFonts w:eastAsiaTheme="minorEastAsia"/>
          <w:iCs/>
          <w:szCs w:val="20"/>
          <w:lang w:val="en-US"/>
        </w:rPr>
        <w:t>string</w:t>
      </w:r>
      <w:r w:rsidR="00F11791" w:rsidRPr="00F11791">
        <w:rPr>
          <w:rFonts w:eastAsiaTheme="minorEastAsia"/>
          <w:iCs/>
          <w:szCs w:val="20"/>
        </w:rPr>
        <w:t xml:space="preserve"> </w:t>
      </w:r>
      <w:r w:rsidR="00F11791" w:rsidRPr="00F11791">
        <w:rPr>
          <w:rFonts w:eastAsiaTheme="minorEastAsia"/>
          <w:iCs/>
          <w:szCs w:val="20"/>
          <w:lang w:val="en-US"/>
        </w:rPr>
        <w:t>insulator</w:t>
      </w:r>
      <w:r w:rsidR="00F11791" w:rsidRPr="00F11791">
        <w:rPr>
          <w:rFonts w:eastAsiaTheme="minorEastAsia"/>
          <w:iCs/>
          <w:szCs w:val="20"/>
        </w:rPr>
        <w:t xml:space="preserve"> </w:t>
      </w:r>
      <w:r w:rsidR="00F11791" w:rsidRPr="00F11791">
        <w:rPr>
          <w:rFonts w:eastAsiaTheme="minorEastAsia"/>
          <w:iCs/>
          <w:szCs w:val="20"/>
          <w:lang w:val="en-US"/>
        </w:rPr>
        <w:t>units</w:t>
      </w:r>
      <w:r w:rsidR="00F11791" w:rsidRPr="00F11791">
        <w:rPr>
          <w:rFonts w:eastAsiaTheme="minorEastAsia"/>
          <w:iCs/>
          <w:szCs w:val="20"/>
        </w:rPr>
        <w:t xml:space="preserve"> </w:t>
      </w:r>
      <w:r w:rsidR="00F11791" w:rsidRPr="00F11791">
        <w:rPr>
          <w:rFonts w:eastAsiaTheme="minorEastAsia"/>
          <w:iCs/>
          <w:szCs w:val="20"/>
          <w:lang w:val="en-US"/>
        </w:rPr>
        <w:t>for</w:t>
      </w:r>
      <w:r w:rsidR="00F11791" w:rsidRPr="00F11791">
        <w:rPr>
          <w:rFonts w:eastAsiaTheme="minorEastAsia"/>
          <w:iCs/>
          <w:szCs w:val="20"/>
        </w:rPr>
        <w:t xml:space="preserve"> </w:t>
      </w:r>
      <w:r w:rsidR="00F11791" w:rsidRPr="00F11791">
        <w:rPr>
          <w:rFonts w:eastAsiaTheme="minorEastAsia"/>
          <w:iCs/>
          <w:szCs w:val="20"/>
          <w:lang w:val="en-US"/>
        </w:rPr>
        <w:t>overhead</w:t>
      </w:r>
      <w:r w:rsidR="00F11791" w:rsidRPr="00F11791">
        <w:rPr>
          <w:rFonts w:eastAsiaTheme="minorEastAsia"/>
          <w:iCs/>
          <w:szCs w:val="20"/>
        </w:rPr>
        <w:t xml:space="preserve"> </w:t>
      </w:r>
      <w:r w:rsidR="00F11791" w:rsidRPr="00F11791">
        <w:rPr>
          <w:rFonts w:eastAsiaTheme="minorEastAsia"/>
          <w:iCs/>
          <w:szCs w:val="20"/>
          <w:lang w:val="en-US"/>
        </w:rPr>
        <w:t>lines</w:t>
      </w:r>
      <w:r w:rsidR="00F11791" w:rsidRPr="00F11791">
        <w:rPr>
          <w:rFonts w:eastAsiaTheme="minorEastAsia"/>
          <w:iCs/>
          <w:szCs w:val="20"/>
        </w:rPr>
        <w:t xml:space="preserve"> </w:t>
      </w:r>
      <w:r w:rsidR="00F11791" w:rsidRPr="00F11791">
        <w:rPr>
          <w:rFonts w:eastAsiaTheme="minorEastAsia"/>
          <w:iCs/>
          <w:szCs w:val="20"/>
          <w:lang w:val="en-US"/>
        </w:rPr>
        <w:t>with</w:t>
      </w:r>
      <w:r w:rsidR="00F11791" w:rsidRPr="00F11791">
        <w:rPr>
          <w:rFonts w:eastAsiaTheme="minorEastAsia"/>
          <w:iCs/>
          <w:szCs w:val="20"/>
        </w:rPr>
        <w:t xml:space="preserve"> </w:t>
      </w:r>
      <w:r w:rsidR="00F11791" w:rsidRPr="00F11791">
        <w:rPr>
          <w:rFonts w:eastAsiaTheme="minorEastAsia"/>
          <w:iCs/>
          <w:szCs w:val="20"/>
          <w:lang w:val="en-US"/>
        </w:rPr>
        <w:t>a</w:t>
      </w:r>
      <w:r w:rsidR="00F11791" w:rsidRPr="00F11791">
        <w:rPr>
          <w:rFonts w:eastAsiaTheme="minorEastAsia"/>
          <w:iCs/>
          <w:szCs w:val="20"/>
        </w:rPr>
        <w:t xml:space="preserve"> </w:t>
      </w:r>
      <w:r w:rsidR="00F11791" w:rsidRPr="00F11791">
        <w:rPr>
          <w:rFonts w:eastAsiaTheme="minorEastAsia"/>
          <w:iCs/>
          <w:szCs w:val="20"/>
          <w:lang w:val="en-US"/>
        </w:rPr>
        <w:t>nominal</w:t>
      </w:r>
      <w:r w:rsidR="00F11791" w:rsidRPr="00F11791">
        <w:rPr>
          <w:rFonts w:eastAsiaTheme="minorEastAsia"/>
          <w:iCs/>
          <w:szCs w:val="20"/>
        </w:rPr>
        <w:t xml:space="preserve"> </w:t>
      </w:r>
      <w:r w:rsidR="00F11791" w:rsidRPr="00F11791">
        <w:rPr>
          <w:rFonts w:eastAsiaTheme="minorEastAsia"/>
          <w:iCs/>
          <w:szCs w:val="20"/>
          <w:lang w:val="en-US"/>
        </w:rPr>
        <w:t>voltage</w:t>
      </w:r>
      <w:r w:rsidR="00F11791" w:rsidRPr="00F11791">
        <w:rPr>
          <w:rFonts w:eastAsiaTheme="minorEastAsia"/>
          <w:iCs/>
          <w:szCs w:val="20"/>
        </w:rPr>
        <w:t xml:space="preserve"> </w:t>
      </w:r>
      <w:r w:rsidR="00F11791" w:rsidRPr="00F11791">
        <w:rPr>
          <w:rFonts w:eastAsiaTheme="minorEastAsia"/>
          <w:iCs/>
          <w:szCs w:val="20"/>
          <w:lang w:val="en-US"/>
        </w:rPr>
        <w:t>greater</w:t>
      </w:r>
      <w:r w:rsidR="00F11791" w:rsidRPr="00F11791">
        <w:rPr>
          <w:rFonts w:eastAsiaTheme="minorEastAsia"/>
          <w:iCs/>
          <w:szCs w:val="20"/>
        </w:rPr>
        <w:t xml:space="preserve"> </w:t>
      </w:r>
      <w:r w:rsidR="00F11791" w:rsidRPr="00F11791">
        <w:rPr>
          <w:rFonts w:eastAsiaTheme="minorEastAsia"/>
          <w:iCs/>
          <w:szCs w:val="20"/>
          <w:lang w:val="en-US"/>
        </w:rPr>
        <w:t>than</w:t>
      </w:r>
      <w:r w:rsidR="00F11791" w:rsidRPr="00F11791">
        <w:rPr>
          <w:rFonts w:eastAsiaTheme="minorEastAsia"/>
          <w:iCs/>
          <w:szCs w:val="20"/>
        </w:rPr>
        <w:t xml:space="preserve"> 1 </w:t>
      </w:r>
      <w:r w:rsidR="00F11791" w:rsidRPr="00F11791">
        <w:rPr>
          <w:rFonts w:eastAsiaTheme="minorEastAsia"/>
          <w:iCs/>
          <w:szCs w:val="20"/>
          <w:lang w:val="en-US"/>
        </w:rPr>
        <w:t>kV</w:t>
      </w:r>
      <w:r w:rsidR="00F11791" w:rsidRPr="00F11791">
        <w:rPr>
          <w:rFonts w:eastAsiaTheme="minorEastAsia"/>
          <w:iCs/>
          <w:szCs w:val="20"/>
        </w:rPr>
        <w:t xml:space="preserve"> </w:t>
      </w:r>
      <w:r w:rsidR="00F11791" w:rsidRPr="00F11791">
        <w:rPr>
          <w:rFonts w:eastAsiaTheme="minorEastAsia"/>
          <w:szCs w:val="20"/>
        </w:rPr>
        <w:t xml:space="preserve">− </w:t>
      </w:r>
      <w:r w:rsidR="00F11791" w:rsidRPr="00F11791">
        <w:rPr>
          <w:rFonts w:eastAsiaTheme="minorEastAsia"/>
          <w:iCs/>
          <w:szCs w:val="20"/>
          <w:lang w:val="en-US"/>
        </w:rPr>
        <w:t>Part</w:t>
      </w:r>
      <w:r w:rsidR="00F11791" w:rsidRPr="00F11791">
        <w:rPr>
          <w:rFonts w:eastAsiaTheme="minorEastAsia"/>
          <w:iCs/>
          <w:szCs w:val="20"/>
        </w:rPr>
        <w:t xml:space="preserve"> 2: </w:t>
      </w:r>
      <w:r w:rsidR="00F11791" w:rsidRPr="00F11791">
        <w:rPr>
          <w:rFonts w:eastAsiaTheme="minorEastAsia"/>
          <w:iCs/>
          <w:szCs w:val="20"/>
          <w:lang w:val="en-US"/>
        </w:rPr>
        <w:t>Dimensional</w:t>
      </w:r>
      <w:r w:rsidR="00F11791" w:rsidRPr="00F11791">
        <w:rPr>
          <w:rFonts w:eastAsiaTheme="minorEastAsia"/>
          <w:iCs/>
          <w:szCs w:val="20"/>
        </w:rPr>
        <w:t xml:space="preserve"> </w:t>
      </w:r>
      <w:r w:rsidR="00F11791" w:rsidRPr="00F11791">
        <w:rPr>
          <w:rFonts w:eastAsiaTheme="minorEastAsia"/>
          <w:iCs/>
          <w:szCs w:val="20"/>
          <w:lang w:val="en-US"/>
        </w:rPr>
        <w:t>and</w:t>
      </w:r>
      <w:r w:rsidR="00F11791" w:rsidRPr="00F11791">
        <w:rPr>
          <w:rFonts w:eastAsiaTheme="minorEastAsia"/>
          <w:iCs/>
          <w:szCs w:val="20"/>
        </w:rPr>
        <w:t xml:space="preserve"> </w:t>
      </w:r>
      <w:r w:rsidR="00F11791" w:rsidRPr="00F11791">
        <w:rPr>
          <w:rFonts w:eastAsiaTheme="minorEastAsia"/>
          <w:iCs/>
          <w:szCs w:val="20"/>
          <w:lang w:val="en-US"/>
        </w:rPr>
        <w:t>electrical</w:t>
      </w:r>
      <w:r w:rsidR="00F11791" w:rsidRPr="00F11791">
        <w:rPr>
          <w:rFonts w:eastAsiaTheme="minorEastAsia"/>
          <w:iCs/>
          <w:szCs w:val="20"/>
        </w:rPr>
        <w:t xml:space="preserve"> </w:t>
      </w:r>
      <w:r w:rsidR="00F11791" w:rsidRPr="00F11791">
        <w:rPr>
          <w:rFonts w:eastAsiaTheme="minorEastAsia"/>
          <w:iCs/>
          <w:szCs w:val="20"/>
          <w:lang w:val="en-US"/>
        </w:rPr>
        <w:t>characteristics</w:t>
      </w:r>
      <w:r w:rsidR="00F11791" w:rsidRPr="00F11791">
        <w:rPr>
          <w:rFonts w:eastAsiaTheme="minorEastAsia"/>
          <w:iCs/>
          <w:szCs w:val="20"/>
        </w:rPr>
        <w:t xml:space="preserve"> (</w:t>
      </w:r>
      <w:r w:rsidRPr="00F11791">
        <w:rPr>
          <w:rStyle w:val="FontStyle13"/>
          <w:rFonts w:ascii="Times New Roman" w:hAnsi="Times New Roman" w:cs="Times New Roman"/>
          <w:i w:val="0"/>
          <w:sz w:val="24"/>
          <w:szCs w:val="24"/>
          <w:lang w:eastAsia="en-US"/>
        </w:rPr>
        <w:t>Элементы гирлянд комбинированных изоляторов для воздушных линий электропередачи с номинальным</w:t>
      </w:r>
      <w:r w:rsidR="00F11791" w:rsidRPr="00F11791">
        <w:rPr>
          <w:rStyle w:val="FontStyle13"/>
          <w:rFonts w:ascii="Times New Roman" w:hAnsi="Times New Roman" w:cs="Times New Roman"/>
          <w:i w:val="0"/>
          <w:sz w:val="24"/>
          <w:szCs w:val="24"/>
          <w:lang w:eastAsia="en-US"/>
        </w:rPr>
        <w:t xml:space="preserve"> </w:t>
      </w:r>
      <w:r w:rsidRPr="00F11791">
        <w:rPr>
          <w:rStyle w:val="FontStyle13"/>
          <w:rFonts w:ascii="Times New Roman" w:hAnsi="Times New Roman" w:cs="Times New Roman"/>
          <w:i w:val="0"/>
          <w:sz w:val="24"/>
          <w:szCs w:val="24"/>
          <w:lang w:eastAsia="en-US"/>
        </w:rPr>
        <w:t>напряжением свыше 1 кВ. Часть 2. Размерные</w:t>
      </w:r>
      <w:r w:rsidRPr="004131FB">
        <w:rPr>
          <w:rStyle w:val="FontStyle13"/>
          <w:rFonts w:ascii="Times New Roman" w:hAnsi="Times New Roman" w:cs="Times New Roman"/>
          <w:i w:val="0"/>
          <w:sz w:val="24"/>
          <w:szCs w:val="24"/>
          <w:lang w:eastAsia="en-US"/>
        </w:rPr>
        <w:t xml:space="preserve"> </w:t>
      </w:r>
      <w:r w:rsidRPr="00F11791">
        <w:rPr>
          <w:rStyle w:val="FontStyle13"/>
          <w:rFonts w:ascii="Times New Roman" w:hAnsi="Times New Roman" w:cs="Times New Roman"/>
          <w:i w:val="0"/>
          <w:sz w:val="24"/>
          <w:szCs w:val="24"/>
          <w:lang w:eastAsia="en-US"/>
        </w:rPr>
        <w:t>и</w:t>
      </w:r>
      <w:r w:rsidRPr="004131FB">
        <w:rPr>
          <w:rStyle w:val="FontStyle13"/>
          <w:rFonts w:ascii="Times New Roman" w:hAnsi="Times New Roman" w:cs="Times New Roman"/>
          <w:i w:val="0"/>
          <w:sz w:val="24"/>
          <w:szCs w:val="24"/>
          <w:lang w:eastAsia="en-US"/>
        </w:rPr>
        <w:t xml:space="preserve"> </w:t>
      </w:r>
      <w:r w:rsidRPr="00F11791">
        <w:rPr>
          <w:rStyle w:val="FontStyle13"/>
          <w:rFonts w:ascii="Times New Roman" w:hAnsi="Times New Roman" w:cs="Times New Roman"/>
          <w:i w:val="0"/>
          <w:sz w:val="24"/>
          <w:szCs w:val="24"/>
          <w:lang w:eastAsia="en-US"/>
        </w:rPr>
        <w:t>электрические</w:t>
      </w:r>
      <w:r w:rsidR="00F11791" w:rsidRPr="004131FB">
        <w:rPr>
          <w:rStyle w:val="FontStyle13"/>
          <w:rFonts w:ascii="Times New Roman" w:hAnsi="Times New Roman" w:cs="Times New Roman"/>
          <w:i w:val="0"/>
          <w:sz w:val="24"/>
          <w:szCs w:val="24"/>
          <w:lang w:eastAsia="en-US"/>
        </w:rPr>
        <w:t xml:space="preserve"> </w:t>
      </w:r>
      <w:r w:rsidRPr="00F11791">
        <w:rPr>
          <w:rStyle w:val="FontStyle13"/>
          <w:rFonts w:ascii="Times New Roman" w:hAnsi="Times New Roman" w:cs="Times New Roman"/>
          <w:i w:val="0"/>
          <w:sz w:val="24"/>
          <w:szCs w:val="24"/>
          <w:lang w:eastAsia="en-US"/>
        </w:rPr>
        <w:t>характеристики</w:t>
      </w:r>
      <w:r w:rsidR="00F11791" w:rsidRPr="004131FB">
        <w:rPr>
          <w:rStyle w:val="FontStyle13"/>
          <w:rFonts w:ascii="Times New Roman" w:hAnsi="Times New Roman" w:cs="Times New Roman"/>
          <w:i w:val="0"/>
          <w:sz w:val="24"/>
          <w:szCs w:val="24"/>
          <w:lang w:eastAsia="en-US"/>
        </w:rPr>
        <w:t>)</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val="en-US" w:eastAsia="en-US"/>
        </w:rPr>
        <w:t>IEC</w:t>
      </w:r>
      <w:r w:rsidRPr="004131FB">
        <w:rPr>
          <w:rStyle w:val="FontStyle13"/>
          <w:rFonts w:ascii="Times New Roman" w:hAnsi="Times New Roman" w:cs="Times New Roman"/>
          <w:i w:val="0"/>
          <w:sz w:val="24"/>
          <w:szCs w:val="24"/>
          <w:lang w:eastAsia="en-US"/>
        </w:rPr>
        <w:t xml:space="preserve"> 61466-2)</w:t>
      </w:r>
    </w:p>
    <w:p w:rsidR="00176896" w:rsidRPr="004131FB" w:rsidRDefault="00176896" w:rsidP="007E286D">
      <w:pPr>
        <w:pStyle w:val="Default"/>
        <w:ind w:firstLine="567"/>
        <w:jc w:val="both"/>
        <w:rPr>
          <w:rStyle w:val="FontStyle13"/>
          <w:rFonts w:ascii="Times New Roman" w:hAnsi="Times New Roman" w:cs="Times New Roman"/>
          <w:i w:val="0"/>
          <w:sz w:val="24"/>
          <w:szCs w:val="24"/>
          <w:lang w:eastAsia="en-US"/>
        </w:rPr>
      </w:pPr>
      <w:r w:rsidRPr="007E286D">
        <w:rPr>
          <w:rStyle w:val="FontStyle11"/>
          <w:rFonts w:ascii="Times New Roman" w:hAnsi="Times New Roman" w:cs="Times New Roman"/>
          <w:b w:val="0"/>
          <w:i w:val="0"/>
          <w:sz w:val="24"/>
          <w:szCs w:val="24"/>
          <w:lang w:val="en-US" w:eastAsia="en-US"/>
        </w:rPr>
        <w:t>EN</w:t>
      </w:r>
      <w:r w:rsidRPr="004131FB">
        <w:rPr>
          <w:rStyle w:val="FontStyle11"/>
          <w:rFonts w:ascii="Times New Roman" w:hAnsi="Times New Roman" w:cs="Times New Roman"/>
          <w:b w:val="0"/>
          <w:i w:val="0"/>
          <w:sz w:val="24"/>
          <w:szCs w:val="24"/>
          <w:lang w:eastAsia="en-US"/>
        </w:rPr>
        <w:t xml:space="preserve"> 61467</w:t>
      </w:r>
      <w:r w:rsidR="007E286D" w:rsidRPr="004131FB">
        <w:rPr>
          <w:rStyle w:val="FontStyle11"/>
          <w:rFonts w:ascii="Times New Roman" w:hAnsi="Times New Roman" w:cs="Times New Roman"/>
          <w:b w:val="0"/>
          <w:i w:val="0"/>
          <w:sz w:val="24"/>
          <w:szCs w:val="24"/>
          <w:lang w:eastAsia="en-US"/>
        </w:rPr>
        <w:t xml:space="preserve"> </w:t>
      </w:r>
      <w:r w:rsidR="007E286D" w:rsidRPr="007E286D">
        <w:rPr>
          <w:rFonts w:eastAsiaTheme="minorEastAsia"/>
          <w:iCs/>
          <w:szCs w:val="20"/>
          <w:lang w:val="en-US"/>
        </w:rPr>
        <w:t>Insulators</w:t>
      </w:r>
      <w:r w:rsidR="007E286D" w:rsidRPr="004131FB">
        <w:rPr>
          <w:rFonts w:eastAsiaTheme="minorEastAsia"/>
          <w:iCs/>
          <w:szCs w:val="20"/>
        </w:rPr>
        <w:t xml:space="preserve"> </w:t>
      </w:r>
      <w:r w:rsidR="007E286D" w:rsidRPr="007E286D">
        <w:rPr>
          <w:rFonts w:eastAsiaTheme="minorEastAsia"/>
          <w:iCs/>
          <w:szCs w:val="20"/>
          <w:lang w:val="en-US"/>
        </w:rPr>
        <w:t>for</w:t>
      </w:r>
      <w:r w:rsidR="007E286D" w:rsidRPr="004131FB">
        <w:rPr>
          <w:rFonts w:eastAsiaTheme="minorEastAsia"/>
          <w:iCs/>
          <w:szCs w:val="20"/>
        </w:rPr>
        <w:t xml:space="preserve"> </w:t>
      </w:r>
      <w:r w:rsidR="007E286D" w:rsidRPr="007E286D">
        <w:rPr>
          <w:rFonts w:eastAsiaTheme="minorEastAsia"/>
          <w:iCs/>
          <w:szCs w:val="20"/>
          <w:lang w:val="en-US"/>
        </w:rPr>
        <w:t>overhead</w:t>
      </w:r>
      <w:r w:rsidR="007E286D" w:rsidRPr="004131FB">
        <w:rPr>
          <w:rFonts w:eastAsiaTheme="minorEastAsia"/>
          <w:iCs/>
          <w:szCs w:val="20"/>
        </w:rPr>
        <w:t xml:space="preserve"> </w:t>
      </w:r>
      <w:r w:rsidR="007E286D" w:rsidRPr="007E286D">
        <w:rPr>
          <w:rFonts w:eastAsiaTheme="minorEastAsia"/>
          <w:iCs/>
          <w:szCs w:val="20"/>
          <w:lang w:val="en-US"/>
        </w:rPr>
        <w:t>lines</w:t>
      </w:r>
      <w:r w:rsidR="007E286D" w:rsidRPr="004131FB">
        <w:rPr>
          <w:rFonts w:eastAsiaTheme="minorEastAsia"/>
          <w:iCs/>
          <w:szCs w:val="20"/>
        </w:rPr>
        <w:t xml:space="preserve"> </w:t>
      </w:r>
      <w:r w:rsidR="007E286D" w:rsidRPr="004131FB">
        <w:rPr>
          <w:rFonts w:eastAsiaTheme="minorEastAsia"/>
          <w:szCs w:val="20"/>
        </w:rPr>
        <w:t xml:space="preserve">− </w:t>
      </w:r>
      <w:r w:rsidR="007E286D" w:rsidRPr="007E286D">
        <w:rPr>
          <w:rFonts w:eastAsiaTheme="minorEastAsia"/>
          <w:iCs/>
          <w:szCs w:val="20"/>
          <w:lang w:val="en-US"/>
        </w:rPr>
        <w:t>Insulator</w:t>
      </w:r>
      <w:r w:rsidR="007E286D" w:rsidRPr="004131FB">
        <w:rPr>
          <w:rFonts w:eastAsiaTheme="minorEastAsia"/>
          <w:iCs/>
          <w:szCs w:val="20"/>
        </w:rPr>
        <w:t xml:space="preserve"> </w:t>
      </w:r>
      <w:r w:rsidR="007E286D" w:rsidRPr="007E286D">
        <w:rPr>
          <w:rFonts w:eastAsiaTheme="minorEastAsia"/>
          <w:iCs/>
          <w:szCs w:val="20"/>
          <w:lang w:val="en-US"/>
        </w:rPr>
        <w:t>strings</w:t>
      </w:r>
      <w:r w:rsidR="007E286D" w:rsidRPr="004131FB">
        <w:rPr>
          <w:rFonts w:eastAsiaTheme="minorEastAsia"/>
          <w:iCs/>
          <w:szCs w:val="20"/>
        </w:rPr>
        <w:t xml:space="preserve"> </w:t>
      </w:r>
      <w:r w:rsidR="007E286D" w:rsidRPr="007E286D">
        <w:rPr>
          <w:rFonts w:eastAsiaTheme="minorEastAsia"/>
          <w:iCs/>
          <w:szCs w:val="20"/>
          <w:lang w:val="en-US"/>
        </w:rPr>
        <w:t>and</w:t>
      </w:r>
      <w:r w:rsidR="007E286D" w:rsidRPr="004131FB">
        <w:rPr>
          <w:rFonts w:eastAsiaTheme="minorEastAsia"/>
          <w:iCs/>
          <w:szCs w:val="20"/>
        </w:rPr>
        <w:t xml:space="preserve"> </w:t>
      </w:r>
      <w:r w:rsidR="007E286D" w:rsidRPr="007E286D">
        <w:rPr>
          <w:rFonts w:eastAsiaTheme="minorEastAsia"/>
          <w:iCs/>
          <w:szCs w:val="20"/>
          <w:lang w:val="en-US"/>
        </w:rPr>
        <w:t>sets</w:t>
      </w:r>
      <w:r w:rsidR="007E286D" w:rsidRPr="004131FB">
        <w:rPr>
          <w:rFonts w:eastAsiaTheme="minorEastAsia"/>
          <w:iCs/>
          <w:szCs w:val="20"/>
        </w:rPr>
        <w:t xml:space="preserve"> </w:t>
      </w:r>
      <w:r w:rsidR="007E286D" w:rsidRPr="007E286D">
        <w:rPr>
          <w:rFonts w:eastAsiaTheme="minorEastAsia"/>
          <w:iCs/>
          <w:szCs w:val="20"/>
          <w:lang w:val="en-US"/>
        </w:rPr>
        <w:t>for</w:t>
      </w:r>
      <w:r w:rsidR="007E286D" w:rsidRPr="004131FB">
        <w:rPr>
          <w:rFonts w:eastAsiaTheme="minorEastAsia"/>
          <w:iCs/>
          <w:szCs w:val="20"/>
        </w:rPr>
        <w:t xml:space="preserve"> </w:t>
      </w:r>
      <w:r w:rsidR="007E286D" w:rsidRPr="007E286D">
        <w:rPr>
          <w:rFonts w:eastAsiaTheme="minorEastAsia"/>
          <w:iCs/>
          <w:szCs w:val="20"/>
          <w:lang w:val="en-US"/>
        </w:rPr>
        <w:t>lines</w:t>
      </w:r>
      <w:r w:rsidR="007E286D" w:rsidRPr="004131FB">
        <w:rPr>
          <w:rFonts w:eastAsiaTheme="minorEastAsia"/>
          <w:iCs/>
          <w:szCs w:val="20"/>
        </w:rPr>
        <w:t xml:space="preserve"> </w:t>
      </w:r>
      <w:r w:rsidR="007E286D" w:rsidRPr="007E286D">
        <w:rPr>
          <w:rFonts w:eastAsiaTheme="minorEastAsia"/>
          <w:iCs/>
          <w:szCs w:val="20"/>
          <w:lang w:val="en-US"/>
        </w:rPr>
        <w:t>with</w:t>
      </w:r>
      <w:r w:rsidR="007E286D" w:rsidRPr="004131FB">
        <w:rPr>
          <w:rFonts w:eastAsiaTheme="minorEastAsia"/>
          <w:iCs/>
          <w:szCs w:val="20"/>
        </w:rPr>
        <w:t xml:space="preserve"> </w:t>
      </w:r>
      <w:r w:rsidR="007E286D" w:rsidRPr="007E286D">
        <w:rPr>
          <w:rFonts w:eastAsiaTheme="minorEastAsia"/>
          <w:iCs/>
          <w:szCs w:val="20"/>
          <w:lang w:val="en-US"/>
        </w:rPr>
        <w:t>a</w:t>
      </w:r>
      <w:r w:rsidR="007E286D" w:rsidRPr="004131FB">
        <w:rPr>
          <w:rFonts w:eastAsiaTheme="minorEastAsia"/>
          <w:iCs/>
          <w:szCs w:val="20"/>
        </w:rPr>
        <w:t xml:space="preserve"> </w:t>
      </w:r>
      <w:r w:rsidR="007E286D" w:rsidRPr="007E286D">
        <w:rPr>
          <w:rFonts w:eastAsiaTheme="minorEastAsia"/>
          <w:iCs/>
          <w:szCs w:val="20"/>
          <w:lang w:val="en-US"/>
        </w:rPr>
        <w:t>nominal</w:t>
      </w:r>
      <w:r w:rsidR="007E286D" w:rsidRPr="004131FB">
        <w:rPr>
          <w:rFonts w:eastAsiaTheme="minorEastAsia"/>
          <w:iCs/>
          <w:szCs w:val="20"/>
        </w:rPr>
        <w:t xml:space="preserve"> </w:t>
      </w:r>
      <w:r w:rsidR="007E286D" w:rsidRPr="007E286D">
        <w:rPr>
          <w:rFonts w:eastAsiaTheme="minorEastAsia"/>
          <w:iCs/>
          <w:szCs w:val="20"/>
          <w:lang w:val="en-US"/>
        </w:rPr>
        <w:t>voltage</w:t>
      </w:r>
      <w:r w:rsidR="007E286D" w:rsidRPr="004131FB">
        <w:rPr>
          <w:rFonts w:eastAsiaTheme="minorEastAsia"/>
          <w:iCs/>
          <w:szCs w:val="20"/>
        </w:rPr>
        <w:t xml:space="preserve"> </w:t>
      </w:r>
      <w:r w:rsidR="007E286D" w:rsidRPr="007E286D">
        <w:rPr>
          <w:rFonts w:eastAsiaTheme="minorEastAsia"/>
          <w:iCs/>
          <w:szCs w:val="20"/>
          <w:lang w:val="en-US"/>
        </w:rPr>
        <w:t>greater</w:t>
      </w:r>
      <w:r w:rsidR="007E286D" w:rsidRPr="004131FB">
        <w:rPr>
          <w:rFonts w:eastAsiaTheme="minorEastAsia"/>
          <w:iCs/>
          <w:szCs w:val="20"/>
        </w:rPr>
        <w:t xml:space="preserve"> </w:t>
      </w:r>
      <w:r w:rsidR="007E286D" w:rsidRPr="007E286D">
        <w:rPr>
          <w:rFonts w:eastAsiaTheme="minorEastAsia"/>
          <w:iCs/>
          <w:szCs w:val="20"/>
          <w:lang w:val="en-US"/>
        </w:rPr>
        <w:t>than</w:t>
      </w:r>
      <w:r w:rsidR="007E286D" w:rsidRPr="004131FB">
        <w:rPr>
          <w:rFonts w:eastAsiaTheme="minorEastAsia"/>
          <w:iCs/>
          <w:szCs w:val="20"/>
        </w:rPr>
        <w:t xml:space="preserve"> 1 000 </w:t>
      </w:r>
      <w:r w:rsidR="007E286D" w:rsidRPr="007E286D">
        <w:rPr>
          <w:rFonts w:eastAsiaTheme="minorEastAsia"/>
          <w:iCs/>
          <w:szCs w:val="20"/>
          <w:lang w:val="en-US"/>
        </w:rPr>
        <w:t>V</w:t>
      </w:r>
      <w:r w:rsidR="007E286D" w:rsidRPr="004131FB">
        <w:rPr>
          <w:rFonts w:eastAsiaTheme="minorEastAsia"/>
          <w:iCs/>
          <w:szCs w:val="20"/>
        </w:rPr>
        <w:t xml:space="preserve"> </w:t>
      </w:r>
      <w:r w:rsidR="007E286D" w:rsidRPr="004131FB">
        <w:rPr>
          <w:rFonts w:eastAsiaTheme="minorEastAsia"/>
          <w:szCs w:val="20"/>
        </w:rPr>
        <w:t xml:space="preserve">− </w:t>
      </w:r>
      <w:r w:rsidR="007E286D" w:rsidRPr="007E286D">
        <w:rPr>
          <w:rFonts w:eastAsiaTheme="minorEastAsia"/>
          <w:iCs/>
          <w:szCs w:val="20"/>
          <w:lang w:val="en-US"/>
        </w:rPr>
        <w:t>AC</w:t>
      </w:r>
      <w:r w:rsidR="007E286D" w:rsidRPr="004131FB">
        <w:rPr>
          <w:rFonts w:eastAsiaTheme="minorEastAsia"/>
          <w:iCs/>
          <w:szCs w:val="20"/>
        </w:rPr>
        <w:t xml:space="preserve"> </w:t>
      </w:r>
      <w:r w:rsidR="007E286D" w:rsidRPr="007E286D">
        <w:rPr>
          <w:rFonts w:eastAsiaTheme="minorEastAsia"/>
          <w:iCs/>
          <w:szCs w:val="20"/>
          <w:lang w:val="en-US"/>
        </w:rPr>
        <w:t>power</w:t>
      </w:r>
      <w:r w:rsidR="007E286D" w:rsidRPr="004131FB">
        <w:rPr>
          <w:rFonts w:eastAsiaTheme="minorEastAsia"/>
          <w:iCs/>
          <w:szCs w:val="20"/>
        </w:rPr>
        <w:t xml:space="preserve"> </w:t>
      </w:r>
      <w:r w:rsidR="007E286D" w:rsidRPr="007E286D">
        <w:rPr>
          <w:rFonts w:eastAsiaTheme="minorEastAsia"/>
          <w:iCs/>
          <w:szCs w:val="20"/>
          <w:lang w:val="en-US"/>
        </w:rPr>
        <w:t>arc</w:t>
      </w:r>
      <w:r w:rsidR="007E286D" w:rsidRPr="004131FB">
        <w:rPr>
          <w:rFonts w:eastAsiaTheme="minorEastAsia"/>
          <w:iCs/>
          <w:szCs w:val="20"/>
        </w:rPr>
        <w:t xml:space="preserve"> </w:t>
      </w:r>
      <w:r w:rsidR="007E286D" w:rsidRPr="007E286D">
        <w:rPr>
          <w:rFonts w:eastAsiaTheme="minorEastAsia"/>
          <w:iCs/>
          <w:szCs w:val="20"/>
          <w:lang w:val="en-US"/>
        </w:rPr>
        <w:t>tests</w:t>
      </w:r>
      <w:r w:rsidR="007E286D" w:rsidRPr="004131FB">
        <w:rPr>
          <w:rFonts w:eastAsiaTheme="minorEastAsia"/>
          <w:iCs/>
          <w:szCs w:val="20"/>
        </w:rPr>
        <w:t xml:space="preserve"> (</w:t>
      </w:r>
      <w:r w:rsidRPr="007E286D">
        <w:rPr>
          <w:rStyle w:val="FontStyle13"/>
          <w:rFonts w:ascii="Times New Roman" w:hAnsi="Times New Roman" w:cs="Times New Roman"/>
          <w:i w:val="0"/>
          <w:sz w:val="24"/>
          <w:szCs w:val="24"/>
          <w:lang w:eastAsia="en-US"/>
        </w:rPr>
        <w:t>Изоляторы</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для</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воздушных</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ЛЭП</w:t>
      </w:r>
      <w:r w:rsidRPr="004131FB">
        <w:rPr>
          <w:rStyle w:val="FontStyle13"/>
          <w:rFonts w:ascii="Times New Roman" w:hAnsi="Times New Roman" w:cs="Times New Roman"/>
          <w:i w:val="0"/>
          <w:sz w:val="24"/>
          <w:szCs w:val="24"/>
          <w:lang w:eastAsia="en-US"/>
        </w:rPr>
        <w:t xml:space="preserve"> </w:t>
      </w:r>
      <w:r w:rsidR="007E286D" w:rsidRPr="004131FB">
        <w:rPr>
          <w:rStyle w:val="FontStyle13"/>
          <w:rFonts w:ascii="Times New Roman" w:hAnsi="Times New Roman" w:cs="Times New Roman"/>
          <w:i w:val="0"/>
          <w:sz w:val="24"/>
          <w:szCs w:val="24"/>
          <w:lang w:eastAsia="en-US"/>
        </w:rPr>
        <w:t>−</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Гирлянды</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изоляторов</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и</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комплекты</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для</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воздушных</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ЛЭП</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с</w:t>
      </w:r>
      <w:r w:rsidR="007E286D"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номинальным</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напряжением</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свыше</w:t>
      </w:r>
      <w:r w:rsidRPr="004131FB">
        <w:rPr>
          <w:rStyle w:val="FontStyle13"/>
          <w:rFonts w:ascii="Times New Roman" w:hAnsi="Times New Roman" w:cs="Times New Roman"/>
          <w:i w:val="0"/>
          <w:sz w:val="24"/>
          <w:szCs w:val="24"/>
          <w:lang w:eastAsia="en-US"/>
        </w:rPr>
        <w:t xml:space="preserve"> 1000 </w:t>
      </w:r>
      <w:r w:rsidRPr="007E286D">
        <w:rPr>
          <w:rStyle w:val="FontStyle13"/>
          <w:rFonts w:ascii="Times New Roman" w:hAnsi="Times New Roman" w:cs="Times New Roman"/>
          <w:i w:val="0"/>
          <w:sz w:val="24"/>
          <w:szCs w:val="24"/>
          <w:lang w:eastAsia="en-US"/>
        </w:rPr>
        <w:t>В</w:t>
      </w:r>
      <w:r w:rsidRPr="004131FB">
        <w:rPr>
          <w:rStyle w:val="FontStyle13"/>
          <w:rFonts w:ascii="Times New Roman" w:hAnsi="Times New Roman" w:cs="Times New Roman"/>
          <w:i w:val="0"/>
          <w:sz w:val="24"/>
          <w:szCs w:val="24"/>
          <w:lang w:eastAsia="en-US"/>
        </w:rPr>
        <w:t xml:space="preserve"> </w:t>
      </w:r>
      <w:r w:rsidR="007E286D" w:rsidRPr="004131FB">
        <w:rPr>
          <w:rStyle w:val="FontStyle13"/>
          <w:rFonts w:ascii="Times New Roman" w:hAnsi="Times New Roman" w:cs="Times New Roman"/>
          <w:i w:val="0"/>
          <w:sz w:val="24"/>
          <w:szCs w:val="24"/>
          <w:lang w:eastAsia="en-US"/>
        </w:rPr>
        <w:t>−</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испытания</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силовой</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дуги</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переменного</w:t>
      </w:r>
      <w:r w:rsidRPr="004131FB">
        <w:rPr>
          <w:rStyle w:val="FontStyle13"/>
          <w:rFonts w:ascii="Times New Roman" w:hAnsi="Times New Roman" w:cs="Times New Roman"/>
          <w:i w:val="0"/>
          <w:sz w:val="24"/>
          <w:szCs w:val="24"/>
          <w:lang w:eastAsia="en-US"/>
        </w:rPr>
        <w:t xml:space="preserve"> </w:t>
      </w:r>
      <w:r w:rsidRPr="007E286D">
        <w:rPr>
          <w:rStyle w:val="FontStyle13"/>
          <w:rFonts w:ascii="Times New Roman" w:hAnsi="Times New Roman" w:cs="Times New Roman"/>
          <w:i w:val="0"/>
          <w:sz w:val="24"/>
          <w:szCs w:val="24"/>
          <w:lang w:eastAsia="en-US"/>
        </w:rPr>
        <w:t>тока</w:t>
      </w:r>
      <w:r w:rsidR="007E286D" w:rsidRPr="004131FB">
        <w:rPr>
          <w:rStyle w:val="FontStyle13"/>
          <w:rFonts w:ascii="Times New Roman" w:hAnsi="Times New Roman" w:cs="Times New Roman"/>
          <w:i w:val="0"/>
          <w:sz w:val="24"/>
          <w:szCs w:val="24"/>
          <w:lang w:eastAsia="en-US"/>
        </w:rPr>
        <w:t xml:space="preserve">) </w:t>
      </w:r>
      <w:r w:rsidRPr="004131FB">
        <w:rPr>
          <w:rStyle w:val="FontStyle13"/>
          <w:rFonts w:ascii="Times New Roman" w:hAnsi="Times New Roman" w:cs="Times New Roman"/>
          <w:i w:val="0"/>
          <w:sz w:val="24"/>
          <w:szCs w:val="24"/>
          <w:lang w:eastAsia="en-US"/>
        </w:rPr>
        <w:t>(</w:t>
      </w:r>
      <w:r w:rsidRPr="007E286D">
        <w:rPr>
          <w:rStyle w:val="FontStyle13"/>
          <w:rFonts w:ascii="Times New Roman" w:hAnsi="Times New Roman" w:cs="Times New Roman"/>
          <w:i w:val="0"/>
          <w:sz w:val="24"/>
          <w:szCs w:val="24"/>
          <w:lang w:val="en-US" w:eastAsia="en-US"/>
        </w:rPr>
        <w:t>IEC</w:t>
      </w:r>
      <w:r w:rsidRPr="004131FB">
        <w:rPr>
          <w:rStyle w:val="FontStyle13"/>
          <w:rFonts w:ascii="Times New Roman" w:hAnsi="Times New Roman" w:cs="Times New Roman"/>
          <w:i w:val="0"/>
          <w:sz w:val="24"/>
          <w:szCs w:val="24"/>
          <w:lang w:eastAsia="en-US"/>
        </w:rPr>
        <w:t xml:space="preserve"> 61647)</w:t>
      </w:r>
    </w:p>
    <w:p w:rsidR="00176896" w:rsidRPr="007E286D" w:rsidRDefault="00176896" w:rsidP="007E286D">
      <w:pPr>
        <w:pStyle w:val="Default"/>
        <w:ind w:firstLine="567"/>
        <w:jc w:val="both"/>
        <w:rPr>
          <w:rStyle w:val="FontStyle11"/>
          <w:rFonts w:ascii="Times New Roman" w:hAnsi="Times New Roman" w:cs="Times New Roman"/>
          <w:b w:val="0"/>
          <w:i w:val="0"/>
          <w:sz w:val="24"/>
          <w:szCs w:val="24"/>
          <w:lang w:val="en-US"/>
        </w:rPr>
      </w:pPr>
      <w:r w:rsidRPr="007E286D">
        <w:rPr>
          <w:rStyle w:val="FontStyle11"/>
          <w:rFonts w:ascii="Times New Roman" w:hAnsi="Times New Roman" w:cs="Times New Roman"/>
          <w:b w:val="0"/>
          <w:i w:val="0"/>
          <w:sz w:val="24"/>
          <w:szCs w:val="24"/>
          <w:lang w:val="en-US" w:eastAsia="en-US"/>
        </w:rPr>
        <w:t>EN 61472</w:t>
      </w:r>
      <w:r w:rsidR="007E286D" w:rsidRPr="007E286D">
        <w:rPr>
          <w:rStyle w:val="FontStyle11"/>
          <w:rFonts w:ascii="Times New Roman" w:hAnsi="Times New Roman" w:cs="Times New Roman"/>
          <w:b w:val="0"/>
          <w:i w:val="0"/>
          <w:sz w:val="24"/>
          <w:szCs w:val="24"/>
          <w:lang w:val="en-US" w:eastAsia="en-US"/>
        </w:rPr>
        <w:t xml:space="preserve"> </w:t>
      </w:r>
      <w:r w:rsidR="007E286D" w:rsidRPr="007E286D">
        <w:rPr>
          <w:rFonts w:eastAsiaTheme="minorEastAsia"/>
          <w:iCs/>
          <w:lang w:val="en-US"/>
        </w:rPr>
        <w:t xml:space="preserve">Live working </w:t>
      </w:r>
      <w:r w:rsidR="007E286D" w:rsidRPr="007E286D">
        <w:rPr>
          <w:rFonts w:eastAsiaTheme="minorEastAsia"/>
          <w:lang w:val="en-US"/>
        </w:rPr>
        <w:t xml:space="preserve">− </w:t>
      </w:r>
      <w:r w:rsidR="007E286D" w:rsidRPr="007E286D">
        <w:rPr>
          <w:rFonts w:eastAsiaTheme="minorEastAsia"/>
          <w:iCs/>
          <w:lang w:val="en-US"/>
        </w:rPr>
        <w:t xml:space="preserve">Minimum approach distances for a.c. systems in the voltage range </w:t>
      </w:r>
      <w:r w:rsidR="007E286D" w:rsidRPr="007E286D">
        <w:rPr>
          <w:rStyle w:val="FontStyle11"/>
          <w:rFonts w:ascii="Times New Roman" w:hAnsi="Times New Roman" w:cs="Times New Roman"/>
          <w:b w:val="0"/>
          <w:i w:val="0"/>
          <w:iCs w:val="0"/>
          <w:sz w:val="24"/>
          <w:szCs w:val="24"/>
          <w:lang w:val="en-US" w:eastAsia="en-US"/>
        </w:rPr>
        <w:t xml:space="preserve">72,5 kV to 800 kV </w:t>
      </w:r>
      <w:r w:rsidR="007E286D" w:rsidRPr="007E286D">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A method of calculation (</w:t>
      </w:r>
      <w:r w:rsidRPr="007E286D">
        <w:rPr>
          <w:rStyle w:val="FontStyle11"/>
          <w:rFonts w:ascii="Times New Roman" w:hAnsi="Times New Roman" w:cs="Times New Roman"/>
          <w:b w:val="0"/>
          <w:i w:val="0"/>
          <w:sz w:val="24"/>
          <w:szCs w:val="24"/>
          <w:lang w:val="en-US"/>
        </w:rPr>
        <w:t xml:space="preserve">Работа под напряжением. </w:t>
      </w:r>
      <w:r w:rsidRPr="004131FB">
        <w:rPr>
          <w:rStyle w:val="FontStyle11"/>
          <w:rFonts w:ascii="Times New Roman" w:hAnsi="Times New Roman" w:cs="Times New Roman"/>
          <w:b w:val="0"/>
          <w:i w:val="0"/>
          <w:sz w:val="24"/>
          <w:szCs w:val="24"/>
        </w:rPr>
        <w:t xml:space="preserve">Минимальные расстояния приближения для систем переменного тока с номинальным напряжением от 72,5 кВ до 800 кВ. </w:t>
      </w:r>
      <w:r w:rsidRPr="007E286D">
        <w:rPr>
          <w:rStyle w:val="FontStyle11"/>
          <w:rFonts w:ascii="Times New Roman" w:hAnsi="Times New Roman" w:cs="Times New Roman"/>
          <w:b w:val="0"/>
          <w:i w:val="0"/>
          <w:sz w:val="24"/>
          <w:szCs w:val="24"/>
          <w:lang w:val="en-US"/>
        </w:rPr>
        <w:t>Метод расчета</w:t>
      </w:r>
      <w:r w:rsidR="007E286D" w:rsidRPr="007E286D">
        <w:rPr>
          <w:rStyle w:val="FontStyle11"/>
          <w:rFonts w:ascii="Times New Roman" w:hAnsi="Times New Roman" w:cs="Times New Roman"/>
          <w:b w:val="0"/>
          <w:i w:val="0"/>
          <w:sz w:val="24"/>
          <w:szCs w:val="24"/>
          <w:lang w:val="en-US"/>
        </w:rPr>
        <w:t>)</w:t>
      </w:r>
      <w:r w:rsidRPr="007E286D">
        <w:rPr>
          <w:rStyle w:val="FontStyle11"/>
          <w:rFonts w:ascii="Times New Roman" w:hAnsi="Times New Roman" w:cs="Times New Roman"/>
          <w:b w:val="0"/>
          <w:i w:val="0"/>
          <w:sz w:val="24"/>
          <w:szCs w:val="24"/>
          <w:lang w:val="en-US"/>
        </w:rPr>
        <w:t xml:space="preserve"> (IEC 61472)</w:t>
      </w:r>
    </w:p>
    <w:p w:rsidR="00176896" w:rsidRPr="007E286D" w:rsidRDefault="00176896" w:rsidP="007E286D">
      <w:pPr>
        <w:pStyle w:val="Default"/>
        <w:ind w:firstLine="567"/>
        <w:jc w:val="both"/>
        <w:rPr>
          <w:rStyle w:val="FontStyle11"/>
          <w:rFonts w:ascii="Times New Roman" w:hAnsi="Times New Roman" w:cs="Times New Roman"/>
          <w:b w:val="0"/>
          <w:i w:val="0"/>
          <w:sz w:val="24"/>
          <w:szCs w:val="24"/>
          <w:lang w:val="en-US"/>
        </w:rPr>
      </w:pPr>
      <w:r w:rsidRPr="007E286D">
        <w:rPr>
          <w:rStyle w:val="FontStyle11"/>
          <w:rFonts w:ascii="Times New Roman" w:hAnsi="Times New Roman" w:cs="Times New Roman"/>
          <w:b w:val="0"/>
          <w:i w:val="0"/>
          <w:sz w:val="24"/>
          <w:szCs w:val="24"/>
          <w:lang w:val="en-US" w:eastAsia="en-US"/>
        </w:rPr>
        <w:t>EN 61773</w:t>
      </w:r>
      <w:r w:rsidR="007E286D" w:rsidRPr="007E286D">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 xml:space="preserve">Overhead lines </w:t>
      </w:r>
      <w:r w:rsidR="007E286D">
        <w:rPr>
          <w:rStyle w:val="FontStyle11"/>
          <w:rFonts w:ascii="Times New Roman" w:hAnsi="Times New Roman" w:cs="Times New Roman"/>
          <w:b w:val="0"/>
          <w:i w:val="0"/>
          <w:sz w:val="24"/>
          <w:szCs w:val="24"/>
          <w:lang w:val="en-US" w:eastAsia="en-US"/>
        </w:rPr>
        <w:t>−</w:t>
      </w:r>
      <w:r w:rsidR="007E286D" w:rsidRPr="007E286D">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Testing of foundations for structures (</w:t>
      </w:r>
      <w:r w:rsidR="007E286D">
        <w:rPr>
          <w:rStyle w:val="FontStyle11"/>
          <w:rFonts w:ascii="Times New Roman" w:hAnsi="Times New Roman" w:cs="Times New Roman"/>
          <w:b w:val="0"/>
          <w:i w:val="0"/>
          <w:iCs w:val="0"/>
          <w:sz w:val="24"/>
          <w:szCs w:val="24"/>
          <w:lang w:eastAsia="en-US"/>
        </w:rPr>
        <w:t>В</w:t>
      </w:r>
      <w:r w:rsidRPr="007E286D">
        <w:rPr>
          <w:rStyle w:val="FontStyle11"/>
          <w:rFonts w:ascii="Times New Roman" w:hAnsi="Times New Roman" w:cs="Times New Roman"/>
          <w:b w:val="0"/>
          <w:i w:val="0"/>
          <w:sz w:val="24"/>
          <w:szCs w:val="24"/>
          <w:lang w:val="en-US"/>
        </w:rPr>
        <w:t>оздушные ЛЭП. Испытание фундаментов конструкций</w:t>
      </w:r>
      <w:r w:rsidR="007E286D" w:rsidRPr="00D42A34">
        <w:rPr>
          <w:rStyle w:val="FontStyle11"/>
          <w:rFonts w:ascii="Times New Roman" w:hAnsi="Times New Roman" w:cs="Times New Roman"/>
          <w:b w:val="0"/>
          <w:i w:val="0"/>
          <w:sz w:val="24"/>
          <w:szCs w:val="24"/>
          <w:lang w:val="en-US"/>
        </w:rPr>
        <w:t>)</w:t>
      </w:r>
      <w:r w:rsidRPr="007E286D">
        <w:rPr>
          <w:rStyle w:val="FontStyle11"/>
          <w:rFonts w:ascii="Times New Roman" w:hAnsi="Times New Roman" w:cs="Times New Roman"/>
          <w:b w:val="0"/>
          <w:i w:val="0"/>
          <w:sz w:val="24"/>
          <w:szCs w:val="24"/>
          <w:lang w:val="en-US"/>
        </w:rPr>
        <w:t xml:space="preserve"> (IEC 61773)</w:t>
      </w:r>
    </w:p>
    <w:p w:rsidR="00176896" w:rsidRPr="007E286D" w:rsidRDefault="00176896" w:rsidP="007E286D">
      <w:pPr>
        <w:pStyle w:val="Default"/>
        <w:ind w:firstLine="567"/>
        <w:jc w:val="both"/>
        <w:rPr>
          <w:rStyle w:val="FontStyle11"/>
          <w:rFonts w:ascii="Times New Roman" w:hAnsi="Times New Roman" w:cs="Times New Roman"/>
          <w:b w:val="0"/>
          <w:i w:val="0"/>
          <w:sz w:val="24"/>
          <w:szCs w:val="24"/>
          <w:lang w:val="en-US"/>
        </w:rPr>
      </w:pPr>
      <w:r w:rsidRPr="007E286D">
        <w:rPr>
          <w:rStyle w:val="FontStyle11"/>
          <w:rFonts w:ascii="Times New Roman" w:hAnsi="Times New Roman" w:cs="Times New Roman"/>
          <w:b w:val="0"/>
          <w:i w:val="0"/>
          <w:sz w:val="24"/>
          <w:szCs w:val="24"/>
          <w:lang w:val="en-US" w:eastAsia="en-US"/>
        </w:rPr>
        <w:t>EN 61854</w:t>
      </w:r>
      <w:r w:rsidR="00D42A34" w:rsidRPr="00D42A34">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 xml:space="preserve">Overhead lines </w:t>
      </w:r>
      <w:r w:rsidR="00D42A34">
        <w:rPr>
          <w:rStyle w:val="FontStyle11"/>
          <w:rFonts w:ascii="Times New Roman" w:hAnsi="Times New Roman" w:cs="Times New Roman"/>
          <w:b w:val="0"/>
          <w:i w:val="0"/>
          <w:sz w:val="24"/>
          <w:szCs w:val="24"/>
          <w:lang w:val="en-US" w:eastAsia="en-US"/>
        </w:rPr>
        <w:t>−</w:t>
      </w:r>
      <w:r w:rsidR="007E286D" w:rsidRPr="007E286D">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 xml:space="preserve">Requirements and tests for spacers </w:t>
      </w:r>
      <w:r w:rsidR="00D42A34" w:rsidRPr="00D42A34">
        <w:rPr>
          <w:rStyle w:val="FontStyle11"/>
          <w:rFonts w:ascii="Times New Roman" w:hAnsi="Times New Roman" w:cs="Times New Roman"/>
          <w:b w:val="0"/>
          <w:i w:val="0"/>
          <w:iCs w:val="0"/>
          <w:sz w:val="24"/>
          <w:szCs w:val="24"/>
          <w:lang w:val="en-US" w:eastAsia="en-US"/>
        </w:rPr>
        <w:t>(</w:t>
      </w:r>
      <w:r w:rsidRPr="007E286D">
        <w:rPr>
          <w:rStyle w:val="FontStyle11"/>
          <w:rFonts w:ascii="Times New Roman" w:hAnsi="Times New Roman" w:cs="Times New Roman"/>
          <w:b w:val="0"/>
          <w:i w:val="0"/>
          <w:sz w:val="24"/>
          <w:szCs w:val="24"/>
          <w:lang w:val="en-US"/>
        </w:rPr>
        <w:t>Воздушные ЛЭП. Требования и испытания прокладок</w:t>
      </w:r>
      <w:r w:rsidR="00D42A34" w:rsidRPr="00D42A34">
        <w:rPr>
          <w:rStyle w:val="FontStyle11"/>
          <w:rFonts w:ascii="Times New Roman" w:hAnsi="Times New Roman" w:cs="Times New Roman"/>
          <w:b w:val="0"/>
          <w:i w:val="0"/>
          <w:sz w:val="24"/>
          <w:szCs w:val="24"/>
          <w:lang w:val="en-US"/>
        </w:rPr>
        <w:t>)</w:t>
      </w:r>
      <w:r w:rsidRPr="007E286D">
        <w:rPr>
          <w:rStyle w:val="FontStyle11"/>
          <w:rFonts w:ascii="Times New Roman" w:hAnsi="Times New Roman" w:cs="Times New Roman"/>
          <w:b w:val="0"/>
          <w:i w:val="0"/>
          <w:sz w:val="24"/>
          <w:szCs w:val="24"/>
          <w:lang w:val="en-US"/>
        </w:rPr>
        <w:t xml:space="preserve"> (IEC 61854)</w:t>
      </w:r>
    </w:p>
    <w:p w:rsidR="00176896" w:rsidRPr="00D42A34" w:rsidRDefault="00176896" w:rsidP="007E286D">
      <w:pPr>
        <w:pStyle w:val="Default"/>
        <w:ind w:firstLine="567"/>
        <w:jc w:val="both"/>
        <w:rPr>
          <w:rStyle w:val="FontStyle11"/>
          <w:rFonts w:ascii="Times New Roman" w:hAnsi="Times New Roman" w:cs="Times New Roman"/>
          <w:b w:val="0"/>
          <w:i w:val="0"/>
          <w:sz w:val="24"/>
          <w:szCs w:val="24"/>
        </w:rPr>
      </w:pPr>
      <w:r w:rsidRPr="007E286D">
        <w:rPr>
          <w:rStyle w:val="FontStyle11"/>
          <w:rFonts w:ascii="Times New Roman" w:hAnsi="Times New Roman" w:cs="Times New Roman"/>
          <w:b w:val="0"/>
          <w:i w:val="0"/>
          <w:sz w:val="24"/>
          <w:szCs w:val="24"/>
          <w:lang w:val="en-US" w:eastAsia="en-US"/>
        </w:rPr>
        <w:t>EN 61897</w:t>
      </w:r>
      <w:r w:rsidR="007E286D" w:rsidRPr="007E286D">
        <w:rPr>
          <w:rStyle w:val="FontStyle11"/>
          <w:rFonts w:ascii="Times New Roman" w:hAnsi="Times New Roman" w:cs="Times New Roman"/>
          <w:b w:val="0"/>
          <w:i w:val="0"/>
          <w:iCs w:val="0"/>
          <w:sz w:val="24"/>
          <w:szCs w:val="24"/>
          <w:lang w:val="en-US" w:eastAsia="en-US"/>
        </w:rPr>
        <w:t xml:space="preserve">Overhead lines </w:t>
      </w:r>
      <w:r w:rsidR="00D42A34">
        <w:rPr>
          <w:rStyle w:val="FontStyle11"/>
          <w:rFonts w:ascii="Times New Roman" w:hAnsi="Times New Roman" w:cs="Times New Roman"/>
          <w:b w:val="0"/>
          <w:i w:val="0"/>
          <w:sz w:val="24"/>
          <w:szCs w:val="24"/>
          <w:lang w:val="en-US" w:eastAsia="en-US"/>
        </w:rPr>
        <w:t>−</w:t>
      </w:r>
      <w:r w:rsidR="007E286D" w:rsidRPr="007E286D">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Requirements and tests for Stockbridge type aeolian vibration dampers</w:t>
      </w:r>
      <w:r w:rsidR="00D42A34" w:rsidRPr="00D42A34">
        <w:rPr>
          <w:rStyle w:val="FontStyle11"/>
          <w:rFonts w:ascii="Times New Roman" w:hAnsi="Times New Roman" w:cs="Times New Roman"/>
          <w:b w:val="0"/>
          <w:i w:val="0"/>
          <w:iCs w:val="0"/>
          <w:sz w:val="24"/>
          <w:szCs w:val="24"/>
          <w:lang w:val="en-US" w:eastAsia="en-US"/>
        </w:rPr>
        <w:t xml:space="preserve"> (</w:t>
      </w:r>
      <w:r w:rsidRPr="007E286D">
        <w:rPr>
          <w:rStyle w:val="FontStyle11"/>
          <w:rFonts w:ascii="Times New Roman" w:hAnsi="Times New Roman" w:cs="Times New Roman"/>
          <w:b w:val="0"/>
          <w:i w:val="0"/>
          <w:sz w:val="24"/>
          <w:szCs w:val="24"/>
          <w:lang w:val="en-US"/>
        </w:rPr>
        <w:t xml:space="preserve">Воздушные ЛЭП. </w:t>
      </w:r>
      <w:r w:rsidRPr="00D42A34">
        <w:rPr>
          <w:rStyle w:val="FontStyle11"/>
          <w:rFonts w:ascii="Times New Roman" w:hAnsi="Times New Roman" w:cs="Times New Roman"/>
          <w:b w:val="0"/>
          <w:i w:val="0"/>
          <w:sz w:val="24"/>
          <w:szCs w:val="24"/>
        </w:rPr>
        <w:t>Требования и испытания гасителей вибрации проводов под действием ветра</w:t>
      </w:r>
      <w:r w:rsidR="00D42A34">
        <w:rPr>
          <w:rStyle w:val="FontStyle11"/>
          <w:rFonts w:ascii="Times New Roman" w:hAnsi="Times New Roman" w:cs="Times New Roman"/>
          <w:b w:val="0"/>
          <w:i w:val="0"/>
          <w:sz w:val="24"/>
          <w:szCs w:val="24"/>
        </w:rPr>
        <w:t xml:space="preserve">) </w:t>
      </w:r>
      <w:r w:rsidRPr="00D42A34">
        <w:rPr>
          <w:rStyle w:val="FontStyle11"/>
          <w:rFonts w:ascii="Times New Roman" w:hAnsi="Times New Roman" w:cs="Times New Roman"/>
          <w:b w:val="0"/>
          <w:i w:val="0"/>
          <w:sz w:val="24"/>
          <w:szCs w:val="24"/>
        </w:rPr>
        <w:t>(</w:t>
      </w:r>
      <w:r w:rsidRPr="007E286D">
        <w:rPr>
          <w:rStyle w:val="FontStyle11"/>
          <w:rFonts w:ascii="Times New Roman" w:hAnsi="Times New Roman" w:cs="Times New Roman"/>
          <w:b w:val="0"/>
          <w:i w:val="0"/>
          <w:sz w:val="24"/>
          <w:szCs w:val="24"/>
          <w:lang w:val="en-US"/>
        </w:rPr>
        <w:t>IEC</w:t>
      </w:r>
      <w:r w:rsidRPr="00D42A34">
        <w:rPr>
          <w:rStyle w:val="FontStyle11"/>
          <w:rFonts w:ascii="Times New Roman" w:hAnsi="Times New Roman" w:cs="Times New Roman"/>
          <w:b w:val="0"/>
          <w:i w:val="0"/>
          <w:sz w:val="24"/>
          <w:szCs w:val="24"/>
        </w:rPr>
        <w:t xml:space="preserve"> 61897)</w:t>
      </w:r>
    </w:p>
    <w:p w:rsidR="00176896" w:rsidRPr="007E286D" w:rsidRDefault="00176896" w:rsidP="007E286D">
      <w:pPr>
        <w:pStyle w:val="Default"/>
        <w:ind w:firstLine="567"/>
        <w:jc w:val="both"/>
        <w:rPr>
          <w:rStyle w:val="FontStyle11"/>
          <w:rFonts w:ascii="Times New Roman" w:hAnsi="Times New Roman" w:cs="Times New Roman"/>
          <w:b w:val="0"/>
          <w:i w:val="0"/>
          <w:sz w:val="24"/>
          <w:szCs w:val="24"/>
          <w:lang w:val="en-US"/>
        </w:rPr>
      </w:pPr>
      <w:r w:rsidRPr="007E286D">
        <w:rPr>
          <w:rStyle w:val="FontStyle11"/>
          <w:rFonts w:ascii="Times New Roman" w:hAnsi="Times New Roman" w:cs="Times New Roman"/>
          <w:b w:val="0"/>
          <w:i w:val="0"/>
          <w:sz w:val="24"/>
          <w:szCs w:val="24"/>
          <w:lang w:val="en-US" w:eastAsia="en-US"/>
        </w:rPr>
        <w:t>EN</w:t>
      </w:r>
      <w:r w:rsidRPr="00D42A34">
        <w:rPr>
          <w:rStyle w:val="FontStyle11"/>
          <w:rFonts w:ascii="Times New Roman" w:hAnsi="Times New Roman" w:cs="Times New Roman"/>
          <w:b w:val="0"/>
          <w:i w:val="0"/>
          <w:sz w:val="24"/>
          <w:szCs w:val="24"/>
          <w:lang w:eastAsia="en-US"/>
        </w:rPr>
        <w:t xml:space="preserve"> 61936-1</w:t>
      </w:r>
      <w:r w:rsidR="00D42A34">
        <w:rPr>
          <w:rStyle w:val="FontStyle11"/>
          <w:rFonts w:ascii="Times New Roman" w:hAnsi="Times New Roman" w:cs="Times New Roman"/>
          <w:b w:val="0"/>
          <w:i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Power</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installations</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exceeding</w:t>
      </w:r>
      <w:r w:rsidR="007E286D" w:rsidRPr="00D42A34">
        <w:rPr>
          <w:rStyle w:val="FontStyle11"/>
          <w:rFonts w:ascii="Times New Roman" w:hAnsi="Times New Roman" w:cs="Times New Roman"/>
          <w:b w:val="0"/>
          <w:i w:val="0"/>
          <w:iCs w:val="0"/>
          <w:sz w:val="24"/>
          <w:szCs w:val="24"/>
          <w:lang w:eastAsia="en-US"/>
        </w:rPr>
        <w:t xml:space="preserve"> 1 </w:t>
      </w:r>
      <w:r w:rsidR="007E286D" w:rsidRPr="007E286D">
        <w:rPr>
          <w:rStyle w:val="FontStyle11"/>
          <w:rFonts w:ascii="Times New Roman" w:hAnsi="Times New Roman" w:cs="Times New Roman"/>
          <w:b w:val="0"/>
          <w:i w:val="0"/>
          <w:iCs w:val="0"/>
          <w:sz w:val="24"/>
          <w:szCs w:val="24"/>
          <w:lang w:val="en-US" w:eastAsia="en-US"/>
        </w:rPr>
        <w:t>kV</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a</w:t>
      </w:r>
      <w:r w:rsidR="007E286D" w:rsidRPr="00D42A34">
        <w:rPr>
          <w:rStyle w:val="FontStyle11"/>
          <w:rFonts w:ascii="Times New Roman" w:hAnsi="Times New Roman" w:cs="Times New Roman"/>
          <w:b w:val="0"/>
          <w:i w:val="0"/>
          <w:iCs w:val="0"/>
          <w:sz w:val="24"/>
          <w:szCs w:val="24"/>
          <w:lang w:eastAsia="en-US"/>
        </w:rPr>
        <w:t>.</w:t>
      </w:r>
      <w:r w:rsidR="007E286D" w:rsidRPr="007E286D">
        <w:rPr>
          <w:rStyle w:val="FontStyle11"/>
          <w:rFonts w:ascii="Times New Roman" w:hAnsi="Times New Roman" w:cs="Times New Roman"/>
          <w:b w:val="0"/>
          <w:i w:val="0"/>
          <w:iCs w:val="0"/>
          <w:sz w:val="24"/>
          <w:szCs w:val="24"/>
          <w:lang w:val="en-US" w:eastAsia="en-US"/>
        </w:rPr>
        <w:t>c</w:t>
      </w:r>
      <w:r w:rsidR="007E286D" w:rsidRPr="00D42A34">
        <w:rPr>
          <w:rStyle w:val="FontStyle11"/>
          <w:rFonts w:ascii="Times New Roman" w:hAnsi="Times New Roman" w:cs="Times New Roman"/>
          <w:b w:val="0"/>
          <w:i w:val="0"/>
          <w:iCs w:val="0"/>
          <w:sz w:val="24"/>
          <w:szCs w:val="24"/>
          <w:lang w:eastAsia="en-US"/>
        </w:rPr>
        <w:t xml:space="preserve">. </w:t>
      </w:r>
      <w:r w:rsidR="00D42A34" w:rsidRPr="00D42A34">
        <w:rPr>
          <w:rStyle w:val="FontStyle11"/>
          <w:rFonts w:ascii="Times New Roman" w:hAnsi="Times New Roman" w:cs="Times New Roman"/>
          <w:b w:val="0"/>
          <w:i w:val="0"/>
          <w:sz w:val="24"/>
          <w:szCs w:val="24"/>
          <w:lang w:eastAsia="en-US"/>
        </w:rPr>
        <w:t>−</w:t>
      </w:r>
      <w:r w:rsidR="007E286D" w:rsidRPr="00D42A34">
        <w:rPr>
          <w:rStyle w:val="FontStyle11"/>
          <w:rFonts w:ascii="Times New Roman" w:hAnsi="Times New Roman" w:cs="Times New Roman"/>
          <w:b w:val="0"/>
          <w:i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Part</w:t>
      </w:r>
      <w:r w:rsidR="007E286D" w:rsidRPr="00D42A34">
        <w:rPr>
          <w:rStyle w:val="FontStyle11"/>
          <w:rFonts w:ascii="Times New Roman" w:hAnsi="Times New Roman" w:cs="Times New Roman"/>
          <w:b w:val="0"/>
          <w:i w:val="0"/>
          <w:iCs w:val="0"/>
          <w:sz w:val="24"/>
          <w:szCs w:val="24"/>
          <w:lang w:eastAsia="en-US"/>
        </w:rPr>
        <w:t xml:space="preserve"> 1: </w:t>
      </w:r>
      <w:r w:rsidR="007E286D" w:rsidRPr="007E286D">
        <w:rPr>
          <w:rStyle w:val="FontStyle11"/>
          <w:rFonts w:ascii="Times New Roman" w:hAnsi="Times New Roman" w:cs="Times New Roman"/>
          <w:b w:val="0"/>
          <w:i w:val="0"/>
          <w:iCs w:val="0"/>
          <w:sz w:val="24"/>
          <w:szCs w:val="24"/>
          <w:lang w:val="en-US" w:eastAsia="en-US"/>
        </w:rPr>
        <w:t>Common</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rules</w:t>
      </w:r>
      <w:r w:rsidR="00D42A34">
        <w:rPr>
          <w:rStyle w:val="FontStyle11"/>
          <w:rFonts w:ascii="Times New Roman" w:hAnsi="Times New Roman" w:cs="Times New Roman"/>
          <w:b w:val="0"/>
          <w:i w:val="0"/>
          <w:iCs w:val="0"/>
          <w:sz w:val="24"/>
          <w:szCs w:val="24"/>
          <w:lang w:eastAsia="en-US"/>
        </w:rPr>
        <w:t xml:space="preserve"> (</w:t>
      </w:r>
      <w:r w:rsidRPr="00D42A34">
        <w:rPr>
          <w:rStyle w:val="FontStyle11"/>
          <w:rFonts w:ascii="Times New Roman" w:hAnsi="Times New Roman" w:cs="Times New Roman"/>
          <w:b w:val="0"/>
          <w:i w:val="0"/>
          <w:sz w:val="24"/>
          <w:szCs w:val="24"/>
        </w:rPr>
        <w:t xml:space="preserve">Установки электрические напряжением свыше 1 кВ переменного тока. </w:t>
      </w:r>
      <w:r w:rsidRPr="007E286D">
        <w:rPr>
          <w:rStyle w:val="FontStyle11"/>
          <w:rFonts w:ascii="Times New Roman" w:hAnsi="Times New Roman" w:cs="Times New Roman"/>
          <w:b w:val="0"/>
          <w:i w:val="0"/>
          <w:sz w:val="24"/>
          <w:szCs w:val="24"/>
          <w:lang w:val="en-US"/>
        </w:rPr>
        <w:t>Часть 1. Общие правила</w:t>
      </w:r>
      <w:r w:rsidR="00D42A34" w:rsidRPr="00D42A34">
        <w:rPr>
          <w:rStyle w:val="FontStyle11"/>
          <w:rFonts w:ascii="Times New Roman" w:hAnsi="Times New Roman" w:cs="Times New Roman"/>
          <w:b w:val="0"/>
          <w:i w:val="0"/>
          <w:sz w:val="24"/>
          <w:szCs w:val="24"/>
          <w:lang w:val="en-US"/>
        </w:rPr>
        <w:t xml:space="preserve">) </w:t>
      </w:r>
      <w:r w:rsidRPr="007E286D">
        <w:rPr>
          <w:rStyle w:val="FontStyle11"/>
          <w:rFonts w:ascii="Times New Roman" w:hAnsi="Times New Roman" w:cs="Times New Roman"/>
          <w:b w:val="0"/>
          <w:i w:val="0"/>
          <w:sz w:val="24"/>
          <w:szCs w:val="24"/>
          <w:lang w:val="en-US"/>
        </w:rPr>
        <w:t>(IEC 61936-1)</w:t>
      </w:r>
    </w:p>
    <w:p w:rsidR="00176896" w:rsidRPr="00D42A34" w:rsidRDefault="00176896" w:rsidP="007E286D">
      <w:pPr>
        <w:pStyle w:val="Default"/>
        <w:ind w:firstLine="567"/>
        <w:jc w:val="both"/>
        <w:rPr>
          <w:rStyle w:val="FontStyle11"/>
          <w:rFonts w:ascii="Times New Roman" w:hAnsi="Times New Roman" w:cs="Times New Roman"/>
          <w:b w:val="0"/>
          <w:i w:val="0"/>
          <w:sz w:val="24"/>
          <w:szCs w:val="24"/>
        </w:rPr>
      </w:pPr>
      <w:r w:rsidRPr="007E286D">
        <w:rPr>
          <w:rStyle w:val="FontStyle11"/>
          <w:rFonts w:ascii="Times New Roman" w:hAnsi="Times New Roman" w:cs="Times New Roman"/>
          <w:b w:val="0"/>
          <w:i w:val="0"/>
          <w:sz w:val="24"/>
          <w:szCs w:val="24"/>
          <w:lang w:val="en-US" w:eastAsia="en-US"/>
        </w:rPr>
        <w:t>EN 61952</w:t>
      </w:r>
      <w:r w:rsidR="00D42A34" w:rsidRPr="00D42A34">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 xml:space="preserve">Insulators for overhead lines </w:t>
      </w:r>
      <w:r w:rsidR="00D42A34">
        <w:rPr>
          <w:rStyle w:val="FontStyle11"/>
          <w:rFonts w:ascii="Times New Roman" w:hAnsi="Times New Roman" w:cs="Times New Roman"/>
          <w:b w:val="0"/>
          <w:i w:val="0"/>
          <w:sz w:val="24"/>
          <w:szCs w:val="24"/>
          <w:lang w:val="en-US" w:eastAsia="en-US"/>
        </w:rPr>
        <w:t>−</w:t>
      </w:r>
      <w:r w:rsidR="007E286D" w:rsidRPr="007E286D">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 xml:space="preserve">Composite line post insulators for A.C. systems with a nominal voltage greater than 1 000V </w:t>
      </w:r>
      <w:r w:rsidR="00D42A34">
        <w:rPr>
          <w:rStyle w:val="FontStyle11"/>
          <w:rFonts w:ascii="Times New Roman" w:hAnsi="Times New Roman" w:cs="Times New Roman"/>
          <w:b w:val="0"/>
          <w:i w:val="0"/>
          <w:sz w:val="24"/>
          <w:szCs w:val="24"/>
          <w:lang w:val="en-US" w:eastAsia="en-US"/>
        </w:rPr>
        <w:t>−</w:t>
      </w:r>
      <w:r w:rsidR="007E286D" w:rsidRPr="007E286D">
        <w:rPr>
          <w:rStyle w:val="FontStyle11"/>
          <w:rFonts w:ascii="Times New Roman" w:hAnsi="Times New Roman" w:cs="Times New Roman"/>
          <w:b w:val="0"/>
          <w:i w:val="0"/>
          <w:sz w:val="24"/>
          <w:szCs w:val="24"/>
          <w:lang w:val="en-US" w:eastAsia="en-US"/>
        </w:rPr>
        <w:t xml:space="preserve"> </w:t>
      </w:r>
      <w:r w:rsidR="007E286D" w:rsidRPr="007E286D">
        <w:rPr>
          <w:rStyle w:val="FontStyle11"/>
          <w:rFonts w:ascii="Times New Roman" w:hAnsi="Times New Roman" w:cs="Times New Roman"/>
          <w:b w:val="0"/>
          <w:i w:val="0"/>
          <w:iCs w:val="0"/>
          <w:sz w:val="24"/>
          <w:szCs w:val="24"/>
          <w:lang w:val="en-US" w:eastAsia="en-US"/>
        </w:rPr>
        <w:t>Definitions, test methods and acceptance criteria</w:t>
      </w:r>
      <w:r w:rsidR="00D42A34" w:rsidRPr="00D42A34">
        <w:rPr>
          <w:rStyle w:val="FontStyle11"/>
          <w:rFonts w:ascii="Times New Roman" w:hAnsi="Times New Roman" w:cs="Times New Roman"/>
          <w:b w:val="0"/>
          <w:i w:val="0"/>
          <w:iCs w:val="0"/>
          <w:sz w:val="24"/>
          <w:szCs w:val="24"/>
          <w:lang w:val="en-US" w:eastAsia="en-US"/>
        </w:rPr>
        <w:t xml:space="preserve"> (</w:t>
      </w:r>
      <w:r w:rsidRPr="007E286D">
        <w:rPr>
          <w:rStyle w:val="FontStyle11"/>
          <w:rFonts w:ascii="Times New Roman" w:hAnsi="Times New Roman" w:cs="Times New Roman"/>
          <w:b w:val="0"/>
          <w:i w:val="0"/>
          <w:sz w:val="24"/>
          <w:szCs w:val="24"/>
          <w:lang w:val="en-US"/>
        </w:rPr>
        <w:t xml:space="preserve">Изоляторы для воздушных ЛЭП. </w:t>
      </w:r>
      <w:r w:rsidRPr="00D42A34">
        <w:rPr>
          <w:rStyle w:val="FontStyle11"/>
          <w:rFonts w:ascii="Times New Roman" w:hAnsi="Times New Roman" w:cs="Times New Roman"/>
          <w:b w:val="0"/>
          <w:i w:val="0"/>
          <w:sz w:val="24"/>
          <w:szCs w:val="24"/>
        </w:rPr>
        <w:t>Композитные линейные (опорные) изоляторы для систем переменного тока и номинального напряжения</w:t>
      </w:r>
      <w:r w:rsidR="00D42A34">
        <w:rPr>
          <w:rStyle w:val="FontStyle11"/>
          <w:rFonts w:ascii="Times New Roman" w:hAnsi="Times New Roman" w:cs="Times New Roman"/>
          <w:b w:val="0"/>
          <w:i w:val="0"/>
          <w:sz w:val="24"/>
          <w:szCs w:val="24"/>
        </w:rPr>
        <w:t xml:space="preserve"> </w:t>
      </w:r>
      <w:r w:rsidRPr="00D42A34">
        <w:rPr>
          <w:rStyle w:val="FontStyle11"/>
          <w:rFonts w:ascii="Times New Roman" w:hAnsi="Times New Roman" w:cs="Times New Roman"/>
          <w:b w:val="0"/>
          <w:i w:val="0"/>
          <w:sz w:val="24"/>
          <w:szCs w:val="24"/>
        </w:rPr>
        <w:t>свыше 1000 В. Определения, методы</w:t>
      </w:r>
      <w:r w:rsidR="00D42A34">
        <w:rPr>
          <w:rStyle w:val="FontStyle11"/>
          <w:rFonts w:ascii="Times New Roman" w:hAnsi="Times New Roman" w:cs="Times New Roman"/>
          <w:b w:val="0"/>
          <w:i w:val="0"/>
          <w:sz w:val="24"/>
          <w:szCs w:val="24"/>
        </w:rPr>
        <w:t xml:space="preserve"> </w:t>
      </w:r>
      <w:r w:rsidRPr="00D42A34">
        <w:rPr>
          <w:rStyle w:val="FontStyle11"/>
          <w:rFonts w:ascii="Times New Roman" w:hAnsi="Times New Roman" w:cs="Times New Roman"/>
          <w:b w:val="0"/>
          <w:i w:val="0"/>
          <w:sz w:val="24"/>
          <w:szCs w:val="24"/>
        </w:rPr>
        <w:t>испытаний и критерии приемки</w:t>
      </w:r>
      <w:r w:rsidR="00D42A34">
        <w:rPr>
          <w:rStyle w:val="FontStyle11"/>
          <w:rFonts w:ascii="Times New Roman" w:hAnsi="Times New Roman" w:cs="Times New Roman"/>
          <w:b w:val="0"/>
          <w:i w:val="0"/>
          <w:sz w:val="24"/>
          <w:szCs w:val="24"/>
        </w:rPr>
        <w:t>)</w:t>
      </w:r>
      <w:r w:rsidRPr="00D42A34">
        <w:rPr>
          <w:rStyle w:val="FontStyle11"/>
          <w:rFonts w:ascii="Times New Roman" w:hAnsi="Times New Roman" w:cs="Times New Roman"/>
          <w:b w:val="0"/>
          <w:i w:val="0"/>
          <w:sz w:val="24"/>
          <w:szCs w:val="24"/>
        </w:rPr>
        <w:t xml:space="preserve"> (</w:t>
      </w:r>
      <w:r w:rsidRPr="007E286D">
        <w:rPr>
          <w:rStyle w:val="FontStyle11"/>
          <w:rFonts w:ascii="Times New Roman" w:hAnsi="Times New Roman" w:cs="Times New Roman"/>
          <w:b w:val="0"/>
          <w:i w:val="0"/>
          <w:sz w:val="24"/>
          <w:szCs w:val="24"/>
          <w:lang w:val="en-US"/>
        </w:rPr>
        <w:t>IEC</w:t>
      </w:r>
      <w:r w:rsidRPr="00D42A34">
        <w:rPr>
          <w:rStyle w:val="FontStyle11"/>
          <w:rFonts w:ascii="Times New Roman" w:hAnsi="Times New Roman" w:cs="Times New Roman"/>
          <w:b w:val="0"/>
          <w:i w:val="0"/>
          <w:sz w:val="24"/>
          <w:szCs w:val="24"/>
        </w:rPr>
        <w:t xml:space="preserve"> 61952)</w:t>
      </w:r>
    </w:p>
    <w:p w:rsidR="00176896" w:rsidRPr="00D42A34" w:rsidRDefault="00176896" w:rsidP="007E286D">
      <w:pPr>
        <w:pStyle w:val="Default"/>
        <w:ind w:firstLine="567"/>
        <w:jc w:val="both"/>
        <w:rPr>
          <w:rStyle w:val="FontStyle11"/>
          <w:rFonts w:ascii="Times New Roman" w:hAnsi="Times New Roman" w:cs="Times New Roman"/>
          <w:b w:val="0"/>
          <w:i w:val="0"/>
          <w:sz w:val="24"/>
          <w:szCs w:val="24"/>
        </w:rPr>
      </w:pPr>
      <w:r w:rsidRPr="007E286D">
        <w:rPr>
          <w:rStyle w:val="FontStyle11"/>
          <w:rFonts w:ascii="Times New Roman" w:hAnsi="Times New Roman" w:cs="Times New Roman"/>
          <w:b w:val="0"/>
          <w:i w:val="0"/>
          <w:sz w:val="24"/>
          <w:szCs w:val="24"/>
          <w:lang w:val="en-US" w:eastAsia="en-US"/>
        </w:rPr>
        <w:t>EN</w:t>
      </w:r>
      <w:r w:rsidRPr="00D42A34">
        <w:rPr>
          <w:rStyle w:val="FontStyle11"/>
          <w:rFonts w:ascii="Times New Roman" w:hAnsi="Times New Roman" w:cs="Times New Roman"/>
          <w:b w:val="0"/>
          <w:i w:val="0"/>
          <w:sz w:val="24"/>
          <w:szCs w:val="24"/>
          <w:lang w:eastAsia="en-US"/>
        </w:rPr>
        <w:t xml:space="preserve"> 62004</w:t>
      </w:r>
      <w:r w:rsidR="00D42A34" w:rsidRPr="00D42A34">
        <w:rPr>
          <w:rStyle w:val="FontStyle11"/>
          <w:rFonts w:ascii="Times New Roman" w:hAnsi="Times New Roman" w:cs="Times New Roman"/>
          <w:b w:val="0"/>
          <w:i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Thermal</w:t>
      </w:r>
      <w:r w:rsidR="007E286D" w:rsidRPr="00D42A34">
        <w:rPr>
          <w:rStyle w:val="FontStyle11"/>
          <w:rFonts w:ascii="Times New Roman" w:hAnsi="Times New Roman" w:cs="Times New Roman"/>
          <w:b w:val="0"/>
          <w:i w:val="0"/>
          <w:iCs w:val="0"/>
          <w:sz w:val="24"/>
          <w:szCs w:val="24"/>
          <w:lang w:eastAsia="en-US"/>
        </w:rPr>
        <w:t>-</w:t>
      </w:r>
      <w:r w:rsidR="007E286D" w:rsidRPr="007E286D">
        <w:rPr>
          <w:rStyle w:val="FontStyle11"/>
          <w:rFonts w:ascii="Times New Roman" w:hAnsi="Times New Roman" w:cs="Times New Roman"/>
          <w:b w:val="0"/>
          <w:i w:val="0"/>
          <w:iCs w:val="0"/>
          <w:sz w:val="24"/>
          <w:szCs w:val="24"/>
          <w:lang w:val="en-US" w:eastAsia="en-US"/>
        </w:rPr>
        <w:t>resistant</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aluminium</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alloy</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wire</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for</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overhead</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line</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conductor</w:t>
      </w:r>
      <w:r w:rsidR="00D42A34">
        <w:rPr>
          <w:rStyle w:val="FontStyle11"/>
          <w:rFonts w:ascii="Times New Roman" w:hAnsi="Times New Roman" w:cs="Times New Roman"/>
          <w:b w:val="0"/>
          <w:i w:val="0"/>
          <w:iCs w:val="0"/>
          <w:sz w:val="24"/>
          <w:szCs w:val="24"/>
          <w:lang w:eastAsia="en-US"/>
        </w:rPr>
        <w:t xml:space="preserve"> (</w:t>
      </w:r>
      <w:r w:rsidRPr="00D42A34">
        <w:rPr>
          <w:rStyle w:val="FontStyle11"/>
          <w:rFonts w:ascii="Times New Roman" w:hAnsi="Times New Roman" w:cs="Times New Roman"/>
          <w:b w:val="0"/>
          <w:i w:val="0"/>
          <w:sz w:val="24"/>
          <w:szCs w:val="24"/>
        </w:rPr>
        <w:t>Проволока из термостойкого алюминиевого сплава для проводов воздушных ЛЭП</w:t>
      </w:r>
      <w:r w:rsidR="00D42A34">
        <w:rPr>
          <w:rStyle w:val="FontStyle11"/>
          <w:rFonts w:ascii="Times New Roman" w:hAnsi="Times New Roman" w:cs="Times New Roman"/>
          <w:b w:val="0"/>
          <w:i w:val="0"/>
          <w:sz w:val="24"/>
          <w:szCs w:val="24"/>
        </w:rPr>
        <w:t xml:space="preserve">) </w:t>
      </w:r>
      <w:r w:rsidRPr="00D42A34">
        <w:rPr>
          <w:rStyle w:val="FontStyle11"/>
          <w:rFonts w:ascii="Times New Roman" w:hAnsi="Times New Roman" w:cs="Times New Roman"/>
          <w:b w:val="0"/>
          <w:i w:val="0"/>
          <w:sz w:val="24"/>
          <w:szCs w:val="24"/>
        </w:rPr>
        <w:t>(</w:t>
      </w:r>
      <w:r w:rsidRPr="007E286D">
        <w:rPr>
          <w:rStyle w:val="FontStyle11"/>
          <w:rFonts w:ascii="Times New Roman" w:hAnsi="Times New Roman" w:cs="Times New Roman"/>
          <w:b w:val="0"/>
          <w:i w:val="0"/>
          <w:sz w:val="24"/>
          <w:szCs w:val="24"/>
          <w:lang w:val="en-US"/>
        </w:rPr>
        <w:t>IEC</w:t>
      </w:r>
      <w:r w:rsidRPr="00D42A34">
        <w:rPr>
          <w:rStyle w:val="FontStyle11"/>
          <w:rFonts w:ascii="Times New Roman" w:hAnsi="Times New Roman" w:cs="Times New Roman"/>
          <w:b w:val="0"/>
          <w:i w:val="0"/>
          <w:sz w:val="24"/>
          <w:szCs w:val="24"/>
        </w:rPr>
        <w:t xml:space="preserve"> 62004)</w:t>
      </w:r>
    </w:p>
    <w:p w:rsidR="00176896" w:rsidRPr="00D42A34" w:rsidRDefault="00176896" w:rsidP="007E286D">
      <w:pPr>
        <w:pStyle w:val="Default"/>
        <w:ind w:firstLine="567"/>
        <w:jc w:val="both"/>
        <w:rPr>
          <w:rStyle w:val="FontStyle11"/>
          <w:rFonts w:ascii="Times New Roman" w:hAnsi="Times New Roman" w:cs="Times New Roman"/>
          <w:b w:val="0"/>
          <w:i w:val="0"/>
          <w:sz w:val="24"/>
          <w:szCs w:val="24"/>
        </w:rPr>
      </w:pPr>
      <w:r w:rsidRPr="007E286D">
        <w:rPr>
          <w:rStyle w:val="FontStyle11"/>
          <w:rFonts w:ascii="Times New Roman" w:hAnsi="Times New Roman" w:cs="Times New Roman"/>
          <w:b w:val="0"/>
          <w:i w:val="0"/>
          <w:sz w:val="24"/>
          <w:szCs w:val="24"/>
          <w:lang w:val="en-US" w:eastAsia="en-US"/>
        </w:rPr>
        <w:lastRenderedPageBreak/>
        <w:t>EN</w:t>
      </w:r>
      <w:r w:rsidRPr="00D42A34">
        <w:rPr>
          <w:rStyle w:val="FontStyle11"/>
          <w:rFonts w:ascii="Times New Roman" w:hAnsi="Times New Roman" w:cs="Times New Roman"/>
          <w:b w:val="0"/>
          <w:i w:val="0"/>
          <w:sz w:val="24"/>
          <w:szCs w:val="24"/>
          <w:lang w:eastAsia="en-US"/>
        </w:rPr>
        <w:t xml:space="preserve"> 62219</w:t>
      </w:r>
      <w:r w:rsidR="007E286D" w:rsidRPr="007E286D">
        <w:rPr>
          <w:rStyle w:val="FontStyle11"/>
          <w:rFonts w:ascii="Times New Roman" w:hAnsi="Times New Roman" w:cs="Times New Roman"/>
          <w:b w:val="0"/>
          <w:i w:val="0"/>
          <w:iCs w:val="0"/>
          <w:sz w:val="24"/>
          <w:szCs w:val="24"/>
          <w:lang w:val="en-US" w:eastAsia="en-US"/>
        </w:rPr>
        <w:t>Overhead</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electrical</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conductors</w:t>
      </w:r>
      <w:r w:rsidR="007E286D" w:rsidRPr="00D42A34">
        <w:rPr>
          <w:rStyle w:val="FontStyle11"/>
          <w:rFonts w:ascii="Times New Roman" w:hAnsi="Times New Roman" w:cs="Times New Roman"/>
          <w:b w:val="0"/>
          <w:i w:val="0"/>
          <w:iCs w:val="0"/>
          <w:sz w:val="24"/>
          <w:szCs w:val="24"/>
          <w:lang w:eastAsia="en-US"/>
        </w:rPr>
        <w:t xml:space="preserve"> </w:t>
      </w:r>
      <w:r w:rsidR="00D42A34" w:rsidRPr="00D42A34">
        <w:rPr>
          <w:rStyle w:val="FontStyle11"/>
          <w:rFonts w:ascii="Times New Roman" w:hAnsi="Times New Roman" w:cs="Times New Roman"/>
          <w:b w:val="0"/>
          <w:i w:val="0"/>
          <w:sz w:val="24"/>
          <w:szCs w:val="24"/>
          <w:lang w:eastAsia="en-US"/>
        </w:rPr>
        <w:t>−</w:t>
      </w:r>
      <w:r w:rsidR="007E286D" w:rsidRPr="00D42A34">
        <w:rPr>
          <w:rStyle w:val="FontStyle11"/>
          <w:rFonts w:ascii="Times New Roman" w:hAnsi="Times New Roman" w:cs="Times New Roman"/>
          <w:b w:val="0"/>
          <w:i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Formed</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wire</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concentric</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lay</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stranded</w:t>
      </w:r>
      <w:r w:rsidR="007E286D" w:rsidRPr="00D42A34">
        <w:rPr>
          <w:rStyle w:val="FontStyle11"/>
          <w:rFonts w:ascii="Times New Roman" w:hAnsi="Times New Roman" w:cs="Times New Roman"/>
          <w:b w:val="0"/>
          <w:i w:val="0"/>
          <w:iCs w:val="0"/>
          <w:sz w:val="24"/>
          <w:szCs w:val="24"/>
          <w:lang w:eastAsia="en-US"/>
        </w:rPr>
        <w:t xml:space="preserve"> </w:t>
      </w:r>
      <w:r w:rsidR="007E286D" w:rsidRPr="007E286D">
        <w:rPr>
          <w:rStyle w:val="FontStyle11"/>
          <w:rFonts w:ascii="Times New Roman" w:hAnsi="Times New Roman" w:cs="Times New Roman"/>
          <w:b w:val="0"/>
          <w:i w:val="0"/>
          <w:iCs w:val="0"/>
          <w:sz w:val="24"/>
          <w:szCs w:val="24"/>
          <w:lang w:val="en-US" w:eastAsia="en-US"/>
        </w:rPr>
        <w:t>conductors</w:t>
      </w:r>
      <w:r w:rsidR="007E286D" w:rsidRPr="00D42A34">
        <w:rPr>
          <w:rStyle w:val="FontStyle11"/>
          <w:rFonts w:ascii="Times New Roman" w:hAnsi="Times New Roman" w:cs="Times New Roman"/>
          <w:b w:val="0"/>
          <w:i w:val="0"/>
          <w:iCs w:val="0"/>
          <w:sz w:val="24"/>
          <w:szCs w:val="24"/>
          <w:lang w:eastAsia="en-US"/>
        </w:rPr>
        <w:t xml:space="preserve"> </w:t>
      </w:r>
      <w:r w:rsidR="00D42A34">
        <w:rPr>
          <w:rStyle w:val="FontStyle11"/>
          <w:rFonts w:ascii="Times New Roman" w:hAnsi="Times New Roman" w:cs="Times New Roman"/>
          <w:b w:val="0"/>
          <w:i w:val="0"/>
          <w:iCs w:val="0"/>
          <w:sz w:val="24"/>
          <w:szCs w:val="24"/>
          <w:lang w:eastAsia="en-US"/>
        </w:rPr>
        <w:t>(</w:t>
      </w:r>
      <w:r w:rsidRPr="00D42A34">
        <w:rPr>
          <w:rStyle w:val="FontStyle11"/>
          <w:rFonts w:ascii="Times New Roman" w:hAnsi="Times New Roman" w:cs="Times New Roman"/>
          <w:b w:val="0"/>
          <w:i w:val="0"/>
          <w:sz w:val="24"/>
          <w:szCs w:val="24"/>
        </w:rPr>
        <w:t>Провода для воздушных ЛЭП, скрученные из профилированных проволок концентрическими повивами</w:t>
      </w:r>
      <w:r w:rsidR="00D42A34">
        <w:rPr>
          <w:rStyle w:val="FontStyle11"/>
          <w:rFonts w:ascii="Times New Roman" w:hAnsi="Times New Roman" w:cs="Times New Roman"/>
          <w:b w:val="0"/>
          <w:i w:val="0"/>
          <w:sz w:val="24"/>
          <w:szCs w:val="24"/>
        </w:rPr>
        <w:t xml:space="preserve">) </w:t>
      </w:r>
      <w:r w:rsidRPr="00D42A34">
        <w:rPr>
          <w:rStyle w:val="FontStyle11"/>
          <w:rFonts w:ascii="Times New Roman" w:hAnsi="Times New Roman" w:cs="Times New Roman"/>
          <w:b w:val="0"/>
          <w:i w:val="0"/>
          <w:sz w:val="24"/>
          <w:szCs w:val="24"/>
        </w:rPr>
        <w:t>(</w:t>
      </w:r>
      <w:r w:rsidRPr="007E286D">
        <w:rPr>
          <w:rStyle w:val="FontStyle11"/>
          <w:rFonts w:ascii="Times New Roman" w:hAnsi="Times New Roman" w:cs="Times New Roman"/>
          <w:b w:val="0"/>
          <w:i w:val="0"/>
          <w:sz w:val="24"/>
          <w:szCs w:val="24"/>
          <w:lang w:val="en-US"/>
        </w:rPr>
        <w:t>IEC</w:t>
      </w:r>
      <w:r w:rsidRPr="00D42A34">
        <w:rPr>
          <w:rStyle w:val="FontStyle11"/>
          <w:rFonts w:ascii="Times New Roman" w:hAnsi="Times New Roman" w:cs="Times New Roman"/>
          <w:b w:val="0"/>
          <w:i w:val="0"/>
          <w:sz w:val="24"/>
          <w:szCs w:val="24"/>
        </w:rPr>
        <w:t xml:space="preserve"> 62219)</w:t>
      </w:r>
    </w:p>
    <w:p w:rsidR="00176896" w:rsidRPr="007E286D" w:rsidRDefault="00176896" w:rsidP="00D42A34">
      <w:pPr>
        <w:pStyle w:val="Default"/>
        <w:ind w:firstLine="567"/>
        <w:jc w:val="both"/>
        <w:rPr>
          <w:rStyle w:val="FontStyle11"/>
          <w:rFonts w:ascii="Times New Roman" w:hAnsi="Times New Roman" w:cs="Times New Roman"/>
          <w:b w:val="0"/>
          <w:i w:val="0"/>
          <w:sz w:val="24"/>
          <w:szCs w:val="24"/>
          <w:lang w:val="en-US"/>
        </w:rPr>
      </w:pPr>
      <w:r w:rsidRPr="007E286D">
        <w:rPr>
          <w:rStyle w:val="FontStyle11"/>
          <w:rFonts w:ascii="Times New Roman" w:hAnsi="Times New Roman" w:cs="Times New Roman"/>
          <w:b w:val="0"/>
          <w:i w:val="0"/>
          <w:sz w:val="24"/>
          <w:szCs w:val="24"/>
          <w:lang w:val="en-US" w:eastAsia="en-US"/>
        </w:rPr>
        <w:t>HD 474 S1</w:t>
      </w:r>
      <w:r w:rsidR="007E286D" w:rsidRPr="007E286D">
        <w:rPr>
          <w:rStyle w:val="FontStyle11"/>
          <w:rFonts w:ascii="Times New Roman" w:hAnsi="Times New Roman" w:cs="Times New Roman"/>
          <w:b w:val="0"/>
          <w:i w:val="0"/>
          <w:iCs w:val="0"/>
          <w:sz w:val="24"/>
          <w:szCs w:val="24"/>
          <w:lang w:val="en-US" w:eastAsia="en-US"/>
        </w:rPr>
        <w:t xml:space="preserve">Dimensions of ball and socket couplings of string insulator units </w:t>
      </w:r>
      <w:r w:rsidR="00D42A34" w:rsidRPr="00D42A34">
        <w:rPr>
          <w:rStyle w:val="FontStyle11"/>
          <w:rFonts w:ascii="Times New Roman" w:hAnsi="Times New Roman" w:cs="Times New Roman"/>
          <w:b w:val="0"/>
          <w:i w:val="0"/>
          <w:iCs w:val="0"/>
          <w:sz w:val="24"/>
          <w:szCs w:val="24"/>
          <w:lang w:val="en-US" w:eastAsia="en-US"/>
        </w:rPr>
        <w:t>(</w:t>
      </w:r>
      <w:r w:rsidRPr="007E286D">
        <w:rPr>
          <w:rStyle w:val="FontStyle11"/>
          <w:rFonts w:ascii="Times New Roman" w:hAnsi="Times New Roman" w:cs="Times New Roman"/>
          <w:b w:val="0"/>
          <w:i w:val="0"/>
          <w:sz w:val="24"/>
          <w:szCs w:val="24"/>
          <w:lang w:val="en-US"/>
        </w:rPr>
        <w:t>Размеры шаровых шарнирных соединений элементов гирлянды изоляторов</w:t>
      </w:r>
      <w:r w:rsidR="00D42A34" w:rsidRPr="00D42A34">
        <w:rPr>
          <w:rStyle w:val="FontStyle11"/>
          <w:rFonts w:ascii="Times New Roman" w:hAnsi="Times New Roman" w:cs="Times New Roman"/>
          <w:b w:val="0"/>
          <w:i w:val="0"/>
          <w:sz w:val="24"/>
          <w:szCs w:val="24"/>
          <w:lang w:val="en-US"/>
        </w:rPr>
        <w:t xml:space="preserve">) </w:t>
      </w:r>
      <w:r w:rsidRPr="007E286D">
        <w:rPr>
          <w:rStyle w:val="FontStyle11"/>
          <w:rFonts w:ascii="Times New Roman" w:hAnsi="Times New Roman" w:cs="Times New Roman"/>
          <w:b w:val="0"/>
          <w:i w:val="0"/>
          <w:sz w:val="24"/>
          <w:szCs w:val="24"/>
          <w:lang w:val="en-US"/>
        </w:rPr>
        <w:t>(IEC 60120)</w:t>
      </w:r>
    </w:p>
    <w:p w:rsidR="00B20B86" w:rsidRPr="004131FB" w:rsidRDefault="00176896" w:rsidP="00D42A34">
      <w:pPr>
        <w:pStyle w:val="Default"/>
        <w:ind w:firstLine="567"/>
        <w:jc w:val="both"/>
        <w:rPr>
          <w:rStyle w:val="FontStyle11"/>
          <w:rFonts w:ascii="Times New Roman" w:hAnsi="Times New Roman" w:cs="Times New Roman"/>
          <w:b w:val="0"/>
          <w:i w:val="0"/>
          <w:sz w:val="24"/>
          <w:szCs w:val="24"/>
        </w:rPr>
      </w:pPr>
      <w:r w:rsidRPr="00D42A34">
        <w:rPr>
          <w:rStyle w:val="FontStyle11"/>
          <w:rFonts w:ascii="Times New Roman" w:hAnsi="Times New Roman" w:cs="Times New Roman"/>
          <w:b w:val="0"/>
          <w:i w:val="0"/>
          <w:sz w:val="24"/>
          <w:szCs w:val="24"/>
          <w:lang w:val="en-US" w:eastAsia="en-US"/>
        </w:rPr>
        <w:t>Правила ICAO, приложение 14</w:t>
      </w:r>
      <w:r w:rsidR="00B20B86" w:rsidRPr="00B20B86">
        <w:rPr>
          <w:rStyle w:val="FontStyle11"/>
          <w:rFonts w:ascii="Times New Roman" w:hAnsi="Times New Roman" w:cs="Times New Roman"/>
          <w:b w:val="0"/>
          <w:i w:val="0"/>
          <w:sz w:val="24"/>
          <w:szCs w:val="24"/>
          <w:lang w:val="en-US" w:eastAsia="en-US"/>
        </w:rPr>
        <w:t xml:space="preserve"> </w:t>
      </w:r>
      <w:r w:rsidR="00D42A34" w:rsidRPr="00D42A34">
        <w:rPr>
          <w:rStyle w:val="FontStyle11"/>
          <w:rFonts w:ascii="Times New Roman" w:hAnsi="Times New Roman" w:cs="Times New Roman"/>
          <w:b w:val="0"/>
          <w:i w:val="0"/>
          <w:iCs w:val="0"/>
          <w:sz w:val="24"/>
          <w:szCs w:val="24"/>
          <w:lang w:val="en-US" w:eastAsia="en-US"/>
        </w:rPr>
        <w:t xml:space="preserve">Volume 1 </w:t>
      </w:r>
      <w:r w:rsidR="00B20B86">
        <w:rPr>
          <w:rStyle w:val="FontStyle11"/>
          <w:rFonts w:ascii="Times New Roman" w:hAnsi="Times New Roman" w:cs="Times New Roman"/>
          <w:b w:val="0"/>
          <w:i w:val="0"/>
          <w:sz w:val="24"/>
          <w:szCs w:val="24"/>
          <w:lang w:val="en-US" w:eastAsia="en-US"/>
        </w:rPr>
        <w:t>−</w:t>
      </w:r>
      <w:r w:rsidR="00D42A34" w:rsidRPr="00D42A34">
        <w:rPr>
          <w:rStyle w:val="FontStyle11"/>
          <w:rFonts w:ascii="Times New Roman" w:hAnsi="Times New Roman" w:cs="Times New Roman"/>
          <w:b w:val="0"/>
          <w:i w:val="0"/>
          <w:sz w:val="24"/>
          <w:szCs w:val="24"/>
          <w:lang w:val="en-US" w:eastAsia="en-US"/>
        </w:rPr>
        <w:t xml:space="preserve"> </w:t>
      </w:r>
      <w:r w:rsidR="00D42A34" w:rsidRPr="00D42A34">
        <w:rPr>
          <w:rStyle w:val="FontStyle11"/>
          <w:rFonts w:ascii="Times New Roman" w:hAnsi="Times New Roman" w:cs="Times New Roman"/>
          <w:b w:val="0"/>
          <w:i w:val="0"/>
          <w:iCs w:val="0"/>
          <w:sz w:val="24"/>
          <w:szCs w:val="24"/>
          <w:lang w:val="en-US" w:eastAsia="en-US"/>
        </w:rPr>
        <w:t xml:space="preserve">Aerodrome Design and Operations Chapter 6 </w:t>
      </w:r>
      <w:r w:rsidR="00B20B86">
        <w:rPr>
          <w:rStyle w:val="FontStyle11"/>
          <w:rFonts w:ascii="Times New Roman" w:hAnsi="Times New Roman" w:cs="Times New Roman"/>
          <w:b w:val="0"/>
          <w:i w:val="0"/>
          <w:sz w:val="24"/>
          <w:szCs w:val="24"/>
          <w:lang w:val="en-US" w:eastAsia="en-US"/>
        </w:rPr>
        <w:t>−</w:t>
      </w:r>
      <w:r w:rsidR="00D42A34" w:rsidRPr="00D42A34">
        <w:rPr>
          <w:rStyle w:val="FontStyle11"/>
          <w:rFonts w:ascii="Times New Roman" w:hAnsi="Times New Roman" w:cs="Times New Roman"/>
          <w:b w:val="0"/>
          <w:i w:val="0"/>
          <w:sz w:val="24"/>
          <w:szCs w:val="24"/>
          <w:lang w:val="en-US" w:eastAsia="en-US"/>
        </w:rPr>
        <w:t xml:space="preserve"> </w:t>
      </w:r>
      <w:r w:rsidR="00D42A34" w:rsidRPr="00D42A34">
        <w:rPr>
          <w:rStyle w:val="FontStyle11"/>
          <w:rFonts w:ascii="Times New Roman" w:hAnsi="Times New Roman" w:cs="Times New Roman"/>
          <w:b w:val="0"/>
          <w:i w:val="0"/>
          <w:iCs w:val="0"/>
          <w:sz w:val="24"/>
          <w:szCs w:val="24"/>
          <w:lang w:val="en-US" w:eastAsia="en-US"/>
        </w:rPr>
        <w:t xml:space="preserve">Visual aids for denoting obstacles </w:t>
      </w:r>
      <w:r w:rsidR="00B20B86" w:rsidRPr="00B20B86">
        <w:rPr>
          <w:rStyle w:val="FontStyle11"/>
          <w:rFonts w:ascii="Times New Roman" w:hAnsi="Times New Roman" w:cs="Times New Roman"/>
          <w:b w:val="0"/>
          <w:i w:val="0"/>
          <w:iCs w:val="0"/>
          <w:sz w:val="24"/>
          <w:szCs w:val="24"/>
          <w:lang w:val="en-US" w:eastAsia="en-US"/>
        </w:rPr>
        <w:t>(</w:t>
      </w:r>
      <w:r w:rsidRPr="00D42A34">
        <w:rPr>
          <w:rStyle w:val="FontStyle11"/>
          <w:rFonts w:ascii="Times New Roman" w:hAnsi="Times New Roman" w:cs="Times New Roman"/>
          <w:b w:val="0"/>
          <w:i w:val="0"/>
          <w:sz w:val="24"/>
          <w:szCs w:val="24"/>
          <w:lang w:val="en-US"/>
        </w:rPr>
        <w:t xml:space="preserve">Том 1. </w:t>
      </w:r>
      <w:r w:rsidRPr="004131FB">
        <w:rPr>
          <w:rStyle w:val="FontStyle11"/>
          <w:rFonts w:ascii="Times New Roman" w:hAnsi="Times New Roman" w:cs="Times New Roman"/>
          <w:b w:val="0"/>
          <w:i w:val="0"/>
          <w:sz w:val="24"/>
          <w:szCs w:val="24"/>
        </w:rPr>
        <w:t>Проектирование и эксплуатация аэродромов. Глава 6. Визуальные средства</w:t>
      </w:r>
      <w:r w:rsidR="00B20B86" w:rsidRPr="004131FB">
        <w:rPr>
          <w:rStyle w:val="FontStyle11"/>
          <w:rFonts w:ascii="Times New Roman" w:hAnsi="Times New Roman" w:cs="Times New Roman"/>
          <w:b w:val="0"/>
          <w:i w:val="0"/>
          <w:sz w:val="24"/>
          <w:szCs w:val="24"/>
        </w:rPr>
        <w:t xml:space="preserve"> </w:t>
      </w:r>
      <w:r w:rsidRPr="004131FB">
        <w:rPr>
          <w:rStyle w:val="FontStyle11"/>
          <w:rFonts w:ascii="Times New Roman" w:hAnsi="Times New Roman" w:cs="Times New Roman"/>
          <w:b w:val="0"/>
          <w:i w:val="0"/>
          <w:sz w:val="24"/>
          <w:szCs w:val="24"/>
        </w:rPr>
        <w:t>для обозначения препятствий</w:t>
      </w:r>
      <w:r w:rsidR="00B20B86" w:rsidRPr="004131FB">
        <w:rPr>
          <w:rStyle w:val="FontStyle11"/>
          <w:rFonts w:ascii="Times New Roman" w:hAnsi="Times New Roman" w:cs="Times New Roman"/>
          <w:b w:val="0"/>
          <w:i w:val="0"/>
          <w:sz w:val="24"/>
          <w:szCs w:val="24"/>
        </w:rPr>
        <w:t>)</w:t>
      </w:r>
    </w:p>
    <w:p w:rsidR="00176896" w:rsidRPr="00B20B86" w:rsidRDefault="00176896" w:rsidP="00D42A34">
      <w:pPr>
        <w:pStyle w:val="Default"/>
        <w:ind w:firstLine="567"/>
        <w:jc w:val="both"/>
        <w:rPr>
          <w:rStyle w:val="FontStyle11"/>
          <w:rFonts w:ascii="Times New Roman" w:hAnsi="Times New Roman" w:cs="Times New Roman"/>
          <w:b w:val="0"/>
          <w:i w:val="0"/>
          <w:sz w:val="24"/>
          <w:szCs w:val="24"/>
          <w:lang w:val="en-US"/>
        </w:rPr>
      </w:pPr>
      <w:r w:rsidRPr="00D42A34">
        <w:rPr>
          <w:rStyle w:val="FontStyle11"/>
          <w:rFonts w:ascii="Times New Roman" w:hAnsi="Times New Roman" w:cs="Times New Roman"/>
          <w:b w:val="0"/>
          <w:i w:val="0"/>
          <w:sz w:val="24"/>
          <w:szCs w:val="24"/>
          <w:lang w:val="en-US" w:eastAsia="en-US"/>
        </w:rPr>
        <w:t>IEC 60050-441</w:t>
      </w:r>
      <w:r w:rsidR="00B20B86" w:rsidRPr="00B20B86">
        <w:rPr>
          <w:rStyle w:val="FontStyle11"/>
          <w:rFonts w:ascii="Times New Roman" w:hAnsi="Times New Roman" w:cs="Times New Roman"/>
          <w:b w:val="0"/>
          <w:i w:val="0"/>
          <w:sz w:val="24"/>
          <w:szCs w:val="24"/>
          <w:lang w:val="en-US" w:eastAsia="en-US"/>
        </w:rPr>
        <w:t xml:space="preserve"> </w:t>
      </w:r>
      <w:r w:rsidR="00D42A34" w:rsidRPr="00D42A34">
        <w:rPr>
          <w:rStyle w:val="FontStyle11"/>
          <w:rFonts w:ascii="Times New Roman" w:hAnsi="Times New Roman" w:cs="Times New Roman"/>
          <w:b w:val="0"/>
          <w:i w:val="0"/>
          <w:iCs w:val="0"/>
          <w:sz w:val="24"/>
          <w:szCs w:val="24"/>
          <w:lang w:val="en-US" w:eastAsia="en-US"/>
        </w:rPr>
        <w:t xml:space="preserve">International Electrotechnical Vocabulary. Switchgear, controlgear and fuses </w:t>
      </w:r>
      <w:r w:rsidR="00B20B86" w:rsidRPr="00B20B86">
        <w:rPr>
          <w:rStyle w:val="FontStyle11"/>
          <w:rFonts w:ascii="Times New Roman" w:hAnsi="Times New Roman" w:cs="Times New Roman"/>
          <w:b w:val="0"/>
          <w:i w:val="0"/>
          <w:iCs w:val="0"/>
          <w:sz w:val="24"/>
          <w:szCs w:val="24"/>
          <w:lang w:val="en-US" w:eastAsia="en-US"/>
        </w:rPr>
        <w:t>(</w:t>
      </w:r>
      <w:r w:rsidRPr="00D42A34">
        <w:rPr>
          <w:rStyle w:val="FontStyle11"/>
          <w:rFonts w:ascii="Times New Roman" w:hAnsi="Times New Roman" w:cs="Times New Roman"/>
          <w:b w:val="0"/>
          <w:i w:val="0"/>
          <w:sz w:val="24"/>
          <w:szCs w:val="24"/>
          <w:lang w:val="en-US"/>
        </w:rPr>
        <w:t>Международный электротехнический словарь. Аппаратура коммутационная, аппаратура управления и плавкие</w:t>
      </w:r>
      <w:r w:rsidR="00B20B86" w:rsidRPr="00B20B86">
        <w:rPr>
          <w:rStyle w:val="FontStyle11"/>
          <w:rFonts w:ascii="Times New Roman" w:hAnsi="Times New Roman" w:cs="Times New Roman"/>
          <w:b w:val="0"/>
          <w:i w:val="0"/>
          <w:sz w:val="24"/>
          <w:szCs w:val="24"/>
          <w:lang w:val="en-US"/>
        </w:rPr>
        <w:t xml:space="preserve"> </w:t>
      </w:r>
      <w:r w:rsidRPr="00D42A34">
        <w:rPr>
          <w:rStyle w:val="FontStyle11"/>
          <w:rFonts w:ascii="Times New Roman" w:hAnsi="Times New Roman" w:cs="Times New Roman"/>
          <w:b w:val="0"/>
          <w:i w:val="0"/>
          <w:sz w:val="24"/>
          <w:szCs w:val="24"/>
          <w:lang w:val="en-US"/>
        </w:rPr>
        <w:t>предохранители</w:t>
      </w:r>
      <w:r w:rsidR="00B20B86" w:rsidRPr="00B20B86">
        <w:rPr>
          <w:rStyle w:val="FontStyle11"/>
          <w:rFonts w:ascii="Times New Roman" w:hAnsi="Times New Roman" w:cs="Times New Roman"/>
          <w:b w:val="0"/>
          <w:i w:val="0"/>
          <w:sz w:val="24"/>
          <w:szCs w:val="24"/>
          <w:lang w:val="en-US"/>
        </w:rPr>
        <w:t>)</w:t>
      </w:r>
    </w:p>
    <w:p w:rsidR="00176896" w:rsidRPr="00B20B86" w:rsidRDefault="00176896" w:rsidP="00D42A34">
      <w:pPr>
        <w:pStyle w:val="Default"/>
        <w:ind w:firstLine="567"/>
        <w:jc w:val="both"/>
        <w:rPr>
          <w:rStyle w:val="FontStyle11"/>
          <w:rFonts w:ascii="Times New Roman" w:hAnsi="Times New Roman" w:cs="Times New Roman"/>
          <w:b w:val="0"/>
          <w:i w:val="0"/>
          <w:sz w:val="24"/>
          <w:szCs w:val="24"/>
        </w:rPr>
      </w:pPr>
      <w:r w:rsidRPr="00D42A34">
        <w:rPr>
          <w:rStyle w:val="FontStyle11"/>
          <w:rFonts w:ascii="Times New Roman" w:hAnsi="Times New Roman" w:cs="Times New Roman"/>
          <w:b w:val="0"/>
          <w:i w:val="0"/>
          <w:sz w:val="24"/>
          <w:szCs w:val="24"/>
          <w:lang w:val="en-US" w:eastAsia="en-US"/>
        </w:rPr>
        <w:t>IEC 60050-466</w:t>
      </w:r>
      <w:r w:rsidR="00D42A34" w:rsidRPr="00D42A34">
        <w:rPr>
          <w:rStyle w:val="FontStyle11"/>
          <w:rFonts w:ascii="Times New Roman" w:hAnsi="Times New Roman" w:cs="Times New Roman"/>
          <w:b w:val="0"/>
          <w:i w:val="0"/>
          <w:sz w:val="24"/>
          <w:szCs w:val="24"/>
          <w:lang w:val="en-US" w:eastAsia="en-US"/>
        </w:rPr>
        <w:t xml:space="preserve"> </w:t>
      </w:r>
      <w:r w:rsidR="00D42A34" w:rsidRPr="00D42A34">
        <w:rPr>
          <w:rStyle w:val="FontStyle11"/>
          <w:rFonts w:ascii="Times New Roman" w:hAnsi="Times New Roman" w:cs="Times New Roman"/>
          <w:b w:val="0"/>
          <w:i w:val="0"/>
          <w:iCs w:val="0"/>
          <w:sz w:val="24"/>
          <w:szCs w:val="24"/>
          <w:lang w:val="en-US" w:eastAsia="en-US"/>
        </w:rPr>
        <w:t>International Electrotechnical Vocabulary. Chapter</w:t>
      </w:r>
      <w:r w:rsidR="00D42A34" w:rsidRPr="00B20B86">
        <w:rPr>
          <w:rStyle w:val="FontStyle11"/>
          <w:rFonts w:ascii="Times New Roman" w:hAnsi="Times New Roman" w:cs="Times New Roman"/>
          <w:b w:val="0"/>
          <w:i w:val="0"/>
          <w:iCs w:val="0"/>
          <w:sz w:val="24"/>
          <w:szCs w:val="24"/>
          <w:lang w:eastAsia="en-US"/>
        </w:rPr>
        <w:t xml:space="preserve"> 466: </w:t>
      </w:r>
      <w:r w:rsidR="00D42A34" w:rsidRPr="00D42A34">
        <w:rPr>
          <w:rStyle w:val="FontStyle11"/>
          <w:rFonts w:ascii="Times New Roman" w:hAnsi="Times New Roman" w:cs="Times New Roman"/>
          <w:b w:val="0"/>
          <w:i w:val="0"/>
          <w:iCs w:val="0"/>
          <w:sz w:val="24"/>
          <w:szCs w:val="24"/>
          <w:lang w:val="en-US" w:eastAsia="en-US"/>
        </w:rPr>
        <w:t>Overhead</w:t>
      </w:r>
      <w:r w:rsidR="00D42A34" w:rsidRPr="00B20B86">
        <w:rPr>
          <w:rStyle w:val="FontStyle11"/>
          <w:rFonts w:ascii="Times New Roman" w:hAnsi="Times New Roman" w:cs="Times New Roman"/>
          <w:b w:val="0"/>
          <w:i w:val="0"/>
          <w:iCs w:val="0"/>
          <w:sz w:val="24"/>
          <w:szCs w:val="24"/>
          <w:lang w:eastAsia="en-US"/>
        </w:rPr>
        <w:t xml:space="preserve"> </w:t>
      </w:r>
      <w:r w:rsidR="00D42A34" w:rsidRPr="00D42A34">
        <w:rPr>
          <w:rStyle w:val="FontStyle11"/>
          <w:rFonts w:ascii="Times New Roman" w:hAnsi="Times New Roman" w:cs="Times New Roman"/>
          <w:b w:val="0"/>
          <w:i w:val="0"/>
          <w:iCs w:val="0"/>
          <w:sz w:val="24"/>
          <w:szCs w:val="24"/>
          <w:lang w:val="en-US" w:eastAsia="en-US"/>
        </w:rPr>
        <w:t>lines</w:t>
      </w:r>
      <w:r w:rsidR="00D42A34" w:rsidRPr="00B20B86">
        <w:rPr>
          <w:rStyle w:val="FontStyle11"/>
          <w:rFonts w:ascii="Times New Roman" w:hAnsi="Times New Roman" w:cs="Times New Roman"/>
          <w:b w:val="0"/>
          <w:i w:val="0"/>
          <w:iCs w:val="0"/>
          <w:sz w:val="24"/>
          <w:szCs w:val="24"/>
          <w:lang w:eastAsia="en-US"/>
        </w:rPr>
        <w:t xml:space="preserve"> </w:t>
      </w:r>
      <w:r w:rsidR="00B20B86">
        <w:rPr>
          <w:rStyle w:val="FontStyle11"/>
          <w:rFonts w:ascii="Times New Roman" w:hAnsi="Times New Roman" w:cs="Times New Roman"/>
          <w:b w:val="0"/>
          <w:i w:val="0"/>
          <w:iCs w:val="0"/>
          <w:sz w:val="24"/>
          <w:szCs w:val="24"/>
          <w:lang w:eastAsia="en-US"/>
        </w:rPr>
        <w:t>(</w:t>
      </w:r>
      <w:r w:rsidRPr="00B20B86">
        <w:rPr>
          <w:rStyle w:val="FontStyle11"/>
          <w:rFonts w:ascii="Times New Roman" w:hAnsi="Times New Roman" w:cs="Times New Roman"/>
          <w:b w:val="0"/>
          <w:i w:val="0"/>
          <w:sz w:val="24"/>
          <w:szCs w:val="24"/>
        </w:rPr>
        <w:t>Международный электротехнический словарь. Глава 466: Воздушные ЛЭП</w:t>
      </w:r>
      <w:r w:rsidR="00B20B86">
        <w:rPr>
          <w:rStyle w:val="FontStyle11"/>
          <w:rFonts w:ascii="Times New Roman" w:hAnsi="Times New Roman" w:cs="Times New Roman"/>
          <w:b w:val="0"/>
          <w:i w:val="0"/>
          <w:sz w:val="24"/>
          <w:szCs w:val="24"/>
        </w:rPr>
        <w:t>)</w:t>
      </w:r>
    </w:p>
    <w:p w:rsidR="00B20B86" w:rsidRPr="00E708F8"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w:t>
      </w:r>
      <w:r w:rsidRPr="004131FB">
        <w:rPr>
          <w:rStyle w:val="FontStyle11"/>
          <w:rFonts w:ascii="Times New Roman" w:hAnsi="Times New Roman" w:cs="Times New Roman"/>
          <w:b w:val="0"/>
          <w:i w:val="0"/>
          <w:sz w:val="24"/>
          <w:szCs w:val="24"/>
          <w:lang w:eastAsia="en-US"/>
        </w:rPr>
        <w:t xml:space="preserve"> 60050-471</w:t>
      </w:r>
      <w:r w:rsidR="00E708F8" w:rsidRPr="004131FB">
        <w:rPr>
          <w:rStyle w:val="FontStyle11"/>
          <w:rFonts w:ascii="Times New Roman" w:hAnsi="Times New Roman" w:cs="Times New Roman"/>
          <w:b w:val="0"/>
          <w:i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International</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Electrotechnical</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Vocabulary</w:t>
      </w:r>
      <w:r w:rsidRPr="004131FB">
        <w:rPr>
          <w:rStyle w:val="FontStyle11"/>
          <w:rFonts w:ascii="Times New Roman" w:hAnsi="Times New Roman" w:cs="Times New Roman"/>
          <w:b w:val="0"/>
          <w:i w:val="0"/>
          <w:iCs w:val="0"/>
          <w:sz w:val="24"/>
          <w:szCs w:val="24"/>
          <w:lang w:eastAsia="en-US"/>
        </w:rPr>
        <w:t xml:space="preserve"> </w:t>
      </w:r>
      <w:r w:rsidR="00E708F8" w:rsidRPr="004131FB">
        <w:rPr>
          <w:rStyle w:val="FontStyle11"/>
          <w:rFonts w:ascii="Times New Roman" w:hAnsi="Times New Roman" w:cs="Times New Roman"/>
          <w:b w:val="0"/>
          <w:i w:val="0"/>
          <w:sz w:val="24"/>
          <w:szCs w:val="24"/>
          <w:lang w:eastAsia="en-US"/>
        </w:rPr>
        <w:t>−</w:t>
      </w:r>
      <w:r w:rsidRPr="004131FB">
        <w:rPr>
          <w:rStyle w:val="FontStyle11"/>
          <w:rFonts w:ascii="Times New Roman" w:hAnsi="Times New Roman" w:cs="Times New Roman"/>
          <w:b w:val="0"/>
          <w:i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Part</w:t>
      </w:r>
      <w:r w:rsidRPr="004131FB">
        <w:rPr>
          <w:rStyle w:val="FontStyle11"/>
          <w:rFonts w:ascii="Times New Roman" w:hAnsi="Times New Roman" w:cs="Times New Roman"/>
          <w:b w:val="0"/>
          <w:i w:val="0"/>
          <w:iCs w:val="0"/>
          <w:sz w:val="24"/>
          <w:szCs w:val="24"/>
          <w:lang w:eastAsia="en-US"/>
        </w:rPr>
        <w:t xml:space="preserve"> 471: </w:t>
      </w:r>
      <w:r w:rsidRPr="00E708F8">
        <w:rPr>
          <w:rStyle w:val="FontStyle11"/>
          <w:rFonts w:ascii="Times New Roman" w:hAnsi="Times New Roman" w:cs="Times New Roman"/>
          <w:b w:val="0"/>
          <w:i w:val="0"/>
          <w:iCs w:val="0"/>
          <w:sz w:val="24"/>
          <w:szCs w:val="24"/>
          <w:lang w:val="en-US" w:eastAsia="en-US"/>
        </w:rPr>
        <w:t>Insulators</w:t>
      </w:r>
      <w:r w:rsidRPr="004131FB">
        <w:rPr>
          <w:rStyle w:val="FontStyle11"/>
          <w:rFonts w:ascii="Times New Roman" w:hAnsi="Times New Roman" w:cs="Times New Roman"/>
          <w:b w:val="0"/>
          <w:i w:val="0"/>
          <w:iCs w:val="0"/>
          <w:sz w:val="24"/>
          <w:szCs w:val="24"/>
          <w:lang w:eastAsia="en-US"/>
        </w:rPr>
        <w:t xml:space="preserve"> </w:t>
      </w:r>
      <w:r w:rsidR="00E708F8" w:rsidRPr="004131FB">
        <w:rPr>
          <w:rStyle w:val="FontStyle11"/>
          <w:rFonts w:ascii="Times New Roman" w:hAnsi="Times New Roman" w:cs="Times New Roman"/>
          <w:b w:val="0"/>
          <w:i w:val="0"/>
          <w:iCs w:val="0"/>
          <w:sz w:val="24"/>
          <w:szCs w:val="24"/>
          <w:lang w:eastAsia="en-US"/>
        </w:rPr>
        <w:t>(</w:t>
      </w:r>
      <w:r w:rsidRPr="004131FB">
        <w:rPr>
          <w:rStyle w:val="FontStyle11"/>
          <w:rFonts w:ascii="Times New Roman" w:hAnsi="Times New Roman" w:cs="Times New Roman"/>
          <w:b w:val="0"/>
          <w:i w:val="0"/>
          <w:sz w:val="24"/>
          <w:szCs w:val="24"/>
        </w:rPr>
        <w:t>Международный электротехнически</w:t>
      </w:r>
      <w:r w:rsidR="00E708F8" w:rsidRPr="004131FB">
        <w:rPr>
          <w:rStyle w:val="FontStyle11"/>
          <w:rFonts w:ascii="Times New Roman" w:hAnsi="Times New Roman" w:cs="Times New Roman"/>
          <w:b w:val="0"/>
          <w:i w:val="0"/>
          <w:sz w:val="24"/>
          <w:szCs w:val="24"/>
        </w:rPr>
        <w:t xml:space="preserve">й словарь. </w:t>
      </w:r>
      <w:r w:rsidR="00E708F8">
        <w:rPr>
          <w:rStyle w:val="FontStyle11"/>
          <w:rFonts w:ascii="Times New Roman" w:hAnsi="Times New Roman" w:cs="Times New Roman"/>
          <w:b w:val="0"/>
          <w:i w:val="0"/>
          <w:sz w:val="24"/>
          <w:szCs w:val="24"/>
          <w:lang w:val="en-US"/>
        </w:rPr>
        <w:t>Часть 471. Изоляторы</w:t>
      </w:r>
      <w:r w:rsidR="00E708F8" w:rsidRPr="00E708F8">
        <w:rPr>
          <w:rStyle w:val="FontStyle11"/>
          <w:rFonts w:ascii="Times New Roman" w:hAnsi="Times New Roman" w:cs="Times New Roman"/>
          <w:b w:val="0"/>
          <w:i w:val="0"/>
          <w:sz w:val="24"/>
          <w:szCs w:val="24"/>
          <w:lang w:val="en-US"/>
        </w:rPr>
        <w:t>)</w:t>
      </w:r>
    </w:p>
    <w:p w:rsidR="00B20B86" w:rsidRPr="00E708F8" w:rsidRDefault="00B20B86" w:rsidP="00E708F8">
      <w:pPr>
        <w:pStyle w:val="Default"/>
        <w:ind w:firstLine="567"/>
        <w:jc w:val="both"/>
        <w:rPr>
          <w:rStyle w:val="FontStyle11"/>
          <w:rFonts w:ascii="Times New Roman" w:hAnsi="Times New Roman" w:cs="Times New Roman"/>
          <w:b w:val="0"/>
          <w:i w:val="0"/>
          <w:sz w:val="24"/>
          <w:szCs w:val="24"/>
        </w:rPr>
      </w:pPr>
      <w:r w:rsidRPr="00E708F8">
        <w:rPr>
          <w:rStyle w:val="FontStyle11"/>
          <w:rFonts w:ascii="Times New Roman" w:hAnsi="Times New Roman" w:cs="Times New Roman"/>
          <w:b w:val="0"/>
          <w:i w:val="0"/>
          <w:sz w:val="24"/>
          <w:szCs w:val="24"/>
          <w:lang w:val="en-US" w:eastAsia="en-US"/>
        </w:rPr>
        <w:t>IEC 60050-601</w:t>
      </w:r>
      <w:r w:rsidR="00E708F8"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International Electrotechnical Vocabulary. Chapter 601: Generation, transmission and distribution of electricity </w:t>
      </w:r>
      <w:r w:rsidR="00E708F8">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General </w:t>
      </w:r>
      <w:r w:rsidR="00E708F8" w:rsidRPr="00E708F8">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 xml:space="preserve">Международный электротехнический словарь. </w:t>
      </w:r>
      <w:r w:rsidRPr="00573052">
        <w:rPr>
          <w:rStyle w:val="FontStyle11"/>
          <w:rFonts w:ascii="Times New Roman" w:hAnsi="Times New Roman" w:cs="Times New Roman"/>
          <w:b w:val="0"/>
          <w:i w:val="0"/>
          <w:sz w:val="24"/>
          <w:szCs w:val="24"/>
        </w:rPr>
        <w:t>Глава 601: Производство,</w:t>
      </w:r>
      <w:r w:rsidR="00E708F8">
        <w:rPr>
          <w:rStyle w:val="FontStyle11"/>
          <w:rFonts w:ascii="Times New Roman" w:hAnsi="Times New Roman" w:cs="Times New Roman"/>
          <w:b w:val="0"/>
          <w:i w:val="0"/>
          <w:sz w:val="24"/>
          <w:szCs w:val="24"/>
        </w:rPr>
        <w:t xml:space="preserve"> </w:t>
      </w:r>
      <w:r w:rsidRPr="00573052">
        <w:rPr>
          <w:rStyle w:val="FontStyle11"/>
          <w:rFonts w:ascii="Times New Roman" w:hAnsi="Times New Roman" w:cs="Times New Roman"/>
          <w:b w:val="0"/>
          <w:i w:val="0"/>
          <w:sz w:val="24"/>
          <w:szCs w:val="24"/>
        </w:rPr>
        <w:t>передача и распределение электроэнергии. Общие положения</w:t>
      </w:r>
      <w:r w:rsidR="00E708F8">
        <w:rPr>
          <w:rStyle w:val="FontStyle11"/>
          <w:rFonts w:ascii="Times New Roman" w:hAnsi="Times New Roman" w:cs="Times New Roman"/>
          <w:b w:val="0"/>
          <w:i w:val="0"/>
          <w:sz w:val="24"/>
          <w:szCs w:val="24"/>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w:t>
      </w:r>
      <w:r w:rsidRPr="00573052">
        <w:rPr>
          <w:rStyle w:val="FontStyle11"/>
          <w:rFonts w:ascii="Times New Roman" w:hAnsi="Times New Roman" w:cs="Times New Roman"/>
          <w:b w:val="0"/>
          <w:i w:val="0"/>
          <w:sz w:val="24"/>
          <w:szCs w:val="24"/>
          <w:lang w:eastAsia="en-US"/>
        </w:rPr>
        <w:t xml:space="preserve"> 60050-604</w:t>
      </w:r>
      <w:r w:rsidR="00573052">
        <w:rPr>
          <w:rStyle w:val="FontStyle11"/>
          <w:rFonts w:ascii="Times New Roman" w:hAnsi="Times New Roman" w:cs="Times New Roman"/>
          <w:b w:val="0"/>
          <w:i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International</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Electrotechnical</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Vocabulary</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 xml:space="preserve">Chapter 604: Generation, transmission and distribution of electricity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00573052">
        <w:rPr>
          <w:rStyle w:val="FontStyle11"/>
          <w:rFonts w:ascii="Times New Roman" w:hAnsi="Times New Roman" w:cs="Times New Roman"/>
          <w:b w:val="0"/>
          <w:i w:val="0"/>
          <w:iCs w:val="0"/>
          <w:sz w:val="24"/>
          <w:szCs w:val="24"/>
          <w:lang w:val="en-US" w:eastAsia="en-US"/>
        </w:rPr>
        <w:t>Operation</w:t>
      </w:r>
      <w:r w:rsidR="00573052" w:rsidRPr="00573052">
        <w:rPr>
          <w:rStyle w:val="FontStyle11"/>
          <w:rFonts w:ascii="Times New Roman" w:hAnsi="Times New Roman" w:cs="Times New Roman"/>
          <w:b w:val="0"/>
          <w:i w:val="0"/>
          <w:iCs w:val="0"/>
          <w:sz w:val="24"/>
          <w:szCs w:val="24"/>
          <w:lang w:val="en-US" w:eastAsia="en-US"/>
        </w:rPr>
        <w:t xml:space="preserve"> (</w:t>
      </w:r>
      <w:r w:rsidRPr="00E708F8">
        <w:rPr>
          <w:rStyle w:val="FontStyle11"/>
          <w:rFonts w:ascii="Times New Roman" w:hAnsi="Times New Roman" w:cs="Times New Roman"/>
          <w:b w:val="0"/>
          <w:i w:val="0"/>
          <w:sz w:val="24"/>
          <w:szCs w:val="24"/>
          <w:lang w:val="en-US"/>
        </w:rPr>
        <w:t>Международный электротехнический словарь. Глава 604: Производство,</w:t>
      </w:r>
      <w:r w:rsidR="00573052" w:rsidRPr="00573052">
        <w:rPr>
          <w:rStyle w:val="FontStyle11"/>
          <w:rFonts w:ascii="Times New Roman" w:hAnsi="Times New Roman" w:cs="Times New Roman"/>
          <w:b w:val="0"/>
          <w:i w:val="0"/>
          <w:sz w:val="24"/>
          <w:szCs w:val="24"/>
          <w:lang w:val="en-US"/>
        </w:rPr>
        <w:t xml:space="preserve"> </w:t>
      </w:r>
      <w:r w:rsidRPr="00E708F8">
        <w:rPr>
          <w:rStyle w:val="FontStyle11"/>
          <w:rFonts w:ascii="Times New Roman" w:hAnsi="Times New Roman" w:cs="Times New Roman"/>
          <w:b w:val="0"/>
          <w:i w:val="0"/>
          <w:sz w:val="24"/>
          <w:szCs w:val="24"/>
          <w:lang w:val="en-US"/>
        </w:rPr>
        <w:t>передача и распределение электроэнергии. Эксплуатация</w:t>
      </w:r>
      <w:r w:rsidR="00573052" w:rsidRPr="00573052">
        <w:rPr>
          <w:rStyle w:val="FontStyle11"/>
          <w:rFonts w:ascii="Times New Roman" w:hAnsi="Times New Roman" w:cs="Times New Roman"/>
          <w:b w:val="0"/>
          <w:i w:val="0"/>
          <w:sz w:val="24"/>
          <w:szCs w:val="24"/>
          <w:lang w:val="en-US"/>
        </w:rPr>
        <w:t>)</w:t>
      </w:r>
    </w:p>
    <w:p w:rsidR="00B20B86" w:rsidRPr="00E708F8" w:rsidRDefault="00B20B86" w:rsidP="00E708F8">
      <w:pPr>
        <w:pStyle w:val="Default"/>
        <w:ind w:firstLine="567"/>
        <w:jc w:val="both"/>
        <w:rPr>
          <w:rStyle w:val="FontStyle11"/>
          <w:rFonts w:ascii="Times New Roman" w:hAnsi="Times New Roman" w:cs="Times New Roman"/>
          <w:b w:val="0"/>
          <w:i w:val="0"/>
          <w:sz w:val="24"/>
          <w:szCs w:val="24"/>
        </w:rPr>
      </w:pPr>
      <w:r w:rsidRPr="00E708F8">
        <w:rPr>
          <w:rStyle w:val="FontStyle11"/>
          <w:rFonts w:ascii="Times New Roman" w:hAnsi="Times New Roman" w:cs="Times New Roman"/>
          <w:b w:val="0"/>
          <w:i w:val="0"/>
          <w:sz w:val="24"/>
          <w:szCs w:val="24"/>
          <w:lang w:val="en-US" w:eastAsia="en-US"/>
        </w:rPr>
        <w:t>IEC 60287-3-1</w:t>
      </w:r>
      <w:r w:rsidR="00573052" w:rsidRPr="00573052">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Electric cables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Calculation of the current rating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Part 3-1: Sections on operating conditions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Reference operating conditions and selection of cable type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 xml:space="preserve">Электрические кабели. </w:t>
      </w:r>
      <w:r w:rsidRPr="004131FB">
        <w:rPr>
          <w:rStyle w:val="FontStyle11"/>
          <w:rFonts w:ascii="Times New Roman" w:hAnsi="Times New Roman" w:cs="Times New Roman"/>
          <w:b w:val="0"/>
          <w:i w:val="0"/>
          <w:sz w:val="24"/>
          <w:szCs w:val="24"/>
        </w:rPr>
        <w:t xml:space="preserve">Расчет номинального тока. </w:t>
      </w:r>
      <w:r w:rsidRPr="00573052">
        <w:rPr>
          <w:rStyle w:val="FontStyle11"/>
          <w:rFonts w:ascii="Times New Roman" w:hAnsi="Times New Roman" w:cs="Times New Roman"/>
          <w:b w:val="0"/>
          <w:i w:val="0"/>
          <w:sz w:val="24"/>
          <w:szCs w:val="24"/>
        </w:rPr>
        <w:t>Часть 3-1. Секции</w:t>
      </w:r>
      <w:r w:rsidR="00573052">
        <w:rPr>
          <w:rStyle w:val="FontStyle11"/>
          <w:rFonts w:ascii="Times New Roman" w:hAnsi="Times New Roman" w:cs="Times New Roman"/>
          <w:b w:val="0"/>
          <w:i w:val="0"/>
          <w:sz w:val="24"/>
          <w:szCs w:val="24"/>
        </w:rPr>
        <w:t xml:space="preserve"> </w:t>
      </w:r>
      <w:r w:rsidR="00573052" w:rsidRPr="00573052">
        <w:rPr>
          <w:rStyle w:val="FontStyle11"/>
          <w:rFonts w:ascii="Times New Roman" w:hAnsi="Times New Roman" w:cs="Times New Roman"/>
          <w:b w:val="0"/>
          <w:i w:val="0"/>
          <w:sz w:val="24"/>
          <w:szCs w:val="24"/>
        </w:rPr>
        <w:t>по условиям эксплуатации</w:t>
      </w:r>
      <w:r w:rsidR="00573052">
        <w:rPr>
          <w:rStyle w:val="FontStyle11"/>
          <w:rFonts w:ascii="Times New Roman" w:hAnsi="Times New Roman" w:cs="Times New Roman"/>
          <w:b w:val="0"/>
          <w:i w:val="0"/>
          <w:sz w:val="24"/>
          <w:szCs w:val="24"/>
        </w:rPr>
        <w:t xml:space="preserve"> </w:t>
      </w:r>
      <w:r w:rsidR="00573052" w:rsidRPr="00573052">
        <w:rPr>
          <w:rStyle w:val="FontStyle11"/>
          <w:rFonts w:ascii="Times New Roman" w:hAnsi="Times New Roman" w:cs="Times New Roman"/>
          <w:b w:val="0"/>
          <w:i w:val="0"/>
          <w:sz w:val="24"/>
          <w:szCs w:val="24"/>
        </w:rPr>
        <w:t>−</w:t>
      </w:r>
      <w:r w:rsidRPr="00573052">
        <w:rPr>
          <w:rStyle w:val="FontStyle11"/>
          <w:rFonts w:ascii="Times New Roman" w:hAnsi="Times New Roman" w:cs="Times New Roman"/>
          <w:b w:val="0"/>
          <w:i w:val="0"/>
          <w:sz w:val="24"/>
          <w:szCs w:val="24"/>
        </w:rPr>
        <w:t xml:space="preserve"> референтные условия эксплуатации и выбор</w:t>
      </w:r>
      <w:r w:rsidR="00573052">
        <w:rPr>
          <w:rStyle w:val="FontStyle11"/>
          <w:rFonts w:ascii="Times New Roman" w:hAnsi="Times New Roman" w:cs="Times New Roman"/>
          <w:b w:val="0"/>
          <w:i w:val="0"/>
          <w:sz w:val="24"/>
          <w:szCs w:val="24"/>
        </w:rPr>
        <w:t xml:space="preserve"> </w:t>
      </w:r>
      <w:r w:rsidRPr="00573052">
        <w:rPr>
          <w:rStyle w:val="FontStyle11"/>
          <w:rFonts w:ascii="Times New Roman" w:hAnsi="Times New Roman" w:cs="Times New Roman"/>
          <w:b w:val="0"/>
          <w:i w:val="0"/>
          <w:sz w:val="24"/>
          <w:szCs w:val="24"/>
        </w:rPr>
        <w:t>типа кабеля</w:t>
      </w:r>
      <w:r w:rsidR="00573052">
        <w:rPr>
          <w:rStyle w:val="FontStyle11"/>
          <w:rFonts w:ascii="Times New Roman" w:hAnsi="Times New Roman" w:cs="Times New Roman"/>
          <w:b w:val="0"/>
          <w:i w:val="0"/>
          <w:sz w:val="24"/>
          <w:szCs w:val="24"/>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rPr>
      </w:pPr>
      <w:r w:rsidRPr="00E708F8">
        <w:rPr>
          <w:rStyle w:val="FontStyle11"/>
          <w:rFonts w:ascii="Times New Roman" w:hAnsi="Times New Roman" w:cs="Times New Roman"/>
          <w:b w:val="0"/>
          <w:i w:val="0"/>
          <w:sz w:val="24"/>
          <w:szCs w:val="24"/>
          <w:lang w:val="en-US" w:eastAsia="en-US"/>
        </w:rPr>
        <w:t>IEC</w:t>
      </w:r>
      <w:r w:rsidRPr="00573052">
        <w:rPr>
          <w:rStyle w:val="FontStyle11"/>
          <w:rFonts w:ascii="Times New Roman" w:hAnsi="Times New Roman" w:cs="Times New Roman"/>
          <w:b w:val="0"/>
          <w:i w:val="0"/>
          <w:sz w:val="24"/>
          <w:szCs w:val="24"/>
          <w:lang w:eastAsia="en-US"/>
        </w:rPr>
        <w:t xml:space="preserve"> 60471</w:t>
      </w:r>
      <w:r w:rsidR="00573052">
        <w:rPr>
          <w:rStyle w:val="FontStyle11"/>
          <w:rFonts w:ascii="Times New Roman" w:hAnsi="Times New Roman" w:cs="Times New Roman"/>
          <w:b w:val="0"/>
          <w:i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Dimensions</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of</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clevis</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and</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tongue</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couplings</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of</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string</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insulator</w:t>
      </w:r>
      <w:r w:rsidRPr="00573052">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units</w:t>
      </w:r>
      <w:r w:rsidRPr="00573052">
        <w:rPr>
          <w:rStyle w:val="FontStyle11"/>
          <w:rFonts w:ascii="Times New Roman" w:hAnsi="Times New Roman" w:cs="Times New Roman"/>
          <w:b w:val="0"/>
          <w:i w:val="0"/>
          <w:iCs w:val="0"/>
          <w:sz w:val="24"/>
          <w:szCs w:val="24"/>
          <w:lang w:eastAsia="en-US"/>
        </w:rPr>
        <w:t xml:space="preserve"> </w:t>
      </w:r>
      <w:r w:rsidR="00573052">
        <w:rPr>
          <w:rStyle w:val="FontStyle11"/>
          <w:rFonts w:ascii="Times New Roman" w:hAnsi="Times New Roman" w:cs="Times New Roman"/>
          <w:b w:val="0"/>
          <w:i w:val="0"/>
          <w:iCs w:val="0"/>
          <w:sz w:val="24"/>
          <w:szCs w:val="24"/>
          <w:lang w:eastAsia="en-US"/>
        </w:rPr>
        <w:t>(</w:t>
      </w:r>
      <w:r w:rsidRPr="00573052">
        <w:rPr>
          <w:rStyle w:val="FontStyle11"/>
          <w:rFonts w:ascii="Times New Roman" w:hAnsi="Times New Roman" w:cs="Times New Roman"/>
          <w:b w:val="0"/>
          <w:i w:val="0"/>
          <w:sz w:val="24"/>
          <w:szCs w:val="24"/>
        </w:rPr>
        <w:t>Размеры вилочных и шпунтовых соединений блоков гирлянд изоляторов</w:t>
      </w:r>
      <w:r w:rsidR="00573052">
        <w:rPr>
          <w:rStyle w:val="FontStyle11"/>
          <w:rFonts w:ascii="Times New Roman" w:hAnsi="Times New Roman" w:cs="Times New Roman"/>
          <w:b w:val="0"/>
          <w:i w:val="0"/>
          <w:sz w:val="24"/>
          <w:szCs w:val="24"/>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IEC/TS 60479-1:2005</w:t>
      </w:r>
      <w:r w:rsidR="00573052" w:rsidRPr="00573052">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Effects of current on human beings and livestock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Part 1: General aspects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 xml:space="preserve">Воздействие тока на людей и домашний скот. Часть 1. Общие </w:t>
      </w:r>
      <w:r w:rsidR="00573052">
        <w:rPr>
          <w:rStyle w:val="FontStyle11"/>
          <w:rFonts w:ascii="Times New Roman" w:hAnsi="Times New Roman" w:cs="Times New Roman"/>
          <w:b w:val="0"/>
          <w:i w:val="0"/>
          <w:sz w:val="24"/>
          <w:szCs w:val="24"/>
          <w:lang w:val="en-US"/>
        </w:rPr>
        <w:t>положения</w:t>
      </w:r>
      <w:r w:rsidR="00573052" w:rsidRPr="00573052">
        <w:rPr>
          <w:rStyle w:val="FontStyle11"/>
          <w:rFonts w:ascii="Times New Roman" w:hAnsi="Times New Roman" w:cs="Times New Roman"/>
          <w:b w:val="0"/>
          <w:i w:val="0"/>
          <w:sz w:val="24"/>
          <w:szCs w:val="24"/>
          <w:lang w:val="en-US"/>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IEC/TR 60575</w:t>
      </w:r>
      <w:r w:rsidR="00573052" w:rsidRPr="00573052">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Thermal-mechanical performance test and mechanical performance test on string insulator units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Испытание тепломеханических характеристик и испытание на механические характеристики на блоках гирлянд изоляторов</w:t>
      </w:r>
      <w:r w:rsidR="00573052" w:rsidRPr="00573052">
        <w:rPr>
          <w:rStyle w:val="FontStyle11"/>
          <w:rFonts w:ascii="Times New Roman" w:hAnsi="Times New Roman" w:cs="Times New Roman"/>
          <w:b w:val="0"/>
          <w:i w:val="0"/>
          <w:sz w:val="24"/>
          <w:szCs w:val="24"/>
          <w:lang w:val="en-US"/>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 60720</w:t>
      </w:r>
      <w:r w:rsidR="00573052" w:rsidRPr="00573052">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Characte</w:t>
      </w:r>
      <w:r w:rsidR="00573052">
        <w:rPr>
          <w:rStyle w:val="FontStyle11"/>
          <w:rFonts w:ascii="Times New Roman" w:hAnsi="Times New Roman" w:cs="Times New Roman"/>
          <w:b w:val="0"/>
          <w:i w:val="0"/>
          <w:iCs w:val="0"/>
          <w:sz w:val="24"/>
          <w:szCs w:val="24"/>
          <w:lang w:val="en-US" w:eastAsia="en-US"/>
        </w:rPr>
        <w:t>ristics of line post insulator</w:t>
      </w:r>
      <w:r w:rsidR="00573052" w:rsidRPr="00573052">
        <w:rPr>
          <w:rStyle w:val="FontStyle11"/>
          <w:rFonts w:ascii="Times New Roman" w:hAnsi="Times New Roman" w:cs="Times New Roman"/>
          <w:b w:val="0"/>
          <w:i w:val="0"/>
          <w:iCs w:val="0"/>
          <w:sz w:val="24"/>
          <w:szCs w:val="24"/>
          <w:lang w:val="en-US" w:eastAsia="en-US"/>
        </w:rPr>
        <w:t xml:space="preserve"> (</w:t>
      </w:r>
      <w:r w:rsidRPr="00E708F8">
        <w:rPr>
          <w:rStyle w:val="FontStyle11"/>
          <w:rFonts w:ascii="Times New Roman" w:hAnsi="Times New Roman" w:cs="Times New Roman"/>
          <w:b w:val="0"/>
          <w:i w:val="0"/>
          <w:sz w:val="24"/>
          <w:szCs w:val="24"/>
          <w:lang w:val="en-US"/>
        </w:rPr>
        <w:t>Характеристики линейно-опорных изоляторов</w:t>
      </w:r>
      <w:r w:rsidR="00573052" w:rsidRPr="00573052">
        <w:rPr>
          <w:rStyle w:val="FontStyle11"/>
          <w:rFonts w:ascii="Times New Roman" w:hAnsi="Times New Roman" w:cs="Times New Roman"/>
          <w:b w:val="0"/>
          <w:i w:val="0"/>
          <w:sz w:val="24"/>
          <w:szCs w:val="24"/>
          <w:lang w:val="en-US"/>
        </w:rPr>
        <w:t>)</w:t>
      </w:r>
    </w:p>
    <w:p w:rsidR="00B20B86" w:rsidRPr="00E708F8"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 60724</w:t>
      </w:r>
      <w:r w:rsidR="00573052" w:rsidRPr="00573052">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Short-circuit temperature limits of electric cables with rated voltages of 1 kV (Um = 1,2 kV) and 3 kV (Um = 3,6 kV) </w:t>
      </w:r>
      <w:r w:rsidR="00573052" w:rsidRPr="00573052">
        <w:rPr>
          <w:rStyle w:val="FontStyle11"/>
          <w:rFonts w:ascii="Times New Roman" w:hAnsi="Times New Roman" w:cs="Times New Roman"/>
          <w:b w:val="0"/>
          <w:i w:val="0"/>
          <w:iCs w:val="0"/>
          <w:sz w:val="24"/>
          <w:szCs w:val="24"/>
          <w:lang w:val="en-US" w:eastAsia="en-US"/>
        </w:rPr>
        <w:t>(</w:t>
      </w:r>
      <w:r w:rsidR="00573052">
        <w:rPr>
          <w:rStyle w:val="FontStyle11"/>
          <w:rFonts w:ascii="Times New Roman" w:hAnsi="Times New Roman" w:cs="Times New Roman"/>
          <w:b w:val="0"/>
          <w:i w:val="0"/>
          <w:iCs w:val="0"/>
          <w:sz w:val="24"/>
          <w:szCs w:val="24"/>
          <w:lang w:eastAsia="en-US"/>
        </w:rPr>
        <w:t>П</w:t>
      </w:r>
      <w:r w:rsidRPr="00E708F8">
        <w:rPr>
          <w:rStyle w:val="FontStyle11"/>
          <w:rFonts w:ascii="Times New Roman" w:hAnsi="Times New Roman" w:cs="Times New Roman"/>
          <w:b w:val="0"/>
          <w:i w:val="0"/>
          <w:sz w:val="24"/>
          <w:szCs w:val="24"/>
          <w:lang w:val="en-US"/>
        </w:rPr>
        <w:t>редельные температуры короткого замыкания электрических кабелей на номинальное напряжение 1 кВ (Um = 1,2 кВ) и 3 кВ (Um = 3,6 кВ)</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 60797</w:t>
      </w:r>
      <w:r w:rsidR="00573052" w:rsidRPr="00573052">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Residual strength of string insulator units of glass or ceramic material for overhead lines after mechanical damage of the dielectric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Остаточная прочность блоков гирлянд изоляторов из стекла или керамического материала для воздушных ЛЭП после механического повреждения диэлектрика</w:t>
      </w:r>
      <w:r w:rsidR="00573052" w:rsidRPr="00573052">
        <w:rPr>
          <w:rStyle w:val="FontStyle11"/>
          <w:rFonts w:ascii="Times New Roman" w:hAnsi="Times New Roman" w:cs="Times New Roman"/>
          <w:b w:val="0"/>
          <w:i w:val="0"/>
          <w:sz w:val="24"/>
          <w:szCs w:val="24"/>
          <w:lang w:val="en-US"/>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IEC/TS 60815-1</w:t>
      </w:r>
      <w:r w:rsidRPr="00E708F8">
        <w:rPr>
          <w:rStyle w:val="FontStyle11"/>
          <w:rFonts w:ascii="Times New Roman" w:hAnsi="Times New Roman" w:cs="Times New Roman"/>
          <w:b w:val="0"/>
          <w:i w:val="0"/>
          <w:iCs w:val="0"/>
          <w:sz w:val="24"/>
          <w:szCs w:val="24"/>
          <w:lang w:val="en-US" w:eastAsia="en-US"/>
        </w:rPr>
        <w:t xml:space="preserve">Selection and dimensioning of high-voltage insulators intended for use in polluted conditions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Part 1: Definitions, information and general principles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Выбор и определение размеров высоковольтных изоляторов, предназначенных для использования в условиях загрязнения. Часть 1. Определения, информация и общие</w:t>
      </w:r>
      <w:r w:rsidR="00573052" w:rsidRPr="00573052">
        <w:rPr>
          <w:rStyle w:val="FontStyle11"/>
          <w:rFonts w:ascii="Times New Roman" w:hAnsi="Times New Roman" w:cs="Times New Roman"/>
          <w:b w:val="0"/>
          <w:i w:val="0"/>
          <w:sz w:val="24"/>
          <w:szCs w:val="24"/>
          <w:lang w:val="en-US"/>
        </w:rPr>
        <w:t xml:space="preserve"> </w:t>
      </w:r>
      <w:r w:rsidRPr="00E708F8">
        <w:rPr>
          <w:rStyle w:val="FontStyle11"/>
          <w:rFonts w:ascii="Times New Roman" w:hAnsi="Times New Roman" w:cs="Times New Roman"/>
          <w:b w:val="0"/>
          <w:i w:val="0"/>
          <w:sz w:val="24"/>
          <w:szCs w:val="24"/>
          <w:lang w:val="en-US"/>
        </w:rPr>
        <w:t>принципы</w:t>
      </w:r>
      <w:r w:rsidR="00573052" w:rsidRPr="00573052">
        <w:rPr>
          <w:rStyle w:val="FontStyle11"/>
          <w:rFonts w:ascii="Times New Roman" w:hAnsi="Times New Roman" w:cs="Times New Roman"/>
          <w:b w:val="0"/>
          <w:i w:val="0"/>
          <w:sz w:val="24"/>
          <w:szCs w:val="24"/>
          <w:lang w:val="en-US"/>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IEC/TS 60815-2</w:t>
      </w:r>
      <w:r w:rsidRPr="00E708F8">
        <w:rPr>
          <w:rStyle w:val="FontStyle11"/>
          <w:rFonts w:ascii="Times New Roman" w:hAnsi="Times New Roman" w:cs="Times New Roman"/>
          <w:b w:val="0"/>
          <w:i w:val="0"/>
          <w:iCs w:val="0"/>
          <w:sz w:val="24"/>
          <w:szCs w:val="24"/>
          <w:lang w:val="en-US" w:eastAsia="en-US"/>
        </w:rPr>
        <w:t xml:space="preserve">Selection and dimensioning of high-voltage insulators intended for use in polluted conditions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Part 2: Ceramic and glass insulators for a.c. systems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Выбор и определение размеров высоковольтных изоляторов, пр</w:t>
      </w:r>
      <w:r w:rsidR="00573052">
        <w:rPr>
          <w:rStyle w:val="FontStyle11"/>
          <w:rFonts w:ascii="Times New Roman" w:hAnsi="Times New Roman" w:cs="Times New Roman"/>
          <w:b w:val="0"/>
          <w:i w:val="0"/>
          <w:sz w:val="24"/>
          <w:szCs w:val="24"/>
          <w:lang w:val="en-US"/>
        </w:rPr>
        <w:t>едназначенных для использования</w:t>
      </w:r>
      <w:r w:rsidR="00573052" w:rsidRPr="00573052">
        <w:rPr>
          <w:rStyle w:val="FontStyle11"/>
          <w:rFonts w:ascii="Times New Roman" w:hAnsi="Times New Roman" w:cs="Times New Roman"/>
          <w:b w:val="0"/>
          <w:i w:val="0"/>
          <w:sz w:val="24"/>
          <w:szCs w:val="24"/>
          <w:lang w:val="en-US"/>
        </w:rPr>
        <w:t xml:space="preserve"> </w:t>
      </w:r>
      <w:r w:rsidRPr="00E708F8">
        <w:rPr>
          <w:rStyle w:val="FontStyle11"/>
          <w:rFonts w:ascii="Times New Roman" w:hAnsi="Times New Roman" w:cs="Times New Roman"/>
          <w:b w:val="0"/>
          <w:i w:val="0"/>
          <w:sz w:val="24"/>
          <w:szCs w:val="24"/>
          <w:lang w:val="en-US"/>
        </w:rPr>
        <w:t xml:space="preserve">в </w:t>
      </w:r>
      <w:r w:rsidRPr="00E708F8">
        <w:rPr>
          <w:rStyle w:val="FontStyle11"/>
          <w:rFonts w:ascii="Times New Roman" w:hAnsi="Times New Roman" w:cs="Times New Roman"/>
          <w:b w:val="0"/>
          <w:i w:val="0"/>
          <w:sz w:val="24"/>
          <w:szCs w:val="24"/>
          <w:lang w:val="en-US"/>
        </w:rPr>
        <w:lastRenderedPageBreak/>
        <w:t xml:space="preserve">загрязненных условиях </w:t>
      </w:r>
      <w:r w:rsidR="00573052">
        <w:rPr>
          <w:rStyle w:val="FontStyle11"/>
          <w:rFonts w:ascii="Times New Roman" w:hAnsi="Times New Roman" w:cs="Times New Roman"/>
          <w:b w:val="0"/>
          <w:i w:val="0"/>
          <w:sz w:val="24"/>
          <w:szCs w:val="24"/>
          <w:lang w:val="en-US"/>
        </w:rPr>
        <w:t>−</w:t>
      </w:r>
      <w:r w:rsidR="00573052" w:rsidRPr="00573052">
        <w:rPr>
          <w:rStyle w:val="FontStyle11"/>
          <w:rFonts w:ascii="Times New Roman" w:hAnsi="Times New Roman" w:cs="Times New Roman"/>
          <w:b w:val="0"/>
          <w:i w:val="0"/>
          <w:sz w:val="24"/>
          <w:szCs w:val="24"/>
          <w:lang w:val="en-US"/>
        </w:rPr>
        <w:t xml:space="preserve"> </w:t>
      </w:r>
      <w:r w:rsidRPr="00E708F8">
        <w:rPr>
          <w:rStyle w:val="FontStyle11"/>
          <w:rFonts w:ascii="Times New Roman" w:hAnsi="Times New Roman" w:cs="Times New Roman"/>
          <w:b w:val="0"/>
          <w:i w:val="0"/>
          <w:sz w:val="24"/>
          <w:szCs w:val="24"/>
          <w:lang w:val="en-US"/>
        </w:rPr>
        <w:t>Часть 2. Керамические и стеклянные изоляторы для систем переменного</w:t>
      </w:r>
      <w:r w:rsidR="00573052" w:rsidRPr="00573052">
        <w:rPr>
          <w:rStyle w:val="FontStyle11"/>
          <w:rFonts w:ascii="Times New Roman" w:hAnsi="Times New Roman" w:cs="Times New Roman"/>
          <w:b w:val="0"/>
          <w:i w:val="0"/>
          <w:sz w:val="24"/>
          <w:szCs w:val="24"/>
          <w:lang w:val="en-US"/>
        </w:rPr>
        <w:t xml:space="preserve"> </w:t>
      </w:r>
      <w:r w:rsidRPr="00E708F8">
        <w:rPr>
          <w:rStyle w:val="FontStyle11"/>
          <w:rFonts w:ascii="Times New Roman" w:hAnsi="Times New Roman" w:cs="Times New Roman"/>
          <w:b w:val="0"/>
          <w:i w:val="0"/>
          <w:sz w:val="24"/>
          <w:szCs w:val="24"/>
          <w:lang w:val="en-US"/>
        </w:rPr>
        <w:t>тока</w:t>
      </w:r>
      <w:r w:rsidR="00573052" w:rsidRPr="00573052">
        <w:rPr>
          <w:rStyle w:val="FontStyle11"/>
          <w:rFonts w:ascii="Times New Roman" w:hAnsi="Times New Roman" w:cs="Times New Roman"/>
          <w:b w:val="0"/>
          <w:i w:val="0"/>
          <w:sz w:val="24"/>
          <w:szCs w:val="24"/>
          <w:lang w:val="en-US"/>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rPr>
      </w:pPr>
      <w:r w:rsidRPr="00E708F8">
        <w:rPr>
          <w:rStyle w:val="FontStyle11"/>
          <w:rFonts w:ascii="Times New Roman" w:hAnsi="Times New Roman" w:cs="Times New Roman"/>
          <w:b w:val="0"/>
          <w:i w:val="0"/>
          <w:sz w:val="24"/>
          <w:szCs w:val="24"/>
          <w:lang w:val="en-US" w:eastAsia="en-US"/>
        </w:rPr>
        <w:t>IEC/TS 60815-3</w:t>
      </w:r>
      <w:r w:rsidR="00573052" w:rsidRPr="00573052">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Selection and dimensioning of high-voltage insulators intended for use in polluted conditions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Part 3: Polymer insulators for a.c. systems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 xml:space="preserve">Выбор и определение размеров высоковольтных изоляторов, предназначенных для использования в условиях загрязнения — Часть 3. </w:t>
      </w:r>
      <w:r w:rsidRPr="00573052">
        <w:rPr>
          <w:rStyle w:val="FontStyle11"/>
          <w:rFonts w:ascii="Times New Roman" w:hAnsi="Times New Roman" w:cs="Times New Roman"/>
          <w:b w:val="0"/>
          <w:i w:val="0"/>
          <w:sz w:val="24"/>
          <w:szCs w:val="24"/>
        </w:rPr>
        <w:t>Полимерные изоляторы для систем переменного тока</w:t>
      </w:r>
      <w:r w:rsidR="00573052">
        <w:rPr>
          <w:rStyle w:val="FontStyle11"/>
          <w:rFonts w:ascii="Times New Roman" w:hAnsi="Times New Roman" w:cs="Times New Roman"/>
          <w:b w:val="0"/>
          <w:i w:val="0"/>
          <w:sz w:val="24"/>
          <w:szCs w:val="24"/>
        </w:rPr>
        <w:t>)</w:t>
      </w:r>
    </w:p>
    <w:p w:rsidR="00B20B86" w:rsidRPr="004131FB" w:rsidRDefault="00B20B86" w:rsidP="00E708F8">
      <w:pPr>
        <w:pStyle w:val="Default"/>
        <w:ind w:firstLine="567"/>
        <w:jc w:val="both"/>
        <w:rPr>
          <w:rStyle w:val="FontStyle11"/>
          <w:rFonts w:ascii="Times New Roman" w:hAnsi="Times New Roman" w:cs="Times New Roman"/>
          <w:b w:val="0"/>
          <w:i w:val="0"/>
          <w:sz w:val="24"/>
          <w:szCs w:val="24"/>
        </w:rPr>
      </w:pPr>
      <w:r w:rsidRPr="00E708F8">
        <w:rPr>
          <w:rStyle w:val="FontStyle11"/>
          <w:rFonts w:ascii="Times New Roman" w:hAnsi="Times New Roman" w:cs="Times New Roman"/>
          <w:b w:val="0"/>
          <w:i w:val="0"/>
          <w:sz w:val="24"/>
          <w:szCs w:val="24"/>
          <w:lang w:val="en-US" w:eastAsia="en-US"/>
        </w:rPr>
        <w:t>IEC</w:t>
      </w:r>
      <w:r w:rsidRPr="004131FB">
        <w:rPr>
          <w:rStyle w:val="FontStyle11"/>
          <w:rFonts w:ascii="Times New Roman" w:hAnsi="Times New Roman" w:cs="Times New Roman"/>
          <w:b w:val="0"/>
          <w:i w:val="0"/>
          <w:sz w:val="24"/>
          <w:szCs w:val="24"/>
          <w:lang w:eastAsia="en-US"/>
        </w:rPr>
        <w:t xml:space="preserve"> 60826</w:t>
      </w:r>
      <w:r w:rsidR="00573052" w:rsidRPr="004131FB">
        <w:rPr>
          <w:rStyle w:val="FontStyle11"/>
          <w:rFonts w:ascii="Times New Roman" w:hAnsi="Times New Roman" w:cs="Times New Roman"/>
          <w:b w:val="0"/>
          <w:i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Design</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criteria</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of</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overhead</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transmission</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lines</w:t>
      </w:r>
      <w:r w:rsidRPr="004131FB">
        <w:rPr>
          <w:rStyle w:val="FontStyle11"/>
          <w:rFonts w:ascii="Times New Roman" w:hAnsi="Times New Roman" w:cs="Times New Roman"/>
          <w:b w:val="0"/>
          <w:i w:val="0"/>
          <w:iCs w:val="0"/>
          <w:sz w:val="24"/>
          <w:szCs w:val="24"/>
          <w:lang w:eastAsia="en-US"/>
        </w:rPr>
        <w:t xml:space="preserve"> </w:t>
      </w:r>
      <w:r w:rsidR="00573052" w:rsidRPr="004131FB">
        <w:rPr>
          <w:rStyle w:val="FontStyle11"/>
          <w:rFonts w:ascii="Times New Roman" w:hAnsi="Times New Roman" w:cs="Times New Roman"/>
          <w:b w:val="0"/>
          <w:i w:val="0"/>
          <w:iCs w:val="0"/>
          <w:sz w:val="24"/>
          <w:szCs w:val="24"/>
          <w:lang w:eastAsia="en-US"/>
        </w:rPr>
        <w:t>(</w:t>
      </w:r>
      <w:r w:rsidRPr="00573052">
        <w:rPr>
          <w:rStyle w:val="FontStyle11"/>
          <w:rFonts w:ascii="Times New Roman" w:hAnsi="Times New Roman" w:cs="Times New Roman"/>
          <w:b w:val="0"/>
          <w:i w:val="0"/>
          <w:sz w:val="24"/>
          <w:szCs w:val="24"/>
        </w:rPr>
        <w:t>Критерии</w:t>
      </w:r>
      <w:r w:rsidRPr="004131FB">
        <w:rPr>
          <w:rStyle w:val="FontStyle11"/>
          <w:rFonts w:ascii="Times New Roman" w:hAnsi="Times New Roman" w:cs="Times New Roman"/>
          <w:b w:val="0"/>
          <w:i w:val="0"/>
          <w:sz w:val="24"/>
          <w:szCs w:val="24"/>
        </w:rPr>
        <w:t xml:space="preserve"> </w:t>
      </w:r>
      <w:r w:rsidRPr="00573052">
        <w:rPr>
          <w:rStyle w:val="FontStyle11"/>
          <w:rFonts w:ascii="Times New Roman" w:hAnsi="Times New Roman" w:cs="Times New Roman"/>
          <w:b w:val="0"/>
          <w:i w:val="0"/>
          <w:sz w:val="24"/>
          <w:szCs w:val="24"/>
        </w:rPr>
        <w:t>проектирования</w:t>
      </w:r>
      <w:r w:rsidRPr="004131FB">
        <w:rPr>
          <w:rStyle w:val="FontStyle11"/>
          <w:rFonts w:ascii="Times New Roman" w:hAnsi="Times New Roman" w:cs="Times New Roman"/>
          <w:b w:val="0"/>
          <w:i w:val="0"/>
          <w:sz w:val="24"/>
          <w:szCs w:val="24"/>
        </w:rPr>
        <w:t xml:space="preserve"> </w:t>
      </w:r>
      <w:r w:rsidRPr="00573052">
        <w:rPr>
          <w:rStyle w:val="FontStyle11"/>
          <w:rFonts w:ascii="Times New Roman" w:hAnsi="Times New Roman" w:cs="Times New Roman"/>
          <w:b w:val="0"/>
          <w:i w:val="0"/>
          <w:sz w:val="24"/>
          <w:szCs w:val="24"/>
        </w:rPr>
        <w:t>воздушных</w:t>
      </w:r>
      <w:r w:rsidRPr="004131FB">
        <w:rPr>
          <w:rStyle w:val="FontStyle11"/>
          <w:rFonts w:ascii="Times New Roman" w:hAnsi="Times New Roman" w:cs="Times New Roman"/>
          <w:b w:val="0"/>
          <w:i w:val="0"/>
          <w:sz w:val="24"/>
          <w:szCs w:val="24"/>
        </w:rPr>
        <w:t xml:space="preserve"> </w:t>
      </w:r>
      <w:r w:rsidRPr="00573052">
        <w:rPr>
          <w:rStyle w:val="FontStyle11"/>
          <w:rFonts w:ascii="Times New Roman" w:hAnsi="Times New Roman" w:cs="Times New Roman"/>
          <w:b w:val="0"/>
          <w:i w:val="0"/>
          <w:sz w:val="24"/>
          <w:szCs w:val="24"/>
        </w:rPr>
        <w:t>ЛЭП</w:t>
      </w:r>
      <w:r w:rsidR="00573052" w:rsidRPr="004131FB">
        <w:rPr>
          <w:rStyle w:val="FontStyle11"/>
          <w:rFonts w:ascii="Times New Roman" w:hAnsi="Times New Roman" w:cs="Times New Roman"/>
          <w:b w:val="0"/>
          <w:i w:val="0"/>
          <w:sz w:val="24"/>
          <w:szCs w:val="24"/>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IEC/TR 61597</w:t>
      </w:r>
      <w:r w:rsidRPr="00E708F8">
        <w:rPr>
          <w:rStyle w:val="FontStyle11"/>
          <w:rFonts w:ascii="Times New Roman" w:hAnsi="Times New Roman" w:cs="Times New Roman"/>
          <w:b w:val="0"/>
          <w:i w:val="0"/>
          <w:iCs w:val="0"/>
          <w:sz w:val="24"/>
          <w:szCs w:val="24"/>
          <w:lang w:val="en-US" w:eastAsia="en-US"/>
        </w:rPr>
        <w:t xml:space="preserve">Overhead electrical conductors </w:t>
      </w:r>
      <w:r w:rsidR="00573052">
        <w:rPr>
          <w:rStyle w:val="FontStyle11"/>
          <w:rFonts w:ascii="Times New Roman" w:hAnsi="Times New Roman" w:cs="Times New Roman"/>
          <w:b w:val="0"/>
          <w:i w:val="0"/>
          <w:sz w:val="24"/>
          <w:szCs w:val="24"/>
          <w:lang w:val="en-US" w:eastAsia="en-US"/>
        </w:rPr>
        <w:t>−</w:t>
      </w:r>
      <w:r w:rsidR="00573052" w:rsidRPr="00573052">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Calculation methods for stranded bare conductors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Воздушные электрические провода. Методы расчета многожильных неизолированных проводов</w:t>
      </w:r>
      <w:r w:rsidR="00573052" w:rsidRPr="00573052">
        <w:rPr>
          <w:rStyle w:val="FontStyle11"/>
          <w:rFonts w:ascii="Times New Roman" w:hAnsi="Times New Roman" w:cs="Times New Roman"/>
          <w:b w:val="0"/>
          <w:i w:val="0"/>
          <w:sz w:val="24"/>
          <w:szCs w:val="24"/>
          <w:lang w:val="en-US"/>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rPr>
      </w:pPr>
      <w:r w:rsidRPr="00E708F8">
        <w:rPr>
          <w:rStyle w:val="FontStyle11"/>
          <w:rFonts w:ascii="Times New Roman" w:hAnsi="Times New Roman" w:cs="Times New Roman"/>
          <w:b w:val="0"/>
          <w:i w:val="0"/>
          <w:sz w:val="24"/>
          <w:szCs w:val="24"/>
          <w:lang w:val="en-US" w:eastAsia="en-US"/>
        </w:rPr>
        <w:t>IEC/TR 61774</w:t>
      </w:r>
      <w:r w:rsidRPr="00E708F8">
        <w:rPr>
          <w:rStyle w:val="FontStyle11"/>
          <w:rFonts w:ascii="Times New Roman" w:hAnsi="Times New Roman" w:cs="Times New Roman"/>
          <w:b w:val="0"/>
          <w:i w:val="0"/>
          <w:iCs w:val="0"/>
          <w:sz w:val="24"/>
          <w:szCs w:val="24"/>
          <w:lang w:val="en-US" w:eastAsia="en-US"/>
        </w:rPr>
        <w:t xml:space="preserve">Overhead lines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Meteorological data for assessing climatic loads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 xml:space="preserve">Воздушные ЛЭП. </w:t>
      </w:r>
      <w:r w:rsidRPr="00573052">
        <w:rPr>
          <w:rStyle w:val="FontStyle11"/>
          <w:rFonts w:ascii="Times New Roman" w:hAnsi="Times New Roman" w:cs="Times New Roman"/>
          <w:b w:val="0"/>
          <w:i w:val="0"/>
          <w:sz w:val="24"/>
          <w:szCs w:val="24"/>
        </w:rPr>
        <w:t>Метеорологические данные дл</w:t>
      </w:r>
      <w:r w:rsidR="00573052" w:rsidRPr="00573052">
        <w:rPr>
          <w:rStyle w:val="FontStyle11"/>
          <w:rFonts w:ascii="Times New Roman" w:hAnsi="Times New Roman" w:cs="Times New Roman"/>
          <w:b w:val="0"/>
          <w:i w:val="0"/>
          <w:sz w:val="24"/>
          <w:szCs w:val="24"/>
        </w:rPr>
        <w:t>я оценки климатических нагрузок</w:t>
      </w:r>
      <w:r w:rsidR="00573052">
        <w:rPr>
          <w:rStyle w:val="FontStyle11"/>
          <w:rFonts w:ascii="Times New Roman" w:hAnsi="Times New Roman" w:cs="Times New Roman"/>
          <w:b w:val="0"/>
          <w:i w:val="0"/>
          <w:sz w:val="24"/>
          <w:szCs w:val="24"/>
        </w:rPr>
        <w:t>)</w:t>
      </w:r>
    </w:p>
    <w:p w:rsidR="00B20B86" w:rsidRPr="004131FB" w:rsidRDefault="00B20B86" w:rsidP="00E708F8">
      <w:pPr>
        <w:pStyle w:val="Default"/>
        <w:ind w:firstLine="567"/>
        <w:jc w:val="both"/>
        <w:rPr>
          <w:rStyle w:val="FontStyle11"/>
          <w:rFonts w:ascii="Times New Roman" w:hAnsi="Times New Roman" w:cs="Times New Roman"/>
          <w:b w:val="0"/>
          <w:i w:val="0"/>
          <w:sz w:val="24"/>
          <w:szCs w:val="24"/>
        </w:rPr>
      </w:pPr>
      <w:r w:rsidRPr="00E708F8">
        <w:rPr>
          <w:rStyle w:val="FontStyle11"/>
          <w:rFonts w:ascii="Times New Roman" w:hAnsi="Times New Roman" w:cs="Times New Roman"/>
          <w:b w:val="0"/>
          <w:i w:val="0"/>
          <w:sz w:val="24"/>
          <w:szCs w:val="24"/>
          <w:lang w:val="en-US" w:eastAsia="en-US"/>
        </w:rPr>
        <w:t>ISO</w:t>
      </w:r>
      <w:r w:rsidRPr="004131FB">
        <w:rPr>
          <w:rStyle w:val="FontStyle11"/>
          <w:rFonts w:ascii="Times New Roman" w:hAnsi="Times New Roman" w:cs="Times New Roman"/>
          <w:b w:val="0"/>
          <w:i w:val="0"/>
          <w:sz w:val="24"/>
          <w:szCs w:val="24"/>
          <w:lang w:eastAsia="en-US"/>
        </w:rPr>
        <w:t xml:space="preserve"> 12494</w:t>
      </w:r>
      <w:r w:rsidRPr="00E708F8">
        <w:rPr>
          <w:rStyle w:val="FontStyle11"/>
          <w:rFonts w:ascii="Times New Roman" w:hAnsi="Times New Roman" w:cs="Times New Roman"/>
          <w:b w:val="0"/>
          <w:i w:val="0"/>
          <w:iCs w:val="0"/>
          <w:sz w:val="24"/>
          <w:szCs w:val="24"/>
          <w:lang w:val="en-US" w:eastAsia="en-US"/>
        </w:rPr>
        <w:t>Atmospheric</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icing</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of</w:t>
      </w:r>
      <w:r w:rsidRPr="004131FB">
        <w:rPr>
          <w:rStyle w:val="FontStyle11"/>
          <w:rFonts w:ascii="Times New Roman" w:hAnsi="Times New Roman" w:cs="Times New Roman"/>
          <w:b w:val="0"/>
          <w:i w:val="0"/>
          <w:iCs w:val="0"/>
          <w:sz w:val="24"/>
          <w:szCs w:val="24"/>
          <w:lang w:eastAsia="en-US"/>
        </w:rPr>
        <w:t xml:space="preserve"> </w:t>
      </w:r>
      <w:r w:rsidRPr="00E708F8">
        <w:rPr>
          <w:rStyle w:val="FontStyle11"/>
          <w:rFonts w:ascii="Times New Roman" w:hAnsi="Times New Roman" w:cs="Times New Roman"/>
          <w:b w:val="0"/>
          <w:i w:val="0"/>
          <w:iCs w:val="0"/>
          <w:sz w:val="24"/>
          <w:szCs w:val="24"/>
          <w:lang w:val="en-US" w:eastAsia="en-US"/>
        </w:rPr>
        <w:t>structures</w:t>
      </w:r>
      <w:r w:rsidRPr="004131FB">
        <w:rPr>
          <w:rStyle w:val="FontStyle11"/>
          <w:rFonts w:ascii="Times New Roman" w:hAnsi="Times New Roman" w:cs="Times New Roman"/>
          <w:b w:val="0"/>
          <w:i w:val="0"/>
          <w:iCs w:val="0"/>
          <w:sz w:val="24"/>
          <w:szCs w:val="24"/>
          <w:lang w:eastAsia="en-US"/>
        </w:rPr>
        <w:t xml:space="preserve"> </w:t>
      </w:r>
      <w:r w:rsidR="00573052" w:rsidRPr="004131FB">
        <w:rPr>
          <w:rStyle w:val="FontStyle11"/>
          <w:rFonts w:ascii="Times New Roman" w:hAnsi="Times New Roman" w:cs="Times New Roman"/>
          <w:b w:val="0"/>
          <w:i w:val="0"/>
          <w:iCs w:val="0"/>
          <w:sz w:val="24"/>
          <w:szCs w:val="24"/>
          <w:lang w:eastAsia="en-US"/>
        </w:rPr>
        <w:t>(</w:t>
      </w:r>
      <w:r w:rsidRPr="004131FB">
        <w:rPr>
          <w:rStyle w:val="FontStyle11"/>
          <w:rFonts w:ascii="Times New Roman" w:hAnsi="Times New Roman" w:cs="Times New Roman"/>
          <w:b w:val="0"/>
          <w:i w:val="0"/>
          <w:sz w:val="24"/>
          <w:szCs w:val="24"/>
        </w:rPr>
        <w:t>Атмосферное обледенение конструкций</w:t>
      </w:r>
      <w:r w:rsidR="00573052" w:rsidRPr="004131FB">
        <w:rPr>
          <w:rStyle w:val="FontStyle11"/>
          <w:rFonts w:ascii="Times New Roman" w:hAnsi="Times New Roman" w:cs="Times New Roman"/>
          <w:b w:val="0"/>
          <w:i w:val="0"/>
          <w:sz w:val="24"/>
          <w:szCs w:val="24"/>
        </w:rPr>
        <w:t>)</w:t>
      </w:r>
    </w:p>
    <w:p w:rsidR="00B20B86" w:rsidRPr="00573052" w:rsidRDefault="00B20B86" w:rsidP="00E708F8">
      <w:pPr>
        <w:pStyle w:val="Default"/>
        <w:ind w:firstLine="567"/>
        <w:jc w:val="both"/>
        <w:rPr>
          <w:rStyle w:val="FontStyle11"/>
          <w:rFonts w:ascii="Times New Roman" w:hAnsi="Times New Roman" w:cs="Times New Roman"/>
          <w:b w:val="0"/>
          <w:i w:val="0"/>
          <w:sz w:val="24"/>
          <w:szCs w:val="24"/>
          <w:lang w:val="en-US"/>
        </w:rPr>
      </w:pPr>
      <w:r w:rsidRPr="00E708F8">
        <w:rPr>
          <w:rStyle w:val="FontStyle11"/>
          <w:rFonts w:ascii="Times New Roman" w:hAnsi="Times New Roman" w:cs="Times New Roman"/>
          <w:b w:val="0"/>
          <w:i w:val="0"/>
          <w:sz w:val="24"/>
          <w:szCs w:val="24"/>
          <w:lang w:val="en-US" w:eastAsia="en-US"/>
        </w:rPr>
        <w:t>CISPR/TR 18-2</w:t>
      </w:r>
      <w:r w:rsidRPr="00E708F8">
        <w:rPr>
          <w:rStyle w:val="FontStyle11"/>
          <w:rFonts w:ascii="Times New Roman" w:hAnsi="Times New Roman" w:cs="Times New Roman"/>
          <w:b w:val="0"/>
          <w:i w:val="0"/>
          <w:iCs w:val="0"/>
          <w:sz w:val="24"/>
          <w:szCs w:val="24"/>
          <w:lang w:val="en-US" w:eastAsia="en-US"/>
        </w:rPr>
        <w:t xml:space="preserve">Radio interference characteristics of overhead power lines and high-voltage equipment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Part 2: Methods of measurement and procedure for determining limits </w:t>
      </w:r>
      <w:r w:rsidR="00573052" w:rsidRPr="00573052">
        <w:rPr>
          <w:rStyle w:val="FontStyle11"/>
          <w:rFonts w:ascii="Times New Roman" w:hAnsi="Times New Roman" w:cs="Times New Roman"/>
          <w:b w:val="0"/>
          <w:i w:val="0"/>
          <w:iCs w:val="0"/>
          <w:sz w:val="24"/>
          <w:szCs w:val="24"/>
          <w:lang w:val="en-US" w:eastAsia="en-US"/>
        </w:rPr>
        <w:t xml:space="preserve"> (</w:t>
      </w:r>
      <w:r w:rsidRPr="00E708F8">
        <w:rPr>
          <w:rStyle w:val="FontStyle11"/>
          <w:rFonts w:ascii="Times New Roman" w:hAnsi="Times New Roman" w:cs="Times New Roman"/>
          <w:b w:val="0"/>
          <w:i w:val="0"/>
          <w:sz w:val="24"/>
          <w:szCs w:val="24"/>
          <w:lang w:val="en-US"/>
        </w:rPr>
        <w:t>Характеристики радиопомех воздушных ЛЭП и высоковольтного</w:t>
      </w:r>
      <w:r w:rsidR="00573052" w:rsidRPr="00573052">
        <w:rPr>
          <w:rStyle w:val="FontStyle11"/>
          <w:rFonts w:ascii="Times New Roman" w:hAnsi="Times New Roman" w:cs="Times New Roman"/>
          <w:b w:val="0"/>
          <w:i w:val="0"/>
          <w:sz w:val="24"/>
          <w:szCs w:val="24"/>
          <w:lang w:val="en-US"/>
        </w:rPr>
        <w:t xml:space="preserve"> </w:t>
      </w:r>
      <w:r w:rsidRPr="00E708F8">
        <w:rPr>
          <w:rStyle w:val="FontStyle11"/>
          <w:rFonts w:ascii="Times New Roman" w:hAnsi="Times New Roman" w:cs="Times New Roman"/>
          <w:b w:val="0"/>
          <w:i w:val="0"/>
          <w:sz w:val="24"/>
          <w:szCs w:val="24"/>
          <w:lang w:val="en-US"/>
        </w:rPr>
        <w:t>оборудования, работающего под напряжением. Часть 2. Методы измерения и процедуры</w:t>
      </w:r>
      <w:r w:rsidR="00573052" w:rsidRPr="00573052">
        <w:rPr>
          <w:rStyle w:val="FontStyle11"/>
          <w:rFonts w:ascii="Times New Roman" w:hAnsi="Times New Roman" w:cs="Times New Roman"/>
          <w:b w:val="0"/>
          <w:i w:val="0"/>
          <w:sz w:val="24"/>
          <w:szCs w:val="24"/>
          <w:lang w:val="en-US"/>
        </w:rPr>
        <w:t xml:space="preserve"> </w:t>
      </w:r>
      <w:r w:rsidRPr="00E708F8">
        <w:rPr>
          <w:rStyle w:val="FontStyle11"/>
          <w:rFonts w:ascii="Times New Roman" w:hAnsi="Times New Roman" w:cs="Times New Roman"/>
          <w:b w:val="0"/>
          <w:i w:val="0"/>
          <w:sz w:val="24"/>
          <w:szCs w:val="24"/>
          <w:lang w:val="en-US"/>
        </w:rPr>
        <w:t>для определения лимитов</w:t>
      </w:r>
      <w:r w:rsidR="00573052" w:rsidRPr="00573052">
        <w:rPr>
          <w:rStyle w:val="FontStyle11"/>
          <w:rFonts w:ascii="Times New Roman" w:hAnsi="Times New Roman" w:cs="Times New Roman"/>
          <w:b w:val="0"/>
          <w:i w:val="0"/>
          <w:sz w:val="24"/>
          <w:szCs w:val="24"/>
          <w:lang w:val="en-US"/>
        </w:rPr>
        <w:t>)</w:t>
      </w:r>
    </w:p>
    <w:p w:rsidR="00FC7272" w:rsidRPr="004131FB" w:rsidRDefault="00B20B86" w:rsidP="00E708F8">
      <w:pPr>
        <w:pStyle w:val="Default"/>
        <w:ind w:firstLine="567"/>
        <w:jc w:val="both"/>
        <w:rPr>
          <w:rStyle w:val="FontStyle11"/>
          <w:rFonts w:ascii="Times New Roman" w:hAnsi="Times New Roman" w:cs="Times New Roman"/>
          <w:b w:val="0"/>
          <w:i w:val="0"/>
          <w:sz w:val="24"/>
          <w:szCs w:val="24"/>
        </w:rPr>
      </w:pPr>
      <w:r w:rsidRPr="00E708F8">
        <w:rPr>
          <w:rStyle w:val="FontStyle11"/>
          <w:rFonts w:ascii="Times New Roman" w:hAnsi="Times New Roman" w:cs="Times New Roman"/>
          <w:b w:val="0"/>
          <w:i w:val="0"/>
          <w:sz w:val="24"/>
          <w:szCs w:val="24"/>
          <w:lang w:val="en-US" w:eastAsia="en-US"/>
        </w:rPr>
        <w:t>CISPR/TR 18-3</w:t>
      </w:r>
      <w:r w:rsidRPr="00E708F8">
        <w:rPr>
          <w:rStyle w:val="FontStyle11"/>
          <w:rFonts w:ascii="Times New Roman" w:hAnsi="Times New Roman" w:cs="Times New Roman"/>
          <w:b w:val="0"/>
          <w:i w:val="0"/>
          <w:iCs w:val="0"/>
          <w:sz w:val="24"/>
          <w:szCs w:val="24"/>
          <w:lang w:val="en-US" w:eastAsia="en-US"/>
        </w:rPr>
        <w:t xml:space="preserve">Radio interference characteristics of overhead power lines and high voltage equipment </w:t>
      </w:r>
      <w:r w:rsidR="00573052">
        <w:rPr>
          <w:rStyle w:val="FontStyle11"/>
          <w:rFonts w:ascii="Times New Roman" w:hAnsi="Times New Roman" w:cs="Times New Roman"/>
          <w:b w:val="0"/>
          <w:i w:val="0"/>
          <w:sz w:val="24"/>
          <w:szCs w:val="24"/>
          <w:lang w:val="en-US" w:eastAsia="en-US"/>
        </w:rPr>
        <w:t>−</w:t>
      </w:r>
      <w:r w:rsidRPr="00E708F8">
        <w:rPr>
          <w:rStyle w:val="FontStyle11"/>
          <w:rFonts w:ascii="Times New Roman" w:hAnsi="Times New Roman" w:cs="Times New Roman"/>
          <w:b w:val="0"/>
          <w:i w:val="0"/>
          <w:sz w:val="24"/>
          <w:szCs w:val="24"/>
          <w:lang w:val="en-US" w:eastAsia="en-US"/>
        </w:rPr>
        <w:t xml:space="preserve"> </w:t>
      </w:r>
      <w:r w:rsidRPr="00E708F8">
        <w:rPr>
          <w:rStyle w:val="FontStyle11"/>
          <w:rFonts w:ascii="Times New Roman" w:hAnsi="Times New Roman" w:cs="Times New Roman"/>
          <w:b w:val="0"/>
          <w:i w:val="0"/>
          <w:iCs w:val="0"/>
          <w:sz w:val="24"/>
          <w:szCs w:val="24"/>
          <w:lang w:val="en-US" w:eastAsia="en-US"/>
        </w:rPr>
        <w:t xml:space="preserve">Part 3: Code of practice for minimizing the generation of radio noise </w:t>
      </w:r>
      <w:r w:rsidR="00573052" w:rsidRPr="00573052">
        <w:rPr>
          <w:rStyle w:val="FontStyle11"/>
          <w:rFonts w:ascii="Times New Roman" w:hAnsi="Times New Roman" w:cs="Times New Roman"/>
          <w:b w:val="0"/>
          <w:i w:val="0"/>
          <w:iCs w:val="0"/>
          <w:sz w:val="24"/>
          <w:szCs w:val="24"/>
          <w:lang w:val="en-US" w:eastAsia="en-US"/>
        </w:rPr>
        <w:t>(</w:t>
      </w:r>
      <w:r w:rsidRPr="00E708F8">
        <w:rPr>
          <w:rStyle w:val="FontStyle11"/>
          <w:rFonts w:ascii="Times New Roman" w:hAnsi="Times New Roman" w:cs="Times New Roman"/>
          <w:b w:val="0"/>
          <w:i w:val="0"/>
          <w:sz w:val="24"/>
          <w:szCs w:val="24"/>
          <w:lang w:val="en-US"/>
        </w:rPr>
        <w:t>Характеристики радиопомех воздушных ЛЭП и высоковольтного</w:t>
      </w:r>
      <w:r w:rsidR="00573052" w:rsidRPr="00573052">
        <w:rPr>
          <w:rStyle w:val="FontStyle11"/>
          <w:rFonts w:ascii="Times New Roman" w:hAnsi="Times New Roman" w:cs="Times New Roman"/>
          <w:b w:val="0"/>
          <w:i w:val="0"/>
          <w:sz w:val="24"/>
          <w:szCs w:val="24"/>
          <w:lang w:val="en-US"/>
        </w:rPr>
        <w:t xml:space="preserve"> </w:t>
      </w:r>
      <w:r w:rsidRPr="00E708F8">
        <w:rPr>
          <w:rStyle w:val="FontStyle11"/>
          <w:rFonts w:ascii="Times New Roman" w:hAnsi="Times New Roman" w:cs="Times New Roman"/>
          <w:b w:val="0"/>
          <w:i w:val="0"/>
          <w:sz w:val="24"/>
          <w:szCs w:val="24"/>
          <w:lang w:val="en-US"/>
        </w:rPr>
        <w:t xml:space="preserve">оборудования, работающего под напряжением. </w:t>
      </w:r>
      <w:r w:rsidRPr="004131FB">
        <w:rPr>
          <w:rStyle w:val="FontStyle11"/>
          <w:rFonts w:ascii="Times New Roman" w:hAnsi="Times New Roman" w:cs="Times New Roman"/>
          <w:b w:val="0"/>
          <w:i w:val="0"/>
          <w:sz w:val="24"/>
          <w:szCs w:val="24"/>
        </w:rPr>
        <w:t>Часть 3. Свод практических правил по минимизации</w:t>
      </w:r>
      <w:r w:rsidR="00573052">
        <w:rPr>
          <w:rStyle w:val="FontStyle11"/>
          <w:rFonts w:ascii="Times New Roman" w:hAnsi="Times New Roman" w:cs="Times New Roman"/>
          <w:b w:val="0"/>
          <w:i w:val="0"/>
          <w:sz w:val="24"/>
          <w:szCs w:val="24"/>
        </w:rPr>
        <w:t xml:space="preserve"> </w:t>
      </w:r>
      <w:r w:rsidRPr="004131FB">
        <w:rPr>
          <w:rStyle w:val="FontStyle11"/>
          <w:rFonts w:ascii="Times New Roman" w:hAnsi="Times New Roman" w:cs="Times New Roman"/>
          <w:b w:val="0"/>
          <w:i w:val="0"/>
          <w:sz w:val="24"/>
          <w:szCs w:val="24"/>
        </w:rPr>
        <w:t>создания радиопомех</w:t>
      </w:r>
      <w:r w:rsidR="00573052">
        <w:rPr>
          <w:rStyle w:val="FontStyle11"/>
          <w:rFonts w:ascii="Times New Roman" w:hAnsi="Times New Roman" w:cs="Times New Roman"/>
          <w:b w:val="0"/>
          <w:i w:val="0"/>
          <w:sz w:val="24"/>
          <w:szCs w:val="24"/>
        </w:rPr>
        <w:t>)</w:t>
      </w:r>
    </w:p>
    <w:p w:rsidR="007608C6" w:rsidRPr="007608C6" w:rsidRDefault="007608C6" w:rsidP="00921B70">
      <w:pPr>
        <w:pStyle w:val="Style19"/>
        <w:widowControl/>
        <w:jc w:val="both"/>
        <w:rPr>
          <w:rStyle w:val="FontStyle405"/>
          <w:rFonts w:ascii="Times New Roman" w:hAnsi="Times New Roman" w:cs="Times New Roman"/>
          <w:sz w:val="24"/>
          <w:szCs w:val="24"/>
          <w:lang w:val="kk-KZ" w:eastAsia="en-US"/>
        </w:rPr>
      </w:pPr>
    </w:p>
    <w:p w:rsidR="00313E7A" w:rsidRPr="004131FB" w:rsidRDefault="009E42D6" w:rsidP="00A9291A">
      <w:pPr>
        <w:pStyle w:val="Style8"/>
        <w:widowControl/>
        <w:ind w:firstLine="567"/>
        <w:jc w:val="both"/>
        <w:rPr>
          <w:rStyle w:val="FontStyle405"/>
          <w:rFonts w:ascii="Times New Roman" w:hAnsi="Times New Roman" w:cs="Times New Roman"/>
          <w:sz w:val="24"/>
          <w:szCs w:val="24"/>
          <w:lang w:eastAsia="en-US"/>
        </w:rPr>
      </w:pPr>
      <w:bookmarkStart w:id="15" w:name="bookmark15"/>
      <w:r w:rsidRPr="000C7500">
        <w:rPr>
          <w:rStyle w:val="FontStyle405"/>
          <w:rFonts w:ascii="Times New Roman" w:hAnsi="Times New Roman" w:cs="Times New Roman"/>
          <w:sz w:val="24"/>
          <w:szCs w:val="24"/>
          <w:lang w:eastAsia="en-US"/>
        </w:rPr>
        <w:t>2</w:t>
      </w:r>
      <w:bookmarkEnd w:id="15"/>
      <w:r w:rsidRPr="000C7500">
        <w:rPr>
          <w:rStyle w:val="FontStyle405"/>
          <w:rFonts w:ascii="Times New Roman" w:hAnsi="Times New Roman" w:cs="Times New Roman"/>
          <w:sz w:val="24"/>
          <w:szCs w:val="24"/>
          <w:lang w:eastAsia="en-US"/>
        </w:rPr>
        <w:t>.2 Определения</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целей настоящего Европейского стандарта применяются термины и определения, данные в Международном словаре (IEC 60050), главы 441, 466, 471, 601, 604, в Еврокодах (с EN 1990 по EN 1999), а также следующие.</w:t>
      </w:r>
    </w:p>
    <w:p w:rsidR="004131FB" w:rsidRDefault="009E42D6" w:rsidP="004131FB">
      <w:pPr>
        <w:pStyle w:val="Style8"/>
        <w:widowControl/>
        <w:ind w:firstLine="567"/>
        <w:jc w:val="both"/>
        <w:rPr>
          <w:rStyle w:val="FontStyle405"/>
          <w:rFonts w:ascii="Times New Roman" w:hAnsi="Times New Roman" w:cs="Times New Roman"/>
          <w:sz w:val="24"/>
          <w:szCs w:val="24"/>
          <w:lang w:eastAsia="en-US"/>
        </w:rPr>
      </w:pPr>
      <w:r w:rsidRPr="004131FB">
        <w:rPr>
          <w:rStyle w:val="FontStyle405"/>
          <w:rFonts w:ascii="Times New Roman" w:hAnsi="Times New Roman" w:cs="Times New Roman"/>
          <w:b w:val="0"/>
          <w:sz w:val="24"/>
          <w:szCs w:val="24"/>
          <w:lang w:eastAsia="en-US"/>
        </w:rPr>
        <w:t>2.2.1</w:t>
      </w:r>
      <w:r w:rsidRPr="000C7500">
        <w:rPr>
          <w:rStyle w:val="FontStyle405"/>
          <w:rFonts w:ascii="Times New Roman" w:hAnsi="Times New Roman" w:cs="Times New Roman"/>
          <w:sz w:val="24"/>
          <w:szCs w:val="24"/>
          <w:lang w:eastAsia="en-US"/>
        </w:rPr>
        <w:t xml:space="preserve"> </w:t>
      </w:r>
      <w:r w:rsidR="004131FB">
        <w:rPr>
          <w:rStyle w:val="FontStyle405"/>
          <w:rFonts w:ascii="Times New Roman" w:hAnsi="Times New Roman" w:cs="Times New Roman"/>
          <w:sz w:val="24"/>
          <w:szCs w:val="24"/>
          <w:lang w:eastAsia="en-US"/>
        </w:rPr>
        <w:t>В</w:t>
      </w:r>
      <w:r w:rsidRPr="000C7500">
        <w:rPr>
          <w:rStyle w:val="FontStyle405"/>
          <w:rFonts w:ascii="Times New Roman" w:hAnsi="Times New Roman" w:cs="Times New Roman"/>
          <w:sz w:val="24"/>
          <w:szCs w:val="24"/>
          <w:lang w:eastAsia="en-US"/>
        </w:rPr>
        <w:t>оздействие</w:t>
      </w:r>
      <w:r w:rsidR="004131FB">
        <w:rPr>
          <w:rStyle w:val="FontStyle405"/>
          <w:rFonts w:ascii="Times New Roman" w:hAnsi="Times New Roman" w:cs="Times New Roman"/>
          <w:sz w:val="24"/>
          <w:szCs w:val="24"/>
          <w:lang w:eastAsia="en-US"/>
        </w:rPr>
        <w:t xml:space="preserve"> </w:t>
      </w:r>
      <w:r w:rsidR="004131FB" w:rsidRPr="004131FB">
        <w:rPr>
          <w:rStyle w:val="FontStyle405"/>
          <w:rFonts w:ascii="Times New Roman" w:hAnsi="Times New Roman" w:cs="Times New Roman"/>
          <w:sz w:val="24"/>
          <w:szCs w:val="24"/>
          <w:lang w:eastAsia="en-US"/>
        </w:rPr>
        <w:t>(</w:t>
      </w:r>
      <w:r w:rsidR="004131FB" w:rsidRPr="004131FB">
        <w:rPr>
          <w:rFonts w:ascii="Times New Roman" w:hAnsi="Times New Roman" w:cs="Times New Roman"/>
          <w:bCs/>
        </w:rPr>
        <w:t>action</w:t>
      </w:r>
      <w:r w:rsidR="004131FB" w:rsidRPr="004131FB">
        <w:rPr>
          <w:rStyle w:val="FontStyle405"/>
          <w:rFonts w:ascii="Times New Roman" w:hAnsi="Times New Roman" w:cs="Times New Roman"/>
          <w:sz w:val="24"/>
          <w:szCs w:val="24"/>
          <w:lang w:eastAsia="en-US"/>
        </w:rPr>
        <w:t>):</w:t>
      </w:r>
      <w:r w:rsidR="004131FB">
        <w:rPr>
          <w:rStyle w:val="FontStyle405"/>
          <w:rFonts w:ascii="Times New Roman" w:hAnsi="Times New Roman" w:cs="Times New Roman"/>
          <w:sz w:val="24"/>
          <w:szCs w:val="24"/>
          <w:lang w:eastAsia="en-US"/>
        </w:rPr>
        <w:t xml:space="preserve"> </w:t>
      </w:r>
    </w:p>
    <w:p w:rsidR="00313E7A" w:rsidRPr="000C7500" w:rsidRDefault="009E42D6" w:rsidP="004131FB">
      <w:pPr>
        <w:pStyle w:val="Style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а) </w:t>
      </w:r>
      <w:r w:rsidR="004131FB">
        <w:rPr>
          <w:rStyle w:val="FontStyle407"/>
          <w:rFonts w:ascii="Times New Roman" w:hAnsi="Times New Roman" w:cs="Times New Roman"/>
          <w:sz w:val="24"/>
          <w:szCs w:val="24"/>
          <w:lang w:eastAsia="en-US"/>
        </w:rPr>
        <w:t>С</w:t>
      </w:r>
      <w:r w:rsidRPr="000C7500">
        <w:rPr>
          <w:rStyle w:val="FontStyle407"/>
          <w:rFonts w:ascii="Times New Roman" w:hAnsi="Times New Roman" w:cs="Times New Roman"/>
          <w:sz w:val="24"/>
          <w:szCs w:val="24"/>
          <w:lang w:eastAsia="en-US"/>
        </w:rPr>
        <w:t>ила (нагрузка), приложенная к (механической) системе (прямое воздействие)</w:t>
      </w:r>
      <w:r w:rsidR="004131FB">
        <w:rPr>
          <w:rStyle w:val="FontStyle407"/>
          <w:rFonts w:ascii="Times New Roman" w:hAnsi="Times New Roman" w:cs="Times New Roman"/>
          <w:sz w:val="24"/>
          <w:szCs w:val="24"/>
          <w:lang w:eastAsia="en-US"/>
        </w:rPr>
        <w:t>;</w:t>
      </w:r>
    </w:p>
    <w:p w:rsidR="00564B8E" w:rsidRPr="000C7500" w:rsidRDefault="00564B8E" w:rsidP="00A9291A">
      <w:pPr>
        <w:pStyle w:val="Style56"/>
        <w:widowControl/>
        <w:ind w:firstLine="567"/>
        <w:jc w:val="both"/>
        <w:rPr>
          <w:rStyle w:val="FontStyle408"/>
          <w:rFonts w:ascii="Times New Roman" w:hAnsi="Times New Roman" w:cs="Times New Roman"/>
          <w:sz w:val="24"/>
          <w:szCs w:val="24"/>
          <w:lang w:eastAsia="en-US"/>
        </w:rPr>
      </w:pPr>
    </w:p>
    <w:p w:rsidR="00313E7A" w:rsidRPr="00F23304" w:rsidRDefault="00564B8E" w:rsidP="00A9291A">
      <w:pPr>
        <w:pStyle w:val="12"/>
        <w:ind w:firstLine="567"/>
        <w:rPr>
          <w:rStyle w:val="FontStyle408"/>
          <w:rFonts w:ascii="Times New Roman" w:hAnsi="Times New Roman" w:cs="Times New Roman"/>
          <w:color w:val="auto"/>
          <w:sz w:val="20"/>
          <w:szCs w:val="24"/>
        </w:rPr>
      </w:pPr>
      <w:r w:rsidRPr="00F23304">
        <w:rPr>
          <w:rStyle w:val="FontStyle408"/>
          <w:rFonts w:ascii="Times New Roman" w:hAnsi="Times New Roman" w:cs="Times New Roman"/>
          <w:color w:val="auto"/>
          <w:sz w:val="20"/>
          <w:szCs w:val="24"/>
        </w:rPr>
        <w:t>ПРИМЕЧАНИЕ</w:t>
      </w:r>
      <w:r w:rsidR="009E42D6" w:rsidRPr="00F23304">
        <w:rPr>
          <w:rStyle w:val="FontStyle408"/>
          <w:rFonts w:ascii="Times New Roman" w:hAnsi="Times New Roman" w:cs="Times New Roman"/>
          <w:color w:val="auto"/>
          <w:sz w:val="20"/>
          <w:szCs w:val="24"/>
        </w:rPr>
        <w:t xml:space="preserve"> 1 к записи: Воздействие может быть постоянным, переменным или случайным.</w:t>
      </w:r>
    </w:p>
    <w:p w:rsidR="00564B8E" w:rsidRPr="000C7500" w:rsidRDefault="00564B8E" w:rsidP="00A9291A">
      <w:pPr>
        <w:pStyle w:val="Style18"/>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b) </w:t>
      </w:r>
      <w:r w:rsidR="004131FB">
        <w:rPr>
          <w:rStyle w:val="FontStyle407"/>
          <w:rFonts w:ascii="Times New Roman" w:hAnsi="Times New Roman" w:cs="Times New Roman"/>
          <w:sz w:val="24"/>
          <w:szCs w:val="24"/>
          <w:lang w:eastAsia="en-US"/>
        </w:rPr>
        <w:t>В</w:t>
      </w:r>
      <w:r w:rsidRPr="000C7500">
        <w:rPr>
          <w:rStyle w:val="FontStyle407"/>
          <w:rFonts w:ascii="Times New Roman" w:hAnsi="Times New Roman" w:cs="Times New Roman"/>
          <w:sz w:val="24"/>
          <w:szCs w:val="24"/>
          <w:lang w:eastAsia="en-US"/>
        </w:rPr>
        <w:t>ынужденная или ограниченная деформация или ускорение, вызванное, например, изменениями температуры, колебаниями влажности, неравномерной осадкой или землетрясениями (косвенное воздействие)</w:t>
      </w:r>
      <w:r w:rsidR="004131FB">
        <w:rPr>
          <w:rStyle w:val="FontStyle407"/>
          <w:rFonts w:ascii="Times New Roman" w:hAnsi="Times New Roman" w:cs="Times New Roman"/>
          <w:sz w:val="24"/>
          <w:szCs w:val="24"/>
          <w:lang w:eastAsia="en-US"/>
        </w:rPr>
        <w:t>.</w:t>
      </w:r>
    </w:p>
    <w:p w:rsidR="004131FB" w:rsidRDefault="004131FB"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4131FB" w:rsidP="004131FB">
      <w:pPr>
        <w:pStyle w:val="Style8"/>
        <w:widowControl/>
        <w:ind w:firstLine="567"/>
        <w:jc w:val="both"/>
        <w:rPr>
          <w:rStyle w:val="FontStyle407"/>
          <w:rFonts w:ascii="Times New Roman" w:hAnsi="Times New Roman" w:cs="Times New Roman"/>
          <w:sz w:val="24"/>
          <w:szCs w:val="24"/>
          <w:lang w:eastAsia="en-US"/>
        </w:rPr>
      </w:pPr>
      <w:r w:rsidRPr="004131FB">
        <w:rPr>
          <w:rStyle w:val="FontStyle405"/>
          <w:rFonts w:ascii="Times New Roman" w:hAnsi="Times New Roman" w:cs="Times New Roman"/>
          <w:b w:val="0"/>
          <w:sz w:val="24"/>
          <w:szCs w:val="24"/>
          <w:lang w:eastAsia="en-US"/>
        </w:rPr>
        <w:t>2.2.2</w:t>
      </w:r>
      <w:r>
        <w:rPr>
          <w:rStyle w:val="FontStyle405"/>
          <w:rFonts w:ascii="Times New Roman" w:hAnsi="Times New Roman" w:cs="Times New Roman"/>
          <w:sz w:val="24"/>
          <w:szCs w:val="24"/>
          <w:lang w:eastAsia="en-US"/>
        </w:rPr>
        <w:t xml:space="preserve"> С</w:t>
      </w:r>
      <w:r w:rsidR="009E42D6" w:rsidRPr="000C7500">
        <w:rPr>
          <w:rStyle w:val="FontStyle405"/>
          <w:rFonts w:ascii="Times New Roman" w:hAnsi="Times New Roman" w:cs="Times New Roman"/>
          <w:sz w:val="24"/>
          <w:szCs w:val="24"/>
          <w:lang w:eastAsia="en-US"/>
        </w:rPr>
        <w:t>лучайное воздействие</w:t>
      </w:r>
      <w:r>
        <w:rPr>
          <w:rStyle w:val="FontStyle405"/>
          <w:rFonts w:ascii="Times New Roman" w:hAnsi="Times New Roman" w:cs="Times New Roman"/>
          <w:sz w:val="24"/>
          <w:szCs w:val="24"/>
          <w:lang w:eastAsia="en-US"/>
        </w:rPr>
        <w:t xml:space="preserve"> </w:t>
      </w:r>
      <w:r w:rsidRPr="004131FB">
        <w:rPr>
          <w:rStyle w:val="FontStyle405"/>
          <w:rFonts w:ascii="Times New Roman" w:hAnsi="Times New Roman" w:cs="Times New Roman"/>
          <w:b w:val="0"/>
          <w:sz w:val="24"/>
          <w:szCs w:val="24"/>
          <w:lang w:eastAsia="en-US"/>
        </w:rPr>
        <w:t>(</w:t>
      </w:r>
      <w:r w:rsidRPr="004131FB">
        <w:rPr>
          <w:rFonts w:ascii="Times New Roman" w:hAnsi="Times New Roman" w:cs="Times New Roman"/>
          <w:bCs/>
          <w:szCs w:val="20"/>
        </w:rPr>
        <w:t>accidental action</w:t>
      </w:r>
      <w:r>
        <w:rPr>
          <w:rFonts w:ascii="Times New Roman" w:hAnsi="Times New Roman" w:cs="Times New Roman"/>
          <w:bCs/>
          <w:szCs w:val="20"/>
        </w:rPr>
        <w:t xml:space="preserve">): </w:t>
      </w:r>
      <w:r>
        <w:rPr>
          <w:rStyle w:val="FontStyle407"/>
          <w:rFonts w:ascii="Times New Roman" w:hAnsi="Times New Roman" w:cs="Times New Roman"/>
          <w:sz w:val="24"/>
          <w:szCs w:val="24"/>
          <w:lang w:eastAsia="en-US"/>
        </w:rPr>
        <w:t>Д</w:t>
      </w:r>
      <w:r w:rsidR="009E42D6" w:rsidRPr="000C7500">
        <w:rPr>
          <w:rStyle w:val="FontStyle407"/>
          <w:rFonts w:ascii="Times New Roman" w:hAnsi="Times New Roman" w:cs="Times New Roman"/>
          <w:sz w:val="24"/>
          <w:szCs w:val="24"/>
          <w:lang w:eastAsia="en-US"/>
        </w:rPr>
        <w:t>ействие, как правило, кратковременное, которое вряд ли будет иметь значительную величину в течение расчетного срока службы</w:t>
      </w:r>
      <w:r>
        <w:rPr>
          <w:rStyle w:val="FontStyle407"/>
          <w:rFonts w:ascii="Times New Roman" w:hAnsi="Times New Roman" w:cs="Times New Roman"/>
          <w:sz w:val="24"/>
          <w:szCs w:val="24"/>
          <w:lang w:eastAsia="en-US"/>
        </w:rPr>
        <w:t>.</w:t>
      </w:r>
    </w:p>
    <w:p w:rsidR="00564B8E" w:rsidRPr="000C7500" w:rsidRDefault="00564B8E" w:rsidP="00A9291A">
      <w:pPr>
        <w:pStyle w:val="Style56"/>
        <w:widowControl/>
        <w:ind w:firstLine="567"/>
        <w:jc w:val="both"/>
        <w:rPr>
          <w:rStyle w:val="FontStyle408"/>
          <w:rFonts w:ascii="Times New Roman" w:hAnsi="Times New Roman" w:cs="Times New Roman"/>
          <w:sz w:val="24"/>
          <w:szCs w:val="24"/>
          <w:lang w:eastAsia="en-US"/>
        </w:rPr>
      </w:pPr>
    </w:p>
    <w:p w:rsidR="00313E7A" w:rsidRPr="00F23304" w:rsidRDefault="00564B8E" w:rsidP="00A9291A">
      <w:pPr>
        <w:pStyle w:val="12"/>
        <w:ind w:firstLine="567"/>
        <w:rPr>
          <w:rStyle w:val="FontStyle408"/>
          <w:rFonts w:ascii="Times New Roman" w:hAnsi="Times New Roman" w:cs="Times New Roman"/>
          <w:color w:val="auto"/>
          <w:sz w:val="20"/>
          <w:szCs w:val="24"/>
        </w:rPr>
      </w:pPr>
      <w:r w:rsidRPr="00F23304">
        <w:rPr>
          <w:rStyle w:val="FontStyle408"/>
          <w:rFonts w:ascii="Times New Roman" w:hAnsi="Times New Roman" w:cs="Times New Roman"/>
          <w:color w:val="auto"/>
          <w:sz w:val="20"/>
          <w:szCs w:val="24"/>
        </w:rPr>
        <w:t>ПРИМЕЧАНИЕ</w:t>
      </w:r>
      <w:r w:rsidR="009E42D6" w:rsidRPr="00F23304">
        <w:rPr>
          <w:rStyle w:val="FontStyle408"/>
          <w:rFonts w:ascii="Times New Roman" w:hAnsi="Times New Roman" w:cs="Times New Roman"/>
          <w:color w:val="auto"/>
          <w:sz w:val="20"/>
          <w:szCs w:val="24"/>
        </w:rPr>
        <w:t xml:space="preserve"> 1 к записи: Во многих случаях можно ожидать, что случайное действие вызовет серьезные последствия, если не будут приняты специальные меры.</w:t>
      </w:r>
    </w:p>
    <w:p w:rsidR="00564B8E" w:rsidRPr="000C7500" w:rsidRDefault="00564B8E"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4131FB">
      <w:pPr>
        <w:pStyle w:val="Style8"/>
        <w:widowControl/>
        <w:ind w:firstLine="567"/>
        <w:jc w:val="both"/>
        <w:rPr>
          <w:rStyle w:val="FontStyle407"/>
          <w:rFonts w:ascii="Times New Roman" w:hAnsi="Times New Roman" w:cs="Times New Roman"/>
          <w:sz w:val="24"/>
          <w:szCs w:val="24"/>
          <w:lang w:eastAsia="en-US"/>
        </w:rPr>
      </w:pPr>
      <w:r w:rsidRPr="004131FB">
        <w:rPr>
          <w:rStyle w:val="FontStyle405"/>
          <w:rFonts w:ascii="Times New Roman" w:hAnsi="Times New Roman" w:cs="Times New Roman"/>
          <w:b w:val="0"/>
          <w:sz w:val="24"/>
          <w:szCs w:val="24"/>
          <w:lang w:eastAsia="en-US"/>
        </w:rPr>
        <w:t>2.2.3</w:t>
      </w:r>
      <w:r w:rsidR="004131FB">
        <w:rPr>
          <w:rStyle w:val="FontStyle405"/>
          <w:rFonts w:ascii="Times New Roman" w:hAnsi="Times New Roman" w:cs="Times New Roman"/>
          <w:b w:val="0"/>
          <w:sz w:val="24"/>
          <w:szCs w:val="24"/>
          <w:lang w:eastAsia="en-US"/>
        </w:rPr>
        <w:t xml:space="preserve"> </w:t>
      </w:r>
      <w:r w:rsidR="004131FB" w:rsidRPr="004131FB">
        <w:rPr>
          <w:rStyle w:val="FontStyle405"/>
          <w:rFonts w:ascii="Times New Roman" w:hAnsi="Times New Roman" w:cs="Times New Roman"/>
          <w:sz w:val="24"/>
          <w:szCs w:val="24"/>
          <w:lang w:eastAsia="en-US"/>
        </w:rPr>
        <w:t>П</w:t>
      </w:r>
      <w:r w:rsidRPr="004131FB">
        <w:rPr>
          <w:rStyle w:val="FontStyle405"/>
          <w:rFonts w:ascii="Times New Roman" w:hAnsi="Times New Roman" w:cs="Times New Roman"/>
          <w:sz w:val="24"/>
          <w:szCs w:val="24"/>
          <w:lang w:eastAsia="en-US"/>
        </w:rPr>
        <w:t>ротиво-каскадная опора</w:t>
      </w:r>
      <w:r w:rsidR="004131FB">
        <w:rPr>
          <w:rStyle w:val="FontStyle405"/>
          <w:rFonts w:ascii="Times New Roman" w:hAnsi="Times New Roman" w:cs="Times New Roman"/>
          <w:sz w:val="24"/>
          <w:szCs w:val="24"/>
          <w:lang w:eastAsia="en-US"/>
        </w:rPr>
        <w:t xml:space="preserve"> </w:t>
      </w:r>
      <w:r w:rsidR="004131FB" w:rsidRPr="004131FB">
        <w:rPr>
          <w:rStyle w:val="FontStyle405"/>
          <w:rFonts w:ascii="Times New Roman" w:hAnsi="Times New Roman" w:cs="Times New Roman"/>
          <w:b w:val="0"/>
          <w:sz w:val="24"/>
          <w:szCs w:val="24"/>
          <w:lang w:eastAsia="en-US"/>
        </w:rPr>
        <w:t>(</w:t>
      </w:r>
      <w:r w:rsidR="004131FB" w:rsidRPr="004131FB">
        <w:rPr>
          <w:rFonts w:ascii="Times New Roman" w:hAnsi="Times New Roman" w:cs="Times New Roman"/>
          <w:bCs/>
        </w:rPr>
        <w:t>anti-cascading tower)</w:t>
      </w:r>
      <w:r w:rsidR="004131FB">
        <w:rPr>
          <w:rFonts w:ascii="Times New Roman" w:hAnsi="Times New Roman" w:cs="Times New Roman"/>
          <w:bCs/>
        </w:rPr>
        <w:t>: Н</w:t>
      </w:r>
      <w:r w:rsidRPr="000C7500">
        <w:rPr>
          <w:rStyle w:val="FontStyle407"/>
          <w:rFonts w:ascii="Times New Roman" w:hAnsi="Times New Roman" w:cs="Times New Roman"/>
          <w:sz w:val="24"/>
          <w:szCs w:val="24"/>
          <w:lang w:eastAsia="en-US"/>
        </w:rPr>
        <w:t>атяжная или подвесная опора, специально разработанная с повышенной прочностью, чтобы избежать каскадных отказов, и установленная с заданной частотой опор, чтобы ограничить повреждение и обеспечить быстрое восстановление вышедшей из строя опоры и провода (-ов)</w:t>
      </w:r>
      <w:r w:rsidR="004131FB">
        <w:rPr>
          <w:rStyle w:val="FontStyle407"/>
          <w:rFonts w:ascii="Times New Roman" w:hAnsi="Times New Roman" w:cs="Times New Roman"/>
          <w:sz w:val="24"/>
          <w:szCs w:val="24"/>
          <w:lang w:eastAsia="en-US"/>
        </w:rPr>
        <w:t>.</w:t>
      </w:r>
    </w:p>
    <w:p w:rsidR="004131FB" w:rsidRDefault="004131FB" w:rsidP="00A9291A">
      <w:pPr>
        <w:pStyle w:val="Style8"/>
        <w:widowControl/>
        <w:ind w:firstLine="567"/>
        <w:jc w:val="both"/>
        <w:rPr>
          <w:rStyle w:val="FontStyle405"/>
          <w:rFonts w:ascii="Times New Roman" w:hAnsi="Times New Roman" w:cs="Times New Roman"/>
          <w:b w:val="0"/>
          <w:sz w:val="24"/>
          <w:szCs w:val="24"/>
          <w:lang w:eastAsia="en-US"/>
        </w:rPr>
      </w:pPr>
    </w:p>
    <w:p w:rsidR="00FC7272" w:rsidRPr="000C7500" w:rsidRDefault="009E42D6" w:rsidP="004131FB">
      <w:pPr>
        <w:pStyle w:val="Style8"/>
        <w:widowControl/>
        <w:ind w:firstLine="567"/>
        <w:jc w:val="both"/>
        <w:rPr>
          <w:rStyle w:val="FontStyle407"/>
          <w:rFonts w:ascii="Times New Roman" w:hAnsi="Times New Roman" w:cs="Times New Roman"/>
          <w:sz w:val="24"/>
          <w:szCs w:val="24"/>
          <w:lang w:eastAsia="en-US"/>
        </w:rPr>
      </w:pPr>
      <w:r w:rsidRPr="004131FB">
        <w:rPr>
          <w:rStyle w:val="FontStyle405"/>
          <w:rFonts w:ascii="Times New Roman" w:hAnsi="Times New Roman" w:cs="Times New Roman"/>
          <w:b w:val="0"/>
          <w:sz w:val="24"/>
          <w:szCs w:val="24"/>
          <w:lang w:eastAsia="en-US"/>
        </w:rPr>
        <w:lastRenderedPageBreak/>
        <w:t>2.2.4</w:t>
      </w:r>
      <w:r w:rsidR="004131FB">
        <w:rPr>
          <w:rStyle w:val="FontStyle405"/>
          <w:rFonts w:ascii="Times New Roman" w:hAnsi="Times New Roman" w:cs="Times New Roman"/>
          <w:b w:val="0"/>
          <w:sz w:val="24"/>
          <w:szCs w:val="24"/>
          <w:lang w:eastAsia="en-US"/>
        </w:rPr>
        <w:t xml:space="preserve"> </w:t>
      </w:r>
      <w:r w:rsidR="004131FB" w:rsidRPr="004131FB">
        <w:rPr>
          <w:rStyle w:val="FontStyle405"/>
          <w:rFonts w:ascii="Times New Roman" w:hAnsi="Times New Roman" w:cs="Times New Roman"/>
          <w:sz w:val="24"/>
          <w:szCs w:val="24"/>
          <w:lang w:eastAsia="en-US"/>
        </w:rPr>
        <w:t>Ш</w:t>
      </w:r>
      <w:r w:rsidRPr="000C7500">
        <w:rPr>
          <w:rStyle w:val="FontStyle405"/>
          <w:rFonts w:ascii="Times New Roman" w:hAnsi="Times New Roman" w:cs="Times New Roman"/>
          <w:sz w:val="24"/>
          <w:szCs w:val="24"/>
          <w:lang w:eastAsia="en-US"/>
        </w:rPr>
        <w:t>лейфовый проводник</w:t>
      </w:r>
      <w:r w:rsidR="004131FB">
        <w:rPr>
          <w:rStyle w:val="FontStyle405"/>
          <w:rFonts w:ascii="Times New Roman" w:hAnsi="Times New Roman" w:cs="Times New Roman"/>
          <w:sz w:val="24"/>
          <w:szCs w:val="24"/>
          <w:lang w:eastAsia="en-US"/>
        </w:rPr>
        <w:t xml:space="preserve"> </w:t>
      </w:r>
      <w:r w:rsidR="004131FB" w:rsidRPr="004131FB">
        <w:rPr>
          <w:rStyle w:val="FontStyle405"/>
          <w:rFonts w:ascii="Times New Roman" w:hAnsi="Times New Roman" w:cs="Times New Roman"/>
          <w:b w:val="0"/>
          <w:sz w:val="24"/>
          <w:szCs w:val="24"/>
          <w:lang w:eastAsia="en-US"/>
        </w:rPr>
        <w:t>(</w:t>
      </w:r>
      <w:r w:rsidR="004131FB" w:rsidRPr="004131FB">
        <w:rPr>
          <w:rFonts w:ascii="Times New Roman" w:hAnsi="Times New Roman" w:cs="Times New Roman"/>
          <w:bCs/>
        </w:rPr>
        <w:t>bonding conductor):</w:t>
      </w:r>
      <w:r w:rsidR="004131FB" w:rsidRPr="004131FB">
        <w:rPr>
          <w:rFonts w:ascii="Times New Roman" w:hAnsi="Times New Roman" w:cs="Times New Roman"/>
          <w:b/>
          <w:bCs/>
        </w:rPr>
        <w:t xml:space="preserve"> </w:t>
      </w:r>
      <w:r w:rsidR="004131FB" w:rsidRPr="004131FB">
        <w:rPr>
          <w:rFonts w:ascii="Times New Roman" w:hAnsi="Times New Roman" w:cs="Times New Roman"/>
          <w:bCs/>
        </w:rPr>
        <w:t>П</w:t>
      </w:r>
      <w:r w:rsidRPr="004131FB">
        <w:rPr>
          <w:rStyle w:val="FontStyle407"/>
          <w:rFonts w:ascii="Times New Roman" w:hAnsi="Times New Roman" w:cs="Times New Roman"/>
          <w:sz w:val="24"/>
          <w:szCs w:val="24"/>
          <w:lang w:eastAsia="en-US"/>
        </w:rPr>
        <w:t>роводник</w:t>
      </w:r>
      <w:r w:rsidRPr="000C7500">
        <w:rPr>
          <w:rStyle w:val="FontStyle407"/>
          <w:rFonts w:ascii="Times New Roman" w:hAnsi="Times New Roman" w:cs="Times New Roman"/>
          <w:sz w:val="24"/>
          <w:szCs w:val="24"/>
          <w:lang w:eastAsia="en-US"/>
        </w:rPr>
        <w:t>, обеспечи</w:t>
      </w:r>
      <w:r w:rsidR="004131FB">
        <w:rPr>
          <w:rStyle w:val="FontStyle407"/>
          <w:rFonts w:ascii="Times New Roman" w:hAnsi="Times New Roman" w:cs="Times New Roman"/>
          <w:sz w:val="24"/>
          <w:szCs w:val="24"/>
          <w:lang w:eastAsia="en-US"/>
        </w:rPr>
        <w:t>вающий выравнивание потенциалов.</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4131FB">
        <w:rPr>
          <w:rStyle w:val="FontStyle405"/>
          <w:rFonts w:ascii="Times New Roman" w:hAnsi="Times New Roman" w:cs="Times New Roman"/>
          <w:b w:val="0"/>
          <w:sz w:val="24"/>
          <w:szCs w:val="24"/>
          <w:lang w:eastAsia="en-US"/>
        </w:rPr>
        <w:t>2.2.5</w:t>
      </w:r>
      <w:r w:rsidR="004131FB">
        <w:rPr>
          <w:rStyle w:val="FontStyle405"/>
          <w:rFonts w:ascii="Times New Roman" w:hAnsi="Times New Roman" w:cs="Times New Roman"/>
          <w:b w:val="0"/>
          <w:sz w:val="24"/>
          <w:szCs w:val="24"/>
          <w:lang w:eastAsia="en-US"/>
        </w:rPr>
        <w:t xml:space="preserve"> </w:t>
      </w:r>
      <w:r w:rsidR="004131FB" w:rsidRPr="004131FB">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начения поля</w:t>
      </w:r>
      <w:r w:rsidR="004131FB">
        <w:rPr>
          <w:rStyle w:val="FontStyle405"/>
          <w:rFonts w:ascii="Times New Roman" w:hAnsi="Times New Roman" w:cs="Times New Roman"/>
          <w:sz w:val="24"/>
          <w:szCs w:val="24"/>
          <w:lang w:eastAsia="en-US"/>
        </w:rPr>
        <w:t xml:space="preserve"> (</w:t>
      </w:r>
      <w:r w:rsidR="004131FB" w:rsidRPr="004131FB">
        <w:rPr>
          <w:rFonts w:ascii="Times New Roman" w:hAnsi="Times New Roman" w:cs="Times New Roman"/>
          <w:bCs/>
          <w:szCs w:val="20"/>
        </w:rPr>
        <w:t>box values</w:t>
      </w:r>
      <w:r w:rsidR="004131FB">
        <w:rPr>
          <w:rFonts w:ascii="Times New Roman" w:hAnsi="Times New Roman" w:cs="Times New Roman"/>
          <w:bCs/>
          <w:szCs w:val="20"/>
        </w:rPr>
        <w:t>): Ч</w:t>
      </w:r>
      <w:r w:rsidRPr="000C7500">
        <w:rPr>
          <w:rStyle w:val="FontStyle407"/>
          <w:rFonts w:ascii="Times New Roman" w:hAnsi="Times New Roman" w:cs="Times New Roman"/>
          <w:sz w:val="24"/>
          <w:szCs w:val="24"/>
          <w:lang w:eastAsia="en-US"/>
        </w:rPr>
        <w:t xml:space="preserve">исловые значения, идентифицированные </w:t>
      </w:r>
      <w:r w:rsidR="00F31121" w:rsidRPr="000C7500">
        <w:rPr>
          <w:rStyle w:val="FontStyle407"/>
          <w:rFonts w:ascii="Times New Roman" w:hAnsi="Times New Roman" w:cs="Times New Roman"/>
          <w:noProof/>
          <w:sz w:val="24"/>
          <w:szCs w:val="24"/>
        </w:rPr>
        <w:drawing>
          <wp:inline distT="0" distB="0" distL="0" distR="0">
            <wp:extent cx="441960" cy="2209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1960" cy="220980"/>
                    </a:xfrm>
                    <a:prstGeom prst="rect">
                      <a:avLst/>
                    </a:prstGeom>
                  </pic:spPr>
                </pic:pic>
              </a:graphicData>
            </a:graphic>
          </wp:inline>
        </w:drawing>
      </w:r>
      <w:r w:rsidR="00F31121"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«значения поля», даны как индикация</w:t>
      </w:r>
      <w:r w:rsidR="004131FB">
        <w:rPr>
          <w:rStyle w:val="FontStyle407"/>
          <w:rFonts w:ascii="Times New Roman" w:hAnsi="Times New Roman" w:cs="Times New Roman"/>
          <w:sz w:val="24"/>
          <w:szCs w:val="24"/>
          <w:lang w:eastAsia="en-US"/>
        </w:rPr>
        <w:t>.</w:t>
      </w:r>
    </w:p>
    <w:p w:rsidR="00564B8E" w:rsidRPr="000C7500" w:rsidRDefault="00564B8E" w:rsidP="00A9291A">
      <w:pPr>
        <w:pStyle w:val="Style5"/>
        <w:widowControl/>
        <w:ind w:firstLine="567"/>
        <w:jc w:val="both"/>
        <w:rPr>
          <w:rStyle w:val="FontStyle407"/>
          <w:rFonts w:ascii="Times New Roman" w:hAnsi="Times New Roman" w:cs="Times New Roman"/>
          <w:sz w:val="24"/>
          <w:szCs w:val="24"/>
          <w:lang w:eastAsia="en-US"/>
        </w:rPr>
      </w:pPr>
    </w:p>
    <w:p w:rsidR="00FC7272"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1 к записи: Другие значения могут быть указаны NC в NNA. </w:t>
      </w:r>
    </w:p>
    <w:p w:rsidR="00564B8E" w:rsidRPr="000C7500" w:rsidRDefault="00564B8E" w:rsidP="00A9291A">
      <w:pPr>
        <w:pStyle w:val="Style69"/>
        <w:widowControl/>
        <w:ind w:firstLine="567"/>
        <w:jc w:val="both"/>
        <w:rPr>
          <w:rStyle w:val="FontStyle405"/>
          <w:rFonts w:ascii="Times New Roman" w:hAnsi="Times New Roman" w:cs="Times New Roman"/>
          <w:sz w:val="24"/>
          <w:szCs w:val="24"/>
          <w:lang w:eastAsia="en-US"/>
        </w:rPr>
      </w:pPr>
    </w:p>
    <w:p w:rsidR="00313E7A" w:rsidRPr="000C7500" w:rsidRDefault="009E42D6" w:rsidP="004131FB">
      <w:pPr>
        <w:pStyle w:val="Style69"/>
        <w:widowControl/>
        <w:ind w:firstLine="567"/>
        <w:jc w:val="both"/>
        <w:rPr>
          <w:rStyle w:val="FontStyle407"/>
          <w:rFonts w:ascii="Times New Roman" w:hAnsi="Times New Roman" w:cs="Times New Roman"/>
          <w:sz w:val="24"/>
          <w:szCs w:val="24"/>
          <w:lang w:eastAsia="en-US"/>
        </w:rPr>
      </w:pPr>
      <w:r w:rsidRPr="004131FB">
        <w:rPr>
          <w:rStyle w:val="FontStyle405"/>
          <w:rFonts w:ascii="Times New Roman" w:hAnsi="Times New Roman" w:cs="Times New Roman"/>
          <w:b w:val="0"/>
          <w:sz w:val="24"/>
          <w:szCs w:val="24"/>
          <w:lang w:eastAsia="en-US"/>
        </w:rPr>
        <w:t>2.2.6</w:t>
      </w:r>
      <w:r w:rsidR="004131FB">
        <w:rPr>
          <w:rStyle w:val="FontStyle405"/>
          <w:rFonts w:ascii="Times New Roman" w:hAnsi="Times New Roman" w:cs="Times New Roman"/>
          <w:b w:val="0"/>
          <w:sz w:val="24"/>
          <w:szCs w:val="24"/>
          <w:lang w:eastAsia="en-US"/>
        </w:rPr>
        <w:t xml:space="preserve"> </w:t>
      </w:r>
      <w:r w:rsidR="004131FB" w:rsidRPr="004131FB">
        <w:rPr>
          <w:rStyle w:val="FontStyle405"/>
          <w:rFonts w:ascii="Times New Roman" w:hAnsi="Times New Roman" w:cs="Times New Roman"/>
          <w:sz w:val="24"/>
          <w:szCs w:val="24"/>
          <w:lang w:eastAsia="en-US"/>
        </w:rPr>
        <w:t>Н</w:t>
      </w:r>
      <w:r w:rsidRPr="000C7500">
        <w:rPr>
          <w:rStyle w:val="FontStyle405"/>
          <w:rFonts w:ascii="Times New Roman" w:hAnsi="Times New Roman" w:cs="Times New Roman"/>
          <w:sz w:val="24"/>
          <w:szCs w:val="24"/>
          <w:lang w:eastAsia="en-US"/>
        </w:rPr>
        <w:t>ормативное сопротивление</w:t>
      </w:r>
      <w:r w:rsidR="004131FB">
        <w:rPr>
          <w:rStyle w:val="FontStyle405"/>
          <w:rFonts w:ascii="Times New Roman" w:hAnsi="Times New Roman" w:cs="Times New Roman"/>
          <w:sz w:val="24"/>
          <w:szCs w:val="24"/>
          <w:lang w:eastAsia="en-US"/>
        </w:rPr>
        <w:t xml:space="preserve"> </w:t>
      </w:r>
      <w:r w:rsidR="004131FB" w:rsidRPr="004131FB">
        <w:rPr>
          <w:rStyle w:val="FontStyle405"/>
          <w:rFonts w:ascii="Times New Roman" w:hAnsi="Times New Roman" w:cs="Times New Roman"/>
          <w:b w:val="0"/>
          <w:sz w:val="24"/>
          <w:szCs w:val="24"/>
          <w:lang w:eastAsia="en-US"/>
        </w:rPr>
        <w:t>(</w:t>
      </w:r>
      <w:r w:rsidR="004131FB" w:rsidRPr="004131FB">
        <w:rPr>
          <w:rFonts w:ascii="Times New Roman" w:hAnsi="Times New Roman" w:cs="Times New Roman"/>
          <w:bCs/>
        </w:rPr>
        <w:t>characteristic resistance</w:t>
      </w:r>
      <w:r w:rsidR="004131FB">
        <w:rPr>
          <w:rFonts w:ascii="Times New Roman" w:hAnsi="Times New Roman" w:cs="Times New Roman"/>
          <w:bCs/>
        </w:rPr>
        <w:t xml:space="preserve">): </w:t>
      </w:r>
      <w:r w:rsidR="004131FB">
        <w:rPr>
          <w:rStyle w:val="FontStyle407"/>
          <w:rFonts w:ascii="Times New Roman" w:hAnsi="Times New Roman" w:cs="Times New Roman"/>
          <w:sz w:val="24"/>
          <w:szCs w:val="24"/>
          <w:lang w:eastAsia="en-US"/>
        </w:rPr>
        <w:t>З</w:t>
      </w:r>
      <w:r w:rsidRPr="000C7500">
        <w:rPr>
          <w:rStyle w:val="FontStyle407"/>
          <w:rFonts w:ascii="Times New Roman" w:hAnsi="Times New Roman" w:cs="Times New Roman"/>
          <w:sz w:val="24"/>
          <w:szCs w:val="24"/>
          <w:lang w:eastAsia="en-US"/>
        </w:rPr>
        <w:t>начение механического сопротивления, рассчитанное с использованием характерных значений свойств материала и которое может быть получено из EN 1992-1-1, EN 1993-1-1 или EN 1995-1-1</w:t>
      </w:r>
      <w:r w:rsidR="006D39C9">
        <w:rPr>
          <w:rStyle w:val="FontStyle407"/>
          <w:rFonts w:ascii="Times New Roman" w:hAnsi="Times New Roman" w:cs="Times New Roman"/>
          <w:sz w:val="24"/>
          <w:szCs w:val="24"/>
          <w:lang w:eastAsia="en-US"/>
        </w:rPr>
        <w:t>.</w:t>
      </w:r>
    </w:p>
    <w:p w:rsidR="004131FB" w:rsidRDefault="004131FB" w:rsidP="00A9291A">
      <w:pPr>
        <w:pStyle w:val="Style8"/>
        <w:widowControl/>
        <w:ind w:firstLine="567"/>
        <w:jc w:val="both"/>
        <w:rPr>
          <w:rStyle w:val="FontStyle405"/>
          <w:rFonts w:ascii="Times New Roman" w:hAnsi="Times New Roman" w:cs="Times New Roman"/>
          <w:b w:val="0"/>
          <w:sz w:val="24"/>
          <w:szCs w:val="24"/>
          <w:lang w:eastAsia="en-US"/>
        </w:rPr>
      </w:pPr>
    </w:p>
    <w:p w:rsidR="00313E7A" w:rsidRPr="000C7500" w:rsidRDefault="009E42D6" w:rsidP="004131FB">
      <w:pPr>
        <w:pStyle w:val="Style8"/>
        <w:widowControl/>
        <w:ind w:firstLine="567"/>
        <w:jc w:val="both"/>
        <w:rPr>
          <w:rStyle w:val="FontStyle407"/>
          <w:rFonts w:ascii="Times New Roman" w:hAnsi="Times New Roman" w:cs="Times New Roman"/>
          <w:sz w:val="24"/>
          <w:szCs w:val="24"/>
          <w:lang w:eastAsia="en-US"/>
        </w:rPr>
      </w:pPr>
      <w:r w:rsidRPr="004131FB">
        <w:rPr>
          <w:rStyle w:val="FontStyle405"/>
          <w:rFonts w:ascii="Times New Roman" w:hAnsi="Times New Roman" w:cs="Times New Roman"/>
          <w:b w:val="0"/>
          <w:sz w:val="24"/>
          <w:szCs w:val="24"/>
          <w:lang w:eastAsia="en-US"/>
        </w:rPr>
        <w:t>2.2.7</w:t>
      </w:r>
      <w:r w:rsidR="004131FB" w:rsidRPr="004131FB">
        <w:rPr>
          <w:rStyle w:val="FontStyle405"/>
          <w:rFonts w:ascii="Times New Roman" w:hAnsi="Times New Roman" w:cs="Times New Roman"/>
          <w:b w:val="0"/>
          <w:sz w:val="24"/>
          <w:szCs w:val="24"/>
          <w:lang w:eastAsia="en-US"/>
        </w:rPr>
        <w:t xml:space="preserve"> </w:t>
      </w:r>
      <w:r w:rsidR="004131FB" w:rsidRPr="004131FB">
        <w:rPr>
          <w:rStyle w:val="FontStyle405"/>
          <w:rFonts w:ascii="Times New Roman" w:hAnsi="Times New Roman" w:cs="Times New Roman"/>
          <w:sz w:val="24"/>
          <w:szCs w:val="24"/>
          <w:lang w:eastAsia="en-US"/>
        </w:rPr>
        <w:t>Х</w:t>
      </w:r>
      <w:r w:rsidRPr="000C7500">
        <w:rPr>
          <w:rStyle w:val="FontStyle405"/>
          <w:rFonts w:ascii="Times New Roman" w:hAnsi="Times New Roman" w:cs="Times New Roman"/>
          <w:sz w:val="24"/>
          <w:szCs w:val="24"/>
          <w:lang w:eastAsia="en-US"/>
        </w:rPr>
        <w:t>арактерное</w:t>
      </w:r>
      <w:r w:rsidRPr="004131FB">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значение</w:t>
      </w:r>
      <w:r w:rsidRPr="004131FB">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свойства</w:t>
      </w:r>
      <w:r w:rsidRPr="004131FB">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материала</w:t>
      </w:r>
      <w:r w:rsidR="004131FB" w:rsidRPr="004131FB">
        <w:rPr>
          <w:rStyle w:val="FontStyle405"/>
          <w:rFonts w:ascii="Times New Roman" w:hAnsi="Times New Roman" w:cs="Times New Roman"/>
          <w:sz w:val="24"/>
          <w:szCs w:val="24"/>
          <w:lang w:eastAsia="en-US"/>
        </w:rPr>
        <w:t xml:space="preserve"> (</w:t>
      </w:r>
      <w:r w:rsidR="004131FB" w:rsidRPr="004131FB">
        <w:rPr>
          <w:rFonts w:ascii="Times New Roman" w:hAnsi="Times New Roman" w:cs="Times New Roman"/>
          <w:bCs/>
          <w:lang w:val="en-US"/>
        </w:rPr>
        <w:t>characteristic</w:t>
      </w:r>
      <w:r w:rsidR="004131FB" w:rsidRPr="004131FB">
        <w:rPr>
          <w:rFonts w:ascii="Times New Roman" w:hAnsi="Times New Roman" w:cs="Times New Roman"/>
          <w:bCs/>
        </w:rPr>
        <w:t xml:space="preserve"> </w:t>
      </w:r>
      <w:r w:rsidR="004131FB" w:rsidRPr="004131FB">
        <w:rPr>
          <w:rFonts w:ascii="Times New Roman" w:hAnsi="Times New Roman" w:cs="Times New Roman"/>
          <w:bCs/>
          <w:lang w:val="en-US"/>
        </w:rPr>
        <w:t>value</w:t>
      </w:r>
      <w:r w:rsidR="004131FB" w:rsidRPr="004131FB">
        <w:rPr>
          <w:rFonts w:ascii="Times New Roman" w:hAnsi="Times New Roman" w:cs="Times New Roman"/>
          <w:bCs/>
        </w:rPr>
        <w:t xml:space="preserve"> </w:t>
      </w:r>
      <w:r w:rsidR="004131FB" w:rsidRPr="004131FB">
        <w:rPr>
          <w:rFonts w:ascii="Times New Roman" w:hAnsi="Times New Roman" w:cs="Times New Roman"/>
          <w:bCs/>
          <w:lang w:val="en-US"/>
        </w:rPr>
        <w:t>of</w:t>
      </w:r>
      <w:r w:rsidR="004131FB" w:rsidRPr="004131FB">
        <w:rPr>
          <w:rFonts w:ascii="Times New Roman" w:hAnsi="Times New Roman" w:cs="Times New Roman"/>
          <w:bCs/>
        </w:rPr>
        <w:t xml:space="preserve"> </w:t>
      </w:r>
      <w:r w:rsidR="004131FB" w:rsidRPr="004131FB">
        <w:rPr>
          <w:rFonts w:ascii="Times New Roman" w:hAnsi="Times New Roman" w:cs="Times New Roman"/>
          <w:bCs/>
          <w:lang w:val="en-US"/>
        </w:rPr>
        <w:t>a</w:t>
      </w:r>
      <w:r w:rsidR="004131FB" w:rsidRPr="004131FB">
        <w:rPr>
          <w:rFonts w:ascii="Times New Roman" w:hAnsi="Times New Roman" w:cs="Times New Roman"/>
          <w:bCs/>
        </w:rPr>
        <w:t xml:space="preserve"> </w:t>
      </w:r>
      <w:r w:rsidR="004131FB" w:rsidRPr="004131FB">
        <w:rPr>
          <w:rFonts w:ascii="Times New Roman" w:hAnsi="Times New Roman" w:cs="Times New Roman"/>
          <w:bCs/>
          <w:lang w:val="en-US"/>
        </w:rPr>
        <w:t>material</w:t>
      </w:r>
      <w:r w:rsidR="004131FB" w:rsidRPr="004131FB">
        <w:rPr>
          <w:rFonts w:ascii="Times New Roman" w:hAnsi="Times New Roman" w:cs="Times New Roman"/>
          <w:bCs/>
        </w:rPr>
        <w:t xml:space="preserve"> </w:t>
      </w:r>
      <w:r w:rsidR="004131FB" w:rsidRPr="004131FB">
        <w:rPr>
          <w:rFonts w:ascii="Times New Roman" w:hAnsi="Times New Roman" w:cs="Times New Roman"/>
          <w:bCs/>
          <w:lang w:val="en-US"/>
        </w:rPr>
        <w:t>property</w:t>
      </w:r>
      <w:r w:rsidR="004131FB" w:rsidRPr="004131FB">
        <w:rPr>
          <w:rFonts w:ascii="Times New Roman" w:hAnsi="Times New Roman" w:cs="Times New Roman"/>
          <w:bCs/>
        </w:rPr>
        <w:t xml:space="preserve">): </w:t>
      </w:r>
      <w:r w:rsidR="004131FB">
        <w:rPr>
          <w:rFonts w:ascii="Times New Roman" w:hAnsi="Times New Roman" w:cs="Times New Roman"/>
          <w:bCs/>
        </w:rPr>
        <w:t>З</w:t>
      </w:r>
      <w:r w:rsidRPr="000C7500">
        <w:rPr>
          <w:rStyle w:val="FontStyle407"/>
          <w:rFonts w:ascii="Times New Roman" w:hAnsi="Times New Roman" w:cs="Times New Roman"/>
          <w:sz w:val="24"/>
          <w:szCs w:val="24"/>
          <w:lang w:eastAsia="en-US"/>
        </w:rPr>
        <w:t>начение свойства материала, которое с заданной вероятностью не будет достигнуто в гипотетической неограниченной серии испытаний и которое обычно соответствует определенной доле предполагаемого статистического распределения конкретного свойства материала</w:t>
      </w:r>
      <w:r w:rsidR="006D39C9">
        <w:rPr>
          <w:rStyle w:val="FontStyle407"/>
          <w:rFonts w:ascii="Times New Roman" w:hAnsi="Times New Roman" w:cs="Times New Roman"/>
          <w:sz w:val="24"/>
          <w:szCs w:val="24"/>
          <w:lang w:eastAsia="en-US"/>
        </w:rPr>
        <w:t>.</w:t>
      </w:r>
    </w:p>
    <w:p w:rsidR="00C3417E" w:rsidRPr="000C7500" w:rsidRDefault="00C3417E" w:rsidP="00A9291A">
      <w:pPr>
        <w:pStyle w:val="Style69"/>
        <w:widowControl/>
        <w:ind w:firstLine="567"/>
        <w:jc w:val="both"/>
        <w:rPr>
          <w:rStyle w:val="FontStyle408"/>
          <w:rFonts w:ascii="Times New Roman" w:hAnsi="Times New Roman" w:cs="Times New Roman"/>
          <w:sz w:val="24"/>
          <w:szCs w:val="24"/>
          <w:lang w:eastAsia="en-US"/>
        </w:rPr>
      </w:pPr>
    </w:p>
    <w:p w:rsidR="00FC7272"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1 к записи: В некоторых случаях в качестве характерного значения используется номинальное значение. </w:t>
      </w:r>
    </w:p>
    <w:p w:rsidR="004131FB" w:rsidRDefault="004131FB" w:rsidP="00A9291A">
      <w:pPr>
        <w:pStyle w:val="Style69"/>
        <w:widowControl/>
        <w:ind w:firstLine="567"/>
        <w:jc w:val="both"/>
        <w:rPr>
          <w:rStyle w:val="FontStyle405"/>
          <w:rFonts w:ascii="Times New Roman" w:hAnsi="Times New Roman" w:cs="Times New Roman"/>
          <w:sz w:val="24"/>
          <w:szCs w:val="24"/>
          <w:lang w:eastAsia="en-US"/>
        </w:rPr>
      </w:pPr>
    </w:p>
    <w:p w:rsidR="00313E7A" w:rsidRPr="000C7500" w:rsidRDefault="009E42D6" w:rsidP="004131FB">
      <w:pPr>
        <w:pStyle w:val="Style69"/>
        <w:widowControl/>
        <w:ind w:firstLine="567"/>
        <w:jc w:val="both"/>
        <w:rPr>
          <w:rStyle w:val="FontStyle407"/>
          <w:rFonts w:ascii="Times New Roman" w:hAnsi="Times New Roman" w:cs="Times New Roman"/>
          <w:sz w:val="24"/>
          <w:szCs w:val="24"/>
          <w:lang w:eastAsia="en-US"/>
        </w:rPr>
      </w:pPr>
      <w:r w:rsidRPr="004131FB">
        <w:rPr>
          <w:rStyle w:val="FontStyle405"/>
          <w:rFonts w:ascii="Times New Roman" w:hAnsi="Times New Roman" w:cs="Times New Roman"/>
          <w:b w:val="0"/>
          <w:sz w:val="24"/>
          <w:szCs w:val="24"/>
          <w:lang w:eastAsia="en-US"/>
        </w:rPr>
        <w:t>2.2.8</w:t>
      </w:r>
      <w:r w:rsidR="004131FB" w:rsidRPr="004131FB">
        <w:rPr>
          <w:rStyle w:val="FontStyle405"/>
          <w:rFonts w:ascii="Times New Roman" w:hAnsi="Times New Roman" w:cs="Times New Roman"/>
          <w:b w:val="0"/>
          <w:sz w:val="24"/>
          <w:szCs w:val="24"/>
          <w:lang w:eastAsia="en-US"/>
        </w:rPr>
        <w:t xml:space="preserve"> </w:t>
      </w:r>
      <w:r w:rsidR="004131FB">
        <w:rPr>
          <w:rStyle w:val="FontStyle405"/>
          <w:rFonts w:ascii="Times New Roman" w:hAnsi="Times New Roman" w:cs="Times New Roman"/>
          <w:sz w:val="24"/>
          <w:szCs w:val="24"/>
          <w:lang w:eastAsia="en-US"/>
        </w:rPr>
        <w:t>Х</w:t>
      </w:r>
      <w:r w:rsidRPr="000C7500">
        <w:rPr>
          <w:rStyle w:val="FontStyle405"/>
          <w:rFonts w:ascii="Times New Roman" w:hAnsi="Times New Roman" w:cs="Times New Roman"/>
          <w:sz w:val="24"/>
          <w:szCs w:val="24"/>
          <w:lang w:eastAsia="en-US"/>
        </w:rPr>
        <w:t>арактерное</w:t>
      </w:r>
      <w:r w:rsidRPr="004131FB">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значение</w:t>
      </w:r>
      <w:r w:rsidRPr="004131FB">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воздействия</w:t>
      </w:r>
      <w:r w:rsidR="004131FB" w:rsidRPr="004131FB">
        <w:rPr>
          <w:rStyle w:val="FontStyle405"/>
          <w:rFonts w:ascii="Times New Roman" w:hAnsi="Times New Roman" w:cs="Times New Roman"/>
          <w:sz w:val="24"/>
          <w:szCs w:val="24"/>
          <w:lang w:eastAsia="en-US"/>
        </w:rPr>
        <w:t xml:space="preserve"> (</w:t>
      </w:r>
      <w:r w:rsidR="004131FB" w:rsidRPr="004131FB">
        <w:rPr>
          <w:rFonts w:ascii="Times New Roman" w:hAnsi="Times New Roman" w:cs="Times New Roman"/>
          <w:bCs/>
          <w:szCs w:val="20"/>
          <w:lang w:val="en-US"/>
        </w:rPr>
        <w:t>characteristic</w:t>
      </w:r>
      <w:r w:rsidR="004131FB" w:rsidRPr="004131FB">
        <w:rPr>
          <w:rFonts w:ascii="Times New Roman" w:hAnsi="Times New Roman" w:cs="Times New Roman"/>
          <w:bCs/>
          <w:szCs w:val="20"/>
        </w:rPr>
        <w:t xml:space="preserve"> </w:t>
      </w:r>
      <w:r w:rsidR="004131FB" w:rsidRPr="004131FB">
        <w:rPr>
          <w:rFonts w:ascii="Times New Roman" w:hAnsi="Times New Roman" w:cs="Times New Roman"/>
          <w:bCs/>
          <w:szCs w:val="20"/>
          <w:lang w:val="en-US"/>
        </w:rPr>
        <w:t>value</w:t>
      </w:r>
      <w:r w:rsidR="004131FB" w:rsidRPr="004131FB">
        <w:rPr>
          <w:rFonts w:ascii="Times New Roman" w:hAnsi="Times New Roman" w:cs="Times New Roman"/>
          <w:bCs/>
          <w:szCs w:val="20"/>
        </w:rPr>
        <w:t xml:space="preserve"> </w:t>
      </w:r>
      <w:r w:rsidR="004131FB" w:rsidRPr="004131FB">
        <w:rPr>
          <w:rFonts w:ascii="Times New Roman" w:hAnsi="Times New Roman" w:cs="Times New Roman"/>
          <w:bCs/>
          <w:szCs w:val="20"/>
          <w:lang w:val="en-US"/>
        </w:rPr>
        <w:t>of</w:t>
      </w:r>
      <w:r w:rsidR="004131FB" w:rsidRPr="004131FB">
        <w:rPr>
          <w:rFonts w:ascii="Times New Roman" w:hAnsi="Times New Roman" w:cs="Times New Roman"/>
          <w:bCs/>
          <w:szCs w:val="20"/>
        </w:rPr>
        <w:t xml:space="preserve"> </w:t>
      </w:r>
      <w:r w:rsidR="004131FB" w:rsidRPr="004131FB">
        <w:rPr>
          <w:rFonts w:ascii="Times New Roman" w:hAnsi="Times New Roman" w:cs="Times New Roman"/>
          <w:bCs/>
          <w:szCs w:val="20"/>
          <w:lang w:val="en-US"/>
        </w:rPr>
        <w:t>an</w:t>
      </w:r>
      <w:r w:rsidR="004131FB" w:rsidRPr="004131FB">
        <w:rPr>
          <w:rFonts w:ascii="Times New Roman" w:hAnsi="Times New Roman" w:cs="Times New Roman"/>
          <w:bCs/>
          <w:szCs w:val="20"/>
        </w:rPr>
        <w:t xml:space="preserve"> </w:t>
      </w:r>
      <w:r w:rsidR="004131FB" w:rsidRPr="004131FB">
        <w:rPr>
          <w:rFonts w:ascii="Times New Roman" w:hAnsi="Times New Roman" w:cs="Times New Roman"/>
          <w:bCs/>
          <w:szCs w:val="20"/>
          <w:lang w:val="en-US"/>
        </w:rPr>
        <w:t>action</w:t>
      </w:r>
      <w:r w:rsidR="004131FB" w:rsidRPr="004131FB">
        <w:rPr>
          <w:rFonts w:ascii="Times New Roman" w:hAnsi="Times New Roman" w:cs="Times New Roman"/>
          <w:bCs/>
          <w:szCs w:val="20"/>
        </w:rPr>
        <w:t>):</w:t>
      </w:r>
      <w:r w:rsidR="004131FB">
        <w:rPr>
          <w:rFonts w:ascii="Times New Roman" w:hAnsi="Times New Roman" w:cs="Times New Roman"/>
          <w:bCs/>
          <w:szCs w:val="20"/>
        </w:rPr>
        <w:t xml:space="preserve"> Г</w:t>
      </w:r>
      <w:r w:rsidRPr="000C7500">
        <w:rPr>
          <w:rStyle w:val="FontStyle407"/>
          <w:rFonts w:ascii="Times New Roman" w:hAnsi="Times New Roman" w:cs="Times New Roman"/>
          <w:sz w:val="24"/>
          <w:szCs w:val="24"/>
          <w:lang w:eastAsia="en-US"/>
        </w:rPr>
        <w:t>лавное репрезентативное значение воздействия, которое, поскольку это характерное значение может быть зафиксировано на статистической основе, выбирается таким образом, чтобы оно соответствовало заданной вероятности непревышения в неблагоприятную сторону в течение «контрольного периода» с учетом расчетного срока службы системы и продолжительности расчетной ситуации</w:t>
      </w:r>
      <w:r w:rsidR="006D39C9">
        <w:rPr>
          <w:rStyle w:val="FontStyle407"/>
          <w:rFonts w:ascii="Times New Roman" w:hAnsi="Times New Roman" w:cs="Times New Roman"/>
          <w:sz w:val="24"/>
          <w:szCs w:val="24"/>
          <w:lang w:eastAsia="en-US"/>
        </w:rPr>
        <w:t>.</w:t>
      </w:r>
    </w:p>
    <w:p w:rsidR="004131FB" w:rsidRDefault="004131FB" w:rsidP="00A9291A">
      <w:pPr>
        <w:pStyle w:val="Style5"/>
        <w:widowControl/>
        <w:ind w:firstLine="567"/>
        <w:jc w:val="both"/>
        <w:rPr>
          <w:rStyle w:val="FontStyle405"/>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6D39C9">
        <w:rPr>
          <w:rStyle w:val="FontStyle405"/>
          <w:rFonts w:ascii="Times New Roman" w:hAnsi="Times New Roman" w:cs="Times New Roman"/>
          <w:b w:val="0"/>
          <w:sz w:val="24"/>
          <w:szCs w:val="24"/>
          <w:lang w:eastAsia="en-US"/>
        </w:rPr>
        <w:t>2.2.9</w:t>
      </w:r>
      <w:r w:rsidR="006D39C9">
        <w:rPr>
          <w:rStyle w:val="FontStyle405"/>
          <w:rFonts w:ascii="Times New Roman" w:hAnsi="Times New Roman" w:cs="Times New Roman"/>
          <w:b w:val="0"/>
          <w:sz w:val="24"/>
          <w:szCs w:val="24"/>
          <w:lang w:eastAsia="en-US"/>
        </w:rPr>
        <w:t xml:space="preserve"> </w:t>
      </w:r>
      <w:r w:rsidR="006D39C9" w:rsidRPr="006D39C9">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азор</w:t>
      </w:r>
      <w:r w:rsidR="006D39C9">
        <w:rPr>
          <w:rStyle w:val="FontStyle405"/>
          <w:rFonts w:ascii="Times New Roman" w:hAnsi="Times New Roman" w:cs="Times New Roman"/>
          <w:sz w:val="24"/>
          <w:szCs w:val="24"/>
          <w:lang w:eastAsia="en-US"/>
        </w:rPr>
        <w:t xml:space="preserve"> </w:t>
      </w:r>
      <w:r w:rsidR="006D39C9" w:rsidRPr="006D39C9">
        <w:rPr>
          <w:rStyle w:val="FontStyle405"/>
          <w:rFonts w:ascii="Times New Roman" w:hAnsi="Times New Roman" w:cs="Times New Roman"/>
          <w:b w:val="0"/>
          <w:sz w:val="24"/>
          <w:szCs w:val="24"/>
          <w:lang w:eastAsia="en-US"/>
        </w:rPr>
        <w:t>(</w:t>
      </w:r>
      <w:r w:rsidR="006D39C9" w:rsidRPr="006D39C9">
        <w:rPr>
          <w:rFonts w:ascii="Times New Roman" w:hAnsi="Times New Roman" w:cs="Times New Roman"/>
          <w:bCs/>
          <w:szCs w:val="20"/>
        </w:rPr>
        <w:t>clearance</w:t>
      </w:r>
      <w:r w:rsidR="006D39C9">
        <w:rPr>
          <w:rFonts w:ascii="Times New Roman" w:hAnsi="Times New Roman" w:cs="Times New Roman"/>
          <w:bCs/>
          <w:szCs w:val="20"/>
        </w:rPr>
        <w:t>)</w:t>
      </w:r>
      <w:r w:rsidR="006D39C9" w:rsidRPr="006D39C9">
        <w:rPr>
          <w:rFonts w:ascii="Times New Roman" w:hAnsi="Times New Roman" w:cs="Times New Roman"/>
          <w:bCs/>
          <w:szCs w:val="20"/>
        </w:rPr>
        <w:t xml:space="preserve">: </w:t>
      </w:r>
      <w:r w:rsidR="006D39C9">
        <w:rPr>
          <w:rFonts w:ascii="Times New Roman" w:hAnsi="Times New Roman" w:cs="Times New Roman"/>
          <w:bCs/>
          <w:szCs w:val="20"/>
        </w:rPr>
        <w:t>Р</w:t>
      </w:r>
      <w:r w:rsidRPr="000C7500">
        <w:rPr>
          <w:rStyle w:val="FontStyle407"/>
          <w:rFonts w:ascii="Times New Roman" w:hAnsi="Times New Roman" w:cs="Times New Roman"/>
          <w:sz w:val="24"/>
          <w:szCs w:val="24"/>
          <w:lang w:eastAsia="en-US"/>
        </w:rPr>
        <w:t>асстояние между двумя токопроводящими частями по нити, натянутой по кратчайшему пути между этими токопроводящими частями</w:t>
      </w:r>
      <w:r w:rsidR="006D39C9">
        <w:rPr>
          <w:rStyle w:val="FontStyle407"/>
          <w:rFonts w:ascii="Times New Roman" w:hAnsi="Times New Roman" w:cs="Times New Roman"/>
          <w:sz w:val="24"/>
          <w:szCs w:val="24"/>
          <w:lang w:eastAsia="en-US"/>
        </w:rPr>
        <w:t>.</w:t>
      </w:r>
    </w:p>
    <w:p w:rsidR="00FC7272"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[ИСТОЧНИК: IEV 441-17-31] </w:t>
      </w:r>
    </w:p>
    <w:p w:rsidR="006D39C9" w:rsidRDefault="006D39C9" w:rsidP="00A9291A">
      <w:pPr>
        <w:pStyle w:val="Style5"/>
        <w:widowControl/>
        <w:ind w:firstLine="567"/>
        <w:jc w:val="both"/>
        <w:rPr>
          <w:rStyle w:val="FontStyle405"/>
          <w:rFonts w:ascii="Times New Roman" w:hAnsi="Times New Roman" w:cs="Times New Roman"/>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6D39C9">
        <w:rPr>
          <w:rStyle w:val="FontStyle405"/>
          <w:rFonts w:ascii="Times New Roman" w:hAnsi="Times New Roman" w:cs="Times New Roman"/>
          <w:b w:val="0"/>
          <w:sz w:val="24"/>
          <w:szCs w:val="24"/>
          <w:lang w:eastAsia="en-US"/>
        </w:rPr>
        <w:t>2.2.10</w:t>
      </w:r>
      <w:r w:rsidR="006D39C9" w:rsidRPr="006D39C9">
        <w:rPr>
          <w:rStyle w:val="FontStyle405"/>
          <w:rFonts w:ascii="Times New Roman" w:hAnsi="Times New Roman" w:cs="Times New Roman"/>
          <w:b w:val="0"/>
          <w:sz w:val="24"/>
          <w:szCs w:val="24"/>
          <w:lang w:eastAsia="en-US"/>
        </w:rPr>
        <w:t xml:space="preserve"> </w:t>
      </w:r>
      <w:r w:rsidR="006D39C9" w:rsidRPr="006D39C9">
        <w:rPr>
          <w:rStyle w:val="FontStyle405"/>
          <w:rFonts w:ascii="Times New Roman" w:hAnsi="Times New Roman" w:cs="Times New Roman"/>
          <w:sz w:val="24"/>
          <w:szCs w:val="24"/>
          <w:lang w:eastAsia="en-US"/>
        </w:rPr>
        <w:t>К</w:t>
      </w:r>
      <w:r w:rsidRPr="000C7500">
        <w:rPr>
          <w:rStyle w:val="FontStyle405"/>
          <w:rFonts w:ascii="Times New Roman" w:hAnsi="Times New Roman" w:cs="Times New Roman"/>
          <w:sz w:val="24"/>
          <w:szCs w:val="24"/>
          <w:lang w:eastAsia="en-US"/>
        </w:rPr>
        <w:t>оэффициент</w:t>
      </w:r>
      <w:r w:rsidRPr="006D39C9">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вариации</w:t>
      </w:r>
      <w:r w:rsidR="006D39C9" w:rsidRPr="006D39C9">
        <w:rPr>
          <w:rStyle w:val="FontStyle405"/>
          <w:rFonts w:ascii="Times New Roman" w:hAnsi="Times New Roman" w:cs="Times New Roman"/>
          <w:sz w:val="24"/>
          <w:szCs w:val="24"/>
          <w:lang w:eastAsia="en-US"/>
        </w:rPr>
        <w:t xml:space="preserve"> </w:t>
      </w:r>
      <w:r w:rsidR="006D39C9" w:rsidRPr="006D39C9">
        <w:rPr>
          <w:rStyle w:val="FontStyle405"/>
          <w:rFonts w:ascii="Times New Roman" w:hAnsi="Times New Roman" w:cs="Times New Roman"/>
          <w:b w:val="0"/>
          <w:sz w:val="24"/>
          <w:szCs w:val="24"/>
          <w:lang w:eastAsia="en-US"/>
        </w:rPr>
        <w:t>(</w:t>
      </w:r>
      <w:r w:rsidR="006D39C9" w:rsidRPr="006D39C9">
        <w:rPr>
          <w:rFonts w:ascii="Times New Roman" w:hAnsi="Times New Roman" w:cs="Times New Roman"/>
          <w:bCs/>
          <w:lang w:val="en-US"/>
        </w:rPr>
        <w:t>coefficient</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of</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variation</w:t>
      </w:r>
      <w:r w:rsidR="006D39C9" w:rsidRPr="006D39C9">
        <w:rPr>
          <w:rFonts w:ascii="Times New Roman" w:hAnsi="Times New Roman" w:cs="Times New Roman"/>
          <w:bCs/>
        </w:rPr>
        <w:t xml:space="preserve">): </w:t>
      </w:r>
      <w:r w:rsidR="006D39C9">
        <w:rPr>
          <w:rFonts w:ascii="Times New Roman" w:hAnsi="Times New Roman" w:cs="Times New Roman"/>
          <w:bCs/>
        </w:rPr>
        <w:t>О</w:t>
      </w:r>
      <w:r w:rsidRPr="000C7500">
        <w:rPr>
          <w:rStyle w:val="FontStyle407"/>
          <w:rFonts w:ascii="Times New Roman" w:hAnsi="Times New Roman" w:cs="Times New Roman"/>
          <w:sz w:val="24"/>
          <w:szCs w:val="24"/>
          <w:lang w:eastAsia="en-US"/>
        </w:rPr>
        <w:t>тношение стандартного отклонения к среднему значению</w:t>
      </w:r>
      <w:r w:rsidR="006D39C9">
        <w:rPr>
          <w:rStyle w:val="FontStyle407"/>
          <w:rFonts w:ascii="Times New Roman" w:hAnsi="Times New Roman" w:cs="Times New Roman"/>
          <w:sz w:val="24"/>
          <w:szCs w:val="24"/>
          <w:lang w:eastAsia="en-US"/>
        </w:rPr>
        <w:t>.</w:t>
      </w:r>
    </w:p>
    <w:p w:rsidR="006D39C9" w:rsidRPr="000C7500" w:rsidRDefault="006D39C9" w:rsidP="00A9291A">
      <w:pPr>
        <w:pStyle w:val="Style5"/>
        <w:widowControl/>
        <w:ind w:firstLine="567"/>
        <w:jc w:val="both"/>
        <w:rPr>
          <w:rStyle w:val="FontStyle407"/>
          <w:rFonts w:ascii="Times New Roman" w:hAnsi="Times New Roman" w:cs="Times New Roman"/>
          <w:sz w:val="24"/>
          <w:szCs w:val="24"/>
          <w:lang w:eastAsia="en-US"/>
        </w:rPr>
      </w:pPr>
    </w:p>
    <w:p w:rsidR="00313E7A" w:rsidRDefault="009E42D6" w:rsidP="006D39C9">
      <w:pPr>
        <w:pStyle w:val="Style8"/>
        <w:widowControl/>
        <w:ind w:firstLine="567"/>
        <w:jc w:val="both"/>
        <w:rPr>
          <w:rStyle w:val="FontStyle407"/>
          <w:rFonts w:ascii="Times New Roman" w:hAnsi="Times New Roman" w:cs="Times New Roman"/>
          <w:sz w:val="24"/>
          <w:szCs w:val="24"/>
          <w:lang w:eastAsia="en-US"/>
        </w:rPr>
      </w:pPr>
      <w:r w:rsidRPr="006D39C9">
        <w:rPr>
          <w:rStyle w:val="FontStyle405"/>
          <w:rFonts w:ascii="Times New Roman" w:hAnsi="Times New Roman" w:cs="Times New Roman"/>
          <w:b w:val="0"/>
          <w:sz w:val="24"/>
          <w:szCs w:val="24"/>
          <w:lang w:eastAsia="en-US"/>
        </w:rPr>
        <w:t>2.2.11</w:t>
      </w:r>
      <w:r w:rsidR="006D39C9">
        <w:rPr>
          <w:rStyle w:val="FontStyle405"/>
          <w:rFonts w:ascii="Times New Roman" w:hAnsi="Times New Roman" w:cs="Times New Roman"/>
          <w:sz w:val="24"/>
          <w:szCs w:val="24"/>
          <w:lang w:eastAsia="en-US"/>
        </w:rPr>
        <w:t xml:space="preserve"> С</w:t>
      </w:r>
      <w:r w:rsidRPr="000C7500">
        <w:rPr>
          <w:rStyle w:val="FontStyle405"/>
          <w:rFonts w:ascii="Times New Roman" w:hAnsi="Times New Roman" w:cs="Times New Roman"/>
          <w:sz w:val="24"/>
          <w:szCs w:val="24"/>
          <w:lang w:eastAsia="en-US"/>
        </w:rPr>
        <w:t>очетание воздействий</w:t>
      </w:r>
      <w:r w:rsidR="006D39C9" w:rsidRPr="006D39C9">
        <w:rPr>
          <w:rStyle w:val="FontStyle405"/>
          <w:rFonts w:ascii="Times New Roman" w:hAnsi="Times New Roman" w:cs="Times New Roman"/>
          <w:b w:val="0"/>
          <w:sz w:val="24"/>
          <w:szCs w:val="24"/>
          <w:lang w:eastAsia="en-US"/>
        </w:rPr>
        <w:t xml:space="preserve"> (</w:t>
      </w:r>
      <w:r w:rsidR="006D39C9" w:rsidRPr="006D39C9">
        <w:rPr>
          <w:rFonts w:ascii="Times New Roman" w:hAnsi="Times New Roman" w:cs="Times New Roman"/>
          <w:bCs/>
          <w:szCs w:val="20"/>
        </w:rPr>
        <w:t>combination of action</w:t>
      </w:r>
      <w:r w:rsidR="006D39C9">
        <w:rPr>
          <w:rFonts w:ascii="Times New Roman" w:hAnsi="Times New Roman" w:cs="Times New Roman"/>
          <w:bCs/>
          <w:szCs w:val="20"/>
        </w:rPr>
        <w:t xml:space="preserve">) </w:t>
      </w:r>
      <w:r w:rsidRPr="000C7500">
        <w:rPr>
          <w:rStyle w:val="FontStyle407"/>
          <w:rFonts w:ascii="Times New Roman" w:hAnsi="Times New Roman" w:cs="Times New Roman"/>
          <w:sz w:val="24"/>
          <w:szCs w:val="24"/>
          <w:lang w:eastAsia="en-US"/>
        </w:rPr>
        <w:t>набор расчетных значений воздействий, используемых для проверки надежности конструкции для предельного состояния при расчетной нагрузке</w:t>
      </w:r>
      <w:r w:rsidR="006D39C9">
        <w:rPr>
          <w:rStyle w:val="FontStyle407"/>
          <w:rFonts w:ascii="Times New Roman" w:hAnsi="Times New Roman" w:cs="Times New Roman"/>
          <w:sz w:val="24"/>
          <w:szCs w:val="24"/>
          <w:lang w:eastAsia="en-US"/>
        </w:rPr>
        <w:t>.</w:t>
      </w:r>
    </w:p>
    <w:p w:rsidR="006D39C9" w:rsidRPr="000C7500" w:rsidRDefault="006D39C9" w:rsidP="006D39C9">
      <w:pPr>
        <w:pStyle w:val="Style8"/>
        <w:widowControl/>
        <w:ind w:firstLine="567"/>
        <w:jc w:val="both"/>
        <w:rPr>
          <w:rStyle w:val="FontStyle407"/>
          <w:rFonts w:ascii="Times New Roman" w:hAnsi="Times New Roman" w:cs="Times New Roman"/>
          <w:sz w:val="24"/>
          <w:szCs w:val="24"/>
          <w:lang w:eastAsia="en-US"/>
        </w:rPr>
      </w:pPr>
    </w:p>
    <w:p w:rsidR="00313E7A" w:rsidRDefault="009E42D6" w:rsidP="006D39C9">
      <w:pPr>
        <w:pStyle w:val="Style8"/>
        <w:widowControl/>
        <w:ind w:firstLine="567"/>
        <w:jc w:val="both"/>
        <w:rPr>
          <w:rStyle w:val="FontStyle407"/>
          <w:rFonts w:ascii="Times New Roman" w:hAnsi="Times New Roman" w:cs="Times New Roman"/>
          <w:sz w:val="24"/>
          <w:szCs w:val="24"/>
          <w:lang w:eastAsia="en-US"/>
        </w:rPr>
      </w:pPr>
      <w:r w:rsidRPr="006D39C9">
        <w:rPr>
          <w:rStyle w:val="FontStyle405"/>
          <w:rFonts w:ascii="Times New Roman" w:hAnsi="Times New Roman" w:cs="Times New Roman"/>
          <w:b w:val="0"/>
          <w:sz w:val="24"/>
          <w:szCs w:val="24"/>
          <w:lang w:eastAsia="en-US"/>
        </w:rPr>
        <w:t>2.2.12</w:t>
      </w:r>
      <w:r w:rsidR="006D39C9" w:rsidRPr="006D39C9">
        <w:rPr>
          <w:rStyle w:val="FontStyle405"/>
          <w:rFonts w:ascii="Times New Roman" w:hAnsi="Times New Roman" w:cs="Times New Roman"/>
          <w:sz w:val="24"/>
          <w:szCs w:val="24"/>
          <w:lang w:eastAsia="en-US"/>
        </w:rPr>
        <w:t xml:space="preserve"> </w:t>
      </w:r>
      <w:r w:rsidR="006D39C9">
        <w:rPr>
          <w:rStyle w:val="FontStyle405"/>
          <w:rFonts w:ascii="Times New Roman" w:hAnsi="Times New Roman" w:cs="Times New Roman"/>
          <w:sz w:val="24"/>
          <w:szCs w:val="24"/>
          <w:lang w:eastAsia="en-US"/>
        </w:rPr>
        <w:t>К</w:t>
      </w:r>
      <w:r w:rsidRPr="000C7500">
        <w:rPr>
          <w:rStyle w:val="FontStyle405"/>
          <w:rFonts w:ascii="Times New Roman" w:hAnsi="Times New Roman" w:cs="Times New Roman"/>
          <w:sz w:val="24"/>
          <w:szCs w:val="24"/>
          <w:lang w:eastAsia="en-US"/>
        </w:rPr>
        <w:t>оэффициент</w:t>
      </w:r>
      <w:r w:rsidRPr="006D39C9">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сочетания</w:t>
      </w:r>
      <w:r w:rsidRPr="006D39C9">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для</w:t>
      </w:r>
      <w:r w:rsidRPr="006D39C9">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воздействия</w:t>
      </w:r>
      <w:r w:rsidR="006D39C9" w:rsidRPr="006D39C9">
        <w:rPr>
          <w:rStyle w:val="FontStyle405"/>
          <w:rFonts w:ascii="Times New Roman" w:hAnsi="Times New Roman" w:cs="Times New Roman"/>
          <w:sz w:val="24"/>
          <w:szCs w:val="24"/>
          <w:lang w:eastAsia="en-US"/>
        </w:rPr>
        <w:t xml:space="preserve"> </w:t>
      </w:r>
      <w:r w:rsidR="006D39C9" w:rsidRPr="006D39C9">
        <w:rPr>
          <w:rStyle w:val="FontStyle405"/>
          <w:rFonts w:ascii="Times New Roman" w:hAnsi="Times New Roman" w:cs="Times New Roman"/>
          <w:b w:val="0"/>
          <w:sz w:val="24"/>
          <w:szCs w:val="24"/>
          <w:lang w:eastAsia="en-US"/>
        </w:rPr>
        <w:t>(</w:t>
      </w:r>
      <w:r w:rsidR="006D39C9" w:rsidRPr="006D39C9">
        <w:rPr>
          <w:rFonts w:ascii="Times New Roman" w:hAnsi="Times New Roman" w:cs="Times New Roman"/>
          <w:bCs/>
          <w:lang w:val="en-US"/>
        </w:rPr>
        <w:t>combination</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factor</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for</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an</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action</w:t>
      </w:r>
      <w:r w:rsidR="006D39C9" w:rsidRPr="006D39C9">
        <w:rPr>
          <w:rStyle w:val="FontStyle405"/>
          <w:rFonts w:ascii="Times New Roman" w:hAnsi="Times New Roman" w:cs="Times New Roman"/>
          <w:b w:val="0"/>
          <w:sz w:val="24"/>
          <w:szCs w:val="24"/>
          <w:lang w:eastAsia="en-US"/>
        </w:rPr>
        <w:t xml:space="preserve">): </w:t>
      </w:r>
      <w:r w:rsidR="006D39C9">
        <w:rPr>
          <w:rStyle w:val="FontStyle405"/>
          <w:rFonts w:ascii="Times New Roman" w:hAnsi="Times New Roman" w:cs="Times New Roman"/>
          <w:b w:val="0"/>
          <w:sz w:val="24"/>
          <w:szCs w:val="24"/>
          <w:lang w:eastAsia="en-US"/>
        </w:rPr>
        <w:t>К</w:t>
      </w:r>
      <w:r w:rsidRPr="000C7500">
        <w:rPr>
          <w:rStyle w:val="FontStyle407"/>
          <w:rFonts w:ascii="Times New Roman" w:hAnsi="Times New Roman" w:cs="Times New Roman"/>
          <w:sz w:val="24"/>
          <w:szCs w:val="24"/>
          <w:lang w:eastAsia="en-US"/>
        </w:rPr>
        <w:t>оэффициент, используемый для определения значения комбинации воздействий</w:t>
      </w:r>
      <w:r w:rsidR="006D39C9">
        <w:rPr>
          <w:rStyle w:val="FontStyle407"/>
          <w:rFonts w:ascii="Times New Roman" w:hAnsi="Times New Roman" w:cs="Times New Roman"/>
          <w:sz w:val="24"/>
          <w:szCs w:val="24"/>
          <w:lang w:eastAsia="en-US"/>
        </w:rPr>
        <w:t>.</w:t>
      </w:r>
    </w:p>
    <w:p w:rsidR="006D39C9" w:rsidRPr="000C7500" w:rsidRDefault="006D39C9" w:rsidP="006D39C9">
      <w:pPr>
        <w:pStyle w:val="Style8"/>
        <w:widowControl/>
        <w:ind w:firstLine="567"/>
        <w:jc w:val="both"/>
        <w:rPr>
          <w:rStyle w:val="FontStyle407"/>
          <w:rFonts w:ascii="Times New Roman" w:hAnsi="Times New Roman" w:cs="Times New Roman"/>
          <w:sz w:val="24"/>
          <w:szCs w:val="24"/>
          <w:lang w:eastAsia="en-US"/>
        </w:rPr>
      </w:pPr>
    </w:p>
    <w:p w:rsidR="00313E7A" w:rsidRDefault="009E42D6" w:rsidP="006D39C9">
      <w:pPr>
        <w:pStyle w:val="Style8"/>
        <w:widowControl/>
        <w:ind w:firstLine="567"/>
        <w:jc w:val="both"/>
        <w:rPr>
          <w:rStyle w:val="FontStyle407"/>
          <w:rFonts w:ascii="Times New Roman" w:hAnsi="Times New Roman" w:cs="Times New Roman"/>
          <w:sz w:val="24"/>
          <w:szCs w:val="24"/>
          <w:lang w:eastAsia="en-US"/>
        </w:rPr>
      </w:pPr>
      <w:r w:rsidRPr="006D39C9">
        <w:rPr>
          <w:rStyle w:val="FontStyle405"/>
          <w:rFonts w:ascii="Times New Roman" w:hAnsi="Times New Roman" w:cs="Times New Roman"/>
          <w:b w:val="0"/>
          <w:sz w:val="24"/>
          <w:szCs w:val="24"/>
          <w:lang w:eastAsia="en-US"/>
        </w:rPr>
        <w:t>2.2.13</w:t>
      </w:r>
      <w:r w:rsidR="006D39C9" w:rsidRPr="006D39C9">
        <w:rPr>
          <w:rStyle w:val="FontStyle405"/>
          <w:rFonts w:ascii="Times New Roman" w:hAnsi="Times New Roman" w:cs="Times New Roman"/>
          <w:sz w:val="24"/>
          <w:szCs w:val="24"/>
          <w:lang w:eastAsia="en-US"/>
        </w:rPr>
        <w:t xml:space="preserve"> </w:t>
      </w:r>
      <w:r w:rsidR="006D39C9">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начение</w:t>
      </w:r>
      <w:r w:rsidRPr="006D39C9">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комбинации</w:t>
      </w:r>
      <w:r w:rsidRPr="006D39C9">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воздействий</w:t>
      </w:r>
      <w:r w:rsidR="006D39C9" w:rsidRPr="006D39C9">
        <w:rPr>
          <w:rStyle w:val="FontStyle405"/>
          <w:rFonts w:ascii="Times New Roman" w:hAnsi="Times New Roman" w:cs="Times New Roman"/>
          <w:sz w:val="24"/>
          <w:szCs w:val="24"/>
          <w:lang w:eastAsia="en-US"/>
        </w:rPr>
        <w:t xml:space="preserve"> </w:t>
      </w:r>
      <w:r w:rsidR="006D39C9" w:rsidRPr="006D39C9">
        <w:rPr>
          <w:rStyle w:val="FontStyle405"/>
          <w:rFonts w:ascii="Times New Roman" w:hAnsi="Times New Roman" w:cs="Times New Roman"/>
          <w:i/>
          <w:sz w:val="24"/>
          <w:szCs w:val="24"/>
          <w:lang w:eastAsia="en-US"/>
        </w:rPr>
        <w:t>(</w:t>
      </w:r>
      <w:r w:rsidR="006D39C9" w:rsidRPr="006D39C9">
        <w:rPr>
          <w:rFonts w:ascii="Times New Roman" w:hAnsi="Times New Roman" w:cs="Times New Roman"/>
          <w:bCs/>
          <w:lang w:val="en-US"/>
        </w:rPr>
        <w:t>combination</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value</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for</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an</w:t>
      </w:r>
      <w:r w:rsidR="006D39C9" w:rsidRPr="006D39C9">
        <w:rPr>
          <w:rFonts w:ascii="Times New Roman" w:hAnsi="Times New Roman" w:cs="Times New Roman"/>
          <w:bCs/>
        </w:rPr>
        <w:t xml:space="preserve"> </w:t>
      </w:r>
      <w:r w:rsidR="006D39C9" w:rsidRPr="006D39C9">
        <w:rPr>
          <w:rFonts w:ascii="Times New Roman" w:hAnsi="Times New Roman" w:cs="Times New Roman"/>
          <w:bCs/>
          <w:lang w:val="en-US"/>
        </w:rPr>
        <w:t>action</w:t>
      </w:r>
      <w:r w:rsidR="006D39C9" w:rsidRPr="006D39C9">
        <w:rPr>
          <w:rStyle w:val="FontStyle405"/>
          <w:rFonts w:ascii="Times New Roman" w:hAnsi="Times New Roman" w:cs="Times New Roman"/>
          <w:b w:val="0"/>
          <w:sz w:val="24"/>
          <w:szCs w:val="24"/>
          <w:lang w:eastAsia="en-US"/>
        </w:rPr>
        <w:t>):</w:t>
      </w:r>
      <w:r w:rsidR="006D39C9">
        <w:rPr>
          <w:rStyle w:val="FontStyle405"/>
          <w:rFonts w:ascii="Times New Roman" w:hAnsi="Times New Roman" w:cs="Times New Roman"/>
          <w:b w:val="0"/>
          <w:sz w:val="24"/>
          <w:szCs w:val="24"/>
          <w:lang w:eastAsia="en-US"/>
        </w:rPr>
        <w:t xml:space="preserve"> З</w:t>
      </w:r>
      <w:r w:rsidRPr="000C7500">
        <w:rPr>
          <w:rStyle w:val="FontStyle407"/>
          <w:rFonts w:ascii="Times New Roman" w:hAnsi="Times New Roman" w:cs="Times New Roman"/>
          <w:sz w:val="24"/>
          <w:szCs w:val="24"/>
          <w:lang w:eastAsia="en-US"/>
        </w:rPr>
        <w:t>начение, которое связано с использованием комбинации воздействий для учета приведенной вероятности одновременного появления наиболее неблагоприятных значений нескольких независимых воздействий, которая получается путем умножения характерного значения воздействия на коэффициент сочетания воздействий или, в особых обстоятельствах, путем прямого определения</w:t>
      </w:r>
      <w:r w:rsidR="006D39C9">
        <w:rPr>
          <w:rStyle w:val="FontStyle407"/>
          <w:rFonts w:ascii="Times New Roman" w:hAnsi="Times New Roman" w:cs="Times New Roman"/>
          <w:sz w:val="24"/>
          <w:szCs w:val="24"/>
          <w:lang w:eastAsia="en-US"/>
        </w:rPr>
        <w:t>.</w:t>
      </w:r>
    </w:p>
    <w:p w:rsidR="006D39C9" w:rsidRPr="000C7500" w:rsidRDefault="006D39C9" w:rsidP="006D39C9">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6D39C9">
      <w:pPr>
        <w:pStyle w:val="Style8"/>
        <w:widowControl/>
        <w:ind w:firstLine="567"/>
        <w:jc w:val="both"/>
        <w:rPr>
          <w:rStyle w:val="FontStyle407"/>
          <w:rFonts w:ascii="Times New Roman" w:hAnsi="Times New Roman" w:cs="Times New Roman"/>
          <w:sz w:val="24"/>
          <w:szCs w:val="24"/>
          <w:lang w:eastAsia="en-US"/>
        </w:rPr>
      </w:pPr>
      <w:r w:rsidRPr="006D39C9">
        <w:rPr>
          <w:rStyle w:val="FontStyle405"/>
          <w:rFonts w:ascii="Times New Roman" w:hAnsi="Times New Roman" w:cs="Times New Roman"/>
          <w:b w:val="0"/>
          <w:sz w:val="24"/>
          <w:szCs w:val="24"/>
          <w:lang w:eastAsia="en-US"/>
        </w:rPr>
        <w:lastRenderedPageBreak/>
        <w:t>2.2.14</w:t>
      </w:r>
      <w:r w:rsidR="006D39C9">
        <w:rPr>
          <w:rStyle w:val="FontStyle405"/>
          <w:rFonts w:ascii="Times New Roman" w:hAnsi="Times New Roman" w:cs="Times New Roman"/>
          <w:b w:val="0"/>
          <w:sz w:val="24"/>
          <w:szCs w:val="24"/>
          <w:lang w:eastAsia="en-US"/>
        </w:rPr>
        <w:t xml:space="preserve"> </w:t>
      </w:r>
      <w:r w:rsidR="006D39C9" w:rsidRPr="006D39C9">
        <w:rPr>
          <w:rStyle w:val="FontStyle405"/>
          <w:rFonts w:ascii="Times New Roman" w:hAnsi="Times New Roman" w:cs="Times New Roman"/>
          <w:sz w:val="24"/>
          <w:szCs w:val="24"/>
          <w:lang w:eastAsia="en-US"/>
        </w:rPr>
        <w:t>К</w:t>
      </w:r>
      <w:r w:rsidRPr="000C7500">
        <w:rPr>
          <w:rStyle w:val="FontStyle405"/>
          <w:rFonts w:ascii="Times New Roman" w:hAnsi="Times New Roman" w:cs="Times New Roman"/>
          <w:sz w:val="24"/>
          <w:szCs w:val="24"/>
          <w:lang w:eastAsia="en-US"/>
        </w:rPr>
        <w:t>омпонент</w:t>
      </w:r>
      <w:r w:rsidR="006D39C9">
        <w:rPr>
          <w:rStyle w:val="FontStyle405"/>
          <w:rFonts w:ascii="Times New Roman" w:hAnsi="Times New Roman" w:cs="Times New Roman"/>
          <w:sz w:val="24"/>
          <w:szCs w:val="24"/>
          <w:lang w:eastAsia="en-US"/>
        </w:rPr>
        <w:t xml:space="preserve"> </w:t>
      </w:r>
      <w:r w:rsidR="006D39C9">
        <w:rPr>
          <w:rStyle w:val="FontStyle405"/>
          <w:rFonts w:ascii="Times New Roman" w:hAnsi="Times New Roman" w:cs="Times New Roman"/>
          <w:b w:val="0"/>
          <w:sz w:val="24"/>
          <w:szCs w:val="24"/>
          <w:lang w:eastAsia="en-US"/>
        </w:rPr>
        <w:t>(</w:t>
      </w:r>
      <w:r w:rsidR="006D39C9" w:rsidRPr="006D39C9">
        <w:rPr>
          <w:rFonts w:ascii="Times New Roman" w:hAnsi="Times New Roman" w:cs="Times New Roman"/>
          <w:bCs/>
          <w:szCs w:val="22"/>
        </w:rPr>
        <w:t>component</w:t>
      </w:r>
      <w:r w:rsidR="006D39C9">
        <w:rPr>
          <w:rFonts w:ascii="Times New Roman" w:hAnsi="Times New Roman" w:cs="Times New Roman"/>
          <w:bCs/>
          <w:szCs w:val="22"/>
        </w:rPr>
        <w:t>):</w:t>
      </w:r>
      <w:r w:rsidR="006D39C9" w:rsidRPr="006D39C9">
        <w:rPr>
          <w:rFonts w:ascii="Times New Roman" w:hAnsi="Times New Roman" w:cs="Times New Roman"/>
          <w:bCs/>
          <w:szCs w:val="22"/>
        </w:rPr>
        <w:t xml:space="preserve"> </w:t>
      </w:r>
      <w:r w:rsidR="006D39C9">
        <w:rPr>
          <w:rFonts w:ascii="Times New Roman" w:hAnsi="Times New Roman" w:cs="Times New Roman"/>
          <w:bCs/>
          <w:szCs w:val="22"/>
        </w:rPr>
        <w:t>О</w:t>
      </w:r>
      <w:r w:rsidRPr="000C7500">
        <w:rPr>
          <w:rStyle w:val="FontStyle407"/>
          <w:rFonts w:ascii="Times New Roman" w:hAnsi="Times New Roman" w:cs="Times New Roman"/>
          <w:sz w:val="24"/>
          <w:szCs w:val="24"/>
          <w:lang w:eastAsia="en-US"/>
        </w:rPr>
        <w:t>дна из различных основных частей системы воздушных ЛЭП, имеющая определенное назначение</w:t>
      </w:r>
      <w:r w:rsidR="006D39C9">
        <w:rPr>
          <w:rStyle w:val="FontStyle407"/>
          <w:rFonts w:ascii="Times New Roman" w:hAnsi="Times New Roman" w:cs="Times New Roman"/>
          <w:sz w:val="24"/>
          <w:szCs w:val="24"/>
          <w:lang w:eastAsia="en-US"/>
        </w:rPr>
        <w:t>.</w:t>
      </w:r>
    </w:p>
    <w:p w:rsidR="00C3417E" w:rsidRPr="000C7500" w:rsidRDefault="00C3417E" w:rsidP="00A9291A">
      <w:pPr>
        <w:pStyle w:val="Style56"/>
        <w:widowControl/>
        <w:ind w:firstLine="567"/>
        <w:jc w:val="both"/>
        <w:rPr>
          <w:rStyle w:val="FontStyle408"/>
          <w:rFonts w:ascii="Times New Roman" w:hAnsi="Times New Roman" w:cs="Times New Roman"/>
          <w:sz w:val="24"/>
          <w:szCs w:val="24"/>
          <w:lang w:eastAsia="en-US"/>
        </w:rPr>
      </w:pPr>
    </w:p>
    <w:p w:rsidR="00313E7A"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1 к записи: Типичными компонентами являются опоры, фундаменты, провода, гирлянды изоляторов и оборудование.</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560E82">
      <w:pPr>
        <w:pStyle w:val="Style8"/>
        <w:widowControl/>
        <w:ind w:firstLine="567"/>
        <w:jc w:val="both"/>
        <w:rPr>
          <w:rStyle w:val="FontStyle407"/>
          <w:rFonts w:ascii="Times New Roman" w:hAnsi="Times New Roman" w:cs="Times New Roman"/>
          <w:sz w:val="24"/>
          <w:szCs w:val="24"/>
          <w:lang w:eastAsia="en-US"/>
        </w:rPr>
      </w:pPr>
      <w:r w:rsidRPr="00560E82">
        <w:rPr>
          <w:rStyle w:val="FontStyle405"/>
          <w:rFonts w:ascii="Times New Roman" w:hAnsi="Times New Roman" w:cs="Times New Roman"/>
          <w:b w:val="0"/>
          <w:sz w:val="24"/>
          <w:szCs w:val="24"/>
          <w:lang w:eastAsia="en-US"/>
        </w:rPr>
        <w:t>2.2.15</w:t>
      </w:r>
      <w:r w:rsidR="00560E82">
        <w:rPr>
          <w:rStyle w:val="FontStyle405"/>
          <w:rFonts w:ascii="Times New Roman" w:hAnsi="Times New Roman" w:cs="Times New Roman"/>
          <w:b w:val="0"/>
          <w:sz w:val="24"/>
          <w:szCs w:val="24"/>
          <w:lang w:eastAsia="en-US"/>
        </w:rPr>
        <w:t xml:space="preserve"> </w:t>
      </w:r>
      <w:r w:rsidR="00560E82" w:rsidRPr="00560E82">
        <w:rPr>
          <w:rStyle w:val="FontStyle405"/>
          <w:rFonts w:ascii="Times New Roman" w:hAnsi="Times New Roman" w:cs="Times New Roman"/>
          <w:sz w:val="24"/>
          <w:szCs w:val="24"/>
          <w:lang w:eastAsia="en-US"/>
        </w:rPr>
        <w:t>К</w:t>
      </w:r>
      <w:r w:rsidRPr="000C7500">
        <w:rPr>
          <w:rStyle w:val="FontStyle405"/>
          <w:rFonts w:ascii="Times New Roman" w:hAnsi="Times New Roman" w:cs="Times New Roman"/>
          <w:sz w:val="24"/>
          <w:szCs w:val="24"/>
          <w:lang w:eastAsia="en-US"/>
        </w:rPr>
        <w:t>омпозитный изолятор</w:t>
      </w:r>
      <w:r w:rsidR="00560E82">
        <w:rPr>
          <w:rStyle w:val="FontStyle405"/>
          <w:rFonts w:ascii="Times New Roman" w:hAnsi="Times New Roman" w:cs="Times New Roman"/>
          <w:sz w:val="24"/>
          <w:szCs w:val="24"/>
          <w:lang w:eastAsia="en-US"/>
        </w:rPr>
        <w:t xml:space="preserve"> </w:t>
      </w:r>
      <w:r w:rsidR="00560E82" w:rsidRPr="00560E82">
        <w:rPr>
          <w:rStyle w:val="FontStyle405"/>
          <w:rFonts w:ascii="Times New Roman" w:hAnsi="Times New Roman" w:cs="Times New Roman"/>
          <w:b w:val="0"/>
          <w:sz w:val="24"/>
          <w:szCs w:val="24"/>
          <w:lang w:eastAsia="en-US"/>
        </w:rPr>
        <w:t>(</w:t>
      </w:r>
      <w:r w:rsidR="00560E82" w:rsidRPr="00560E82">
        <w:rPr>
          <w:rFonts w:ascii="Times New Roman" w:hAnsi="Times New Roman" w:cs="Times New Roman"/>
          <w:bCs/>
        </w:rPr>
        <w:t>composite insulator)</w:t>
      </w:r>
      <w:r w:rsidR="00560E82">
        <w:rPr>
          <w:rFonts w:ascii="Times New Roman" w:hAnsi="Times New Roman" w:cs="Times New Roman"/>
          <w:bCs/>
        </w:rPr>
        <w:t>: И</w:t>
      </w:r>
      <w:r w:rsidRPr="000C7500">
        <w:rPr>
          <w:rStyle w:val="FontStyle407"/>
          <w:rFonts w:ascii="Times New Roman" w:hAnsi="Times New Roman" w:cs="Times New Roman"/>
          <w:sz w:val="24"/>
          <w:szCs w:val="24"/>
          <w:lang w:eastAsia="en-US"/>
        </w:rPr>
        <w:t>золятор, состоящий не менее чем из двух изолирующих частей, а именно сердечника и корпуса, снабженного концевыми креплениями</w:t>
      </w:r>
      <w:r w:rsidR="00560E82">
        <w:rPr>
          <w:rStyle w:val="FontStyle407"/>
          <w:rFonts w:ascii="Times New Roman" w:hAnsi="Times New Roman" w:cs="Times New Roman"/>
          <w:sz w:val="24"/>
          <w:szCs w:val="24"/>
          <w:lang w:eastAsia="en-US"/>
        </w:rPr>
        <w:t>.</w:t>
      </w:r>
    </w:p>
    <w:p w:rsidR="00C3417E" w:rsidRPr="000C7500" w:rsidRDefault="00C3417E" w:rsidP="00A9291A">
      <w:pPr>
        <w:pStyle w:val="Style56"/>
        <w:widowControl/>
        <w:ind w:firstLine="567"/>
        <w:jc w:val="both"/>
        <w:rPr>
          <w:rStyle w:val="FontStyle408"/>
          <w:rFonts w:ascii="Times New Roman" w:hAnsi="Times New Roman" w:cs="Times New Roman"/>
          <w:sz w:val="24"/>
          <w:szCs w:val="24"/>
          <w:lang w:eastAsia="en-US"/>
        </w:rPr>
      </w:pPr>
    </w:p>
    <w:p w:rsidR="00313E7A"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1 к записи: Композитные изоляторы могут состоять, например, из отдельных ребер, установленных на сердечнике, с промежуточной оболочкой или без нее, или, в качестве альтернативы, из корпуса, непосредственно отформованного или отлитого одной или несколькими частями на сердцевину.</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560E82">
      <w:pPr>
        <w:pStyle w:val="Style8"/>
        <w:widowControl/>
        <w:ind w:firstLine="567"/>
        <w:jc w:val="both"/>
        <w:rPr>
          <w:rStyle w:val="FontStyle407"/>
          <w:rFonts w:ascii="Times New Roman" w:hAnsi="Times New Roman" w:cs="Times New Roman"/>
          <w:sz w:val="24"/>
          <w:szCs w:val="24"/>
          <w:lang w:eastAsia="en-US"/>
        </w:rPr>
      </w:pPr>
      <w:r w:rsidRPr="00560E82">
        <w:rPr>
          <w:rStyle w:val="FontStyle405"/>
          <w:rFonts w:ascii="Times New Roman" w:hAnsi="Times New Roman" w:cs="Times New Roman"/>
          <w:b w:val="0"/>
          <w:sz w:val="24"/>
          <w:szCs w:val="24"/>
          <w:lang w:eastAsia="en-US"/>
        </w:rPr>
        <w:t>2.2.16</w:t>
      </w:r>
      <w:r w:rsidR="00560E82" w:rsidRPr="00560E82">
        <w:rPr>
          <w:rStyle w:val="FontStyle405"/>
          <w:rFonts w:ascii="Times New Roman" w:hAnsi="Times New Roman" w:cs="Times New Roman"/>
          <w:b w:val="0"/>
          <w:sz w:val="24"/>
          <w:szCs w:val="24"/>
          <w:lang w:eastAsia="en-US"/>
        </w:rPr>
        <w:t xml:space="preserve"> </w:t>
      </w:r>
      <w:r w:rsidR="00560E82" w:rsidRPr="00560E82">
        <w:rPr>
          <w:rStyle w:val="FontStyle405"/>
          <w:rFonts w:ascii="Times New Roman" w:hAnsi="Times New Roman" w:cs="Times New Roman"/>
          <w:sz w:val="24"/>
          <w:szCs w:val="24"/>
          <w:lang w:eastAsia="en-US"/>
        </w:rPr>
        <w:t>П</w:t>
      </w:r>
      <w:r w:rsidRPr="000C7500">
        <w:rPr>
          <w:rStyle w:val="FontStyle405"/>
          <w:rFonts w:ascii="Times New Roman" w:hAnsi="Times New Roman" w:cs="Times New Roman"/>
          <w:sz w:val="24"/>
          <w:szCs w:val="24"/>
          <w:lang w:eastAsia="en-US"/>
        </w:rPr>
        <w:t>ровод</w:t>
      </w:r>
      <w:r w:rsidRPr="00560E8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воздушной</w:t>
      </w:r>
      <w:r w:rsidRPr="00560E8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ЛЭП</w:t>
      </w:r>
      <w:r w:rsidRPr="00560E82">
        <w:rPr>
          <w:rStyle w:val="FontStyle405"/>
          <w:rFonts w:ascii="Times New Roman" w:hAnsi="Times New Roman" w:cs="Times New Roman"/>
          <w:sz w:val="24"/>
          <w:szCs w:val="24"/>
          <w:lang w:eastAsia="en-US"/>
        </w:rPr>
        <w:t>)</w:t>
      </w:r>
      <w:r w:rsidR="00560E82" w:rsidRPr="00560E82">
        <w:rPr>
          <w:rStyle w:val="FontStyle405"/>
          <w:rFonts w:ascii="Times New Roman" w:hAnsi="Times New Roman" w:cs="Times New Roman"/>
          <w:sz w:val="24"/>
          <w:szCs w:val="24"/>
          <w:lang w:eastAsia="en-US"/>
        </w:rPr>
        <w:t xml:space="preserve"> </w:t>
      </w:r>
      <w:r w:rsidR="00560E82" w:rsidRPr="00560E82">
        <w:rPr>
          <w:rStyle w:val="FontStyle405"/>
          <w:rFonts w:ascii="Times New Roman" w:hAnsi="Times New Roman" w:cs="Times New Roman"/>
          <w:b w:val="0"/>
          <w:sz w:val="24"/>
          <w:szCs w:val="24"/>
          <w:lang w:eastAsia="en-US"/>
        </w:rPr>
        <w:t>(</w:t>
      </w:r>
      <w:r w:rsidR="00560E82" w:rsidRPr="00560E82">
        <w:rPr>
          <w:rFonts w:ascii="Times New Roman" w:hAnsi="Times New Roman" w:cs="Times New Roman"/>
          <w:bCs/>
          <w:lang w:val="en-US"/>
        </w:rPr>
        <w:t>conductor</w:t>
      </w:r>
      <w:r w:rsidR="00560E82" w:rsidRPr="00560E82">
        <w:rPr>
          <w:rFonts w:ascii="Times New Roman" w:hAnsi="Times New Roman" w:cs="Times New Roman"/>
          <w:bCs/>
        </w:rPr>
        <w:t xml:space="preserve"> (</w:t>
      </w:r>
      <w:r w:rsidR="00560E82" w:rsidRPr="00560E82">
        <w:rPr>
          <w:rFonts w:ascii="Times New Roman" w:hAnsi="Times New Roman" w:cs="Times New Roman"/>
          <w:bCs/>
          <w:lang w:val="en-US"/>
        </w:rPr>
        <w:t>of</w:t>
      </w:r>
      <w:r w:rsidR="00560E82" w:rsidRPr="00560E82">
        <w:rPr>
          <w:rFonts w:ascii="Times New Roman" w:hAnsi="Times New Roman" w:cs="Times New Roman"/>
          <w:bCs/>
        </w:rPr>
        <w:t xml:space="preserve"> </w:t>
      </w:r>
      <w:r w:rsidR="00560E82" w:rsidRPr="00560E82">
        <w:rPr>
          <w:rFonts w:ascii="Times New Roman" w:hAnsi="Times New Roman" w:cs="Times New Roman"/>
          <w:bCs/>
          <w:lang w:val="en-US"/>
        </w:rPr>
        <w:t>an</w:t>
      </w:r>
      <w:r w:rsidR="00560E82" w:rsidRPr="00560E82">
        <w:rPr>
          <w:rFonts w:ascii="Times New Roman" w:hAnsi="Times New Roman" w:cs="Times New Roman"/>
          <w:bCs/>
        </w:rPr>
        <w:t xml:space="preserve"> </w:t>
      </w:r>
      <w:r w:rsidR="00560E82" w:rsidRPr="00560E82">
        <w:rPr>
          <w:rFonts w:ascii="Times New Roman" w:hAnsi="Times New Roman" w:cs="Times New Roman"/>
          <w:bCs/>
          <w:lang w:val="en-US"/>
        </w:rPr>
        <w:t>overhead</w:t>
      </w:r>
      <w:r w:rsidR="00560E82" w:rsidRPr="00560E82">
        <w:rPr>
          <w:rFonts w:ascii="Times New Roman" w:hAnsi="Times New Roman" w:cs="Times New Roman"/>
          <w:bCs/>
        </w:rPr>
        <w:t xml:space="preserve"> </w:t>
      </w:r>
      <w:r w:rsidR="00560E82" w:rsidRPr="00560E82">
        <w:rPr>
          <w:rFonts w:ascii="Times New Roman" w:hAnsi="Times New Roman" w:cs="Times New Roman"/>
          <w:bCs/>
          <w:lang w:val="en-US"/>
        </w:rPr>
        <w:t>line</w:t>
      </w:r>
      <w:r w:rsidR="00560E82" w:rsidRPr="00560E82">
        <w:rPr>
          <w:rFonts w:ascii="Times New Roman" w:hAnsi="Times New Roman" w:cs="Times New Roman"/>
          <w:bCs/>
        </w:rPr>
        <w:t>):</w:t>
      </w:r>
      <w:r w:rsidR="00560E82">
        <w:rPr>
          <w:rFonts w:ascii="Times New Roman" w:hAnsi="Times New Roman" w:cs="Times New Roman"/>
          <w:bCs/>
        </w:rPr>
        <w:t xml:space="preserve"> П</w:t>
      </w:r>
      <w:r w:rsidRPr="000C7500">
        <w:rPr>
          <w:rStyle w:val="FontStyle407"/>
          <w:rFonts w:ascii="Times New Roman" w:hAnsi="Times New Roman" w:cs="Times New Roman"/>
          <w:sz w:val="24"/>
          <w:szCs w:val="24"/>
          <w:lang w:eastAsia="en-US"/>
        </w:rPr>
        <w:t>ровод или комбинация проводов, не изолированных друг от друга, пригодных для передачи электрического тока</w:t>
      </w:r>
      <w:r w:rsidR="00560E82">
        <w:rPr>
          <w:rStyle w:val="FontStyle407"/>
          <w:rFonts w:ascii="Times New Roman" w:hAnsi="Times New Roman" w:cs="Times New Roman"/>
          <w:sz w:val="24"/>
          <w:szCs w:val="24"/>
          <w:lang w:eastAsia="en-US"/>
        </w:rPr>
        <w:t>.</w:t>
      </w:r>
    </w:p>
    <w:p w:rsidR="00560E82" w:rsidRPr="000C7500" w:rsidRDefault="00560E82" w:rsidP="00560E82">
      <w:pPr>
        <w:pStyle w:val="Style8"/>
        <w:widowControl/>
        <w:ind w:firstLine="567"/>
        <w:jc w:val="both"/>
        <w:rPr>
          <w:rStyle w:val="FontStyle407"/>
          <w:rFonts w:ascii="Times New Roman" w:hAnsi="Times New Roman" w:cs="Times New Roman"/>
          <w:sz w:val="24"/>
          <w:szCs w:val="24"/>
          <w:lang w:eastAsia="en-US"/>
        </w:rPr>
      </w:pPr>
    </w:p>
    <w:p w:rsidR="00313E7A"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1 к записи: Одна или несколько алюминиевых, из алюминиевых сплавов, медных, оцинкованных или плакированных алюминием стальных проволок или их комбинаций, намотанных вместе, которые в совокупности выполняют функцию проведения электрического тока.</w:t>
      </w:r>
    </w:p>
    <w:p w:rsidR="00C3417E" w:rsidRPr="000C7500" w:rsidRDefault="00C3417E"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[ИСТОЧНИК: IEV 466-01-15]</w:t>
      </w:r>
    </w:p>
    <w:p w:rsidR="00560E82" w:rsidRDefault="00560E82"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560E82">
      <w:pPr>
        <w:pStyle w:val="Style8"/>
        <w:widowControl/>
        <w:ind w:firstLine="567"/>
        <w:jc w:val="both"/>
        <w:rPr>
          <w:rStyle w:val="FontStyle407"/>
          <w:rFonts w:ascii="Times New Roman" w:hAnsi="Times New Roman" w:cs="Times New Roman"/>
          <w:sz w:val="24"/>
          <w:szCs w:val="24"/>
          <w:lang w:eastAsia="en-US"/>
        </w:rPr>
      </w:pPr>
      <w:r w:rsidRPr="00560E82">
        <w:rPr>
          <w:rStyle w:val="FontStyle405"/>
          <w:rFonts w:ascii="Times New Roman" w:hAnsi="Times New Roman" w:cs="Times New Roman"/>
          <w:b w:val="0"/>
          <w:sz w:val="24"/>
          <w:szCs w:val="24"/>
          <w:lang w:eastAsia="en-US"/>
        </w:rPr>
        <w:t>2.2.16.1</w:t>
      </w:r>
      <w:r w:rsidR="00560E82">
        <w:rPr>
          <w:rStyle w:val="FontStyle405"/>
          <w:rFonts w:ascii="Times New Roman" w:hAnsi="Times New Roman" w:cs="Times New Roman"/>
          <w:b w:val="0"/>
          <w:sz w:val="24"/>
          <w:szCs w:val="24"/>
          <w:lang w:eastAsia="en-US"/>
        </w:rPr>
        <w:t xml:space="preserve"> </w:t>
      </w:r>
      <w:r w:rsidR="00560E82" w:rsidRPr="00560E82">
        <w:rPr>
          <w:rStyle w:val="FontStyle405"/>
          <w:rFonts w:ascii="Times New Roman" w:hAnsi="Times New Roman" w:cs="Times New Roman"/>
          <w:sz w:val="24"/>
          <w:szCs w:val="24"/>
          <w:lang w:eastAsia="en-US"/>
        </w:rPr>
        <w:t>И</w:t>
      </w:r>
      <w:r w:rsidRPr="000C7500">
        <w:rPr>
          <w:rStyle w:val="FontStyle405"/>
          <w:rFonts w:ascii="Times New Roman" w:hAnsi="Times New Roman" w:cs="Times New Roman"/>
          <w:sz w:val="24"/>
          <w:szCs w:val="24"/>
          <w:lang w:eastAsia="en-US"/>
        </w:rPr>
        <w:t>золированный провод</w:t>
      </w:r>
      <w:r w:rsidR="00560E82">
        <w:rPr>
          <w:rStyle w:val="FontStyle405"/>
          <w:rFonts w:ascii="Times New Roman" w:hAnsi="Times New Roman" w:cs="Times New Roman"/>
          <w:sz w:val="24"/>
          <w:szCs w:val="24"/>
          <w:lang w:eastAsia="en-US"/>
        </w:rPr>
        <w:t xml:space="preserve"> </w:t>
      </w:r>
      <w:r w:rsidR="00560E82" w:rsidRPr="00560E82">
        <w:rPr>
          <w:rStyle w:val="FontStyle405"/>
          <w:rFonts w:ascii="Times New Roman" w:hAnsi="Times New Roman" w:cs="Times New Roman"/>
          <w:b w:val="0"/>
          <w:sz w:val="24"/>
          <w:szCs w:val="24"/>
          <w:lang w:eastAsia="en-US"/>
        </w:rPr>
        <w:t>(</w:t>
      </w:r>
      <w:r w:rsidR="00560E82" w:rsidRPr="00560E82">
        <w:rPr>
          <w:rFonts w:ascii="Times New Roman" w:hAnsi="Times New Roman" w:cs="Times New Roman"/>
          <w:bCs/>
          <w:szCs w:val="20"/>
        </w:rPr>
        <w:t>covered conductor</w:t>
      </w:r>
      <w:r w:rsidR="00560E82" w:rsidRPr="00560E82">
        <w:rPr>
          <w:rStyle w:val="FontStyle405"/>
          <w:rFonts w:ascii="Times New Roman" w:hAnsi="Times New Roman" w:cs="Times New Roman"/>
          <w:b w:val="0"/>
          <w:sz w:val="24"/>
          <w:szCs w:val="24"/>
          <w:lang w:eastAsia="en-US"/>
        </w:rPr>
        <w:t>)</w:t>
      </w:r>
      <w:r w:rsidR="00560E82">
        <w:rPr>
          <w:rStyle w:val="FontStyle405"/>
          <w:rFonts w:ascii="Times New Roman" w:hAnsi="Times New Roman" w:cs="Times New Roman"/>
          <w:b w:val="0"/>
          <w:sz w:val="24"/>
          <w:szCs w:val="24"/>
          <w:lang w:eastAsia="en-US"/>
        </w:rPr>
        <w:t>: П</w:t>
      </w:r>
      <w:r w:rsidRPr="000C7500">
        <w:rPr>
          <w:rStyle w:val="FontStyle407"/>
          <w:rFonts w:ascii="Times New Roman" w:hAnsi="Times New Roman" w:cs="Times New Roman"/>
          <w:sz w:val="24"/>
          <w:szCs w:val="24"/>
          <w:lang w:eastAsia="en-US"/>
        </w:rPr>
        <w:t>ровод, окруженный оболочкой из изоляционного материала для защиты от случайного контакта между другими изолированными проводниками и с заземленными частями</w:t>
      </w:r>
    </w:p>
    <w:p w:rsidR="00560E82" w:rsidRDefault="00560E82" w:rsidP="00A9291A">
      <w:pPr>
        <w:pStyle w:val="12"/>
        <w:ind w:firstLine="567"/>
        <w:rPr>
          <w:rStyle w:val="FontStyle408"/>
          <w:rFonts w:ascii="Times New Roman" w:hAnsi="Times New Roman" w:cs="Times New Roman"/>
          <w:color w:val="auto"/>
          <w:sz w:val="20"/>
          <w:szCs w:val="24"/>
        </w:rPr>
      </w:pPr>
    </w:p>
    <w:p w:rsidR="00313E7A"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1 к записи: Будучи неэкранированными, изолированные провода недостаточно изолированы, чтобы быть защищенными от прикосновения.</w:t>
      </w:r>
    </w:p>
    <w:p w:rsidR="00560E82" w:rsidRDefault="00560E82"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560E82">
      <w:pPr>
        <w:pStyle w:val="Style8"/>
        <w:widowControl/>
        <w:ind w:firstLine="567"/>
        <w:jc w:val="both"/>
        <w:rPr>
          <w:rStyle w:val="FontStyle407"/>
          <w:rFonts w:ascii="Times New Roman" w:hAnsi="Times New Roman" w:cs="Times New Roman"/>
          <w:sz w:val="24"/>
          <w:szCs w:val="24"/>
          <w:lang w:eastAsia="en-US"/>
        </w:rPr>
      </w:pPr>
      <w:r w:rsidRPr="00560E82">
        <w:rPr>
          <w:rStyle w:val="FontStyle405"/>
          <w:rFonts w:ascii="Times New Roman" w:hAnsi="Times New Roman" w:cs="Times New Roman"/>
          <w:b w:val="0"/>
          <w:sz w:val="24"/>
          <w:szCs w:val="24"/>
          <w:lang w:eastAsia="en-US"/>
        </w:rPr>
        <w:t>2.2.16.2</w:t>
      </w:r>
      <w:r w:rsidR="00560E82">
        <w:rPr>
          <w:rStyle w:val="FontStyle405"/>
          <w:rFonts w:ascii="Times New Roman" w:hAnsi="Times New Roman" w:cs="Times New Roman"/>
          <w:b w:val="0"/>
          <w:sz w:val="24"/>
          <w:szCs w:val="24"/>
          <w:lang w:eastAsia="en-US"/>
        </w:rPr>
        <w:t xml:space="preserve"> </w:t>
      </w:r>
      <w:r w:rsidR="00560E82" w:rsidRPr="00560E82">
        <w:rPr>
          <w:rStyle w:val="FontStyle405"/>
          <w:rFonts w:ascii="Times New Roman" w:hAnsi="Times New Roman" w:cs="Times New Roman"/>
          <w:sz w:val="24"/>
          <w:szCs w:val="24"/>
          <w:lang w:eastAsia="en-US"/>
        </w:rPr>
        <w:t>В</w:t>
      </w:r>
      <w:r w:rsidRPr="000C7500">
        <w:rPr>
          <w:rStyle w:val="FontStyle405"/>
          <w:rFonts w:ascii="Times New Roman" w:hAnsi="Times New Roman" w:cs="Times New Roman"/>
          <w:sz w:val="24"/>
          <w:szCs w:val="24"/>
          <w:lang w:eastAsia="en-US"/>
        </w:rPr>
        <w:t>оздушная изолированная кабельная система</w:t>
      </w:r>
      <w:r w:rsidR="00560E82">
        <w:rPr>
          <w:rStyle w:val="FontStyle405"/>
          <w:rFonts w:ascii="Times New Roman" w:hAnsi="Times New Roman" w:cs="Times New Roman"/>
          <w:sz w:val="24"/>
          <w:szCs w:val="24"/>
          <w:lang w:eastAsia="en-US"/>
        </w:rPr>
        <w:t xml:space="preserve"> </w:t>
      </w:r>
      <w:r w:rsidR="00560E82" w:rsidRPr="00560E82">
        <w:rPr>
          <w:rStyle w:val="FontStyle405"/>
          <w:rFonts w:ascii="Times New Roman" w:hAnsi="Times New Roman" w:cs="Times New Roman"/>
          <w:b w:val="0"/>
          <w:sz w:val="24"/>
          <w:szCs w:val="24"/>
          <w:lang w:eastAsia="en-US"/>
        </w:rPr>
        <w:t>(</w:t>
      </w:r>
      <w:r w:rsidR="00560E82" w:rsidRPr="00560E82">
        <w:rPr>
          <w:rFonts w:ascii="Times New Roman" w:hAnsi="Times New Roman" w:cs="Times New Roman"/>
          <w:bCs/>
          <w:szCs w:val="20"/>
        </w:rPr>
        <w:t>overhead insulated cable system</w:t>
      </w:r>
      <w:r w:rsidR="00560E82" w:rsidRPr="00560E82">
        <w:rPr>
          <w:rStyle w:val="FontStyle405"/>
          <w:rFonts w:ascii="Times New Roman" w:hAnsi="Times New Roman" w:cs="Times New Roman"/>
          <w:b w:val="0"/>
          <w:sz w:val="24"/>
          <w:szCs w:val="24"/>
          <w:lang w:eastAsia="en-US"/>
        </w:rPr>
        <w:t>)</w:t>
      </w:r>
      <w:r w:rsidR="00560E82">
        <w:rPr>
          <w:rStyle w:val="FontStyle405"/>
          <w:rFonts w:ascii="Times New Roman" w:hAnsi="Times New Roman" w:cs="Times New Roman"/>
          <w:b w:val="0"/>
          <w:sz w:val="24"/>
          <w:szCs w:val="24"/>
          <w:lang w:eastAsia="en-US"/>
        </w:rPr>
        <w:t>: С</w:t>
      </w:r>
      <w:r w:rsidRPr="000C7500">
        <w:rPr>
          <w:rStyle w:val="FontStyle407"/>
          <w:rFonts w:ascii="Times New Roman" w:hAnsi="Times New Roman" w:cs="Times New Roman"/>
          <w:sz w:val="24"/>
          <w:szCs w:val="24"/>
          <w:lang w:eastAsia="en-US"/>
        </w:rPr>
        <w:t>истема, в которой каждый проводник окружен оболочкой из изоляционного материала, которая полностью защищает от всех токов утечки между фазами или на заземленные части</w:t>
      </w:r>
      <w:r w:rsidR="00560E82">
        <w:rPr>
          <w:rStyle w:val="FontStyle407"/>
          <w:rFonts w:ascii="Times New Roman" w:hAnsi="Times New Roman" w:cs="Times New Roman"/>
          <w:sz w:val="24"/>
          <w:szCs w:val="24"/>
          <w:lang w:eastAsia="en-US"/>
        </w:rPr>
        <w:t>.</w:t>
      </w:r>
    </w:p>
    <w:p w:rsidR="00C3417E" w:rsidRPr="000C7500" w:rsidRDefault="00C3417E" w:rsidP="00A9291A">
      <w:pPr>
        <w:pStyle w:val="Style56"/>
        <w:widowControl/>
        <w:ind w:firstLine="567"/>
        <w:jc w:val="both"/>
        <w:rPr>
          <w:rStyle w:val="FontStyle408"/>
          <w:rFonts w:ascii="Times New Roman" w:hAnsi="Times New Roman" w:cs="Times New Roman"/>
          <w:sz w:val="24"/>
          <w:szCs w:val="24"/>
          <w:lang w:eastAsia="en-US"/>
        </w:rPr>
      </w:pPr>
    </w:p>
    <w:p w:rsidR="00313E7A" w:rsidRPr="002D1384" w:rsidRDefault="00875091" w:rsidP="00A9291A">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2D1384">
        <w:rPr>
          <w:rStyle w:val="FontStyle408"/>
          <w:rFonts w:ascii="Times New Roman" w:hAnsi="Times New Roman" w:cs="Times New Roman"/>
          <w:color w:val="auto"/>
          <w:sz w:val="20"/>
          <w:szCs w:val="24"/>
        </w:rPr>
        <w:t xml:space="preserve"> В большинстве случаев, каждый фазный провод имеет экран жилы.</w:t>
      </w:r>
    </w:p>
    <w:p w:rsidR="00C3417E" w:rsidRPr="000C7500" w:rsidRDefault="00C3417E" w:rsidP="00A9291A">
      <w:pPr>
        <w:pStyle w:val="Style56"/>
        <w:widowControl/>
        <w:ind w:firstLine="567"/>
        <w:jc w:val="both"/>
        <w:rPr>
          <w:rStyle w:val="FontStyle408"/>
          <w:rFonts w:ascii="Times New Roman" w:hAnsi="Times New Roman" w:cs="Times New Roman"/>
          <w:sz w:val="24"/>
          <w:szCs w:val="24"/>
          <w:lang w:eastAsia="en-US"/>
        </w:rPr>
      </w:pPr>
    </w:p>
    <w:p w:rsidR="00875091" w:rsidRDefault="00875091" w:rsidP="00A9291A">
      <w:pPr>
        <w:pStyle w:val="Style56"/>
        <w:widowControl/>
        <w:ind w:firstLine="567"/>
        <w:jc w:val="both"/>
        <w:rPr>
          <w:rStyle w:val="FontStyle408"/>
          <w:rFonts w:ascii="Times New Roman" w:hAnsi="Times New Roman" w:cs="Times New Roman"/>
          <w:sz w:val="20"/>
          <w:szCs w:val="24"/>
          <w:lang w:eastAsia="en-US"/>
        </w:rPr>
      </w:pPr>
      <w:r w:rsidRPr="00875091">
        <w:rPr>
          <w:rStyle w:val="FontStyle408"/>
          <w:rFonts w:ascii="Times New Roman" w:hAnsi="Times New Roman" w:cs="Times New Roman"/>
          <w:b/>
          <w:i/>
          <w:sz w:val="20"/>
          <w:szCs w:val="24"/>
          <w:lang w:eastAsia="en-US"/>
        </w:rPr>
        <w:t>Пример</w:t>
      </w:r>
      <w:r>
        <w:rPr>
          <w:rStyle w:val="FontStyle408"/>
          <w:rFonts w:ascii="Times New Roman" w:hAnsi="Times New Roman" w:cs="Times New Roman"/>
          <w:b/>
          <w:i/>
          <w:sz w:val="20"/>
          <w:szCs w:val="24"/>
          <w:lang w:eastAsia="en-US"/>
        </w:rPr>
        <w:t xml:space="preserve"> −</w:t>
      </w:r>
      <w:r w:rsidR="009E42D6" w:rsidRPr="00875091">
        <w:rPr>
          <w:rStyle w:val="FontStyle408"/>
          <w:rFonts w:ascii="Times New Roman" w:hAnsi="Times New Roman" w:cs="Times New Roman"/>
          <w:sz w:val="20"/>
          <w:szCs w:val="24"/>
          <w:lang w:eastAsia="en-US"/>
        </w:rPr>
        <w:t xml:space="preserve"> Примеры такой воздушной изолированной кабельной системы включают: </w:t>
      </w:r>
    </w:p>
    <w:p w:rsidR="00313E7A" w:rsidRPr="00875091" w:rsidRDefault="009E42D6" w:rsidP="00875091">
      <w:pPr>
        <w:pStyle w:val="Style56"/>
        <w:widowControl/>
        <w:numPr>
          <w:ilvl w:val="0"/>
          <w:numId w:val="11"/>
        </w:numPr>
        <w:ind w:left="1134" w:hanging="567"/>
        <w:jc w:val="both"/>
        <w:rPr>
          <w:rStyle w:val="FontStyle408"/>
          <w:rFonts w:ascii="Times New Roman" w:hAnsi="Times New Roman" w:cs="Times New Roman"/>
          <w:sz w:val="20"/>
          <w:szCs w:val="24"/>
          <w:lang w:eastAsia="en-US"/>
        </w:rPr>
      </w:pPr>
      <w:r w:rsidRPr="00875091">
        <w:rPr>
          <w:rStyle w:val="FontStyle408"/>
          <w:rFonts w:ascii="Times New Roman" w:hAnsi="Times New Roman" w:cs="Times New Roman"/>
          <w:sz w:val="20"/>
          <w:szCs w:val="24"/>
          <w:lang w:eastAsia="en-US"/>
        </w:rPr>
        <w:t xml:space="preserve">самонесущие изолированные провода (ABC); </w:t>
      </w:r>
    </w:p>
    <w:p w:rsidR="00875091" w:rsidRDefault="009E42D6" w:rsidP="00875091">
      <w:pPr>
        <w:pStyle w:val="Style56"/>
        <w:widowControl/>
        <w:numPr>
          <w:ilvl w:val="0"/>
          <w:numId w:val="11"/>
        </w:numPr>
        <w:ind w:left="1134" w:hanging="567"/>
        <w:jc w:val="both"/>
        <w:rPr>
          <w:rStyle w:val="FontStyle408"/>
          <w:rFonts w:ascii="Times New Roman" w:hAnsi="Times New Roman" w:cs="Times New Roman"/>
          <w:sz w:val="20"/>
          <w:szCs w:val="24"/>
          <w:lang w:eastAsia="en-US"/>
        </w:rPr>
      </w:pPr>
      <w:r w:rsidRPr="00875091">
        <w:rPr>
          <w:rStyle w:val="FontStyle408"/>
          <w:rFonts w:ascii="Times New Roman" w:hAnsi="Times New Roman" w:cs="Times New Roman"/>
          <w:sz w:val="20"/>
          <w:szCs w:val="24"/>
          <w:lang w:eastAsia="en-US"/>
        </w:rPr>
        <w:t>самонесущи</w:t>
      </w:r>
      <w:r w:rsidR="00875091">
        <w:rPr>
          <w:rStyle w:val="FontStyle408"/>
          <w:rFonts w:ascii="Times New Roman" w:hAnsi="Times New Roman" w:cs="Times New Roman"/>
          <w:sz w:val="20"/>
          <w:szCs w:val="24"/>
          <w:lang w:eastAsia="en-US"/>
        </w:rPr>
        <w:t>й и натянутый подземный кабель;</w:t>
      </w:r>
    </w:p>
    <w:p w:rsidR="00313E7A" w:rsidRPr="00875091" w:rsidRDefault="009E42D6" w:rsidP="00875091">
      <w:pPr>
        <w:pStyle w:val="Style56"/>
        <w:widowControl/>
        <w:numPr>
          <w:ilvl w:val="0"/>
          <w:numId w:val="11"/>
        </w:numPr>
        <w:ind w:left="1134" w:hanging="567"/>
        <w:jc w:val="both"/>
        <w:rPr>
          <w:rStyle w:val="FontStyle408"/>
          <w:rFonts w:ascii="Times New Roman" w:hAnsi="Times New Roman" w:cs="Times New Roman"/>
          <w:sz w:val="20"/>
          <w:szCs w:val="24"/>
          <w:lang w:eastAsia="en-US"/>
        </w:rPr>
      </w:pPr>
      <w:r w:rsidRPr="00875091">
        <w:rPr>
          <w:rStyle w:val="FontStyle408"/>
          <w:rFonts w:ascii="Times New Roman" w:hAnsi="Times New Roman" w:cs="Times New Roman"/>
          <w:sz w:val="20"/>
          <w:szCs w:val="24"/>
          <w:lang w:eastAsia="en-US"/>
        </w:rPr>
        <w:t>"Универсальные" кабельные системы.</w:t>
      </w:r>
    </w:p>
    <w:p w:rsidR="00875091" w:rsidRDefault="00875091" w:rsidP="00A9291A">
      <w:pPr>
        <w:pStyle w:val="Style8"/>
        <w:widowControl/>
        <w:ind w:firstLine="567"/>
        <w:jc w:val="both"/>
        <w:rPr>
          <w:rStyle w:val="FontStyle405"/>
          <w:rFonts w:ascii="Times New Roman" w:hAnsi="Times New Roman" w:cs="Times New Roman"/>
          <w:b w:val="0"/>
          <w:sz w:val="24"/>
          <w:szCs w:val="24"/>
          <w:lang w:eastAsia="en-US"/>
        </w:rPr>
      </w:pPr>
    </w:p>
    <w:p w:rsidR="00313E7A" w:rsidRPr="000C7500" w:rsidRDefault="009E42D6" w:rsidP="00875091">
      <w:pPr>
        <w:pStyle w:val="Style8"/>
        <w:widowControl/>
        <w:ind w:firstLine="567"/>
        <w:jc w:val="both"/>
        <w:rPr>
          <w:rStyle w:val="FontStyle407"/>
          <w:rFonts w:ascii="Times New Roman" w:hAnsi="Times New Roman" w:cs="Times New Roman"/>
          <w:sz w:val="24"/>
          <w:szCs w:val="24"/>
          <w:lang w:eastAsia="en-US"/>
        </w:rPr>
      </w:pPr>
      <w:r w:rsidRPr="00875091">
        <w:rPr>
          <w:rStyle w:val="FontStyle405"/>
          <w:rFonts w:ascii="Times New Roman" w:hAnsi="Times New Roman" w:cs="Times New Roman"/>
          <w:b w:val="0"/>
          <w:sz w:val="24"/>
          <w:szCs w:val="24"/>
          <w:lang w:eastAsia="en-US"/>
        </w:rPr>
        <w:t>2.2.17</w:t>
      </w:r>
      <w:r w:rsidR="00875091">
        <w:rPr>
          <w:rStyle w:val="FontStyle405"/>
          <w:rFonts w:ascii="Times New Roman" w:hAnsi="Times New Roman" w:cs="Times New Roman"/>
          <w:b w:val="0"/>
          <w:sz w:val="24"/>
          <w:szCs w:val="24"/>
          <w:lang w:eastAsia="en-US"/>
        </w:rPr>
        <w:t xml:space="preserve"> </w:t>
      </w:r>
      <w:r w:rsidR="00875091" w:rsidRPr="00875091">
        <w:rPr>
          <w:rStyle w:val="FontStyle405"/>
          <w:rFonts w:ascii="Times New Roman" w:hAnsi="Times New Roman" w:cs="Times New Roman"/>
          <w:sz w:val="24"/>
          <w:szCs w:val="24"/>
          <w:lang w:eastAsia="en-US"/>
        </w:rPr>
        <w:t>К</w:t>
      </w:r>
      <w:r w:rsidRPr="000C7500">
        <w:rPr>
          <w:rStyle w:val="FontStyle405"/>
          <w:rFonts w:ascii="Times New Roman" w:hAnsi="Times New Roman" w:cs="Times New Roman"/>
          <w:sz w:val="24"/>
          <w:szCs w:val="24"/>
          <w:lang w:eastAsia="en-US"/>
        </w:rPr>
        <w:t>орона</w:t>
      </w:r>
      <w:r w:rsidR="00875091">
        <w:rPr>
          <w:rStyle w:val="FontStyle405"/>
          <w:rFonts w:ascii="Times New Roman" w:hAnsi="Times New Roman" w:cs="Times New Roman"/>
          <w:sz w:val="24"/>
          <w:szCs w:val="24"/>
          <w:lang w:eastAsia="en-US"/>
        </w:rPr>
        <w:t xml:space="preserve"> </w:t>
      </w:r>
      <w:r w:rsidR="00875091" w:rsidRPr="00875091">
        <w:rPr>
          <w:rStyle w:val="FontStyle405"/>
          <w:rFonts w:ascii="Times New Roman" w:hAnsi="Times New Roman" w:cs="Times New Roman"/>
          <w:b w:val="0"/>
          <w:sz w:val="24"/>
          <w:szCs w:val="24"/>
          <w:lang w:eastAsia="en-US"/>
        </w:rPr>
        <w:t>(</w:t>
      </w:r>
      <w:r w:rsidR="00875091" w:rsidRPr="00875091">
        <w:rPr>
          <w:rFonts w:ascii="Times New Roman" w:hAnsi="Times New Roman" w:cs="Times New Roman"/>
          <w:bCs/>
        </w:rPr>
        <w:t>corona</w:t>
      </w:r>
      <w:r w:rsidR="00875091" w:rsidRPr="00875091">
        <w:rPr>
          <w:rStyle w:val="FontStyle405"/>
          <w:rFonts w:ascii="Times New Roman" w:hAnsi="Times New Roman" w:cs="Times New Roman"/>
          <w:b w:val="0"/>
          <w:sz w:val="24"/>
          <w:szCs w:val="24"/>
          <w:lang w:eastAsia="en-US"/>
        </w:rPr>
        <w:t>)</w:t>
      </w:r>
      <w:r w:rsidR="00875091">
        <w:rPr>
          <w:rStyle w:val="FontStyle405"/>
          <w:rFonts w:ascii="Times New Roman" w:hAnsi="Times New Roman" w:cs="Times New Roman"/>
          <w:b w:val="0"/>
          <w:sz w:val="24"/>
          <w:szCs w:val="24"/>
          <w:lang w:eastAsia="en-US"/>
        </w:rPr>
        <w:t>:</w:t>
      </w:r>
      <w:r w:rsidR="00875091">
        <w:rPr>
          <w:rStyle w:val="FontStyle405"/>
          <w:rFonts w:ascii="Times New Roman" w:hAnsi="Times New Roman" w:cs="Times New Roman"/>
          <w:sz w:val="24"/>
          <w:szCs w:val="24"/>
          <w:lang w:eastAsia="en-US"/>
        </w:rPr>
        <w:t xml:space="preserve"> </w:t>
      </w:r>
      <w:r w:rsidR="00E96969">
        <w:rPr>
          <w:rStyle w:val="FontStyle405"/>
          <w:rFonts w:ascii="Times New Roman" w:hAnsi="Times New Roman" w:cs="Times New Roman"/>
          <w:sz w:val="24"/>
          <w:szCs w:val="24"/>
          <w:lang w:eastAsia="en-US"/>
        </w:rPr>
        <w:t>С</w:t>
      </w:r>
      <w:r w:rsidRPr="000C7500">
        <w:rPr>
          <w:rStyle w:val="FontStyle407"/>
          <w:rFonts w:ascii="Times New Roman" w:hAnsi="Times New Roman" w:cs="Times New Roman"/>
          <w:sz w:val="24"/>
          <w:szCs w:val="24"/>
          <w:lang w:eastAsia="en-US"/>
        </w:rPr>
        <w:t>ветящийся разряд из-за ионизации воздуха вокруг электрода, вызванный градиентом напряжения, превышающим определенное критическое значение</w:t>
      </w:r>
      <w:r w:rsidR="00E96969">
        <w:rPr>
          <w:rStyle w:val="FontStyle407"/>
          <w:rFonts w:ascii="Times New Roman" w:hAnsi="Times New Roman" w:cs="Times New Roman"/>
          <w:sz w:val="24"/>
          <w:szCs w:val="24"/>
          <w:lang w:eastAsia="en-US"/>
        </w:rPr>
        <w:t>.</w:t>
      </w:r>
    </w:p>
    <w:p w:rsidR="00C3417E" w:rsidRPr="000C7500" w:rsidRDefault="00C3417E" w:rsidP="00A9291A">
      <w:pPr>
        <w:pStyle w:val="Style56"/>
        <w:widowControl/>
        <w:ind w:firstLine="567"/>
        <w:jc w:val="both"/>
        <w:rPr>
          <w:rStyle w:val="FontStyle408"/>
          <w:rFonts w:ascii="Times New Roman" w:hAnsi="Times New Roman" w:cs="Times New Roman"/>
          <w:sz w:val="24"/>
          <w:szCs w:val="24"/>
          <w:lang w:eastAsia="en-US"/>
        </w:rPr>
      </w:pPr>
    </w:p>
    <w:p w:rsidR="00313E7A" w:rsidRPr="002D1384" w:rsidRDefault="00875091" w:rsidP="00A9291A">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 xml:space="preserve">Примечание − </w:t>
      </w:r>
      <w:r w:rsidR="009E42D6" w:rsidRPr="002D1384">
        <w:rPr>
          <w:rStyle w:val="FontStyle408"/>
          <w:rFonts w:ascii="Times New Roman" w:hAnsi="Times New Roman" w:cs="Times New Roman"/>
          <w:color w:val="auto"/>
          <w:sz w:val="20"/>
          <w:szCs w:val="24"/>
        </w:rPr>
        <w:t>Электроды могут быть проводниками, аппаратными средствами, аксессуарами или изоляторами.</w:t>
      </w:r>
    </w:p>
    <w:p w:rsidR="002D1384" w:rsidRDefault="002D1384"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0459E0">
      <w:pPr>
        <w:pStyle w:val="Style8"/>
        <w:widowControl/>
        <w:ind w:firstLine="567"/>
        <w:jc w:val="both"/>
        <w:rPr>
          <w:rStyle w:val="FontStyle407"/>
          <w:rFonts w:ascii="Times New Roman" w:hAnsi="Times New Roman" w:cs="Times New Roman"/>
          <w:sz w:val="24"/>
          <w:szCs w:val="24"/>
          <w:lang w:eastAsia="en-US"/>
        </w:rPr>
      </w:pPr>
      <w:r w:rsidRPr="000459E0">
        <w:rPr>
          <w:rStyle w:val="FontStyle405"/>
          <w:rFonts w:ascii="Times New Roman" w:hAnsi="Times New Roman" w:cs="Times New Roman"/>
          <w:b w:val="0"/>
          <w:sz w:val="24"/>
          <w:szCs w:val="24"/>
          <w:lang w:eastAsia="en-US"/>
        </w:rPr>
        <w:t>2.2.18</w:t>
      </w:r>
      <w:r w:rsidR="00875091" w:rsidRPr="000459E0">
        <w:rPr>
          <w:rStyle w:val="FontStyle405"/>
          <w:rFonts w:ascii="Times New Roman" w:hAnsi="Times New Roman" w:cs="Times New Roman"/>
          <w:sz w:val="24"/>
          <w:szCs w:val="24"/>
          <w:lang w:eastAsia="en-US"/>
        </w:rPr>
        <w:t xml:space="preserve"> </w:t>
      </w:r>
      <w:r w:rsidR="00875091">
        <w:rPr>
          <w:rStyle w:val="FontStyle405"/>
          <w:rFonts w:ascii="Times New Roman" w:hAnsi="Times New Roman" w:cs="Times New Roman"/>
          <w:sz w:val="24"/>
          <w:szCs w:val="24"/>
          <w:lang w:eastAsia="en-US"/>
        </w:rPr>
        <w:t>Т</w:t>
      </w:r>
      <w:r w:rsidRPr="000C7500">
        <w:rPr>
          <w:rStyle w:val="FontStyle405"/>
          <w:rFonts w:ascii="Times New Roman" w:hAnsi="Times New Roman" w:cs="Times New Roman"/>
          <w:sz w:val="24"/>
          <w:szCs w:val="24"/>
          <w:lang w:eastAsia="en-US"/>
        </w:rPr>
        <w:t>ок</w:t>
      </w:r>
      <w:r w:rsidRPr="000459E0">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на</w:t>
      </w:r>
      <w:r w:rsidRPr="000459E0">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землю</w:t>
      </w:r>
      <w:r w:rsidR="00875091" w:rsidRPr="000459E0">
        <w:rPr>
          <w:rStyle w:val="FontStyle405"/>
          <w:rFonts w:ascii="Times New Roman" w:hAnsi="Times New Roman" w:cs="Times New Roman"/>
          <w:sz w:val="24"/>
          <w:szCs w:val="24"/>
          <w:lang w:eastAsia="en-US"/>
        </w:rPr>
        <w:t xml:space="preserve"> </w:t>
      </w:r>
      <w:r w:rsidR="000459E0" w:rsidRPr="000459E0">
        <w:rPr>
          <w:rStyle w:val="FontStyle405"/>
          <w:rFonts w:ascii="Times New Roman" w:hAnsi="Times New Roman" w:cs="Times New Roman"/>
          <w:b w:val="0"/>
          <w:sz w:val="24"/>
          <w:szCs w:val="24"/>
          <w:lang w:eastAsia="en-US"/>
        </w:rPr>
        <w:t>(</w:t>
      </w:r>
      <w:r w:rsidR="000459E0" w:rsidRPr="000459E0">
        <w:rPr>
          <w:rFonts w:ascii="Times New Roman" w:hAnsi="Times New Roman" w:cs="Times New Roman"/>
          <w:bCs/>
          <w:lang w:val="en-US"/>
        </w:rPr>
        <w:t>current</w:t>
      </w:r>
      <w:r w:rsidR="000459E0" w:rsidRPr="000459E0">
        <w:rPr>
          <w:rFonts w:ascii="Times New Roman" w:hAnsi="Times New Roman" w:cs="Times New Roman"/>
          <w:bCs/>
        </w:rPr>
        <w:t xml:space="preserve"> </w:t>
      </w:r>
      <w:r w:rsidR="000459E0" w:rsidRPr="000459E0">
        <w:rPr>
          <w:rFonts w:ascii="Times New Roman" w:hAnsi="Times New Roman" w:cs="Times New Roman"/>
          <w:bCs/>
          <w:lang w:val="en-US"/>
        </w:rPr>
        <w:t>to</w:t>
      </w:r>
      <w:r w:rsidR="000459E0" w:rsidRPr="000459E0">
        <w:rPr>
          <w:rFonts w:ascii="Times New Roman" w:hAnsi="Times New Roman" w:cs="Times New Roman"/>
          <w:bCs/>
        </w:rPr>
        <w:t xml:space="preserve"> </w:t>
      </w:r>
      <w:r w:rsidR="000459E0" w:rsidRPr="000459E0">
        <w:rPr>
          <w:rFonts w:ascii="Times New Roman" w:hAnsi="Times New Roman" w:cs="Times New Roman"/>
          <w:bCs/>
          <w:lang w:val="en-US"/>
        </w:rPr>
        <w:t>earth</w:t>
      </w:r>
      <w:r w:rsidR="000459E0" w:rsidRPr="000459E0">
        <w:rPr>
          <w:rFonts w:ascii="Times New Roman" w:hAnsi="Times New Roman" w:cs="Times New Roman"/>
          <w:bCs/>
        </w:rPr>
        <w:t>):</w:t>
      </w:r>
      <w:r w:rsidR="000459E0">
        <w:rPr>
          <w:rFonts w:ascii="Times New Roman" w:hAnsi="Times New Roman" w:cs="Times New Roman"/>
          <w:bCs/>
        </w:rPr>
        <w:t xml:space="preserve"> </w:t>
      </w:r>
      <w:r w:rsidR="00E96969">
        <w:rPr>
          <w:rStyle w:val="FontStyle407"/>
          <w:rFonts w:ascii="Times New Roman" w:hAnsi="Times New Roman" w:cs="Times New Roman"/>
          <w:sz w:val="24"/>
          <w:szCs w:val="24"/>
          <w:lang w:val="kk-KZ" w:eastAsia="en-US"/>
        </w:rPr>
        <w:t>Т</w:t>
      </w:r>
      <w:r w:rsidRPr="000C7500">
        <w:rPr>
          <w:rStyle w:val="FontStyle407"/>
          <w:rFonts w:ascii="Times New Roman" w:hAnsi="Times New Roman" w:cs="Times New Roman"/>
          <w:sz w:val="24"/>
          <w:szCs w:val="24"/>
          <w:lang w:eastAsia="en-US"/>
        </w:rPr>
        <w:t>ок течет на землю через сопротивление относительно земли</w:t>
      </w:r>
      <w:r w:rsidR="00E96969">
        <w:rPr>
          <w:rStyle w:val="FontStyle407"/>
          <w:rFonts w:ascii="Times New Roman" w:hAnsi="Times New Roman" w:cs="Times New Roman"/>
          <w:sz w:val="24"/>
          <w:szCs w:val="24"/>
          <w:lang w:eastAsia="en-US"/>
        </w:rPr>
        <w:t>.</w:t>
      </w:r>
    </w:p>
    <w:p w:rsidR="000459E0" w:rsidRDefault="000459E0" w:rsidP="00A9291A">
      <w:pPr>
        <w:pStyle w:val="Style8"/>
        <w:widowControl/>
        <w:ind w:firstLine="567"/>
        <w:jc w:val="both"/>
        <w:rPr>
          <w:rStyle w:val="FontStyle405"/>
          <w:rFonts w:ascii="Times New Roman" w:hAnsi="Times New Roman" w:cs="Times New Roman"/>
          <w:b w:val="0"/>
          <w:sz w:val="24"/>
          <w:szCs w:val="24"/>
          <w:lang w:eastAsia="en-US"/>
        </w:rPr>
      </w:pPr>
    </w:p>
    <w:p w:rsidR="00313E7A" w:rsidRPr="000C7500" w:rsidRDefault="009E42D6" w:rsidP="00E96969">
      <w:pPr>
        <w:pStyle w:val="Style8"/>
        <w:widowControl/>
        <w:ind w:firstLine="567"/>
        <w:jc w:val="both"/>
        <w:rPr>
          <w:rStyle w:val="FontStyle407"/>
          <w:rFonts w:ascii="Times New Roman" w:hAnsi="Times New Roman" w:cs="Times New Roman"/>
          <w:sz w:val="24"/>
          <w:szCs w:val="24"/>
          <w:lang w:eastAsia="en-US"/>
        </w:rPr>
      </w:pPr>
      <w:r w:rsidRPr="000459E0">
        <w:rPr>
          <w:rStyle w:val="FontStyle405"/>
          <w:rFonts w:ascii="Times New Roman" w:hAnsi="Times New Roman" w:cs="Times New Roman"/>
          <w:b w:val="0"/>
          <w:sz w:val="24"/>
          <w:szCs w:val="24"/>
          <w:lang w:eastAsia="en-US"/>
        </w:rPr>
        <w:lastRenderedPageBreak/>
        <w:t>2.2.19</w:t>
      </w:r>
      <w:r w:rsidR="000459E0">
        <w:rPr>
          <w:rStyle w:val="FontStyle405"/>
          <w:rFonts w:ascii="Times New Roman" w:hAnsi="Times New Roman" w:cs="Times New Roman"/>
          <w:b w:val="0"/>
          <w:sz w:val="24"/>
          <w:szCs w:val="24"/>
          <w:lang w:eastAsia="en-US"/>
        </w:rPr>
        <w:t xml:space="preserve"> </w:t>
      </w:r>
      <w:r w:rsidR="000459E0" w:rsidRPr="000459E0">
        <w:rPr>
          <w:rStyle w:val="FontStyle405"/>
          <w:rFonts w:ascii="Times New Roman" w:hAnsi="Times New Roman" w:cs="Times New Roman"/>
          <w:sz w:val="24"/>
          <w:szCs w:val="24"/>
          <w:lang w:eastAsia="en-US"/>
        </w:rPr>
        <w:t>Р</w:t>
      </w:r>
      <w:r w:rsidRPr="000C7500">
        <w:rPr>
          <w:rStyle w:val="FontStyle405"/>
          <w:rFonts w:ascii="Times New Roman" w:hAnsi="Times New Roman" w:cs="Times New Roman"/>
          <w:sz w:val="24"/>
          <w:szCs w:val="24"/>
          <w:lang w:eastAsia="en-US"/>
        </w:rPr>
        <w:t>асчетное сопротивление</w:t>
      </w:r>
      <w:r w:rsidR="00E96969">
        <w:rPr>
          <w:rStyle w:val="FontStyle405"/>
          <w:rFonts w:ascii="Times New Roman" w:hAnsi="Times New Roman" w:cs="Times New Roman"/>
          <w:sz w:val="24"/>
          <w:szCs w:val="24"/>
          <w:lang w:eastAsia="en-US"/>
        </w:rPr>
        <w:t xml:space="preserve"> </w:t>
      </w:r>
      <w:r w:rsidR="00E96969" w:rsidRPr="00E96969">
        <w:rPr>
          <w:rStyle w:val="FontStyle405"/>
          <w:rFonts w:ascii="Times New Roman" w:hAnsi="Times New Roman" w:cs="Times New Roman"/>
          <w:sz w:val="24"/>
          <w:szCs w:val="24"/>
          <w:lang w:eastAsia="en-US"/>
        </w:rPr>
        <w:t>(</w:t>
      </w:r>
      <w:r w:rsidR="00E96969" w:rsidRPr="00E96969">
        <w:rPr>
          <w:rFonts w:ascii="Times New Roman" w:hAnsi="Times New Roman" w:cs="Times New Roman"/>
          <w:bCs/>
          <w:szCs w:val="20"/>
        </w:rPr>
        <w:t>design resistance</w:t>
      </w:r>
      <w:r w:rsidR="00E96969" w:rsidRPr="00E96969">
        <w:rPr>
          <w:rFonts w:ascii="Times New Roman" w:hAnsi="Times New Roman" w:cs="Times New Roman"/>
          <w:bCs/>
          <w:sz w:val="20"/>
          <w:szCs w:val="20"/>
        </w:rPr>
        <w:t xml:space="preserve">): </w:t>
      </w:r>
      <w:r w:rsidR="00E96969" w:rsidRPr="00E96969">
        <w:rPr>
          <w:rFonts w:ascii="Times New Roman" w:hAnsi="Times New Roman" w:cs="Times New Roman"/>
          <w:bCs/>
          <w:sz w:val="20"/>
          <w:szCs w:val="20"/>
          <w:lang w:val="en-US"/>
        </w:rPr>
        <w:t>C</w:t>
      </w:r>
      <w:r w:rsidRPr="00E96969">
        <w:rPr>
          <w:rStyle w:val="FontStyle407"/>
          <w:rFonts w:ascii="Times New Roman" w:hAnsi="Times New Roman" w:cs="Times New Roman"/>
          <w:sz w:val="24"/>
          <w:szCs w:val="24"/>
          <w:lang w:eastAsia="en-US"/>
        </w:rPr>
        <w:t>труктурное</w:t>
      </w:r>
      <w:r w:rsidRPr="000C7500">
        <w:rPr>
          <w:rStyle w:val="FontStyle407"/>
          <w:rFonts w:ascii="Times New Roman" w:hAnsi="Times New Roman" w:cs="Times New Roman"/>
          <w:sz w:val="24"/>
          <w:szCs w:val="24"/>
          <w:lang w:eastAsia="en-US"/>
        </w:rPr>
        <w:t xml:space="preserve"> сопротивление, связывающее все структурные свойства с соответствующим расчетным значением свойств материала</w:t>
      </w:r>
      <w:r w:rsidR="00E96969">
        <w:rPr>
          <w:rStyle w:val="FontStyle407"/>
          <w:rFonts w:ascii="Times New Roman" w:hAnsi="Times New Roman" w:cs="Times New Roman"/>
          <w:sz w:val="24"/>
          <w:szCs w:val="24"/>
          <w:lang w:eastAsia="en-US"/>
        </w:rPr>
        <w:t xml:space="preserve">. </w:t>
      </w:r>
    </w:p>
    <w:p w:rsidR="00E96969" w:rsidRDefault="00E96969" w:rsidP="00A9291A">
      <w:pPr>
        <w:pStyle w:val="Style8"/>
        <w:widowControl/>
        <w:ind w:firstLine="567"/>
        <w:jc w:val="both"/>
        <w:rPr>
          <w:rStyle w:val="FontStyle405"/>
          <w:rFonts w:ascii="Times New Roman" w:hAnsi="Times New Roman" w:cs="Times New Roman"/>
          <w:b w:val="0"/>
          <w:sz w:val="24"/>
          <w:szCs w:val="24"/>
          <w:lang w:eastAsia="en-US"/>
        </w:rPr>
      </w:pPr>
    </w:p>
    <w:p w:rsidR="00313E7A" w:rsidRDefault="009E42D6" w:rsidP="00E96969">
      <w:pPr>
        <w:pStyle w:val="Style8"/>
        <w:widowControl/>
        <w:ind w:firstLine="567"/>
        <w:jc w:val="both"/>
        <w:rPr>
          <w:rStyle w:val="FontStyle407"/>
          <w:rFonts w:ascii="Times New Roman" w:hAnsi="Times New Roman" w:cs="Times New Roman"/>
          <w:sz w:val="24"/>
          <w:szCs w:val="24"/>
          <w:lang w:eastAsia="en-US"/>
        </w:rPr>
      </w:pPr>
      <w:r w:rsidRPr="00E96969">
        <w:rPr>
          <w:rStyle w:val="FontStyle405"/>
          <w:rFonts w:ascii="Times New Roman" w:hAnsi="Times New Roman" w:cs="Times New Roman"/>
          <w:b w:val="0"/>
          <w:sz w:val="24"/>
          <w:szCs w:val="24"/>
          <w:lang w:eastAsia="en-US"/>
        </w:rPr>
        <w:t>2.2.20</w:t>
      </w:r>
      <w:r w:rsidR="00E96969">
        <w:rPr>
          <w:rStyle w:val="FontStyle405"/>
          <w:rFonts w:ascii="Times New Roman" w:hAnsi="Times New Roman" w:cs="Times New Roman"/>
          <w:b w:val="0"/>
          <w:sz w:val="24"/>
          <w:szCs w:val="24"/>
          <w:lang w:eastAsia="en-US"/>
        </w:rPr>
        <w:t xml:space="preserve"> </w:t>
      </w:r>
      <w:r w:rsidR="00E96969">
        <w:rPr>
          <w:rStyle w:val="FontStyle405"/>
          <w:rFonts w:ascii="Times New Roman" w:hAnsi="Times New Roman" w:cs="Times New Roman"/>
          <w:sz w:val="24"/>
          <w:szCs w:val="24"/>
          <w:lang w:eastAsia="en-US"/>
        </w:rPr>
        <w:t>Р</w:t>
      </w:r>
      <w:r w:rsidRPr="000C7500">
        <w:rPr>
          <w:rStyle w:val="FontStyle405"/>
          <w:rFonts w:ascii="Times New Roman" w:hAnsi="Times New Roman" w:cs="Times New Roman"/>
          <w:sz w:val="24"/>
          <w:szCs w:val="24"/>
          <w:lang w:eastAsia="en-US"/>
        </w:rPr>
        <w:t>асчетная ситуация</w:t>
      </w:r>
      <w:r w:rsidR="00E96969">
        <w:rPr>
          <w:rStyle w:val="FontStyle405"/>
          <w:rFonts w:ascii="Times New Roman" w:hAnsi="Times New Roman" w:cs="Times New Roman"/>
          <w:sz w:val="24"/>
          <w:szCs w:val="24"/>
          <w:lang w:eastAsia="en-US"/>
        </w:rPr>
        <w:t xml:space="preserve"> </w:t>
      </w:r>
      <w:r w:rsidR="00E96969">
        <w:rPr>
          <w:rStyle w:val="FontStyle405"/>
          <w:rFonts w:ascii="Times New Roman" w:hAnsi="Times New Roman" w:cs="Times New Roman"/>
          <w:b w:val="0"/>
          <w:sz w:val="24"/>
          <w:szCs w:val="24"/>
          <w:lang w:eastAsia="en-US"/>
        </w:rPr>
        <w:t>(</w:t>
      </w:r>
      <w:r w:rsidR="00E96969" w:rsidRPr="00E96969">
        <w:rPr>
          <w:rFonts w:ascii="Times New Roman" w:hAnsi="Times New Roman" w:cs="Times New Roman"/>
          <w:bCs/>
          <w:szCs w:val="20"/>
        </w:rPr>
        <w:t>design situation</w:t>
      </w:r>
      <w:r w:rsidR="00E96969">
        <w:rPr>
          <w:rStyle w:val="FontStyle405"/>
          <w:rFonts w:ascii="Times New Roman" w:hAnsi="Times New Roman" w:cs="Times New Roman"/>
          <w:b w:val="0"/>
          <w:sz w:val="24"/>
          <w:szCs w:val="24"/>
          <w:lang w:eastAsia="en-US"/>
        </w:rPr>
        <w:t>): Н</w:t>
      </w:r>
      <w:r w:rsidRPr="000C7500">
        <w:rPr>
          <w:rStyle w:val="FontStyle407"/>
          <w:rFonts w:ascii="Times New Roman" w:hAnsi="Times New Roman" w:cs="Times New Roman"/>
          <w:sz w:val="24"/>
          <w:szCs w:val="24"/>
          <w:lang w:eastAsia="en-US"/>
        </w:rPr>
        <w:t>абор физических условий, представляющих контрольный период, в течение которого проект продемонстрирует, что соответствующие предельные состояния не превышаются</w:t>
      </w:r>
      <w:r w:rsidR="00E96969">
        <w:rPr>
          <w:rStyle w:val="FontStyle407"/>
          <w:rFonts w:ascii="Times New Roman" w:hAnsi="Times New Roman" w:cs="Times New Roman"/>
          <w:sz w:val="24"/>
          <w:szCs w:val="24"/>
          <w:lang w:eastAsia="en-US"/>
        </w:rPr>
        <w:t>.</w:t>
      </w:r>
    </w:p>
    <w:p w:rsidR="00E96969" w:rsidRPr="000C7500" w:rsidRDefault="00E96969" w:rsidP="00E96969">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E96969">
      <w:pPr>
        <w:pStyle w:val="Style8"/>
        <w:widowControl/>
        <w:ind w:firstLine="567"/>
        <w:jc w:val="both"/>
        <w:rPr>
          <w:rStyle w:val="FontStyle407"/>
          <w:rFonts w:ascii="Times New Roman" w:hAnsi="Times New Roman" w:cs="Times New Roman"/>
          <w:sz w:val="24"/>
          <w:szCs w:val="24"/>
          <w:lang w:eastAsia="en-US"/>
        </w:rPr>
      </w:pPr>
      <w:r w:rsidRPr="00E96969">
        <w:rPr>
          <w:rStyle w:val="FontStyle405"/>
          <w:rFonts w:ascii="Times New Roman" w:hAnsi="Times New Roman" w:cs="Times New Roman"/>
          <w:b w:val="0"/>
          <w:sz w:val="24"/>
          <w:szCs w:val="24"/>
          <w:lang w:eastAsia="en-US"/>
        </w:rPr>
        <w:t>2.2.21</w:t>
      </w:r>
      <w:r w:rsidR="00E96969">
        <w:rPr>
          <w:rStyle w:val="FontStyle405"/>
          <w:rFonts w:ascii="Times New Roman" w:hAnsi="Times New Roman" w:cs="Times New Roman"/>
          <w:sz w:val="24"/>
          <w:szCs w:val="24"/>
          <w:lang w:eastAsia="en-US"/>
        </w:rPr>
        <w:t xml:space="preserve"> Р</w:t>
      </w:r>
      <w:r w:rsidRPr="000C7500">
        <w:rPr>
          <w:rStyle w:val="FontStyle405"/>
          <w:rFonts w:ascii="Times New Roman" w:hAnsi="Times New Roman" w:cs="Times New Roman"/>
          <w:sz w:val="24"/>
          <w:szCs w:val="24"/>
          <w:lang w:eastAsia="en-US"/>
        </w:rPr>
        <w:t>асчетное значение свойства материала</w:t>
      </w:r>
      <w:r w:rsidR="00E96969">
        <w:rPr>
          <w:rStyle w:val="FontStyle405"/>
          <w:rFonts w:ascii="Times New Roman" w:hAnsi="Times New Roman" w:cs="Times New Roman"/>
          <w:sz w:val="24"/>
          <w:szCs w:val="24"/>
          <w:lang w:eastAsia="en-US"/>
        </w:rPr>
        <w:t xml:space="preserve"> </w:t>
      </w:r>
      <w:r w:rsidR="00E96969" w:rsidRPr="00E96969">
        <w:rPr>
          <w:rStyle w:val="FontStyle405"/>
          <w:rFonts w:ascii="Times New Roman" w:hAnsi="Times New Roman" w:cs="Times New Roman"/>
          <w:b w:val="0"/>
          <w:sz w:val="24"/>
          <w:szCs w:val="24"/>
          <w:lang w:eastAsia="en-US"/>
        </w:rPr>
        <w:t>(</w:t>
      </w:r>
      <w:r w:rsidR="00E96969" w:rsidRPr="00E96969">
        <w:rPr>
          <w:rFonts w:ascii="Times New Roman" w:hAnsi="Times New Roman" w:cs="Times New Roman"/>
          <w:bCs/>
          <w:szCs w:val="20"/>
        </w:rPr>
        <w:t>design value of a material property</w:t>
      </w:r>
      <w:r w:rsidR="00E96969">
        <w:rPr>
          <w:rFonts w:ascii="Times New Roman" w:hAnsi="Times New Roman" w:cs="Times New Roman"/>
          <w:bCs/>
          <w:szCs w:val="20"/>
        </w:rPr>
        <w:t>): З</w:t>
      </w:r>
      <w:r w:rsidRPr="000C7500">
        <w:rPr>
          <w:rStyle w:val="FontStyle407"/>
          <w:rFonts w:ascii="Times New Roman" w:hAnsi="Times New Roman" w:cs="Times New Roman"/>
          <w:sz w:val="24"/>
          <w:szCs w:val="24"/>
          <w:lang w:eastAsia="en-US"/>
        </w:rPr>
        <w:t>начение, полученное путем деления характерного значения свойства материала на частный коэффициент для свойства материала или, в особых случаях, путем прямого определения</w:t>
      </w:r>
    </w:p>
    <w:p w:rsidR="00E96969" w:rsidRDefault="00E96969"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AF0B3C">
      <w:pPr>
        <w:pStyle w:val="Style8"/>
        <w:widowControl/>
        <w:ind w:firstLine="567"/>
        <w:jc w:val="both"/>
        <w:rPr>
          <w:rStyle w:val="FontStyle407"/>
          <w:rFonts w:ascii="Times New Roman" w:hAnsi="Times New Roman" w:cs="Times New Roman"/>
          <w:sz w:val="24"/>
          <w:szCs w:val="24"/>
          <w:lang w:eastAsia="en-US"/>
        </w:rPr>
      </w:pPr>
      <w:r w:rsidRPr="00AF0B3C">
        <w:rPr>
          <w:rStyle w:val="FontStyle405"/>
          <w:rFonts w:ascii="Times New Roman" w:hAnsi="Times New Roman" w:cs="Times New Roman"/>
          <w:b w:val="0"/>
          <w:sz w:val="24"/>
          <w:szCs w:val="24"/>
          <w:lang w:eastAsia="en-US"/>
        </w:rPr>
        <w:t>2.2.22</w:t>
      </w:r>
      <w:r w:rsidR="00AF0B3C">
        <w:rPr>
          <w:rStyle w:val="FontStyle405"/>
          <w:rFonts w:ascii="Times New Roman" w:hAnsi="Times New Roman" w:cs="Times New Roman"/>
          <w:sz w:val="24"/>
          <w:szCs w:val="24"/>
          <w:lang w:eastAsia="en-US"/>
        </w:rPr>
        <w:t xml:space="preserve"> Р</w:t>
      </w:r>
      <w:r w:rsidRPr="000C7500">
        <w:rPr>
          <w:rStyle w:val="FontStyle405"/>
          <w:rFonts w:ascii="Times New Roman" w:hAnsi="Times New Roman" w:cs="Times New Roman"/>
          <w:sz w:val="24"/>
          <w:szCs w:val="24"/>
          <w:lang w:eastAsia="en-US"/>
        </w:rPr>
        <w:t>асчетное значение воздействия</w:t>
      </w:r>
      <w:r w:rsidR="00AF0B3C">
        <w:rPr>
          <w:rStyle w:val="FontStyle405"/>
          <w:rFonts w:ascii="Times New Roman" w:hAnsi="Times New Roman" w:cs="Times New Roman"/>
          <w:sz w:val="24"/>
          <w:szCs w:val="24"/>
          <w:lang w:eastAsia="en-US"/>
        </w:rPr>
        <w:t xml:space="preserve"> </w:t>
      </w:r>
      <w:r w:rsidR="00AF0B3C" w:rsidRPr="00AF0B3C">
        <w:rPr>
          <w:rStyle w:val="FontStyle405"/>
          <w:rFonts w:ascii="Times New Roman" w:hAnsi="Times New Roman" w:cs="Times New Roman"/>
          <w:b w:val="0"/>
          <w:sz w:val="24"/>
          <w:szCs w:val="24"/>
          <w:lang w:eastAsia="en-US"/>
        </w:rPr>
        <w:t>(</w:t>
      </w:r>
      <w:r w:rsidR="00AF0B3C" w:rsidRPr="00AF0B3C">
        <w:rPr>
          <w:rFonts w:ascii="Times New Roman" w:hAnsi="Times New Roman" w:cs="Times New Roman"/>
          <w:bCs/>
          <w:szCs w:val="20"/>
        </w:rPr>
        <w:t>design value of an action)</w:t>
      </w:r>
      <w:r w:rsidR="00AF0B3C">
        <w:rPr>
          <w:rFonts w:ascii="Times New Roman" w:hAnsi="Times New Roman" w:cs="Times New Roman"/>
          <w:bCs/>
          <w:szCs w:val="20"/>
        </w:rPr>
        <w:t>: З</w:t>
      </w:r>
      <w:r w:rsidRPr="000C7500">
        <w:rPr>
          <w:rStyle w:val="FontStyle407"/>
          <w:rFonts w:ascii="Times New Roman" w:hAnsi="Times New Roman" w:cs="Times New Roman"/>
          <w:sz w:val="24"/>
          <w:szCs w:val="24"/>
          <w:lang w:eastAsia="en-US"/>
        </w:rPr>
        <w:t>начение, полученное путем умножения характерного значения воздействия на частный коэффициент для воздействия</w:t>
      </w:r>
      <w:r w:rsidR="00AF0B3C">
        <w:rPr>
          <w:rStyle w:val="FontStyle407"/>
          <w:rFonts w:ascii="Times New Roman" w:hAnsi="Times New Roman" w:cs="Times New Roman"/>
          <w:sz w:val="24"/>
          <w:szCs w:val="24"/>
          <w:lang w:eastAsia="en-US"/>
        </w:rPr>
        <w:t>.</w:t>
      </w:r>
    </w:p>
    <w:p w:rsidR="007608C6" w:rsidRDefault="007608C6"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AF0B3C">
      <w:pPr>
        <w:pStyle w:val="Style8"/>
        <w:widowControl/>
        <w:ind w:firstLine="567"/>
        <w:jc w:val="both"/>
        <w:rPr>
          <w:rStyle w:val="FontStyle407"/>
          <w:rFonts w:ascii="Times New Roman" w:hAnsi="Times New Roman" w:cs="Times New Roman"/>
          <w:sz w:val="24"/>
          <w:szCs w:val="24"/>
          <w:lang w:eastAsia="en-US"/>
        </w:rPr>
      </w:pPr>
      <w:r w:rsidRPr="00AF0B3C">
        <w:rPr>
          <w:rStyle w:val="FontStyle405"/>
          <w:rFonts w:ascii="Times New Roman" w:hAnsi="Times New Roman" w:cs="Times New Roman"/>
          <w:b w:val="0"/>
          <w:sz w:val="24"/>
          <w:szCs w:val="24"/>
          <w:lang w:eastAsia="en-US"/>
        </w:rPr>
        <w:t>2.2.23</w:t>
      </w:r>
      <w:r w:rsidR="00AF0B3C">
        <w:rPr>
          <w:rStyle w:val="FontStyle405"/>
          <w:rFonts w:ascii="Times New Roman" w:hAnsi="Times New Roman" w:cs="Times New Roman"/>
          <w:b w:val="0"/>
          <w:sz w:val="24"/>
          <w:szCs w:val="24"/>
          <w:lang w:eastAsia="en-US"/>
        </w:rPr>
        <w:t xml:space="preserve"> Р</w:t>
      </w:r>
      <w:r w:rsidRPr="000C7500">
        <w:rPr>
          <w:rStyle w:val="FontStyle405"/>
          <w:rFonts w:ascii="Times New Roman" w:hAnsi="Times New Roman" w:cs="Times New Roman"/>
          <w:sz w:val="24"/>
          <w:szCs w:val="24"/>
          <w:lang w:eastAsia="en-US"/>
        </w:rPr>
        <w:t>асчетный срок службы</w:t>
      </w:r>
      <w:r w:rsidR="00AF0B3C">
        <w:rPr>
          <w:rStyle w:val="FontStyle405"/>
          <w:rFonts w:ascii="Times New Roman" w:hAnsi="Times New Roman" w:cs="Times New Roman"/>
          <w:sz w:val="24"/>
          <w:szCs w:val="24"/>
          <w:lang w:eastAsia="en-US"/>
        </w:rPr>
        <w:t xml:space="preserve"> </w:t>
      </w:r>
      <w:r w:rsidR="00AF0B3C" w:rsidRPr="00AF0B3C">
        <w:rPr>
          <w:rStyle w:val="FontStyle405"/>
          <w:rFonts w:ascii="Times New Roman" w:hAnsi="Times New Roman" w:cs="Times New Roman"/>
          <w:b w:val="0"/>
          <w:sz w:val="24"/>
          <w:szCs w:val="24"/>
          <w:lang w:eastAsia="en-US"/>
        </w:rPr>
        <w:t>(</w:t>
      </w:r>
      <w:r w:rsidR="00AF0B3C" w:rsidRPr="00AF0B3C">
        <w:rPr>
          <w:rFonts w:ascii="Times New Roman" w:hAnsi="Times New Roman" w:cs="Times New Roman"/>
          <w:bCs/>
          <w:szCs w:val="20"/>
        </w:rPr>
        <w:t>design working life</w:t>
      </w:r>
      <w:r w:rsidR="00AF0B3C" w:rsidRPr="00AF0B3C">
        <w:rPr>
          <w:rStyle w:val="FontStyle405"/>
          <w:rFonts w:ascii="Times New Roman" w:hAnsi="Times New Roman" w:cs="Times New Roman"/>
          <w:b w:val="0"/>
          <w:sz w:val="24"/>
          <w:szCs w:val="24"/>
          <w:lang w:eastAsia="en-US"/>
        </w:rPr>
        <w:t>)</w:t>
      </w:r>
      <w:r w:rsidR="00AF0B3C">
        <w:rPr>
          <w:rStyle w:val="FontStyle405"/>
          <w:rFonts w:ascii="Times New Roman" w:hAnsi="Times New Roman" w:cs="Times New Roman"/>
          <w:b w:val="0"/>
          <w:sz w:val="24"/>
          <w:szCs w:val="24"/>
          <w:lang w:eastAsia="en-US"/>
        </w:rPr>
        <w:t>: П</w:t>
      </w:r>
      <w:r w:rsidRPr="000C7500">
        <w:rPr>
          <w:rStyle w:val="FontStyle407"/>
          <w:rFonts w:ascii="Times New Roman" w:hAnsi="Times New Roman" w:cs="Times New Roman"/>
          <w:sz w:val="24"/>
          <w:szCs w:val="24"/>
          <w:lang w:eastAsia="en-US"/>
        </w:rPr>
        <w:t>редполагаемый период, в течение которого конструкция будет использоваться по назначению с ожидаемым техническим обслуживанием, но без необходимости капитального ремонта</w:t>
      </w:r>
      <w:r w:rsidR="00AF0B3C">
        <w:rPr>
          <w:rStyle w:val="FontStyle407"/>
          <w:rFonts w:ascii="Times New Roman" w:hAnsi="Times New Roman" w:cs="Times New Roman"/>
          <w:sz w:val="24"/>
          <w:szCs w:val="24"/>
          <w:lang w:eastAsia="en-US"/>
        </w:rPr>
        <w:t>.</w:t>
      </w:r>
    </w:p>
    <w:p w:rsidR="00AF0B3C" w:rsidRPr="000C7500" w:rsidRDefault="00AF0B3C" w:rsidP="00AF0B3C">
      <w:pPr>
        <w:pStyle w:val="Style8"/>
        <w:widowControl/>
        <w:ind w:firstLine="567"/>
        <w:jc w:val="both"/>
        <w:rPr>
          <w:rStyle w:val="FontStyle407"/>
          <w:rFonts w:ascii="Times New Roman" w:hAnsi="Times New Roman" w:cs="Times New Roman"/>
          <w:sz w:val="24"/>
          <w:szCs w:val="24"/>
          <w:lang w:eastAsia="en-US"/>
        </w:rPr>
      </w:pPr>
    </w:p>
    <w:p w:rsidR="00313E7A" w:rsidRDefault="009E42D6" w:rsidP="00AF0B3C">
      <w:pPr>
        <w:pStyle w:val="Style8"/>
        <w:widowControl/>
        <w:ind w:firstLine="567"/>
        <w:jc w:val="both"/>
        <w:rPr>
          <w:rStyle w:val="FontStyle407"/>
          <w:rFonts w:ascii="Times New Roman" w:hAnsi="Times New Roman" w:cs="Times New Roman"/>
          <w:sz w:val="24"/>
          <w:szCs w:val="24"/>
          <w:lang w:eastAsia="en-US"/>
        </w:rPr>
      </w:pPr>
      <w:r w:rsidRPr="00AF0B3C">
        <w:rPr>
          <w:rStyle w:val="FontStyle405"/>
          <w:rFonts w:ascii="Times New Roman" w:hAnsi="Times New Roman" w:cs="Times New Roman"/>
          <w:b w:val="0"/>
          <w:sz w:val="24"/>
          <w:szCs w:val="24"/>
          <w:lang w:eastAsia="en-US"/>
        </w:rPr>
        <w:t>2.2.24</w:t>
      </w:r>
      <w:r w:rsidR="00AF0B3C">
        <w:rPr>
          <w:rStyle w:val="FontStyle405"/>
          <w:rFonts w:ascii="Times New Roman" w:hAnsi="Times New Roman" w:cs="Times New Roman"/>
          <w:sz w:val="24"/>
          <w:szCs w:val="24"/>
          <w:lang w:eastAsia="en-US"/>
        </w:rPr>
        <w:t xml:space="preserve"> Д</w:t>
      </w:r>
      <w:r w:rsidRPr="000C7500">
        <w:rPr>
          <w:rStyle w:val="FontStyle405"/>
          <w:rFonts w:ascii="Times New Roman" w:hAnsi="Times New Roman" w:cs="Times New Roman"/>
          <w:sz w:val="24"/>
          <w:szCs w:val="24"/>
          <w:lang w:eastAsia="en-US"/>
        </w:rPr>
        <w:t>инамическое воздействие</w:t>
      </w:r>
      <w:r w:rsidR="00AF0B3C">
        <w:rPr>
          <w:rStyle w:val="FontStyle405"/>
          <w:rFonts w:ascii="Times New Roman" w:hAnsi="Times New Roman" w:cs="Times New Roman"/>
          <w:sz w:val="24"/>
          <w:szCs w:val="24"/>
          <w:lang w:eastAsia="en-US"/>
        </w:rPr>
        <w:t xml:space="preserve"> </w:t>
      </w:r>
      <w:r w:rsidR="00AF0B3C" w:rsidRPr="00AF0B3C">
        <w:rPr>
          <w:rStyle w:val="FontStyle405"/>
          <w:rFonts w:ascii="Times New Roman" w:hAnsi="Times New Roman" w:cs="Times New Roman"/>
          <w:b w:val="0"/>
          <w:sz w:val="24"/>
          <w:szCs w:val="24"/>
          <w:lang w:eastAsia="en-US"/>
        </w:rPr>
        <w:t>(</w:t>
      </w:r>
      <w:r w:rsidR="00AF0B3C" w:rsidRPr="00AF0B3C">
        <w:rPr>
          <w:rFonts w:ascii="Times New Roman" w:hAnsi="Times New Roman" w:cs="Times New Roman"/>
          <w:bCs/>
          <w:szCs w:val="20"/>
        </w:rPr>
        <w:t>dynamic action)</w:t>
      </w:r>
      <w:r w:rsidR="00AF0B3C">
        <w:rPr>
          <w:rFonts w:ascii="Times New Roman" w:hAnsi="Times New Roman" w:cs="Times New Roman"/>
          <w:bCs/>
          <w:szCs w:val="20"/>
        </w:rPr>
        <w:t>: В</w:t>
      </w:r>
      <w:r w:rsidRPr="000C7500">
        <w:rPr>
          <w:rStyle w:val="FontStyle407"/>
          <w:rFonts w:ascii="Times New Roman" w:hAnsi="Times New Roman" w:cs="Times New Roman"/>
          <w:sz w:val="24"/>
          <w:szCs w:val="24"/>
          <w:lang w:eastAsia="en-US"/>
        </w:rPr>
        <w:t>оздействие, вызывающее значительное ускорение конструкции или элементов конструкции</w:t>
      </w:r>
      <w:r w:rsidR="00AF0B3C">
        <w:rPr>
          <w:rStyle w:val="FontStyle407"/>
          <w:rFonts w:ascii="Times New Roman" w:hAnsi="Times New Roman" w:cs="Times New Roman"/>
          <w:sz w:val="24"/>
          <w:szCs w:val="24"/>
          <w:lang w:eastAsia="en-US"/>
        </w:rPr>
        <w:t>.</w:t>
      </w:r>
    </w:p>
    <w:p w:rsidR="00AF0B3C" w:rsidRPr="000C7500" w:rsidRDefault="00AF0B3C" w:rsidP="00AF0B3C">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AF0B3C">
      <w:pPr>
        <w:pStyle w:val="Style8"/>
        <w:widowControl/>
        <w:ind w:firstLine="567"/>
        <w:jc w:val="both"/>
        <w:rPr>
          <w:rStyle w:val="FontStyle407"/>
          <w:rFonts w:ascii="Times New Roman" w:hAnsi="Times New Roman" w:cs="Times New Roman"/>
          <w:sz w:val="24"/>
          <w:szCs w:val="24"/>
          <w:lang w:eastAsia="en-US"/>
        </w:rPr>
      </w:pPr>
      <w:r w:rsidRPr="00AF0B3C">
        <w:rPr>
          <w:rStyle w:val="FontStyle405"/>
          <w:rFonts w:ascii="Times New Roman" w:hAnsi="Times New Roman" w:cs="Times New Roman"/>
          <w:b w:val="0"/>
          <w:sz w:val="24"/>
          <w:szCs w:val="24"/>
          <w:lang w:eastAsia="en-US"/>
        </w:rPr>
        <w:t>2.2.25</w:t>
      </w:r>
      <w:r w:rsidR="00AF0B3C">
        <w:rPr>
          <w:rStyle w:val="FontStyle405"/>
          <w:rFonts w:ascii="Times New Roman" w:hAnsi="Times New Roman" w:cs="Times New Roman"/>
          <w:b w:val="0"/>
          <w:sz w:val="24"/>
          <w:szCs w:val="24"/>
          <w:lang w:eastAsia="en-US"/>
        </w:rPr>
        <w:t xml:space="preserve"> </w:t>
      </w:r>
      <w:r w:rsidR="00AF0B3C" w:rsidRPr="00AF0B3C">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емля</w:t>
      </w:r>
      <w:r w:rsidR="00AF0B3C">
        <w:rPr>
          <w:rStyle w:val="FontStyle405"/>
          <w:rFonts w:ascii="Times New Roman" w:hAnsi="Times New Roman" w:cs="Times New Roman"/>
          <w:sz w:val="24"/>
          <w:szCs w:val="24"/>
          <w:lang w:eastAsia="en-US"/>
        </w:rPr>
        <w:t xml:space="preserve"> </w:t>
      </w:r>
      <w:r w:rsidR="00AF0B3C" w:rsidRPr="00AF0B3C">
        <w:rPr>
          <w:rStyle w:val="FontStyle405"/>
          <w:rFonts w:ascii="Times New Roman" w:hAnsi="Times New Roman" w:cs="Times New Roman"/>
          <w:b w:val="0"/>
          <w:sz w:val="24"/>
          <w:szCs w:val="24"/>
          <w:lang w:eastAsia="en-US"/>
        </w:rPr>
        <w:t>(</w:t>
      </w:r>
      <w:r w:rsidR="00AF0B3C" w:rsidRPr="00AF0B3C">
        <w:rPr>
          <w:rFonts w:ascii="Times New Roman" w:hAnsi="Times New Roman" w:cs="Times New Roman"/>
          <w:bCs/>
          <w:szCs w:val="20"/>
        </w:rPr>
        <w:t>earth)</w:t>
      </w:r>
      <w:r w:rsidR="00AF0B3C">
        <w:rPr>
          <w:rFonts w:ascii="Times New Roman" w:hAnsi="Times New Roman" w:cs="Times New Roman"/>
          <w:bCs/>
          <w:szCs w:val="20"/>
        </w:rPr>
        <w:t>: Т</w:t>
      </w:r>
      <w:r w:rsidRPr="000C7500">
        <w:rPr>
          <w:rStyle w:val="FontStyle407"/>
          <w:rFonts w:ascii="Times New Roman" w:hAnsi="Times New Roman" w:cs="Times New Roman"/>
          <w:sz w:val="24"/>
          <w:szCs w:val="24"/>
          <w:lang w:eastAsia="en-US"/>
        </w:rPr>
        <w:t>ермин для земли как местоположения, а также для земли как проводящей массы, например, типы почвы, гумуса, глинистого песка, гравия и камня.</w:t>
      </w:r>
    </w:p>
    <w:p w:rsidR="00AF0B3C" w:rsidRDefault="00AF0B3C"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AF0B3C">
      <w:pPr>
        <w:pStyle w:val="Style8"/>
        <w:widowControl/>
        <w:ind w:firstLine="567"/>
        <w:jc w:val="both"/>
        <w:rPr>
          <w:rStyle w:val="FontStyle407"/>
          <w:rFonts w:ascii="Times New Roman" w:hAnsi="Times New Roman" w:cs="Times New Roman"/>
          <w:sz w:val="24"/>
          <w:szCs w:val="24"/>
          <w:lang w:eastAsia="en-US"/>
        </w:rPr>
      </w:pPr>
      <w:r w:rsidRPr="00AF0B3C">
        <w:rPr>
          <w:rStyle w:val="FontStyle405"/>
          <w:rFonts w:ascii="Times New Roman" w:hAnsi="Times New Roman" w:cs="Times New Roman"/>
          <w:b w:val="0"/>
          <w:sz w:val="24"/>
          <w:szCs w:val="24"/>
          <w:lang w:eastAsia="en-US"/>
        </w:rPr>
        <w:t>2.2.26</w:t>
      </w:r>
      <w:r w:rsidR="00AF0B3C">
        <w:rPr>
          <w:rStyle w:val="FontStyle405"/>
          <w:rFonts w:ascii="Times New Roman" w:hAnsi="Times New Roman" w:cs="Times New Roman"/>
          <w:sz w:val="24"/>
          <w:szCs w:val="24"/>
          <w:lang w:eastAsia="en-US"/>
        </w:rPr>
        <w:t xml:space="preserve"> З</w:t>
      </w:r>
      <w:r w:rsidRPr="000C7500">
        <w:rPr>
          <w:rStyle w:val="FontStyle405"/>
          <w:rFonts w:ascii="Times New Roman" w:hAnsi="Times New Roman" w:cs="Times New Roman"/>
          <w:sz w:val="24"/>
          <w:szCs w:val="24"/>
          <w:lang w:eastAsia="en-US"/>
        </w:rPr>
        <w:t>аземляющий электрод</w:t>
      </w:r>
      <w:r w:rsidR="00AF0B3C">
        <w:rPr>
          <w:rStyle w:val="FontStyle405"/>
          <w:rFonts w:ascii="Times New Roman" w:hAnsi="Times New Roman" w:cs="Times New Roman"/>
          <w:sz w:val="24"/>
          <w:szCs w:val="24"/>
          <w:lang w:eastAsia="en-US"/>
        </w:rPr>
        <w:t xml:space="preserve"> </w:t>
      </w:r>
      <w:r w:rsidR="00AF0B3C" w:rsidRPr="00AF0B3C">
        <w:rPr>
          <w:rStyle w:val="FontStyle405"/>
          <w:rFonts w:ascii="Times New Roman" w:hAnsi="Times New Roman" w:cs="Times New Roman"/>
          <w:b w:val="0"/>
          <w:sz w:val="24"/>
          <w:szCs w:val="24"/>
          <w:lang w:eastAsia="en-US"/>
        </w:rPr>
        <w:t>(</w:t>
      </w:r>
      <w:r w:rsidR="00AF0B3C" w:rsidRPr="00AF0B3C">
        <w:rPr>
          <w:rFonts w:ascii="Times New Roman" w:hAnsi="Times New Roman" w:cs="Times New Roman"/>
          <w:bCs/>
        </w:rPr>
        <w:t>earth electrode):</w:t>
      </w:r>
      <w:r w:rsidR="00AF0B3C" w:rsidRPr="00AF0B3C">
        <w:rPr>
          <w:rFonts w:ascii="Times New Roman" w:hAnsi="Times New Roman" w:cs="Times New Roman"/>
          <w:bCs/>
          <w:szCs w:val="20"/>
        </w:rPr>
        <w:t xml:space="preserve"> </w:t>
      </w:r>
      <w:r w:rsidR="00AF0B3C">
        <w:rPr>
          <w:rFonts w:ascii="Times New Roman" w:hAnsi="Times New Roman" w:cs="Times New Roman"/>
          <w:bCs/>
          <w:szCs w:val="20"/>
        </w:rPr>
        <w:t>П</w:t>
      </w:r>
      <w:r w:rsidRPr="000C7500">
        <w:rPr>
          <w:rStyle w:val="FontStyle407"/>
          <w:rFonts w:ascii="Times New Roman" w:hAnsi="Times New Roman" w:cs="Times New Roman"/>
          <w:sz w:val="24"/>
          <w:szCs w:val="24"/>
          <w:lang w:eastAsia="en-US"/>
        </w:rPr>
        <w:t>ровод, закопанный в землю и соединенный с землей токопроводящим образом, или провод, заделанный в бетон и контактирующий с землей через большую поверхность (например, заземляющий электрод фундамента)</w:t>
      </w:r>
    </w:p>
    <w:p w:rsidR="00AF0B3C" w:rsidRDefault="00AF0B3C"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AF0B3C">
      <w:pPr>
        <w:pStyle w:val="Style8"/>
        <w:widowControl/>
        <w:ind w:firstLine="567"/>
        <w:jc w:val="both"/>
        <w:rPr>
          <w:rStyle w:val="FontStyle407"/>
          <w:rFonts w:ascii="Times New Roman" w:hAnsi="Times New Roman" w:cs="Times New Roman"/>
          <w:sz w:val="24"/>
          <w:szCs w:val="24"/>
          <w:lang w:eastAsia="en-US"/>
        </w:rPr>
      </w:pPr>
      <w:r w:rsidRPr="00AF0B3C">
        <w:rPr>
          <w:rStyle w:val="FontStyle405"/>
          <w:rFonts w:ascii="Times New Roman" w:hAnsi="Times New Roman" w:cs="Times New Roman"/>
          <w:b w:val="0"/>
          <w:sz w:val="24"/>
          <w:szCs w:val="24"/>
          <w:lang w:eastAsia="en-US"/>
        </w:rPr>
        <w:t>2.2.27</w:t>
      </w:r>
      <w:r w:rsidR="00AF0B3C">
        <w:rPr>
          <w:rStyle w:val="FontStyle405"/>
          <w:rFonts w:ascii="Times New Roman" w:hAnsi="Times New Roman" w:cs="Times New Roman"/>
          <w:b w:val="0"/>
          <w:sz w:val="24"/>
          <w:szCs w:val="24"/>
          <w:lang w:eastAsia="en-US"/>
        </w:rPr>
        <w:t xml:space="preserve"> </w:t>
      </w:r>
      <w:r w:rsidR="00AF0B3C" w:rsidRPr="00AF0B3C">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амыкание на землю</w:t>
      </w:r>
      <w:r w:rsidR="00AF0B3C">
        <w:rPr>
          <w:rStyle w:val="FontStyle405"/>
          <w:rFonts w:ascii="Times New Roman" w:hAnsi="Times New Roman" w:cs="Times New Roman"/>
          <w:sz w:val="24"/>
          <w:szCs w:val="24"/>
          <w:lang w:eastAsia="en-US"/>
        </w:rPr>
        <w:t xml:space="preserve"> </w:t>
      </w:r>
      <w:r w:rsidR="00AF0B3C" w:rsidRPr="00AF0B3C">
        <w:rPr>
          <w:rStyle w:val="FontStyle405"/>
          <w:rFonts w:ascii="Times New Roman" w:hAnsi="Times New Roman" w:cs="Times New Roman"/>
          <w:b w:val="0"/>
          <w:sz w:val="28"/>
          <w:szCs w:val="28"/>
          <w:lang w:eastAsia="en-US"/>
        </w:rPr>
        <w:t>(</w:t>
      </w:r>
      <w:r w:rsidR="00AF0B3C" w:rsidRPr="00AF0B3C">
        <w:rPr>
          <w:rFonts w:ascii="Times New Roman" w:hAnsi="Times New Roman" w:cs="Times New Roman"/>
          <w:bCs/>
          <w:sz w:val="28"/>
          <w:szCs w:val="28"/>
        </w:rPr>
        <w:t>earth fault)</w:t>
      </w:r>
      <w:r w:rsidR="00AF0B3C">
        <w:rPr>
          <w:rFonts w:ascii="Times New Roman" w:hAnsi="Times New Roman" w:cs="Times New Roman"/>
          <w:bCs/>
          <w:sz w:val="28"/>
          <w:szCs w:val="28"/>
        </w:rPr>
        <w:t xml:space="preserve">: </w:t>
      </w:r>
      <w:r w:rsidR="00AF0B3C" w:rsidRPr="00702E1F">
        <w:rPr>
          <w:rFonts w:ascii="Times New Roman" w:hAnsi="Times New Roman" w:cs="Times New Roman"/>
          <w:bCs/>
          <w:sz w:val="28"/>
          <w:szCs w:val="28"/>
        </w:rPr>
        <w:t>Т</w:t>
      </w:r>
      <w:r w:rsidRPr="000C7500">
        <w:rPr>
          <w:rStyle w:val="FontStyle407"/>
          <w:rFonts w:ascii="Times New Roman" w:hAnsi="Times New Roman" w:cs="Times New Roman"/>
          <w:sz w:val="24"/>
          <w:szCs w:val="24"/>
          <w:lang w:eastAsia="en-US"/>
        </w:rPr>
        <w:t>окопроводящее соединение, вызванное замыканием между фазным проводом главной цепи и землей или заземленной частью. Токопроводящее соединение также может происходить через дугу.</w:t>
      </w:r>
    </w:p>
    <w:p w:rsidR="00C3417E" w:rsidRPr="000C7500" w:rsidRDefault="00C3417E" w:rsidP="00A9291A">
      <w:pPr>
        <w:pStyle w:val="Style56"/>
        <w:widowControl/>
        <w:ind w:firstLine="567"/>
        <w:jc w:val="both"/>
        <w:rPr>
          <w:rStyle w:val="FontStyle408"/>
          <w:rFonts w:ascii="Times New Roman" w:hAnsi="Times New Roman" w:cs="Times New Roman"/>
          <w:sz w:val="24"/>
          <w:szCs w:val="24"/>
          <w:lang w:eastAsia="en-US"/>
        </w:rPr>
      </w:pPr>
    </w:p>
    <w:p w:rsidR="00313E7A"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w:t>
      </w:r>
      <w:r w:rsidR="00702E1F">
        <w:rPr>
          <w:rStyle w:val="FontStyle408"/>
          <w:rFonts w:ascii="Times New Roman" w:hAnsi="Times New Roman" w:cs="Times New Roman"/>
          <w:color w:val="auto"/>
          <w:sz w:val="20"/>
          <w:szCs w:val="24"/>
        </w:rPr>
        <w:t>римечание −</w:t>
      </w:r>
      <w:r w:rsidR="009E42D6" w:rsidRPr="002D1384">
        <w:rPr>
          <w:rStyle w:val="FontStyle408"/>
          <w:rFonts w:ascii="Times New Roman" w:hAnsi="Times New Roman" w:cs="Times New Roman"/>
          <w:color w:val="auto"/>
          <w:sz w:val="20"/>
          <w:szCs w:val="24"/>
        </w:rPr>
        <w:t xml:space="preserve"> Замыкания на землю двух или нескольких фазных проводов одной и той же электрической системы в разных местах обозначаются как двойные или множественные замыкания на землю.</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702E1F">
      <w:pPr>
        <w:pStyle w:val="Style8"/>
        <w:widowControl/>
        <w:ind w:firstLine="567"/>
        <w:jc w:val="both"/>
        <w:rPr>
          <w:rStyle w:val="FontStyle407"/>
          <w:rFonts w:ascii="Times New Roman" w:hAnsi="Times New Roman" w:cs="Times New Roman"/>
          <w:sz w:val="24"/>
          <w:szCs w:val="24"/>
          <w:lang w:eastAsia="en-US"/>
        </w:rPr>
      </w:pPr>
      <w:r w:rsidRPr="00702E1F">
        <w:rPr>
          <w:rStyle w:val="FontStyle405"/>
          <w:rFonts w:ascii="Times New Roman" w:hAnsi="Times New Roman" w:cs="Times New Roman"/>
          <w:b w:val="0"/>
          <w:sz w:val="24"/>
          <w:szCs w:val="24"/>
          <w:lang w:eastAsia="en-US"/>
        </w:rPr>
        <w:t>2.2.28</w:t>
      </w:r>
      <w:r w:rsidR="00702E1F">
        <w:rPr>
          <w:rStyle w:val="FontStyle405"/>
          <w:rFonts w:ascii="Times New Roman" w:hAnsi="Times New Roman" w:cs="Times New Roman"/>
          <w:sz w:val="24"/>
          <w:szCs w:val="24"/>
          <w:lang w:eastAsia="en-US"/>
        </w:rPr>
        <w:t xml:space="preserve"> Т</w:t>
      </w:r>
      <w:r w:rsidRPr="000C7500">
        <w:rPr>
          <w:rStyle w:val="FontStyle405"/>
          <w:rFonts w:ascii="Times New Roman" w:hAnsi="Times New Roman" w:cs="Times New Roman"/>
          <w:sz w:val="24"/>
          <w:szCs w:val="24"/>
          <w:lang w:eastAsia="en-US"/>
        </w:rPr>
        <w:t>ок замыкания на землю</w:t>
      </w:r>
      <w:r w:rsidR="00702E1F">
        <w:rPr>
          <w:rStyle w:val="FontStyle405"/>
          <w:rFonts w:ascii="Times New Roman" w:hAnsi="Times New Roman" w:cs="Times New Roman"/>
          <w:sz w:val="24"/>
          <w:szCs w:val="24"/>
          <w:lang w:eastAsia="en-US"/>
        </w:rPr>
        <w:t xml:space="preserve"> </w:t>
      </w:r>
      <w:r w:rsidR="00702E1F" w:rsidRPr="00702E1F">
        <w:rPr>
          <w:rStyle w:val="FontStyle405"/>
          <w:rFonts w:ascii="Times New Roman" w:hAnsi="Times New Roman" w:cs="Times New Roman"/>
          <w:b w:val="0"/>
          <w:sz w:val="24"/>
          <w:szCs w:val="24"/>
          <w:lang w:eastAsia="en-US"/>
        </w:rPr>
        <w:t>(</w:t>
      </w:r>
      <w:r w:rsidR="00702E1F" w:rsidRPr="00702E1F">
        <w:rPr>
          <w:rFonts w:ascii="Times New Roman" w:hAnsi="Times New Roman" w:cs="Times New Roman"/>
          <w:bCs/>
          <w:szCs w:val="20"/>
        </w:rPr>
        <w:t>earth fault current)</w:t>
      </w:r>
      <w:r w:rsidR="00702E1F">
        <w:rPr>
          <w:rFonts w:ascii="Times New Roman" w:hAnsi="Times New Roman" w:cs="Times New Roman"/>
          <w:bCs/>
          <w:szCs w:val="20"/>
        </w:rPr>
        <w:t>:</w:t>
      </w:r>
      <w:r w:rsidR="00702E1F" w:rsidRPr="00702E1F">
        <w:rPr>
          <w:rFonts w:ascii="Times New Roman" w:hAnsi="Times New Roman" w:cs="Times New Roman"/>
          <w:b/>
          <w:bCs/>
          <w:szCs w:val="20"/>
        </w:rPr>
        <w:t xml:space="preserve"> </w:t>
      </w:r>
      <w:r w:rsidRPr="000C7500">
        <w:rPr>
          <w:rStyle w:val="FontStyle407"/>
          <w:rFonts w:ascii="Times New Roman" w:hAnsi="Times New Roman" w:cs="Times New Roman"/>
          <w:sz w:val="24"/>
          <w:szCs w:val="24"/>
          <w:lang w:eastAsia="en-US"/>
        </w:rPr>
        <w:t>ток, протекающий от главной цепи к земле или к заземленным частям, если в месте замыкания имеется только одна точка замыкания на землю (место замыкания на землю)</w:t>
      </w:r>
      <w:r w:rsidR="00702E1F">
        <w:rPr>
          <w:rStyle w:val="FontStyle407"/>
          <w:rFonts w:ascii="Times New Roman" w:hAnsi="Times New Roman" w:cs="Times New Roman"/>
          <w:sz w:val="24"/>
          <w:szCs w:val="24"/>
          <w:lang w:eastAsia="en-US"/>
        </w:rPr>
        <w:t>.</w:t>
      </w:r>
    </w:p>
    <w:p w:rsidR="00702E1F" w:rsidRPr="000C7500" w:rsidRDefault="00702E1F" w:rsidP="00702E1F">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BA6E05">
      <w:pPr>
        <w:pStyle w:val="Style8"/>
        <w:widowControl/>
        <w:ind w:firstLine="567"/>
        <w:jc w:val="both"/>
        <w:rPr>
          <w:rStyle w:val="FontStyle407"/>
          <w:rFonts w:ascii="Times New Roman" w:hAnsi="Times New Roman" w:cs="Times New Roman"/>
          <w:sz w:val="24"/>
          <w:szCs w:val="24"/>
          <w:lang w:eastAsia="en-US"/>
        </w:rPr>
      </w:pPr>
      <w:r w:rsidRPr="00702E1F">
        <w:rPr>
          <w:rStyle w:val="FontStyle405"/>
          <w:rFonts w:ascii="Times New Roman" w:hAnsi="Times New Roman" w:cs="Times New Roman"/>
          <w:b w:val="0"/>
          <w:sz w:val="24"/>
          <w:szCs w:val="24"/>
          <w:lang w:eastAsia="en-US"/>
        </w:rPr>
        <w:t>2.2.29</w:t>
      </w:r>
      <w:r w:rsidR="00702E1F">
        <w:rPr>
          <w:rStyle w:val="FontStyle405"/>
          <w:rFonts w:ascii="Times New Roman" w:hAnsi="Times New Roman" w:cs="Times New Roman"/>
          <w:b w:val="0"/>
          <w:sz w:val="24"/>
          <w:szCs w:val="24"/>
          <w:lang w:eastAsia="en-US"/>
        </w:rPr>
        <w:t xml:space="preserve"> </w:t>
      </w:r>
      <w:r w:rsidR="00702E1F" w:rsidRPr="00702E1F">
        <w:rPr>
          <w:rStyle w:val="FontStyle405"/>
          <w:rFonts w:ascii="Times New Roman" w:hAnsi="Times New Roman" w:cs="Times New Roman"/>
          <w:sz w:val="24"/>
          <w:szCs w:val="24"/>
          <w:lang w:eastAsia="en-US"/>
        </w:rPr>
        <w:t>П</w:t>
      </w:r>
      <w:r w:rsidRPr="000C7500">
        <w:rPr>
          <w:rStyle w:val="FontStyle405"/>
          <w:rFonts w:ascii="Times New Roman" w:hAnsi="Times New Roman" w:cs="Times New Roman"/>
          <w:sz w:val="24"/>
          <w:szCs w:val="24"/>
          <w:lang w:eastAsia="en-US"/>
        </w:rPr>
        <w:t>овышение потенциала земли</w:t>
      </w:r>
      <w:r w:rsidR="00702E1F">
        <w:rPr>
          <w:rStyle w:val="FontStyle405"/>
          <w:rFonts w:ascii="Times New Roman" w:hAnsi="Times New Roman" w:cs="Times New Roman"/>
          <w:sz w:val="24"/>
          <w:szCs w:val="24"/>
          <w:lang w:eastAsia="en-US"/>
        </w:rPr>
        <w:t xml:space="preserve"> </w:t>
      </w:r>
      <w:r w:rsidR="007221F1" w:rsidRPr="00BA6E05">
        <w:rPr>
          <w:rStyle w:val="FontStyle405"/>
          <w:rFonts w:ascii="Times New Roman" w:hAnsi="Times New Roman" w:cs="Times New Roman"/>
          <w:b w:val="0"/>
          <w:sz w:val="24"/>
          <w:szCs w:val="24"/>
          <w:lang w:eastAsia="en-US"/>
        </w:rPr>
        <w:t>(</w:t>
      </w:r>
      <w:r w:rsidR="007221F1" w:rsidRPr="00BA6E05">
        <w:rPr>
          <w:rFonts w:ascii="Times New Roman" w:hAnsi="Times New Roman" w:cs="Times New Roman"/>
          <w:bCs/>
          <w:szCs w:val="20"/>
        </w:rPr>
        <w:t xml:space="preserve">earth potential rise): </w:t>
      </w:r>
      <w:r w:rsidR="00BA6E05">
        <w:rPr>
          <w:rFonts w:ascii="Times New Roman" w:hAnsi="Times New Roman" w:cs="Times New Roman"/>
          <w:bCs/>
          <w:szCs w:val="20"/>
        </w:rPr>
        <w:t>Н</w:t>
      </w:r>
      <w:r w:rsidRPr="000C7500">
        <w:rPr>
          <w:rStyle w:val="FontStyle407"/>
          <w:rFonts w:ascii="Times New Roman" w:hAnsi="Times New Roman" w:cs="Times New Roman"/>
          <w:sz w:val="24"/>
          <w:szCs w:val="24"/>
          <w:lang w:eastAsia="en-US"/>
        </w:rPr>
        <w:t>апряжение между системой заземления и контрольной землей</w:t>
      </w:r>
      <w:r w:rsidR="00BA6E05">
        <w:rPr>
          <w:rStyle w:val="FontStyle407"/>
          <w:rFonts w:ascii="Times New Roman" w:hAnsi="Times New Roman" w:cs="Times New Roman"/>
          <w:sz w:val="24"/>
          <w:szCs w:val="24"/>
          <w:lang w:eastAsia="en-US"/>
        </w:rPr>
        <w:t>.</w:t>
      </w:r>
    </w:p>
    <w:p w:rsidR="00BA6E05" w:rsidRDefault="00BA6E05" w:rsidP="00A9291A">
      <w:pPr>
        <w:pStyle w:val="Style5"/>
        <w:widowControl/>
        <w:ind w:firstLine="567"/>
        <w:jc w:val="both"/>
        <w:rPr>
          <w:rStyle w:val="FontStyle405"/>
          <w:rFonts w:ascii="Times New Roman" w:hAnsi="Times New Roman" w:cs="Times New Roman"/>
          <w:b w:val="0"/>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BA6E05">
        <w:rPr>
          <w:rStyle w:val="FontStyle405"/>
          <w:rFonts w:ascii="Times New Roman" w:hAnsi="Times New Roman" w:cs="Times New Roman"/>
          <w:b w:val="0"/>
          <w:sz w:val="24"/>
          <w:szCs w:val="24"/>
          <w:lang w:eastAsia="en-US"/>
        </w:rPr>
        <w:t>2.2.30</w:t>
      </w:r>
      <w:r w:rsidR="00BA6E05">
        <w:rPr>
          <w:rStyle w:val="FontStyle405"/>
          <w:rFonts w:ascii="Times New Roman" w:hAnsi="Times New Roman" w:cs="Times New Roman"/>
          <w:b w:val="0"/>
          <w:sz w:val="24"/>
          <w:szCs w:val="24"/>
          <w:lang w:eastAsia="en-US"/>
        </w:rPr>
        <w:t xml:space="preserve"> </w:t>
      </w:r>
      <w:r w:rsidR="00BA6E05" w:rsidRPr="00BA6E05">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аземляющий стержень</w:t>
      </w:r>
      <w:r w:rsidR="00BA6E05">
        <w:rPr>
          <w:rStyle w:val="FontStyle405"/>
          <w:rFonts w:ascii="Times New Roman" w:hAnsi="Times New Roman" w:cs="Times New Roman"/>
          <w:sz w:val="24"/>
          <w:szCs w:val="24"/>
          <w:lang w:eastAsia="en-US"/>
        </w:rPr>
        <w:t xml:space="preserve"> </w:t>
      </w:r>
      <w:r w:rsidR="00BA6E05" w:rsidRPr="00BA6E05">
        <w:rPr>
          <w:rStyle w:val="FontStyle405"/>
          <w:rFonts w:ascii="Times New Roman" w:hAnsi="Times New Roman" w:cs="Times New Roman"/>
          <w:b w:val="0"/>
          <w:sz w:val="24"/>
          <w:szCs w:val="24"/>
          <w:lang w:eastAsia="en-US"/>
        </w:rPr>
        <w:t>(</w:t>
      </w:r>
      <w:r w:rsidR="00BA6E05" w:rsidRPr="00BA6E05">
        <w:rPr>
          <w:rFonts w:ascii="Times New Roman" w:hAnsi="Times New Roman" w:cs="Times New Roman"/>
          <w:bCs/>
          <w:szCs w:val="20"/>
        </w:rPr>
        <w:t>earth rod</w:t>
      </w:r>
      <w:r w:rsidR="00BA6E05" w:rsidRPr="00BA6E05">
        <w:rPr>
          <w:rStyle w:val="FontStyle405"/>
          <w:rFonts w:ascii="Times New Roman" w:hAnsi="Times New Roman" w:cs="Times New Roman"/>
          <w:b w:val="0"/>
          <w:sz w:val="24"/>
          <w:szCs w:val="24"/>
          <w:lang w:eastAsia="en-US"/>
        </w:rPr>
        <w:t>)</w:t>
      </w:r>
      <w:r w:rsidR="00BA6E05">
        <w:rPr>
          <w:rStyle w:val="FontStyle405"/>
          <w:rFonts w:ascii="Times New Roman" w:hAnsi="Times New Roman" w:cs="Times New Roman"/>
          <w:b w:val="0"/>
          <w:sz w:val="24"/>
          <w:szCs w:val="24"/>
          <w:lang w:eastAsia="en-US"/>
        </w:rPr>
        <w:t>: З</w:t>
      </w:r>
      <w:r w:rsidRPr="000C7500">
        <w:rPr>
          <w:rStyle w:val="FontStyle407"/>
          <w:rFonts w:ascii="Times New Roman" w:hAnsi="Times New Roman" w:cs="Times New Roman"/>
          <w:sz w:val="24"/>
          <w:szCs w:val="24"/>
          <w:lang w:eastAsia="en-US"/>
        </w:rPr>
        <w:t>аземляющий электрод, который обычно закапывается или вбивается вертикально на большую глубину и который, например, может состоять из трубы, круглого стержня или другого профильного материала</w:t>
      </w:r>
      <w:r w:rsidR="00BA6E05">
        <w:rPr>
          <w:rStyle w:val="FontStyle407"/>
          <w:rFonts w:ascii="Times New Roman" w:hAnsi="Times New Roman" w:cs="Times New Roman"/>
          <w:sz w:val="24"/>
          <w:szCs w:val="24"/>
          <w:lang w:eastAsia="en-US"/>
        </w:rPr>
        <w:t>.</w:t>
      </w:r>
    </w:p>
    <w:p w:rsidR="00BA6E05" w:rsidRPr="000C7500" w:rsidRDefault="00BA6E05"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BA6E05">
      <w:pPr>
        <w:pStyle w:val="Style8"/>
        <w:widowControl/>
        <w:ind w:firstLine="567"/>
        <w:jc w:val="both"/>
        <w:rPr>
          <w:rStyle w:val="FontStyle407"/>
          <w:rFonts w:ascii="Times New Roman" w:hAnsi="Times New Roman" w:cs="Times New Roman"/>
          <w:sz w:val="24"/>
          <w:szCs w:val="24"/>
          <w:lang w:eastAsia="en-US"/>
        </w:rPr>
      </w:pPr>
      <w:r w:rsidRPr="00BA6E05">
        <w:rPr>
          <w:rStyle w:val="FontStyle405"/>
          <w:rFonts w:ascii="Times New Roman" w:hAnsi="Times New Roman" w:cs="Times New Roman"/>
          <w:b w:val="0"/>
          <w:sz w:val="24"/>
          <w:szCs w:val="24"/>
          <w:lang w:eastAsia="en-US"/>
        </w:rPr>
        <w:lastRenderedPageBreak/>
        <w:t>2.2.31</w:t>
      </w:r>
      <w:r w:rsidR="00BA6E05">
        <w:rPr>
          <w:rStyle w:val="FontStyle405"/>
          <w:rFonts w:ascii="Times New Roman" w:hAnsi="Times New Roman" w:cs="Times New Roman"/>
          <w:b w:val="0"/>
          <w:sz w:val="24"/>
          <w:szCs w:val="24"/>
          <w:lang w:eastAsia="en-US"/>
        </w:rPr>
        <w:t xml:space="preserve"> </w:t>
      </w:r>
      <w:r w:rsidR="00BA6E05" w:rsidRPr="00BA6E05">
        <w:rPr>
          <w:rStyle w:val="FontStyle405"/>
          <w:rFonts w:ascii="Times New Roman" w:hAnsi="Times New Roman" w:cs="Times New Roman"/>
          <w:sz w:val="24"/>
          <w:szCs w:val="24"/>
          <w:lang w:eastAsia="en-US"/>
        </w:rPr>
        <w:t>П</w:t>
      </w:r>
      <w:r w:rsidRPr="000C7500">
        <w:rPr>
          <w:rStyle w:val="FontStyle405"/>
          <w:rFonts w:ascii="Times New Roman" w:hAnsi="Times New Roman" w:cs="Times New Roman"/>
          <w:sz w:val="24"/>
          <w:szCs w:val="24"/>
          <w:lang w:eastAsia="en-US"/>
        </w:rPr>
        <w:t>отенциал земной поверхности</w:t>
      </w:r>
      <w:r w:rsidR="00BA6E05">
        <w:rPr>
          <w:rStyle w:val="FontStyle405"/>
          <w:rFonts w:ascii="Times New Roman" w:hAnsi="Times New Roman" w:cs="Times New Roman"/>
          <w:sz w:val="24"/>
          <w:szCs w:val="24"/>
          <w:lang w:eastAsia="en-US"/>
        </w:rPr>
        <w:t xml:space="preserve"> </w:t>
      </w:r>
      <w:r w:rsidR="00BA6E05" w:rsidRPr="00BA6E05">
        <w:rPr>
          <w:rStyle w:val="FontStyle405"/>
          <w:rFonts w:ascii="Times New Roman" w:hAnsi="Times New Roman" w:cs="Times New Roman"/>
          <w:b w:val="0"/>
          <w:sz w:val="24"/>
          <w:szCs w:val="24"/>
          <w:lang w:eastAsia="en-US"/>
        </w:rPr>
        <w:t>(</w:t>
      </w:r>
      <w:r w:rsidR="00BA6E05" w:rsidRPr="00BA6E05">
        <w:rPr>
          <w:rFonts w:ascii="Times New Roman" w:hAnsi="Times New Roman" w:cs="Times New Roman"/>
          <w:bCs/>
        </w:rPr>
        <w:t>earth surface potential</w:t>
      </w:r>
      <w:r w:rsidR="00BA6E05" w:rsidRPr="00BA6E05">
        <w:rPr>
          <w:rStyle w:val="FontStyle405"/>
          <w:rFonts w:ascii="Times New Roman" w:hAnsi="Times New Roman" w:cs="Times New Roman"/>
          <w:b w:val="0"/>
          <w:sz w:val="24"/>
          <w:szCs w:val="24"/>
          <w:lang w:eastAsia="en-US"/>
        </w:rPr>
        <w:t>)</w:t>
      </w:r>
      <w:r w:rsidR="00BA6E05">
        <w:rPr>
          <w:rStyle w:val="FontStyle405"/>
          <w:rFonts w:ascii="Times New Roman" w:hAnsi="Times New Roman" w:cs="Times New Roman"/>
          <w:sz w:val="24"/>
          <w:szCs w:val="24"/>
          <w:lang w:eastAsia="en-US"/>
        </w:rPr>
        <w:t xml:space="preserve">: </w:t>
      </w:r>
      <w:r w:rsidR="00BA6E05" w:rsidRPr="00BA6E05">
        <w:rPr>
          <w:rStyle w:val="FontStyle405"/>
          <w:rFonts w:ascii="Times New Roman" w:hAnsi="Times New Roman" w:cs="Times New Roman"/>
          <w:b w:val="0"/>
          <w:sz w:val="24"/>
          <w:szCs w:val="24"/>
          <w:lang w:eastAsia="en-US"/>
        </w:rPr>
        <w:t>Н</w:t>
      </w:r>
      <w:r w:rsidRPr="000C7500">
        <w:rPr>
          <w:rStyle w:val="FontStyle407"/>
          <w:rFonts w:ascii="Times New Roman" w:hAnsi="Times New Roman" w:cs="Times New Roman"/>
          <w:sz w:val="24"/>
          <w:szCs w:val="24"/>
          <w:lang w:eastAsia="en-US"/>
        </w:rPr>
        <w:t>апряжение между точкой на поверхности земли и контрольной  землей</w:t>
      </w:r>
      <w:r w:rsidR="00BA6E05">
        <w:rPr>
          <w:rStyle w:val="FontStyle407"/>
          <w:rFonts w:ascii="Times New Roman" w:hAnsi="Times New Roman" w:cs="Times New Roman"/>
          <w:sz w:val="24"/>
          <w:szCs w:val="24"/>
          <w:lang w:eastAsia="en-US"/>
        </w:rPr>
        <w:t xml:space="preserve">. </w:t>
      </w:r>
    </w:p>
    <w:p w:rsidR="00BA6E05" w:rsidRDefault="00BA6E05"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BA6E05">
      <w:pPr>
        <w:pStyle w:val="Style8"/>
        <w:widowControl/>
        <w:ind w:firstLine="567"/>
        <w:jc w:val="both"/>
        <w:rPr>
          <w:rStyle w:val="FontStyle407"/>
          <w:rFonts w:ascii="Times New Roman" w:hAnsi="Times New Roman" w:cs="Times New Roman"/>
          <w:sz w:val="24"/>
          <w:szCs w:val="24"/>
          <w:lang w:eastAsia="en-US"/>
        </w:rPr>
      </w:pPr>
      <w:r w:rsidRPr="00BA6E05">
        <w:rPr>
          <w:rStyle w:val="FontStyle405"/>
          <w:rFonts w:ascii="Times New Roman" w:hAnsi="Times New Roman" w:cs="Times New Roman"/>
          <w:b w:val="0"/>
          <w:sz w:val="24"/>
          <w:szCs w:val="24"/>
          <w:lang w:eastAsia="en-US"/>
        </w:rPr>
        <w:t>2.2.32</w:t>
      </w:r>
      <w:r w:rsidR="00BA6E05">
        <w:rPr>
          <w:rStyle w:val="FontStyle405"/>
          <w:rFonts w:ascii="Times New Roman" w:hAnsi="Times New Roman" w:cs="Times New Roman"/>
          <w:sz w:val="24"/>
          <w:szCs w:val="24"/>
          <w:lang w:eastAsia="en-US"/>
        </w:rPr>
        <w:t xml:space="preserve"> З</w:t>
      </w:r>
      <w:r w:rsidRPr="000C7500">
        <w:rPr>
          <w:rStyle w:val="FontStyle405"/>
          <w:rFonts w:ascii="Times New Roman" w:hAnsi="Times New Roman" w:cs="Times New Roman"/>
          <w:sz w:val="24"/>
          <w:szCs w:val="24"/>
          <w:lang w:eastAsia="en-US"/>
        </w:rPr>
        <w:t>аземление</w:t>
      </w:r>
      <w:r w:rsidR="00BA6E05">
        <w:rPr>
          <w:rStyle w:val="FontStyle405"/>
          <w:rFonts w:ascii="Times New Roman" w:hAnsi="Times New Roman" w:cs="Times New Roman"/>
          <w:sz w:val="24"/>
          <w:szCs w:val="24"/>
          <w:lang w:eastAsia="en-US"/>
        </w:rPr>
        <w:t xml:space="preserve"> </w:t>
      </w:r>
      <w:r w:rsidR="00BA6E05" w:rsidRPr="00BA6E05">
        <w:rPr>
          <w:rStyle w:val="FontStyle405"/>
          <w:rFonts w:ascii="Times New Roman" w:hAnsi="Times New Roman" w:cs="Times New Roman"/>
          <w:b w:val="0"/>
          <w:sz w:val="24"/>
          <w:szCs w:val="24"/>
          <w:lang w:eastAsia="en-US"/>
        </w:rPr>
        <w:t>(</w:t>
      </w:r>
      <w:r w:rsidR="00BA6E05" w:rsidRPr="00BA6E05">
        <w:rPr>
          <w:rFonts w:ascii="Times New Roman" w:hAnsi="Times New Roman" w:cs="Times New Roman"/>
          <w:bCs/>
          <w:szCs w:val="20"/>
        </w:rPr>
        <w:t>earthing</w:t>
      </w:r>
      <w:r w:rsidR="00BA6E05" w:rsidRPr="00BA6E05">
        <w:rPr>
          <w:rStyle w:val="FontStyle405"/>
          <w:rFonts w:ascii="Times New Roman" w:hAnsi="Times New Roman" w:cs="Times New Roman"/>
          <w:b w:val="0"/>
          <w:sz w:val="24"/>
          <w:szCs w:val="24"/>
          <w:lang w:eastAsia="en-US"/>
        </w:rPr>
        <w:t>)</w:t>
      </w:r>
      <w:r w:rsidR="00BA6E05">
        <w:rPr>
          <w:rStyle w:val="FontStyle405"/>
          <w:rFonts w:ascii="Times New Roman" w:hAnsi="Times New Roman" w:cs="Times New Roman"/>
          <w:b w:val="0"/>
          <w:sz w:val="24"/>
          <w:szCs w:val="24"/>
          <w:lang w:eastAsia="en-US"/>
        </w:rPr>
        <w:t>: В</w:t>
      </w:r>
      <w:r w:rsidRPr="000C7500">
        <w:rPr>
          <w:rStyle w:val="FontStyle407"/>
          <w:rFonts w:ascii="Times New Roman" w:hAnsi="Times New Roman" w:cs="Times New Roman"/>
          <w:sz w:val="24"/>
          <w:szCs w:val="24"/>
          <w:lang w:eastAsia="en-US"/>
        </w:rPr>
        <w:t>се средства и меры для обеспечения надлежащего токопроводящего соединения с землей</w:t>
      </w:r>
      <w:r w:rsidR="00BA6E05">
        <w:rPr>
          <w:rStyle w:val="FontStyle407"/>
          <w:rFonts w:ascii="Times New Roman" w:hAnsi="Times New Roman" w:cs="Times New Roman"/>
          <w:sz w:val="24"/>
          <w:szCs w:val="24"/>
          <w:lang w:eastAsia="en-US"/>
        </w:rPr>
        <w:t>.</w:t>
      </w:r>
    </w:p>
    <w:p w:rsidR="00BA6E05" w:rsidRPr="000C7500" w:rsidRDefault="00BA6E05" w:rsidP="00BA6E05">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BA6E05">
      <w:pPr>
        <w:pStyle w:val="Style8"/>
        <w:widowControl/>
        <w:ind w:firstLine="567"/>
        <w:jc w:val="both"/>
        <w:rPr>
          <w:rStyle w:val="FontStyle407"/>
          <w:rFonts w:ascii="Times New Roman" w:hAnsi="Times New Roman" w:cs="Times New Roman"/>
          <w:sz w:val="24"/>
          <w:szCs w:val="24"/>
          <w:lang w:eastAsia="en-US"/>
        </w:rPr>
      </w:pPr>
      <w:r w:rsidRPr="00BA6E05">
        <w:rPr>
          <w:rStyle w:val="FontStyle405"/>
          <w:rFonts w:ascii="Times New Roman" w:hAnsi="Times New Roman" w:cs="Times New Roman"/>
          <w:b w:val="0"/>
          <w:sz w:val="24"/>
          <w:szCs w:val="24"/>
          <w:lang w:eastAsia="en-US"/>
        </w:rPr>
        <w:t>2.2.33</w:t>
      </w:r>
      <w:r w:rsidR="00BA6E05">
        <w:rPr>
          <w:rStyle w:val="FontStyle405"/>
          <w:rFonts w:ascii="Times New Roman" w:hAnsi="Times New Roman" w:cs="Times New Roman"/>
          <w:sz w:val="24"/>
          <w:szCs w:val="24"/>
          <w:lang w:eastAsia="en-US"/>
        </w:rPr>
        <w:t xml:space="preserve"> З</w:t>
      </w:r>
      <w:r w:rsidRPr="000C7500">
        <w:rPr>
          <w:rStyle w:val="FontStyle405"/>
          <w:rFonts w:ascii="Times New Roman" w:hAnsi="Times New Roman" w:cs="Times New Roman"/>
          <w:sz w:val="24"/>
          <w:szCs w:val="24"/>
          <w:lang w:eastAsia="en-US"/>
        </w:rPr>
        <w:t>аземляющий провод</w:t>
      </w:r>
      <w:r w:rsidR="00BA6E05">
        <w:rPr>
          <w:rStyle w:val="FontStyle405"/>
          <w:rFonts w:ascii="Times New Roman" w:hAnsi="Times New Roman" w:cs="Times New Roman"/>
          <w:sz w:val="24"/>
          <w:szCs w:val="24"/>
          <w:lang w:eastAsia="en-US"/>
        </w:rPr>
        <w:t xml:space="preserve"> </w:t>
      </w:r>
      <w:r w:rsidR="00BA6E05" w:rsidRPr="00BA6E05">
        <w:rPr>
          <w:rStyle w:val="FontStyle405"/>
          <w:rFonts w:ascii="Times New Roman" w:hAnsi="Times New Roman" w:cs="Times New Roman"/>
          <w:b w:val="0"/>
          <w:sz w:val="24"/>
          <w:szCs w:val="24"/>
          <w:lang w:eastAsia="en-US"/>
        </w:rPr>
        <w:t>(</w:t>
      </w:r>
      <w:r w:rsidR="00BA6E05" w:rsidRPr="00BA6E05">
        <w:rPr>
          <w:rFonts w:ascii="Times New Roman" w:hAnsi="Times New Roman" w:cs="Times New Roman"/>
          <w:bCs/>
        </w:rPr>
        <w:t>earthing conductor):</w:t>
      </w:r>
      <w:r w:rsidR="00BA6E05">
        <w:rPr>
          <w:bCs/>
          <w:sz w:val="20"/>
          <w:szCs w:val="20"/>
        </w:rPr>
        <w:t xml:space="preserve"> </w:t>
      </w:r>
      <w:r w:rsidR="00BA6E05" w:rsidRPr="00BA6E05">
        <w:rPr>
          <w:rFonts w:ascii="Times New Roman" w:hAnsi="Times New Roman" w:cs="Times New Roman"/>
          <w:bCs/>
          <w:szCs w:val="20"/>
        </w:rPr>
        <w:t>П</w:t>
      </w:r>
      <w:r w:rsidRPr="000C7500">
        <w:rPr>
          <w:rStyle w:val="FontStyle407"/>
          <w:rFonts w:ascii="Times New Roman" w:hAnsi="Times New Roman" w:cs="Times New Roman"/>
          <w:sz w:val="24"/>
          <w:szCs w:val="24"/>
          <w:lang w:eastAsia="en-US"/>
        </w:rPr>
        <w:t>ровод, соединяющий ту часть установки, которая должна быть заземлена, с заземляющим электродом, если он проложен вне грунта (заземляющий проводник) или закопан в грунт</w:t>
      </w:r>
      <w:r w:rsidR="00BA6E05">
        <w:rPr>
          <w:rStyle w:val="FontStyle407"/>
          <w:rFonts w:ascii="Times New Roman" w:hAnsi="Times New Roman" w:cs="Times New Roman"/>
          <w:sz w:val="24"/>
          <w:szCs w:val="24"/>
          <w:lang w:eastAsia="en-US"/>
        </w:rPr>
        <w:t>.</w:t>
      </w:r>
    </w:p>
    <w:p w:rsidR="00BA6E05" w:rsidRDefault="00BA6E05"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BA6E05">
      <w:pPr>
        <w:pStyle w:val="Style8"/>
        <w:widowControl/>
        <w:ind w:firstLine="567"/>
        <w:jc w:val="both"/>
        <w:rPr>
          <w:rStyle w:val="FontStyle407"/>
          <w:rFonts w:ascii="Times New Roman" w:hAnsi="Times New Roman" w:cs="Times New Roman"/>
          <w:sz w:val="24"/>
          <w:szCs w:val="24"/>
          <w:lang w:eastAsia="en-US"/>
        </w:rPr>
      </w:pPr>
      <w:r w:rsidRPr="00BA6E05">
        <w:rPr>
          <w:rStyle w:val="FontStyle405"/>
          <w:rFonts w:ascii="Times New Roman" w:hAnsi="Times New Roman" w:cs="Times New Roman"/>
          <w:b w:val="0"/>
          <w:sz w:val="24"/>
          <w:szCs w:val="24"/>
          <w:lang w:eastAsia="en-US"/>
        </w:rPr>
        <w:t>2.2.34</w:t>
      </w:r>
      <w:r w:rsidR="00BA6E05">
        <w:rPr>
          <w:rStyle w:val="FontStyle405"/>
          <w:rFonts w:ascii="Times New Roman" w:hAnsi="Times New Roman" w:cs="Times New Roman"/>
          <w:b w:val="0"/>
          <w:sz w:val="24"/>
          <w:szCs w:val="24"/>
          <w:lang w:eastAsia="en-US"/>
        </w:rPr>
        <w:t xml:space="preserve"> </w:t>
      </w:r>
      <w:r w:rsidR="00BA6E05" w:rsidRPr="00BA6E05">
        <w:rPr>
          <w:rStyle w:val="FontStyle405"/>
          <w:rFonts w:ascii="Times New Roman" w:hAnsi="Times New Roman" w:cs="Times New Roman"/>
          <w:sz w:val="24"/>
          <w:szCs w:val="24"/>
          <w:lang w:eastAsia="en-US"/>
        </w:rPr>
        <w:t>С</w:t>
      </w:r>
      <w:r w:rsidRPr="000C7500">
        <w:rPr>
          <w:rStyle w:val="FontStyle405"/>
          <w:rFonts w:ascii="Times New Roman" w:hAnsi="Times New Roman" w:cs="Times New Roman"/>
          <w:sz w:val="24"/>
          <w:szCs w:val="24"/>
          <w:lang w:eastAsia="en-US"/>
        </w:rPr>
        <w:t>истема заземления</w:t>
      </w:r>
      <w:r w:rsidR="00BA6E05">
        <w:rPr>
          <w:rStyle w:val="FontStyle405"/>
          <w:rFonts w:ascii="Times New Roman" w:hAnsi="Times New Roman" w:cs="Times New Roman"/>
          <w:sz w:val="24"/>
          <w:szCs w:val="24"/>
          <w:lang w:eastAsia="en-US"/>
        </w:rPr>
        <w:t xml:space="preserve"> </w:t>
      </w:r>
      <w:r w:rsidR="00BA6E05" w:rsidRPr="00BA6E05">
        <w:rPr>
          <w:rStyle w:val="FontStyle405"/>
          <w:rFonts w:ascii="Times New Roman" w:hAnsi="Times New Roman" w:cs="Times New Roman"/>
          <w:b w:val="0"/>
          <w:sz w:val="24"/>
          <w:szCs w:val="24"/>
          <w:lang w:eastAsia="en-US"/>
        </w:rPr>
        <w:t>(</w:t>
      </w:r>
      <w:r w:rsidR="00BA6E05" w:rsidRPr="00BA6E05">
        <w:rPr>
          <w:rFonts w:ascii="Times New Roman" w:hAnsi="Times New Roman" w:cs="Times New Roman"/>
          <w:bCs/>
          <w:szCs w:val="20"/>
        </w:rPr>
        <w:t>earthing system</w:t>
      </w:r>
      <w:r w:rsidR="00BA6E05" w:rsidRPr="00BA6E05">
        <w:rPr>
          <w:rStyle w:val="FontStyle405"/>
          <w:rFonts w:ascii="Times New Roman" w:hAnsi="Times New Roman" w:cs="Times New Roman"/>
          <w:b w:val="0"/>
          <w:sz w:val="24"/>
          <w:szCs w:val="24"/>
          <w:lang w:eastAsia="en-US"/>
        </w:rPr>
        <w:t>)</w:t>
      </w:r>
      <w:r w:rsidR="00BA6E05">
        <w:rPr>
          <w:rStyle w:val="FontStyle405"/>
          <w:rFonts w:ascii="Times New Roman" w:hAnsi="Times New Roman" w:cs="Times New Roman"/>
          <w:b w:val="0"/>
          <w:sz w:val="24"/>
          <w:szCs w:val="24"/>
          <w:lang w:eastAsia="en-US"/>
        </w:rPr>
        <w:t>: Л</w:t>
      </w:r>
      <w:r w:rsidRPr="000C7500">
        <w:rPr>
          <w:rStyle w:val="FontStyle407"/>
          <w:rFonts w:ascii="Times New Roman" w:hAnsi="Times New Roman" w:cs="Times New Roman"/>
          <w:sz w:val="24"/>
          <w:szCs w:val="24"/>
          <w:lang w:eastAsia="en-US"/>
        </w:rPr>
        <w:t>окально ограниченная электрическая система, состоящая из токопроводящих заземляющих электродов или заземляющих проводов и шлейфовых проводников или металлических частей, действующих таким же образом, например, основания опоры, армирование, металлические оболочки кабелей</w:t>
      </w:r>
      <w:r w:rsidR="00BA6E05">
        <w:rPr>
          <w:rStyle w:val="FontStyle407"/>
          <w:rFonts w:ascii="Times New Roman" w:hAnsi="Times New Roman" w:cs="Times New Roman"/>
          <w:sz w:val="24"/>
          <w:szCs w:val="24"/>
          <w:lang w:eastAsia="en-US"/>
        </w:rPr>
        <w:t>.</w:t>
      </w:r>
    </w:p>
    <w:p w:rsidR="00BA6E05" w:rsidRPr="000C7500" w:rsidRDefault="00BA6E05" w:rsidP="00BA6E05">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BA6E05">
      <w:pPr>
        <w:pStyle w:val="Style8"/>
        <w:widowControl/>
        <w:ind w:firstLine="567"/>
        <w:jc w:val="both"/>
        <w:rPr>
          <w:rStyle w:val="FontStyle407"/>
          <w:rFonts w:ascii="Times New Roman" w:hAnsi="Times New Roman" w:cs="Times New Roman"/>
          <w:sz w:val="24"/>
          <w:szCs w:val="24"/>
          <w:lang w:eastAsia="en-US"/>
        </w:rPr>
      </w:pPr>
      <w:r w:rsidRPr="00BA6E05">
        <w:rPr>
          <w:rStyle w:val="FontStyle405"/>
          <w:rFonts w:ascii="Times New Roman" w:hAnsi="Times New Roman" w:cs="Times New Roman"/>
          <w:b w:val="0"/>
          <w:sz w:val="24"/>
          <w:szCs w:val="24"/>
          <w:lang w:eastAsia="en-US"/>
        </w:rPr>
        <w:t>2.2.35</w:t>
      </w:r>
      <w:r w:rsidR="00BA6E05">
        <w:rPr>
          <w:rStyle w:val="FontStyle405"/>
          <w:rFonts w:ascii="Times New Roman" w:hAnsi="Times New Roman" w:cs="Times New Roman"/>
          <w:sz w:val="24"/>
          <w:szCs w:val="24"/>
          <w:lang w:eastAsia="en-US"/>
        </w:rPr>
        <w:t xml:space="preserve"> З</w:t>
      </w:r>
      <w:r w:rsidRPr="000C7500">
        <w:rPr>
          <w:rStyle w:val="FontStyle405"/>
          <w:rFonts w:ascii="Times New Roman" w:hAnsi="Times New Roman" w:cs="Times New Roman"/>
          <w:sz w:val="24"/>
          <w:szCs w:val="24"/>
          <w:lang w:eastAsia="en-US"/>
        </w:rPr>
        <w:t>аземляющий проводник</w:t>
      </w:r>
      <w:r w:rsidR="00BA6E05">
        <w:rPr>
          <w:rStyle w:val="FontStyle405"/>
          <w:rFonts w:ascii="Times New Roman" w:hAnsi="Times New Roman" w:cs="Times New Roman"/>
          <w:sz w:val="24"/>
          <w:szCs w:val="24"/>
          <w:lang w:eastAsia="en-US"/>
        </w:rPr>
        <w:t xml:space="preserve"> </w:t>
      </w:r>
      <w:r w:rsidR="00BA6E05" w:rsidRPr="00BA6E05">
        <w:rPr>
          <w:rStyle w:val="FontStyle405"/>
          <w:rFonts w:ascii="Times New Roman" w:hAnsi="Times New Roman" w:cs="Times New Roman"/>
          <w:b w:val="0"/>
          <w:sz w:val="24"/>
          <w:szCs w:val="24"/>
          <w:lang w:eastAsia="en-US"/>
        </w:rPr>
        <w:t>(</w:t>
      </w:r>
      <w:r w:rsidR="00BA6E05" w:rsidRPr="00BA6E05">
        <w:rPr>
          <w:rFonts w:ascii="Times New Roman" w:hAnsi="Times New Roman" w:cs="Times New Roman"/>
          <w:bCs/>
          <w:szCs w:val="20"/>
        </w:rPr>
        <w:t>earth wire):</w:t>
      </w:r>
      <w:r w:rsidR="00BA6E05" w:rsidRPr="00BA6E05">
        <w:rPr>
          <w:rFonts w:ascii="Times New Roman" w:hAnsi="Times New Roman" w:cs="Times New Roman"/>
          <w:b/>
          <w:bCs/>
          <w:szCs w:val="20"/>
        </w:rPr>
        <w:t xml:space="preserve"> </w:t>
      </w:r>
      <w:r w:rsidR="00BA6E05" w:rsidRPr="00BA6E05">
        <w:rPr>
          <w:rFonts w:ascii="Times New Roman" w:hAnsi="Times New Roman" w:cs="Times New Roman"/>
          <w:bCs/>
          <w:szCs w:val="20"/>
        </w:rPr>
        <w:t>П</w:t>
      </w:r>
      <w:r w:rsidRPr="000C7500">
        <w:rPr>
          <w:rStyle w:val="FontStyle407"/>
          <w:rFonts w:ascii="Times New Roman" w:hAnsi="Times New Roman" w:cs="Times New Roman"/>
          <w:sz w:val="24"/>
          <w:szCs w:val="24"/>
          <w:lang w:eastAsia="en-US"/>
        </w:rPr>
        <w:t>ровод, соединенный с землей на некоторых или всех опорах, который обычно, но не обязательно, подвешивается над линейными проводами для обеспечения определенной степени защиты от ударов молнии</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[ИСТОЧНИК: IEV 466-10-25]</w:t>
      </w:r>
    </w:p>
    <w:p w:rsidR="00C3417E" w:rsidRPr="000C7500" w:rsidRDefault="00C3417E" w:rsidP="00A9291A">
      <w:pPr>
        <w:pStyle w:val="Style4"/>
        <w:widowControl/>
        <w:ind w:firstLine="567"/>
        <w:jc w:val="both"/>
        <w:rPr>
          <w:rStyle w:val="FontStyle408"/>
          <w:rFonts w:ascii="Times New Roman" w:hAnsi="Times New Roman" w:cs="Times New Roman"/>
          <w:sz w:val="24"/>
          <w:szCs w:val="24"/>
          <w:lang w:eastAsia="en-US"/>
        </w:rPr>
      </w:pPr>
    </w:p>
    <w:p w:rsidR="00313E7A"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w:t>
      </w:r>
      <w:r w:rsidR="00BA6E05">
        <w:rPr>
          <w:rStyle w:val="FontStyle408"/>
          <w:rFonts w:ascii="Times New Roman" w:hAnsi="Times New Roman" w:cs="Times New Roman"/>
          <w:color w:val="auto"/>
          <w:sz w:val="20"/>
          <w:szCs w:val="24"/>
        </w:rPr>
        <w:t xml:space="preserve">римечание − </w:t>
      </w:r>
      <w:r w:rsidR="009E42D6" w:rsidRPr="002D1384">
        <w:rPr>
          <w:rStyle w:val="FontStyle408"/>
          <w:rFonts w:ascii="Times New Roman" w:hAnsi="Times New Roman" w:cs="Times New Roman"/>
          <w:color w:val="auto"/>
          <w:sz w:val="20"/>
          <w:szCs w:val="24"/>
        </w:rPr>
        <w:t>Заземляющий проводник может также содержать металлическую проволоку для телекоммуникационных целей.</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9A054A">
      <w:pPr>
        <w:pStyle w:val="Style8"/>
        <w:widowControl/>
        <w:ind w:firstLine="567"/>
        <w:jc w:val="both"/>
        <w:rPr>
          <w:rStyle w:val="FontStyle407"/>
          <w:rFonts w:ascii="Times New Roman" w:hAnsi="Times New Roman" w:cs="Times New Roman"/>
          <w:sz w:val="24"/>
          <w:szCs w:val="24"/>
          <w:lang w:eastAsia="en-US"/>
        </w:rPr>
      </w:pPr>
      <w:r w:rsidRPr="009A054A">
        <w:rPr>
          <w:rStyle w:val="FontStyle405"/>
          <w:rFonts w:ascii="Times New Roman" w:hAnsi="Times New Roman" w:cs="Times New Roman"/>
          <w:b w:val="0"/>
          <w:sz w:val="24"/>
          <w:szCs w:val="24"/>
          <w:lang w:eastAsia="en-US"/>
        </w:rPr>
        <w:t>2.2.36</w:t>
      </w:r>
      <w:r w:rsidR="009A054A">
        <w:rPr>
          <w:rStyle w:val="FontStyle405"/>
          <w:rFonts w:ascii="Times New Roman" w:hAnsi="Times New Roman" w:cs="Times New Roman"/>
          <w:sz w:val="24"/>
          <w:szCs w:val="24"/>
          <w:lang w:eastAsia="en-US"/>
        </w:rPr>
        <w:t xml:space="preserve"> Э</w:t>
      </w:r>
      <w:r w:rsidRPr="000C7500">
        <w:rPr>
          <w:rStyle w:val="FontStyle405"/>
          <w:rFonts w:ascii="Times New Roman" w:hAnsi="Times New Roman" w:cs="Times New Roman"/>
          <w:sz w:val="24"/>
          <w:szCs w:val="24"/>
          <w:lang w:eastAsia="en-US"/>
        </w:rPr>
        <w:t>ффективная напряженность поля</w:t>
      </w:r>
      <w:r w:rsidR="009A054A">
        <w:rPr>
          <w:rStyle w:val="FontStyle405"/>
          <w:rFonts w:ascii="Times New Roman" w:hAnsi="Times New Roman" w:cs="Times New Roman"/>
          <w:sz w:val="24"/>
          <w:szCs w:val="24"/>
          <w:lang w:eastAsia="en-US"/>
        </w:rPr>
        <w:t xml:space="preserve"> </w:t>
      </w:r>
      <w:r w:rsidR="009A054A" w:rsidRPr="009A054A">
        <w:rPr>
          <w:rStyle w:val="FontStyle405"/>
          <w:rFonts w:ascii="Times New Roman" w:hAnsi="Times New Roman" w:cs="Times New Roman"/>
          <w:b w:val="0"/>
          <w:sz w:val="24"/>
          <w:szCs w:val="24"/>
          <w:lang w:eastAsia="en-US"/>
        </w:rPr>
        <w:t>(</w:t>
      </w:r>
      <w:r w:rsidR="009A054A" w:rsidRPr="009A054A">
        <w:rPr>
          <w:rFonts w:ascii="Times New Roman" w:hAnsi="Times New Roman" w:cs="Times New Roman"/>
          <w:bCs/>
          <w:szCs w:val="20"/>
        </w:rPr>
        <w:t>effective field strength</w:t>
      </w:r>
      <w:r w:rsidR="009A054A" w:rsidRPr="009A054A">
        <w:rPr>
          <w:rStyle w:val="FontStyle405"/>
          <w:rFonts w:ascii="Times New Roman" w:hAnsi="Times New Roman" w:cs="Times New Roman"/>
          <w:b w:val="0"/>
          <w:sz w:val="24"/>
          <w:szCs w:val="24"/>
          <w:lang w:eastAsia="en-US"/>
        </w:rPr>
        <w:t>)</w:t>
      </w:r>
      <w:r w:rsidR="009A054A">
        <w:rPr>
          <w:rStyle w:val="FontStyle405"/>
          <w:rFonts w:ascii="Times New Roman" w:hAnsi="Times New Roman" w:cs="Times New Roman"/>
          <w:b w:val="0"/>
          <w:sz w:val="24"/>
          <w:szCs w:val="24"/>
          <w:lang w:eastAsia="en-US"/>
        </w:rPr>
        <w:t>: К</w:t>
      </w:r>
      <w:r w:rsidRPr="000C7500">
        <w:rPr>
          <w:rStyle w:val="FontStyle407"/>
          <w:rFonts w:ascii="Times New Roman" w:hAnsi="Times New Roman" w:cs="Times New Roman"/>
          <w:sz w:val="24"/>
          <w:szCs w:val="24"/>
          <w:lang w:eastAsia="en-US"/>
        </w:rPr>
        <w:t>вадратный корень из суммы квадратов трех среднеквадратичных (r.m.s.) взаимно перпендикулярных компонентов поля</w:t>
      </w:r>
      <w:r w:rsidR="009A054A">
        <w:rPr>
          <w:rStyle w:val="FontStyle407"/>
          <w:rFonts w:ascii="Times New Roman" w:hAnsi="Times New Roman" w:cs="Times New Roman"/>
          <w:sz w:val="24"/>
          <w:szCs w:val="24"/>
          <w:lang w:eastAsia="en-US"/>
        </w:rPr>
        <w:t>.</w:t>
      </w:r>
    </w:p>
    <w:p w:rsidR="009A054A" w:rsidRPr="000C7500" w:rsidRDefault="009A054A" w:rsidP="009A054A">
      <w:pPr>
        <w:pStyle w:val="Style8"/>
        <w:widowControl/>
        <w:ind w:firstLine="567"/>
        <w:jc w:val="both"/>
        <w:rPr>
          <w:rStyle w:val="FontStyle407"/>
          <w:rFonts w:ascii="Times New Roman" w:hAnsi="Times New Roman" w:cs="Times New Roman"/>
          <w:sz w:val="24"/>
          <w:szCs w:val="24"/>
          <w:lang w:eastAsia="en-US"/>
        </w:rPr>
      </w:pPr>
    </w:p>
    <w:p w:rsidR="00313E7A" w:rsidRDefault="009E42D6" w:rsidP="009A054A">
      <w:pPr>
        <w:pStyle w:val="Style8"/>
        <w:widowControl/>
        <w:ind w:firstLine="567"/>
        <w:jc w:val="both"/>
        <w:rPr>
          <w:rStyle w:val="FontStyle407"/>
          <w:rFonts w:ascii="Times New Roman" w:hAnsi="Times New Roman" w:cs="Times New Roman"/>
          <w:sz w:val="24"/>
          <w:szCs w:val="24"/>
          <w:lang w:eastAsia="en-US"/>
        </w:rPr>
      </w:pPr>
      <w:r w:rsidRPr="009A054A">
        <w:rPr>
          <w:rStyle w:val="FontStyle405"/>
          <w:rFonts w:ascii="Times New Roman" w:hAnsi="Times New Roman" w:cs="Times New Roman"/>
          <w:b w:val="0"/>
          <w:sz w:val="24"/>
          <w:szCs w:val="24"/>
          <w:lang w:eastAsia="en-US"/>
        </w:rPr>
        <w:t>2.2.37</w:t>
      </w:r>
      <w:r w:rsidR="009A054A" w:rsidRPr="009A054A">
        <w:rPr>
          <w:rStyle w:val="FontStyle405"/>
          <w:rFonts w:ascii="Times New Roman" w:hAnsi="Times New Roman" w:cs="Times New Roman"/>
          <w:b w:val="0"/>
          <w:sz w:val="24"/>
          <w:szCs w:val="24"/>
          <w:lang w:eastAsia="en-US"/>
        </w:rPr>
        <w:t xml:space="preserve"> </w:t>
      </w:r>
      <w:r w:rsidR="009A054A">
        <w:rPr>
          <w:rStyle w:val="FontStyle405"/>
          <w:rFonts w:ascii="Times New Roman" w:hAnsi="Times New Roman" w:cs="Times New Roman"/>
          <w:b w:val="0"/>
          <w:sz w:val="24"/>
          <w:szCs w:val="24"/>
          <w:lang w:eastAsia="en-US"/>
        </w:rPr>
        <w:t>Э</w:t>
      </w:r>
      <w:r w:rsidRPr="000C7500">
        <w:rPr>
          <w:rStyle w:val="FontStyle405"/>
          <w:rFonts w:ascii="Times New Roman" w:hAnsi="Times New Roman" w:cs="Times New Roman"/>
          <w:sz w:val="24"/>
          <w:szCs w:val="24"/>
          <w:lang w:eastAsia="en-US"/>
        </w:rPr>
        <w:t>ффект</w:t>
      </w:r>
      <w:r w:rsidRPr="009A054A">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воздействия</w:t>
      </w:r>
      <w:r w:rsidR="009A054A" w:rsidRPr="009A054A">
        <w:rPr>
          <w:rStyle w:val="FontStyle405"/>
          <w:rFonts w:ascii="Times New Roman" w:hAnsi="Times New Roman" w:cs="Times New Roman"/>
          <w:sz w:val="24"/>
          <w:szCs w:val="24"/>
          <w:lang w:eastAsia="en-US"/>
        </w:rPr>
        <w:t xml:space="preserve"> </w:t>
      </w:r>
      <w:r w:rsidR="009A054A" w:rsidRPr="009A054A">
        <w:rPr>
          <w:rStyle w:val="FontStyle405"/>
          <w:rFonts w:ascii="Times New Roman" w:hAnsi="Times New Roman" w:cs="Times New Roman"/>
          <w:b w:val="0"/>
          <w:sz w:val="24"/>
          <w:szCs w:val="24"/>
          <w:lang w:eastAsia="en-US"/>
        </w:rPr>
        <w:t>(</w:t>
      </w:r>
      <w:r w:rsidR="009A054A" w:rsidRPr="009A054A">
        <w:rPr>
          <w:rFonts w:ascii="Times New Roman" w:hAnsi="Times New Roman" w:cs="Times New Roman"/>
          <w:bCs/>
          <w:szCs w:val="20"/>
          <w:lang w:val="en-US"/>
        </w:rPr>
        <w:t>effect</w:t>
      </w:r>
      <w:r w:rsidR="009A054A" w:rsidRPr="009A054A">
        <w:rPr>
          <w:rFonts w:ascii="Times New Roman" w:hAnsi="Times New Roman" w:cs="Times New Roman"/>
          <w:bCs/>
          <w:szCs w:val="20"/>
        </w:rPr>
        <w:t xml:space="preserve"> </w:t>
      </w:r>
      <w:r w:rsidR="009A054A" w:rsidRPr="009A054A">
        <w:rPr>
          <w:rFonts w:ascii="Times New Roman" w:hAnsi="Times New Roman" w:cs="Times New Roman"/>
          <w:bCs/>
          <w:szCs w:val="20"/>
          <w:lang w:val="en-US"/>
        </w:rPr>
        <w:t>of</w:t>
      </w:r>
      <w:r w:rsidR="009A054A" w:rsidRPr="009A054A">
        <w:rPr>
          <w:rFonts w:ascii="Times New Roman" w:hAnsi="Times New Roman" w:cs="Times New Roman"/>
          <w:bCs/>
          <w:szCs w:val="20"/>
        </w:rPr>
        <w:t xml:space="preserve"> </w:t>
      </w:r>
      <w:r w:rsidR="009A054A" w:rsidRPr="009A054A">
        <w:rPr>
          <w:rFonts w:ascii="Times New Roman" w:hAnsi="Times New Roman" w:cs="Times New Roman"/>
          <w:bCs/>
          <w:szCs w:val="20"/>
          <w:lang w:val="en-US"/>
        </w:rPr>
        <w:t>action</w:t>
      </w:r>
      <w:r w:rsidR="009A054A" w:rsidRPr="009A054A">
        <w:rPr>
          <w:bCs/>
          <w:sz w:val="20"/>
          <w:szCs w:val="20"/>
        </w:rPr>
        <w:t>)</w:t>
      </w:r>
      <w:r w:rsidR="009A054A">
        <w:rPr>
          <w:bCs/>
          <w:sz w:val="20"/>
          <w:szCs w:val="20"/>
        </w:rPr>
        <w:t xml:space="preserve">: </w:t>
      </w:r>
      <w:r w:rsidR="009A054A" w:rsidRPr="009A054A">
        <w:rPr>
          <w:rFonts w:ascii="Times New Roman" w:hAnsi="Times New Roman" w:cs="Times New Roman"/>
          <w:bCs/>
          <w:szCs w:val="20"/>
        </w:rPr>
        <w:t>В</w:t>
      </w:r>
      <w:r w:rsidRPr="000C7500">
        <w:rPr>
          <w:rStyle w:val="FontStyle407"/>
          <w:rFonts w:ascii="Times New Roman" w:hAnsi="Times New Roman" w:cs="Times New Roman"/>
          <w:sz w:val="24"/>
          <w:szCs w:val="24"/>
          <w:lang w:eastAsia="en-US"/>
        </w:rPr>
        <w:t>лияние воздействий на элементы конструкции, например: внутренняя сила, момент, напряжение и деформация. Расчетное значение эффекта воздействия представляет собой суммарный эффект соответствующих расчетных значений воздействий.</w:t>
      </w:r>
    </w:p>
    <w:p w:rsidR="009A054A" w:rsidRPr="000C7500" w:rsidRDefault="009A054A" w:rsidP="009A054A">
      <w:pPr>
        <w:pStyle w:val="Style8"/>
        <w:widowControl/>
        <w:ind w:firstLine="567"/>
        <w:jc w:val="both"/>
        <w:rPr>
          <w:rStyle w:val="FontStyle407"/>
          <w:rFonts w:ascii="Times New Roman" w:hAnsi="Times New Roman" w:cs="Times New Roman"/>
          <w:sz w:val="24"/>
          <w:szCs w:val="24"/>
          <w:lang w:eastAsia="en-US"/>
        </w:rPr>
      </w:pPr>
    </w:p>
    <w:p w:rsidR="00313E7A" w:rsidRDefault="009E42D6" w:rsidP="009A054A">
      <w:pPr>
        <w:pStyle w:val="Style8"/>
        <w:widowControl/>
        <w:ind w:firstLine="567"/>
        <w:jc w:val="both"/>
        <w:rPr>
          <w:rStyle w:val="FontStyle381"/>
          <w:rFonts w:ascii="Times New Roman" w:hAnsi="Times New Roman" w:cs="Times New Roman"/>
          <w:sz w:val="24"/>
          <w:szCs w:val="24"/>
          <w:lang w:eastAsia="en-US"/>
        </w:rPr>
      </w:pPr>
      <w:r w:rsidRPr="009A054A">
        <w:rPr>
          <w:rStyle w:val="FontStyle405"/>
          <w:rFonts w:ascii="Times New Roman" w:hAnsi="Times New Roman" w:cs="Times New Roman"/>
          <w:b w:val="0"/>
          <w:sz w:val="24"/>
          <w:szCs w:val="24"/>
          <w:lang w:eastAsia="en-US"/>
        </w:rPr>
        <w:t>2.2.38</w:t>
      </w:r>
      <w:r w:rsidR="009A054A">
        <w:rPr>
          <w:rStyle w:val="FontStyle405"/>
          <w:rFonts w:ascii="Times New Roman" w:hAnsi="Times New Roman" w:cs="Times New Roman"/>
          <w:b w:val="0"/>
          <w:sz w:val="24"/>
          <w:szCs w:val="24"/>
          <w:lang w:eastAsia="en-US"/>
        </w:rPr>
        <w:t xml:space="preserve"> </w:t>
      </w:r>
      <w:r w:rsidR="009A054A" w:rsidRPr="009A054A">
        <w:rPr>
          <w:rStyle w:val="FontStyle405"/>
          <w:rFonts w:ascii="Times New Roman" w:hAnsi="Times New Roman" w:cs="Times New Roman"/>
          <w:sz w:val="24"/>
          <w:szCs w:val="24"/>
          <w:lang w:eastAsia="en-US"/>
        </w:rPr>
        <w:t>Э</w:t>
      </w:r>
      <w:r w:rsidRPr="000C7500">
        <w:rPr>
          <w:rStyle w:val="FontStyle405"/>
          <w:rFonts w:ascii="Times New Roman" w:hAnsi="Times New Roman" w:cs="Times New Roman"/>
          <w:sz w:val="24"/>
          <w:szCs w:val="24"/>
          <w:lang w:eastAsia="en-US"/>
        </w:rPr>
        <w:t>лектрическое поле</w:t>
      </w:r>
      <w:r w:rsidR="009A054A">
        <w:rPr>
          <w:rStyle w:val="FontStyle405"/>
          <w:rFonts w:ascii="Times New Roman" w:hAnsi="Times New Roman" w:cs="Times New Roman"/>
          <w:sz w:val="24"/>
          <w:szCs w:val="24"/>
          <w:lang w:eastAsia="en-US"/>
        </w:rPr>
        <w:t xml:space="preserve"> </w:t>
      </w:r>
      <w:r w:rsidR="009A054A" w:rsidRPr="009A054A">
        <w:rPr>
          <w:rStyle w:val="FontStyle405"/>
          <w:rFonts w:ascii="Times New Roman" w:hAnsi="Times New Roman" w:cs="Times New Roman"/>
          <w:b w:val="0"/>
          <w:sz w:val="24"/>
          <w:szCs w:val="24"/>
          <w:lang w:eastAsia="en-US"/>
        </w:rPr>
        <w:t>(</w:t>
      </w:r>
      <w:r w:rsidR="009A054A" w:rsidRPr="009A054A">
        <w:rPr>
          <w:rFonts w:ascii="Times New Roman" w:hAnsi="Times New Roman" w:cs="Times New Roman"/>
          <w:bCs/>
          <w:szCs w:val="20"/>
        </w:rPr>
        <w:t>electric field</w:t>
      </w:r>
      <w:r w:rsidR="009A054A">
        <w:rPr>
          <w:rFonts w:ascii="Times New Roman" w:hAnsi="Times New Roman" w:cs="Times New Roman"/>
          <w:bCs/>
          <w:szCs w:val="20"/>
        </w:rPr>
        <w:t>): С</w:t>
      </w:r>
      <w:r w:rsidRPr="000C7500">
        <w:rPr>
          <w:rStyle w:val="FontStyle407"/>
          <w:rFonts w:ascii="Times New Roman" w:hAnsi="Times New Roman" w:cs="Times New Roman"/>
          <w:sz w:val="24"/>
          <w:szCs w:val="24"/>
          <w:lang w:eastAsia="en-US"/>
        </w:rPr>
        <w:t xml:space="preserve">оставляющая электромагнитного поля, которая характеризуется напряженностью электрического поля </w:t>
      </w:r>
      <w:r w:rsidRPr="000C7500">
        <w:rPr>
          <w:rStyle w:val="FontStyle381"/>
          <w:rFonts w:ascii="Times New Roman" w:hAnsi="Times New Roman" w:cs="Times New Roman"/>
          <w:sz w:val="24"/>
          <w:szCs w:val="24"/>
          <w:lang w:eastAsia="en-US"/>
        </w:rPr>
        <w:t>E</w:t>
      </w:r>
      <w:r w:rsidRPr="000C7500">
        <w:rPr>
          <w:rStyle w:val="FontStyle407"/>
          <w:rFonts w:ascii="Times New Roman" w:hAnsi="Times New Roman" w:cs="Times New Roman"/>
          <w:sz w:val="24"/>
          <w:szCs w:val="24"/>
          <w:lang w:eastAsia="en-US"/>
        </w:rPr>
        <w:t xml:space="preserve"> вместе с плотностью электрического потока </w:t>
      </w:r>
      <w:r w:rsidRPr="000C7500">
        <w:rPr>
          <w:rStyle w:val="FontStyle381"/>
          <w:rFonts w:ascii="Times New Roman" w:hAnsi="Times New Roman" w:cs="Times New Roman"/>
          <w:sz w:val="24"/>
          <w:szCs w:val="24"/>
          <w:lang w:eastAsia="en-US"/>
        </w:rPr>
        <w:t>D</w:t>
      </w:r>
      <w:r w:rsidR="009A054A">
        <w:rPr>
          <w:rStyle w:val="FontStyle381"/>
          <w:rFonts w:ascii="Times New Roman" w:hAnsi="Times New Roman" w:cs="Times New Roman"/>
          <w:sz w:val="24"/>
          <w:szCs w:val="24"/>
          <w:lang w:eastAsia="en-US"/>
        </w:rPr>
        <w:t>.</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[ИСТОЧНИК: IEV 121-11-67]</w:t>
      </w:r>
    </w:p>
    <w:p w:rsidR="009A054A" w:rsidRDefault="009A054A"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9A054A">
      <w:pPr>
        <w:pStyle w:val="Style8"/>
        <w:widowControl/>
        <w:ind w:firstLine="567"/>
        <w:jc w:val="both"/>
        <w:rPr>
          <w:rStyle w:val="FontStyle407"/>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2.2.39</w:t>
      </w:r>
      <w:r w:rsidR="009A054A">
        <w:rPr>
          <w:rStyle w:val="FontStyle405"/>
          <w:rFonts w:ascii="Times New Roman" w:hAnsi="Times New Roman" w:cs="Times New Roman"/>
          <w:sz w:val="24"/>
          <w:szCs w:val="24"/>
          <w:lang w:eastAsia="en-US"/>
        </w:rPr>
        <w:t xml:space="preserve"> Э</w:t>
      </w:r>
      <w:r w:rsidRPr="000C7500">
        <w:rPr>
          <w:rStyle w:val="FontStyle405"/>
          <w:rFonts w:ascii="Times New Roman" w:hAnsi="Times New Roman" w:cs="Times New Roman"/>
          <w:sz w:val="24"/>
          <w:szCs w:val="24"/>
          <w:lang w:eastAsia="en-US"/>
        </w:rPr>
        <w:t>лемент</w:t>
      </w:r>
      <w:r w:rsidR="009A054A">
        <w:rPr>
          <w:rStyle w:val="FontStyle405"/>
          <w:rFonts w:ascii="Times New Roman" w:hAnsi="Times New Roman" w:cs="Times New Roman"/>
          <w:sz w:val="24"/>
          <w:szCs w:val="24"/>
          <w:lang w:eastAsia="en-US"/>
        </w:rPr>
        <w:t xml:space="preserve"> </w:t>
      </w:r>
      <w:r w:rsidR="009A054A" w:rsidRPr="009A054A">
        <w:rPr>
          <w:rStyle w:val="FontStyle405"/>
          <w:rFonts w:ascii="Times New Roman" w:hAnsi="Times New Roman" w:cs="Times New Roman"/>
          <w:b w:val="0"/>
          <w:sz w:val="24"/>
          <w:szCs w:val="24"/>
          <w:lang w:eastAsia="en-US"/>
        </w:rPr>
        <w:t>(</w:t>
      </w:r>
      <w:r w:rsidR="009A054A" w:rsidRPr="009A054A">
        <w:rPr>
          <w:rFonts w:ascii="Times New Roman" w:hAnsi="Times New Roman" w:cs="Times New Roman"/>
          <w:bCs/>
          <w:szCs w:val="20"/>
        </w:rPr>
        <w:t>element</w:t>
      </w:r>
      <w:r w:rsidR="009A054A">
        <w:rPr>
          <w:rFonts w:ascii="Times New Roman" w:hAnsi="Times New Roman" w:cs="Times New Roman"/>
          <w:bCs/>
          <w:szCs w:val="20"/>
        </w:rPr>
        <w:t>): О</w:t>
      </w:r>
      <w:r w:rsidRPr="000C7500">
        <w:rPr>
          <w:rStyle w:val="FontStyle407"/>
          <w:rFonts w:ascii="Times New Roman" w:hAnsi="Times New Roman" w:cs="Times New Roman"/>
          <w:sz w:val="24"/>
          <w:szCs w:val="24"/>
          <w:lang w:eastAsia="en-US"/>
        </w:rPr>
        <w:t>дна из различных частей компонента</w:t>
      </w:r>
      <w:r w:rsidR="009A054A">
        <w:rPr>
          <w:rStyle w:val="FontStyle407"/>
          <w:rFonts w:ascii="Times New Roman" w:hAnsi="Times New Roman" w:cs="Times New Roman"/>
          <w:sz w:val="24"/>
          <w:szCs w:val="24"/>
          <w:lang w:eastAsia="en-US"/>
        </w:rPr>
        <w:t>.</w:t>
      </w:r>
    </w:p>
    <w:p w:rsidR="00C3417E" w:rsidRPr="000C7500" w:rsidRDefault="00C3417E" w:rsidP="00A9291A">
      <w:pPr>
        <w:pStyle w:val="Style4"/>
        <w:widowControl/>
        <w:ind w:firstLine="567"/>
        <w:jc w:val="both"/>
        <w:rPr>
          <w:rStyle w:val="FontStyle408"/>
          <w:rFonts w:ascii="Times New Roman" w:hAnsi="Times New Roman" w:cs="Times New Roman"/>
          <w:sz w:val="24"/>
          <w:szCs w:val="24"/>
          <w:lang w:eastAsia="en-US"/>
        </w:rPr>
      </w:pPr>
    </w:p>
    <w:p w:rsidR="00313E7A" w:rsidRPr="002D1384" w:rsidRDefault="009A054A" w:rsidP="00A9291A">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2D1384">
        <w:rPr>
          <w:rStyle w:val="FontStyle408"/>
          <w:rFonts w:ascii="Times New Roman" w:hAnsi="Times New Roman" w:cs="Times New Roman"/>
          <w:color w:val="auto"/>
          <w:sz w:val="20"/>
          <w:szCs w:val="24"/>
        </w:rPr>
        <w:t xml:space="preserve"> Например, элементами стальной решетчатой опоры являются стальные уголки, пластины и болты.</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9A054A">
      <w:pPr>
        <w:pStyle w:val="Style8"/>
        <w:widowControl/>
        <w:ind w:firstLine="567"/>
        <w:jc w:val="both"/>
        <w:rPr>
          <w:rStyle w:val="FontStyle407"/>
          <w:rFonts w:ascii="Times New Roman" w:hAnsi="Times New Roman" w:cs="Times New Roman"/>
          <w:sz w:val="24"/>
          <w:szCs w:val="24"/>
          <w:lang w:eastAsia="en-US"/>
        </w:rPr>
      </w:pPr>
      <w:r w:rsidRPr="009A054A">
        <w:rPr>
          <w:rStyle w:val="FontStyle405"/>
          <w:rFonts w:ascii="Times New Roman" w:hAnsi="Times New Roman" w:cs="Times New Roman"/>
          <w:b w:val="0"/>
          <w:sz w:val="24"/>
          <w:szCs w:val="24"/>
          <w:lang w:eastAsia="en-US"/>
        </w:rPr>
        <w:t>2.2.40</w:t>
      </w:r>
      <w:r w:rsidR="009A054A">
        <w:rPr>
          <w:rStyle w:val="FontStyle405"/>
          <w:rFonts w:ascii="Times New Roman" w:hAnsi="Times New Roman" w:cs="Times New Roman"/>
          <w:sz w:val="24"/>
          <w:szCs w:val="24"/>
          <w:lang w:eastAsia="en-US"/>
        </w:rPr>
        <w:t xml:space="preserve"> Э</w:t>
      </w:r>
      <w:r w:rsidRPr="000C7500">
        <w:rPr>
          <w:rStyle w:val="FontStyle405"/>
          <w:rFonts w:ascii="Times New Roman" w:hAnsi="Times New Roman" w:cs="Times New Roman"/>
          <w:sz w:val="24"/>
          <w:szCs w:val="24"/>
          <w:lang w:eastAsia="en-US"/>
        </w:rPr>
        <w:t>квипотенциальное соединение</w:t>
      </w:r>
      <w:r w:rsidR="009A054A">
        <w:rPr>
          <w:rStyle w:val="FontStyle405"/>
          <w:rFonts w:ascii="Times New Roman" w:hAnsi="Times New Roman" w:cs="Times New Roman"/>
          <w:sz w:val="24"/>
          <w:szCs w:val="24"/>
          <w:lang w:eastAsia="en-US"/>
        </w:rPr>
        <w:t xml:space="preserve"> </w:t>
      </w:r>
      <w:r w:rsidR="009A054A" w:rsidRPr="009A054A">
        <w:rPr>
          <w:rStyle w:val="FontStyle405"/>
          <w:rFonts w:ascii="Times New Roman" w:hAnsi="Times New Roman" w:cs="Times New Roman"/>
          <w:b w:val="0"/>
          <w:sz w:val="24"/>
          <w:szCs w:val="24"/>
          <w:lang w:eastAsia="en-US"/>
        </w:rPr>
        <w:t>(</w:t>
      </w:r>
      <w:r w:rsidR="009A054A" w:rsidRPr="009A054A">
        <w:rPr>
          <w:rFonts w:ascii="Times New Roman" w:hAnsi="Times New Roman" w:cs="Times New Roman"/>
          <w:bCs/>
        </w:rPr>
        <w:t>equipotential bonding</w:t>
      </w:r>
      <w:r w:rsidR="009A054A" w:rsidRPr="009A054A">
        <w:rPr>
          <w:rStyle w:val="FontStyle405"/>
          <w:rFonts w:ascii="Times New Roman" w:hAnsi="Times New Roman" w:cs="Times New Roman"/>
          <w:b w:val="0"/>
          <w:sz w:val="24"/>
          <w:szCs w:val="24"/>
          <w:lang w:eastAsia="en-US"/>
        </w:rPr>
        <w:t>)</w:t>
      </w:r>
      <w:r w:rsidR="009A054A">
        <w:rPr>
          <w:rStyle w:val="FontStyle405"/>
          <w:rFonts w:ascii="Times New Roman" w:hAnsi="Times New Roman" w:cs="Times New Roman"/>
          <w:b w:val="0"/>
          <w:sz w:val="24"/>
          <w:szCs w:val="24"/>
          <w:lang w:eastAsia="en-US"/>
        </w:rPr>
        <w:t>: Т</w:t>
      </w:r>
      <w:r w:rsidRPr="000C7500">
        <w:rPr>
          <w:rStyle w:val="FontStyle407"/>
          <w:rFonts w:ascii="Times New Roman" w:hAnsi="Times New Roman" w:cs="Times New Roman"/>
          <w:sz w:val="24"/>
          <w:szCs w:val="24"/>
          <w:lang w:eastAsia="en-US"/>
        </w:rPr>
        <w:t>окопроводящее соединение между токопроводящими частями, чтобы уменьшить разность потенциалов между этими частями</w:t>
      </w:r>
      <w:r w:rsidR="009A054A">
        <w:rPr>
          <w:rStyle w:val="FontStyle407"/>
          <w:rFonts w:ascii="Times New Roman" w:hAnsi="Times New Roman" w:cs="Times New Roman"/>
          <w:sz w:val="24"/>
          <w:szCs w:val="24"/>
          <w:lang w:eastAsia="en-US"/>
        </w:rPr>
        <w:t>.</w:t>
      </w:r>
    </w:p>
    <w:p w:rsidR="009A054A" w:rsidRDefault="009A054A"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9A054A">
      <w:pPr>
        <w:pStyle w:val="Style8"/>
        <w:widowControl/>
        <w:ind w:firstLine="567"/>
        <w:jc w:val="both"/>
        <w:rPr>
          <w:rStyle w:val="FontStyle407"/>
          <w:rFonts w:ascii="Times New Roman" w:hAnsi="Times New Roman" w:cs="Times New Roman"/>
          <w:sz w:val="24"/>
          <w:szCs w:val="24"/>
          <w:lang w:eastAsia="en-US"/>
        </w:rPr>
      </w:pPr>
      <w:r w:rsidRPr="003D680B">
        <w:rPr>
          <w:rStyle w:val="FontStyle405"/>
          <w:rFonts w:ascii="Times New Roman" w:hAnsi="Times New Roman" w:cs="Times New Roman"/>
          <w:b w:val="0"/>
          <w:sz w:val="24"/>
          <w:szCs w:val="24"/>
          <w:lang w:eastAsia="en-US"/>
        </w:rPr>
        <w:t>2.2.41</w:t>
      </w:r>
      <w:r w:rsidR="009A054A">
        <w:rPr>
          <w:rStyle w:val="FontStyle405"/>
          <w:rFonts w:ascii="Times New Roman" w:hAnsi="Times New Roman" w:cs="Times New Roman"/>
          <w:sz w:val="24"/>
          <w:szCs w:val="24"/>
          <w:lang w:eastAsia="en-US"/>
        </w:rPr>
        <w:t xml:space="preserve"> В</w:t>
      </w:r>
      <w:r w:rsidRPr="000C7500">
        <w:rPr>
          <w:rStyle w:val="FontStyle405"/>
          <w:rFonts w:ascii="Times New Roman" w:hAnsi="Times New Roman" w:cs="Times New Roman"/>
          <w:sz w:val="24"/>
          <w:szCs w:val="24"/>
          <w:lang w:eastAsia="en-US"/>
        </w:rPr>
        <w:t>ероятность эксклюзионного предела переменной</w:t>
      </w:r>
      <w:r w:rsidR="009A054A">
        <w:rPr>
          <w:rStyle w:val="FontStyle405"/>
          <w:rFonts w:ascii="Times New Roman" w:hAnsi="Times New Roman" w:cs="Times New Roman"/>
          <w:sz w:val="24"/>
          <w:szCs w:val="24"/>
          <w:lang w:eastAsia="en-US"/>
        </w:rPr>
        <w:t xml:space="preserve"> </w:t>
      </w:r>
      <w:r w:rsidR="009A054A" w:rsidRPr="009A054A">
        <w:rPr>
          <w:rStyle w:val="FontStyle405"/>
          <w:rFonts w:ascii="Times New Roman" w:hAnsi="Times New Roman" w:cs="Times New Roman"/>
          <w:b w:val="0"/>
          <w:sz w:val="24"/>
          <w:szCs w:val="24"/>
          <w:lang w:eastAsia="en-US"/>
        </w:rPr>
        <w:t>(</w:t>
      </w:r>
      <w:r w:rsidR="009A054A" w:rsidRPr="009A054A">
        <w:rPr>
          <w:rFonts w:ascii="Times New Roman" w:hAnsi="Times New Roman" w:cs="Times New Roman"/>
          <w:bCs/>
          <w:szCs w:val="20"/>
        </w:rPr>
        <w:t>exclusion limit probability of a variable</w:t>
      </w:r>
      <w:r w:rsidR="009A054A" w:rsidRPr="009A054A">
        <w:rPr>
          <w:rStyle w:val="FontStyle405"/>
          <w:rFonts w:ascii="Times New Roman" w:hAnsi="Times New Roman" w:cs="Times New Roman"/>
          <w:b w:val="0"/>
          <w:sz w:val="24"/>
          <w:szCs w:val="24"/>
          <w:lang w:eastAsia="en-US"/>
        </w:rPr>
        <w:t>)</w:t>
      </w:r>
      <w:r w:rsidR="009A054A">
        <w:rPr>
          <w:rStyle w:val="FontStyle405"/>
          <w:rFonts w:ascii="Times New Roman" w:hAnsi="Times New Roman" w:cs="Times New Roman"/>
          <w:b w:val="0"/>
          <w:sz w:val="24"/>
          <w:szCs w:val="24"/>
          <w:lang w:eastAsia="en-US"/>
        </w:rPr>
        <w:t>: З</w:t>
      </w:r>
      <w:r w:rsidRPr="000C7500">
        <w:rPr>
          <w:rStyle w:val="FontStyle407"/>
          <w:rFonts w:ascii="Times New Roman" w:hAnsi="Times New Roman" w:cs="Times New Roman"/>
          <w:sz w:val="24"/>
          <w:szCs w:val="24"/>
          <w:lang w:eastAsia="en-US"/>
        </w:rPr>
        <w:t>начение переменной, взятое из ее функции распределения и соответствующее заданной вероятности непревышения</w:t>
      </w:r>
      <w:r w:rsidR="003D680B">
        <w:rPr>
          <w:rStyle w:val="FontStyle407"/>
          <w:rFonts w:ascii="Times New Roman" w:hAnsi="Times New Roman" w:cs="Times New Roman"/>
          <w:sz w:val="24"/>
          <w:szCs w:val="24"/>
          <w:lang w:eastAsia="en-US"/>
        </w:rPr>
        <w:t>.</w:t>
      </w:r>
    </w:p>
    <w:p w:rsidR="003D680B" w:rsidRPr="000C7500" w:rsidRDefault="003D680B" w:rsidP="009A054A">
      <w:pPr>
        <w:pStyle w:val="Style8"/>
        <w:widowControl/>
        <w:ind w:firstLine="567"/>
        <w:jc w:val="both"/>
        <w:rPr>
          <w:rStyle w:val="FontStyle407"/>
          <w:rFonts w:ascii="Times New Roman" w:hAnsi="Times New Roman" w:cs="Times New Roman"/>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3D680B">
        <w:rPr>
          <w:rStyle w:val="FontStyle405"/>
          <w:rFonts w:ascii="Times New Roman" w:hAnsi="Times New Roman" w:cs="Times New Roman"/>
          <w:b w:val="0"/>
          <w:sz w:val="24"/>
          <w:szCs w:val="24"/>
          <w:lang w:eastAsia="en-US"/>
        </w:rPr>
        <w:lastRenderedPageBreak/>
        <w:t>2.2.42</w:t>
      </w:r>
      <w:r w:rsidR="003D680B">
        <w:rPr>
          <w:rStyle w:val="FontStyle405"/>
          <w:rFonts w:ascii="Times New Roman" w:hAnsi="Times New Roman" w:cs="Times New Roman"/>
          <w:b w:val="0"/>
          <w:sz w:val="24"/>
          <w:szCs w:val="24"/>
          <w:lang w:eastAsia="en-US"/>
        </w:rPr>
        <w:t xml:space="preserve"> </w:t>
      </w:r>
      <w:r w:rsidR="003D680B" w:rsidRPr="003D680B">
        <w:rPr>
          <w:rStyle w:val="FontStyle405"/>
          <w:rFonts w:ascii="Times New Roman" w:hAnsi="Times New Roman" w:cs="Times New Roman"/>
          <w:sz w:val="24"/>
          <w:szCs w:val="24"/>
          <w:lang w:eastAsia="en-US"/>
        </w:rPr>
        <w:t>В</w:t>
      </w:r>
      <w:r w:rsidRPr="000C7500">
        <w:rPr>
          <w:rStyle w:val="FontStyle405"/>
          <w:rFonts w:ascii="Times New Roman" w:hAnsi="Times New Roman" w:cs="Times New Roman"/>
          <w:sz w:val="24"/>
          <w:szCs w:val="24"/>
          <w:lang w:eastAsia="en-US"/>
        </w:rPr>
        <w:t>нешние зазоры</w:t>
      </w:r>
      <w:r w:rsidR="003D680B">
        <w:rPr>
          <w:rStyle w:val="FontStyle405"/>
          <w:rFonts w:ascii="Times New Roman" w:hAnsi="Times New Roman" w:cs="Times New Roman"/>
          <w:sz w:val="24"/>
          <w:szCs w:val="24"/>
          <w:lang w:eastAsia="en-US"/>
        </w:rPr>
        <w:t xml:space="preserve"> </w:t>
      </w:r>
      <w:r w:rsidR="003D680B" w:rsidRPr="003D680B">
        <w:rPr>
          <w:rStyle w:val="FontStyle405"/>
          <w:rFonts w:ascii="Times New Roman" w:hAnsi="Times New Roman" w:cs="Times New Roman"/>
          <w:b w:val="0"/>
          <w:sz w:val="24"/>
          <w:szCs w:val="24"/>
          <w:lang w:eastAsia="en-US"/>
        </w:rPr>
        <w:t>(</w:t>
      </w:r>
      <w:r w:rsidR="003D680B" w:rsidRPr="003D680B">
        <w:rPr>
          <w:rFonts w:ascii="Times New Roman" w:hAnsi="Times New Roman" w:cs="Times New Roman"/>
          <w:bCs/>
          <w:szCs w:val="20"/>
        </w:rPr>
        <w:t>external clearances</w:t>
      </w:r>
      <w:r w:rsidR="003D680B" w:rsidRPr="003D680B">
        <w:rPr>
          <w:rStyle w:val="FontStyle405"/>
          <w:rFonts w:ascii="Times New Roman" w:hAnsi="Times New Roman" w:cs="Times New Roman"/>
          <w:b w:val="0"/>
          <w:sz w:val="24"/>
          <w:szCs w:val="24"/>
          <w:lang w:eastAsia="en-US"/>
        </w:rPr>
        <w:t xml:space="preserve">): </w:t>
      </w:r>
      <w:r w:rsidR="003D680B">
        <w:rPr>
          <w:rStyle w:val="FontStyle405"/>
          <w:rFonts w:ascii="Times New Roman" w:hAnsi="Times New Roman" w:cs="Times New Roman"/>
          <w:b w:val="0"/>
          <w:sz w:val="24"/>
          <w:szCs w:val="24"/>
          <w:lang w:eastAsia="en-US"/>
        </w:rPr>
        <w:t>В</w:t>
      </w:r>
      <w:r w:rsidRPr="000C7500">
        <w:rPr>
          <w:rStyle w:val="FontStyle407"/>
          <w:rFonts w:ascii="Times New Roman" w:hAnsi="Times New Roman" w:cs="Times New Roman"/>
          <w:sz w:val="24"/>
          <w:szCs w:val="24"/>
          <w:lang w:eastAsia="en-US"/>
        </w:rPr>
        <w:t>се зазоры, которые не являются «внутренними зазорами» и которые включают в себя расстояния до плоскости земли, дорог, зданий и сооружений (если они разрешены Национальным законом) и до объектов, которые могут находиться на любом из них</w:t>
      </w:r>
      <w:r w:rsidR="003D680B">
        <w:rPr>
          <w:rStyle w:val="FontStyle407"/>
          <w:rFonts w:ascii="Times New Roman" w:hAnsi="Times New Roman" w:cs="Times New Roman"/>
          <w:sz w:val="24"/>
          <w:szCs w:val="24"/>
          <w:lang w:eastAsia="en-US"/>
        </w:rPr>
        <w:t>.</w:t>
      </w:r>
    </w:p>
    <w:p w:rsidR="007608C6" w:rsidRDefault="007608C6"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3D680B">
      <w:pPr>
        <w:pStyle w:val="Style8"/>
        <w:widowControl/>
        <w:ind w:firstLine="567"/>
        <w:jc w:val="both"/>
        <w:rPr>
          <w:rStyle w:val="FontStyle407"/>
          <w:rFonts w:ascii="Times New Roman" w:hAnsi="Times New Roman" w:cs="Times New Roman"/>
          <w:sz w:val="24"/>
          <w:szCs w:val="24"/>
          <w:lang w:eastAsia="en-US"/>
        </w:rPr>
      </w:pPr>
      <w:r w:rsidRPr="003D680B">
        <w:rPr>
          <w:rStyle w:val="FontStyle405"/>
          <w:rFonts w:ascii="Times New Roman" w:hAnsi="Times New Roman" w:cs="Times New Roman"/>
          <w:b w:val="0"/>
          <w:sz w:val="24"/>
          <w:szCs w:val="24"/>
          <w:lang w:eastAsia="en-US"/>
        </w:rPr>
        <w:t>2.2.43</w:t>
      </w:r>
      <w:r w:rsidR="003D680B">
        <w:rPr>
          <w:rStyle w:val="FontStyle405"/>
          <w:rFonts w:ascii="Times New Roman" w:hAnsi="Times New Roman" w:cs="Times New Roman"/>
          <w:b w:val="0"/>
          <w:sz w:val="24"/>
          <w:szCs w:val="24"/>
          <w:lang w:eastAsia="en-US"/>
        </w:rPr>
        <w:t xml:space="preserve"> </w:t>
      </w:r>
      <w:r w:rsidR="003D680B" w:rsidRPr="003D680B">
        <w:rPr>
          <w:rStyle w:val="FontStyle405"/>
          <w:rFonts w:ascii="Times New Roman" w:hAnsi="Times New Roman" w:cs="Times New Roman"/>
          <w:sz w:val="24"/>
          <w:szCs w:val="24"/>
          <w:lang w:eastAsia="en-US"/>
        </w:rPr>
        <w:t>О</w:t>
      </w:r>
      <w:r w:rsidRPr="000C7500">
        <w:rPr>
          <w:rStyle w:val="FontStyle405"/>
          <w:rFonts w:ascii="Times New Roman" w:hAnsi="Times New Roman" w:cs="Times New Roman"/>
          <w:sz w:val="24"/>
          <w:szCs w:val="24"/>
          <w:lang w:eastAsia="en-US"/>
        </w:rPr>
        <w:t>тказ (конструкции)</w:t>
      </w:r>
      <w:r w:rsidR="003D680B">
        <w:rPr>
          <w:rStyle w:val="FontStyle405"/>
          <w:rFonts w:ascii="Times New Roman" w:hAnsi="Times New Roman" w:cs="Times New Roman"/>
          <w:sz w:val="24"/>
          <w:szCs w:val="24"/>
          <w:lang w:eastAsia="en-US"/>
        </w:rPr>
        <w:t xml:space="preserve"> </w:t>
      </w:r>
      <w:r w:rsidR="003D680B" w:rsidRPr="003D680B">
        <w:rPr>
          <w:rStyle w:val="FontStyle405"/>
          <w:rFonts w:ascii="Times New Roman" w:hAnsi="Times New Roman" w:cs="Times New Roman"/>
          <w:b w:val="0"/>
          <w:sz w:val="24"/>
          <w:szCs w:val="24"/>
          <w:lang w:eastAsia="en-US"/>
        </w:rPr>
        <w:t>(</w:t>
      </w:r>
      <w:r w:rsidR="003D680B" w:rsidRPr="003D680B">
        <w:rPr>
          <w:rFonts w:ascii="Times New Roman" w:hAnsi="Times New Roman" w:cs="Times New Roman"/>
          <w:bCs/>
          <w:szCs w:val="20"/>
        </w:rPr>
        <w:t>failure (structural)</w:t>
      </w:r>
      <w:r w:rsidR="003D680B">
        <w:rPr>
          <w:rFonts w:ascii="Times New Roman" w:hAnsi="Times New Roman" w:cs="Times New Roman"/>
          <w:bCs/>
          <w:szCs w:val="20"/>
        </w:rPr>
        <w:t>: С</w:t>
      </w:r>
      <w:r w:rsidRPr="000C7500">
        <w:rPr>
          <w:rStyle w:val="FontStyle407"/>
          <w:rFonts w:ascii="Times New Roman" w:hAnsi="Times New Roman" w:cs="Times New Roman"/>
          <w:sz w:val="24"/>
          <w:szCs w:val="24"/>
          <w:lang w:eastAsia="en-US"/>
        </w:rPr>
        <w:t>остояние конструкции, назначение которой прекращено, т. е. при котором компонент вышел из строя в результате чрезмерной деформации, потери устойчивости, опрокидывания, обрушения, разрыва, искривления и т. д.</w:t>
      </w:r>
    </w:p>
    <w:p w:rsidR="00313E7A" w:rsidRDefault="009E42D6" w:rsidP="003D680B">
      <w:pPr>
        <w:pStyle w:val="Style8"/>
        <w:widowControl/>
        <w:ind w:firstLine="567"/>
        <w:jc w:val="both"/>
        <w:rPr>
          <w:rStyle w:val="FontStyle407"/>
          <w:rFonts w:ascii="Times New Roman" w:hAnsi="Times New Roman" w:cs="Times New Roman"/>
          <w:sz w:val="24"/>
          <w:szCs w:val="24"/>
          <w:lang w:eastAsia="en-US"/>
        </w:rPr>
      </w:pPr>
      <w:r w:rsidRPr="003D680B">
        <w:rPr>
          <w:rStyle w:val="FontStyle405"/>
          <w:rFonts w:ascii="Times New Roman" w:hAnsi="Times New Roman" w:cs="Times New Roman"/>
          <w:b w:val="0"/>
          <w:sz w:val="24"/>
          <w:szCs w:val="24"/>
          <w:lang w:eastAsia="en-US"/>
        </w:rPr>
        <w:t>2.2.44</w:t>
      </w:r>
      <w:r w:rsidR="003D680B">
        <w:rPr>
          <w:rStyle w:val="FontStyle405"/>
          <w:rFonts w:ascii="Times New Roman" w:hAnsi="Times New Roman" w:cs="Times New Roman"/>
          <w:sz w:val="24"/>
          <w:szCs w:val="24"/>
          <w:lang w:eastAsia="en-US"/>
        </w:rPr>
        <w:t xml:space="preserve"> Ф</w:t>
      </w:r>
      <w:r w:rsidRPr="000C7500">
        <w:rPr>
          <w:rStyle w:val="FontStyle405"/>
          <w:rFonts w:ascii="Times New Roman" w:hAnsi="Times New Roman" w:cs="Times New Roman"/>
          <w:sz w:val="24"/>
          <w:szCs w:val="24"/>
          <w:lang w:eastAsia="en-US"/>
        </w:rPr>
        <w:t>иксированное воздействие</w:t>
      </w:r>
      <w:r w:rsidR="003D680B">
        <w:rPr>
          <w:rStyle w:val="FontStyle405"/>
          <w:rFonts w:ascii="Times New Roman" w:hAnsi="Times New Roman" w:cs="Times New Roman"/>
          <w:sz w:val="24"/>
          <w:szCs w:val="24"/>
          <w:lang w:eastAsia="en-US"/>
        </w:rPr>
        <w:t xml:space="preserve"> </w:t>
      </w:r>
      <w:r w:rsidR="003D680B" w:rsidRPr="003D680B">
        <w:rPr>
          <w:rStyle w:val="FontStyle405"/>
          <w:rFonts w:ascii="Times New Roman" w:hAnsi="Times New Roman" w:cs="Times New Roman"/>
          <w:b w:val="0"/>
          <w:sz w:val="24"/>
          <w:szCs w:val="24"/>
          <w:lang w:eastAsia="en-US"/>
        </w:rPr>
        <w:t>(</w:t>
      </w:r>
      <w:r w:rsidR="003D680B" w:rsidRPr="003D680B">
        <w:rPr>
          <w:rFonts w:ascii="Times New Roman" w:hAnsi="Times New Roman" w:cs="Times New Roman"/>
          <w:bCs/>
        </w:rPr>
        <w:t>fixed action)</w:t>
      </w:r>
      <w:r w:rsidR="003D680B">
        <w:rPr>
          <w:rFonts w:ascii="Times New Roman" w:hAnsi="Times New Roman" w:cs="Times New Roman"/>
          <w:bCs/>
        </w:rPr>
        <w:t>: В</w:t>
      </w:r>
      <w:r w:rsidRPr="000C7500">
        <w:rPr>
          <w:rStyle w:val="FontStyle407"/>
          <w:rFonts w:ascii="Times New Roman" w:hAnsi="Times New Roman" w:cs="Times New Roman"/>
          <w:sz w:val="24"/>
          <w:szCs w:val="24"/>
          <w:lang w:eastAsia="en-US"/>
        </w:rPr>
        <w:t>оздействие, которое имеет фиксированное распределение по конструкции, так что величина и направление воздействия определяются однозначно для всей конструкции, если эта величина и направление определяются в одной точке конструкции</w:t>
      </w:r>
      <w:r w:rsidR="003D680B">
        <w:rPr>
          <w:rStyle w:val="FontStyle407"/>
          <w:rFonts w:ascii="Times New Roman" w:hAnsi="Times New Roman" w:cs="Times New Roman"/>
          <w:sz w:val="24"/>
          <w:szCs w:val="24"/>
          <w:lang w:eastAsia="en-US"/>
        </w:rPr>
        <w:t>.</w:t>
      </w:r>
    </w:p>
    <w:p w:rsidR="003D680B" w:rsidRPr="000C7500" w:rsidRDefault="003D680B" w:rsidP="003D680B">
      <w:pPr>
        <w:pStyle w:val="Style8"/>
        <w:widowControl/>
        <w:ind w:firstLine="567"/>
        <w:jc w:val="both"/>
        <w:rPr>
          <w:rStyle w:val="FontStyle407"/>
          <w:rFonts w:ascii="Times New Roman" w:hAnsi="Times New Roman" w:cs="Times New Roman"/>
          <w:sz w:val="24"/>
          <w:szCs w:val="24"/>
          <w:lang w:eastAsia="en-US"/>
        </w:rPr>
      </w:pPr>
    </w:p>
    <w:p w:rsidR="00313E7A" w:rsidRDefault="009E42D6" w:rsidP="003D680B">
      <w:pPr>
        <w:pStyle w:val="Style8"/>
        <w:widowControl/>
        <w:ind w:firstLine="567"/>
        <w:jc w:val="both"/>
        <w:rPr>
          <w:rStyle w:val="FontStyle407"/>
          <w:rFonts w:ascii="Times New Roman" w:hAnsi="Times New Roman" w:cs="Times New Roman"/>
          <w:sz w:val="24"/>
          <w:szCs w:val="24"/>
          <w:lang w:eastAsia="en-US"/>
        </w:rPr>
      </w:pPr>
      <w:r w:rsidRPr="003D680B">
        <w:rPr>
          <w:rStyle w:val="FontStyle405"/>
          <w:rFonts w:ascii="Times New Roman" w:hAnsi="Times New Roman" w:cs="Times New Roman"/>
          <w:b w:val="0"/>
          <w:sz w:val="24"/>
          <w:szCs w:val="24"/>
          <w:lang w:eastAsia="en-US"/>
        </w:rPr>
        <w:t>2.2.45</w:t>
      </w:r>
      <w:r w:rsidR="003D680B" w:rsidRPr="003D680B">
        <w:rPr>
          <w:rStyle w:val="FontStyle405"/>
          <w:rFonts w:ascii="Times New Roman" w:hAnsi="Times New Roman" w:cs="Times New Roman"/>
          <w:sz w:val="24"/>
          <w:szCs w:val="24"/>
          <w:lang w:eastAsia="en-US"/>
        </w:rPr>
        <w:t xml:space="preserve"> </w:t>
      </w:r>
      <w:r w:rsidR="003D680B">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аземляющий</w:t>
      </w:r>
      <w:r w:rsidRPr="003D680B">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электрод</w:t>
      </w:r>
      <w:r w:rsidRPr="003D680B">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фундамента</w:t>
      </w:r>
      <w:r w:rsidR="003D680B" w:rsidRPr="003D680B">
        <w:rPr>
          <w:rStyle w:val="FontStyle405"/>
          <w:rFonts w:ascii="Times New Roman" w:hAnsi="Times New Roman" w:cs="Times New Roman"/>
          <w:sz w:val="24"/>
          <w:szCs w:val="24"/>
          <w:lang w:eastAsia="en-US"/>
        </w:rPr>
        <w:t xml:space="preserve"> </w:t>
      </w:r>
      <w:r w:rsidR="003D680B" w:rsidRPr="003D680B">
        <w:rPr>
          <w:rStyle w:val="FontStyle405"/>
          <w:rFonts w:ascii="Times New Roman" w:hAnsi="Times New Roman" w:cs="Times New Roman"/>
          <w:b w:val="0"/>
          <w:sz w:val="24"/>
          <w:szCs w:val="24"/>
          <w:lang w:eastAsia="en-US"/>
        </w:rPr>
        <w:t>(</w:t>
      </w:r>
      <w:r w:rsidR="003D680B" w:rsidRPr="003D680B">
        <w:rPr>
          <w:rFonts w:ascii="Times New Roman" w:hAnsi="Times New Roman" w:cs="Times New Roman"/>
          <w:bCs/>
          <w:szCs w:val="20"/>
          <w:lang w:val="en-US"/>
        </w:rPr>
        <w:t>foundation</w:t>
      </w:r>
      <w:r w:rsidR="003D680B" w:rsidRPr="003D680B">
        <w:rPr>
          <w:rFonts w:ascii="Times New Roman" w:hAnsi="Times New Roman" w:cs="Times New Roman"/>
          <w:bCs/>
          <w:szCs w:val="20"/>
        </w:rPr>
        <w:t xml:space="preserve"> </w:t>
      </w:r>
      <w:r w:rsidR="003D680B" w:rsidRPr="003D680B">
        <w:rPr>
          <w:rFonts w:ascii="Times New Roman" w:hAnsi="Times New Roman" w:cs="Times New Roman"/>
          <w:bCs/>
          <w:szCs w:val="20"/>
          <w:lang w:val="en-US"/>
        </w:rPr>
        <w:t>earth</w:t>
      </w:r>
      <w:r w:rsidR="003D680B" w:rsidRPr="003D680B">
        <w:rPr>
          <w:rFonts w:ascii="Times New Roman" w:hAnsi="Times New Roman" w:cs="Times New Roman"/>
          <w:bCs/>
          <w:szCs w:val="20"/>
        </w:rPr>
        <w:t xml:space="preserve"> </w:t>
      </w:r>
      <w:r w:rsidR="003D680B" w:rsidRPr="003D680B">
        <w:rPr>
          <w:rFonts w:ascii="Times New Roman" w:hAnsi="Times New Roman" w:cs="Times New Roman"/>
          <w:bCs/>
          <w:szCs w:val="20"/>
          <w:lang w:val="en-US"/>
        </w:rPr>
        <w:t>electrode</w:t>
      </w:r>
      <w:r w:rsidR="003D680B" w:rsidRPr="003D680B">
        <w:rPr>
          <w:rFonts w:ascii="Times New Roman" w:hAnsi="Times New Roman" w:cs="Times New Roman"/>
          <w:bCs/>
          <w:szCs w:val="20"/>
        </w:rPr>
        <w:t>):</w:t>
      </w:r>
      <w:r w:rsidR="003D680B">
        <w:rPr>
          <w:rFonts w:ascii="Times New Roman" w:hAnsi="Times New Roman" w:cs="Times New Roman"/>
          <w:bCs/>
          <w:szCs w:val="20"/>
        </w:rPr>
        <w:t xml:space="preserve"> П</w:t>
      </w:r>
      <w:r w:rsidRPr="000C7500">
        <w:rPr>
          <w:rStyle w:val="FontStyle407"/>
          <w:rFonts w:ascii="Times New Roman" w:hAnsi="Times New Roman" w:cs="Times New Roman"/>
          <w:sz w:val="24"/>
          <w:szCs w:val="24"/>
          <w:lang w:eastAsia="en-US"/>
        </w:rPr>
        <w:t>ровод, залитый бетоном и контактирующий с землей через большую поверхность</w:t>
      </w:r>
      <w:r w:rsidR="003D680B">
        <w:rPr>
          <w:rStyle w:val="FontStyle407"/>
          <w:rFonts w:ascii="Times New Roman" w:hAnsi="Times New Roman" w:cs="Times New Roman"/>
          <w:sz w:val="24"/>
          <w:szCs w:val="24"/>
          <w:lang w:eastAsia="en-US"/>
        </w:rPr>
        <w:t>.</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F31121" w:rsidRDefault="009E42D6" w:rsidP="003D680B">
      <w:pPr>
        <w:pStyle w:val="Style8"/>
        <w:widowControl/>
        <w:ind w:firstLine="567"/>
        <w:jc w:val="both"/>
        <w:rPr>
          <w:rStyle w:val="FontStyle407"/>
          <w:rFonts w:ascii="Times New Roman" w:hAnsi="Times New Roman" w:cs="Times New Roman"/>
          <w:sz w:val="24"/>
          <w:szCs w:val="24"/>
          <w:lang w:eastAsia="en-US"/>
        </w:rPr>
      </w:pPr>
      <w:r w:rsidRPr="003D680B">
        <w:rPr>
          <w:rStyle w:val="FontStyle405"/>
          <w:rFonts w:ascii="Times New Roman" w:hAnsi="Times New Roman" w:cs="Times New Roman"/>
          <w:b w:val="0"/>
          <w:sz w:val="24"/>
          <w:szCs w:val="24"/>
          <w:lang w:eastAsia="en-US"/>
        </w:rPr>
        <w:t xml:space="preserve">2.2.46 </w:t>
      </w:r>
      <w:r w:rsidR="003D680B" w:rsidRPr="003D680B">
        <w:rPr>
          <w:rStyle w:val="FontStyle405"/>
          <w:rFonts w:ascii="Times New Roman" w:hAnsi="Times New Roman" w:cs="Times New Roman"/>
          <w:sz w:val="24"/>
          <w:szCs w:val="24"/>
          <w:lang w:eastAsia="en-US"/>
        </w:rPr>
        <w:t>С</w:t>
      </w:r>
      <w:r w:rsidRPr="000C7500">
        <w:rPr>
          <w:rStyle w:val="FontStyle405"/>
          <w:rFonts w:ascii="Times New Roman" w:hAnsi="Times New Roman" w:cs="Times New Roman"/>
          <w:sz w:val="24"/>
          <w:szCs w:val="24"/>
          <w:lang w:eastAsia="en-US"/>
        </w:rPr>
        <w:t>вободное воздействие</w:t>
      </w:r>
      <w:r w:rsidR="003D680B">
        <w:rPr>
          <w:rStyle w:val="FontStyle405"/>
          <w:rFonts w:ascii="Times New Roman" w:hAnsi="Times New Roman" w:cs="Times New Roman"/>
          <w:sz w:val="24"/>
          <w:szCs w:val="24"/>
          <w:lang w:eastAsia="en-US"/>
        </w:rPr>
        <w:t xml:space="preserve"> </w:t>
      </w:r>
      <w:r w:rsidR="003D680B" w:rsidRPr="003D680B">
        <w:rPr>
          <w:rStyle w:val="FontStyle405"/>
          <w:rFonts w:ascii="Times New Roman" w:hAnsi="Times New Roman" w:cs="Times New Roman"/>
          <w:b w:val="0"/>
          <w:sz w:val="24"/>
          <w:szCs w:val="24"/>
          <w:lang w:eastAsia="en-US"/>
        </w:rPr>
        <w:t>(</w:t>
      </w:r>
      <w:r w:rsidR="003D680B" w:rsidRPr="003D680B">
        <w:rPr>
          <w:rFonts w:ascii="Times New Roman" w:hAnsi="Times New Roman" w:cs="Times New Roman"/>
          <w:bCs/>
          <w:szCs w:val="20"/>
        </w:rPr>
        <w:t>free action</w:t>
      </w:r>
      <w:r w:rsidR="003D680B" w:rsidRPr="003D680B">
        <w:rPr>
          <w:rStyle w:val="FontStyle405"/>
          <w:rFonts w:ascii="Times New Roman" w:hAnsi="Times New Roman" w:cs="Times New Roman"/>
          <w:b w:val="0"/>
          <w:sz w:val="24"/>
          <w:szCs w:val="24"/>
          <w:lang w:eastAsia="en-US"/>
        </w:rPr>
        <w:t>)</w:t>
      </w:r>
      <w:r w:rsidR="003D680B">
        <w:rPr>
          <w:rStyle w:val="FontStyle405"/>
          <w:rFonts w:ascii="Times New Roman" w:hAnsi="Times New Roman" w:cs="Times New Roman"/>
          <w:b w:val="0"/>
          <w:sz w:val="24"/>
          <w:szCs w:val="24"/>
          <w:lang w:eastAsia="en-US"/>
        </w:rPr>
        <w:t>: В</w:t>
      </w:r>
      <w:r w:rsidRPr="000C7500">
        <w:rPr>
          <w:rStyle w:val="FontStyle407"/>
          <w:rFonts w:ascii="Times New Roman" w:hAnsi="Times New Roman" w:cs="Times New Roman"/>
          <w:sz w:val="24"/>
          <w:szCs w:val="24"/>
          <w:lang w:eastAsia="en-US"/>
        </w:rPr>
        <w:t>оздействие, которое может иметь любое пространственное распределение по конструкции в заданных пределах</w:t>
      </w:r>
      <w:r w:rsidR="003D680B">
        <w:rPr>
          <w:rStyle w:val="FontStyle407"/>
          <w:rFonts w:ascii="Times New Roman" w:hAnsi="Times New Roman" w:cs="Times New Roman"/>
          <w:sz w:val="24"/>
          <w:szCs w:val="24"/>
          <w:lang w:eastAsia="en-US"/>
        </w:rPr>
        <w:t>.</w:t>
      </w:r>
    </w:p>
    <w:p w:rsidR="003D680B" w:rsidRPr="000C7500" w:rsidRDefault="003D680B" w:rsidP="003D680B">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3D680B">
        <w:rPr>
          <w:rStyle w:val="FontStyle405"/>
          <w:rFonts w:ascii="Times New Roman" w:hAnsi="Times New Roman" w:cs="Times New Roman"/>
          <w:b w:val="0"/>
          <w:sz w:val="24"/>
          <w:szCs w:val="24"/>
          <w:lang w:eastAsia="en-US"/>
        </w:rPr>
        <w:t>2.2.47</w:t>
      </w:r>
      <w:r w:rsidR="003D680B">
        <w:rPr>
          <w:rStyle w:val="FontStyle405"/>
          <w:rFonts w:ascii="Times New Roman" w:hAnsi="Times New Roman" w:cs="Times New Roman"/>
          <w:b w:val="0"/>
          <w:sz w:val="24"/>
          <w:szCs w:val="24"/>
          <w:lang w:eastAsia="en-US"/>
        </w:rPr>
        <w:t xml:space="preserve"> </w:t>
      </w:r>
      <w:r w:rsidR="003D680B" w:rsidRPr="003D680B">
        <w:rPr>
          <w:rStyle w:val="FontStyle405"/>
          <w:rFonts w:ascii="Times New Roman" w:hAnsi="Times New Roman" w:cs="Times New Roman"/>
          <w:sz w:val="24"/>
          <w:szCs w:val="24"/>
          <w:lang w:eastAsia="en-US"/>
        </w:rPr>
        <w:t>Ч</w:t>
      </w:r>
      <w:r w:rsidRPr="000C7500">
        <w:rPr>
          <w:rStyle w:val="FontStyle405"/>
          <w:rFonts w:ascii="Times New Roman" w:hAnsi="Times New Roman" w:cs="Times New Roman"/>
          <w:sz w:val="24"/>
          <w:szCs w:val="24"/>
          <w:lang w:eastAsia="en-US"/>
        </w:rPr>
        <w:t>асто посещаемая территория</w:t>
      </w:r>
      <w:r w:rsidR="003D680B">
        <w:rPr>
          <w:rStyle w:val="FontStyle405"/>
          <w:rFonts w:ascii="Times New Roman" w:hAnsi="Times New Roman" w:cs="Times New Roman"/>
          <w:sz w:val="24"/>
          <w:szCs w:val="24"/>
          <w:lang w:eastAsia="en-US"/>
        </w:rPr>
        <w:t xml:space="preserve"> </w:t>
      </w:r>
      <w:r w:rsidR="003D680B" w:rsidRPr="003D680B">
        <w:rPr>
          <w:rStyle w:val="FontStyle405"/>
          <w:rFonts w:ascii="Times New Roman" w:hAnsi="Times New Roman" w:cs="Times New Roman"/>
          <w:b w:val="0"/>
          <w:sz w:val="24"/>
          <w:szCs w:val="24"/>
          <w:lang w:eastAsia="en-US"/>
        </w:rPr>
        <w:t>(</w:t>
      </w:r>
      <w:r w:rsidR="003D680B" w:rsidRPr="003D680B">
        <w:rPr>
          <w:rFonts w:ascii="Times New Roman" w:hAnsi="Times New Roman" w:cs="Times New Roman"/>
          <w:bCs/>
          <w:szCs w:val="20"/>
        </w:rPr>
        <w:t>frequently occupied area</w:t>
      </w:r>
      <w:r w:rsidR="003D680B" w:rsidRPr="003D680B">
        <w:rPr>
          <w:rStyle w:val="FontStyle405"/>
          <w:rFonts w:ascii="Times New Roman" w:hAnsi="Times New Roman" w:cs="Times New Roman"/>
          <w:b w:val="0"/>
          <w:sz w:val="24"/>
          <w:szCs w:val="24"/>
          <w:lang w:eastAsia="en-US"/>
        </w:rPr>
        <w:t>)</w:t>
      </w:r>
      <w:r w:rsidR="003D680B">
        <w:rPr>
          <w:rStyle w:val="FontStyle405"/>
          <w:rFonts w:ascii="Times New Roman" w:hAnsi="Times New Roman" w:cs="Times New Roman"/>
          <w:b w:val="0"/>
          <w:sz w:val="24"/>
          <w:szCs w:val="24"/>
          <w:lang w:eastAsia="en-US"/>
        </w:rPr>
        <w:t>: З</w:t>
      </w:r>
      <w:r w:rsidRPr="000C7500">
        <w:rPr>
          <w:rStyle w:val="FontStyle407"/>
          <w:rFonts w:ascii="Times New Roman" w:hAnsi="Times New Roman" w:cs="Times New Roman"/>
          <w:sz w:val="24"/>
          <w:szCs w:val="24"/>
          <w:lang w:eastAsia="en-US"/>
        </w:rPr>
        <w:t>она, в которой люди будут находиться так часто, что необходимо учитывать риск одновременного замыкания на землю (примеры: детские площадки, тротуары дорог общего пользован</w:t>
      </w:r>
      <w:r w:rsidR="00F31121" w:rsidRPr="000C7500">
        <w:rPr>
          <w:rStyle w:val="FontStyle407"/>
          <w:rFonts w:ascii="Times New Roman" w:hAnsi="Times New Roman" w:cs="Times New Roman"/>
          <w:sz w:val="24"/>
          <w:szCs w:val="24"/>
          <w:lang w:eastAsia="en-US"/>
        </w:rPr>
        <w:t>ия, близость к жилым домам и т.</w:t>
      </w:r>
      <w:r w:rsidRPr="000C7500">
        <w:rPr>
          <w:rStyle w:val="FontStyle407"/>
          <w:rFonts w:ascii="Times New Roman" w:hAnsi="Times New Roman" w:cs="Times New Roman"/>
          <w:sz w:val="24"/>
          <w:szCs w:val="24"/>
          <w:lang w:eastAsia="en-US"/>
        </w:rPr>
        <w:t>д.)</w:t>
      </w:r>
      <w:r w:rsidR="003D680B">
        <w:rPr>
          <w:rStyle w:val="FontStyle407"/>
          <w:rFonts w:ascii="Times New Roman" w:hAnsi="Times New Roman" w:cs="Times New Roman"/>
          <w:sz w:val="24"/>
          <w:szCs w:val="24"/>
          <w:lang w:eastAsia="en-US"/>
        </w:rPr>
        <w:t>.</w:t>
      </w:r>
    </w:p>
    <w:p w:rsidR="00C3417E" w:rsidRPr="000C7500" w:rsidRDefault="00C3417E" w:rsidP="00A9291A">
      <w:pPr>
        <w:pStyle w:val="Style69"/>
        <w:widowControl/>
        <w:ind w:firstLine="567"/>
        <w:jc w:val="both"/>
        <w:rPr>
          <w:rStyle w:val="FontStyle408"/>
          <w:rFonts w:ascii="Times New Roman" w:hAnsi="Times New Roman" w:cs="Times New Roman"/>
          <w:sz w:val="24"/>
          <w:szCs w:val="24"/>
          <w:lang w:eastAsia="en-US"/>
        </w:rPr>
      </w:pPr>
    </w:p>
    <w:p w:rsidR="00781E9B" w:rsidRPr="002D1384" w:rsidRDefault="003D680B" w:rsidP="00A9291A">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2D1384">
        <w:rPr>
          <w:rStyle w:val="FontStyle408"/>
          <w:rFonts w:ascii="Times New Roman" w:hAnsi="Times New Roman" w:cs="Times New Roman"/>
          <w:color w:val="auto"/>
          <w:sz w:val="20"/>
          <w:szCs w:val="24"/>
        </w:rPr>
        <w:t xml:space="preserve"> Коммунальные службы должны определять эти зоны. </w:t>
      </w:r>
    </w:p>
    <w:p w:rsidR="00C3417E" w:rsidRPr="000C7500" w:rsidRDefault="00C3417E" w:rsidP="00A9291A">
      <w:pPr>
        <w:pStyle w:val="Style69"/>
        <w:widowControl/>
        <w:ind w:firstLine="567"/>
        <w:jc w:val="both"/>
        <w:rPr>
          <w:rStyle w:val="FontStyle405"/>
          <w:rFonts w:ascii="Times New Roman" w:hAnsi="Times New Roman" w:cs="Times New Roman"/>
          <w:sz w:val="24"/>
          <w:szCs w:val="24"/>
          <w:lang w:eastAsia="en-US"/>
        </w:rPr>
      </w:pPr>
    </w:p>
    <w:p w:rsidR="00313E7A" w:rsidRDefault="009E42D6" w:rsidP="003D680B">
      <w:pPr>
        <w:pStyle w:val="Style69"/>
        <w:widowControl/>
        <w:ind w:firstLine="567"/>
        <w:jc w:val="both"/>
        <w:rPr>
          <w:rStyle w:val="FontStyle407"/>
          <w:rFonts w:ascii="Times New Roman" w:hAnsi="Times New Roman" w:cs="Times New Roman"/>
          <w:sz w:val="24"/>
          <w:szCs w:val="24"/>
          <w:lang w:eastAsia="en-US"/>
        </w:rPr>
      </w:pPr>
      <w:r w:rsidRPr="003D680B">
        <w:rPr>
          <w:rStyle w:val="FontStyle405"/>
          <w:rFonts w:ascii="Times New Roman" w:hAnsi="Times New Roman" w:cs="Times New Roman"/>
          <w:b w:val="0"/>
          <w:sz w:val="24"/>
          <w:szCs w:val="24"/>
          <w:lang w:eastAsia="en-US"/>
        </w:rPr>
        <w:t>2.2.48</w:t>
      </w:r>
      <w:r w:rsidR="003D680B">
        <w:rPr>
          <w:rStyle w:val="FontStyle405"/>
          <w:rFonts w:ascii="Times New Roman" w:hAnsi="Times New Roman" w:cs="Times New Roman"/>
          <w:sz w:val="24"/>
          <w:szCs w:val="24"/>
          <w:lang w:eastAsia="en-US"/>
        </w:rPr>
        <w:t xml:space="preserve"> Д</w:t>
      </w:r>
      <w:r w:rsidRPr="000C7500">
        <w:rPr>
          <w:rStyle w:val="FontStyle405"/>
          <w:rFonts w:ascii="Times New Roman" w:hAnsi="Times New Roman" w:cs="Times New Roman"/>
          <w:sz w:val="24"/>
          <w:szCs w:val="24"/>
          <w:lang w:eastAsia="en-US"/>
        </w:rPr>
        <w:t>еревянные столбы из клееной древесины</w:t>
      </w:r>
      <w:r w:rsidR="00551F2A">
        <w:rPr>
          <w:rStyle w:val="FontStyle405"/>
          <w:rFonts w:ascii="Times New Roman" w:hAnsi="Times New Roman" w:cs="Times New Roman"/>
          <w:sz w:val="24"/>
          <w:szCs w:val="24"/>
          <w:lang w:eastAsia="en-US"/>
        </w:rPr>
        <w:t xml:space="preserve"> </w:t>
      </w:r>
      <w:r w:rsidR="00551F2A" w:rsidRPr="00551F2A">
        <w:rPr>
          <w:rStyle w:val="FontStyle405"/>
          <w:rFonts w:ascii="Times New Roman" w:hAnsi="Times New Roman" w:cs="Times New Roman"/>
          <w:b w:val="0"/>
          <w:sz w:val="24"/>
          <w:szCs w:val="24"/>
          <w:lang w:eastAsia="en-US"/>
        </w:rPr>
        <w:t>(</w:t>
      </w:r>
      <w:r w:rsidR="00551F2A" w:rsidRPr="00551F2A">
        <w:rPr>
          <w:rFonts w:ascii="Times New Roman" w:hAnsi="Times New Roman" w:cs="Times New Roman"/>
          <w:bCs/>
        </w:rPr>
        <w:t>glu-lam wood poles)</w:t>
      </w:r>
      <w:r w:rsidR="003D680B" w:rsidRPr="00551F2A">
        <w:rPr>
          <w:rStyle w:val="FontStyle405"/>
          <w:rFonts w:ascii="Times New Roman" w:hAnsi="Times New Roman" w:cs="Times New Roman"/>
          <w:sz w:val="24"/>
          <w:szCs w:val="24"/>
          <w:lang w:eastAsia="en-US"/>
        </w:rPr>
        <w:t>:</w:t>
      </w:r>
      <w:r w:rsidR="003D680B" w:rsidRPr="00551F2A">
        <w:rPr>
          <w:rStyle w:val="FontStyle407"/>
          <w:rFonts w:ascii="Times New Roman" w:hAnsi="Times New Roman" w:cs="Times New Roman"/>
          <w:sz w:val="24"/>
          <w:szCs w:val="24"/>
        </w:rPr>
        <w:t xml:space="preserve"> </w:t>
      </w:r>
      <w:r w:rsidR="00551F2A">
        <w:rPr>
          <w:rStyle w:val="FontStyle407"/>
          <w:rFonts w:ascii="Times New Roman" w:hAnsi="Times New Roman" w:cs="Times New Roman"/>
          <w:sz w:val="24"/>
          <w:szCs w:val="24"/>
        </w:rPr>
        <w:t>А</w:t>
      </w:r>
      <w:r w:rsidRPr="000C7500">
        <w:rPr>
          <w:rStyle w:val="FontStyle407"/>
          <w:rFonts w:ascii="Times New Roman" w:hAnsi="Times New Roman" w:cs="Times New Roman"/>
          <w:sz w:val="24"/>
          <w:szCs w:val="24"/>
          <w:lang w:eastAsia="en-US"/>
        </w:rPr>
        <w:t>ббревиатура для столбов из клееной древесины, термин, который относится к деревянным столбам, изготовленным из такой клееной древесины, в отличие от столбов из натурального дерева.</w:t>
      </w:r>
    </w:p>
    <w:p w:rsidR="00551F2A" w:rsidRPr="000C7500" w:rsidRDefault="00551F2A" w:rsidP="003D680B">
      <w:pPr>
        <w:pStyle w:val="Style69"/>
        <w:widowControl/>
        <w:ind w:firstLine="567"/>
        <w:jc w:val="both"/>
        <w:rPr>
          <w:rStyle w:val="FontStyle407"/>
          <w:rFonts w:ascii="Times New Roman" w:hAnsi="Times New Roman" w:cs="Times New Roman"/>
          <w:sz w:val="24"/>
          <w:szCs w:val="24"/>
          <w:lang w:eastAsia="en-US"/>
        </w:rPr>
      </w:pPr>
    </w:p>
    <w:p w:rsidR="00313E7A" w:rsidRDefault="009E42D6" w:rsidP="00551F2A">
      <w:pPr>
        <w:pStyle w:val="Style8"/>
        <w:widowControl/>
        <w:ind w:firstLine="567"/>
        <w:jc w:val="both"/>
        <w:rPr>
          <w:rStyle w:val="FontStyle407"/>
          <w:rFonts w:ascii="Times New Roman" w:hAnsi="Times New Roman" w:cs="Times New Roman"/>
          <w:sz w:val="24"/>
          <w:szCs w:val="24"/>
          <w:lang w:eastAsia="en-US"/>
        </w:rPr>
      </w:pPr>
      <w:r w:rsidRPr="00551F2A">
        <w:rPr>
          <w:rStyle w:val="FontStyle405"/>
          <w:rFonts w:ascii="Times New Roman" w:hAnsi="Times New Roman" w:cs="Times New Roman"/>
          <w:b w:val="0"/>
          <w:sz w:val="24"/>
          <w:szCs w:val="24"/>
          <w:lang w:eastAsia="en-US"/>
        </w:rPr>
        <w:t>2.2.49</w:t>
      </w:r>
      <w:r w:rsidR="00551F2A">
        <w:rPr>
          <w:rStyle w:val="FontStyle405"/>
          <w:rFonts w:ascii="Times New Roman" w:hAnsi="Times New Roman" w:cs="Times New Roman"/>
          <w:sz w:val="24"/>
          <w:szCs w:val="24"/>
          <w:lang w:eastAsia="en-US"/>
        </w:rPr>
        <w:t xml:space="preserve"> С</w:t>
      </w:r>
      <w:r w:rsidRPr="000C7500">
        <w:rPr>
          <w:rStyle w:val="FontStyle405"/>
          <w:rFonts w:ascii="Times New Roman" w:hAnsi="Times New Roman" w:cs="Times New Roman"/>
          <w:sz w:val="24"/>
          <w:szCs w:val="24"/>
          <w:lang w:eastAsia="en-US"/>
        </w:rPr>
        <w:t>амое высокое напряжение системы</w:t>
      </w:r>
      <w:r w:rsidR="00551F2A" w:rsidRPr="00551F2A">
        <w:rPr>
          <w:rStyle w:val="FontStyle405"/>
          <w:rFonts w:ascii="Times New Roman" w:hAnsi="Times New Roman" w:cs="Times New Roman"/>
          <w:b w:val="0"/>
          <w:sz w:val="24"/>
          <w:szCs w:val="24"/>
          <w:lang w:eastAsia="en-US"/>
        </w:rPr>
        <w:t xml:space="preserve"> </w:t>
      </w:r>
      <w:r w:rsidR="00551F2A">
        <w:rPr>
          <w:rFonts w:ascii="Times New Roman" w:hAnsi="Times New Roman" w:cs="Times New Roman"/>
          <w:bCs/>
          <w:szCs w:val="20"/>
        </w:rPr>
        <w:t>(</w:t>
      </w:r>
      <w:r w:rsidR="00551F2A" w:rsidRPr="00551F2A">
        <w:rPr>
          <w:rFonts w:ascii="Times New Roman" w:hAnsi="Times New Roman" w:cs="Times New Roman"/>
          <w:bCs/>
          <w:szCs w:val="20"/>
        </w:rPr>
        <w:t>highest system voltage</w:t>
      </w:r>
      <w:r w:rsidR="00551F2A">
        <w:rPr>
          <w:rFonts w:ascii="Times New Roman" w:hAnsi="Times New Roman" w:cs="Times New Roman"/>
          <w:bCs/>
          <w:szCs w:val="20"/>
        </w:rPr>
        <w:t>): Н</w:t>
      </w:r>
      <w:r w:rsidRPr="000C7500">
        <w:rPr>
          <w:rStyle w:val="FontStyle407"/>
          <w:rFonts w:ascii="Times New Roman" w:hAnsi="Times New Roman" w:cs="Times New Roman"/>
          <w:sz w:val="24"/>
          <w:szCs w:val="24"/>
          <w:lang w:eastAsia="en-US"/>
        </w:rPr>
        <w:t>аибольшее (среднеквадратичное) значение напряжения, которое возникает в любое время и в любой точке воздушной ЛЭП при нормальных условиях эксплуатации и на которое должна быть рассчитана воздушная ЛЭП</w:t>
      </w:r>
      <w:r w:rsidR="00551F2A">
        <w:rPr>
          <w:rStyle w:val="FontStyle407"/>
          <w:rFonts w:ascii="Times New Roman" w:hAnsi="Times New Roman" w:cs="Times New Roman"/>
          <w:sz w:val="24"/>
          <w:szCs w:val="24"/>
          <w:lang w:eastAsia="en-US"/>
        </w:rPr>
        <w:t>.</w:t>
      </w:r>
    </w:p>
    <w:p w:rsidR="00551F2A" w:rsidRPr="000C7500" w:rsidRDefault="00551F2A" w:rsidP="00551F2A">
      <w:pPr>
        <w:pStyle w:val="Style8"/>
        <w:widowControl/>
        <w:ind w:firstLine="567"/>
        <w:jc w:val="both"/>
        <w:rPr>
          <w:rStyle w:val="FontStyle407"/>
          <w:rFonts w:ascii="Times New Roman" w:hAnsi="Times New Roman" w:cs="Times New Roman"/>
          <w:sz w:val="24"/>
          <w:szCs w:val="24"/>
          <w:lang w:eastAsia="en-US"/>
        </w:rPr>
      </w:pPr>
    </w:p>
    <w:p w:rsidR="00313E7A" w:rsidRDefault="009E42D6" w:rsidP="00551F2A">
      <w:pPr>
        <w:pStyle w:val="Style8"/>
        <w:widowControl/>
        <w:ind w:firstLine="567"/>
        <w:jc w:val="both"/>
        <w:rPr>
          <w:rStyle w:val="FontStyle407"/>
          <w:rFonts w:ascii="Times New Roman" w:hAnsi="Times New Roman" w:cs="Times New Roman"/>
          <w:sz w:val="24"/>
          <w:szCs w:val="24"/>
          <w:lang w:eastAsia="en-US"/>
        </w:rPr>
      </w:pPr>
      <w:r w:rsidRPr="00551F2A">
        <w:rPr>
          <w:rStyle w:val="FontStyle405"/>
          <w:rFonts w:ascii="Times New Roman" w:hAnsi="Times New Roman" w:cs="Times New Roman"/>
          <w:b w:val="0"/>
          <w:sz w:val="24"/>
          <w:szCs w:val="24"/>
          <w:lang w:eastAsia="en-US"/>
        </w:rPr>
        <w:t>2.2.50</w:t>
      </w:r>
      <w:r w:rsidR="00551F2A">
        <w:rPr>
          <w:rStyle w:val="FontStyle405"/>
          <w:rFonts w:ascii="Times New Roman" w:hAnsi="Times New Roman" w:cs="Times New Roman"/>
          <w:b w:val="0"/>
          <w:sz w:val="24"/>
          <w:szCs w:val="24"/>
          <w:lang w:eastAsia="en-US"/>
        </w:rPr>
        <w:t xml:space="preserve"> </w:t>
      </w:r>
      <w:r w:rsidR="00551F2A" w:rsidRPr="00551F2A">
        <w:rPr>
          <w:rStyle w:val="FontStyle405"/>
          <w:rFonts w:ascii="Times New Roman" w:hAnsi="Times New Roman" w:cs="Times New Roman"/>
          <w:sz w:val="24"/>
          <w:szCs w:val="24"/>
          <w:lang w:eastAsia="en-US"/>
        </w:rPr>
        <w:t>Г</w:t>
      </w:r>
      <w:r w:rsidRPr="000C7500">
        <w:rPr>
          <w:rStyle w:val="FontStyle405"/>
          <w:rFonts w:ascii="Times New Roman" w:hAnsi="Times New Roman" w:cs="Times New Roman"/>
          <w:sz w:val="24"/>
          <w:szCs w:val="24"/>
          <w:lang w:eastAsia="en-US"/>
        </w:rPr>
        <w:t>оризонтальный заземляющий электрод</w:t>
      </w:r>
      <w:r w:rsidR="00551F2A">
        <w:rPr>
          <w:rStyle w:val="FontStyle405"/>
          <w:rFonts w:ascii="Times New Roman" w:hAnsi="Times New Roman" w:cs="Times New Roman"/>
          <w:sz w:val="24"/>
          <w:szCs w:val="24"/>
          <w:lang w:eastAsia="en-US"/>
        </w:rPr>
        <w:t xml:space="preserve"> </w:t>
      </w:r>
      <w:r w:rsidR="00551F2A" w:rsidRPr="00551F2A">
        <w:rPr>
          <w:rStyle w:val="FontStyle405"/>
          <w:rFonts w:ascii="Times New Roman" w:hAnsi="Times New Roman" w:cs="Times New Roman"/>
          <w:b w:val="0"/>
          <w:sz w:val="24"/>
          <w:szCs w:val="24"/>
          <w:lang w:eastAsia="en-US"/>
        </w:rPr>
        <w:t>(</w:t>
      </w:r>
      <w:r w:rsidR="00551F2A" w:rsidRPr="00551F2A">
        <w:rPr>
          <w:rFonts w:ascii="Times New Roman" w:hAnsi="Times New Roman" w:cs="Times New Roman"/>
          <w:bCs/>
        </w:rPr>
        <w:t>horizontal earth electrode</w:t>
      </w:r>
      <w:r w:rsidR="00551F2A" w:rsidRPr="00551F2A">
        <w:rPr>
          <w:rStyle w:val="FontStyle405"/>
          <w:rFonts w:ascii="Times New Roman" w:hAnsi="Times New Roman" w:cs="Times New Roman"/>
          <w:b w:val="0"/>
          <w:sz w:val="24"/>
          <w:szCs w:val="24"/>
          <w:lang w:eastAsia="en-US"/>
        </w:rPr>
        <w:t>)</w:t>
      </w:r>
      <w:r w:rsidR="00551F2A">
        <w:rPr>
          <w:rStyle w:val="FontStyle405"/>
          <w:rFonts w:ascii="Times New Roman" w:hAnsi="Times New Roman" w:cs="Times New Roman"/>
          <w:b w:val="0"/>
          <w:sz w:val="24"/>
          <w:szCs w:val="24"/>
          <w:lang w:eastAsia="en-US"/>
        </w:rPr>
        <w:t>: Э</w:t>
      </w:r>
      <w:r w:rsidRPr="000C7500">
        <w:rPr>
          <w:rStyle w:val="FontStyle407"/>
          <w:rFonts w:ascii="Times New Roman" w:hAnsi="Times New Roman" w:cs="Times New Roman"/>
          <w:sz w:val="24"/>
          <w:szCs w:val="24"/>
          <w:lang w:eastAsia="en-US"/>
        </w:rPr>
        <w:t>лектрод, который обычно закапывается на небольшую глубину и который, например, может состоять из полосы, круглого стержня или многожильного провода и может выполняться как радиальный, кольцевой или сетчатый заземляющий электрод или как их комбинация</w:t>
      </w:r>
      <w:r w:rsidR="00551F2A">
        <w:rPr>
          <w:rStyle w:val="FontStyle407"/>
          <w:rFonts w:ascii="Times New Roman" w:hAnsi="Times New Roman" w:cs="Times New Roman"/>
          <w:sz w:val="24"/>
          <w:szCs w:val="24"/>
          <w:lang w:eastAsia="en-US"/>
        </w:rPr>
        <w:t>.</w:t>
      </w:r>
    </w:p>
    <w:p w:rsidR="00551F2A" w:rsidRPr="000C7500" w:rsidRDefault="00551F2A" w:rsidP="00551F2A">
      <w:pPr>
        <w:pStyle w:val="Style8"/>
        <w:widowControl/>
        <w:ind w:firstLine="567"/>
        <w:jc w:val="both"/>
        <w:rPr>
          <w:rStyle w:val="FontStyle407"/>
          <w:rFonts w:ascii="Times New Roman" w:hAnsi="Times New Roman" w:cs="Times New Roman"/>
          <w:sz w:val="24"/>
          <w:szCs w:val="24"/>
          <w:lang w:eastAsia="en-US"/>
        </w:rPr>
      </w:pPr>
    </w:p>
    <w:p w:rsidR="00313E7A" w:rsidRDefault="009E42D6" w:rsidP="00551F2A">
      <w:pPr>
        <w:pStyle w:val="Style8"/>
        <w:widowControl/>
        <w:ind w:firstLine="567"/>
        <w:jc w:val="both"/>
        <w:rPr>
          <w:rStyle w:val="FontStyle407"/>
          <w:rFonts w:ascii="Times New Roman" w:hAnsi="Times New Roman" w:cs="Times New Roman"/>
          <w:sz w:val="24"/>
          <w:szCs w:val="24"/>
          <w:lang w:eastAsia="en-US"/>
        </w:rPr>
      </w:pPr>
      <w:r w:rsidRPr="00551F2A">
        <w:rPr>
          <w:rStyle w:val="FontStyle405"/>
          <w:rFonts w:ascii="Times New Roman" w:hAnsi="Times New Roman" w:cs="Times New Roman"/>
          <w:b w:val="0"/>
          <w:sz w:val="24"/>
          <w:szCs w:val="24"/>
          <w:lang w:eastAsia="en-US"/>
        </w:rPr>
        <w:t>2.2.51</w:t>
      </w:r>
      <w:r w:rsidR="00551F2A">
        <w:rPr>
          <w:rStyle w:val="FontStyle405"/>
          <w:rFonts w:ascii="Times New Roman" w:hAnsi="Times New Roman" w:cs="Times New Roman"/>
          <w:b w:val="0"/>
          <w:sz w:val="24"/>
          <w:szCs w:val="24"/>
          <w:lang w:eastAsia="en-US"/>
        </w:rPr>
        <w:t xml:space="preserve"> С</w:t>
      </w:r>
      <w:r w:rsidRPr="000C7500">
        <w:rPr>
          <w:rStyle w:val="FontStyle405"/>
          <w:rFonts w:ascii="Times New Roman" w:hAnsi="Times New Roman" w:cs="Times New Roman"/>
          <w:sz w:val="24"/>
          <w:szCs w:val="24"/>
          <w:lang w:eastAsia="en-US"/>
        </w:rPr>
        <w:t>опротивление относительно земли системы заземления</w:t>
      </w:r>
      <w:r w:rsidR="00551F2A">
        <w:rPr>
          <w:rStyle w:val="FontStyle405"/>
          <w:rFonts w:ascii="Times New Roman" w:hAnsi="Times New Roman" w:cs="Times New Roman"/>
          <w:sz w:val="24"/>
          <w:szCs w:val="24"/>
          <w:lang w:eastAsia="en-US"/>
        </w:rPr>
        <w:t xml:space="preserve"> </w:t>
      </w:r>
      <w:r w:rsidR="00551F2A" w:rsidRPr="00551F2A">
        <w:rPr>
          <w:rStyle w:val="FontStyle405"/>
          <w:rFonts w:ascii="Times New Roman" w:hAnsi="Times New Roman" w:cs="Times New Roman"/>
          <w:b w:val="0"/>
          <w:sz w:val="24"/>
          <w:szCs w:val="24"/>
          <w:lang w:eastAsia="en-US"/>
        </w:rPr>
        <w:t>(</w:t>
      </w:r>
      <w:r w:rsidR="00551F2A" w:rsidRPr="00551F2A">
        <w:rPr>
          <w:rFonts w:ascii="Times New Roman" w:hAnsi="Times New Roman" w:cs="Times New Roman"/>
          <w:bCs/>
          <w:szCs w:val="20"/>
        </w:rPr>
        <w:t>impedance to earth of an earthing system</w:t>
      </w:r>
      <w:r w:rsidR="00551F2A" w:rsidRPr="00551F2A">
        <w:rPr>
          <w:rFonts w:ascii="Times New Roman" w:hAnsi="Times New Roman" w:cs="Times New Roman"/>
          <w:b/>
          <w:bCs/>
          <w:szCs w:val="20"/>
        </w:rPr>
        <w:t>)</w:t>
      </w:r>
      <w:r w:rsidR="00551F2A">
        <w:rPr>
          <w:rStyle w:val="FontStyle405"/>
          <w:rFonts w:ascii="Times New Roman" w:hAnsi="Times New Roman" w:cs="Times New Roman"/>
          <w:sz w:val="24"/>
          <w:szCs w:val="24"/>
          <w:lang w:eastAsia="en-US"/>
        </w:rPr>
        <w:t xml:space="preserve">: </w:t>
      </w:r>
      <w:r w:rsidR="00551F2A" w:rsidRPr="00551F2A">
        <w:rPr>
          <w:rStyle w:val="FontStyle405"/>
          <w:rFonts w:ascii="Times New Roman" w:hAnsi="Times New Roman" w:cs="Times New Roman"/>
          <w:b w:val="0"/>
          <w:sz w:val="24"/>
          <w:szCs w:val="24"/>
          <w:lang w:eastAsia="en-US"/>
        </w:rPr>
        <w:t>С</w:t>
      </w:r>
      <w:r w:rsidRPr="000C7500">
        <w:rPr>
          <w:rStyle w:val="FontStyle407"/>
          <w:rFonts w:ascii="Times New Roman" w:hAnsi="Times New Roman" w:cs="Times New Roman"/>
          <w:sz w:val="24"/>
          <w:szCs w:val="24"/>
          <w:lang w:eastAsia="en-US"/>
        </w:rPr>
        <w:t>опротивление между системой заземления и контрольной землей</w:t>
      </w:r>
      <w:r w:rsidR="00551F2A">
        <w:rPr>
          <w:rStyle w:val="FontStyle407"/>
          <w:rFonts w:ascii="Times New Roman" w:hAnsi="Times New Roman" w:cs="Times New Roman"/>
          <w:sz w:val="24"/>
          <w:szCs w:val="24"/>
          <w:lang w:eastAsia="en-US"/>
        </w:rPr>
        <w:t>.</w:t>
      </w:r>
    </w:p>
    <w:p w:rsidR="00551F2A" w:rsidRPr="000C7500" w:rsidRDefault="00551F2A" w:rsidP="00551F2A">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551F2A">
      <w:pPr>
        <w:pStyle w:val="Style8"/>
        <w:widowControl/>
        <w:ind w:firstLine="567"/>
        <w:jc w:val="both"/>
        <w:rPr>
          <w:rStyle w:val="FontStyle407"/>
          <w:rFonts w:ascii="Times New Roman" w:hAnsi="Times New Roman" w:cs="Times New Roman"/>
          <w:sz w:val="24"/>
          <w:szCs w:val="24"/>
          <w:lang w:eastAsia="en-US"/>
        </w:rPr>
      </w:pPr>
      <w:r w:rsidRPr="00551F2A">
        <w:rPr>
          <w:rStyle w:val="FontStyle405"/>
          <w:rFonts w:ascii="Times New Roman" w:hAnsi="Times New Roman" w:cs="Times New Roman"/>
          <w:b w:val="0"/>
          <w:sz w:val="24"/>
          <w:szCs w:val="24"/>
          <w:lang w:eastAsia="en-US"/>
        </w:rPr>
        <w:t>2.2.52</w:t>
      </w:r>
      <w:r w:rsidR="00551F2A">
        <w:rPr>
          <w:rStyle w:val="FontStyle405"/>
          <w:rFonts w:ascii="Times New Roman" w:hAnsi="Times New Roman" w:cs="Times New Roman"/>
          <w:sz w:val="24"/>
          <w:szCs w:val="24"/>
          <w:lang w:eastAsia="en-US"/>
        </w:rPr>
        <w:t xml:space="preserve"> В</w:t>
      </w:r>
      <w:r w:rsidRPr="000C7500">
        <w:rPr>
          <w:rStyle w:val="FontStyle405"/>
          <w:rFonts w:ascii="Times New Roman" w:hAnsi="Times New Roman" w:cs="Times New Roman"/>
          <w:sz w:val="24"/>
          <w:szCs w:val="24"/>
          <w:lang w:eastAsia="en-US"/>
        </w:rPr>
        <w:t>нутренний зазор</w:t>
      </w:r>
      <w:r w:rsidR="00551F2A">
        <w:rPr>
          <w:rStyle w:val="FontStyle405"/>
          <w:rFonts w:ascii="Times New Roman" w:hAnsi="Times New Roman" w:cs="Times New Roman"/>
          <w:sz w:val="24"/>
          <w:szCs w:val="24"/>
          <w:lang w:eastAsia="en-US"/>
        </w:rPr>
        <w:t xml:space="preserve"> </w:t>
      </w:r>
      <w:r w:rsidR="00551F2A" w:rsidRPr="00551F2A">
        <w:rPr>
          <w:rStyle w:val="FontStyle405"/>
          <w:rFonts w:ascii="Times New Roman" w:hAnsi="Times New Roman" w:cs="Times New Roman"/>
          <w:b w:val="0"/>
          <w:sz w:val="24"/>
          <w:szCs w:val="24"/>
          <w:lang w:eastAsia="en-US"/>
        </w:rPr>
        <w:t>(</w:t>
      </w:r>
      <w:r w:rsidR="00551F2A" w:rsidRPr="00551F2A">
        <w:rPr>
          <w:rFonts w:ascii="Times New Roman" w:hAnsi="Times New Roman" w:cs="Times New Roman"/>
          <w:bCs/>
          <w:szCs w:val="20"/>
        </w:rPr>
        <w:t>internal clearance)</w:t>
      </w:r>
      <w:r w:rsidR="00551F2A">
        <w:rPr>
          <w:rFonts w:ascii="Times New Roman" w:hAnsi="Times New Roman" w:cs="Times New Roman"/>
          <w:bCs/>
          <w:szCs w:val="20"/>
        </w:rPr>
        <w:t xml:space="preserve">: </w:t>
      </w:r>
      <w:r w:rsidR="00551F2A">
        <w:rPr>
          <w:rStyle w:val="FontStyle407"/>
          <w:rFonts w:ascii="Times New Roman" w:hAnsi="Times New Roman" w:cs="Times New Roman"/>
          <w:sz w:val="24"/>
          <w:szCs w:val="24"/>
          <w:lang w:eastAsia="en-US"/>
        </w:rPr>
        <w:t>З</w:t>
      </w:r>
      <w:r w:rsidRPr="000C7500">
        <w:rPr>
          <w:rStyle w:val="FontStyle407"/>
          <w:rFonts w:ascii="Times New Roman" w:hAnsi="Times New Roman" w:cs="Times New Roman"/>
          <w:sz w:val="24"/>
          <w:szCs w:val="24"/>
          <w:lang w:eastAsia="en-US"/>
        </w:rPr>
        <w:t>азор между фазными проводами и заземленными частями, такими как стальные элементы конструкции и заземляющие проводники, а также между фазными проводами</w:t>
      </w:r>
    </w:p>
    <w:p w:rsidR="00313E7A" w:rsidRPr="002D1384" w:rsidRDefault="00551F2A" w:rsidP="00A9291A">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 xml:space="preserve">Примечание − </w:t>
      </w:r>
      <w:r w:rsidR="009E42D6" w:rsidRPr="002D1384">
        <w:rPr>
          <w:rStyle w:val="FontStyle408"/>
          <w:rFonts w:ascii="Times New Roman" w:hAnsi="Times New Roman" w:cs="Times New Roman"/>
          <w:color w:val="auto"/>
          <w:sz w:val="20"/>
          <w:szCs w:val="24"/>
        </w:rPr>
        <w:t>Также учитываются зазоры до других цепей на той же опоре.</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551F2A">
      <w:pPr>
        <w:pStyle w:val="Style8"/>
        <w:widowControl/>
        <w:ind w:firstLine="567"/>
        <w:jc w:val="both"/>
        <w:rPr>
          <w:rStyle w:val="FontStyle407"/>
          <w:rFonts w:ascii="Times New Roman" w:hAnsi="Times New Roman" w:cs="Times New Roman"/>
          <w:sz w:val="24"/>
          <w:szCs w:val="24"/>
          <w:lang w:eastAsia="en-US"/>
        </w:rPr>
      </w:pPr>
      <w:r w:rsidRPr="00551F2A">
        <w:rPr>
          <w:rStyle w:val="FontStyle405"/>
          <w:rFonts w:ascii="Times New Roman" w:hAnsi="Times New Roman" w:cs="Times New Roman"/>
          <w:b w:val="0"/>
          <w:sz w:val="24"/>
          <w:szCs w:val="24"/>
          <w:lang w:eastAsia="en-US"/>
        </w:rPr>
        <w:lastRenderedPageBreak/>
        <w:t>2.2.53</w:t>
      </w:r>
      <w:r w:rsidR="00551F2A">
        <w:rPr>
          <w:rStyle w:val="FontStyle405"/>
          <w:rFonts w:ascii="Times New Roman" w:hAnsi="Times New Roman" w:cs="Times New Roman"/>
          <w:b w:val="0"/>
          <w:sz w:val="24"/>
          <w:szCs w:val="24"/>
          <w:lang w:eastAsia="en-US"/>
        </w:rPr>
        <w:t xml:space="preserve"> </w:t>
      </w:r>
      <w:r w:rsidR="00551F2A" w:rsidRPr="00551F2A">
        <w:rPr>
          <w:rStyle w:val="FontStyle405"/>
          <w:rFonts w:ascii="Times New Roman" w:hAnsi="Times New Roman" w:cs="Times New Roman"/>
          <w:sz w:val="24"/>
          <w:szCs w:val="24"/>
          <w:lang w:eastAsia="en-US"/>
        </w:rPr>
        <w:t>П</w:t>
      </w:r>
      <w:r w:rsidRPr="000C7500">
        <w:rPr>
          <w:rStyle w:val="FontStyle405"/>
          <w:rFonts w:ascii="Times New Roman" w:hAnsi="Times New Roman" w:cs="Times New Roman"/>
          <w:sz w:val="24"/>
          <w:szCs w:val="24"/>
          <w:lang w:eastAsia="en-US"/>
        </w:rPr>
        <w:t>редельное состояние (структурное)</w:t>
      </w:r>
      <w:r w:rsidR="00551F2A">
        <w:rPr>
          <w:rStyle w:val="FontStyle405"/>
          <w:rFonts w:ascii="Times New Roman" w:hAnsi="Times New Roman" w:cs="Times New Roman"/>
          <w:sz w:val="24"/>
          <w:szCs w:val="24"/>
          <w:lang w:eastAsia="en-US"/>
        </w:rPr>
        <w:t xml:space="preserve"> </w:t>
      </w:r>
      <w:r w:rsidR="00551F2A" w:rsidRPr="00551F2A">
        <w:rPr>
          <w:rStyle w:val="FontStyle405"/>
          <w:rFonts w:ascii="Times New Roman" w:hAnsi="Times New Roman" w:cs="Times New Roman"/>
          <w:b w:val="0"/>
          <w:sz w:val="24"/>
          <w:szCs w:val="24"/>
          <w:lang w:eastAsia="en-US"/>
        </w:rPr>
        <w:t>(</w:t>
      </w:r>
      <w:r w:rsidR="00551F2A" w:rsidRPr="00551F2A">
        <w:rPr>
          <w:rFonts w:ascii="Times New Roman" w:hAnsi="Times New Roman" w:cs="Times New Roman"/>
          <w:bCs/>
          <w:szCs w:val="20"/>
        </w:rPr>
        <w:t>limit state (structural)</w:t>
      </w:r>
      <w:r w:rsidR="00551F2A">
        <w:rPr>
          <w:rFonts w:ascii="Times New Roman" w:hAnsi="Times New Roman" w:cs="Times New Roman"/>
          <w:bCs/>
          <w:szCs w:val="20"/>
        </w:rPr>
        <w:t>:</w:t>
      </w:r>
      <w:r w:rsidR="00BE6E99">
        <w:rPr>
          <w:rFonts w:ascii="Times New Roman" w:hAnsi="Times New Roman" w:cs="Times New Roman"/>
          <w:bCs/>
          <w:szCs w:val="20"/>
        </w:rPr>
        <w:t xml:space="preserve"> </w:t>
      </w:r>
      <w:r w:rsidR="00551F2A">
        <w:rPr>
          <w:rFonts w:ascii="Times New Roman" w:hAnsi="Times New Roman" w:cs="Times New Roman"/>
          <w:bCs/>
          <w:szCs w:val="20"/>
        </w:rPr>
        <w:t>С</w:t>
      </w:r>
      <w:r w:rsidRPr="000C7500">
        <w:rPr>
          <w:rStyle w:val="FontStyle407"/>
          <w:rFonts w:ascii="Times New Roman" w:hAnsi="Times New Roman" w:cs="Times New Roman"/>
          <w:sz w:val="24"/>
          <w:szCs w:val="24"/>
          <w:lang w:eastAsia="en-US"/>
        </w:rPr>
        <w:t>остояние, выше которого конструкция больше не удовлетворяет проектным требованиям к характеристикам</w:t>
      </w:r>
      <w:r w:rsidR="00551F2A">
        <w:rPr>
          <w:rStyle w:val="FontStyle407"/>
          <w:rFonts w:ascii="Times New Roman" w:hAnsi="Times New Roman" w:cs="Times New Roman"/>
          <w:sz w:val="24"/>
          <w:szCs w:val="24"/>
          <w:lang w:eastAsia="en-US"/>
        </w:rPr>
        <w:t>.</w:t>
      </w:r>
    </w:p>
    <w:p w:rsidR="00313E7A" w:rsidRDefault="009E42D6" w:rsidP="00BE6E99">
      <w:pPr>
        <w:pStyle w:val="Style8"/>
        <w:widowControl/>
        <w:ind w:firstLine="567"/>
        <w:jc w:val="both"/>
        <w:rPr>
          <w:rStyle w:val="FontStyle407"/>
          <w:rFonts w:ascii="Times New Roman" w:hAnsi="Times New Roman" w:cs="Times New Roman"/>
          <w:sz w:val="24"/>
          <w:szCs w:val="24"/>
          <w:lang w:eastAsia="en-US"/>
        </w:rPr>
      </w:pPr>
      <w:r w:rsidRPr="00BE6E99">
        <w:rPr>
          <w:rStyle w:val="FontStyle405"/>
          <w:rFonts w:ascii="Times New Roman" w:hAnsi="Times New Roman" w:cs="Times New Roman"/>
          <w:b w:val="0"/>
          <w:sz w:val="24"/>
          <w:szCs w:val="24"/>
          <w:lang w:eastAsia="en-US"/>
        </w:rPr>
        <w:t>2.2.54</w:t>
      </w:r>
      <w:r w:rsidR="00BE6E99">
        <w:rPr>
          <w:rStyle w:val="FontStyle405"/>
          <w:rFonts w:ascii="Times New Roman" w:hAnsi="Times New Roman" w:cs="Times New Roman"/>
          <w:b w:val="0"/>
          <w:sz w:val="24"/>
          <w:szCs w:val="24"/>
          <w:lang w:eastAsia="en-US"/>
        </w:rPr>
        <w:t xml:space="preserve"> </w:t>
      </w:r>
      <w:r w:rsidR="00BE6E99" w:rsidRPr="00BE6E99">
        <w:rPr>
          <w:rStyle w:val="FontStyle405"/>
          <w:rFonts w:ascii="Times New Roman" w:hAnsi="Times New Roman" w:cs="Times New Roman"/>
          <w:sz w:val="24"/>
          <w:szCs w:val="24"/>
          <w:lang w:eastAsia="en-US"/>
        </w:rPr>
        <w:t>Р</w:t>
      </w:r>
      <w:r w:rsidRPr="000C7500">
        <w:rPr>
          <w:rStyle w:val="FontStyle405"/>
          <w:rFonts w:ascii="Times New Roman" w:hAnsi="Times New Roman" w:cs="Times New Roman"/>
          <w:sz w:val="24"/>
          <w:szCs w:val="24"/>
          <w:lang w:eastAsia="en-US"/>
        </w:rPr>
        <w:t>асположение нагрузки</w:t>
      </w:r>
      <w:r w:rsidR="00BE6E99">
        <w:rPr>
          <w:rStyle w:val="FontStyle405"/>
          <w:rFonts w:ascii="Times New Roman" w:hAnsi="Times New Roman" w:cs="Times New Roman"/>
          <w:sz w:val="24"/>
          <w:szCs w:val="24"/>
          <w:lang w:eastAsia="en-US"/>
        </w:rPr>
        <w:t xml:space="preserve"> </w:t>
      </w:r>
      <w:r w:rsidR="00BE6E99" w:rsidRPr="00BE6E99">
        <w:rPr>
          <w:rStyle w:val="FontStyle405"/>
          <w:rFonts w:ascii="Times New Roman" w:hAnsi="Times New Roman" w:cs="Times New Roman"/>
          <w:b w:val="0"/>
          <w:sz w:val="24"/>
          <w:szCs w:val="24"/>
          <w:lang w:eastAsia="en-US"/>
        </w:rPr>
        <w:t>(</w:t>
      </w:r>
      <w:r w:rsidR="00BE6E99" w:rsidRPr="00BE6E99">
        <w:rPr>
          <w:rFonts w:ascii="Times New Roman" w:hAnsi="Times New Roman" w:cs="Times New Roman"/>
          <w:bCs/>
        </w:rPr>
        <w:t>load arrangement)</w:t>
      </w:r>
      <w:r w:rsidR="00BE6E99">
        <w:rPr>
          <w:rFonts w:ascii="Times New Roman" w:hAnsi="Times New Roman" w:cs="Times New Roman"/>
          <w:bCs/>
        </w:rPr>
        <w:t>: О</w:t>
      </w:r>
      <w:r w:rsidRPr="000C7500">
        <w:rPr>
          <w:rStyle w:val="FontStyle407"/>
          <w:rFonts w:ascii="Times New Roman" w:hAnsi="Times New Roman" w:cs="Times New Roman"/>
          <w:sz w:val="24"/>
          <w:szCs w:val="24"/>
          <w:lang w:eastAsia="en-US"/>
        </w:rPr>
        <w:t>пределение положения, величины и направления свободного действия</w:t>
      </w:r>
      <w:r w:rsidR="00BE6E99">
        <w:rPr>
          <w:rStyle w:val="FontStyle407"/>
          <w:rFonts w:ascii="Times New Roman" w:hAnsi="Times New Roman" w:cs="Times New Roman"/>
          <w:sz w:val="24"/>
          <w:szCs w:val="24"/>
          <w:lang w:eastAsia="en-US"/>
        </w:rPr>
        <w:t>.</w:t>
      </w:r>
    </w:p>
    <w:p w:rsidR="00BE6E99" w:rsidRPr="000C7500" w:rsidRDefault="00BE6E99" w:rsidP="00BE6E99">
      <w:pPr>
        <w:pStyle w:val="Style8"/>
        <w:widowControl/>
        <w:ind w:firstLine="567"/>
        <w:jc w:val="both"/>
        <w:rPr>
          <w:rStyle w:val="FontStyle407"/>
          <w:rFonts w:ascii="Times New Roman" w:hAnsi="Times New Roman" w:cs="Times New Roman"/>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BE6E99">
        <w:rPr>
          <w:rStyle w:val="FontStyle405"/>
          <w:rFonts w:ascii="Times New Roman" w:hAnsi="Times New Roman" w:cs="Times New Roman"/>
          <w:b w:val="0"/>
          <w:sz w:val="24"/>
          <w:szCs w:val="24"/>
          <w:lang w:eastAsia="en-US"/>
        </w:rPr>
        <w:t>2.2.55</w:t>
      </w:r>
      <w:r w:rsidR="00BE6E99">
        <w:rPr>
          <w:rStyle w:val="FontStyle405"/>
          <w:rFonts w:ascii="Times New Roman" w:hAnsi="Times New Roman" w:cs="Times New Roman"/>
          <w:b w:val="0"/>
          <w:sz w:val="24"/>
          <w:szCs w:val="24"/>
          <w:lang w:eastAsia="en-US"/>
        </w:rPr>
        <w:t xml:space="preserve"> </w:t>
      </w:r>
      <w:r w:rsidR="00BE6E99" w:rsidRPr="00BE6E99">
        <w:rPr>
          <w:rStyle w:val="FontStyle405"/>
          <w:rFonts w:ascii="Times New Roman" w:hAnsi="Times New Roman" w:cs="Times New Roman"/>
          <w:sz w:val="24"/>
          <w:szCs w:val="24"/>
          <w:lang w:eastAsia="en-US"/>
        </w:rPr>
        <w:t>В</w:t>
      </w:r>
      <w:r w:rsidRPr="000C7500">
        <w:rPr>
          <w:rStyle w:val="FontStyle405"/>
          <w:rFonts w:ascii="Times New Roman" w:hAnsi="Times New Roman" w:cs="Times New Roman"/>
          <w:sz w:val="24"/>
          <w:szCs w:val="24"/>
          <w:lang w:eastAsia="en-US"/>
        </w:rPr>
        <w:t>ариант нагрузки</w:t>
      </w:r>
      <w:r w:rsidR="00BE6E99">
        <w:rPr>
          <w:rStyle w:val="FontStyle405"/>
          <w:rFonts w:ascii="Times New Roman" w:hAnsi="Times New Roman" w:cs="Times New Roman"/>
          <w:sz w:val="24"/>
          <w:szCs w:val="24"/>
          <w:lang w:eastAsia="en-US"/>
        </w:rPr>
        <w:t xml:space="preserve"> </w:t>
      </w:r>
      <w:r w:rsidR="00BE6E99" w:rsidRPr="00BE6E99">
        <w:rPr>
          <w:rStyle w:val="FontStyle405"/>
          <w:rFonts w:ascii="Times New Roman" w:hAnsi="Times New Roman" w:cs="Times New Roman"/>
          <w:b w:val="0"/>
          <w:sz w:val="24"/>
          <w:szCs w:val="24"/>
          <w:lang w:eastAsia="en-US"/>
        </w:rPr>
        <w:t>(</w:t>
      </w:r>
      <w:r w:rsidR="00BE6E99" w:rsidRPr="00BE6E99">
        <w:rPr>
          <w:rFonts w:ascii="Times New Roman" w:hAnsi="Times New Roman" w:cs="Times New Roman"/>
          <w:bCs/>
        </w:rPr>
        <w:t>load case)</w:t>
      </w:r>
      <w:r w:rsidR="00BE6E99">
        <w:rPr>
          <w:rFonts w:ascii="Times New Roman" w:hAnsi="Times New Roman" w:cs="Times New Roman"/>
          <w:bCs/>
        </w:rPr>
        <w:t>: С</w:t>
      </w:r>
      <w:r w:rsidRPr="000C7500">
        <w:rPr>
          <w:rStyle w:val="FontStyle407"/>
          <w:rFonts w:ascii="Times New Roman" w:hAnsi="Times New Roman" w:cs="Times New Roman"/>
          <w:sz w:val="24"/>
          <w:szCs w:val="24"/>
          <w:lang w:eastAsia="en-US"/>
        </w:rPr>
        <w:t>овместимые схемы нагрузки, наборы деформаций и несовершенств, рассматриваемые одновременно с определенными переменными и постоянными воздействиями для конкретной проверки</w:t>
      </w:r>
      <w:r w:rsidR="00BE6E99">
        <w:rPr>
          <w:rStyle w:val="FontStyle407"/>
          <w:rFonts w:ascii="Times New Roman" w:hAnsi="Times New Roman" w:cs="Times New Roman"/>
          <w:sz w:val="24"/>
          <w:szCs w:val="24"/>
          <w:lang w:eastAsia="en-US"/>
        </w:rPr>
        <w:t>.</w:t>
      </w:r>
    </w:p>
    <w:p w:rsidR="00BE6E99" w:rsidRPr="000C7500" w:rsidRDefault="00BE6E99"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BE6E99">
      <w:pPr>
        <w:pStyle w:val="Style8"/>
        <w:widowControl/>
        <w:ind w:firstLine="567"/>
        <w:jc w:val="both"/>
        <w:rPr>
          <w:rStyle w:val="FontStyle381"/>
          <w:rFonts w:ascii="Times New Roman" w:hAnsi="Times New Roman" w:cs="Times New Roman"/>
          <w:sz w:val="24"/>
          <w:szCs w:val="24"/>
          <w:lang w:eastAsia="en-US"/>
        </w:rPr>
      </w:pPr>
      <w:r w:rsidRPr="00BE6E99">
        <w:rPr>
          <w:rStyle w:val="FontStyle405"/>
          <w:rFonts w:ascii="Times New Roman" w:hAnsi="Times New Roman" w:cs="Times New Roman"/>
          <w:b w:val="0"/>
          <w:sz w:val="24"/>
          <w:szCs w:val="24"/>
          <w:lang w:eastAsia="en-US"/>
        </w:rPr>
        <w:t>2.2.56</w:t>
      </w:r>
      <w:r w:rsidR="00BE6E99">
        <w:rPr>
          <w:rStyle w:val="FontStyle405"/>
          <w:rFonts w:ascii="Times New Roman" w:hAnsi="Times New Roman" w:cs="Times New Roman"/>
          <w:b w:val="0"/>
          <w:sz w:val="24"/>
          <w:szCs w:val="24"/>
          <w:lang w:eastAsia="en-US"/>
        </w:rPr>
        <w:t xml:space="preserve"> </w:t>
      </w:r>
      <w:r w:rsidR="00BE6E99" w:rsidRPr="00BE6E99">
        <w:rPr>
          <w:rStyle w:val="FontStyle405"/>
          <w:rFonts w:ascii="Times New Roman" w:hAnsi="Times New Roman" w:cs="Times New Roman"/>
          <w:sz w:val="24"/>
          <w:szCs w:val="24"/>
          <w:lang w:eastAsia="en-US"/>
        </w:rPr>
        <w:t>М</w:t>
      </w:r>
      <w:r w:rsidRPr="000C7500">
        <w:rPr>
          <w:rStyle w:val="FontStyle405"/>
          <w:rFonts w:ascii="Times New Roman" w:hAnsi="Times New Roman" w:cs="Times New Roman"/>
          <w:sz w:val="24"/>
          <w:szCs w:val="24"/>
          <w:lang w:eastAsia="en-US"/>
        </w:rPr>
        <w:t>агнитное поле</w:t>
      </w:r>
      <w:r w:rsidR="00BE6E99">
        <w:rPr>
          <w:rStyle w:val="FontStyle405"/>
          <w:rFonts w:ascii="Times New Roman" w:hAnsi="Times New Roman" w:cs="Times New Roman"/>
          <w:sz w:val="24"/>
          <w:szCs w:val="24"/>
          <w:lang w:eastAsia="en-US"/>
        </w:rPr>
        <w:t xml:space="preserve"> (</w:t>
      </w:r>
      <w:r w:rsidR="00BE6E99" w:rsidRPr="00BE6E99">
        <w:rPr>
          <w:rFonts w:ascii="Times New Roman" w:hAnsi="Times New Roman" w:cs="Times New Roman"/>
          <w:bCs/>
          <w:szCs w:val="20"/>
        </w:rPr>
        <w:t>magnetic field</w:t>
      </w:r>
      <w:r w:rsidR="00BE6E99">
        <w:rPr>
          <w:rFonts w:ascii="Times New Roman" w:hAnsi="Times New Roman" w:cs="Times New Roman"/>
          <w:bCs/>
          <w:szCs w:val="20"/>
        </w:rPr>
        <w:t xml:space="preserve">): </w:t>
      </w:r>
      <w:r w:rsidR="00BE6E99">
        <w:rPr>
          <w:rStyle w:val="FontStyle407"/>
          <w:rFonts w:ascii="Times New Roman" w:hAnsi="Times New Roman" w:cs="Times New Roman"/>
          <w:sz w:val="24"/>
          <w:szCs w:val="24"/>
          <w:lang w:eastAsia="en-US"/>
        </w:rPr>
        <w:t>С</w:t>
      </w:r>
      <w:r w:rsidRPr="000C7500">
        <w:rPr>
          <w:rStyle w:val="FontStyle407"/>
          <w:rFonts w:ascii="Times New Roman" w:hAnsi="Times New Roman" w:cs="Times New Roman"/>
          <w:sz w:val="24"/>
          <w:szCs w:val="24"/>
          <w:lang w:eastAsia="en-US"/>
        </w:rPr>
        <w:t xml:space="preserve">оставляющая электромагнитного поля, которая характеризуется напряженностью магнитного поля </w:t>
      </w:r>
      <w:r w:rsidRPr="000C7500">
        <w:rPr>
          <w:rStyle w:val="FontStyle381"/>
          <w:rFonts w:ascii="Times New Roman" w:hAnsi="Times New Roman" w:cs="Times New Roman"/>
          <w:sz w:val="24"/>
          <w:szCs w:val="24"/>
          <w:lang w:eastAsia="en-US"/>
        </w:rPr>
        <w:t>H</w:t>
      </w:r>
      <w:r w:rsidRPr="000C7500">
        <w:rPr>
          <w:rStyle w:val="FontStyle407"/>
          <w:rFonts w:ascii="Times New Roman" w:hAnsi="Times New Roman" w:cs="Times New Roman"/>
          <w:sz w:val="24"/>
          <w:szCs w:val="24"/>
          <w:lang w:eastAsia="en-US"/>
        </w:rPr>
        <w:t xml:space="preserve"> вместе с плотностью магнитного потока </w:t>
      </w:r>
      <w:r w:rsidRPr="000C7500">
        <w:rPr>
          <w:rStyle w:val="FontStyle381"/>
          <w:rFonts w:ascii="Times New Roman" w:hAnsi="Times New Roman" w:cs="Times New Roman"/>
          <w:sz w:val="24"/>
          <w:szCs w:val="24"/>
          <w:lang w:eastAsia="en-US"/>
        </w:rPr>
        <w:t>B</w:t>
      </w:r>
      <w:r w:rsidR="00BE6E99">
        <w:rPr>
          <w:rStyle w:val="FontStyle381"/>
          <w:rFonts w:ascii="Times New Roman" w:hAnsi="Times New Roman" w:cs="Times New Roman"/>
          <w:sz w:val="24"/>
          <w:szCs w:val="24"/>
          <w:lang w:eastAsia="en-US"/>
        </w:rPr>
        <w:t>.</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[ИСТОЧНИК: IEV 121-11-69]</w:t>
      </w:r>
    </w:p>
    <w:p w:rsidR="00BE6E99" w:rsidRDefault="00BE6E99"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BE6E99">
      <w:pPr>
        <w:pStyle w:val="Style8"/>
        <w:widowControl/>
        <w:ind w:firstLine="567"/>
        <w:jc w:val="both"/>
        <w:rPr>
          <w:rStyle w:val="FontStyle407"/>
          <w:rFonts w:ascii="Times New Roman" w:hAnsi="Times New Roman" w:cs="Times New Roman"/>
          <w:sz w:val="24"/>
          <w:szCs w:val="24"/>
          <w:lang w:eastAsia="en-US"/>
        </w:rPr>
      </w:pPr>
      <w:r w:rsidRPr="00BE6E99">
        <w:rPr>
          <w:rStyle w:val="FontStyle405"/>
          <w:rFonts w:ascii="Times New Roman" w:hAnsi="Times New Roman" w:cs="Times New Roman"/>
          <w:b w:val="0"/>
          <w:sz w:val="24"/>
          <w:szCs w:val="24"/>
          <w:lang w:eastAsia="en-US"/>
        </w:rPr>
        <w:t>2.2.57</w:t>
      </w:r>
      <w:r w:rsidR="00BE6E99">
        <w:rPr>
          <w:rStyle w:val="FontStyle405"/>
          <w:rFonts w:ascii="Times New Roman" w:hAnsi="Times New Roman" w:cs="Times New Roman"/>
          <w:b w:val="0"/>
          <w:sz w:val="24"/>
          <w:szCs w:val="24"/>
          <w:lang w:eastAsia="en-US"/>
        </w:rPr>
        <w:t xml:space="preserve"> </w:t>
      </w:r>
      <w:r w:rsidR="00BE6E99" w:rsidRPr="00BE6E99">
        <w:rPr>
          <w:rStyle w:val="FontStyle405"/>
          <w:rFonts w:ascii="Times New Roman" w:hAnsi="Times New Roman" w:cs="Times New Roman"/>
          <w:sz w:val="24"/>
          <w:szCs w:val="24"/>
          <w:lang w:eastAsia="en-US"/>
        </w:rPr>
        <w:t>П</w:t>
      </w:r>
      <w:r w:rsidRPr="000C7500">
        <w:rPr>
          <w:rStyle w:val="FontStyle405"/>
          <w:rFonts w:ascii="Times New Roman" w:hAnsi="Times New Roman" w:cs="Times New Roman"/>
          <w:sz w:val="24"/>
          <w:szCs w:val="24"/>
          <w:lang w:eastAsia="en-US"/>
        </w:rPr>
        <w:t>лотность магнитного потока</w:t>
      </w:r>
      <w:r w:rsidR="00BE6E99">
        <w:rPr>
          <w:rStyle w:val="FontStyle405"/>
          <w:rFonts w:ascii="Times New Roman" w:hAnsi="Times New Roman" w:cs="Times New Roman"/>
          <w:sz w:val="24"/>
          <w:szCs w:val="24"/>
          <w:lang w:eastAsia="en-US"/>
        </w:rPr>
        <w:t xml:space="preserve"> </w:t>
      </w:r>
      <w:r w:rsidR="00BE6E99" w:rsidRPr="00BE6E99">
        <w:rPr>
          <w:rStyle w:val="FontStyle405"/>
          <w:rFonts w:ascii="Times New Roman" w:hAnsi="Times New Roman" w:cs="Times New Roman"/>
          <w:b w:val="0"/>
          <w:sz w:val="24"/>
          <w:szCs w:val="24"/>
          <w:lang w:eastAsia="en-US"/>
        </w:rPr>
        <w:t>(</w:t>
      </w:r>
      <w:r w:rsidR="00BE6E99" w:rsidRPr="00BE6E99">
        <w:rPr>
          <w:rFonts w:ascii="Times New Roman" w:hAnsi="Times New Roman" w:cs="Times New Roman"/>
          <w:bCs/>
          <w:szCs w:val="20"/>
        </w:rPr>
        <w:t>magnetic flux density</w:t>
      </w:r>
      <w:r w:rsidR="00BE6E99">
        <w:rPr>
          <w:rFonts w:ascii="Times New Roman" w:hAnsi="Times New Roman" w:cs="Times New Roman"/>
          <w:bCs/>
          <w:szCs w:val="20"/>
        </w:rPr>
        <w:t>): П</w:t>
      </w:r>
      <w:r w:rsidRPr="000C7500">
        <w:rPr>
          <w:rStyle w:val="FontStyle407"/>
          <w:rFonts w:ascii="Times New Roman" w:hAnsi="Times New Roman" w:cs="Times New Roman"/>
          <w:sz w:val="24"/>
          <w:szCs w:val="24"/>
          <w:lang w:eastAsia="en-US"/>
        </w:rPr>
        <w:t>лотность магнитного потока, также известная как магнитная индукция, представляет собой силу, действующую на заряд, движущийся в поле, и измеряется в тесла (Тл).</w:t>
      </w:r>
    </w:p>
    <w:p w:rsidR="00C3417E" w:rsidRPr="000C7500" w:rsidRDefault="00C3417E" w:rsidP="00A9291A">
      <w:pPr>
        <w:pStyle w:val="Style4"/>
        <w:widowControl/>
        <w:ind w:firstLine="567"/>
        <w:jc w:val="both"/>
        <w:rPr>
          <w:rStyle w:val="FontStyle408"/>
          <w:rFonts w:ascii="Times New Roman" w:hAnsi="Times New Roman" w:cs="Times New Roman"/>
          <w:sz w:val="24"/>
          <w:szCs w:val="24"/>
          <w:lang w:eastAsia="en-US"/>
        </w:rPr>
      </w:pPr>
    </w:p>
    <w:p w:rsidR="00313E7A" w:rsidRPr="00BE6E99" w:rsidRDefault="00BE6E99" w:rsidP="00A9291A">
      <w:pPr>
        <w:pStyle w:val="Style4"/>
        <w:widowControl/>
        <w:ind w:firstLine="567"/>
        <w:jc w:val="both"/>
        <w:rPr>
          <w:rStyle w:val="FontStyle408"/>
          <w:rFonts w:ascii="Times New Roman" w:hAnsi="Times New Roman" w:cs="Times New Roman"/>
          <w:sz w:val="20"/>
          <w:szCs w:val="24"/>
          <w:lang w:eastAsia="en-US"/>
        </w:rPr>
      </w:pPr>
      <w:r w:rsidRPr="00BE6E99">
        <w:rPr>
          <w:rStyle w:val="FontStyle408"/>
          <w:rFonts w:ascii="Times New Roman" w:hAnsi="Times New Roman" w:cs="Times New Roman"/>
          <w:sz w:val="20"/>
          <w:szCs w:val="24"/>
          <w:lang w:eastAsia="en-US"/>
        </w:rPr>
        <w:t>Примечание −</w:t>
      </w:r>
      <w:r w:rsidR="009E42D6" w:rsidRPr="00BE6E99">
        <w:rPr>
          <w:rStyle w:val="FontStyle408"/>
          <w:rFonts w:ascii="Times New Roman" w:hAnsi="Times New Roman" w:cs="Times New Roman"/>
          <w:sz w:val="20"/>
          <w:szCs w:val="24"/>
          <w:lang w:eastAsia="en-US"/>
        </w:rPr>
        <w:t xml:space="preserve"> Один тесла равен 1 Вс/м </w:t>
      </w:r>
      <w:r w:rsidR="009E42D6" w:rsidRPr="00BE6E99">
        <w:rPr>
          <w:rStyle w:val="FontStyle408"/>
          <w:rFonts w:ascii="Times New Roman" w:hAnsi="Times New Roman" w:cs="Times New Roman"/>
          <w:sz w:val="20"/>
          <w:szCs w:val="24"/>
          <w:vertAlign w:val="superscript"/>
          <w:lang w:eastAsia="en-US"/>
        </w:rPr>
        <w:t>2</w:t>
      </w:r>
      <w:r w:rsidR="009E42D6" w:rsidRPr="00BE6E99">
        <w:rPr>
          <w:rStyle w:val="FontStyle408"/>
          <w:rFonts w:ascii="Times New Roman" w:hAnsi="Times New Roman" w:cs="Times New Roman"/>
          <w:sz w:val="20"/>
          <w:szCs w:val="24"/>
          <w:lang w:eastAsia="en-US"/>
        </w:rPr>
        <w:t xml:space="preserve"> , или 1 веберу на квадратный метр (Вб/м</w:t>
      </w:r>
      <w:r w:rsidR="009E42D6" w:rsidRPr="00BE6E99">
        <w:rPr>
          <w:rStyle w:val="FontStyle408"/>
          <w:rFonts w:ascii="Times New Roman" w:hAnsi="Times New Roman" w:cs="Times New Roman"/>
          <w:sz w:val="20"/>
          <w:szCs w:val="24"/>
          <w:vertAlign w:val="superscript"/>
          <w:lang w:eastAsia="en-US"/>
        </w:rPr>
        <w:t>2</w:t>
      </w:r>
      <w:r w:rsidR="009E42D6" w:rsidRPr="00BE6E99">
        <w:rPr>
          <w:rStyle w:val="FontStyle408"/>
          <w:rFonts w:ascii="Times New Roman" w:hAnsi="Times New Roman" w:cs="Times New Roman"/>
          <w:sz w:val="20"/>
          <w:szCs w:val="24"/>
          <w:lang w:eastAsia="en-US"/>
        </w:rPr>
        <w:t>).</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781E9B" w:rsidRDefault="009E42D6" w:rsidP="00BE6E99">
      <w:pPr>
        <w:pStyle w:val="Style8"/>
        <w:widowControl/>
        <w:ind w:firstLine="567"/>
        <w:jc w:val="both"/>
        <w:rPr>
          <w:rStyle w:val="FontStyle407"/>
          <w:rFonts w:ascii="Times New Roman" w:hAnsi="Times New Roman" w:cs="Times New Roman"/>
          <w:sz w:val="24"/>
          <w:szCs w:val="24"/>
          <w:lang w:eastAsia="en-US"/>
        </w:rPr>
      </w:pPr>
      <w:r w:rsidRPr="00BE6E99">
        <w:rPr>
          <w:rStyle w:val="FontStyle405"/>
          <w:rFonts w:ascii="Times New Roman" w:hAnsi="Times New Roman" w:cs="Times New Roman"/>
          <w:b w:val="0"/>
          <w:sz w:val="24"/>
          <w:szCs w:val="24"/>
          <w:lang w:eastAsia="en-US"/>
        </w:rPr>
        <w:t>2.2.58</w:t>
      </w:r>
      <w:r w:rsidR="00BE6E99">
        <w:rPr>
          <w:rStyle w:val="FontStyle405"/>
          <w:rFonts w:ascii="Times New Roman" w:hAnsi="Times New Roman" w:cs="Times New Roman"/>
          <w:b w:val="0"/>
          <w:sz w:val="24"/>
          <w:szCs w:val="24"/>
          <w:lang w:eastAsia="en-US"/>
        </w:rPr>
        <w:t xml:space="preserve"> О</w:t>
      </w:r>
      <w:r w:rsidRPr="000C7500">
        <w:rPr>
          <w:rStyle w:val="FontStyle405"/>
          <w:rFonts w:ascii="Times New Roman" w:hAnsi="Times New Roman" w:cs="Times New Roman"/>
          <w:sz w:val="24"/>
          <w:szCs w:val="24"/>
          <w:lang w:eastAsia="en-US"/>
        </w:rPr>
        <w:t>бслуживание</w:t>
      </w:r>
      <w:r w:rsidR="00BE6E99">
        <w:rPr>
          <w:rStyle w:val="FontStyle405"/>
          <w:rFonts w:ascii="Times New Roman" w:hAnsi="Times New Roman" w:cs="Times New Roman"/>
          <w:sz w:val="24"/>
          <w:szCs w:val="24"/>
          <w:lang w:eastAsia="en-US"/>
        </w:rPr>
        <w:t xml:space="preserve"> (</w:t>
      </w:r>
      <w:r w:rsidR="00BE6E99" w:rsidRPr="00BE6E99">
        <w:rPr>
          <w:rFonts w:ascii="Times New Roman" w:hAnsi="Times New Roman" w:cs="Times New Roman"/>
          <w:bCs/>
          <w:szCs w:val="20"/>
        </w:rPr>
        <w:t>maintenance</w:t>
      </w:r>
      <w:r w:rsidR="00BE6E99">
        <w:rPr>
          <w:rFonts w:ascii="Times New Roman" w:hAnsi="Times New Roman" w:cs="Times New Roman"/>
          <w:bCs/>
          <w:szCs w:val="20"/>
        </w:rPr>
        <w:t xml:space="preserve">): </w:t>
      </w:r>
      <w:r w:rsidRPr="000C7500">
        <w:rPr>
          <w:rStyle w:val="FontStyle407"/>
          <w:rFonts w:ascii="Times New Roman" w:hAnsi="Times New Roman" w:cs="Times New Roman"/>
          <w:sz w:val="24"/>
          <w:szCs w:val="24"/>
          <w:lang w:eastAsia="en-US"/>
        </w:rPr>
        <w:t>совокупность мероприятий, выполняемых в течение расчетного срока службы систем</w:t>
      </w:r>
      <w:r w:rsidR="00BE6E99">
        <w:rPr>
          <w:rStyle w:val="FontStyle407"/>
          <w:rFonts w:ascii="Times New Roman" w:hAnsi="Times New Roman" w:cs="Times New Roman"/>
          <w:sz w:val="24"/>
          <w:szCs w:val="24"/>
          <w:lang w:eastAsia="en-US"/>
        </w:rPr>
        <w:t>ы для поддержания ее назначения.</w:t>
      </w:r>
    </w:p>
    <w:p w:rsidR="00BE6E99" w:rsidRPr="000C7500" w:rsidRDefault="00BE6E99" w:rsidP="00BE6E99">
      <w:pPr>
        <w:pStyle w:val="Style8"/>
        <w:widowControl/>
        <w:ind w:firstLine="567"/>
        <w:jc w:val="both"/>
        <w:rPr>
          <w:rStyle w:val="FontStyle407"/>
          <w:rFonts w:ascii="Times New Roman" w:hAnsi="Times New Roman" w:cs="Times New Roman"/>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BE6E99">
        <w:rPr>
          <w:rStyle w:val="FontStyle405"/>
          <w:rFonts w:ascii="Times New Roman" w:hAnsi="Times New Roman" w:cs="Times New Roman"/>
          <w:b w:val="0"/>
          <w:sz w:val="24"/>
          <w:szCs w:val="24"/>
          <w:lang w:eastAsia="en-US"/>
        </w:rPr>
        <w:t>2.2.59</w:t>
      </w:r>
      <w:r w:rsidR="00BE6E99">
        <w:rPr>
          <w:rStyle w:val="FontStyle405"/>
          <w:rFonts w:ascii="Times New Roman" w:hAnsi="Times New Roman" w:cs="Times New Roman"/>
          <w:sz w:val="24"/>
          <w:szCs w:val="24"/>
          <w:lang w:eastAsia="en-US"/>
        </w:rPr>
        <w:t xml:space="preserve"> Н</w:t>
      </w:r>
      <w:r w:rsidRPr="000C7500">
        <w:rPr>
          <w:rStyle w:val="FontStyle405"/>
          <w:rFonts w:ascii="Times New Roman" w:hAnsi="Times New Roman" w:cs="Times New Roman"/>
          <w:sz w:val="24"/>
          <w:szCs w:val="24"/>
          <w:lang w:eastAsia="en-US"/>
        </w:rPr>
        <w:t>оминальное напряжение системы</w:t>
      </w:r>
      <w:r w:rsidR="00BE6E99">
        <w:rPr>
          <w:rStyle w:val="FontStyle405"/>
          <w:rFonts w:ascii="Times New Roman" w:hAnsi="Times New Roman" w:cs="Times New Roman"/>
          <w:sz w:val="24"/>
          <w:szCs w:val="24"/>
          <w:lang w:eastAsia="en-US"/>
        </w:rPr>
        <w:t xml:space="preserve"> (</w:t>
      </w:r>
      <w:r w:rsidR="00BE6E99" w:rsidRPr="00BE6E99">
        <w:rPr>
          <w:rFonts w:ascii="Times New Roman" w:hAnsi="Times New Roman" w:cs="Times New Roman"/>
          <w:bCs/>
          <w:szCs w:val="20"/>
        </w:rPr>
        <w:t>nominal system voltage</w:t>
      </w:r>
      <w:r w:rsidR="00BE6E99">
        <w:rPr>
          <w:rFonts w:ascii="Times New Roman" w:hAnsi="Times New Roman" w:cs="Times New Roman"/>
          <w:bCs/>
          <w:szCs w:val="20"/>
        </w:rPr>
        <w:t>)</w:t>
      </w:r>
      <w:r w:rsidR="00BE6E99">
        <w:rPr>
          <w:rStyle w:val="FontStyle405"/>
          <w:rFonts w:ascii="Times New Roman" w:hAnsi="Times New Roman" w:cs="Times New Roman"/>
          <w:sz w:val="24"/>
          <w:szCs w:val="24"/>
          <w:lang w:eastAsia="en-US"/>
        </w:rPr>
        <w:t xml:space="preserve">: </w:t>
      </w:r>
      <w:r w:rsidR="00133BBE" w:rsidRPr="00133BBE">
        <w:rPr>
          <w:rStyle w:val="FontStyle405"/>
          <w:rFonts w:ascii="Times New Roman" w:hAnsi="Times New Roman" w:cs="Times New Roman"/>
          <w:b w:val="0"/>
          <w:sz w:val="24"/>
          <w:szCs w:val="24"/>
          <w:lang w:eastAsia="en-US"/>
        </w:rPr>
        <w:t>Н</w:t>
      </w:r>
      <w:r w:rsidRPr="000C7500">
        <w:rPr>
          <w:rStyle w:val="FontStyle407"/>
          <w:rFonts w:ascii="Times New Roman" w:hAnsi="Times New Roman" w:cs="Times New Roman"/>
          <w:sz w:val="24"/>
          <w:szCs w:val="24"/>
          <w:lang w:eastAsia="en-US"/>
        </w:rPr>
        <w:t>апряжение, которым обозначается воздушная ЛЭП и к которому относятся определенные эксплуатационные характеристики</w:t>
      </w:r>
      <w:r w:rsidR="00BE6E99">
        <w:rPr>
          <w:rStyle w:val="FontStyle407"/>
          <w:rFonts w:ascii="Times New Roman" w:hAnsi="Times New Roman" w:cs="Times New Roman"/>
          <w:sz w:val="24"/>
          <w:szCs w:val="24"/>
          <w:lang w:eastAsia="en-US"/>
        </w:rPr>
        <w:t>.</w:t>
      </w:r>
    </w:p>
    <w:p w:rsidR="00BE6E99" w:rsidRPr="000C7500" w:rsidRDefault="00BE6E99" w:rsidP="00A9291A">
      <w:pPr>
        <w:pStyle w:val="Style5"/>
        <w:widowControl/>
        <w:ind w:firstLine="567"/>
        <w:jc w:val="both"/>
        <w:rPr>
          <w:rStyle w:val="FontStyle407"/>
          <w:rFonts w:ascii="Times New Roman" w:hAnsi="Times New Roman" w:cs="Times New Roman"/>
          <w:sz w:val="24"/>
          <w:szCs w:val="24"/>
          <w:lang w:eastAsia="en-US"/>
        </w:rPr>
      </w:pPr>
    </w:p>
    <w:p w:rsidR="00781E9B" w:rsidRDefault="009E42D6" w:rsidP="00BE6E99">
      <w:pPr>
        <w:pStyle w:val="Style8"/>
        <w:widowControl/>
        <w:ind w:firstLine="567"/>
        <w:jc w:val="both"/>
        <w:rPr>
          <w:rStyle w:val="FontStyle407"/>
          <w:rFonts w:ascii="Times New Roman" w:hAnsi="Times New Roman" w:cs="Times New Roman"/>
          <w:sz w:val="24"/>
          <w:szCs w:val="24"/>
          <w:lang w:eastAsia="en-US"/>
        </w:rPr>
      </w:pPr>
      <w:r w:rsidRPr="00BE6E99">
        <w:rPr>
          <w:rStyle w:val="FontStyle405"/>
          <w:rFonts w:ascii="Times New Roman" w:hAnsi="Times New Roman" w:cs="Times New Roman"/>
          <w:b w:val="0"/>
          <w:sz w:val="24"/>
          <w:szCs w:val="24"/>
          <w:lang w:eastAsia="en-US"/>
        </w:rPr>
        <w:t>2.2.60</w:t>
      </w:r>
      <w:r w:rsidR="00BE6E99" w:rsidRPr="00BE6E99">
        <w:rPr>
          <w:rStyle w:val="FontStyle405"/>
          <w:rFonts w:ascii="Times New Roman" w:hAnsi="Times New Roman" w:cs="Times New Roman"/>
          <w:b w:val="0"/>
          <w:sz w:val="24"/>
          <w:szCs w:val="24"/>
          <w:lang w:eastAsia="en-US"/>
        </w:rPr>
        <w:t xml:space="preserve"> </w:t>
      </w:r>
      <w:r w:rsidR="00BE6E99">
        <w:rPr>
          <w:rStyle w:val="FontStyle405"/>
          <w:rFonts w:ascii="Times New Roman" w:hAnsi="Times New Roman" w:cs="Times New Roman"/>
          <w:sz w:val="24"/>
          <w:szCs w:val="24"/>
          <w:lang w:eastAsia="en-US"/>
        </w:rPr>
        <w:t>О</w:t>
      </w:r>
      <w:r w:rsidRPr="000C7500">
        <w:rPr>
          <w:rStyle w:val="FontStyle405"/>
          <w:rFonts w:ascii="Times New Roman" w:hAnsi="Times New Roman" w:cs="Times New Roman"/>
          <w:sz w:val="24"/>
          <w:szCs w:val="24"/>
          <w:lang w:eastAsia="en-US"/>
        </w:rPr>
        <w:t>птический</w:t>
      </w:r>
      <w:r w:rsidRPr="00BE6E99">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провод</w:t>
      </w:r>
      <w:r w:rsidR="00BE6E99" w:rsidRPr="00BE6E99">
        <w:rPr>
          <w:rStyle w:val="FontStyle405"/>
          <w:rFonts w:ascii="Times New Roman" w:hAnsi="Times New Roman" w:cs="Times New Roman"/>
          <w:sz w:val="24"/>
          <w:szCs w:val="24"/>
          <w:lang w:eastAsia="en-US"/>
        </w:rPr>
        <w:t xml:space="preserve"> (</w:t>
      </w:r>
      <w:r w:rsidR="00BE6E99" w:rsidRPr="00BE6E99">
        <w:rPr>
          <w:rFonts w:ascii="Times New Roman" w:hAnsi="Times New Roman" w:cs="Times New Roman"/>
          <w:bCs/>
          <w:lang w:val="en-US"/>
        </w:rPr>
        <w:t>optical</w:t>
      </w:r>
      <w:r w:rsidR="00BE6E99" w:rsidRPr="00BE6E99">
        <w:rPr>
          <w:rFonts w:ascii="Times New Roman" w:hAnsi="Times New Roman" w:cs="Times New Roman"/>
          <w:bCs/>
        </w:rPr>
        <w:t xml:space="preserve"> </w:t>
      </w:r>
      <w:r w:rsidR="00BE6E99" w:rsidRPr="00BE6E99">
        <w:rPr>
          <w:rFonts w:ascii="Times New Roman" w:hAnsi="Times New Roman" w:cs="Times New Roman"/>
          <w:bCs/>
          <w:lang w:val="en-US"/>
        </w:rPr>
        <w:t>conductor</w:t>
      </w:r>
      <w:r w:rsidR="00BE6E99" w:rsidRPr="00BE6E99">
        <w:rPr>
          <w:rFonts w:ascii="Times New Roman" w:hAnsi="Times New Roman" w:cs="Times New Roman"/>
          <w:bCs/>
        </w:rPr>
        <w:t>)</w:t>
      </w:r>
      <w:r w:rsidR="00BE6E99" w:rsidRPr="00BE6E99">
        <w:rPr>
          <w:b/>
          <w:bCs/>
          <w:sz w:val="20"/>
          <w:szCs w:val="20"/>
        </w:rPr>
        <w:t xml:space="preserve"> </w:t>
      </w:r>
      <w:r w:rsidRPr="00BE6E99">
        <w:rPr>
          <w:rStyle w:val="FontStyle407"/>
          <w:rFonts w:ascii="Times New Roman" w:hAnsi="Times New Roman" w:cs="Times New Roman"/>
          <w:sz w:val="24"/>
          <w:szCs w:val="24"/>
          <w:lang w:val="en-US" w:eastAsia="en-US"/>
        </w:rPr>
        <w:t>OPCON</w:t>
      </w:r>
      <w:r w:rsidR="00BE6E99" w:rsidRPr="00BE6E99">
        <w:rPr>
          <w:rStyle w:val="FontStyle407"/>
          <w:rFonts w:ascii="Times New Roman" w:hAnsi="Times New Roman" w:cs="Times New Roman"/>
          <w:sz w:val="24"/>
          <w:szCs w:val="24"/>
          <w:lang w:eastAsia="en-US"/>
        </w:rPr>
        <w:t>:</w:t>
      </w:r>
      <w:r w:rsidR="00BE6E99">
        <w:rPr>
          <w:rStyle w:val="FontStyle407"/>
          <w:rFonts w:ascii="Times New Roman" w:hAnsi="Times New Roman" w:cs="Times New Roman"/>
          <w:sz w:val="24"/>
          <w:szCs w:val="24"/>
          <w:lang w:eastAsia="en-US"/>
        </w:rPr>
        <w:t xml:space="preserve"> П</w:t>
      </w:r>
      <w:r w:rsidRPr="000C7500">
        <w:rPr>
          <w:rStyle w:val="FontStyle407"/>
          <w:rFonts w:ascii="Times New Roman" w:hAnsi="Times New Roman" w:cs="Times New Roman"/>
          <w:sz w:val="24"/>
          <w:szCs w:val="24"/>
          <w:lang w:eastAsia="en-US"/>
        </w:rPr>
        <w:t>ровод, содержащий оптическ</w:t>
      </w:r>
      <w:r w:rsidR="00BE6E99">
        <w:rPr>
          <w:rStyle w:val="FontStyle407"/>
          <w:rFonts w:ascii="Times New Roman" w:hAnsi="Times New Roman" w:cs="Times New Roman"/>
          <w:sz w:val="24"/>
          <w:szCs w:val="24"/>
          <w:lang w:eastAsia="en-US"/>
        </w:rPr>
        <w:t>ие телекоммуникационные волокна.</w:t>
      </w:r>
    </w:p>
    <w:p w:rsidR="00BE6E99" w:rsidRPr="000C7500" w:rsidRDefault="00BE6E99" w:rsidP="00BE6E99">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AF4301">
        <w:rPr>
          <w:rStyle w:val="FontStyle405"/>
          <w:rFonts w:ascii="Times New Roman" w:hAnsi="Times New Roman" w:cs="Times New Roman"/>
          <w:b w:val="0"/>
          <w:sz w:val="24"/>
          <w:szCs w:val="24"/>
          <w:lang w:eastAsia="en-US"/>
        </w:rPr>
        <w:t>2.2.61</w:t>
      </w:r>
      <w:r w:rsidR="00AF4301">
        <w:rPr>
          <w:rStyle w:val="FontStyle405"/>
          <w:rFonts w:ascii="Times New Roman" w:hAnsi="Times New Roman" w:cs="Times New Roman"/>
          <w:b w:val="0"/>
          <w:sz w:val="24"/>
          <w:szCs w:val="24"/>
          <w:lang w:eastAsia="en-US"/>
        </w:rPr>
        <w:t xml:space="preserve"> </w:t>
      </w:r>
      <w:r w:rsidR="00AF4301" w:rsidRPr="00AF4301">
        <w:rPr>
          <w:rStyle w:val="FontStyle405"/>
          <w:rFonts w:ascii="Times New Roman" w:hAnsi="Times New Roman" w:cs="Times New Roman"/>
          <w:sz w:val="24"/>
          <w:szCs w:val="24"/>
          <w:lang w:eastAsia="en-US"/>
        </w:rPr>
        <w:t>О</w:t>
      </w:r>
      <w:r w:rsidRPr="000C7500">
        <w:rPr>
          <w:rStyle w:val="FontStyle405"/>
          <w:rFonts w:ascii="Times New Roman" w:hAnsi="Times New Roman" w:cs="Times New Roman"/>
          <w:sz w:val="24"/>
          <w:szCs w:val="24"/>
          <w:lang w:eastAsia="en-US"/>
        </w:rPr>
        <w:t>птический заземляющий провод</w:t>
      </w:r>
      <w:r w:rsidR="00AF4301">
        <w:rPr>
          <w:rStyle w:val="FontStyle405"/>
          <w:rFonts w:ascii="Times New Roman" w:hAnsi="Times New Roman" w:cs="Times New Roman"/>
          <w:sz w:val="24"/>
          <w:szCs w:val="24"/>
          <w:lang w:eastAsia="en-US"/>
        </w:rPr>
        <w:t xml:space="preserve"> (</w:t>
      </w:r>
      <w:r w:rsidR="00AF4301" w:rsidRPr="00AF4301">
        <w:rPr>
          <w:rFonts w:ascii="Times New Roman" w:hAnsi="Times New Roman" w:cs="Times New Roman"/>
          <w:bCs/>
          <w:szCs w:val="20"/>
        </w:rPr>
        <w:t>optical groundwire</w:t>
      </w:r>
      <w:r w:rsidR="00AF4301">
        <w:rPr>
          <w:rFonts w:ascii="Times New Roman" w:hAnsi="Times New Roman" w:cs="Times New Roman"/>
          <w:bCs/>
          <w:szCs w:val="20"/>
        </w:rPr>
        <w:t xml:space="preserve">) </w:t>
      </w:r>
      <w:r w:rsidRPr="000C7500">
        <w:rPr>
          <w:rStyle w:val="FontStyle407"/>
          <w:rFonts w:ascii="Times New Roman" w:hAnsi="Times New Roman" w:cs="Times New Roman"/>
          <w:sz w:val="24"/>
          <w:szCs w:val="24"/>
          <w:lang w:eastAsia="en-US"/>
        </w:rPr>
        <w:t>OPGW</w:t>
      </w:r>
      <w:r w:rsidR="00AF4301">
        <w:rPr>
          <w:rStyle w:val="FontStyle407"/>
          <w:rFonts w:ascii="Times New Roman" w:hAnsi="Times New Roman" w:cs="Times New Roman"/>
          <w:sz w:val="24"/>
          <w:szCs w:val="24"/>
          <w:lang w:eastAsia="en-US"/>
        </w:rPr>
        <w:t xml:space="preserve">: </w:t>
      </w:r>
      <w:r w:rsidR="00133BBE">
        <w:rPr>
          <w:rStyle w:val="FontStyle407"/>
          <w:rFonts w:ascii="Times New Roman" w:hAnsi="Times New Roman" w:cs="Times New Roman"/>
          <w:sz w:val="24"/>
          <w:szCs w:val="24"/>
          <w:lang w:eastAsia="en-US"/>
        </w:rPr>
        <w:t>О</w:t>
      </w:r>
      <w:r w:rsidRPr="000C7500">
        <w:rPr>
          <w:rStyle w:val="FontStyle407"/>
          <w:rFonts w:ascii="Times New Roman" w:hAnsi="Times New Roman" w:cs="Times New Roman"/>
          <w:sz w:val="24"/>
          <w:szCs w:val="24"/>
          <w:lang w:eastAsia="en-US"/>
        </w:rPr>
        <w:t>птический провод, используемый исключительно в качестве заземляющего проводника</w:t>
      </w:r>
      <w:r w:rsidR="00AF4301">
        <w:rPr>
          <w:rStyle w:val="FontStyle407"/>
          <w:rFonts w:ascii="Times New Roman" w:hAnsi="Times New Roman" w:cs="Times New Roman"/>
          <w:sz w:val="24"/>
          <w:szCs w:val="24"/>
          <w:lang w:eastAsia="en-US"/>
        </w:rPr>
        <w:t>.</w:t>
      </w:r>
    </w:p>
    <w:p w:rsidR="00C3417E" w:rsidRPr="000C7500" w:rsidRDefault="00C3417E" w:rsidP="00A9291A">
      <w:pPr>
        <w:pStyle w:val="Style4"/>
        <w:widowControl/>
        <w:ind w:firstLine="567"/>
        <w:jc w:val="both"/>
        <w:rPr>
          <w:rStyle w:val="FontStyle408"/>
          <w:rFonts w:ascii="Times New Roman" w:hAnsi="Times New Roman" w:cs="Times New Roman"/>
          <w:sz w:val="24"/>
          <w:szCs w:val="24"/>
          <w:lang w:eastAsia="en-US"/>
        </w:rPr>
      </w:pPr>
    </w:p>
    <w:p w:rsidR="00313E7A" w:rsidRPr="002D1384" w:rsidRDefault="00564B8E" w:rsidP="00A9291A">
      <w:pPr>
        <w:pStyle w:val="12"/>
        <w:ind w:firstLine="567"/>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1 к записи: Компонент провода может быть скрученным или трубчатым, либо их сочетанием.</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144285">
      <w:pPr>
        <w:pStyle w:val="Style8"/>
        <w:widowControl/>
        <w:ind w:firstLine="567"/>
        <w:jc w:val="both"/>
        <w:rPr>
          <w:rStyle w:val="FontStyle407"/>
          <w:rFonts w:ascii="Times New Roman" w:hAnsi="Times New Roman" w:cs="Times New Roman"/>
          <w:sz w:val="24"/>
          <w:szCs w:val="24"/>
          <w:lang w:eastAsia="en-US"/>
        </w:rPr>
      </w:pPr>
      <w:r w:rsidRPr="00144285">
        <w:rPr>
          <w:rStyle w:val="FontStyle405"/>
          <w:rFonts w:ascii="Times New Roman" w:hAnsi="Times New Roman" w:cs="Times New Roman"/>
          <w:b w:val="0"/>
          <w:sz w:val="24"/>
          <w:szCs w:val="24"/>
          <w:lang w:eastAsia="en-US"/>
        </w:rPr>
        <w:t>2.2.62</w:t>
      </w:r>
      <w:r w:rsidR="004E2B95">
        <w:rPr>
          <w:rStyle w:val="FontStyle405"/>
          <w:rFonts w:ascii="Times New Roman" w:hAnsi="Times New Roman" w:cs="Times New Roman"/>
          <w:sz w:val="24"/>
          <w:szCs w:val="24"/>
          <w:lang w:eastAsia="en-US"/>
        </w:rPr>
        <w:t xml:space="preserve"> Ч</w:t>
      </w:r>
      <w:r w:rsidRPr="000C7500">
        <w:rPr>
          <w:rStyle w:val="FontStyle405"/>
          <w:rFonts w:ascii="Times New Roman" w:hAnsi="Times New Roman" w:cs="Times New Roman"/>
          <w:sz w:val="24"/>
          <w:szCs w:val="24"/>
          <w:lang w:eastAsia="en-US"/>
        </w:rPr>
        <w:t>астный коэффициент для воздействия</w:t>
      </w:r>
      <w:r w:rsidR="004E2B95">
        <w:rPr>
          <w:rStyle w:val="FontStyle405"/>
          <w:rFonts w:ascii="Times New Roman" w:hAnsi="Times New Roman" w:cs="Times New Roman"/>
          <w:sz w:val="24"/>
          <w:szCs w:val="24"/>
          <w:lang w:eastAsia="en-US"/>
        </w:rPr>
        <w:t xml:space="preserve"> </w:t>
      </w:r>
      <w:r w:rsidR="004E2B95" w:rsidRPr="004E2B95">
        <w:rPr>
          <w:rStyle w:val="FontStyle405"/>
          <w:rFonts w:ascii="Times New Roman" w:hAnsi="Times New Roman" w:cs="Times New Roman"/>
          <w:b w:val="0"/>
          <w:sz w:val="24"/>
          <w:szCs w:val="24"/>
          <w:lang w:eastAsia="en-US"/>
        </w:rPr>
        <w:t>(</w:t>
      </w:r>
      <w:r w:rsidR="004E2B95" w:rsidRPr="004E2B95">
        <w:rPr>
          <w:rFonts w:ascii="Times New Roman" w:hAnsi="Times New Roman" w:cs="Times New Roman"/>
          <w:bCs/>
          <w:szCs w:val="20"/>
        </w:rPr>
        <w:t>partial factor for an action</w:t>
      </w:r>
      <w:r w:rsidR="004E2B95" w:rsidRPr="004E2B95">
        <w:rPr>
          <w:rStyle w:val="FontStyle405"/>
          <w:rFonts w:ascii="Times New Roman" w:hAnsi="Times New Roman" w:cs="Times New Roman"/>
          <w:b w:val="0"/>
          <w:sz w:val="24"/>
          <w:szCs w:val="24"/>
          <w:lang w:eastAsia="en-US"/>
        </w:rPr>
        <w:t>)</w:t>
      </w:r>
      <w:r w:rsidR="00144285">
        <w:rPr>
          <w:rStyle w:val="FontStyle405"/>
          <w:rFonts w:ascii="Times New Roman" w:hAnsi="Times New Roman" w:cs="Times New Roman"/>
          <w:b w:val="0"/>
          <w:sz w:val="24"/>
          <w:szCs w:val="24"/>
          <w:lang w:eastAsia="en-US"/>
        </w:rPr>
        <w:t xml:space="preserve">: </w:t>
      </w:r>
      <w:r w:rsidR="00133BBE">
        <w:rPr>
          <w:rStyle w:val="FontStyle407"/>
          <w:rFonts w:ascii="Times New Roman" w:hAnsi="Times New Roman" w:cs="Times New Roman"/>
          <w:sz w:val="24"/>
          <w:szCs w:val="24"/>
          <w:lang w:eastAsia="en-US"/>
        </w:rPr>
        <w:t>К</w:t>
      </w:r>
      <w:r w:rsidRPr="000C7500">
        <w:rPr>
          <w:rStyle w:val="FontStyle407"/>
          <w:rFonts w:ascii="Times New Roman" w:hAnsi="Times New Roman" w:cs="Times New Roman"/>
          <w:sz w:val="24"/>
          <w:szCs w:val="24"/>
          <w:lang w:eastAsia="en-US"/>
        </w:rPr>
        <w:t>оэффициент в зависимости от выбранного уровня надежности с учетом возможности неблагоприятных отклонений от характерного значения воздействий, неточности моделирования и неопределенностей в оценке последствий воздействий</w:t>
      </w:r>
      <w:r w:rsidR="00144285">
        <w:rPr>
          <w:rStyle w:val="FontStyle407"/>
          <w:rFonts w:ascii="Times New Roman" w:hAnsi="Times New Roman" w:cs="Times New Roman"/>
          <w:sz w:val="24"/>
          <w:szCs w:val="24"/>
          <w:lang w:eastAsia="en-US"/>
        </w:rPr>
        <w:t>.</w:t>
      </w:r>
    </w:p>
    <w:p w:rsidR="00144285" w:rsidRDefault="00144285"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144285">
      <w:pPr>
        <w:pStyle w:val="Style8"/>
        <w:widowControl/>
        <w:ind w:firstLine="567"/>
        <w:jc w:val="both"/>
        <w:rPr>
          <w:rStyle w:val="FontStyle407"/>
          <w:rFonts w:ascii="Times New Roman" w:hAnsi="Times New Roman" w:cs="Times New Roman"/>
          <w:sz w:val="24"/>
          <w:szCs w:val="24"/>
          <w:lang w:eastAsia="en-US"/>
        </w:rPr>
      </w:pPr>
      <w:r w:rsidRPr="00144285">
        <w:rPr>
          <w:rStyle w:val="FontStyle405"/>
          <w:rFonts w:ascii="Times New Roman" w:hAnsi="Times New Roman" w:cs="Times New Roman"/>
          <w:b w:val="0"/>
          <w:sz w:val="24"/>
          <w:szCs w:val="24"/>
          <w:lang w:eastAsia="en-US"/>
        </w:rPr>
        <w:t>2.2.63</w:t>
      </w:r>
      <w:r w:rsidR="00144285" w:rsidRPr="00144285">
        <w:rPr>
          <w:rStyle w:val="FontStyle405"/>
          <w:rFonts w:ascii="Times New Roman" w:hAnsi="Times New Roman" w:cs="Times New Roman"/>
          <w:sz w:val="24"/>
          <w:szCs w:val="24"/>
          <w:lang w:eastAsia="en-US"/>
        </w:rPr>
        <w:t xml:space="preserve"> </w:t>
      </w:r>
      <w:r w:rsidR="00144285">
        <w:rPr>
          <w:rStyle w:val="FontStyle405"/>
          <w:rFonts w:ascii="Times New Roman" w:hAnsi="Times New Roman" w:cs="Times New Roman"/>
          <w:sz w:val="24"/>
          <w:szCs w:val="24"/>
          <w:lang w:eastAsia="en-US"/>
        </w:rPr>
        <w:t>Ч</w:t>
      </w:r>
      <w:r w:rsidRPr="000C7500">
        <w:rPr>
          <w:rStyle w:val="FontStyle405"/>
          <w:rFonts w:ascii="Times New Roman" w:hAnsi="Times New Roman" w:cs="Times New Roman"/>
          <w:sz w:val="24"/>
          <w:szCs w:val="24"/>
          <w:lang w:eastAsia="en-US"/>
        </w:rPr>
        <w:t>астный</w:t>
      </w:r>
      <w:r w:rsidRPr="00144285">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коэффициент</w:t>
      </w:r>
      <w:r w:rsidRPr="00144285">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для</w:t>
      </w:r>
      <w:r w:rsidRPr="00144285">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свойства</w:t>
      </w:r>
      <w:r w:rsidRPr="00144285">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материала</w:t>
      </w:r>
      <w:r w:rsidR="00144285" w:rsidRPr="00144285">
        <w:rPr>
          <w:rStyle w:val="FontStyle405"/>
          <w:rFonts w:ascii="Times New Roman" w:hAnsi="Times New Roman" w:cs="Times New Roman"/>
          <w:sz w:val="24"/>
          <w:szCs w:val="24"/>
          <w:lang w:eastAsia="en-US"/>
        </w:rPr>
        <w:t xml:space="preserve"> </w:t>
      </w:r>
      <w:r w:rsidR="00144285" w:rsidRPr="00144285">
        <w:rPr>
          <w:rStyle w:val="FontStyle405"/>
          <w:rFonts w:ascii="Times New Roman" w:hAnsi="Times New Roman" w:cs="Times New Roman"/>
          <w:b w:val="0"/>
          <w:sz w:val="24"/>
          <w:szCs w:val="24"/>
          <w:lang w:eastAsia="en-US"/>
        </w:rPr>
        <w:t>(</w:t>
      </w:r>
      <w:r w:rsidR="00144285" w:rsidRPr="00133BBE">
        <w:rPr>
          <w:rFonts w:ascii="Times New Roman" w:hAnsi="Times New Roman" w:cs="Times New Roman"/>
          <w:bCs/>
          <w:szCs w:val="20"/>
          <w:lang w:val="en-US"/>
        </w:rPr>
        <w:t>partial</w:t>
      </w:r>
      <w:r w:rsidR="00144285" w:rsidRPr="00133BBE">
        <w:rPr>
          <w:rFonts w:ascii="Times New Roman" w:hAnsi="Times New Roman" w:cs="Times New Roman"/>
          <w:bCs/>
          <w:szCs w:val="20"/>
        </w:rPr>
        <w:t xml:space="preserve"> </w:t>
      </w:r>
      <w:r w:rsidR="00144285" w:rsidRPr="00144285">
        <w:rPr>
          <w:rFonts w:ascii="Times New Roman" w:hAnsi="Times New Roman" w:cs="Times New Roman"/>
          <w:bCs/>
          <w:szCs w:val="20"/>
          <w:lang w:val="en-US"/>
        </w:rPr>
        <w:t>factor</w:t>
      </w:r>
      <w:r w:rsidR="00144285" w:rsidRPr="00144285">
        <w:rPr>
          <w:rFonts w:ascii="Times New Roman" w:hAnsi="Times New Roman" w:cs="Times New Roman"/>
          <w:bCs/>
          <w:szCs w:val="20"/>
        </w:rPr>
        <w:t xml:space="preserve"> </w:t>
      </w:r>
      <w:r w:rsidR="00144285" w:rsidRPr="00144285">
        <w:rPr>
          <w:rFonts w:ascii="Times New Roman" w:hAnsi="Times New Roman" w:cs="Times New Roman"/>
          <w:bCs/>
          <w:szCs w:val="20"/>
          <w:lang w:val="en-US"/>
        </w:rPr>
        <w:t>for</w:t>
      </w:r>
      <w:r w:rsidR="00144285" w:rsidRPr="00144285">
        <w:rPr>
          <w:rFonts w:ascii="Times New Roman" w:hAnsi="Times New Roman" w:cs="Times New Roman"/>
          <w:bCs/>
          <w:szCs w:val="20"/>
        </w:rPr>
        <w:t xml:space="preserve"> </w:t>
      </w:r>
      <w:r w:rsidR="00144285" w:rsidRPr="00144285">
        <w:rPr>
          <w:rFonts w:ascii="Times New Roman" w:hAnsi="Times New Roman" w:cs="Times New Roman"/>
          <w:bCs/>
          <w:szCs w:val="20"/>
          <w:lang w:val="en-US"/>
        </w:rPr>
        <w:t>a</w:t>
      </w:r>
      <w:r w:rsidR="00144285" w:rsidRPr="00144285">
        <w:rPr>
          <w:rFonts w:ascii="Times New Roman" w:hAnsi="Times New Roman" w:cs="Times New Roman"/>
          <w:bCs/>
          <w:szCs w:val="20"/>
        </w:rPr>
        <w:t xml:space="preserve"> </w:t>
      </w:r>
      <w:r w:rsidR="00144285" w:rsidRPr="00144285">
        <w:rPr>
          <w:rFonts w:ascii="Times New Roman" w:hAnsi="Times New Roman" w:cs="Times New Roman"/>
          <w:bCs/>
          <w:szCs w:val="20"/>
          <w:lang w:val="en-US"/>
        </w:rPr>
        <w:t>material</w:t>
      </w:r>
      <w:r w:rsidR="00144285" w:rsidRPr="00144285">
        <w:rPr>
          <w:rFonts w:ascii="Times New Roman" w:hAnsi="Times New Roman" w:cs="Times New Roman"/>
          <w:bCs/>
          <w:szCs w:val="20"/>
        </w:rPr>
        <w:t xml:space="preserve"> </w:t>
      </w:r>
      <w:r w:rsidR="00144285" w:rsidRPr="00144285">
        <w:rPr>
          <w:rFonts w:ascii="Times New Roman" w:hAnsi="Times New Roman" w:cs="Times New Roman"/>
          <w:bCs/>
          <w:szCs w:val="20"/>
          <w:lang w:val="en-US"/>
        </w:rPr>
        <w:t>property</w:t>
      </w:r>
      <w:r w:rsidR="00144285" w:rsidRPr="00144285">
        <w:rPr>
          <w:rFonts w:ascii="Times New Roman" w:hAnsi="Times New Roman" w:cs="Times New Roman"/>
          <w:bCs/>
          <w:szCs w:val="20"/>
        </w:rPr>
        <w:t>):</w:t>
      </w:r>
      <w:r w:rsidR="00144285" w:rsidRPr="00133BBE">
        <w:rPr>
          <w:rFonts w:ascii="Times New Roman" w:hAnsi="Times New Roman" w:cs="Times New Roman"/>
          <w:bCs/>
          <w:szCs w:val="20"/>
        </w:rPr>
        <w:t xml:space="preserve"> </w:t>
      </w:r>
      <w:r w:rsidR="00133BBE" w:rsidRPr="00133BBE">
        <w:rPr>
          <w:rFonts w:ascii="Times New Roman" w:hAnsi="Times New Roman" w:cs="Times New Roman"/>
          <w:bCs/>
          <w:szCs w:val="20"/>
        </w:rPr>
        <w:t>К</w:t>
      </w:r>
      <w:r w:rsidRPr="000C7500">
        <w:rPr>
          <w:rStyle w:val="FontStyle407"/>
          <w:rFonts w:ascii="Times New Roman" w:hAnsi="Times New Roman" w:cs="Times New Roman"/>
          <w:sz w:val="24"/>
          <w:szCs w:val="24"/>
          <w:lang w:eastAsia="en-US"/>
        </w:rPr>
        <w:t>оэффициент, покрывающий неблагоприятные отклонения от характерного значения свойств материала, неточности в применяемых коэффициентах пересчета и неопределенности в геометрических свойствах и модели сопротивления</w:t>
      </w:r>
      <w:r w:rsidR="00144285">
        <w:rPr>
          <w:rStyle w:val="FontStyle407"/>
          <w:rFonts w:ascii="Times New Roman" w:hAnsi="Times New Roman" w:cs="Times New Roman"/>
          <w:sz w:val="24"/>
          <w:szCs w:val="24"/>
          <w:lang w:eastAsia="en-US"/>
        </w:rPr>
        <w:t>.</w:t>
      </w:r>
    </w:p>
    <w:p w:rsidR="00144285" w:rsidRDefault="00144285"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144285">
      <w:pPr>
        <w:pStyle w:val="Style8"/>
        <w:widowControl/>
        <w:ind w:firstLine="567"/>
        <w:jc w:val="both"/>
        <w:rPr>
          <w:rStyle w:val="FontStyle407"/>
          <w:rFonts w:ascii="Times New Roman" w:hAnsi="Times New Roman" w:cs="Times New Roman"/>
          <w:sz w:val="24"/>
          <w:szCs w:val="24"/>
          <w:lang w:eastAsia="en-US"/>
        </w:rPr>
      </w:pPr>
      <w:r w:rsidRPr="00144285">
        <w:rPr>
          <w:rStyle w:val="FontStyle405"/>
          <w:rFonts w:ascii="Times New Roman" w:hAnsi="Times New Roman" w:cs="Times New Roman"/>
          <w:b w:val="0"/>
          <w:sz w:val="24"/>
          <w:szCs w:val="24"/>
          <w:lang w:eastAsia="en-US"/>
        </w:rPr>
        <w:t>2.2.64</w:t>
      </w:r>
      <w:r w:rsidR="00144285">
        <w:rPr>
          <w:rStyle w:val="FontStyle405"/>
          <w:rFonts w:ascii="Times New Roman" w:hAnsi="Times New Roman" w:cs="Times New Roman"/>
          <w:sz w:val="24"/>
          <w:szCs w:val="24"/>
          <w:lang w:eastAsia="en-US"/>
        </w:rPr>
        <w:t xml:space="preserve"> П</w:t>
      </w:r>
      <w:r w:rsidRPr="000C7500">
        <w:rPr>
          <w:rStyle w:val="FontStyle405"/>
          <w:rFonts w:ascii="Times New Roman" w:hAnsi="Times New Roman" w:cs="Times New Roman"/>
          <w:sz w:val="24"/>
          <w:szCs w:val="24"/>
          <w:lang w:eastAsia="en-US"/>
        </w:rPr>
        <w:t>остоянное воздействие</w:t>
      </w:r>
      <w:r w:rsidR="00144285">
        <w:rPr>
          <w:rStyle w:val="FontStyle405"/>
          <w:rFonts w:ascii="Times New Roman" w:hAnsi="Times New Roman" w:cs="Times New Roman"/>
          <w:sz w:val="24"/>
          <w:szCs w:val="24"/>
          <w:lang w:eastAsia="en-US"/>
        </w:rPr>
        <w:t xml:space="preserve"> </w:t>
      </w:r>
      <w:r w:rsidR="00144285" w:rsidRPr="00144285">
        <w:rPr>
          <w:rStyle w:val="FontStyle405"/>
          <w:rFonts w:ascii="Times New Roman" w:hAnsi="Times New Roman" w:cs="Times New Roman"/>
          <w:b w:val="0"/>
          <w:sz w:val="24"/>
          <w:szCs w:val="24"/>
          <w:lang w:eastAsia="en-US"/>
        </w:rPr>
        <w:t>(</w:t>
      </w:r>
      <w:r w:rsidR="00144285" w:rsidRPr="00144285">
        <w:rPr>
          <w:rFonts w:ascii="Times New Roman" w:hAnsi="Times New Roman" w:cs="Times New Roman"/>
          <w:bCs/>
        </w:rPr>
        <w:t>permanent action)</w:t>
      </w:r>
      <w:r w:rsidR="00144285">
        <w:rPr>
          <w:rFonts w:ascii="Times New Roman" w:hAnsi="Times New Roman" w:cs="Times New Roman"/>
          <w:bCs/>
        </w:rPr>
        <w:t xml:space="preserve">: </w:t>
      </w:r>
      <w:r w:rsidR="00133BBE">
        <w:rPr>
          <w:rStyle w:val="FontStyle407"/>
          <w:rFonts w:ascii="Times New Roman" w:hAnsi="Times New Roman" w:cs="Times New Roman"/>
          <w:sz w:val="24"/>
          <w:szCs w:val="24"/>
          <w:lang w:eastAsia="en-US"/>
        </w:rPr>
        <w:t>Д</w:t>
      </w:r>
      <w:r w:rsidRPr="000C7500">
        <w:rPr>
          <w:rStyle w:val="FontStyle407"/>
          <w:rFonts w:ascii="Times New Roman" w:hAnsi="Times New Roman" w:cs="Times New Roman"/>
          <w:sz w:val="24"/>
          <w:szCs w:val="24"/>
          <w:lang w:eastAsia="en-US"/>
        </w:rPr>
        <w:t xml:space="preserve">ействие, которое, вероятно, будет иметь место в данной расчетной ситуации и для которого изменение величины во времени незначительно по сравнению со средним значением, или для которого изменение </w:t>
      </w:r>
      <w:r w:rsidRPr="000C7500">
        <w:rPr>
          <w:rStyle w:val="FontStyle407"/>
          <w:rFonts w:ascii="Times New Roman" w:hAnsi="Times New Roman" w:cs="Times New Roman"/>
          <w:sz w:val="24"/>
          <w:szCs w:val="24"/>
          <w:lang w:eastAsia="en-US"/>
        </w:rPr>
        <w:lastRenderedPageBreak/>
        <w:t>всегда имеет одно и то же направление (монотонное) до тех пор, пока воздействие не достигнет определенного предельного значения</w:t>
      </w:r>
      <w:r w:rsidR="00144285">
        <w:rPr>
          <w:rStyle w:val="FontStyle407"/>
          <w:rFonts w:ascii="Times New Roman" w:hAnsi="Times New Roman" w:cs="Times New Roman"/>
          <w:sz w:val="24"/>
          <w:szCs w:val="24"/>
          <w:lang w:eastAsia="en-US"/>
        </w:rPr>
        <w:t>.</w:t>
      </w:r>
    </w:p>
    <w:p w:rsidR="00144285" w:rsidRDefault="00144285"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144285">
      <w:pPr>
        <w:pStyle w:val="Style8"/>
        <w:widowControl/>
        <w:ind w:firstLine="567"/>
        <w:jc w:val="both"/>
        <w:rPr>
          <w:rStyle w:val="FontStyle407"/>
          <w:rFonts w:ascii="Times New Roman" w:hAnsi="Times New Roman" w:cs="Times New Roman"/>
          <w:sz w:val="24"/>
          <w:szCs w:val="24"/>
          <w:lang w:eastAsia="en-US"/>
        </w:rPr>
      </w:pPr>
      <w:r w:rsidRPr="00144285">
        <w:rPr>
          <w:rStyle w:val="FontStyle405"/>
          <w:rFonts w:ascii="Times New Roman" w:hAnsi="Times New Roman" w:cs="Times New Roman"/>
          <w:b w:val="0"/>
          <w:sz w:val="24"/>
          <w:szCs w:val="24"/>
          <w:lang w:eastAsia="en-US"/>
        </w:rPr>
        <w:t>2.2.65</w:t>
      </w:r>
      <w:r w:rsidR="00144285">
        <w:rPr>
          <w:rStyle w:val="FontStyle405"/>
          <w:rFonts w:ascii="Times New Roman" w:hAnsi="Times New Roman" w:cs="Times New Roman"/>
          <w:sz w:val="24"/>
          <w:szCs w:val="24"/>
          <w:lang w:eastAsia="en-US"/>
        </w:rPr>
        <w:t xml:space="preserve"> В</w:t>
      </w:r>
      <w:r w:rsidRPr="000C7500">
        <w:rPr>
          <w:rStyle w:val="FontStyle405"/>
          <w:rFonts w:ascii="Times New Roman" w:hAnsi="Times New Roman" w:cs="Times New Roman"/>
          <w:sz w:val="24"/>
          <w:szCs w:val="24"/>
          <w:lang w:eastAsia="en-US"/>
        </w:rPr>
        <w:t>ыравнивание потенциала</w:t>
      </w:r>
      <w:r w:rsidR="00144285">
        <w:rPr>
          <w:rStyle w:val="FontStyle405"/>
          <w:rFonts w:ascii="Times New Roman" w:hAnsi="Times New Roman" w:cs="Times New Roman"/>
          <w:sz w:val="24"/>
          <w:szCs w:val="24"/>
          <w:lang w:eastAsia="en-US"/>
        </w:rPr>
        <w:t xml:space="preserve"> </w:t>
      </w:r>
      <w:r w:rsidR="00144285" w:rsidRPr="00144285">
        <w:rPr>
          <w:rStyle w:val="FontStyle405"/>
          <w:rFonts w:ascii="Times New Roman" w:hAnsi="Times New Roman" w:cs="Times New Roman"/>
          <w:b w:val="0"/>
          <w:sz w:val="24"/>
          <w:szCs w:val="24"/>
          <w:lang w:eastAsia="en-US"/>
        </w:rPr>
        <w:t>(</w:t>
      </w:r>
      <w:r w:rsidR="00144285" w:rsidRPr="00144285">
        <w:rPr>
          <w:rFonts w:ascii="Times New Roman" w:hAnsi="Times New Roman" w:cs="Times New Roman"/>
          <w:bCs/>
        </w:rPr>
        <w:t>potential grading):</w:t>
      </w:r>
      <w:r w:rsidR="00144285" w:rsidRPr="00144285">
        <w:rPr>
          <w:b/>
          <w:bCs/>
          <w:szCs w:val="20"/>
        </w:rPr>
        <w:t xml:space="preserve"> </w:t>
      </w:r>
      <w:r w:rsidR="00133BBE">
        <w:rPr>
          <w:rStyle w:val="FontStyle407"/>
          <w:rFonts w:ascii="Times New Roman" w:hAnsi="Times New Roman" w:cs="Times New Roman"/>
          <w:sz w:val="24"/>
          <w:szCs w:val="24"/>
          <w:lang w:eastAsia="en-US"/>
        </w:rPr>
        <w:t>В</w:t>
      </w:r>
      <w:r w:rsidRPr="000C7500">
        <w:rPr>
          <w:rStyle w:val="FontStyle407"/>
          <w:rFonts w:ascii="Times New Roman" w:hAnsi="Times New Roman" w:cs="Times New Roman"/>
          <w:sz w:val="24"/>
          <w:szCs w:val="24"/>
          <w:lang w:eastAsia="en-US"/>
        </w:rPr>
        <w:t>оздействие на потенциал земли, особенно на потенциал поверхности земли, с помощью заземляющих электродов</w:t>
      </w:r>
      <w:r w:rsidR="00144285">
        <w:rPr>
          <w:rStyle w:val="FontStyle407"/>
          <w:rFonts w:ascii="Times New Roman" w:hAnsi="Times New Roman" w:cs="Times New Roman"/>
          <w:sz w:val="24"/>
          <w:szCs w:val="24"/>
          <w:lang w:eastAsia="en-US"/>
        </w:rPr>
        <w:t>.</w:t>
      </w:r>
    </w:p>
    <w:p w:rsidR="00144285" w:rsidRDefault="00144285"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144285">
      <w:pPr>
        <w:pStyle w:val="Style8"/>
        <w:widowControl/>
        <w:ind w:firstLine="567"/>
        <w:jc w:val="both"/>
        <w:rPr>
          <w:rStyle w:val="FontStyle407"/>
          <w:rFonts w:ascii="Times New Roman" w:hAnsi="Times New Roman" w:cs="Times New Roman"/>
          <w:sz w:val="24"/>
          <w:szCs w:val="24"/>
          <w:lang w:eastAsia="en-US"/>
        </w:rPr>
      </w:pPr>
      <w:r w:rsidRPr="00C03601">
        <w:rPr>
          <w:rStyle w:val="FontStyle405"/>
          <w:rFonts w:ascii="Times New Roman" w:hAnsi="Times New Roman" w:cs="Times New Roman"/>
          <w:b w:val="0"/>
          <w:sz w:val="24"/>
          <w:szCs w:val="24"/>
          <w:lang w:eastAsia="en-US"/>
        </w:rPr>
        <w:t>2.2.66</w:t>
      </w:r>
      <w:r w:rsidR="00144285" w:rsidRPr="00C03601">
        <w:rPr>
          <w:rStyle w:val="FontStyle405"/>
          <w:rFonts w:ascii="Times New Roman" w:hAnsi="Times New Roman" w:cs="Times New Roman"/>
          <w:b w:val="0"/>
          <w:sz w:val="24"/>
          <w:szCs w:val="24"/>
          <w:lang w:eastAsia="en-US"/>
        </w:rPr>
        <w:t xml:space="preserve"> </w:t>
      </w:r>
      <w:r w:rsidR="00144285">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аземляющий электрод с выравниванием потенциала</w:t>
      </w:r>
      <w:r w:rsidR="00144285">
        <w:rPr>
          <w:rStyle w:val="FontStyle405"/>
          <w:rFonts w:ascii="Times New Roman" w:hAnsi="Times New Roman" w:cs="Times New Roman"/>
          <w:sz w:val="24"/>
          <w:szCs w:val="24"/>
          <w:lang w:eastAsia="en-US"/>
        </w:rPr>
        <w:t xml:space="preserve"> </w:t>
      </w:r>
      <w:r w:rsidR="00144285" w:rsidRPr="00144285">
        <w:rPr>
          <w:rStyle w:val="FontStyle405"/>
          <w:rFonts w:ascii="Times New Roman" w:hAnsi="Times New Roman" w:cs="Times New Roman"/>
          <w:b w:val="0"/>
          <w:sz w:val="24"/>
          <w:szCs w:val="24"/>
          <w:lang w:eastAsia="en-US"/>
        </w:rPr>
        <w:t>(</w:t>
      </w:r>
      <w:r w:rsidR="00144285" w:rsidRPr="00144285">
        <w:rPr>
          <w:rFonts w:ascii="Times New Roman" w:hAnsi="Times New Roman" w:cs="Times New Roman"/>
          <w:bCs/>
          <w:szCs w:val="20"/>
        </w:rPr>
        <w:t>potential grading earth electrode):</w:t>
      </w:r>
      <w:r w:rsidR="00144285" w:rsidRPr="00144285">
        <w:rPr>
          <w:b/>
          <w:bCs/>
          <w:szCs w:val="20"/>
        </w:rPr>
        <w:t xml:space="preserve"> </w:t>
      </w:r>
      <w:r w:rsidRPr="000C7500">
        <w:rPr>
          <w:rStyle w:val="FontStyle407"/>
          <w:rFonts w:ascii="Times New Roman" w:hAnsi="Times New Roman" w:cs="Times New Roman"/>
          <w:sz w:val="24"/>
          <w:szCs w:val="24"/>
          <w:lang w:eastAsia="en-US"/>
        </w:rPr>
        <w:t>провод, который из-за формы и расположения, в основном, используется для выравнивания потенциала, а не для установления определенного сопротивления относительно земли</w:t>
      </w:r>
      <w:r w:rsidR="0094074A">
        <w:rPr>
          <w:rStyle w:val="FontStyle407"/>
          <w:rFonts w:ascii="Times New Roman" w:hAnsi="Times New Roman" w:cs="Times New Roman"/>
          <w:sz w:val="24"/>
          <w:szCs w:val="24"/>
          <w:lang w:eastAsia="en-US"/>
        </w:rPr>
        <w:t>.</w:t>
      </w:r>
    </w:p>
    <w:p w:rsidR="0094074A" w:rsidRDefault="0094074A" w:rsidP="00A9291A">
      <w:pPr>
        <w:pStyle w:val="Style5"/>
        <w:widowControl/>
        <w:ind w:firstLine="567"/>
        <w:jc w:val="both"/>
        <w:rPr>
          <w:rStyle w:val="FontStyle405"/>
          <w:rFonts w:ascii="Times New Roman" w:hAnsi="Times New Roman" w:cs="Times New Roman"/>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2.2.67</w:t>
      </w:r>
      <w:r w:rsidR="0094074A">
        <w:rPr>
          <w:rStyle w:val="FontStyle405"/>
          <w:rFonts w:ascii="Times New Roman" w:hAnsi="Times New Roman" w:cs="Times New Roman"/>
          <w:sz w:val="24"/>
          <w:szCs w:val="24"/>
          <w:lang w:eastAsia="en-US"/>
        </w:rPr>
        <w:t xml:space="preserve"> П</w:t>
      </w:r>
      <w:r w:rsidRPr="000C7500">
        <w:rPr>
          <w:rStyle w:val="FontStyle405"/>
          <w:rFonts w:ascii="Times New Roman" w:hAnsi="Times New Roman" w:cs="Times New Roman"/>
          <w:sz w:val="24"/>
          <w:szCs w:val="24"/>
          <w:lang w:eastAsia="en-US"/>
        </w:rPr>
        <w:t xml:space="preserve">роектная спецификация </w:t>
      </w:r>
      <w:r w:rsidR="0094074A" w:rsidRPr="0094074A">
        <w:rPr>
          <w:rStyle w:val="FontStyle405"/>
          <w:rFonts w:ascii="Times New Roman" w:hAnsi="Times New Roman" w:cs="Times New Roman"/>
          <w:b w:val="0"/>
          <w:sz w:val="24"/>
          <w:szCs w:val="24"/>
          <w:lang w:eastAsia="en-US"/>
        </w:rPr>
        <w:t>(</w:t>
      </w:r>
      <w:r w:rsidR="0094074A" w:rsidRPr="0094074A">
        <w:rPr>
          <w:rFonts w:ascii="Times New Roman" w:hAnsi="Times New Roman" w:cs="Times New Roman"/>
          <w:bCs/>
        </w:rPr>
        <w:t xml:space="preserve">Project Specification): </w:t>
      </w:r>
      <w:r w:rsidR="00133BBE">
        <w:rPr>
          <w:rStyle w:val="FontStyle407"/>
          <w:rFonts w:ascii="Times New Roman" w:hAnsi="Times New Roman" w:cs="Times New Roman"/>
          <w:sz w:val="24"/>
          <w:szCs w:val="24"/>
          <w:lang w:eastAsia="en-US"/>
        </w:rPr>
        <w:t>Д</w:t>
      </w:r>
      <w:r w:rsidRPr="000C7500">
        <w:rPr>
          <w:rStyle w:val="FontStyle407"/>
          <w:rFonts w:ascii="Times New Roman" w:hAnsi="Times New Roman" w:cs="Times New Roman"/>
          <w:sz w:val="24"/>
          <w:szCs w:val="24"/>
          <w:lang w:eastAsia="en-US"/>
        </w:rPr>
        <w:t>окумент, предоставляемый заказчиком подрядчику и содержащий адекватную информацию обо всех требованиях к материалам, проектированию, изготовлению и монтажу конкретной системы или компонента линии, который может дополнять требования стандарта, но не должен ослабить свои технологические требования, которые не должны отменять минимальные требования, указанные в настоящем стандарте, и которые должны быть сведены к минимуму для каждого проекта, т.е. к действительно уникальным или специфическим деталям</w:t>
      </w:r>
      <w:r w:rsidR="0094074A">
        <w:rPr>
          <w:rStyle w:val="FontStyle407"/>
          <w:rFonts w:ascii="Times New Roman" w:hAnsi="Times New Roman" w:cs="Times New Roman"/>
          <w:sz w:val="24"/>
          <w:szCs w:val="24"/>
          <w:lang w:eastAsia="en-US"/>
        </w:rPr>
        <w:t>.</w:t>
      </w:r>
    </w:p>
    <w:p w:rsidR="0094074A" w:rsidRPr="000C7500" w:rsidRDefault="0094074A" w:rsidP="00A9291A">
      <w:pPr>
        <w:pStyle w:val="Style5"/>
        <w:widowControl/>
        <w:ind w:firstLine="567"/>
        <w:jc w:val="both"/>
        <w:rPr>
          <w:rStyle w:val="FontStyle407"/>
          <w:rFonts w:ascii="Times New Roman" w:hAnsi="Times New Roman" w:cs="Times New Roman"/>
          <w:sz w:val="24"/>
          <w:szCs w:val="24"/>
          <w:lang w:eastAsia="en-US"/>
        </w:rPr>
      </w:pPr>
    </w:p>
    <w:p w:rsidR="00313E7A" w:rsidRDefault="009E42D6" w:rsidP="0094074A">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2.2.68</w:t>
      </w:r>
      <w:r w:rsidR="0094074A">
        <w:rPr>
          <w:rStyle w:val="FontStyle405"/>
          <w:rFonts w:ascii="Times New Roman" w:hAnsi="Times New Roman" w:cs="Times New Roman"/>
          <w:sz w:val="24"/>
          <w:szCs w:val="24"/>
          <w:lang w:eastAsia="en-US"/>
        </w:rPr>
        <w:t xml:space="preserve"> Ц</w:t>
      </w:r>
      <w:r w:rsidRPr="000C7500">
        <w:rPr>
          <w:rStyle w:val="FontStyle405"/>
          <w:rFonts w:ascii="Times New Roman" w:hAnsi="Times New Roman" w:cs="Times New Roman"/>
          <w:sz w:val="24"/>
          <w:szCs w:val="24"/>
          <w:lang w:eastAsia="en-US"/>
        </w:rPr>
        <w:t>ель</w:t>
      </w:r>
      <w:r w:rsidR="0094074A">
        <w:rPr>
          <w:rStyle w:val="FontStyle405"/>
          <w:rFonts w:ascii="Times New Roman" w:hAnsi="Times New Roman" w:cs="Times New Roman"/>
          <w:sz w:val="24"/>
          <w:szCs w:val="24"/>
          <w:lang w:eastAsia="en-US"/>
        </w:rPr>
        <w:t xml:space="preserve"> </w:t>
      </w:r>
      <w:r w:rsidR="0094074A" w:rsidRPr="00133BBE">
        <w:rPr>
          <w:rStyle w:val="FontStyle405"/>
          <w:rFonts w:ascii="Times New Roman" w:hAnsi="Times New Roman" w:cs="Times New Roman"/>
          <w:b w:val="0"/>
          <w:sz w:val="24"/>
          <w:szCs w:val="24"/>
          <w:lang w:eastAsia="en-US"/>
        </w:rPr>
        <w:t>(</w:t>
      </w:r>
      <w:r w:rsidR="0094074A" w:rsidRPr="0094074A">
        <w:rPr>
          <w:rFonts w:ascii="Times New Roman" w:hAnsi="Times New Roman" w:cs="Times New Roman"/>
          <w:bCs/>
        </w:rPr>
        <w:t>purpose</w:t>
      </w:r>
      <w:r w:rsidR="0094074A">
        <w:rPr>
          <w:rFonts w:ascii="Times New Roman" w:hAnsi="Times New Roman" w:cs="Times New Roman"/>
          <w:bCs/>
        </w:rPr>
        <w:t>):</w:t>
      </w:r>
      <w:r w:rsidR="0094074A">
        <w:rPr>
          <w:b/>
          <w:bCs/>
          <w:sz w:val="20"/>
          <w:szCs w:val="20"/>
        </w:rPr>
        <w:t xml:space="preserve"> </w:t>
      </w:r>
      <w:r w:rsidR="00133BBE">
        <w:rPr>
          <w:rStyle w:val="FontStyle407"/>
          <w:rFonts w:ascii="Times New Roman" w:hAnsi="Times New Roman" w:cs="Times New Roman"/>
          <w:sz w:val="24"/>
          <w:szCs w:val="24"/>
          <w:lang w:eastAsia="en-US"/>
        </w:rPr>
        <w:t>Ф</w:t>
      </w:r>
      <w:r w:rsidRPr="000C7500">
        <w:rPr>
          <w:rStyle w:val="FontStyle407"/>
          <w:rFonts w:ascii="Times New Roman" w:hAnsi="Times New Roman" w:cs="Times New Roman"/>
          <w:sz w:val="24"/>
          <w:szCs w:val="24"/>
          <w:lang w:eastAsia="en-US"/>
        </w:rPr>
        <w:t>ункция системы (воздушной ЛЭП), т. е. передача электроэнергии между двумя ее концами или частью системы</w:t>
      </w:r>
      <w:r w:rsidR="00133BBE">
        <w:rPr>
          <w:rStyle w:val="FontStyle407"/>
          <w:rFonts w:ascii="Times New Roman" w:hAnsi="Times New Roman" w:cs="Times New Roman"/>
          <w:sz w:val="24"/>
          <w:szCs w:val="24"/>
          <w:lang w:eastAsia="en-US"/>
        </w:rPr>
        <w:t>.</w:t>
      </w:r>
    </w:p>
    <w:p w:rsidR="00133BBE" w:rsidRPr="000C7500" w:rsidRDefault="00133BBE" w:rsidP="0094074A">
      <w:pPr>
        <w:pStyle w:val="Style8"/>
        <w:widowControl/>
        <w:ind w:firstLine="567"/>
        <w:jc w:val="both"/>
        <w:rPr>
          <w:rStyle w:val="FontStyle407"/>
          <w:rFonts w:ascii="Times New Roman" w:hAnsi="Times New Roman" w:cs="Times New Roman"/>
          <w:sz w:val="24"/>
          <w:szCs w:val="24"/>
          <w:lang w:eastAsia="en-US"/>
        </w:rPr>
      </w:pPr>
    </w:p>
    <w:p w:rsidR="00313E7A"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2.2.69</w:t>
      </w:r>
      <w:r w:rsidR="00133BBE">
        <w:rPr>
          <w:rStyle w:val="FontStyle405"/>
          <w:rFonts w:ascii="Times New Roman" w:hAnsi="Times New Roman" w:cs="Times New Roman"/>
          <w:sz w:val="24"/>
          <w:szCs w:val="24"/>
          <w:lang w:eastAsia="en-US"/>
        </w:rPr>
        <w:t xml:space="preserve"> К</w:t>
      </w:r>
      <w:r w:rsidRPr="000C7500">
        <w:rPr>
          <w:rStyle w:val="FontStyle405"/>
          <w:rFonts w:ascii="Times New Roman" w:hAnsi="Times New Roman" w:cs="Times New Roman"/>
          <w:sz w:val="24"/>
          <w:szCs w:val="24"/>
          <w:lang w:eastAsia="en-US"/>
        </w:rPr>
        <w:t>вазистатическое воздействие</w:t>
      </w:r>
      <w:r w:rsidR="00133BBE">
        <w:rPr>
          <w:rStyle w:val="FontStyle405"/>
          <w:rFonts w:ascii="Times New Roman" w:hAnsi="Times New Roman" w:cs="Times New Roman"/>
          <w:sz w:val="24"/>
          <w:szCs w:val="24"/>
          <w:lang w:eastAsia="en-US"/>
        </w:rPr>
        <w:t xml:space="preserve"> (</w:t>
      </w:r>
      <w:r w:rsidR="00133BBE" w:rsidRPr="00133BBE">
        <w:rPr>
          <w:rFonts w:ascii="Times New Roman" w:hAnsi="Times New Roman" w:cs="Times New Roman"/>
          <w:bCs/>
          <w:szCs w:val="20"/>
        </w:rPr>
        <w:t>quasi-static action</w:t>
      </w:r>
      <w:r w:rsidR="00133BBE">
        <w:rPr>
          <w:rFonts w:ascii="Times New Roman" w:hAnsi="Times New Roman" w:cs="Times New Roman"/>
          <w:bCs/>
          <w:szCs w:val="20"/>
        </w:rPr>
        <w:t>): Д</w:t>
      </w:r>
      <w:r w:rsidRPr="000C7500">
        <w:rPr>
          <w:rStyle w:val="FontStyle407"/>
          <w:rFonts w:ascii="Times New Roman" w:hAnsi="Times New Roman" w:cs="Times New Roman"/>
          <w:sz w:val="24"/>
          <w:szCs w:val="24"/>
          <w:lang w:eastAsia="en-US"/>
        </w:rPr>
        <w:t>инамическое воздействие, которое может быть описано статическими моделями, в которые включены динамические эффекты</w:t>
      </w:r>
      <w:r w:rsidR="00133BBE">
        <w:rPr>
          <w:rStyle w:val="FontStyle407"/>
          <w:rFonts w:ascii="Times New Roman" w:hAnsi="Times New Roman" w:cs="Times New Roman"/>
          <w:sz w:val="24"/>
          <w:szCs w:val="24"/>
          <w:lang w:eastAsia="en-US"/>
        </w:rPr>
        <w:t>.</w:t>
      </w:r>
    </w:p>
    <w:p w:rsidR="00133BBE" w:rsidRPr="000C7500" w:rsidRDefault="00133BBE" w:rsidP="00133BBE">
      <w:pPr>
        <w:pStyle w:val="Style8"/>
        <w:widowControl/>
        <w:ind w:firstLine="567"/>
        <w:jc w:val="both"/>
        <w:rPr>
          <w:rStyle w:val="FontStyle407"/>
          <w:rFonts w:ascii="Times New Roman" w:hAnsi="Times New Roman" w:cs="Times New Roman"/>
          <w:sz w:val="24"/>
          <w:szCs w:val="24"/>
          <w:lang w:eastAsia="en-US"/>
        </w:rPr>
      </w:pPr>
    </w:p>
    <w:p w:rsidR="00313E7A"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2.2.70</w:t>
      </w:r>
      <w:r w:rsidR="00133BBE">
        <w:rPr>
          <w:rStyle w:val="FontStyle405"/>
          <w:rFonts w:ascii="Times New Roman" w:hAnsi="Times New Roman" w:cs="Times New Roman"/>
          <w:sz w:val="24"/>
          <w:szCs w:val="24"/>
          <w:lang w:eastAsia="en-US"/>
        </w:rPr>
        <w:t xml:space="preserve"> Р</w:t>
      </w:r>
      <w:r w:rsidRPr="000C7500">
        <w:rPr>
          <w:rStyle w:val="FontStyle405"/>
          <w:rFonts w:ascii="Times New Roman" w:hAnsi="Times New Roman" w:cs="Times New Roman"/>
          <w:sz w:val="24"/>
          <w:szCs w:val="24"/>
          <w:lang w:eastAsia="en-US"/>
        </w:rPr>
        <w:t>адиопомехи</w:t>
      </w:r>
      <w:r w:rsidR="00133BBE">
        <w:rPr>
          <w:rStyle w:val="FontStyle405"/>
          <w:rFonts w:ascii="Times New Roman" w:hAnsi="Times New Roman" w:cs="Times New Roman"/>
          <w:sz w:val="24"/>
          <w:szCs w:val="24"/>
          <w:lang w:eastAsia="en-US"/>
        </w:rPr>
        <w:t xml:space="preserve"> </w:t>
      </w:r>
      <w:r w:rsidR="00133BBE" w:rsidRPr="00133BBE">
        <w:rPr>
          <w:rStyle w:val="FontStyle405"/>
          <w:rFonts w:ascii="Times New Roman" w:hAnsi="Times New Roman" w:cs="Times New Roman"/>
          <w:b w:val="0"/>
          <w:sz w:val="24"/>
          <w:szCs w:val="24"/>
          <w:lang w:eastAsia="en-US"/>
        </w:rPr>
        <w:t>(</w:t>
      </w:r>
      <w:r w:rsidR="00133BBE" w:rsidRPr="00133BBE">
        <w:rPr>
          <w:rFonts w:ascii="Times New Roman" w:hAnsi="Times New Roman" w:cs="Times New Roman"/>
          <w:bCs/>
          <w:szCs w:val="20"/>
        </w:rPr>
        <w:t>radio interference</w:t>
      </w:r>
      <w:r w:rsidR="00133BBE" w:rsidRPr="00133BBE">
        <w:rPr>
          <w:rStyle w:val="FontStyle405"/>
          <w:rFonts w:ascii="Times New Roman" w:hAnsi="Times New Roman" w:cs="Times New Roman"/>
          <w:b w:val="0"/>
          <w:sz w:val="24"/>
          <w:szCs w:val="24"/>
          <w:lang w:eastAsia="en-US"/>
        </w:rPr>
        <w:t>)</w:t>
      </w:r>
      <w:r w:rsidR="00133BBE">
        <w:rPr>
          <w:rStyle w:val="FontStyle405"/>
          <w:rFonts w:ascii="Times New Roman" w:hAnsi="Times New Roman" w:cs="Times New Roman"/>
          <w:b w:val="0"/>
          <w:sz w:val="24"/>
          <w:szCs w:val="24"/>
          <w:lang w:eastAsia="en-US"/>
        </w:rPr>
        <w:t>: В</w:t>
      </w:r>
      <w:r w:rsidRPr="000C7500">
        <w:rPr>
          <w:rStyle w:val="FontStyle407"/>
          <w:rFonts w:ascii="Times New Roman" w:hAnsi="Times New Roman" w:cs="Times New Roman"/>
          <w:sz w:val="24"/>
          <w:szCs w:val="24"/>
          <w:lang w:eastAsia="en-US"/>
        </w:rPr>
        <w:t>лияние на прием требуемого радиосигнала из-за нежелательных помех в радиочастотном спектре. Радиопомехи в первую очередь беспокоят системы с амплитудной модуляцией (АМ-радио и телевизионные видеосигналы), поскольку другие формы модуляции, такие как частотная модуляция (FM), используемая для УКВ-радиовещания и телевизионных аудиосигналов, как правило, гораздо меньше подвержены влиянию помех, которые исходят от воздушных ЛЭП</w:t>
      </w:r>
      <w:r w:rsidR="00133BBE">
        <w:rPr>
          <w:rStyle w:val="FontStyle407"/>
          <w:rFonts w:ascii="Times New Roman" w:hAnsi="Times New Roman" w:cs="Times New Roman"/>
          <w:sz w:val="24"/>
          <w:szCs w:val="24"/>
          <w:lang w:eastAsia="en-US"/>
        </w:rPr>
        <w:t>.</w:t>
      </w:r>
    </w:p>
    <w:p w:rsidR="00133BBE" w:rsidRPr="000C7500" w:rsidRDefault="00133BBE" w:rsidP="00133BBE">
      <w:pPr>
        <w:pStyle w:val="Style8"/>
        <w:widowControl/>
        <w:ind w:firstLine="567"/>
        <w:jc w:val="both"/>
        <w:rPr>
          <w:rStyle w:val="FontStyle407"/>
          <w:rFonts w:ascii="Times New Roman" w:hAnsi="Times New Roman" w:cs="Times New Roman"/>
          <w:sz w:val="24"/>
          <w:szCs w:val="24"/>
          <w:lang w:eastAsia="en-US"/>
        </w:rPr>
      </w:pPr>
    </w:p>
    <w:p w:rsidR="00313E7A"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2.2.71</w:t>
      </w:r>
      <w:r w:rsidR="00133BBE" w:rsidRPr="00133BBE">
        <w:rPr>
          <w:rStyle w:val="FontStyle405"/>
          <w:rFonts w:ascii="Times New Roman" w:hAnsi="Times New Roman" w:cs="Times New Roman"/>
          <w:sz w:val="24"/>
          <w:szCs w:val="24"/>
          <w:lang w:eastAsia="en-US"/>
        </w:rPr>
        <w:t xml:space="preserve"> </w:t>
      </w:r>
      <w:r w:rsidR="00133BBE">
        <w:rPr>
          <w:rStyle w:val="FontStyle405"/>
          <w:rFonts w:ascii="Times New Roman" w:hAnsi="Times New Roman" w:cs="Times New Roman"/>
          <w:sz w:val="24"/>
          <w:szCs w:val="24"/>
          <w:lang w:eastAsia="en-US"/>
        </w:rPr>
        <w:t>П</w:t>
      </w:r>
      <w:r w:rsidRPr="000C7500">
        <w:rPr>
          <w:rStyle w:val="FontStyle405"/>
          <w:rFonts w:ascii="Times New Roman" w:hAnsi="Times New Roman" w:cs="Times New Roman"/>
          <w:sz w:val="24"/>
          <w:szCs w:val="24"/>
          <w:lang w:eastAsia="en-US"/>
        </w:rPr>
        <w:t>риведенный</w:t>
      </w:r>
      <w:r w:rsidRPr="00133BBE">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коэффициент</w:t>
      </w:r>
      <w:r w:rsidRPr="00133BBE">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трехфазной</w:t>
      </w:r>
      <w:r w:rsidRPr="00133BBE">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линии</w:t>
      </w:r>
      <w:r w:rsidR="00133BBE" w:rsidRPr="00133BBE">
        <w:rPr>
          <w:rStyle w:val="FontStyle405"/>
          <w:rFonts w:ascii="Times New Roman" w:hAnsi="Times New Roman" w:cs="Times New Roman"/>
          <w:sz w:val="24"/>
          <w:szCs w:val="24"/>
          <w:lang w:eastAsia="en-US"/>
        </w:rPr>
        <w:t xml:space="preserve"> (</w:t>
      </w:r>
      <w:r w:rsidR="00133BBE" w:rsidRPr="00133BBE">
        <w:rPr>
          <w:rFonts w:ascii="Times New Roman" w:hAnsi="Times New Roman" w:cs="Times New Roman"/>
          <w:bCs/>
          <w:lang w:val="en-US"/>
        </w:rPr>
        <w:t>reduction</w:t>
      </w:r>
      <w:r w:rsidR="00133BBE" w:rsidRPr="00133BBE">
        <w:rPr>
          <w:rFonts w:ascii="Times New Roman" w:hAnsi="Times New Roman" w:cs="Times New Roman"/>
          <w:bCs/>
        </w:rPr>
        <w:t xml:space="preserve"> </w:t>
      </w:r>
      <w:r w:rsidR="00133BBE" w:rsidRPr="00133BBE">
        <w:rPr>
          <w:rFonts w:ascii="Times New Roman" w:hAnsi="Times New Roman" w:cs="Times New Roman"/>
          <w:bCs/>
          <w:lang w:val="en-US"/>
        </w:rPr>
        <w:t>factor</w:t>
      </w:r>
      <w:r w:rsidR="00133BBE" w:rsidRPr="00133BBE">
        <w:rPr>
          <w:rFonts w:ascii="Times New Roman" w:hAnsi="Times New Roman" w:cs="Times New Roman"/>
          <w:bCs/>
        </w:rPr>
        <w:t xml:space="preserve"> </w:t>
      </w:r>
      <w:r w:rsidR="00133BBE" w:rsidRPr="00133BBE">
        <w:rPr>
          <w:rFonts w:ascii="Times New Roman" w:hAnsi="Times New Roman" w:cs="Times New Roman"/>
          <w:bCs/>
          <w:lang w:val="en-US"/>
        </w:rPr>
        <w:t>of</w:t>
      </w:r>
      <w:r w:rsidR="00133BBE" w:rsidRPr="00133BBE">
        <w:rPr>
          <w:rFonts w:ascii="Times New Roman" w:hAnsi="Times New Roman" w:cs="Times New Roman"/>
          <w:bCs/>
        </w:rPr>
        <w:t xml:space="preserve"> </w:t>
      </w:r>
      <w:r w:rsidR="00133BBE" w:rsidRPr="00133BBE">
        <w:rPr>
          <w:rFonts w:ascii="Times New Roman" w:hAnsi="Times New Roman" w:cs="Times New Roman"/>
          <w:bCs/>
          <w:lang w:val="en-US"/>
        </w:rPr>
        <w:t>a</w:t>
      </w:r>
      <w:r w:rsidR="00133BBE" w:rsidRPr="00133BBE">
        <w:rPr>
          <w:rFonts w:ascii="Times New Roman" w:hAnsi="Times New Roman" w:cs="Times New Roman"/>
          <w:bCs/>
        </w:rPr>
        <w:t xml:space="preserve"> </w:t>
      </w:r>
      <w:r w:rsidR="00133BBE" w:rsidRPr="00133BBE">
        <w:rPr>
          <w:rFonts w:ascii="Times New Roman" w:hAnsi="Times New Roman" w:cs="Times New Roman"/>
          <w:bCs/>
          <w:lang w:val="en-US"/>
        </w:rPr>
        <w:t>three</w:t>
      </w:r>
      <w:r w:rsidR="00133BBE" w:rsidRPr="00133BBE">
        <w:rPr>
          <w:rFonts w:ascii="Times New Roman" w:hAnsi="Times New Roman" w:cs="Times New Roman"/>
          <w:bCs/>
        </w:rPr>
        <w:t xml:space="preserve"> </w:t>
      </w:r>
      <w:r w:rsidR="00133BBE" w:rsidRPr="00133BBE">
        <w:rPr>
          <w:rFonts w:ascii="Times New Roman" w:hAnsi="Times New Roman" w:cs="Times New Roman"/>
          <w:bCs/>
          <w:lang w:val="en-US"/>
        </w:rPr>
        <w:t>phase</w:t>
      </w:r>
      <w:r w:rsidR="00133BBE" w:rsidRPr="00133BBE">
        <w:rPr>
          <w:rFonts w:ascii="Times New Roman" w:hAnsi="Times New Roman" w:cs="Times New Roman"/>
          <w:bCs/>
        </w:rPr>
        <w:t xml:space="preserve"> </w:t>
      </w:r>
      <w:r w:rsidR="00133BBE" w:rsidRPr="00133BBE">
        <w:rPr>
          <w:rFonts w:ascii="Times New Roman" w:hAnsi="Times New Roman" w:cs="Times New Roman"/>
          <w:bCs/>
          <w:lang w:val="en-US"/>
        </w:rPr>
        <w:t>line</w:t>
      </w:r>
      <w:r w:rsidR="00133BBE" w:rsidRPr="00133BBE">
        <w:rPr>
          <w:rFonts w:ascii="Times New Roman" w:hAnsi="Times New Roman" w:cs="Times New Roman"/>
          <w:bCs/>
        </w:rPr>
        <w:t>):</w:t>
      </w:r>
      <w:r w:rsidR="00133BBE">
        <w:rPr>
          <w:rFonts w:ascii="Times New Roman" w:hAnsi="Times New Roman" w:cs="Times New Roman"/>
          <w:bCs/>
        </w:rPr>
        <w:t xml:space="preserve"> О</w:t>
      </w:r>
      <w:r w:rsidRPr="000C7500">
        <w:rPr>
          <w:rStyle w:val="FontStyle407"/>
          <w:rFonts w:ascii="Times New Roman" w:hAnsi="Times New Roman" w:cs="Times New Roman"/>
          <w:sz w:val="24"/>
          <w:szCs w:val="24"/>
          <w:lang w:eastAsia="en-US"/>
        </w:rPr>
        <w:t>тношение r тока замыкания на землю (или обратного тока на землю) к сумме токов нулевой последовательности в фазных проводах главной цепи</w:t>
      </w:r>
      <w:r w:rsidR="00133BBE">
        <w:rPr>
          <w:rStyle w:val="FontStyle407"/>
          <w:rFonts w:ascii="Times New Roman" w:hAnsi="Times New Roman" w:cs="Times New Roman"/>
          <w:sz w:val="24"/>
          <w:szCs w:val="24"/>
          <w:lang w:eastAsia="en-US"/>
        </w:rPr>
        <w:t>.</w:t>
      </w:r>
    </w:p>
    <w:p w:rsidR="00133BBE" w:rsidRDefault="00133BBE"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2.2.72</w:t>
      </w:r>
      <w:r w:rsidR="00133BBE">
        <w:rPr>
          <w:rStyle w:val="FontStyle405"/>
          <w:rFonts w:ascii="Times New Roman" w:hAnsi="Times New Roman" w:cs="Times New Roman"/>
          <w:sz w:val="24"/>
          <w:szCs w:val="24"/>
          <w:lang w:eastAsia="en-US"/>
        </w:rPr>
        <w:t xml:space="preserve"> К</w:t>
      </w:r>
      <w:r w:rsidRPr="000C7500">
        <w:rPr>
          <w:rStyle w:val="FontStyle405"/>
          <w:rFonts w:ascii="Times New Roman" w:hAnsi="Times New Roman" w:cs="Times New Roman"/>
          <w:sz w:val="24"/>
          <w:szCs w:val="24"/>
          <w:lang w:eastAsia="en-US"/>
        </w:rPr>
        <w:t>онтрольная земля (удаленная земля)</w:t>
      </w:r>
      <w:r w:rsidR="00133BBE" w:rsidRPr="00133BBE">
        <w:rPr>
          <w:rFonts w:ascii="Times New Roman" w:hAnsi="Times New Roman" w:cs="Times New Roman"/>
          <w:bCs/>
          <w:szCs w:val="20"/>
        </w:rPr>
        <w:t xml:space="preserve"> </w:t>
      </w:r>
      <w:r w:rsidR="00133BBE">
        <w:rPr>
          <w:rFonts w:ascii="Times New Roman" w:hAnsi="Times New Roman" w:cs="Times New Roman"/>
          <w:bCs/>
          <w:szCs w:val="20"/>
        </w:rPr>
        <w:t>(</w:t>
      </w:r>
      <w:r w:rsidR="00133BBE" w:rsidRPr="00133BBE">
        <w:rPr>
          <w:rFonts w:ascii="Times New Roman" w:hAnsi="Times New Roman" w:cs="Times New Roman"/>
          <w:bCs/>
          <w:szCs w:val="20"/>
        </w:rPr>
        <w:t>reference earth (remote earth)</w:t>
      </w:r>
      <w:r w:rsidR="00133BBE">
        <w:rPr>
          <w:rFonts w:ascii="Times New Roman" w:hAnsi="Times New Roman" w:cs="Times New Roman"/>
          <w:bCs/>
          <w:szCs w:val="20"/>
        </w:rPr>
        <w:t>: Ч</w:t>
      </w:r>
      <w:r w:rsidRPr="000C7500">
        <w:rPr>
          <w:rStyle w:val="FontStyle407"/>
          <w:rFonts w:ascii="Times New Roman" w:hAnsi="Times New Roman" w:cs="Times New Roman"/>
          <w:sz w:val="24"/>
          <w:szCs w:val="24"/>
          <w:lang w:eastAsia="en-US"/>
        </w:rPr>
        <w:t>асти земли вне зоны влияния заземляющего электрода или системы заземления, где между любыми двумя точками не возникают ощутимые напряжения из-за тока на землю</w:t>
      </w:r>
      <w:r w:rsidR="00133BBE">
        <w:rPr>
          <w:rStyle w:val="FontStyle407"/>
          <w:rFonts w:ascii="Times New Roman" w:hAnsi="Times New Roman" w:cs="Times New Roman"/>
          <w:sz w:val="24"/>
          <w:szCs w:val="24"/>
          <w:lang w:eastAsia="en-US"/>
        </w:rPr>
        <w:t>.</w:t>
      </w:r>
    </w:p>
    <w:p w:rsidR="00133BBE" w:rsidRPr="000C7500" w:rsidRDefault="00133BBE" w:rsidP="00133BBE">
      <w:pPr>
        <w:pStyle w:val="Style8"/>
        <w:widowControl/>
        <w:ind w:firstLine="567"/>
        <w:jc w:val="both"/>
        <w:rPr>
          <w:rStyle w:val="FontStyle407"/>
          <w:rFonts w:ascii="Times New Roman" w:hAnsi="Times New Roman" w:cs="Times New Roman"/>
          <w:sz w:val="24"/>
          <w:szCs w:val="24"/>
          <w:lang w:eastAsia="en-US"/>
        </w:rPr>
      </w:pPr>
    </w:p>
    <w:p w:rsidR="00313E7A"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2.2.73</w:t>
      </w:r>
      <w:r w:rsidR="00133BBE">
        <w:rPr>
          <w:rStyle w:val="FontStyle405"/>
          <w:rFonts w:ascii="Times New Roman" w:hAnsi="Times New Roman" w:cs="Times New Roman"/>
          <w:sz w:val="24"/>
          <w:szCs w:val="24"/>
          <w:lang w:eastAsia="en-US"/>
        </w:rPr>
        <w:t xml:space="preserve"> К</w:t>
      </w:r>
      <w:r w:rsidRPr="000C7500">
        <w:rPr>
          <w:rStyle w:val="FontStyle405"/>
          <w:rFonts w:ascii="Times New Roman" w:hAnsi="Times New Roman" w:cs="Times New Roman"/>
          <w:sz w:val="24"/>
          <w:szCs w:val="24"/>
          <w:lang w:eastAsia="en-US"/>
        </w:rPr>
        <w:t>онтрольный период</w:t>
      </w:r>
      <w:r w:rsidR="00133BBE">
        <w:rPr>
          <w:rStyle w:val="FontStyle405"/>
          <w:rFonts w:ascii="Times New Roman" w:hAnsi="Times New Roman" w:cs="Times New Roman"/>
          <w:sz w:val="24"/>
          <w:szCs w:val="24"/>
          <w:lang w:eastAsia="en-US"/>
        </w:rPr>
        <w:t xml:space="preserve"> </w:t>
      </w:r>
      <w:r w:rsidR="00133BBE" w:rsidRPr="00133BBE">
        <w:rPr>
          <w:rStyle w:val="FontStyle405"/>
          <w:rFonts w:ascii="Times New Roman" w:hAnsi="Times New Roman" w:cs="Times New Roman"/>
          <w:b w:val="0"/>
          <w:sz w:val="24"/>
          <w:szCs w:val="24"/>
          <w:lang w:eastAsia="en-US"/>
        </w:rPr>
        <w:t>(</w:t>
      </w:r>
      <w:r w:rsidR="00133BBE" w:rsidRPr="00133BBE">
        <w:rPr>
          <w:rFonts w:ascii="Times New Roman" w:hAnsi="Times New Roman" w:cs="Times New Roman"/>
          <w:bCs/>
          <w:szCs w:val="20"/>
        </w:rPr>
        <w:t>reference period</w:t>
      </w:r>
      <w:r w:rsidR="00133BBE" w:rsidRPr="00133BBE">
        <w:rPr>
          <w:rFonts w:ascii="Times New Roman" w:hAnsi="Times New Roman" w:cs="Times New Roman"/>
          <w:bCs/>
        </w:rPr>
        <w:t>): П</w:t>
      </w:r>
      <w:r w:rsidRPr="00133BBE">
        <w:rPr>
          <w:rStyle w:val="FontStyle407"/>
          <w:rFonts w:ascii="Times New Roman" w:hAnsi="Times New Roman" w:cs="Times New Roman"/>
          <w:sz w:val="24"/>
          <w:szCs w:val="24"/>
          <w:lang w:eastAsia="en-US"/>
        </w:rPr>
        <w:t>ериод</w:t>
      </w:r>
      <w:r w:rsidRPr="000C7500">
        <w:rPr>
          <w:rStyle w:val="FontStyle407"/>
          <w:rFonts w:ascii="Times New Roman" w:hAnsi="Times New Roman" w:cs="Times New Roman"/>
          <w:sz w:val="24"/>
          <w:szCs w:val="24"/>
          <w:lang w:eastAsia="en-US"/>
        </w:rPr>
        <w:t>, учитывающий расчетный срок службы системы или одного из ее элементов и/или характерное значение воздействия</w:t>
      </w:r>
      <w:r w:rsidR="00133BBE">
        <w:rPr>
          <w:rStyle w:val="FontStyle407"/>
          <w:rFonts w:ascii="Times New Roman" w:hAnsi="Times New Roman" w:cs="Times New Roman"/>
          <w:sz w:val="24"/>
          <w:szCs w:val="24"/>
          <w:lang w:eastAsia="en-US"/>
        </w:rPr>
        <w:t>.</w:t>
      </w:r>
    </w:p>
    <w:p w:rsidR="00133BBE" w:rsidRPr="000C7500" w:rsidRDefault="00133BBE" w:rsidP="00133BBE">
      <w:pPr>
        <w:pStyle w:val="Style8"/>
        <w:widowControl/>
        <w:ind w:firstLine="567"/>
        <w:jc w:val="both"/>
        <w:rPr>
          <w:rStyle w:val="FontStyle407"/>
          <w:rFonts w:ascii="Times New Roman" w:hAnsi="Times New Roman" w:cs="Times New Roman"/>
          <w:sz w:val="24"/>
          <w:szCs w:val="24"/>
          <w:lang w:eastAsia="en-US"/>
        </w:rPr>
      </w:pPr>
    </w:p>
    <w:p w:rsidR="00313E7A"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2.2.74</w:t>
      </w:r>
      <w:r w:rsidR="00133BBE">
        <w:rPr>
          <w:rStyle w:val="FontStyle405"/>
          <w:rFonts w:ascii="Times New Roman" w:hAnsi="Times New Roman" w:cs="Times New Roman"/>
          <w:b w:val="0"/>
          <w:sz w:val="24"/>
          <w:szCs w:val="24"/>
          <w:lang w:eastAsia="en-US"/>
        </w:rPr>
        <w:t xml:space="preserve"> </w:t>
      </w:r>
      <w:r w:rsidR="00133BBE" w:rsidRPr="00133BBE">
        <w:rPr>
          <w:rStyle w:val="FontStyle405"/>
          <w:rFonts w:ascii="Times New Roman" w:hAnsi="Times New Roman" w:cs="Times New Roman"/>
          <w:sz w:val="24"/>
          <w:szCs w:val="24"/>
          <w:lang w:eastAsia="en-US"/>
        </w:rPr>
        <w:t>Н</w:t>
      </w:r>
      <w:r w:rsidRPr="000C7500">
        <w:rPr>
          <w:rStyle w:val="FontStyle405"/>
          <w:rFonts w:ascii="Times New Roman" w:hAnsi="Times New Roman" w:cs="Times New Roman"/>
          <w:sz w:val="24"/>
          <w:szCs w:val="24"/>
          <w:lang w:eastAsia="en-US"/>
        </w:rPr>
        <w:t>адежность (электрическая)</w:t>
      </w:r>
      <w:r w:rsidR="00133BBE">
        <w:rPr>
          <w:rStyle w:val="FontStyle405"/>
          <w:rFonts w:ascii="Times New Roman" w:hAnsi="Times New Roman" w:cs="Times New Roman"/>
          <w:sz w:val="24"/>
          <w:szCs w:val="24"/>
          <w:lang w:eastAsia="en-US"/>
        </w:rPr>
        <w:t xml:space="preserve"> </w:t>
      </w:r>
      <w:r w:rsidR="00133BBE" w:rsidRPr="00133BBE">
        <w:rPr>
          <w:rStyle w:val="FontStyle405"/>
          <w:rFonts w:ascii="Times New Roman" w:hAnsi="Times New Roman" w:cs="Times New Roman"/>
          <w:b w:val="0"/>
          <w:sz w:val="24"/>
          <w:szCs w:val="24"/>
          <w:lang w:eastAsia="en-US"/>
        </w:rPr>
        <w:t>(</w:t>
      </w:r>
      <w:r w:rsidR="00133BBE" w:rsidRPr="00133BBE">
        <w:rPr>
          <w:rFonts w:ascii="Times New Roman" w:hAnsi="Times New Roman" w:cs="Times New Roman"/>
          <w:bCs/>
        </w:rPr>
        <w:t>reliability (electrical):</w:t>
      </w:r>
      <w:r w:rsidR="00133BBE">
        <w:rPr>
          <w:rFonts w:ascii="Times New Roman" w:hAnsi="Times New Roman" w:cs="Times New Roman"/>
          <w:bCs/>
        </w:rPr>
        <w:t xml:space="preserve"> С</w:t>
      </w:r>
      <w:r w:rsidRPr="000C7500">
        <w:rPr>
          <w:rStyle w:val="FontStyle407"/>
          <w:rFonts w:ascii="Times New Roman" w:hAnsi="Times New Roman" w:cs="Times New Roman"/>
          <w:sz w:val="24"/>
          <w:szCs w:val="24"/>
          <w:lang w:eastAsia="en-US"/>
        </w:rPr>
        <w:t>пособность системы выполнять свою функцию снабжения при заданных условиях в течение заданного интервала времени</w:t>
      </w:r>
      <w:r w:rsidR="00133BBE">
        <w:rPr>
          <w:rStyle w:val="FontStyle407"/>
          <w:rFonts w:ascii="Times New Roman" w:hAnsi="Times New Roman" w:cs="Times New Roman"/>
          <w:sz w:val="24"/>
          <w:szCs w:val="24"/>
          <w:lang w:eastAsia="en-US"/>
        </w:rPr>
        <w:t>.</w:t>
      </w:r>
    </w:p>
    <w:p w:rsidR="00133BBE" w:rsidRPr="000C7500" w:rsidRDefault="00133BBE" w:rsidP="00133BBE">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lastRenderedPageBreak/>
        <w:t>2.2.75</w:t>
      </w:r>
      <w:r w:rsidR="00133BBE">
        <w:rPr>
          <w:rStyle w:val="FontStyle405"/>
          <w:rFonts w:ascii="Times New Roman" w:hAnsi="Times New Roman" w:cs="Times New Roman"/>
          <w:b w:val="0"/>
          <w:sz w:val="24"/>
          <w:szCs w:val="24"/>
          <w:lang w:eastAsia="en-US"/>
        </w:rPr>
        <w:t xml:space="preserve"> </w:t>
      </w:r>
      <w:r w:rsidR="00133BBE" w:rsidRPr="00133BBE">
        <w:rPr>
          <w:rStyle w:val="FontStyle405"/>
          <w:rFonts w:ascii="Times New Roman" w:hAnsi="Times New Roman" w:cs="Times New Roman"/>
          <w:sz w:val="24"/>
          <w:szCs w:val="24"/>
          <w:lang w:eastAsia="en-US"/>
        </w:rPr>
        <w:t>Н</w:t>
      </w:r>
      <w:r w:rsidRPr="000C7500">
        <w:rPr>
          <w:rStyle w:val="FontStyle405"/>
          <w:rFonts w:ascii="Times New Roman" w:hAnsi="Times New Roman" w:cs="Times New Roman"/>
          <w:sz w:val="24"/>
          <w:szCs w:val="24"/>
          <w:lang w:eastAsia="en-US"/>
        </w:rPr>
        <w:t>адежность (структурная)</w:t>
      </w:r>
      <w:r w:rsidR="00133BBE">
        <w:rPr>
          <w:rStyle w:val="FontStyle405"/>
          <w:rFonts w:ascii="Times New Roman" w:hAnsi="Times New Roman" w:cs="Times New Roman"/>
          <w:sz w:val="24"/>
          <w:szCs w:val="24"/>
          <w:lang w:eastAsia="en-US"/>
        </w:rPr>
        <w:t xml:space="preserve"> </w:t>
      </w:r>
      <w:r w:rsidR="00133BBE" w:rsidRPr="00133BBE">
        <w:rPr>
          <w:rStyle w:val="FontStyle405"/>
          <w:rFonts w:ascii="Times New Roman" w:hAnsi="Times New Roman" w:cs="Times New Roman"/>
          <w:b w:val="0"/>
          <w:sz w:val="24"/>
          <w:szCs w:val="24"/>
          <w:lang w:eastAsia="en-US"/>
        </w:rPr>
        <w:t>(</w:t>
      </w:r>
      <w:r w:rsidR="00133BBE" w:rsidRPr="00133BBE">
        <w:rPr>
          <w:rFonts w:ascii="Times New Roman" w:hAnsi="Times New Roman" w:cs="Times New Roman"/>
          <w:bCs/>
        </w:rPr>
        <w:t>reliability (structural):</w:t>
      </w:r>
      <w:r w:rsidR="00133BBE">
        <w:rPr>
          <w:rFonts w:ascii="Times New Roman" w:hAnsi="Times New Roman" w:cs="Times New Roman"/>
          <w:bCs/>
        </w:rPr>
        <w:t xml:space="preserve"> В</w:t>
      </w:r>
      <w:r w:rsidRPr="000C7500">
        <w:rPr>
          <w:rStyle w:val="FontStyle407"/>
          <w:rFonts w:ascii="Times New Roman" w:hAnsi="Times New Roman" w:cs="Times New Roman"/>
          <w:sz w:val="24"/>
          <w:szCs w:val="24"/>
          <w:lang w:eastAsia="en-US"/>
        </w:rPr>
        <w:t>ероятность того, что система выполняет заданную цель при определенных условиях в течение контрольного периода и, таким образом, является мерой успеха системы в достижении своей цели.</w:t>
      </w:r>
    </w:p>
    <w:p w:rsidR="00133BBE" w:rsidRDefault="00133BBE"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2.2.76</w:t>
      </w:r>
      <w:r w:rsidR="00133BBE">
        <w:rPr>
          <w:rStyle w:val="FontStyle405"/>
          <w:rFonts w:ascii="Times New Roman" w:hAnsi="Times New Roman" w:cs="Times New Roman"/>
          <w:sz w:val="24"/>
          <w:szCs w:val="24"/>
          <w:lang w:eastAsia="en-US"/>
        </w:rPr>
        <w:t xml:space="preserve"> С</w:t>
      </w:r>
      <w:r w:rsidRPr="000C7500">
        <w:rPr>
          <w:rStyle w:val="FontStyle405"/>
          <w:rFonts w:ascii="Times New Roman" w:hAnsi="Times New Roman" w:cs="Times New Roman"/>
          <w:sz w:val="24"/>
          <w:szCs w:val="24"/>
          <w:lang w:eastAsia="en-US"/>
        </w:rPr>
        <w:t>опротивление (структурное)</w:t>
      </w:r>
      <w:r w:rsidR="00133BBE">
        <w:rPr>
          <w:rStyle w:val="FontStyle405"/>
          <w:rFonts w:ascii="Times New Roman" w:hAnsi="Times New Roman" w:cs="Times New Roman"/>
          <w:sz w:val="24"/>
          <w:szCs w:val="24"/>
          <w:lang w:eastAsia="en-US"/>
        </w:rPr>
        <w:t xml:space="preserve"> (</w:t>
      </w:r>
      <w:r w:rsidR="00133BBE" w:rsidRPr="00133BBE">
        <w:rPr>
          <w:rFonts w:ascii="Times New Roman" w:hAnsi="Times New Roman" w:cs="Times New Roman"/>
          <w:bCs/>
        </w:rPr>
        <w:t>resistance (structural): М</w:t>
      </w:r>
      <w:r w:rsidRPr="000C7500">
        <w:rPr>
          <w:rStyle w:val="FontStyle407"/>
          <w:rFonts w:ascii="Times New Roman" w:hAnsi="Times New Roman" w:cs="Times New Roman"/>
          <w:sz w:val="24"/>
          <w:szCs w:val="24"/>
          <w:lang w:eastAsia="en-US"/>
        </w:rPr>
        <w:t>еханическое свойство компонента, поперечного сечения или элемента конструкции, например сопротивление изгибу, сопротивление продольному изгибу. Сопротивление — это способность выдерживать обрушение или любую другую форму разрушения конструкции, которая может поставить под угрозу безопасность людей или оказать пагубное влияние на функционирование системы.</w:t>
      </w:r>
    </w:p>
    <w:p w:rsidR="00C3417E" w:rsidRPr="000C7500" w:rsidRDefault="00C3417E" w:rsidP="00A9291A">
      <w:pPr>
        <w:pStyle w:val="Style56"/>
        <w:widowControl/>
        <w:ind w:firstLine="567"/>
        <w:jc w:val="both"/>
        <w:rPr>
          <w:rStyle w:val="FontStyle408"/>
          <w:rFonts w:ascii="Times New Roman" w:hAnsi="Times New Roman" w:cs="Times New Roman"/>
          <w:sz w:val="24"/>
          <w:szCs w:val="24"/>
          <w:lang w:eastAsia="en-US"/>
        </w:rPr>
      </w:pPr>
    </w:p>
    <w:p w:rsidR="00313E7A" w:rsidRPr="002D1384" w:rsidRDefault="00133BBE" w:rsidP="00A9291A">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 xml:space="preserve">Примечание – </w:t>
      </w:r>
      <w:r w:rsidR="009E42D6" w:rsidRPr="002D1384">
        <w:rPr>
          <w:rStyle w:val="FontStyle408"/>
          <w:rFonts w:ascii="Times New Roman" w:hAnsi="Times New Roman" w:cs="Times New Roman"/>
          <w:color w:val="auto"/>
          <w:sz w:val="20"/>
          <w:szCs w:val="24"/>
        </w:rPr>
        <w:t>Может потребоваться рассмотрение устойчивости к следующим воздействиям: - потеря равновесия конструкции или любой ее части, рассматриваемой как твердое тело, - разрушение вследствие чрезмерной деформации, разрыва или потери устойчивости конструкции или любой ее части, включая опоры и фундаменты.</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133BBE">
      <w:pPr>
        <w:pStyle w:val="Style8"/>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2.2.77</w:t>
      </w:r>
      <w:r w:rsidR="00133BBE">
        <w:rPr>
          <w:rStyle w:val="FontStyle405"/>
          <w:rFonts w:ascii="Times New Roman" w:hAnsi="Times New Roman" w:cs="Times New Roman"/>
          <w:sz w:val="24"/>
          <w:szCs w:val="24"/>
          <w:lang w:eastAsia="en-US"/>
        </w:rPr>
        <w:t xml:space="preserve"> С</w:t>
      </w:r>
      <w:r w:rsidRPr="000C7500">
        <w:rPr>
          <w:rStyle w:val="FontStyle405"/>
          <w:rFonts w:ascii="Times New Roman" w:hAnsi="Times New Roman" w:cs="Times New Roman"/>
          <w:sz w:val="24"/>
          <w:szCs w:val="24"/>
          <w:lang w:eastAsia="en-US"/>
        </w:rPr>
        <w:t>опротивление относительно земли заземляющего электрода</w:t>
      </w:r>
      <w:r w:rsidR="00133BBE">
        <w:rPr>
          <w:rStyle w:val="FontStyle405"/>
          <w:rFonts w:ascii="Times New Roman" w:hAnsi="Times New Roman" w:cs="Times New Roman"/>
          <w:sz w:val="24"/>
          <w:szCs w:val="24"/>
          <w:lang w:eastAsia="en-US"/>
        </w:rPr>
        <w:t xml:space="preserve"> </w:t>
      </w:r>
      <w:r w:rsidR="00133BBE" w:rsidRPr="00133BBE">
        <w:rPr>
          <w:rStyle w:val="FontStyle405"/>
          <w:rFonts w:ascii="Times New Roman" w:hAnsi="Times New Roman" w:cs="Times New Roman"/>
          <w:b w:val="0"/>
          <w:sz w:val="24"/>
          <w:szCs w:val="24"/>
          <w:lang w:eastAsia="en-US"/>
        </w:rPr>
        <w:t>(</w:t>
      </w:r>
      <w:r w:rsidR="00133BBE" w:rsidRPr="00133BBE">
        <w:rPr>
          <w:rFonts w:ascii="Times New Roman" w:hAnsi="Times New Roman" w:cs="Times New Roman"/>
          <w:bCs/>
          <w:szCs w:val="20"/>
        </w:rPr>
        <w:t>resistance to earth of an earth electrode</w:t>
      </w:r>
      <w:r w:rsidR="00133BBE">
        <w:rPr>
          <w:rFonts w:ascii="Times New Roman" w:hAnsi="Times New Roman" w:cs="Times New Roman"/>
          <w:bCs/>
          <w:szCs w:val="20"/>
        </w:rPr>
        <w:t xml:space="preserve">): </w:t>
      </w:r>
      <w:r w:rsidR="00B85B73">
        <w:rPr>
          <w:rStyle w:val="FontStyle407"/>
          <w:rFonts w:ascii="Times New Roman" w:hAnsi="Times New Roman" w:cs="Times New Roman"/>
          <w:sz w:val="24"/>
          <w:szCs w:val="24"/>
          <w:lang w:eastAsia="en-US"/>
        </w:rPr>
        <w:t>Э</w:t>
      </w:r>
      <w:r w:rsidRPr="000C7500">
        <w:rPr>
          <w:rStyle w:val="FontStyle407"/>
          <w:rFonts w:ascii="Times New Roman" w:hAnsi="Times New Roman" w:cs="Times New Roman"/>
          <w:sz w:val="24"/>
          <w:szCs w:val="24"/>
          <w:lang w:eastAsia="en-US"/>
        </w:rPr>
        <w:t>лектрическое сопротивление земли между заземляющим электродом и контрольной землей, которое на практике представляет собой чистое сопротивление</w:t>
      </w:r>
      <w:r w:rsidR="00133BBE">
        <w:rPr>
          <w:rStyle w:val="FontStyle407"/>
          <w:rFonts w:ascii="Times New Roman" w:hAnsi="Times New Roman" w:cs="Times New Roman"/>
          <w:sz w:val="24"/>
          <w:szCs w:val="24"/>
          <w:lang w:eastAsia="en-US"/>
        </w:rPr>
        <w:t>.</w:t>
      </w:r>
    </w:p>
    <w:p w:rsidR="00133BBE" w:rsidRPr="000C7500" w:rsidRDefault="00133BBE" w:rsidP="00133BBE">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133BBE">
        <w:rPr>
          <w:rStyle w:val="FontStyle405"/>
          <w:rFonts w:ascii="Times New Roman" w:hAnsi="Times New Roman" w:cs="Times New Roman"/>
          <w:b w:val="0"/>
          <w:sz w:val="24"/>
          <w:szCs w:val="24"/>
          <w:lang w:eastAsia="en-US"/>
        </w:rPr>
        <w:t>2.2.78</w:t>
      </w:r>
      <w:r w:rsidR="00133BBE">
        <w:rPr>
          <w:rStyle w:val="FontStyle405"/>
          <w:rFonts w:ascii="Times New Roman" w:hAnsi="Times New Roman" w:cs="Times New Roman"/>
          <w:b w:val="0"/>
          <w:sz w:val="24"/>
          <w:szCs w:val="24"/>
          <w:lang w:eastAsia="en-US"/>
        </w:rPr>
        <w:t xml:space="preserve"> </w:t>
      </w:r>
      <w:r w:rsidR="00133BBE" w:rsidRPr="00133BBE">
        <w:rPr>
          <w:rStyle w:val="FontStyle405"/>
          <w:rFonts w:ascii="Times New Roman" w:hAnsi="Times New Roman" w:cs="Times New Roman"/>
          <w:sz w:val="24"/>
          <w:szCs w:val="24"/>
          <w:lang w:eastAsia="en-US"/>
        </w:rPr>
        <w:t>П</w:t>
      </w:r>
      <w:r w:rsidRPr="000C7500">
        <w:rPr>
          <w:rStyle w:val="FontStyle405"/>
          <w:rFonts w:ascii="Times New Roman" w:hAnsi="Times New Roman" w:cs="Times New Roman"/>
          <w:sz w:val="24"/>
          <w:szCs w:val="24"/>
          <w:lang w:eastAsia="en-US"/>
        </w:rPr>
        <w:t>ериод повторяемости</w:t>
      </w:r>
      <w:r w:rsidR="00133BBE">
        <w:rPr>
          <w:rStyle w:val="FontStyle405"/>
          <w:rFonts w:ascii="Times New Roman" w:hAnsi="Times New Roman" w:cs="Times New Roman"/>
          <w:sz w:val="24"/>
          <w:szCs w:val="24"/>
          <w:lang w:eastAsia="en-US"/>
        </w:rPr>
        <w:t xml:space="preserve"> </w:t>
      </w:r>
      <w:r w:rsidR="00133BBE" w:rsidRPr="00133BBE">
        <w:rPr>
          <w:rStyle w:val="FontStyle405"/>
          <w:rFonts w:ascii="Times New Roman" w:hAnsi="Times New Roman" w:cs="Times New Roman"/>
          <w:b w:val="0"/>
          <w:sz w:val="24"/>
          <w:szCs w:val="24"/>
          <w:lang w:eastAsia="en-US"/>
        </w:rPr>
        <w:t>(</w:t>
      </w:r>
      <w:r w:rsidR="00133BBE" w:rsidRPr="00133BBE">
        <w:rPr>
          <w:rFonts w:ascii="Times New Roman" w:hAnsi="Times New Roman" w:cs="Times New Roman"/>
          <w:bCs/>
          <w:szCs w:val="20"/>
        </w:rPr>
        <w:t>return period</w:t>
      </w:r>
      <w:r w:rsidR="00133BBE">
        <w:rPr>
          <w:rFonts w:ascii="Times New Roman" w:hAnsi="Times New Roman" w:cs="Times New Roman"/>
          <w:bCs/>
          <w:szCs w:val="20"/>
        </w:rPr>
        <w:t>): С</w:t>
      </w:r>
      <w:r w:rsidRPr="000C7500">
        <w:rPr>
          <w:rStyle w:val="FontStyle407"/>
          <w:rFonts w:ascii="Times New Roman" w:hAnsi="Times New Roman" w:cs="Times New Roman"/>
          <w:sz w:val="24"/>
          <w:szCs w:val="24"/>
          <w:lang w:eastAsia="en-US"/>
        </w:rPr>
        <w:t xml:space="preserve">редний интервал между последовательными повторениями климатического </w:t>
      </w:r>
      <w:r w:rsidR="00C3417E" w:rsidRPr="000C7500">
        <w:rPr>
          <w:rStyle w:val="FontStyle407"/>
          <w:rFonts w:ascii="Times New Roman" w:hAnsi="Times New Roman" w:cs="Times New Roman"/>
          <w:sz w:val="24"/>
          <w:szCs w:val="24"/>
          <w:lang w:eastAsia="en-US"/>
        </w:rPr>
        <w:t>воздействия,</w:t>
      </w:r>
      <w:r w:rsidRPr="000C7500">
        <w:rPr>
          <w:rStyle w:val="FontStyle407"/>
          <w:rFonts w:ascii="Times New Roman" w:hAnsi="Times New Roman" w:cs="Times New Roman"/>
          <w:sz w:val="24"/>
          <w:szCs w:val="24"/>
          <w:lang w:eastAsia="en-US"/>
        </w:rPr>
        <w:t xml:space="preserve"> по крайней </w:t>
      </w:r>
      <w:r w:rsidR="00C3417E" w:rsidRPr="000C7500">
        <w:rPr>
          <w:rStyle w:val="FontStyle407"/>
          <w:rFonts w:ascii="Times New Roman" w:hAnsi="Times New Roman" w:cs="Times New Roman"/>
          <w:sz w:val="24"/>
          <w:szCs w:val="24"/>
          <w:lang w:eastAsia="en-US"/>
        </w:rPr>
        <w:t>мере,</w:t>
      </w:r>
      <w:r w:rsidRPr="000C7500">
        <w:rPr>
          <w:rStyle w:val="FontStyle407"/>
          <w:rFonts w:ascii="Times New Roman" w:hAnsi="Times New Roman" w:cs="Times New Roman"/>
          <w:sz w:val="24"/>
          <w:szCs w:val="24"/>
          <w:lang w:eastAsia="en-US"/>
        </w:rPr>
        <w:t xml:space="preserve"> определенной величины</w:t>
      </w:r>
      <w:r w:rsidR="00133BBE">
        <w:rPr>
          <w:rStyle w:val="FontStyle407"/>
          <w:rFonts w:ascii="Times New Roman" w:hAnsi="Times New Roman" w:cs="Times New Roman"/>
          <w:sz w:val="24"/>
          <w:szCs w:val="24"/>
          <w:lang w:eastAsia="en-US"/>
        </w:rPr>
        <w:t>.</w:t>
      </w:r>
    </w:p>
    <w:p w:rsidR="00C3417E" w:rsidRPr="000C7500" w:rsidRDefault="00C3417E" w:rsidP="00A9291A">
      <w:pPr>
        <w:pStyle w:val="Style4"/>
        <w:widowControl/>
        <w:ind w:firstLine="567"/>
        <w:jc w:val="both"/>
        <w:rPr>
          <w:rStyle w:val="FontStyle408"/>
          <w:rFonts w:ascii="Times New Roman" w:hAnsi="Times New Roman" w:cs="Times New Roman"/>
          <w:sz w:val="24"/>
          <w:szCs w:val="24"/>
          <w:lang w:eastAsia="en-US"/>
        </w:rPr>
      </w:pPr>
    </w:p>
    <w:p w:rsidR="00313E7A" w:rsidRPr="002D1384" w:rsidRDefault="00B85B73" w:rsidP="00A9291A">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 xml:space="preserve">Примечание – </w:t>
      </w:r>
      <w:r w:rsidR="009E42D6" w:rsidRPr="002D1384">
        <w:rPr>
          <w:rStyle w:val="FontStyle408"/>
          <w:rFonts w:ascii="Times New Roman" w:hAnsi="Times New Roman" w:cs="Times New Roman"/>
          <w:color w:val="auto"/>
          <w:sz w:val="20"/>
          <w:szCs w:val="24"/>
        </w:rPr>
        <w:t>Обратное значение периода повторяемости дает вероятность превышения воздействия в течение одного года.</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2.2.79</w:t>
      </w:r>
      <w:r w:rsidR="00B85B73">
        <w:rPr>
          <w:rStyle w:val="FontStyle405"/>
          <w:rFonts w:ascii="Times New Roman" w:hAnsi="Times New Roman" w:cs="Times New Roman"/>
          <w:sz w:val="24"/>
          <w:szCs w:val="24"/>
          <w:lang w:eastAsia="en-US"/>
        </w:rPr>
        <w:t xml:space="preserve"> Б</w:t>
      </w:r>
      <w:r w:rsidRPr="000C7500">
        <w:rPr>
          <w:rStyle w:val="FontStyle405"/>
          <w:rFonts w:ascii="Times New Roman" w:hAnsi="Times New Roman" w:cs="Times New Roman"/>
          <w:sz w:val="24"/>
          <w:szCs w:val="24"/>
          <w:lang w:eastAsia="en-US"/>
        </w:rPr>
        <w:t>езопасность</w:t>
      </w:r>
      <w:r w:rsidR="00B85B73">
        <w:rPr>
          <w:rStyle w:val="FontStyle405"/>
          <w:rFonts w:ascii="Times New Roman" w:hAnsi="Times New Roman" w:cs="Times New Roman"/>
          <w:sz w:val="24"/>
          <w:szCs w:val="24"/>
          <w:lang w:eastAsia="en-US"/>
        </w:rPr>
        <w:t xml:space="preserve"> </w:t>
      </w:r>
      <w:r w:rsidR="00B85B73" w:rsidRP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rPr>
        <w:t>safety):</w:t>
      </w:r>
      <w:r w:rsidR="00B85B73">
        <w:rPr>
          <w:b/>
          <w:bCs/>
          <w:sz w:val="20"/>
          <w:szCs w:val="20"/>
        </w:rPr>
        <w:t xml:space="preserve"> </w:t>
      </w:r>
      <w:r w:rsidR="00B85B73">
        <w:rPr>
          <w:rStyle w:val="FontStyle407"/>
          <w:rFonts w:ascii="Times New Roman" w:hAnsi="Times New Roman" w:cs="Times New Roman"/>
          <w:sz w:val="24"/>
          <w:szCs w:val="24"/>
          <w:lang w:eastAsia="en-US"/>
        </w:rPr>
        <w:t>С</w:t>
      </w:r>
      <w:r w:rsidRPr="000C7500">
        <w:rPr>
          <w:rStyle w:val="FontStyle407"/>
          <w:rFonts w:ascii="Times New Roman" w:hAnsi="Times New Roman" w:cs="Times New Roman"/>
          <w:sz w:val="24"/>
          <w:szCs w:val="24"/>
          <w:lang w:eastAsia="en-US"/>
        </w:rPr>
        <w:t>пособность системы не приводить к травмам или гибели людей при ее строительстве, эксплуатации и техническом обслуживании</w:t>
      </w:r>
      <w:r w:rsidR="00B85B73">
        <w:rPr>
          <w:rStyle w:val="FontStyle407"/>
          <w:rFonts w:ascii="Times New Roman" w:hAnsi="Times New Roman" w:cs="Times New Roman"/>
          <w:sz w:val="24"/>
          <w:szCs w:val="24"/>
          <w:lang w:eastAsia="en-US"/>
        </w:rPr>
        <w:t>.</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2.2.80</w:t>
      </w:r>
      <w:r w:rsidR="00B85B73">
        <w:rPr>
          <w:rStyle w:val="FontStyle405"/>
          <w:rFonts w:ascii="Times New Roman" w:hAnsi="Times New Roman" w:cs="Times New Roman"/>
          <w:b w:val="0"/>
          <w:sz w:val="24"/>
          <w:szCs w:val="24"/>
          <w:lang w:eastAsia="en-US"/>
        </w:rPr>
        <w:t xml:space="preserve"> </w:t>
      </w:r>
      <w:r w:rsidR="00B85B73" w:rsidRPr="00B85B73">
        <w:rPr>
          <w:rStyle w:val="FontStyle405"/>
          <w:rFonts w:ascii="Times New Roman" w:hAnsi="Times New Roman" w:cs="Times New Roman"/>
          <w:sz w:val="24"/>
          <w:szCs w:val="24"/>
          <w:lang w:eastAsia="en-US"/>
        </w:rPr>
        <w:t>З</w:t>
      </w:r>
      <w:r w:rsidRPr="000C7500">
        <w:rPr>
          <w:rStyle w:val="FontStyle405"/>
          <w:rFonts w:ascii="Times New Roman" w:hAnsi="Times New Roman" w:cs="Times New Roman"/>
          <w:sz w:val="24"/>
          <w:szCs w:val="24"/>
          <w:lang w:eastAsia="en-US"/>
        </w:rPr>
        <w:t>ащита</w:t>
      </w:r>
      <w:r w:rsidR="00B85B73">
        <w:rPr>
          <w:rStyle w:val="FontStyle405"/>
          <w:rFonts w:ascii="Times New Roman" w:hAnsi="Times New Roman" w:cs="Times New Roman"/>
          <w:sz w:val="24"/>
          <w:szCs w:val="24"/>
          <w:lang w:eastAsia="en-US"/>
        </w:rPr>
        <w:t xml:space="preserve"> </w:t>
      </w:r>
      <w:r w:rsidR="00B85B73" w:rsidRP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rPr>
        <w:t>security)</w:t>
      </w:r>
      <w:r w:rsidR="00B85B73">
        <w:rPr>
          <w:rFonts w:ascii="Times New Roman" w:hAnsi="Times New Roman" w:cs="Times New Roman"/>
          <w:bCs/>
        </w:rPr>
        <w:t>: С</w:t>
      </w:r>
      <w:r w:rsidRPr="000C7500">
        <w:rPr>
          <w:rStyle w:val="FontStyle407"/>
          <w:rFonts w:ascii="Times New Roman" w:hAnsi="Times New Roman" w:cs="Times New Roman"/>
          <w:sz w:val="24"/>
          <w:szCs w:val="24"/>
          <w:lang w:eastAsia="en-US"/>
        </w:rPr>
        <w:t>пособность системы, которая должна быть защищена от серьезного разрушения (каскадный эффект), если отказ происходит в данном компоненте и который может быть вызван электрическими или структурными факторами</w:t>
      </w:r>
      <w:r w:rsidR="00B85B73">
        <w:rPr>
          <w:rStyle w:val="FontStyle407"/>
          <w:rFonts w:ascii="Times New Roman" w:hAnsi="Times New Roman" w:cs="Times New Roman"/>
          <w:sz w:val="24"/>
          <w:szCs w:val="24"/>
          <w:lang w:eastAsia="en-US"/>
        </w:rPr>
        <w:t>.</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2.2.81</w:t>
      </w:r>
      <w:r w:rsidR="00B85B73">
        <w:rPr>
          <w:rStyle w:val="FontStyle405"/>
          <w:rFonts w:ascii="Times New Roman" w:hAnsi="Times New Roman" w:cs="Times New Roman"/>
          <w:sz w:val="24"/>
          <w:szCs w:val="24"/>
          <w:lang w:eastAsia="en-US"/>
        </w:rPr>
        <w:t xml:space="preserve"> П</w:t>
      </w:r>
      <w:r w:rsidRPr="000C7500">
        <w:rPr>
          <w:rStyle w:val="FontStyle405"/>
          <w:rFonts w:ascii="Times New Roman" w:hAnsi="Times New Roman" w:cs="Times New Roman"/>
          <w:sz w:val="24"/>
          <w:szCs w:val="24"/>
          <w:lang w:eastAsia="en-US"/>
        </w:rPr>
        <w:t>редельное состояние эксплуатационной пригодности</w:t>
      </w:r>
      <w:r w:rsidR="00B85B73">
        <w:rPr>
          <w:rStyle w:val="FontStyle405"/>
          <w:rFonts w:ascii="Times New Roman" w:hAnsi="Times New Roman" w:cs="Times New Roman"/>
          <w:sz w:val="24"/>
          <w:szCs w:val="24"/>
          <w:lang w:eastAsia="en-US"/>
        </w:rPr>
        <w:t xml:space="preserve"> </w:t>
      </w:r>
      <w:r w:rsidR="00B85B73" w:rsidRP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szCs w:val="20"/>
        </w:rPr>
        <w:t>serviceability limit state</w:t>
      </w:r>
      <w:r w:rsidR="00B85B73">
        <w:rPr>
          <w:rFonts w:ascii="Times New Roman" w:hAnsi="Times New Roman" w:cs="Times New Roman"/>
          <w:bCs/>
          <w:szCs w:val="20"/>
        </w:rPr>
        <w:t xml:space="preserve">): </w:t>
      </w:r>
      <w:r w:rsidRPr="000C7500">
        <w:rPr>
          <w:rStyle w:val="FontStyle407"/>
          <w:rFonts w:ascii="Times New Roman" w:hAnsi="Times New Roman" w:cs="Times New Roman"/>
          <w:sz w:val="24"/>
          <w:szCs w:val="24"/>
          <w:lang w:eastAsia="en-US"/>
        </w:rPr>
        <w:t>Состояние, за пределами которого установленные критерии обслуживания конструкции или элемента конструкции больше не выполняются</w:t>
      </w:r>
      <w:r w:rsidR="00B85B73">
        <w:rPr>
          <w:rStyle w:val="FontStyle407"/>
          <w:rFonts w:ascii="Times New Roman" w:hAnsi="Times New Roman" w:cs="Times New Roman"/>
          <w:sz w:val="24"/>
          <w:szCs w:val="24"/>
          <w:lang w:eastAsia="en-US"/>
        </w:rPr>
        <w:t>.</w:t>
      </w:r>
    </w:p>
    <w:p w:rsidR="00B85B73" w:rsidRDefault="00B85B73" w:rsidP="00A9291A">
      <w:pPr>
        <w:pStyle w:val="Style8"/>
        <w:widowControl/>
        <w:ind w:firstLine="567"/>
        <w:jc w:val="both"/>
        <w:rPr>
          <w:rStyle w:val="FontStyle405"/>
          <w:rFonts w:ascii="Times New Roman" w:hAnsi="Times New Roman" w:cs="Times New Roman"/>
          <w:sz w:val="24"/>
          <w:szCs w:val="24"/>
          <w:lang w:eastAsia="en-US"/>
        </w:rPr>
      </w:pPr>
    </w:p>
    <w:p w:rsidR="00313E7A" w:rsidRPr="00B85B73"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2.2.82</w:t>
      </w:r>
      <w:r w:rsidR="00B85B73">
        <w:rPr>
          <w:rStyle w:val="FontStyle405"/>
          <w:rFonts w:ascii="Times New Roman" w:hAnsi="Times New Roman" w:cs="Times New Roman"/>
          <w:sz w:val="24"/>
          <w:szCs w:val="24"/>
          <w:lang w:eastAsia="en-US"/>
        </w:rPr>
        <w:t xml:space="preserve"> У</w:t>
      </w:r>
      <w:r w:rsidRPr="000C7500">
        <w:rPr>
          <w:rStyle w:val="FontStyle405"/>
          <w:rFonts w:ascii="Times New Roman" w:hAnsi="Times New Roman" w:cs="Times New Roman"/>
          <w:sz w:val="24"/>
          <w:szCs w:val="24"/>
          <w:lang w:eastAsia="en-US"/>
        </w:rPr>
        <w:t>дельное сопротивление грунта</w:t>
      </w:r>
      <w:r w:rsidR="00B85B73">
        <w:rPr>
          <w:rStyle w:val="FontStyle405"/>
          <w:rFonts w:ascii="Times New Roman" w:hAnsi="Times New Roman" w:cs="Times New Roman"/>
          <w:sz w:val="24"/>
          <w:szCs w:val="24"/>
          <w:lang w:eastAsia="en-US"/>
        </w:rPr>
        <w:t xml:space="preserve"> </w:t>
      </w:r>
      <w:r w:rsidR="00B85B73" w:rsidRP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rPr>
        <w:t>soil resistivity): У</w:t>
      </w:r>
      <w:r w:rsidRPr="00B85B73">
        <w:rPr>
          <w:rStyle w:val="FontStyle407"/>
          <w:rFonts w:ascii="Times New Roman" w:hAnsi="Times New Roman" w:cs="Times New Roman"/>
          <w:sz w:val="24"/>
          <w:szCs w:val="24"/>
          <w:lang w:eastAsia="en-US"/>
        </w:rPr>
        <w:t>дельное электрическое сопротивление земли</w:t>
      </w:r>
      <w:r w:rsidR="00B85B73">
        <w:rPr>
          <w:rStyle w:val="FontStyle407"/>
          <w:rFonts w:ascii="Times New Roman" w:hAnsi="Times New Roman" w:cs="Times New Roman"/>
          <w:sz w:val="24"/>
          <w:szCs w:val="24"/>
          <w:lang w:eastAsia="en-US"/>
        </w:rPr>
        <w:t>.</w:t>
      </w:r>
    </w:p>
    <w:p w:rsidR="00B85B73" w:rsidRDefault="00B85B73"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2.2.83</w:t>
      </w:r>
      <w:r w:rsidRPr="000C7500">
        <w:rPr>
          <w:rStyle w:val="FontStyle405"/>
          <w:rFonts w:ascii="Times New Roman" w:hAnsi="Times New Roman" w:cs="Times New Roman"/>
          <w:sz w:val="24"/>
          <w:szCs w:val="24"/>
          <w:lang w:eastAsia="en-US"/>
        </w:rPr>
        <w:t xml:space="preserve"> </w:t>
      </w:r>
      <w:r w:rsidR="00B85B73">
        <w:rPr>
          <w:rStyle w:val="FontStyle405"/>
          <w:rFonts w:ascii="Times New Roman" w:hAnsi="Times New Roman" w:cs="Times New Roman"/>
          <w:sz w:val="24"/>
          <w:szCs w:val="24"/>
          <w:lang w:eastAsia="en-US"/>
        </w:rPr>
        <w:t>И</w:t>
      </w:r>
      <w:r w:rsidRPr="000C7500">
        <w:rPr>
          <w:rStyle w:val="FontStyle405"/>
          <w:rFonts w:ascii="Times New Roman" w:hAnsi="Times New Roman" w:cs="Times New Roman"/>
          <w:sz w:val="24"/>
          <w:szCs w:val="24"/>
          <w:lang w:eastAsia="en-US"/>
        </w:rPr>
        <w:t>скровое перекрытие</w:t>
      </w:r>
      <w:r w:rsidR="00B85B73">
        <w:rPr>
          <w:rStyle w:val="FontStyle405"/>
          <w:rFonts w:ascii="Times New Roman" w:hAnsi="Times New Roman" w:cs="Times New Roman"/>
          <w:sz w:val="24"/>
          <w:szCs w:val="24"/>
          <w:lang w:eastAsia="en-US"/>
        </w:rPr>
        <w:t xml:space="preserve"> </w:t>
      </w:r>
      <w:r w:rsid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szCs w:val="20"/>
        </w:rPr>
        <w:t>sparkover</w:t>
      </w:r>
      <w:r w:rsidR="00B85B73">
        <w:rPr>
          <w:rFonts w:ascii="Times New Roman" w:hAnsi="Times New Roman" w:cs="Times New Roman"/>
          <w:bCs/>
          <w:szCs w:val="20"/>
        </w:rPr>
        <w:t>): П</w:t>
      </w:r>
      <w:r w:rsidRPr="000C7500">
        <w:rPr>
          <w:rStyle w:val="FontStyle407"/>
          <w:rFonts w:ascii="Times New Roman" w:hAnsi="Times New Roman" w:cs="Times New Roman"/>
          <w:sz w:val="24"/>
          <w:szCs w:val="24"/>
          <w:lang w:eastAsia="en-US"/>
        </w:rPr>
        <w:t>робивной разряд</w:t>
      </w:r>
      <w:r w:rsidR="00B85B73">
        <w:rPr>
          <w:rStyle w:val="FontStyle407"/>
          <w:rFonts w:ascii="Times New Roman" w:hAnsi="Times New Roman" w:cs="Times New Roman"/>
          <w:sz w:val="24"/>
          <w:szCs w:val="24"/>
          <w:lang w:eastAsia="en-US"/>
        </w:rPr>
        <w:t>.</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2.2.84</w:t>
      </w:r>
      <w:r w:rsidR="00B85B73">
        <w:rPr>
          <w:rStyle w:val="FontStyle405"/>
          <w:rFonts w:ascii="Times New Roman" w:hAnsi="Times New Roman" w:cs="Times New Roman"/>
          <w:sz w:val="24"/>
          <w:szCs w:val="24"/>
          <w:lang w:eastAsia="en-US"/>
        </w:rPr>
        <w:t xml:space="preserve"> С</w:t>
      </w:r>
      <w:r w:rsidRPr="000C7500">
        <w:rPr>
          <w:rStyle w:val="FontStyle405"/>
          <w:rFonts w:ascii="Times New Roman" w:hAnsi="Times New Roman" w:cs="Times New Roman"/>
          <w:sz w:val="24"/>
          <w:szCs w:val="24"/>
          <w:lang w:eastAsia="en-US"/>
        </w:rPr>
        <w:t>татическое воздействие</w:t>
      </w:r>
      <w:r w:rsidR="00B85B73">
        <w:rPr>
          <w:rStyle w:val="FontStyle405"/>
          <w:rFonts w:ascii="Times New Roman" w:hAnsi="Times New Roman" w:cs="Times New Roman"/>
          <w:sz w:val="24"/>
          <w:szCs w:val="24"/>
          <w:lang w:eastAsia="en-US"/>
        </w:rPr>
        <w:t xml:space="preserve"> </w:t>
      </w:r>
      <w:r w:rsidR="00B85B73" w:rsidRP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rPr>
        <w:t>static action)</w:t>
      </w:r>
      <w:r w:rsidR="00B85B73" w:rsidRPr="00B85B73">
        <w:rPr>
          <w:rStyle w:val="FontStyle405"/>
          <w:rFonts w:ascii="Times New Roman" w:hAnsi="Times New Roman" w:cs="Times New Roman"/>
          <w:sz w:val="24"/>
          <w:szCs w:val="24"/>
          <w:lang w:eastAsia="en-US"/>
        </w:rPr>
        <w:t xml:space="preserve">: </w:t>
      </w:r>
      <w:r w:rsidR="00B85B73" w:rsidRPr="00B85B73">
        <w:rPr>
          <w:rStyle w:val="FontStyle405"/>
          <w:rFonts w:ascii="Times New Roman" w:hAnsi="Times New Roman" w:cs="Times New Roman"/>
          <w:b w:val="0"/>
          <w:sz w:val="24"/>
          <w:szCs w:val="24"/>
          <w:lang w:eastAsia="en-US"/>
        </w:rPr>
        <w:t>Д</w:t>
      </w:r>
      <w:r w:rsidRPr="00B85B73">
        <w:rPr>
          <w:rStyle w:val="FontStyle407"/>
          <w:rFonts w:ascii="Times New Roman" w:hAnsi="Times New Roman" w:cs="Times New Roman"/>
          <w:sz w:val="24"/>
          <w:szCs w:val="24"/>
          <w:lang w:eastAsia="en-US"/>
        </w:rPr>
        <w:t>ействие</w:t>
      </w:r>
      <w:r w:rsidRPr="000C7500">
        <w:rPr>
          <w:rStyle w:val="FontStyle407"/>
          <w:rFonts w:ascii="Times New Roman" w:hAnsi="Times New Roman" w:cs="Times New Roman"/>
          <w:sz w:val="24"/>
          <w:szCs w:val="24"/>
          <w:lang w:eastAsia="en-US"/>
        </w:rPr>
        <w:t>, не вызывающее значительного ускорен</w:t>
      </w:r>
      <w:r w:rsidR="00B85B73">
        <w:rPr>
          <w:rStyle w:val="FontStyle407"/>
          <w:rFonts w:ascii="Times New Roman" w:hAnsi="Times New Roman" w:cs="Times New Roman"/>
          <w:sz w:val="24"/>
          <w:szCs w:val="24"/>
          <w:lang w:eastAsia="en-US"/>
        </w:rPr>
        <w:t>ия конструкции или ее элементов.</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2.2.85</w:t>
      </w:r>
      <w:r w:rsidR="00B85B73">
        <w:rPr>
          <w:rStyle w:val="FontStyle405"/>
          <w:rFonts w:ascii="Times New Roman" w:hAnsi="Times New Roman" w:cs="Times New Roman"/>
          <w:b w:val="0"/>
          <w:sz w:val="24"/>
          <w:szCs w:val="24"/>
          <w:lang w:eastAsia="en-US"/>
        </w:rPr>
        <w:t xml:space="preserve"> </w:t>
      </w:r>
      <w:r w:rsidR="00B85B73" w:rsidRPr="00B85B73">
        <w:rPr>
          <w:rStyle w:val="FontStyle405"/>
          <w:rFonts w:ascii="Times New Roman" w:hAnsi="Times New Roman" w:cs="Times New Roman"/>
          <w:sz w:val="24"/>
          <w:szCs w:val="24"/>
          <w:lang w:eastAsia="en-US"/>
        </w:rPr>
        <w:t>Ш</w:t>
      </w:r>
      <w:r w:rsidRPr="000C7500">
        <w:rPr>
          <w:rStyle w:val="FontStyle405"/>
          <w:rFonts w:ascii="Times New Roman" w:hAnsi="Times New Roman" w:cs="Times New Roman"/>
          <w:sz w:val="24"/>
          <w:szCs w:val="24"/>
          <w:lang w:eastAsia="en-US"/>
        </w:rPr>
        <w:t>аговое напряжение</w:t>
      </w:r>
      <w:r w:rsidR="00B85B73">
        <w:rPr>
          <w:rStyle w:val="FontStyle405"/>
          <w:rFonts w:ascii="Times New Roman" w:hAnsi="Times New Roman" w:cs="Times New Roman"/>
          <w:sz w:val="24"/>
          <w:szCs w:val="24"/>
          <w:lang w:eastAsia="en-US"/>
        </w:rPr>
        <w:t xml:space="preserve"> </w:t>
      </w:r>
      <w:r w:rsidR="00B85B73" w:rsidRP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szCs w:val="20"/>
        </w:rPr>
        <w:t>step voltage</w:t>
      </w:r>
      <w:r w:rsidR="00B85B73">
        <w:rPr>
          <w:rFonts w:ascii="Times New Roman" w:hAnsi="Times New Roman" w:cs="Times New Roman"/>
          <w:bCs/>
          <w:szCs w:val="20"/>
        </w:rPr>
        <w:t>): Ч</w:t>
      </w:r>
      <w:r w:rsidRPr="000C7500">
        <w:rPr>
          <w:rStyle w:val="FontStyle407"/>
          <w:rFonts w:ascii="Times New Roman" w:hAnsi="Times New Roman" w:cs="Times New Roman"/>
          <w:sz w:val="24"/>
          <w:szCs w:val="24"/>
          <w:lang w:eastAsia="en-US"/>
        </w:rPr>
        <w:t>асть подъема потенциала земли, которую может воспринять человек при ширине шага 1 м, т. е. ток, протекающий по телу человека с ноги на ногу</w:t>
      </w:r>
      <w:r w:rsidR="00B85B73">
        <w:rPr>
          <w:rStyle w:val="FontStyle407"/>
          <w:rFonts w:ascii="Times New Roman" w:hAnsi="Times New Roman" w:cs="Times New Roman"/>
          <w:sz w:val="24"/>
          <w:szCs w:val="24"/>
          <w:lang w:eastAsia="en-US"/>
        </w:rPr>
        <w:t>.</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lastRenderedPageBreak/>
        <w:t>2.2.86</w:t>
      </w:r>
      <w:r w:rsidR="00B85B73">
        <w:rPr>
          <w:rStyle w:val="FontStyle405"/>
          <w:rFonts w:ascii="Times New Roman" w:hAnsi="Times New Roman" w:cs="Times New Roman"/>
          <w:sz w:val="24"/>
          <w:szCs w:val="24"/>
          <w:lang w:eastAsia="en-US"/>
        </w:rPr>
        <w:t xml:space="preserve"> П</w:t>
      </w:r>
      <w:r w:rsidRPr="000C7500">
        <w:rPr>
          <w:rStyle w:val="FontStyle405"/>
          <w:rFonts w:ascii="Times New Roman" w:hAnsi="Times New Roman" w:cs="Times New Roman"/>
          <w:sz w:val="24"/>
          <w:szCs w:val="24"/>
          <w:lang w:eastAsia="en-US"/>
        </w:rPr>
        <w:t>рочность</w:t>
      </w:r>
      <w:r w:rsidR="00B85B73">
        <w:rPr>
          <w:rStyle w:val="FontStyle405"/>
          <w:rFonts w:ascii="Times New Roman" w:hAnsi="Times New Roman" w:cs="Times New Roman"/>
          <w:sz w:val="24"/>
          <w:szCs w:val="24"/>
          <w:lang w:eastAsia="en-US"/>
        </w:rPr>
        <w:t xml:space="preserve"> </w:t>
      </w:r>
      <w:r w:rsid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rPr>
        <w:t>strength</w:t>
      </w:r>
      <w:r w:rsidR="00B85B73">
        <w:rPr>
          <w:rFonts w:ascii="Times New Roman" w:hAnsi="Times New Roman" w:cs="Times New Roman"/>
          <w:bCs/>
        </w:rPr>
        <w:t>): М</w:t>
      </w:r>
      <w:r w:rsidRPr="000C7500">
        <w:rPr>
          <w:rStyle w:val="FontStyle407"/>
          <w:rFonts w:ascii="Times New Roman" w:hAnsi="Times New Roman" w:cs="Times New Roman"/>
          <w:sz w:val="24"/>
          <w:szCs w:val="24"/>
          <w:lang w:eastAsia="en-US"/>
        </w:rPr>
        <w:t>еханическое свойство материала, обычно выражаемое в единицах напряжения</w:t>
      </w:r>
      <w:r w:rsidR="00B85B73">
        <w:rPr>
          <w:rStyle w:val="FontStyle407"/>
          <w:rFonts w:ascii="Times New Roman" w:hAnsi="Times New Roman" w:cs="Times New Roman"/>
          <w:sz w:val="24"/>
          <w:szCs w:val="24"/>
          <w:lang w:eastAsia="en-US"/>
        </w:rPr>
        <w:t>.</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2.2.87</w:t>
      </w:r>
      <w:r w:rsidR="00B85B73">
        <w:rPr>
          <w:rStyle w:val="FontStyle405"/>
          <w:rFonts w:ascii="Times New Roman" w:hAnsi="Times New Roman" w:cs="Times New Roman"/>
          <w:sz w:val="24"/>
          <w:szCs w:val="24"/>
          <w:lang w:eastAsia="en-US"/>
        </w:rPr>
        <w:t xml:space="preserve"> С</w:t>
      </w:r>
      <w:r w:rsidRPr="000C7500">
        <w:rPr>
          <w:rStyle w:val="FontStyle405"/>
          <w:rFonts w:ascii="Times New Roman" w:hAnsi="Times New Roman" w:cs="Times New Roman"/>
          <w:sz w:val="24"/>
          <w:szCs w:val="24"/>
          <w:lang w:eastAsia="en-US"/>
        </w:rPr>
        <w:t>труктура</w:t>
      </w:r>
      <w:r w:rsidR="00B85B73">
        <w:rPr>
          <w:rStyle w:val="FontStyle405"/>
          <w:rFonts w:ascii="Times New Roman" w:hAnsi="Times New Roman" w:cs="Times New Roman"/>
          <w:sz w:val="24"/>
          <w:szCs w:val="24"/>
          <w:lang w:eastAsia="en-US"/>
        </w:rPr>
        <w:t xml:space="preserve"> </w:t>
      </w:r>
      <w:r w:rsid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szCs w:val="20"/>
        </w:rPr>
        <w:t>structure</w:t>
      </w:r>
      <w:r w:rsidR="00B85B73">
        <w:rPr>
          <w:rFonts w:ascii="Times New Roman" w:hAnsi="Times New Roman" w:cs="Times New Roman"/>
          <w:bCs/>
          <w:szCs w:val="20"/>
        </w:rPr>
        <w:t>): О</w:t>
      </w:r>
      <w:r w:rsidRPr="000C7500">
        <w:rPr>
          <w:rStyle w:val="FontStyle407"/>
          <w:rFonts w:ascii="Times New Roman" w:hAnsi="Times New Roman" w:cs="Times New Roman"/>
          <w:sz w:val="24"/>
          <w:szCs w:val="24"/>
          <w:lang w:eastAsia="en-US"/>
        </w:rPr>
        <w:t>рганизованная комбинация соединенных элементов, предназначенная для обеспечения определенной степени жесткости</w:t>
      </w:r>
      <w:r w:rsidR="00B85B73">
        <w:rPr>
          <w:rStyle w:val="FontStyle407"/>
          <w:rFonts w:ascii="Times New Roman" w:hAnsi="Times New Roman" w:cs="Times New Roman"/>
          <w:sz w:val="24"/>
          <w:szCs w:val="24"/>
          <w:lang w:eastAsia="en-US"/>
        </w:rPr>
        <w:t>.</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2.2.88</w:t>
      </w:r>
      <w:r w:rsidR="00B85B73">
        <w:rPr>
          <w:rStyle w:val="FontStyle405"/>
          <w:rFonts w:ascii="Times New Roman" w:hAnsi="Times New Roman" w:cs="Times New Roman"/>
          <w:b w:val="0"/>
          <w:sz w:val="24"/>
          <w:szCs w:val="24"/>
          <w:lang w:eastAsia="en-US"/>
        </w:rPr>
        <w:t xml:space="preserve"> </w:t>
      </w:r>
      <w:r w:rsidR="00B85B73" w:rsidRPr="00B85B73">
        <w:rPr>
          <w:rStyle w:val="FontStyle405"/>
          <w:rFonts w:ascii="Times New Roman" w:hAnsi="Times New Roman" w:cs="Times New Roman"/>
          <w:sz w:val="24"/>
          <w:szCs w:val="24"/>
          <w:lang w:eastAsia="en-US"/>
        </w:rPr>
        <w:t>О</w:t>
      </w:r>
      <w:r w:rsidRPr="000C7500">
        <w:rPr>
          <w:rStyle w:val="FontStyle405"/>
          <w:rFonts w:ascii="Times New Roman" w:hAnsi="Times New Roman" w:cs="Times New Roman"/>
          <w:sz w:val="24"/>
          <w:szCs w:val="24"/>
          <w:lang w:eastAsia="en-US"/>
        </w:rPr>
        <w:t>пора</w:t>
      </w:r>
      <w:r w:rsidR="00B85B73">
        <w:rPr>
          <w:rStyle w:val="FontStyle405"/>
          <w:rFonts w:ascii="Times New Roman" w:hAnsi="Times New Roman" w:cs="Times New Roman"/>
          <w:sz w:val="24"/>
          <w:szCs w:val="24"/>
          <w:lang w:eastAsia="en-US"/>
        </w:rPr>
        <w:t xml:space="preserve"> </w:t>
      </w:r>
      <w:r w:rsid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rPr>
        <w:t>support)</w:t>
      </w:r>
      <w:r w:rsidR="00B85B73">
        <w:rPr>
          <w:rFonts w:ascii="Times New Roman" w:hAnsi="Times New Roman" w:cs="Times New Roman"/>
          <w:bCs/>
        </w:rPr>
        <w:t>: О</w:t>
      </w:r>
      <w:r w:rsidRPr="000C7500">
        <w:rPr>
          <w:rStyle w:val="FontStyle407"/>
          <w:rFonts w:ascii="Times New Roman" w:hAnsi="Times New Roman" w:cs="Times New Roman"/>
          <w:sz w:val="24"/>
          <w:szCs w:val="24"/>
          <w:lang w:eastAsia="en-US"/>
        </w:rPr>
        <w:t>бщий термин для различных типов конструкций, поддерживающих провода воздушной ЛЭП</w:t>
      </w:r>
      <w:r w:rsidR="00B85B73">
        <w:rPr>
          <w:rStyle w:val="FontStyle407"/>
          <w:rFonts w:ascii="Times New Roman" w:hAnsi="Times New Roman" w:cs="Times New Roman"/>
          <w:sz w:val="24"/>
          <w:szCs w:val="24"/>
          <w:lang w:eastAsia="en-US"/>
        </w:rPr>
        <w:t>.</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Default="009E42D6" w:rsidP="00B85B73">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2.2.89</w:t>
      </w:r>
      <w:r w:rsidR="00B85B73">
        <w:rPr>
          <w:rStyle w:val="FontStyle405"/>
          <w:rFonts w:ascii="Times New Roman" w:hAnsi="Times New Roman" w:cs="Times New Roman"/>
          <w:sz w:val="24"/>
          <w:szCs w:val="24"/>
          <w:lang w:eastAsia="en-US"/>
        </w:rPr>
        <w:t xml:space="preserve"> О</w:t>
      </w:r>
      <w:r w:rsidRPr="000C7500">
        <w:rPr>
          <w:rStyle w:val="FontStyle405"/>
          <w:rFonts w:ascii="Times New Roman" w:hAnsi="Times New Roman" w:cs="Times New Roman"/>
          <w:sz w:val="24"/>
          <w:szCs w:val="24"/>
          <w:lang w:eastAsia="en-US"/>
        </w:rPr>
        <w:t>пора, угол</w:t>
      </w:r>
      <w:r w:rsidR="00B85B73">
        <w:rPr>
          <w:rStyle w:val="FontStyle405"/>
          <w:rFonts w:ascii="Times New Roman" w:hAnsi="Times New Roman" w:cs="Times New Roman"/>
          <w:sz w:val="24"/>
          <w:szCs w:val="24"/>
          <w:lang w:eastAsia="en-US"/>
        </w:rPr>
        <w:t xml:space="preserve"> </w:t>
      </w:r>
      <w:r w:rsidR="00B85B73">
        <w:rPr>
          <w:rStyle w:val="FontStyle405"/>
          <w:rFonts w:ascii="Times New Roman" w:hAnsi="Times New Roman" w:cs="Times New Roman"/>
          <w:b w:val="0"/>
          <w:sz w:val="24"/>
          <w:szCs w:val="24"/>
          <w:lang w:eastAsia="en-US"/>
        </w:rPr>
        <w:t>(</w:t>
      </w:r>
      <w:r w:rsidR="00B85B73" w:rsidRPr="00B85B73">
        <w:rPr>
          <w:rFonts w:ascii="Times New Roman" w:hAnsi="Times New Roman" w:cs="Times New Roman"/>
          <w:bCs/>
        </w:rPr>
        <w:t>support, angle)</w:t>
      </w:r>
      <w:r w:rsidR="00B85B73">
        <w:rPr>
          <w:rFonts w:ascii="Times New Roman" w:hAnsi="Times New Roman" w:cs="Times New Roman"/>
          <w:bCs/>
        </w:rPr>
        <w:t>: П</w:t>
      </w:r>
      <w:r w:rsidRPr="000C7500">
        <w:rPr>
          <w:rStyle w:val="FontStyle407"/>
          <w:rFonts w:ascii="Times New Roman" w:hAnsi="Times New Roman" w:cs="Times New Roman"/>
          <w:sz w:val="24"/>
          <w:szCs w:val="24"/>
          <w:lang w:eastAsia="en-US"/>
        </w:rPr>
        <w:t>одвесная или натяжная опора, используемая в угловой точке линии</w:t>
      </w:r>
      <w:r w:rsidR="00B85B73">
        <w:rPr>
          <w:rStyle w:val="FontStyle407"/>
          <w:rFonts w:ascii="Times New Roman" w:hAnsi="Times New Roman" w:cs="Times New Roman"/>
          <w:sz w:val="24"/>
          <w:szCs w:val="24"/>
          <w:lang w:eastAsia="en-US"/>
        </w:rPr>
        <w:t>.</w:t>
      </w:r>
    </w:p>
    <w:p w:rsidR="00B85B73" w:rsidRPr="000C7500" w:rsidRDefault="00B85B73" w:rsidP="00B85B73">
      <w:pPr>
        <w:pStyle w:val="Style8"/>
        <w:widowControl/>
        <w:ind w:firstLine="567"/>
        <w:jc w:val="both"/>
        <w:rPr>
          <w:rStyle w:val="FontStyle407"/>
          <w:rFonts w:ascii="Times New Roman" w:hAnsi="Times New Roman" w:cs="Times New Roman"/>
          <w:sz w:val="24"/>
          <w:szCs w:val="24"/>
          <w:lang w:eastAsia="en-US"/>
        </w:rPr>
      </w:pPr>
    </w:p>
    <w:p w:rsidR="00313E7A" w:rsidRDefault="009E42D6" w:rsidP="006D4732">
      <w:pPr>
        <w:pStyle w:val="Style8"/>
        <w:widowControl/>
        <w:ind w:firstLine="567"/>
        <w:jc w:val="both"/>
        <w:rPr>
          <w:rStyle w:val="FontStyle407"/>
          <w:rFonts w:ascii="Times New Roman" w:hAnsi="Times New Roman" w:cs="Times New Roman"/>
          <w:sz w:val="24"/>
          <w:szCs w:val="24"/>
          <w:lang w:eastAsia="en-US"/>
        </w:rPr>
      </w:pPr>
      <w:r w:rsidRPr="00B85B73">
        <w:rPr>
          <w:rStyle w:val="FontStyle405"/>
          <w:rFonts w:ascii="Times New Roman" w:hAnsi="Times New Roman" w:cs="Times New Roman"/>
          <w:b w:val="0"/>
          <w:sz w:val="24"/>
          <w:szCs w:val="24"/>
          <w:lang w:eastAsia="en-US"/>
        </w:rPr>
        <w:t>2.2.90</w:t>
      </w:r>
      <w:r w:rsidR="00B85B73">
        <w:rPr>
          <w:rStyle w:val="FontStyle405"/>
          <w:rFonts w:ascii="Times New Roman" w:hAnsi="Times New Roman" w:cs="Times New Roman"/>
          <w:b w:val="0"/>
          <w:sz w:val="24"/>
          <w:szCs w:val="24"/>
          <w:lang w:eastAsia="en-US"/>
        </w:rPr>
        <w:t xml:space="preserve"> </w:t>
      </w:r>
      <w:r w:rsidR="00B85B73" w:rsidRPr="006D4732">
        <w:rPr>
          <w:rStyle w:val="FontStyle405"/>
          <w:rFonts w:ascii="Times New Roman" w:hAnsi="Times New Roman" w:cs="Times New Roman"/>
          <w:sz w:val="24"/>
          <w:szCs w:val="24"/>
          <w:lang w:eastAsia="en-US"/>
        </w:rPr>
        <w:t>С</w:t>
      </w:r>
      <w:r w:rsidRPr="000C7500">
        <w:rPr>
          <w:rStyle w:val="FontStyle405"/>
          <w:rFonts w:ascii="Times New Roman" w:hAnsi="Times New Roman" w:cs="Times New Roman"/>
          <w:sz w:val="24"/>
          <w:szCs w:val="24"/>
          <w:lang w:eastAsia="en-US"/>
        </w:rPr>
        <w:t>екционная опора</w:t>
      </w:r>
      <w:r w:rsid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support, section</w:t>
      </w:r>
      <w:r w:rsidR="006D4732">
        <w:rPr>
          <w:rFonts w:ascii="Times New Roman" w:hAnsi="Times New Roman" w:cs="Times New Roman"/>
          <w:bCs/>
        </w:rPr>
        <w:t>): Н</w:t>
      </w:r>
      <w:r w:rsidRPr="000C7500">
        <w:rPr>
          <w:rStyle w:val="FontStyle407"/>
          <w:rFonts w:ascii="Times New Roman" w:hAnsi="Times New Roman" w:cs="Times New Roman"/>
          <w:sz w:val="24"/>
          <w:szCs w:val="24"/>
          <w:lang w:eastAsia="en-US"/>
        </w:rPr>
        <w:t>атяжная опора с линейным уголком или без него, служащая дополнительно жесткой точкой в линии</w:t>
      </w:r>
      <w:r w:rsidR="006D4732">
        <w:rPr>
          <w:rStyle w:val="FontStyle407"/>
          <w:rFonts w:ascii="Times New Roman" w:hAnsi="Times New Roman" w:cs="Times New Roman"/>
          <w:sz w:val="24"/>
          <w:szCs w:val="24"/>
          <w:lang w:eastAsia="en-US"/>
        </w:rPr>
        <w:t>.</w:t>
      </w:r>
    </w:p>
    <w:p w:rsidR="006D4732" w:rsidRPr="000C7500" w:rsidRDefault="006D4732" w:rsidP="006D4732">
      <w:pPr>
        <w:pStyle w:val="Style8"/>
        <w:widowControl/>
        <w:ind w:firstLine="567"/>
        <w:jc w:val="both"/>
        <w:rPr>
          <w:rStyle w:val="FontStyle407"/>
          <w:rFonts w:ascii="Times New Roman" w:hAnsi="Times New Roman" w:cs="Times New Roman"/>
          <w:sz w:val="24"/>
          <w:szCs w:val="24"/>
          <w:lang w:eastAsia="en-US"/>
        </w:rPr>
      </w:pPr>
    </w:p>
    <w:p w:rsidR="00313E7A" w:rsidRDefault="009E42D6" w:rsidP="006D4732">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2.2.91</w:t>
      </w:r>
      <w:r w:rsidR="006D4732">
        <w:rPr>
          <w:rStyle w:val="FontStyle405"/>
          <w:rFonts w:ascii="Times New Roman" w:hAnsi="Times New Roman" w:cs="Times New Roman"/>
          <w:sz w:val="24"/>
          <w:szCs w:val="24"/>
          <w:lang w:eastAsia="en-US"/>
        </w:rPr>
        <w:t xml:space="preserve"> П</w:t>
      </w:r>
      <w:r w:rsidRPr="000C7500">
        <w:rPr>
          <w:rStyle w:val="FontStyle405"/>
          <w:rFonts w:ascii="Times New Roman" w:hAnsi="Times New Roman" w:cs="Times New Roman"/>
          <w:sz w:val="24"/>
          <w:szCs w:val="24"/>
          <w:lang w:eastAsia="en-US"/>
        </w:rPr>
        <w:t>одвесная опора</w:t>
      </w:r>
      <w:r w:rsidR="006D4732">
        <w:rPr>
          <w:rStyle w:val="FontStyle405"/>
          <w:rFonts w:ascii="Times New Roman" w:hAnsi="Times New Roman" w:cs="Times New Roman"/>
          <w:sz w:val="24"/>
          <w:szCs w:val="24"/>
          <w:lang w:eastAsia="en-US"/>
        </w:rPr>
        <w:t xml:space="preserve"> </w:t>
      </w:r>
      <w:r w:rsid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support, suspension</w:t>
      </w:r>
      <w:r w:rsidR="006D4732">
        <w:rPr>
          <w:rFonts w:ascii="Times New Roman" w:hAnsi="Times New Roman" w:cs="Times New Roman"/>
          <w:bCs/>
        </w:rPr>
        <w:t>): О</w:t>
      </w:r>
      <w:r w:rsidRPr="000C7500">
        <w:rPr>
          <w:rStyle w:val="FontStyle407"/>
          <w:rFonts w:ascii="Times New Roman" w:hAnsi="Times New Roman" w:cs="Times New Roman"/>
          <w:sz w:val="24"/>
          <w:szCs w:val="24"/>
          <w:lang w:eastAsia="en-US"/>
        </w:rPr>
        <w:t>пора с комплектами подвесных изоляторов</w:t>
      </w:r>
      <w:r w:rsidR="006D4732">
        <w:rPr>
          <w:rStyle w:val="FontStyle407"/>
          <w:rFonts w:ascii="Times New Roman" w:hAnsi="Times New Roman" w:cs="Times New Roman"/>
          <w:sz w:val="24"/>
          <w:szCs w:val="24"/>
          <w:lang w:eastAsia="en-US"/>
        </w:rPr>
        <w:t>.</w:t>
      </w:r>
    </w:p>
    <w:p w:rsidR="006D4732" w:rsidRPr="000C7500" w:rsidRDefault="006D4732" w:rsidP="006D4732">
      <w:pPr>
        <w:pStyle w:val="Style8"/>
        <w:widowControl/>
        <w:ind w:firstLine="567"/>
        <w:jc w:val="both"/>
        <w:rPr>
          <w:rStyle w:val="FontStyle407"/>
          <w:rFonts w:ascii="Times New Roman" w:hAnsi="Times New Roman" w:cs="Times New Roman"/>
          <w:sz w:val="24"/>
          <w:szCs w:val="24"/>
          <w:lang w:eastAsia="en-US"/>
        </w:rPr>
      </w:pPr>
    </w:p>
    <w:p w:rsidR="00313E7A" w:rsidRDefault="009E42D6" w:rsidP="006D4732">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2.2.92</w:t>
      </w:r>
      <w:r w:rsidR="006D4732">
        <w:rPr>
          <w:rStyle w:val="FontStyle405"/>
          <w:rFonts w:ascii="Times New Roman" w:hAnsi="Times New Roman" w:cs="Times New Roman"/>
          <w:sz w:val="24"/>
          <w:szCs w:val="24"/>
          <w:lang w:eastAsia="en-US"/>
        </w:rPr>
        <w:t xml:space="preserve"> П</w:t>
      </w:r>
      <w:r w:rsidRPr="000C7500">
        <w:rPr>
          <w:rStyle w:val="FontStyle405"/>
          <w:rFonts w:ascii="Times New Roman" w:hAnsi="Times New Roman" w:cs="Times New Roman"/>
          <w:sz w:val="24"/>
          <w:szCs w:val="24"/>
          <w:lang w:eastAsia="en-US"/>
        </w:rPr>
        <w:t>ромежуточная опора</w:t>
      </w:r>
      <w:r w:rsidR="006D4732">
        <w:rPr>
          <w:rStyle w:val="FontStyle405"/>
          <w:rFonts w:ascii="Times New Roman" w:hAnsi="Times New Roman" w:cs="Times New Roman"/>
          <w:sz w:val="24"/>
          <w:szCs w:val="24"/>
          <w:lang w:eastAsia="en-US"/>
        </w:rPr>
        <w:t xml:space="preserve"> </w:t>
      </w:r>
      <w:r w:rsid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support, tangent</w:t>
      </w:r>
      <w:r w:rsidR="006D4732">
        <w:rPr>
          <w:rFonts w:ascii="Times New Roman" w:hAnsi="Times New Roman" w:cs="Times New Roman"/>
          <w:bCs/>
        </w:rPr>
        <w:t>): П</w:t>
      </w:r>
      <w:r w:rsidRPr="000C7500">
        <w:rPr>
          <w:rStyle w:val="FontStyle407"/>
          <w:rFonts w:ascii="Times New Roman" w:hAnsi="Times New Roman" w:cs="Times New Roman"/>
          <w:sz w:val="24"/>
          <w:szCs w:val="24"/>
          <w:lang w:eastAsia="en-US"/>
        </w:rPr>
        <w:t>одвесная или натяжная опора, используемая на прямой линии</w:t>
      </w:r>
      <w:r w:rsidR="006D4732">
        <w:rPr>
          <w:rStyle w:val="FontStyle407"/>
          <w:rFonts w:ascii="Times New Roman" w:hAnsi="Times New Roman" w:cs="Times New Roman"/>
          <w:sz w:val="24"/>
          <w:szCs w:val="24"/>
          <w:lang w:eastAsia="en-US"/>
        </w:rPr>
        <w:t>.</w:t>
      </w:r>
    </w:p>
    <w:p w:rsidR="006D4732" w:rsidRPr="000C7500" w:rsidRDefault="006D4732" w:rsidP="006D4732">
      <w:pPr>
        <w:pStyle w:val="Style8"/>
        <w:widowControl/>
        <w:ind w:firstLine="567"/>
        <w:jc w:val="both"/>
        <w:rPr>
          <w:rStyle w:val="FontStyle407"/>
          <w:rFonts w:ascii="Times New Roman" w:hAnsi="Times New Roman" w:cs="Times New Roman"/>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2.2.93</w:t>
      </w:r>
      <w:r w:rsidR="006D4732">
        <w:rPr>
          <w:rStyle w:val="FontStyle405"/>
          <w:rFonts w:ascii="Times New Roman" w:hAnsi="Times New Roman" w:cs="Times New Roman"/>
          <w:sz w:val="24"/>
          <w:szCs w:val="24"/>
          <w:lang w:eastAsia="en-US"/>
        </w:rPr>
        <w:t xml:space="preserve"> Н</w:t>
      </w:r>
      <w:r w:rsidRPr="000C7500">
        <w:rPr>
          <w:rStyle w:val="FontStyle405"/>
          <w:rFonts w:ascii="Times New Roman" w:hAnsi="Times New Roman" w:cs="Times New Roman"/>
          <w:sz w:val="24"/>
          <w:szCs w:val="24"/>
          <w:lang w:eastAsia="en-US"/>
        </w:rPr>
        <w:t>атяжная опора</w:t>
      </w:r>
      <w:r w:rsidR="006D4732">
        <w:rPr>
          <w:rStyle w:val="FontStyle405"/>
          <w:rFonts w:ascii="Times New Roman" w:hAnsi="Times New Roman" w:cs="Times New Roman"/>
          <w:sz w:val="24"/>
          <w:szCs w:val="24"/>
          <w:lang w:eastAsia="en-US"/>
        </w:rPr>
        <w:t xml:space="preserve"> </w:t>
      </w:r>
      <w:r w:rsid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support, tension</w:t>
      </w:r>
      <w:r w:rsidR="006D4732">
        <w:rPr>
          <w:rFonts w:ascii="Times New Roman" w:hAnsi="Times New Roman" w:cs="Times New Roman"/>
          <w:bCs/>
        </w:rPr>
        <w:t>): О</w:t>
      </w:r>
      <w:r w:rsidRPr="000C7500">
        <w:rPr>
          <w:rStyle w:val="FontStyle407"/>
          <w:rFonts w:ascii="Times New Roman" w:hAnsi="Times New Roman" w:cs="Times New Roman"/>
          <w:sz w:val="24"/>
          <w:szCs w:val="24"/>
          <w:lang w:eastAsia="en-US"/>
        </w:rPr>
        <w:t>пора с комплектами натяжных изоляторов</w:t>
      </w:r>
      <w:r w:rsidR="006D4732">
        <w:rPr>
          <w:rStyle w:val="FontStyle407"/>
          <w:rFonts w:ascii="Times New Roman" w:hAnsi="Times New Roman" w:cs="Times New Roman"/>
          <w:sz w:val="24"/>
          <w:szCs w:val="24"/>
          <w:lang w:eastAsia="en-US"/>
        </w:rPr>
        <w:t>.</w:t>
      </w:r>
    </w:p>
    <w:p w:rsidR="006D4732" w:rsidRPr="000C7500" w:rsidRDefault="006D4732" w:rsidP="00A9291A">
      <w:pPr>
        <w:pStyle w:val="Style5"/>
        <w:widowControl/>
        <w:ind w:firstLine="567"/>
        <w:jc w:val="both"/>
        <w:rPr>
          <w:rStyle w:val="FontStyle407"/>
          <w:rFonts w:ascii="Times New Roman" w:hAnsi="Times New Roman" w:cs="Times New Roman"/>
          <w:sz w:val="24"/>
          <w:szCs w:val="24"/>
          <w:lang w:eastAsia="en-US"/>
        </w:rPr>
      </w:pPr>
    </w:p>
    <w:p w:rsidR="006D4732" w:rsidRDefault="009E42D6" w:rsidP="006D4732">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2.2.94</w:t>
      </w:r>
      <w:r w:rsidR="006D4732" w:rsidRPr="006D4732">
        <w:rPr>
          <w:rStyle w:val="FontStyle405"/>
          <w:rFonts w:ascii="Times New Roman" w:hAnsi="Times New Roman" w:cs="Times New Roman"/>
          <w:sz w:val="24"/>
          <w:szCs w:val="24"/>
          <w:lang w:eastAsia="en-US"/>
        </w:rPr>
        <w:t xml:space="preserve"> </w:t>
      </w:r>
      <w:r w:rsidR="006D4732">
        <w:rPr>
          <w:rStyle w:val="FontStyle405"/>
          <w:rFonts w:ascii="Times New Roman" w:hAnsi="Times New Roman" w:cs="Times New Roman"/>
          <w:sz w:val="24"/>
          <w:szCs w:val="24"/>
          <w:lang w:eastAsia="en-US"/>
        </w:rPr>
        <w:t>О</w:t>
      </w:r>
      <w:r w:rsidRPr="000C7500">
        <w:rPr>
          <w:rStyle w:val="FontStyle405"/>
          <w:rFonts w:ascii="Times New Roman" w:hAnsi="Times New Roman" w:cs="Times New Roman"/>
          <w:sz w:val="24"/>
          <w:szCs w:val="24"/>
          <w:lang w:eastAsia="en-US"/>
        </w:rPr>
        <w:t>конечная</w:t>
      </w:r>
      <w:r w:rsidRPr="006D473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анкерная</w:t>
      </w:r>
      <w:r w:rsidRPr="006D473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опора</w:t>
      </w:r>
      <w:r w:rsidRP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lang w:val="en-US"/>
        </w:rPr>
        <w:t>support</w:t>
      </w:r>
      <w:r w:rsidR="006D4732" w:rsidRPr="006D4732">
        <w:rPr>
          <w:rFonts w:ascii="Times New Roman" w:hAnsi="Times New Roman" w:cs="Times New Roman"/>
          <w:bCs/>
        </w:rPr>
        <w:t xml:space="preserve">, </w:t>
      </w:r>
      <w:r w:rsidR="006D4732" w:rsidRPr="006D4732">
        <w:rPr>
          <w:rFonts w:ascii="Times New Roman" w:hAnsi="Times New Roman" w:cs="Times New Roman"/>
          <w:bCs/>
          <w:lang w:val="en-US"/>
        </w:rPr>
        <w:t>terminal</w:t>
      </w:r>
      <w:r w:rsidR="006D4732" w:rsidRPr="006D4732">
        <w:rPr>
          <w:rFonts w:ascii="Times New Roman" w:hAnsi="Times New Roman" w:cs="Times New Roman"/>
          <w:bCs/>
        </w:rPr>
        <w:t xml:space="preserve"> (</w:t>
      </w:r>
      <w:r w:rsidR="006D4732" w:rsidRPr="006D4732">
        <w:rPr>
          <w:rFonts w:ascii="Times New Roman" w:hAnsi="Times New Roman" w:cs="Times New Roman"/>
          <w:bCs/>
          <w:lang w:val="en-US"/>
        </w:rPr>
        <w:t>dead</w:t>
      </w:r>
      <w:r w:rsidR="006D4732" w:rsidRPr="006D4732">
        <w:rPr>
          <w:rFonts w:ascii="Times New Roman" w:hAnsi="Times New Roman" w:cs="Times New Roman"/>
          <w:bCs/>
        </w:rPr>
        <w:t>-</w:t>
      </w:r>
      <w:r w:rsidR="006D4732" w:rsidRPr="006D4732">
        <w:rPr>
          <w:rFonts w:ascii="Times New Roman" w:hAnsi="Times New Roman" w:cs="Times New Roman"/>
          <w:bCs/>
          <w:lang w:val="en-US"/>
        </w:rPr>
        <w:t>end</w:t>
      </w:r>
      <w:r w:rsidR="006D4732" w:rsidRPr="006D4732">
        <w:rPr>
          <w:rFonts w:ascii="Times New Roman" w:hAnsi="Times New Roman" w:cs="Times New Roman"/>
          <w:bCs/>
        </w:rPr>
        <w:t>):</w:t>
      </w:r>
      <w:r w:rsidR="006D4732">
        <w:rPr>
          <w:rFonts w:ascii="Times New Roman" w:hAnsi="Times New Roman" w:cs="Times New Roman"/>
          <w:bCs/>
        </w:rPr>
        <w:t xml:space="preserve"> Н</w:t>
      </w:r>
      <w:r w:rsidRPr="000C7500">
        <w:rPr>
          <w:rStyle w:val="FontStyle407"/>
          <w:rFonts w:ascii="Times New Roman" w:hAnsi="Times New Roman" w:cs="Times New Roman"/>
          <w:sz w:val="24"/>
          <w:szCs w:val="24"/>
          <w:lang w:eastAsia="en-US"/>
        </w:rPr>
        <w:t>атяжная опора, способная выдерживать все растягивающие нагрузки провода в одном направлении</w:t>
      </w:r>
      <w:r w:rsidR="006D4732">
        <w:rPr>
          <w:rStyle w:val="FontStyle407"/>
          <w:rFonts w:ascii="Times New Roman" w:hAnsi="Times New Roman" w:cs="Times New Roman"/>
          <w:sz w:val="24"/>
          <w:szCs w:val="24"/>
          <w:lang w:eastAsia="en-US"/>
        </w:rPr>
        <w:t>.</w:t>
      </w:r>
    </w:p>
    <w:p w:rsidR="006D4732" w:rsidRDefault="006D4732" w:rsidP="006D4732">
      <w:pPr>
        <w:pStyle w:val="Style8"/>
        <w:widowControl/>
        <w:ind w:firstLine="567"/>
        <w:jc w:val="both"/>
        <w:rPr>
          <w:rStyle w:val="FontStyle405"/>
          <w:rFonts w:ascii="Times New Roman" w:hAnsi="Times New Roman" w:cs="Times New Roman"/>
          <w:sz w:val="24"/>
          <w:szCs w:val="24"/>
          <w:lang w:eastAsia="en-US"/>
        </w:rPr>
      </w:pPr>
    </w:p>
    <w:p w:rsidR="00781E9B" w:rsidRDefault="009E42D6" w:rsidP="006D4732">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2.2.95</w:t>
      </w:r>
      <w:r w:rsidR="006D4732">
        <w:rPr>
          <w:rStyle w:val="FontStyle405"/>
          <w:rFonts w:ascii="Times New Roman" w:hAnsi="Times New Roman" w:cs="Times New Roman"/>
          <w:b w:val="0"/>
          <w:sz w:val="24"/>
          <w:szCs w:val="24"/>
          <w:lang w:eastAsia="en-US"/>
        </w:rPr>
        <w:t xml:space="preserve"> </w:t>
      </w:r>
      <w:r w:rsidR="006D4732" w:rsidRPr="006D4732">
        <w:rPr>
          <w:rStyle w:val="FontStyle405"/>
          <w:rFonts w:ascii="Times New Roman" w:hAnsi="Times New Roman" w:cs="Times New Roman"/>
          <w:sz w:val="24"/>
          <w:szCs w:val="24"/>
          <w:lang w:eastAsia="en-US"/>
        </w:rPr>
        <w:t>С</w:t>
      </w:r>
      <w:r w:rsidRPr="000C7500">
        <w:rPr>
          <w:rStyle w:val="FontStyle405"/>
          <w:rFonts w:ascii="Times New Roman" w:hAnsi="Times New Roman" w:cs="Times New Roman"/>
          <w:sz w:val="24"/>
          <w:szCs w:val="24"/>
          <w:lang w:eastAsia="en-US"/>
        </w:rPr>
        <w:t>истема (механическая)</w:t>
      </w:r>
      <w:r w:rsid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system (mechanical): Н</w:t>
      </w:r>
      <w:r w:rsidRPr="000C7500">
        <w:rPr>
          <w:rStyle w:val="FontStyle407"/>
          <w:rFonts w:ascii="Times New Roman" w:hAnsi="Times New Roman" w:cs="Times New Roman"/>
          <w:sz w:val="24"/>
          <w:szCs w:val="24"/>
          <w:lang w:eastAsia="en-US"/>
        </w:rPr>
        <w:t>абор компонентов, соединенных вместе, ч</w:t>
      </w:r>
      <w:r w:rsidR="006D4732">
        <w:rPr>
          <w:rStyle w:val="FontStyle407"/>
          <w:rFonts w:ascii="Times New Roman" w:hAnsi="Times New Roman" w:cs="Times New Roman"/>
          <w:sz w:val="24"/>
          <w:szCs w:val="24"/>
          <w:lang w:eastAsia="en-US"/>
        </w:rPr>
        <w:t>тобы сформировать воздушную ЛЭП.</w:t>
      </w:r>
    </w:p>
    <w:p w:rsidR="006D4732" w:rsidRPr="000C7500" w:rsidRDefault="006D4732" w:rsidP="006D4732">
      <w:pPr>
        <w:pStyle w:val="Style8"/>
        <w:widowControl/>
        <w:ind w:firstLine="567"/>
        <w:jc w:val="both"/>
        <w:rPr>
          <w:rStyle w:val="FontStyle407"/>
          <w:rFonts w:ascii="Times New Roman" w:hAnsi="Times New Roman" w:cs="Times New Roman"/>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2.2.96</w:t>
      </w:r>
      <w:r w:rsidR="006D4732">
        <w:rPr>
          <w:rStyle w:val="FontStyle405"/>
          <w:rFonts w:ascii="Times New Roman" w:hAnsi="Times New Roman" w:cs="Times New Roman"/>
          <w:b w:val="0"/>
          <w:sz w:val="24"/>
          <w:szCs w:val="24"/>
          <w:lang w:eastAsia="en-US"/>
        </w:rPr>
        <w:t xml:space="preserve"> </w:t>
      </w:r>
      <w:r w:rsidR="006D4732" w:rsidRPr="006D4732">
        <w:rPr>
          <w:rStyle w:val="FontStyle405"/>
          <w:rFonts w:ascii="Times New Roman" w:hAnsi="Times New Roman" w:cs="Times New Roman"/>
          <w:sz w:val="24"/>
          <w:szCs w:val="24"/>
          <w:lang w:eastAsia="en-US"/>
        </w:rPr>
        <w:t>С</w:t>
      </w:r>
      <w:r w:rsidRPr="000C7500">
        <w:rPr>
          <w:rStyle w:val="FontStyle405"/>
          <w:rFonts w:ascii="Times New Roman" w:hAnsi="Times New Roman" w:cs="Times New Roman"/>
          <w:sz w:val="24"/>
          <w:szCs w:val="24"/>
          <w:lang w:eastAsia="en-US"/>
        </w:rPr>
        <w:t>истема (электрическая)</w:t>
      </w:r>
      <w:r w:rsid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system (electrical):</w:t>
      </w:r>
      <w:r w:rsidR="006D4732">
        <w:rPr>
          <w:rFonts w:ascii="Times New Roman" w:hAnsi="Times New Roman" w:cs="Times New Roman"/>
          <w:bCs/>
        </w:rPr>
        <w:t xml:space="preserve"> В</w:t>
      </w:r>
      <w:r w:rsidRPr="000C7500">
        <w:rPr>
          <w:rStyle w:val="FontStyle407"/>
          <w:rFonts w:ascii="Times New Roman" w:hAnsi="Times New Roman" w:cs="Times New Roman"/>
          <w:sz w:val="24"/>
          <w:szCs w:val="24"/>
          <w:lang w:eastAsia="en-US"/>
        </w:rPr>
        <w:t>се элементы оборудования, которые используются в комбинации для производства, передачи и распределения электроэнергии</w:t>
      </w:r>
      <w:r w:rsidR="006D4732">
        <w:rPr>
          <w:rStyle w:val="FontStyle407"/>
          <w:rFonts w:ascii="Times New Roman" w:hAnsi="Times New Roman" w:cs="Times New Roman"/>
          <w:sz w:val="24"/>
          <w:szCs w:val="24"/>
          <w:lang w:eastAsia="en-US"/>
        </w:rPr>
        <w:t>.</w:t>
      </w:r>
    </w:p>
    <w:p w:rsidR="006D4732" w:rsidRPr="000C7500" w:rsidRDefault="006D4732" w:rsidP="00A9291A">
      <w:pPr>
        <w:pStyle w:val="Style5"/>
        <w:widowControl/>
        <w:ind w:firstLine="567"/>
        <w:jc w:val="both"/>
        <w:rPr>
          <w:rStyle w:val="FontStyle407"/>
          <w:rFonts w:ascii="Times New Roman" w:hAnsi="Times New Roman" w:cs="Times New Roman"/>
          <w:sz w:val="24"/>
          <w:szCs w:val="24"/>
          <w:lang w:eastAsia="en-US"/>
        </w:rPr>
      </w:pPr>
    </w:p>
    <w:p w:rsidR="00313E7A" w:rsidRDefault="009E42D6" w:rsidP="006D4732">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2.2.97</w:t>
      </w:r>
      <w:r w:rsidR="006D4732">
        <w:rPr>
          <w:rStyle w:val="FontStyle405"/>
          <w:rFonts w:ascii="Times New Roman" w:hAnsi="Times New Roman" w:cs="Times New Roman"/>
          <w:b w:val="0"/>
          <w:sz w:val="24"/>
          <w:szCs w:val="24"/>
          <w:lang w:eastAsia="en-US"/>
        </w:rPr>
        <w:t xml:space="preserve"> </w:t>
      </w:r>
      <w:r w:rsidR="006D4732" w:rsidRPr="006D4732">
        <w:rPr>
          <w:rStyle w:val="FontStyle405"/>
          <w:rFonts w:ascii="Times New Roman" w:hAnsi="Times New Roman" w:cs="Times New Roman"/>
          <w:sz w:val="24"/>
          <w:szCs w:val="24"/>
          <w:lang w:eastAsia="en-US"/>
        </w:rPr>
        <w:t>С</w:t>
      </w:r>
      <w:r w:rsidRPr="000C7500">
        <w:rPr>
          <w:rStyle w:val="FontStyle405"/>
          <w:rFonts w:ascii="Times New Roman" w:hAnsi="Times New Roman" w:cs="Times New Roman"/>
          <w:sz w:val="24"/>
          <w:szCs w:val="24"/>
          <w:lang w:eastAsia="en-US"/>
        </w:rPr>
        <w:t>истема с изолированной нейтралью</w:t>
      </w:r>
      <w:r w:rsidR="006D4732">
        <w:rPr>
          <w:rStyle w:val="FontStyle405"/>
          <w:rFonts w:ascii="Times New Roman" w:hAnsi="Times New Roman" w:cs="Times New Roman"/>
          <w:b w:val="0"/>
          <w:sz w:val="24"/>
          <w:szCs w:val="24"/>
          <w:lang w:eastAsia="en-US"/>
        </w:rPr>
        <w:t xml:space="preserve"> (</w:t>
      </w:r>
      <w:r w:rsidR="006D4732" w:rsidRPr="006D4732">
        <w:rPr>
          <w:rFonts w:ascii="Times New Roman" w:hAnsi="Times New Roman" w:cs="Times New Roman"/>
          <w:bCs/>
          <w:sz w:val="22"/>
          <w:szCs w:val="20"/>
        </w:rPr>
        <w:t>system with isolated neutral):</w:t>
      </w:r>
      <w:r w:rsidR="006D4732" w:rsidRPr="006D4732">
        <w:rPr>
          <w:rFonts w:ascii="Times New Roman" w:hAnsi="Times New Roman" w:cs="Times New Roman"/>
          <w:bCs/>
        </w:rPr>
        <w:t xml:space="preserve"> С</w:t>
      </w:r>
      <w:r w:rsidRPr="006D4732">
        <w:rPr>
          <w:rStyle w:val="FontStyle407"/>
          <w:rFonts w:ascii="Times New Roman" w:hAnsi="Times New Roman" w:cs="Times New Roman"/>
          <w:sz w:val="24"/>
          <w:szCs w:val="24"/>
          <w:lang w:eastAsia="en-US"/>
        </w:rPr>
        <w:t>истема</w:t>
      </w:r>
      <w:r w:rsidRPr="000C7500">
        <w:rPr>
          <w:rStyle w:val="FontStyle407"/>
          <w:rFonts w:ascii="Times New Roman" w:hAnsi="Times New Roman" w:cs="Times New Roman"/>
          <w:sz w:val="24"/>
          <w:szCs w:val="24"/>
          <w:lang w:eastAsia="en-US"/>
        </w:rPr>
        <w:t xml:space="preserve"> (электрическая), в которой нейтрали трансформаторов, генераторов и заземляющих трансформаторов намеренно не соединены с землей, за исключением высокоимпедансных соединений для целей сигнализации, измерения или защиты</w:t>
      </w:r>
      <w:r w:rsidR="006D4732">
        <w:rPr>
          <w:rStyle w:val="FontStyle407"/>
          <w:rFonts w:ascii="Times New Roman" w:hAnsi="Times New Roman" w:cs="Times New Roman"/>
          <w:sz w:val="24"/>
          <w:szCs w:val="24"/>
          <w:lang w:eastAsia="en-US"/>
        </w:rPr>
        <w:t>.</w:t>
      </w:r>
    </w:p>
    <w:p w:rsidR="006D4732" w:rsidRPr="000C7500" w:rsidRDefault="006D4732" w:rsidP="006D4732">
      <w:pPr>
        <w:pStyle w:val="Style8"/>
        <w:widowControl/>
        <w:ind w:firstLine="567"/>
        <w:jc w:val="both"/>
        <w:rPr>
          <w:rStyle w:val="FontStyle407"/>
          <w:rFonts w:ascii="Times New Roman" w:hAnsi="Times New Roman" w:cs="Times New Roman"/>
          <w:sz w:val="24"/>
          <w:szCs w:val="24"/>
          <w:lang w:eastAsia="en-US"/>
        </w:rPr>
      </w:pPr>
    </w:p>
    <w:p w:rsidR="00313E7A" w:rsidRDefault="009E42D6" w:rsidP="006D4732">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2.2.98</w:t>
      </w:r>
      <w:r w:rsidR="006D4732">
        <w:rPr>
          <w:rStyle w:val="FontStyle405"/>
          <w:rFonts w:ascii="Times New Roman" w:hAnsi="Times New Roman" w:cs="Times New Roman"/>
          <w:b w:val="0"/>
          <w:sz w:val="24"/>
          <w:szCs w:val="24"/>
          <w:lang w:eastAsia="en-US"/>
        </w:rPr>
        <w:t xml:space="preserve"> </w:t>
      </w:r>
      <w:r w:rsidR="006D4732" w:rsidRPr="006D4732">
        <w:rPr>
          <w:rStyle w:val="FontStyle405"/>
          <w:rFonts w:ascii="Times New Roman" w:hAnsi="Times New Roman" w:cs="Times New Roman"/>
          <w:sz w:val="24"/>
          <w:szCs w:val="24"/>
          <w:lang w:eastAsia="en-US"/>
        </w:rPr>
        <w:t>С</w:t>
      </w:r>
      <w:r w:rsidRPr="000C7500">
        <w:rPr>
          <w:rStyle w:val="FontStyle405"/>
          <w:rFonts w:ascii="Times New Roman" w:hAnsi="Times New Roman" w:cs="Times New Roman"/>
          <w:sz w:val="24"/>
          <w:szCs w:val="24"/>
          <w:lang w:eastAsia="en-US"/>
        </w:rPr>
        <w:t>истема с низкоимпедансным заземлением нейтрали</w:t>
      </w:r>
      <w:r w:rsid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system with low-impedance neutral earthing</w:t>
      </w:r>
      <w:r w:rsidR="006D4732" w:rsidRPr="006D4732">
        <w:rPr>
          <w:rStyle w:val="FontStyle405"/>
          <w:rFonts w:ascii="Times New Roman" w:hAnsi="Times New Roman" w:cs="Times New Roman"/>
          <w:b w:val="0"/>
          <w:sz w:val="24"/>
          <w:szCs w:val="24"/>
          <w:lang w:eastAsia="en-US"/>
        </w:rPr>
        <w:t>)</w:t>
      </w:r>
      <w:r w:rsid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С</w:t>
      </w:r>
      <w:r w:rsidRPr="000C7500">
        <w:rPr>
          <w:rStyle w:val="FontStyle407"/>
          <w:rFonts w:ascii="Times New Roman" w:hAnsi="Times New Roman" w:cs="Times New Roman"/>
          <w:sz w:val="24"/>
          <w:szCs w:val="24"/>
          <w:lang w:eastAsia="en-US"/>
        </w:rPr>
        <w:t>истема (электрическая), в которой по крайней мере одна нейтраль трансформатора, заземляющего трансформатора или генератора заземлена напрямую или через сопротивление, рассчитанное таким образом, чтобы из-за замыкания на землю в любом месте величина тока замыкания приводила к надежному автоматическому отключению</w:t>
      </w:r>
      <w:r w:rsidR="006D4732">
        <w:rPr>
          <w:rStyle w:val="FontStyle407"/>
          <w:rFonts w:ascii="Times New Roman" w:hAnsi="Times New Roman" w:cs="Times New Roman"/>
          <w:sz w:val="24"/>
          <w:szCs w:val="24"/>
          <w:lang w:eastAsia="en-US"/>
        </w:rPr>
        <w:t>.</w:t>
      </w:r>
    </w:p>
    <w:p w:rsidR="006D4732" w:rsidRPr="000C7500" w:rsidRDefault="006D4732" w:rsidP="006D4732">
      <w:pPr>
        <w:pStyle w:val="Style8"/>
        <w:widowControl/>
        <w:ind w:firstLine="567"/>
        <w:jc w:val="both"/>
        <w:rPr>
          <w:rStyle w:val="FontStyle407"/>
          <w:rFonts w:ascii="Times New Roman" w:hAnsi="Times New Roman" w:cs="Times New Roman"/>
          <w:sz w:val="24"/>
          <w:szCs w:val="24"/>
          <w:lang w:eastAsia="en-US"/>
        </w:rPr>
      </w:pPr>
    </w:p>
    <w:p w:rsidR="00313E7A" w:rsidRDefault="009E42D6" w:rsidP="006D4732">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2.2.99</w:t>
      </w:r>
      <w:r w:rsidR="006D4732" w:rsidRPr="006D4732">
        <w:rPr>
          <w:rStyle w:val="FontStyle405"/>
          <w:rFonts w:ascii="Times New Roman" w:hAnsi="Times New Roman" w:cs="Times New Roman"/>
          <w:sz w:val="24"/>
          <w:szCs w:val="24"/>
          <w:lang w:eastAsia="en-US"/>
        </w:rPr>
        <w:t xml:space="preserve"> </w:t>
      </w:r>
      <w:r w:rsidR="006D4732">
        <w:rPr>
          <w:rStyle w:val="FontStyle405"/>
          <w:rFonts w:ascii="Times New Roman" w:hAnsi="Times New Roman" w:cs="Times New Roman"/>
          <w:sz w:val="24"/>
          <w:szCs w:val="24"/>
          <w:lang w:eastAsia="en-US"/>
        </w:rPr>
        <w:t>С</w:t>
      </w:r>
      <w:r w:rsidRPr="000C7500">
        <w:rPr>
          <w:rStyle w:val="FontStyle405"/>
          <w:rFonts w:ascii="Times New Roman" w:hAnsi="Times New Roman" w:cs="Times New Roman"/>
          <w:sz w:val="24"/>
          <w:szCs w:val="24"/>
          <w:lang w:eastAsia="en-US"/>
        </w:rPr>
        <w:t>истема</w:t>
      </w:r>
      <w:r w:rsidRPr="006D473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с</w:t>
      </w:r>
      <w:r w:rsidRPr="006D473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низкоимпедансным</w:t>
      </w:r>
      <w:r w:rsidRPr="006D473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заземлением</w:t>
      </w:r>
      <w:r w:rsidRPr="006D473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нейтрали</w:t>
      </w:r>
      <w:r w:rsidRPr="006D473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или</w:t>
      </w:r>
      <w:r w:rsidRPr="006D4732">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фазы</w:t>
      </w:r>
      <w:r w:rsidR="006D4732" w:rsidRP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lang w:val="en-US"/>
        </w:rPr>
        <w:t>system</w:t>
      </w:r>
      <w:r w:rsidR="006D4732" w:rsidRPr="006D4732">
        <w:rPr>
          <w:rFonts w:ascii="Times New Roman" w:hAnsi="Times New Roman" w:cs="Times New Roman"/>
          <w:bCs/>
        </w:rPr>
        <w:t xml:space="preserve"> </w:t>
      </w:r>
      <w:r w:rsidR="006D4732" w:rsidRPr="006D4732">
        <w:rPr>
          <w:rFonts w:ascii="Times New Roman" w:hAnsi="Times New Roman" w:cs="Times New Roman"/>
          <w:bCs/>
          <w:lang w:val="en-US"/>
        </w:rPr>
        <w:t>with</w:t>
      </w:r>
      <w:r w:rsidR="006D4732" w:rsidRPr="006D4732">
        <w:rPr>
          <w:rFonts w:ascii="Times New Roman" w:hAnsi="Times New Roman" w:cs="Times New Roman"/>
          <w:bCs/>
        </w:rPr>
        <w:t xml:space="preserve"> </w:t>
      </w:r>
      <w:r w:rsidR="006D4732" w:rsidRPr="006D4732">
        <w:rPr>
          <w:rFonts w:ascii="Times New Roman" w:hAnsi="Times New Roman" w:cs="Times New Roman"/>
          <w:bCs/>
          <w:lang w:val="en-US"/>
        </w:rPr>
        <w:t>low</w:t>
      </w:r>
      <w:r w:rsidR="006D4732" w:rsidRPr="006D4732">
        <w:rPr>
          <w:rFonts w:ascii="Times New Roman" w:hAnsi="Times New Roman" w:cs="Times New Roman"/>
          <w:bCs/>
        </w:rPr>
        <w:t>-</w:t>
      </w:r>
      <w:r w:rsidR="006D4732" w:rsidRPr="006D4732">
        <w:rPr>
          <w:rFonts w:ascii="Times New Roman" w:hAnsi="Times New Roman" w:cs="Times New Roman"/>
          <w:bCs/>
          <w:lang w:val="en-US"/>
        </w:rPr>
        <w:t>impedance</w:t>
      </w:r>
      <w:r w:rsidR="006D4732" w:rsidRPr="006D4732">
        <w:rPr>
          <w:rFonts w:ascii="Times New Roman" w:hAnsi="Times New Roman" w:cs="Times New Roman"/>
          <w:bCs/>
        </w:rPr>
        <w:t xml:space="preserve"> </w:t>
      </w:r>
      <w:r w:rsidR="006D4732" w:rsidRPr="006D4732">
        <w:rPr>
          <w:rFonts w:ascii="Times New Roman" w:hAnsi="Times New Roman" w:cs="Times New Roman"/>
          <w:bCs/>
          <w:lang w:val="en-US"/>
        </w:rPr>
        <w:t>neutral</w:t>
      </w:r>
      <w:r w:rsidR="006D4732" w:rsidRPr="006D4732">
        <w:rPr>
          <w:rFonts w:ascii="Times New Roman" w:hAnsi="Times New Roman" w:cs="Times New Roman"/>
          <w:bCs/>
        </w:rPr>
        <w:t xml:space="preserve"> </w:t>
      </w:r>
      <w:r w:rsidR="006D4732" w:rsidRPr="006D4732">
        <w:rPr>
          <w:rFonts w:ascii="Times New Roman" w:hAnsi="Times New Roman" w:cs="Times New Roman"/>
          <w:bCs/>
          <w:lang w:val="en-US"/>
        </w:rPr>
        <w:t>or</w:t>
      </w:r>
      <w:r w:rsidR="006D4732" w:rsidRPr="006D4732">
        <w:rPr>
          <w:rFonts w:ascii="Times New Roman" w:hAnsi="Times New Roman" w:cs="Times New Roman"/>
          <w:bCs/>
        </w:rPr>
        <w:t xml:space="preserve"> </w:t>
      </w:r>
      <w:r w:rsidR="006D4732" w:rsidRPr="006D4732">
        <w:rPr>
          <w:rFonts w:ascii="Times New Roman" w:hAnsi="Times New Roman" w:cs="Times New Roman"/>
          <w:bCs/>
          <w:lang w:val="en-US"/>
        </w:rPr>
        <w:t>phase</w:t>
      </w:r>
      <w:r w:rsidR="006D4732" w:rsidRPr="006D4732">
        <w:rPr>
          <w:rFonts w:ascii="Times New Roman" w:hAnsi="Times New Roman" w:cs="Times New Roman"/>
          <w:bCs/>
        </w:rPr>
        <w:t xml:space="preserve"> </w:t>
      </w:r>
      <w:r w:rsidR="006D4732" w:rsidRPr="006D4732">
        <w:rPr>
          <w:rFonts w:ascii="Times New Roman" w:hAnsi="Times New Roman" w:cs="Times New Roman"/>
          <w:bCs/>
          <w:lang w:val="en-US"/>
        </w:rPr>
        <w:t>earthing</w:t>
      </w:r>
      <w:r w:rsidR="006D4732" w:rsidRPr="006D4732">
        <w:rPr>
          <w:rFonts w:ascii="Times New Roman" w:hAnsi="Times New Roman" w:cs="Times New Roman"/>
          <w:bCs/>
        </w:rPr>
        <w:t>):</w:t>
      </w:r>
      <w:r w:rsidR="006D4732">
        <w:rPr>
          <w:rFonts w:ascii="Times New Roman" w:hAnsi="Times New Roman" w:cs="Times New Roman"/>
          <w:bCs/>
        </w:rPr>
        <w:t xml:space="preserve"> С</w:t>
      </w:r>
      <w:r w:rsidRPr="000C7500">
        <w:rPr>
          <w:rStyle w:val="FontStyle407"/>
          <w:rFonts w:ascii="Times New Roman" w:hAnsi="Times New Roman" w:cs="Times New Roman"/>
          <w:sz w:val="24"/>
          <w:szCs w:val="24"/>
          <w:lang w:eastAsia="en-US"/>
        </w:rPr>
        <w:t xml:space="preserve">истема (электрическая) с изолированным нейтральным или резонансным заземлением, в которой в случае несамоустраняющегося замыкания на землю, нейтральный или фазный провод главной цепи заземляется напрямую </w:t>
      </w:r>
      <w:r w:rsidRPr="000C7500">
        <w:rPr>
          <w:rStyle w:val="FontStyle407"/>
          <w:rFonts w:ascii="Times New Roman" w:hAnsi="Times New Roman" w:cs="Times New Roman"/>
          <w:sz w:val="24"/>
          <w:szCs w:val="24"/>
          <w:lang w:eastAsia="en-US"/>
        </w:rPr>
        <w:lastRenderedPageBreak/>
        <w:t>или через низкоимпедансное сопротивление через несколько секунд после возникновения замыкания на землю</w:t>
      </w:r>
      <w:r w:rsidR="006D4732">
        <w:rPr>
          <w:rStyle w:val="FontStyle407"/>
          <w:rFonts w:ascii="Times New Roman" w:hAnsi="Times New Roman" w:cs="Times New Roman"/>
          <w:sz w:val="24"/>
          <w:szCs w:val="24"/>
          <w:lang w:eastAsia="en-US"/>
        </w:rPr>
        <w:t>.</w:t>
      </w:r>
    </w:p>
    <w:p w:rsidR="006D4732" w:rsidRPr="000C7500" w:rsidRDefault="006D4732" w:rsidP="006D4732">
      <w:pPr>
        <w:pStyle w:val="Style8"/>
        <w:widowControl/>
        <w:ind w:firstLine="567"/>
        <w:jc w:val="both"/>
        <w:rPr>
          <w:rStyle w:val="FontStyle407"/>
          <w:rFonts w:ascii="Times New Roman" w:hAnsi="Times New Roman" w:cs="Times New Roman"/>
          <w:sz w:val="24"/>
          <w:szCs w:val="24"/>
          <w:lang w:eastAsia="en-US"/>
        </w:rPr>
      </w:pPr>
    </w:p>
    <w:p w:rsidR="00313E7A" w:rsidRDefault="009E42D6" w:rsidP="006D4732">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2.2.100</w:t>
      </w:r>
      <w:r w:rsidR="006D4732">
        <w:rPr>
          <w:rStyle w:val="FontStyle405"/>
          <w:rFonts w:ascii="Times New Roman" w:hAnsi="Times New Roman" w:cs="Times New Roman"/>
          <w:sz w:val="24"/>
          <w:szCs w:val="24"/>
          <w:lang w:eastAsia="en-US"/>
        </w:rPr>
        <w:t xml:space="preserve"> С</w:t>
      </w:r>
      <w:r w:rsidRPr="000C7500">
        <w:rPr>
          <w:rStyle w:val="FontStyle405"/>
          <w:rFonts w:ascii="Times New Roman" w:hAnsi="Times New Roman" w:cs="Times New Roman"/>
          <w:sz w:val="24"/>
          <w:szCs w:val="24"/>
          <w:lang w:eastAsia="en-US"/>
        </w:rPr>
        <w:t>истема с резонансным заземлением</w:t>
      </w:r>
      <w:r w:rsid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system with resonant earthing)</w:t>
      </w:r>
      <w:r w:rsidR="006D4732">
        <w:rPr>
          <w:rFonts w:ascii="Times New Roman" w:hAnsi="Times New Roman" w:cs="Times New Roman"/>
          <w:bCs/>
        </w:rPr>
        <w:t>: С</w:t>
      </w:r>
      <w:r w:rsidRPr="000C7500">
        <w:rPr>
          <w:rStyle w:val="FontStyle407"/>
          <w:rFonts w:ascii="Times New Roman" w:hAnsi="Times New Roman" w:cs="Times New Roman"/>
          <w:sz w:val="24"/>
          <w:szCs w:val="24"/>
          <w:lang w:eastAsia="en-US"/>
        </w:rPr>
        <w:t>истема (электрическая), в которой хотя бы одна нейтраль трансформатора или заземляющего трансформатора заземлена через дугогасительную катушку, а суммарная индуктивность всех дугогасящих катушек по существу настроена на емкость системы по отношению к земле для рабочей частоты</w:t>
      </w:r>
      <w:r w:rsidR="006D4732">
        <w:rPr>
          <w:rStyle w:val="FontStyle407"/>
          <w:rFonts w:ascii="Times New Roman" w:hAnsi="Times New Roman" w:cs="Times New Roman"/>
          <w:sz w:val="24"/>
          <w:szCs w:val="24"/>
          <w:lang w:eastAsia="en-US"/>
        </w:rPr>
        <w:t>.</w:t>
      </w:r>
    </w:p>
    <w:p w:rsidR="006D4732" w:rsidRPr="000C7500" w:rsidRDefault="006D4732" w:rsidP="006D4732">
      <w:pPr>
        <w:pStyle w:val="Style8"/>
        <w:widowControl/>
        <w:ind w:firstLine="567"/>
        <w:jc w:val="both"/>
        <w:rPr>
          <w:rStyle w:val="FontStyle407"/>
          <w:rFonts w:ascii="Times New Roman" w:hAnsi="Times New Roman" w:cs="Times New Roman"/>
          <w:sz w:val="24"/>
          <w:szCs w:val="24"/>
          <w:lang w:eastAsia="en-US"/>
        </w:rPr>
      </w:pPr>
    </w:p>
    <w:p w:rsidR="00313E7A" w:rsidRDefault="009E42D6" w:rsidP="000F4728">
      <w:pPr>
        <w:pStyle w:val="Style8"/>
        <w:widowControl/>
        <w:ind w:firstLine="567"/>
        <w:jc w:val="both"/>
        <w:rPr>
          <w:rStyle w:val="FontStyle407"/>
          <w:rFonts w:ascii="Times New Roman" w:hAnsi="Times New Roman" w:cs="Times New Roman"/>
          <w:sz w:val="24"/>
          <w:szCs w:val="24"/>
          <w:lang w:eastAsia="en-US"/>
        </w:rPr>
      </w:pPr>
      <w:r w:rsidRPr="006D4732">
        <w:rPr>
          <w:rStyle w:val="FontStyle405"/>
          <w:rFonts w:ascii="Times New Roman" w:hAnsi="Times New Roman" w:cs="Times New Roman"/>
          <w:b w:val="0"/>
          <w:sz w:val="24"/>
          <w:szCs w:val="24"/>
          <w:lang w:eastAsia="en-US"/>
        </w:rPr>
        <w:t>2.2.101</w:t>
      </w:r>
      <w:r w:rsidR="006D4732">
        <w:rPr>
          <w:rStyle w:val="FontStyle405"/>
          <w:rFonts w:ascii="Times New Roman" w:hAnsi="Times New Roman" w:cs="Times New Roman"/>
          <w:b w:val="0"/>
          <w:sz w:val="24"/>
          <w:szCs w:val="24"/>
          <w:lang w:eastAsia="en-US"/>
        </w:rPr>
        <w:t xml:space="preserve"> </w:t>
      </w:r>
      <w:r w:rsidR="006D4732" w:rsidRPr="006D4732">
        <w:rPr>
          <w:rStyle w:val="FontStyle405"/>
          <w:rFonts w:ascii="Times New Roman" w:hAnsi="Times New Roman" w:cs="Times New Roman"/>
          <w:sz w:val="24"/>
          <w:szCs w:val="24"/>
          <w:lang w:eastAsia="en-US"/>
        </w:rPr>
        <w:t>Т</w:t>
      </w:r>
      <w:r w:rsidRPr="000C7500">
        <w:rPr>
          <w:rStyle w:val="FontStyle405"/>
          <w:rFonts w:ascii="Times New Roman" w:hAnsi="Times New Roman" w:cs="Times New Roman"/>
          <w:sz w:val="24"/>
          <w:szCs w:val="24"/>
          <w:lang w:eastAsia="en-US"/>
        </w:rPr>
        <w:t>елевизионные помехи</w:t>
      </w:r>
      <w:r w:rsidR="006D4732">
        <w:rPr>
          <w:rStyle w:val="FontStyle405"/>
          <w:rFonts w:ascii="Times New Roman" w:hAnsi="Times New Roman" w:cs="Times New Roman"/>
          <w:sz w:val="24"/>
          <w:szCs w:val="24"/>
          <w:lang w:eastAsia="en-US"/>
        </w:rPr>
        <w:t xml:space="preserve"> </w:t>
      </w:r>
      <w:r w:rsidR="006D4732" w:rsidRPr="006D4732">
        <w:rPr>
          <w:rStyle w:val="FontStyle405"/>
          <w:rFonts w:ascii="Times New Roman" w:hAnsi="Times New Roman" w:cs="Times New Roman"/>
          <w:b w:val="0"/>
          <w:sz w:val="24"/>
          <w:szCs w:val="24"/>
          <w:lang w:eastAsia="en-US"/>
        </w:rPr>
        <w:t>(</w:t>
      </w:r>
      <w:r w:rsidR="006D4732" w:rsidRPr="006D4732">
        <w:rPr>
          <w:rFonts w:ascii="Times New Roman" w:hAnsi="Times New Roman" w:cs="Times New Roman"/>
          <w:bCs/>
        </w:rPr>
        <w:t>television interference</w:t>
      </w:r>
      <w:r w:rsidR="006D4732" w:rsidRPr="006D4732">
        <w:rPr>
          <w:rStyle w:val="FontStyle405"/>
          <w:rFonts w:ascii="Times New Roman" w:hAnsi="Times New Roman" w:cs="Times New Roman"/>
          <w:b w:val="0"/>
          <w:sz w:val="24"/>
          <w:szCs w:val="24"/>
          <w:lang w:eastAsia="en-US"/>
        </w:rPr>
        <w:t>)</w:t>
      </w:r>
      <w:r w:rsidR="000F4728">
        <w:rPr>
          <w:rStyle w:val="FontStyle405"/>
          <w:rFonts w:ascii="Times New Roman" w:hAnsi="Times New Roman" w:cs="Times New Roman"/>
          <w:b w:val="0"/>
          <w:sz w:val="24"/>
          <w:szCs w:val="24"/>
          <w:lang w:eastAsia="en-US"/>
        </w:rPr>
        <w:t>: Ч</w:t>
      </w:r>
      <w:r w:rsidRPr="000C7500">
        <w:rPr>
          <w:rStyle w:val="FontStyle407"/>
          <w:rFonts w:ascii="Times New Roman" w:hAnsi="Times New Roman" w:cs="Times New Roman"/>
          <w:sz w:val="24"/>
          <w:szCs w:val="24"/>
          <w:lang w:eastAsia="en-US"/>
        </w:rPr>
        <w:t>астный случай радиопомех, влияющих на диапазоны частот, используемые для телевизионного вещания</w:t>
      </w:r>
      <w:r w:rsidR="000F4728">
        <w:rPr>
          <w:rStyle w:val="FontStyle407"/>
          <w:rFonts w:ascii="Times New Roman" w:hAnsi="Times New Roman" w:cs="Times New Roman"/>
          <w:sz w:val="24"/>
          <w:szCs w:val="24"/>
          <w:lang w:eastAsia="en-US"/>
        </w:rPr>
        <w:t>.</w:t>
      </w:r>
    </w:p>
    <w:p w:rsidR="000F4728" w:rsidRPr="000C7500" w:rsidRDefault="000F4728" w:rsidP="000F4728">
      <w:pPr>
        <w:pStyle w:val="Style8"/>
        <w:widowControl/>
        <w:ind w:firstLine="567"/>
        <w:jc w:val="both"/>
        <w:rPr>
          <w:rStyle w:val="FontStyle407"/>
          <w:rFonts w:ascii="Times New Roman" w:hAnsi="Times New Roman" w:cs="Times New Roman"/>
          <w:sz w:val="24"/>
          <w:szCs w:val="24"/>
          <w:lang w:eastAsia="en-US"/>
        </w:rPr>
      </w:pPr>
    </w:p>
    <w:p w:rsidR="00313E7A" w:rsidRDefault="009E42D6" w:rsidP="000F4728">
      <w:pPr>
        <w:pStyle w:val="Style8"/>
        <w:widowControl/>
        <w:ind w:firstLine="567"/>
        <w:jc w:val="both"/>
        <w:rPr>
          <w:rStyle w:val="FontStyle407"/>
          <w:rFonts w:ascii="Times New Roman" w:hAnsi="Times New Roman" w:cs="Times New Roman"/>
          <w:sz w:val="24"/>
          <w:szCs w:val="24"/>
          <w:lang w:eastAsia="en-US"/>
        </w:rPr>
      </w:pPr>
      <w:r w:rsidRPr="000F4728">
        <w:rPr>
          <w:rStyle w:val="FontStyle405"/>
          <w:rFonts w:ascii="Times New Roman" w:hAnsi="Times New Roman" w:cs="Times New Roman"/>
          <w:b w:val="0"/>
          <w:sz w:val="24"/>
          <w:szCs w:val="24"/>
          <w:lang w:eastAsia="en-US"/>
        </w:rPr>
        <w:t>2.2.102</w:t>
      </w:r>
      <w:r w:rsidR="000F4728">
        <w:rPr>
          <w:rStyle w:val="FontStyle405"/>
          <w:rFonts w:ascii="Times New Roman" w:hAnsi="Times New Roman" w:cs="Times New Roman"/>
          <w:b w:val="0"/>
          <w:sz w:val="24"/>
          <w:szCs w:val="24"/>
          <w:lang w:eastAsia="en-US"/>
        </w:rPr>
        <w:t xml:space="preserve"> </w:t>
      </w:r>
      <w:r w:rsidR="000F4728" w:rsidRPr="000F4728">
        <w:rPr>
          <w:rStyle w:val="FontStyle405"/>
          <w:rFonts w:ascii="Times New Roman" w:hAnsi="Times New Roman" w:cs="Times New Roman"/>
          <w:sz w:val="24"/>
          <w:szCs w:val="24"/>
          <w:lang w:eastAsia="en-US"/>
        </w:rPr>
        <w:t>В</w:t>
      </w:r>
      <w:r w:rsidRPr="000C7500">
        <w:rPr>
          <w:rStyle w:val="FontStyle405"/>
          <w:rFonts w:ascii="Times New Roman" w:hAnsi="Times New Roman" w:cs="Times New Roman"/>
          <w:sz w:val="24"/>
          <w:szCs w:val="24"/>
          <w:lang w:eastAsia="en-US"/>
        </w:rPr>
        <w:t>ременная линия</w:t>
      </w:r>
      <w:r w:rsidR="000F4728">
        <w:rPr>
          <w:rStyle w:val="FontStyle405"/>
          <w:rFonts w:ascii="Times New Roman" w:hAnsi="Times New Roman" w:cs="Times New Roman"/>
          <w:sz w:val="24"/>
          <w:szCs w:val="24"/>
          <w:lang w:eastAsia="en-US"/>
        </w:rPr>
        <w:t xml:space="preserve"> </w:t>
      </w:r>
      <w:r w:rsidR="000F4728" w:rsidRPr="000F4728">
        <w:rPr>
          <w:rStyle w:val="FontStyle405"/>
          <w:rFonts w:ascii="Times New Roman" w:hAnsi="Times New Roman" w:cs="Times New Roman"/>
          <w:b w:val="0"/>
          <w:sz w:val="24"/>
          <w:szCs w:val="24"/>
          <w:lang w:eastAsia="en-US"/>
        </w:rPr>
        <w:t>(</w:t>
      </w:r>
      <w:r w:rsidR="000F4728" w:rsidRPr="000F4728">
        <w:rPr>
          <w:rFonts w:ascii="Times New Roman" w:hAnsi="Times New Roman" w:cs="Times New Roman"/>
          <w:bCs/>
        </w:rPr>
        <w:t>temporary line</w:t>
      </w:r>
      <w:r w:rsidR="000F4728" w:rsidRPr="000F4728">
        <w:rPr>
          <w:rStyle w:val="FontStyle405"/>
          <w:rFonts w:ascii="Times New Roman" w:hAnsi="Times New Roman" w:cs="Times New Roman"/>
          <w:b w:val="0"/>
          <w:sz w:val="24"/>
          <w:szCs w:val="24"/>
          <w:lang w:eastAsia="en-US"/>
        </w:rPr>
        <w:t>)</w:t>
      </w:r>
      <w:r w:rsidR="000F4728">
        <w:rPr>
          <w:rStyle w:val="FontStyle405"/>
          <w:rFonts w:ascii="Times New Roman" w:hAnsi="Times New Roman" w:cs="Times New Roman"/>
          <w:b w:val="0"/>
          <w:sz w:val="24"/>
          <w:szCs w:val="24"/>
          <w:lang w:eastAsia="en-US"/>
        </w:rPr>
        <w:t>: Л</w:t>
      </w:r>
      <w:r w:rsidRPr="000C7500">
        <w:rPr>
          <w:rStyle w:val="FontStyle407"/>
          <w:rFonts w:ascii="Times New Roman" w:hAnsi="Times New Roman" w:cs="Times New Roman"/>
          <w:sz w:val="24"/>
          <w:szCs w:val="24"/>
          <w:lang w:eastAsia="en-US"/>
        </w:rPr>
        <w:t>иния, устанавливаемая на короткий срок, не более одного года</w:t>
      </w:r>
      <w:r w:rsidR="000F4728">
        <w:rPr>
          <w:rStyle w:val="FontStyle407"/>
          <w:rFonts w:ascii="Times New Roman" w:hAnsi="Times New Roman" w:cs="Times New Roman"/>
          <w:sz w:val="24"/>
          <w:szCs w:val="24"/>
          <w:lang w:eastAsia="en-US"/>
        </w:rPr>
        <w:t>.</w:t>
      </w:r>
    </w:p>
    <w:p w:rsidR="00C3417E" w:rsidRPr="000C7500" w:rsidRDefault="00C3417E" w:rsidP="00A9291A">
      <w:pPr>
        <w:pStyle w:val="Style4"/>
        <w:widowControl/>
        <w:ind w:firstLine="567"/>
        <w:jc w:val="both"/>
        <w:rPr>
          <w:rStyle w:val="FontStyle408"/>
          <w:rFonts w:ascii="Times New Roman" w:hAnsi="Times New Roman" w:cs="Times New Roman"/>
          <w:sz w:val="24"/>
          <w:szCs w:val="24"/>
          <w:lang w:eastAsia="en-US"/>
        </w:rPr>
      </w:pPr>
    </w:p>
    <w:p w:rsidR="00313E7A" w:rsidRPr="000F4728" w:rsidRDefault="00564B8E" w:rsidP="00A9291A">
      <w:pPr>
        <w:pStyle w:val="12"/>
        <w:ind w:firstLine="567"/>
        <w:rPr>
          <w:rStyle w:val="FontStyle408"/>
          <w:rFonts w:ascii="Times New Roman" w:hAnsi="Times New Roman" w:cs="Times New Roman"/>
          <w:sz w:val="20"/>
          <w:szCs w:val="24"/>
        </w:rPr>
      </w:pPr>
      <w:r w:rsidRPr="000F4728">
        <w:rPr>
          <w:rStyle w:val="FontStyle408"/>
          <w:rFonts w:ascii="Times New Roman" w:hAnsi="Times New Roman" w:cs="Times New Roman"/>
          <w:sz w:val="20"/>
          <w:szCs w:val="24"/>
        </w:rPr>
        <w:t>П</w:t>
      </w:r>
      <w:r w:rsidR="000F4728" w:rsidRPr="000F4728">
        <w:rPr>
          <w:rStyle w:val="FontStyle408"/>
          <w:rFonts w:ascii="Times New Roman" w:hAnsi="Times New Roman" w:cs="Times New Roman"/>
          <w:sz w:val="20"/>
          <w:szCs w:val="24"/>
        </w:rPr>
        <w:t xml:space="preserve">римечание – </w:t>
      </w:r>
      <w:r w:rsidR="009E42D6" w:rsidRPr="000F4728">
        <w:rPr>
          <w:rStyle w:val="FontStyle408"/>
          <w:rFonts w:ascii="Times New Roman" w:hAnsi="Times New Roman" w:cs="Times New Roman"/>
          <w:sz w:val="20"/>
          <w:szCs w:val="24"/>
        </w:rPr>
        <w:t>Временные линии могут иметь функцию систем аварийного восстановления.</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0F4728">
      <w:pPr>
        <w:pStyle w:val="Style8"/>
        <w:widowControl/>
        <w:ind w:firstLine="567"/>
        <w:jc w:val="both"/>
        <w:rPr>
          <w:rStyle w:val="FontStyle407"/>
          <w:rFonts w:ascii="Times New Roman" w:hAnsi="Times New Roman" w:cs="Times New Roman"/>
          <w:sz w:val="24"/>
          <w:szCs w:val="24"/>
          <w:lang w:eastAsia="en-US"/>
        </w:rPr>
      </w:pPr>
      <w:r w:rsidRPr="000F4728">
        <w:rPr>
          <w:rStyle w:val="FontStyle405"/>
          <w:rFonts w:ascii="Times New Roman" w:hAnsi="Times New Roman" w:cs="Times New Roman"/>
          <w:b w:val="0"/>
          <w:sz w:val="24"/>
          <w:szCs w:val="24"/>
          <w:lang w:eastAsia="en-US"/>
        </w:rPr>
        <w:t>2.2.103</w:t>
      </w:r>
      <w:r w:rsidR="000F4728">
        <w:rPr>
          <w:rStyle w:val="FontStyle405"/>
          <w:rFonts w:ascii="Times New Roman" w:hAnsi="Times New Roman" w:cs="Times New Roman"/>
          <w:sz w:val="24"/>
          <w:szCs w:val="24"/>
          <w:lang w:eastAsia="en-US"/>
        </w:rPr>
        <w:t xml:space="preserve"> Н</w:t>
      </w:r>
      <w:r w:rsidRPr="000C7500">
        <w:rPr>
          <w:rStyle w:val="FontStyle405"/>
          <w:rFonts w:ascii="Times New Roman" w:hAnsi="Times New Roman" w:cs="Times New Roman"/>
          <w:sz w:val="24"/>
          <w:szCs w:val="24"/>
          <w:lang w:eastAsia="en-US"/>
        </w:rPr>
        <w:t>апряжение прикосновения</w:t>
      </w:r>
      <w:r w:rsidR="000F4728">
        <w:rPr>
          <w:rStyle w:val="FontStyle405"/>
          <w:rFonts w:ascii="Times New Roman" w:hAnsi="Times New Roman" w:cs="Times New Roman"/>
          <w:sz w:val="24"/>
          <w:szCs w:val="24"/>
          <w:lang w:eastAsia="en-US"/>
        </w:rPr>
        <w:t xml:space="preserve"> </w:t>
      </w:r>
      <w:r w:rsidR="000F4728">
        <w:rPr>
          <w:rStyle w:val="FontStyle405"/>
          <w:rFonts w:ascii="Times New Roman" w:hAnsi="Times New Roman" w:cs="Times New Roman"/>
          <w:b w:val="0"/>
          <w:sz w:val="24"/>
          <w:szCs w:val="24"/>
          <w:lang w:eastAsia="en-US"/>
        </w:rPr>
        <w:t>(</w:t>
      </w:r>
      <w:r w:rsidR="000F4728" w:rsidRPr="000F4728">
        <w:rPr>
          <w:rFonts w:ascii="Times New Roman" w:hAnsi="Times New Roman" w:cs="Times New Roman"/>
          <w:bCs/>
          <w:szCs w:val="20"/>
        </w:rPr>
        <w:t>touch voltage</w:t>
      </w:r>
      <w:r w:rsidR="000F4728">
        <w:rPr>
          <w:rFonts w:ascii="Times New Roman" w:hAnsi="Times New Roman" w:cs="Times New Roman"/>
          <w:bCs/>
          <w:szCs w:val="20"/>
        </w:rPr>
        <w:t xml:space="preserve">): </w:t>
      </w:r>
      <w:r w:rsidRPr="000C7500">
        <w:rPr>
          <w:rStyle w:val="FontStyle407"/>
          <w:rFonts w:ascii="Times New Roman" w:hAnsi="Times New Roman" w:cs="Times New Roman"/>
          <w:sz w:val="24"/>
          <w:szCs w:val="24"/>
          <w:lang w:eastAsia="en-US"/>
        </w:rPr>
        <w:t>часть нарастания потенциала земли поперек тела человека от рук до ног (принимается на расстоянии 1 м по горизонтали от токопроводящей части установки)</w:t>
      </w:r>
      <w:r w:rsidR="000F4728">
        <w:rPr>
          <w:rStyle w:val="FontStyle407"/>
          <w:rFonts w:ascii="Times New Roman" w:hAnsi="Times New Roman" w:cs="Times New Roman"/>
          <w:sz w:val="24"/>
          <w:szCs w:val="24"/>
          <w:lang w:eastAsia="en-US"/>
        </w:rPr>
        <w:t>.</w:t>
      </w:r>
    </w:p>
    <w:p w:rsidR="000F4728" w:rsidRPr="000C7500" w:rsidRDefault="000F4728" w:rsidP="000F4728">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0F4728">
      <w:pPr>
        <w:pStyle w:val="Style8"/>
        <w:widowControl/>
        <w:ind w:firstLine="567"/>
        <w:jc w:val="both"/>
        <w:rPr>
          <w:rStyle w:val="FontStyle407"/>
          <w:rFonts w:ascii="Times New Roman" w:hAnsi="Times New Roman" w:cs="Times New Roman"/>
          <w:sz w:val="24"/>
          <w:szCs w:val="24"/>
          <w:lang w:eastAsia="en-US"/>
        </w:rPr>
      </w:pPr>
      <w:r w:rsidRPr="000F4728">
        <w:rPr>
          <w:rStyle w:val="FontStyle405"/>
          <w:rFonts w:ascii="Times New Roman" w:hAnsi="Times New Roman" w:cs="Times New Roman"/>
          <w:b w:val="0"/>
          <w:sz w:val="24"/>
          <w:szCs w:val="24"/>
          <w:lang w:eastAsia="en-US"/>
        </w:rPr>
        <w:t>2.2.104</w:t>
      </w:r>
      <w:r w:rsidR="000F4728">
        <w:rPr>
          <w:rStyle w:val="FontStyle405"/>
          <w:rFonts w:ascii="Times New Roman" w:hAnsi="Times New Roman" w:cs="Times New Roman"/>
          <w:sz w:val="24"/>
          <w:szCs w:val="24"/>
          <w:lang w:eastAsia="en-US"/>
        </w:rPr>
        <w:t xml:space="preserve"> П</w:t>
      </w:r>
      <w:r w:rsidRPr="000C7500">
        <w:rPr>
          <w:rStyle w:val="FontStyle405"/>
          <w:rFonts w:ascii="Times New Roman" w:hAnsi="Times New Roman" w:cs="Times New Roman"/>
          <w:sz w:val="24"/>
          <w:szCs w:val="24"/>
          <w:lang w:eastAsia="en-US"/>
        </w:rPr>
        <w:t>ереданный потенциал</w:t>
      </w:r>
      <w:r w:rsidR="000F4728">
        <w:rPr>
          <w:rStyle w:val="FontStyle405"/>
          <w:rFonts w:ascii="Times New Roman" w:hAnsi="Times New Roman" w:cs="Times New Roman"/>
          <w:sz w:val="24"/>
          <w:szCs w:val="24"/>
          <w:lang w:eastAsia="en-US"/>
        </w:rPr>
        <w:t xml:space="preserve"> </w:t>
      </w:r>
      <w:r w:rsidR="000F4728" w:rsidRPr="000F4728">
        <w:rPr>
          <w:rStyle w:val="FontStyle405"/>
          <w:rFonts w:ascii="Times New Roman" w:hAnsi="Times New Roman" w:cs="Times New Roman"/>
          <w:b w:val="0"/>
          <w:sz w:val="24"/>
          <w:szCs w:val="24"/>
          <w:lang w:eastAsia="en-US"/>
        </w:rPr>
        <w:t>(</w:t>
      </w:r>
      <w:r w:rsidR="000F4728" w:rsidRPr="000F4728">
        <w:rPr>
          <w:rFonts w:ascii="Times New Roman" w:hAnsi="Times New Roman" w:cs="Times New Roman"/>
          <w:bCs/>
        </w:rPr>
        <w:t>transferred potential)</w:t>
      </w:r>
      <w:r w:rsidR="000F4728" w:rsidRPr="000F4728">
        <w:rPr>
          <w:rFonts w:ascii="Times New Roman" w:hAnsi="Times New Roman" w:cs="Times New Roman"/>
          <w:b/>
          <w:bCs/>
        </w:rPr>
        <w:t>:</w:t>
      </w:r>
      <w:r w:rsidR="000F4728" w:rsidRPr="000F4728">
        <w:rPr>
          <w:rFonts w:ascii="Times New Roman" w:hAnsi="Times New Roman" w:cs="Times New Roman"/>
          <w:bCs/>
          <w:szCs w:val="20"/>
        </w:rPr>
        <w:t xml:space="preserve"> </w:t>
      </w:r>
      <w:r w:rsidR="00C3417E" w:rsidRPr="000C7500">
        <w:rPr>
          <w:rStyle w:val="FontStyle407"/>
          <w:rFonts w:ascii="Times New Roman" w:hAnsi="Times New Roman" w:cs="Times New Roman"/>
          <w:sz w:val="24"/>
          <w:szCs w:val="24"/>
          <w:lang w:eastAsia="en-US"/>
        </w:rPr>
        <w:t>п</w:t>
      </w:r>
      <w:r w:rsidRPr="000C7500">
        <w:rPr>
          <w:rStyle w:val="FontStyle407"/>
          <w:rFonts w:ascii="Times New Roman" w:hAnsi="Times New Roman" w:cs="Times New Roman"/>
          <w:sz w:val="24"/>
          <w:szCs w:val="24"/>
          <w:lang w:eastAsia="en-US"/>
        </w:rPr>
        <w:t>овышение потенциала системы заземления, вызванное током на землю, передаваемым через подключенный провод (например, металлическую оболочку кабеля, трубопровод, рельс) в области с низким или отсутствующим повышением потенциала относительно контрольной земли</w:t>
      </w:r>
      <w:r w:rsidR="000F4728">
        <w:rPr>
          <w:rStyle w:val="FontStyle407"/>
          <w:rFonts w:ascii="Times New Roman" w:hAnsi="Times New Roman" w:cs="Times New Roman"/>
          <w:sz w:val="24"/>
          <w:szCs w:val="24"/>
          <w:lang w:eastAsia="en-US"/>
        </w:rPr>
        <w:t>.</w:t>
      </w:r>
    </w:p>
    <w:p w:rsidR="00F31121" w:rsidRPr="000C7500" w:rsidRDefault="00F31121" w:rsidP="00A9291A">
      <w:pPr>
        <w:pStyle w:val="Style5"/>
        <w:widowControl/>
        <w:ind w:firstLine="567"/>
        <w:jc w:val="both"/>
        <w:rPr>
          <w:rStyle w:val="FontStyle405"/>
          <w:rFonts w:ascii="Times New Roman" w:hAnsi="Times New Roman" w:cs="Times New Roman"/>
          <w:sz w:val="24"/>
          <w:szCs w:val="24"/>
          <w:lang w:eastAsia="en-US"/>
        </w:rPr>
      </w:pPr>
    </w:p>
    <w:p w:rsidR="00313E7A" w:rsidRDefault="009E42D6" w:rsidP="00A9291A">
      <w:pPr>
        <w:pStyle w:val="Style5"/>
        <w:widowControl/>
        <w:ind w:firstLine="567"/>
        <w:jc w:val="both"/>
        <w:rPr>
          <w:rStyle w:val="FontStyle407"/>
          <w:rFonts w:ascii="Times New Roman" w:hAnsi="Times New Roman" w:cs="Times New Roman"/>
          <w:sz w:val="24"/>
          <w:szCs w:val="24"/>
          <w:lang w:eastAsia="en-US"/>
        </w:rPr>
      </w:pPr>
      <w:r w:rsidRPr="000F4728">
        <w:rPr>
          <w:rStyle w:val="FontStyle405"/>
          <w:rFonts w:ascii="Times New Roman" w:hAnsi="Times New Roman" w:cs="Times New Roman"/>
          <w:b w:val="0"/>
          <w:sz w:val="24"/>
          <w:szCs w:val="24"/>
          <w:lang w:eastAsia="en-US"/>
        </w:rPr>
        <w:t>2.2.105</w:t>
      </w:r>
      <w:r w:rsidR="000F4728">
        <w:rPr>
          <w:rStyle w:val="FontStyle405"/>
          <w:rFonts w:ascii="Times New Roman" w:hAnsi="Times New Roman" w:cs="Times New Roman"/>
          <w:sz w:val="24"/>
          <w:szCs w:val="24"/>
          <w:lang w:eastAsia="en-US"/>
        </w:rPr>
        <w:t xml:space="preserve"> К</w:t>
      </w:r>
      <w:r w:rsidRPr="000C7500">
        <w:rPr>
          <w:rStyle w:val="FontStyle405"/>
          <w:rFonts w:ascii="Times New Roman" w:hAnsi="Times New Roman" w:cs="Times New Roman"/>
          <w:sz w:val="24"/>
          <w:szCs w:val="24"/>
          <w:lang w:eastAsia="en-US"/>
        </w:rPr>
        <w:t>онечное предельное состояние</w:t>
      </w:r>
      <w:r w:rsidR="000F4728">
        <w:rPr>
          <w:rStyle w:val="FontStyle405"/>
          <w:rFonts w:ascii="Times New Roman" w:hAnsi="Times New Roman" w:cs="Times New Roman"/>
          <w:sz w:val="24"/>
          <w:szCs w:val="24"/>
          <w:lang w:eastAsia="en-US"/>
        </w:rPr>
        <w:t xml:space="preserve"> </w:t>
      </w:r>
      <w:r w:rsidR="000F4728" w:rsidRPr="000F4728">
        <w:rPr>
          <w:rStyle w:val="FontStyle405"/>
          <w:rFonts w:ascii="Times New Roman" w:hAnsi="Times New Roman" w:cs="Times New Roman"/>
          <w:b w:val="0"/>
          <w:sz w:val="24"/>
          <w:szCs w:val="24"/>
          <w:lang w:eastAsia="en-US"/>
        </w:rPr>
        <w:t>(</w:t>
      </w:r>
      <w:r w:rsidR="000F4728" w:rsidRPr="000F4728">
        <w:rPr>
          <w:rFonts w:ascii="Times New Roman" w:hAnsi="Times New Roman" w:cs="Times New Roman"/>
          <w:bCs/>
        </w:rPr>
        <w:t>ultimate limit state): С</w:t>
      </w:r>
      <w:r w:rsidRPr="000F4728">
        <w:rPr>
          <w:rStyle w:val="FontStyle407"/>
          <w:rFonts w:ascii="Times New Roman" w:hAnsi="Times New Roman" w:cs="Times New Roman"/>
          <w:sz w:val="24"/>
          <w:szCs w:val="24"/>
          <w:lang w:eastAsia="en-US"/>
        </w:rPr>
        <w:t>остояние</w:t>
      </w:r>
      <w:r w:rsidRPr="000C7500">
        <w:rPr>
          <w:rStyle w:val="FontStyle407"/>
          <w:rFonts w:ascii="Times New Roman" w:hAnsi="Times New Roman" w:cs="Times New Roman"/>
          <w:sz w:val="24"/>
          <w:szCs w:val="24"/>
          <w:lang w:eastAsia="en-US"/>
        </w:rPr>
        <w:t>, связанное с обрушением или другими формами разрушения конструкции, которые могут угрожать безопасности людей</w:t>
      </w:r>
      <w:r w:rsidR="000F4728">
        <w:rPr>
          <w:rStyle w:val="FontStyle407"/>
          <w:rFonts w:ascii="Times New Roman" w:hAnsi="Times New Roman" w:cs="Times New Roman"/>
          <w:sz w:val="24"/>
          <w:szCs w:val="24"/>
          <w:lang w:eastAsia="en-US"/>
        </w:rPr>
        <w:t>.</w:t>
      </w:r>
    </w:p>
    <w:p w:rsidR="00C3417E" w:rsidRPr="000C7500" w:rsidRDefault="00C3417E" w:rsidP="00A9291A">
      <w:pPr>
        <w:pStyle w:val="Style4"/>
        <w:widowControl/>
        <w:ind w:firstLine="567"/>
        <w:jc w:val="both"/>
        <w:rPr>
          <w:rStyle w:val="FontStyle408"/>
          <w:rFonts w:ascii="Times New Roman" w:hAnsi="Times New Roman" w:cs="Times New Roman"/>
          <w:sz w:val="24"/>
          <w:szCs w:val="24"/>
          <w:lang w:eastAsia="en-US"/>
        </w:rPr>
      </w:pPr>
    </w:p>
    <w:p w:rsidR="00313E7A" w:rsidRPr="002D1384" w:rsidRDefault="000F4728" w:rsidP="00A9291A">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2D1384">
        <w:rPr>
          <w:rStyle w:val="FontStyle408"/>
          <w:rFonts w:ascii="Times New Roman" w:hAnsi="Times New Roman" w:cs="Times New Roman"/>
          <w:color w:val="auto"/>
          <w:sz w:val="20"/>
          <w:szCs w:val="24"/>
        </w:rPr>
        <w:t xml:space="preserve"> Обычно соответствует максимальному сопротивлению несущей способности конструкции или ее элемента.</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0F4728">
      <w:pPr>
        <w:pStyle w:val="Style8"/>
        <w:widowControl/>
        <w:ind w:firstLine="567"/>
        <w:jc w:val="both"/>
        <w:rPr>
          <w:rStyle w:val="FontStyle407"/>
          <w:rFonts w:ascii="Times New Roman" w:hAnsi="Times New Roman" w:cs="Times New Roman"/>
          <w:sz w:val="24"/>
          <w:szCs w:val="24"/>
          <w:lang w:eastAsia="en-US"/>
        </w:rPr>
      </w:pPr>
      <w:r w:rsidRPr="000F4728">
        <w:rPr>
          <w:rStyle w:val="FontStyle405"/>
          <w:rFonts w:ascii="Times New Roman" w:hAnsi="Times New Roman" w:cs="Times New Roman"/>
          <w:b w:val="0"/>
          <w:sz w:val="24"/>
          <w:szCs w:val="24"/>
          <w:lang w:eastAsia="en-US"/>
        </w:rPr>
        <w:t>2.2.106</w:t>
      </w:r>
      <w:r w:rsidR="000F4728">
        <w:rPr>
          <w:rStyle w:val="FontStyle405"/>
          <w:rFonts w:ascii="Times New Roman" w:hAnsi="Times New Roman" w:cs="Times New Roman"/>
          <w:b w:val="0"/>
          <w:sz w:val="24"/>
          <w:szCs w:val="24"/>
          <w:lang w:eastAsia="en-US"/>
        </w:rPr>
        <w:t xml:space="preserve"> </w:t>
      </w:r>
      <w:r w:rsidR="000F4728" w:rsidRPr="000F4728">
        <w:rPr>
          <w:rStyle w:val="FontStyle405"/>
          <w:rFonts w:ascii="Times New Roman" w:hAnsi="Times New Roman" w:cs="Times New Roman"/>
          <w:sz w:val="24"/>
          <w:szCs w:val="24"/>
          <w:lang w:eastAsia="en-US"/>
        </w:rPr>
        <w:t>Н</w:t>
      </w:r>
      <w:r w:rsidRPr="000C7500">
        <w:rPr>
          <w:rStyle w:val="FontStyle405"/>
          <w:rFonts w:ascii="Times New Roman" w:hAnsi="Times New Roman" w:cs="Times New Roman"/>
          <w:sz w:val="24"/>
          <w:szCs w:val="24"/>
          <w:lang w:eastAsia="en-US"/>
        </w:rPr>
        <w:t>едоступность</w:t>
      </w:r>
      <w:r w:rsidR="000F4728">
        <w:rPr>
          <w:rStyle w:val="FontStyle405"/>
          <w:rFonts w:ascii="Times New Roman" w:hAnsi="Times New Roman" w:cs="Times New Roman"/>
          <w:sz w:val="24"/>
          <w:szCs w:val="24"/>
          <w:lang w:eastAsia="en-US"/>
        </w:rPr>
        <w:t xml:space="preserve"> </w:t>
      </w:r>
      <w:r w:rsidR="000F4728" w:rsidRPr="000F4728">
        <w:rPr>
          <w:rStyle w:val="FontStyle405"/>
          <w:rFonts w:ascii="Times New Roman" w:hAnsi="Times New Roman" w:cs="Times New Roman"/>
          <w:b w:val="0"/>
          <w:sz w:val="24"/>
          <w:szCs w:val="24"/>
          <w:lang w:eastAsia="en-US"/>
        </w:rPr>
        <w:t>(</w:t>
      </w:r>
      <w:r w:rsidR="000F4728" w:rsidRPr="000F4728">
        <w:rPr>
          <w:rFonts w:ascii="Times New Roman" w:hAnsi="Times New Roman" w:cs="Times New Roman"/>
          <w:bCs/>
        </w:rPr>
        <w:t>unavailability</w:t>
      </w:r>
      <w:r w:rsidR="000F4728">
        <w:rPr>
          <w:rFonts w:ascii="Times New Roman" w:hAnsi="Times New Roman" w:cs="Times New Roman"/>
          <w:bCs/>
        </w:rPr>
        <w:t>): Н</w:t>
      </w:r>
      <w:r w:rsidRPr="000C7500">
        <w:rPr>
          <w:rStyle w:val="FontStyle407"/>
          <w:rFonts w:ascii="Times New Roman" w:hAnsi="Times New Roman" w:cs="Times New Roman"/>
          <w:sz w:val="24"/>
          <w:szCs w:val="24"/>
          <w:lang w:eastAsia="en-US"/>
        </w:rPr>
        <w:t>еспособность системы выполнять свое назначение, а также неготовность воздушной ЛЭП в результате разрушения конструкции или недостаточной электрической надежности, а также в результате отказа вследствие других непредвиденных событий, таких как оползни, воздействие объектов, саботаж, дефекты материалов и т. д.</w:t>
      </w:r>
      <w:r w:rsidR="00C3417E" w:rsidRPr="000C7500">
        <w:rPr>
          <w:rStyle w:val="FontStyle407"/>
          <w:rFonts w:ascii="Times New Roman" w:hAnsi="Times New Roman" w:cs="Times New Roman"/>
          <w:sz w:val="24"/>
          <w:szCs w:val="24"/>
          <w:lang w:eastAsia="en-US"/>
        </w:rPr>
        <w:t>.</w:t>
      </w:r>
    </w:p>
    <w:p w:rsidR="000F4728" w:rsidRDefault="000F4728" w:rsidP="00A9291A">
      <w:pPr>
        <w:pStyle w:val="Style8"/>
        <w:widowControl/>
        <w:ind w:firstLine="567"/>
        <w:jc w:val="both"/>
        <w:rPr>
          <w:rStyle w:val="FontStyle405"/>
          <w:rFonts w:ascii="Times New Roman" w:hAnsi="Times New Roman" w:cs="Times New Roman"/>
          <w:sz w:val="24"/>
          <w:szCs w:val="24"/>
          <w:lang w:eastAsia="en-US"/>
        </w:rPr>
      </w:pPr>
    </w:p>
    <w:p w:rsidR="00313E7A" w:rsidRDefault="009E42D6" w:rsidP="000F4728">
      <w:pPr>
        <w:pStyle w:val="Style8"/>
        <w:widowControl/>
        <w:ind w:firstLine="567"/>
        <w:jc w:val="both"/>
        <w:rPr>
          <w:rStyle w:val="FontStyle407"/>
          <w:rFonts w:ascii="Times New Roman" w:hAnsi="Times New Roman" w:cs="Times New Roman"/>
          <w:sz w:val="24"/>
          <w:szCs w:val="24"/>
          <w:lang w:eastAsia="en-US"/>
        </w:rPr>
      </w:pPr>
      <w:r w:rsidRPr="000F4728">
        <w:rPr>
          <w:rStyle w:val="FontStyle405"/>
          <w:rFonts w:ascii="Times New Roman" w:hAnsi="Times New Roman" w:cs="Times New Roman"/>
          <w:b w:val="0"/>
          <w:sz w:val="24"/>
          <w:szCs w:val="24"/>
          <w:lang w:eastAsia="en-US"/>
        </w:rPr>
        <w:t>2.2.107</w:t>
      </w:r>
      <w:r w:rsidR="000F4728">
        <w:rPr>
          <w:rStyle w:val="FontStyle405"/>
          <w:rFonts w:ascii="Times New Roman" w:hAnsi="Times New Roman" w:cs="Times New Roman"/>
          <w:b w:val="0"/>
          <w:sz w:val="24"/>
          <w:szCs w:val="24"/>
          <w:lang w:eastAsia="en-US"/>
        </w:rPr>
        <w:t xml:space="preserve"> </w:t>
      </w:r>
      <w:r w:rsidR="000F4728" w:rsidRPr="000F4728">
        <w:rPr>
          <w:rStyle w:val="FontStyle405"/>
          <w:rFonts w:ascii="Times New Roman" w:hAnsi="Times New Roman" w:cs="Times New Roman"/>
          <w:sz w:val="24"/>
          <w:szCs w:val="24"/>
          <w:lang w:eastAsia="en-US"/>
        </w:rPr>
        <w:t>Н</w:t>
      </w:r>
      <w:r w:rsidRPr="000C7500">
        <w:rPr>
          <w:rStyle w:val="FontStyle405"/>
          <w:rFonts w:ascii="Times New Roman" w:hAnsi="Times New Roman" w:cs="Times New Roman"/>
          <w:sz w:val="24"/>
          <w:szCs w:val="24"/>
          <w:lang w:eastAsia="en-US"/>
        </w:rPr>
        <w:t>енадежность (структурная)</w:t>
      </w:r>
      <w:r w:rsidR="000F4728">
        <w:rPr>
          <w:rStyle w:val="FontStyle405"/>
          <w:rFonts w:ascii="Times New Roman" w:hAnsi="Times New Roman" w:cs="Times New Roman"/>
          <w:sz w:val="24"/>
          <w:szCs w:val="24"/>
          <w:lang w:eastAsia="en-US"/>
        </w:rPr>
        <w:t xml:space="preserve"> </w:t>
      </w:r>
      <w:r w:rsidR="000F4728" w:rsidRPr="000F4728">
        <w:rPr>
          <w:rStyle w:val="FontStyle405"/>
          <w:rFonts w:ascii="Times New Roman" w:hAnsi="Times New Roman" w:cs="Times New Roman"/>
          <w:b w:val="0"/>
          <w:sz w:val="24"/>
          <w:szCs w:val="24"/>
          <w:lang w:eastAsia="en-US"/>
        </w:rPr>
        <w:t>(</w:t>
      </w:r>
      <w:r w:rsidR="000F4728" w:rsidRPr="000F4728">
        <w:rPr>
          <w:rFonts w:ascii="Times New Roman" w:hAnsi="Times New Roman" w:cs="Times New Roman"/>
          <w:bCs/>
        </w:rPr>
        <w:t>unreliability (structural</w:t>
      </w:r>
      <w:r w:rsidR="000F4728" w:rsidRPr="000F4728">
        <w:rPr>
          <w:rStyle w:val="FontStyle405"/>
          <w:rFonts w:ascii="Times New Roman" w:hAnsi="Times New Roman" w:cs="Times New Roman"/>
          <w:b w:val="0"/>
          <w:sz w:val="24"/>
          <w:szCs w:val="24"/>
          <w:lang w:eastAsia="en-US"/>
        </w:rPr>
        <w:t>)</w:t>
      </w:r>
      <w:r w:rsidR="000F4728">
        <w:rPr>
          <w:rStyle w:val="FontStyle405"/>
          <w:rFonts w:ascii="Times New Roman" w:hAnsi="Times New Roman" w:cs="Times New Roman"/>
          <w:b w:val="0"/>
          <w:sz w:val="24"/>
          <w:szCs w:val="24"/>
          <w:lang w:eastAsia="en-US"/>
        </w:rPr>
        <w:t>: Д</w:t>
      </w:r>
      <w:r w:rsidRPr="000C7500">
        <w:rPr>
          <w:rStyle w:val="FontStyle407"/>
          <w:rFonts w:ascii="Times New Roman" w:hAnsi="Times New Roman" w:cs="Times New Roman"/>
          <w:sz w:val="24"/>
          <w:szCs w:val="24"/>
          <w:lang w:eastAsia="en-US"/>
        </w:rPr>
        <w:t>ополнение к (структурной) надежности или вероятности (структурного) отказа</w:t>
      </w:r>
      <w:r w:rsidR="000F4728">
        <w:rPr>
          <w:rStyle w:val="FontStyle407"/>
          <w:rFonts w:ascii="Times New Roman" w:hAnsi="Times New Roman" w:cs="Times New Roman"/>
          <w:sz w:val="24"/>
          <w:szCs w:val="24"/>
          <w:lang w:eastAsia="en-US"/>
        </w:rPr>
        <w:t>.</w:t>
      </w:r>
    </w:p>
    <w:p w:rsidR="000F4728" w:rsidRPr="000C7500" w:rsidRDefault="000F4728" w:rsidP="000F4728">
      <w:pPr>
        <w:pStyle w:val="Style8"/>
        <w:widowControl/>
        <w:ind w:firstLine="567"/>
        <w:jc w:val="both"/>
        <w:rPr>
          <w:rStyle w:val="FontStyle407"/>
          <w:rFonts w:ascii="Times New Roman" w:hAnsi="Times New Roman" w:cs="Times New Roman"/>
          <w:sz w:val="24"/>
          <w:szCs w:val="24"/>
          <w:lang w:eastAsia="en-US"/>
        </w:rPr>
      </w:pPr>
    </w:p>
    <w:p w:rsidR="00313E7A" w:rsidRDefault="009E42D6" w:rsidP="000F4728">
      <w:pPr>
        <w:pStyle w:val="Style8"/>
        <w:widowControl/>
        <w:ind w:firstLine="567"/>
        <w:jc w:val="both"/>
        <w:rPr>
          <w:rStyle w:val="FontStyle407"/>
          <w:rFonts w:ascii="Times New Roman" w:hAnsi="Times New Roman" w:cs="Times New Roman"/>
          <w:sz w:val="24"/>
          <w:szCs w:val="24"/>
          <w:lang w:eastAsia="en-US"/>
        </w:rPr>
      </w:pPr>
      <w:r w:rsidRPr="000F4728">
        <w:rPr>
          <w:rStyle w:val="FontStyle405"/>
          <w:rFonts w:ascii="Times New Roman" w:hAnsi="Times New Roman" w:cs="Times New Roman"/>
          <w:b w:val="0"/>
          <w:sz w:val="24"/>
          <w:szCs w:val="24"/>
          <w:lang w:eastAsia="en-US"/>
        </w:rPr>
        <w:t>2.2.108</w:t>
      </w:r>
      <w:r w:rsidR="000F4728">
        <w:rPr>
          <w:rStyle w:val="FontStyle405"/>
          <w:rFonts w:ascii="Times New Roman" w:hAnsi="Times New Roman" w:cs="Times New Roman"/>
          <w:sz w:val="24"/>
          <w:szCs w:val="24"/>
          <w:lang w:eastAsia="en-US"/>
        </w:rPr>
        <w:t xml:space="preserve"> П</w:t>
      </w:r>
      <w:r w:rsidRPr="000C7500">
        <w:rPr>
          <w:rStyle w:val="FontStyle405"/>
          <w:rFonts w:ascii="Times New Roman" w:hAnsi="Times New Roman" w:cs="Times New Roman"/>
          <w:sz w:val="24"/>
          <w:szCs w:val="24"/>
          <w:lang w:eastAsia="en-US"/>
        </w:rPr>
        <w:t>еременное воздействие</w:t>
      </w:r>
      <w:r w:rsidR="000F4728">
        <w:rPr>
          <w:rStyle w:val="FontStyle405"/>
          <w:rFonts w:ascii="Times New Roman" w:hAnsi="Times New Roman" w:cs="Times New Roman"/>
          <w:sz w:val="24"/>
          <w:szCs w:val="24"/>
          <w:lang w:eastAsia="en-US"/>
        </w:rPr>
        <w:t xml:space="preserve"> </w:t>
      </w:r>
      <w:r w:rsidR="000F4728" w:rsidRPr="000F4728">
        <w:rPr>
          <w:rStyle w:val="FontStyle405"/>
          <w:rFonts w:ascii="Times New Roman" w:hAnsi="Times New Roman" w:cs="Times New Roman"/>
          <w:b w:val="0"/>
          <w:sz w:val="24"/>
          <w:szCs w:val="24"/>
          <w:lang w:eastAsia="en-US"/>
        </w:rPr>
        <w:t>(</w:t>
      </w:r>
      <w:r w:rsidR="000F4728" w:rsidRPr="000F4728">
        <w:rPr>
          <w:rFonts w:ascii="Times New Roman" w:hAnsi="Times New Roman" w:cs="Times New Roman"/>
          <w:bCs/>
        </w:rPr>
        <w:t>variable action): В</w:t>
      </w:r>
      <w:r w:rsidRPr="000C7500">
        <w:rPr>
          <w:rStyle w:val="FontStyle407"/>
          <w:rFonts w:ascii="Times New Roman" w:hAnsi="Times New Roman" w:cs="Times New Roman"/>
          <w:sz w:val="24"/>
          <w:szCs w:val="24"/>
          <w:lang w:eastAsia="en-US"/>
        </w:rPr>
        <w:t>оздействие, которое вряд ли будет действовать в данной расчетной ситуации или для которого изменение величины во времени не является ни незначительным по отношению к среднему значению, ни монотонным</w:t>
      </w:r>
      <w:r w:rsidR="000F4728">
        <w:rPr>
          <w:rStyle w:val="FontStyle407"/>
          <w:rFonts w:ascii="Times New Roman" w:hAnsi="Times New Roman" w:cs="Times New Roman"/>
          <w:sz w:val="24"/>
          <w:szCs w:val="24"/>
          <w:lang w:eastAsia="en-US"/>
        </w:rPr>
        <w:t>.</w:t>
      </w:r>
    </w:p>
    <w:p w:rsidR="000F4728" w:rsidRPr="000C7500" w:rsidRDefault="000F4728" w:rsidP="000F4728">
      <w:pPr>
        <w:pStyle w:val="Style8"/>
        <w:widowControl/>
        <w:ind w:firstLine="567"/>
        <w:jc w:val="both"/>
        <w:rPr>
          <w:rStyle w:val="FontStyle407"/>
          <w:rFonts w:ascii="Times New Roman" w:hAnsi="Times New Roman" w:cs="Times New Roman"/>
          <w:sz w:val="24"/>
          <w:szCs w:val="24"/>
          <w:lang w:eastAsia="en-US"/>
        </w:rPr>
      </w:pPr>
    </w:p>
    <w:p w:rsidR="00313E7A" w:rsidRPr="000C7500" w:rsidRDefault="009E42D6" w:rsidP="000F4728">
      <w:pPr>
        <w:pStyle w:val="Style8"/>
        <w:widowControl/>
        <w:ind w:firstLine="567"/>
        <w:jc w:val="both"/>
        <w:rPr>
          <w:rStyle w:val="FontStyle407"/>
          <w:rFonts w:ascii="Times New Roman" w:hAnsi="Times New Roman" w:cs="Times New Roman"/>
          <w:sz w:val="24"/>
          <w:szCs w:val="24"/>
          <w:lang w:eastAsia="en-US"/>
        </w:rPr>
      </w:pPr>
      <w:r w:rsidRPr="000F4728">
        <w:rPr>
          <w:rStyle w:val="FontStyle405"/>
          <w:rFonts w:ascii="Times New Roman" w:hAnsi="Times New Roman" w:cs="Times New Roman"/>
          <w:b w:val="0"/>
          <w:sz w:val="24"/>
          <w:szCs w:val="24"/>
          <w:lang w:eastAsia="en-US"/>
        </w:rPr>
        <w:t>2.2.109</w:t>
      </w:r>
      <w:r w:rsidR="000F4728">
        <w:rPr>
          <w:rStyle w:val="FontStyle405"/>
          <w:rFonts w:ascii="Times New Roman" w:hAnsi="Times New Roman" w:cs="Times New Roman"/>
          <w:sz w:val="24"/>
          <w:szCs w:val="24"/>
          <w:lang w:eastAsia="en-US"/>
        </w:rPr>
        <w:t xml:space="preserve"> Р</w:t>
      </w:r>
      <w:r w:rsidRPr="000C7500">
        <w:rPr>
          <w:rStyle w:val="FontStyle405"/>
          <w:rFonts w:ascii="Times New Roman" w:hAnsi="Times New Roman" w:cs="Times New Roman"/>
          <w:sz w:val="24"/>
          <w:szCs w:val="24"/>
          <w:lang w:eastAsia="en-US"/>
        </w:rPr>
        <w:t>азница напряжений</w:t>
      </w:r>
      <w:r w:rsidR="000F4728">
        <w:rPr>
          <w:rStyle w:val="FontStyle405"/>
          <w:rFonts w:ascii="Times New Roman" w:hAnsi="Times New Roman" w:cs="Times New Roman"/>
          <w:sz w:val="24"/>
          <w:szCs w:val="24"/>
          <w:lang w:eastAsia="en-US"/>
        </w:rPr>
        <w:t xml:space="preserve"> </w:t>
      </w:r>
      <w:r w:rsidR="000F4728" w:rsidRPr="000F4728">
        <w:rPr>
          <w:rStyle w:val="FontStyle405"/>
          <w:rFonts w:ascii="Times New Roman" w:hAnsi="Times New Roman" w:cs="Times New Roman"/>
          <w:b w:val="0"/>
          <w:sz w:val="24"/>
          <w:szCs w:val="24"/>
          <w:lang w:eastAsia="en-US"/>
        </w:rPr>
        <w:t>(</w:t>
      </w:r>
      <w:r w:rsidR="000F4728" w:rsidRPr="000F4728">
        <w:rPr>
          <w:rFonts w:ascii="Times New Roman" w:hAnsi="Times New Roman" w:cs="Times New Roman"/>
          <w:bCs/>
          <w:szCs w:val="22"/>
        </w:rPr>
        <w:t>voltage difference</w:t>
      </w:r>
      <w:r w:rsidR="000F4728">
        <w:rPr>
          <w:rFonts w:ascii="Times New Roman" w:hAnsi="Times New Roman" w:cs="Times New Roman"/>
          <w:bCs/>
          <w:szCs w:val="22"/>
        </w:rPr>
        <w:t>): Н</w:t>
      </w:r>
      <w:r w:rsidRPr="000C7500">
        <w:rPr>
          <w:rStyle w:val="FontStyle407"/>
          <w:rFonts w:ascii="Times New Roman" w:hAnsi="Times New Roman" w:cs="Times New Roman"/>
          <w:sz w:val="24"/>
          <w:szCs w:val="24"/>
          <w:lang w:eastAsia="en-US"/>
        </w:rPr>
        <w:t>апряжение, выступающее в качестве источника напряжения в цепи прикосновения с ограниченным значением, гарантирующим безопасность человека при использовании дополнительных известных сопротивлений (например, в обуви или стоянии на поверхности изолирующего материала)</w:t>
      </w:r>
      <w:r w:rsidR="000F4728">
        <w:rPr>
          <w:rStyle w:val="FontStyle407"/>
          <w:rFonts w:ascii="Times New Roman" w:hAnsi="Times New Roman" w:cs="Times New Roman"/>
          <w:sz w:val="24"/>
          <w:szCs w:val="24"/>
          <w:lang w:eastAsia="en-US"/>
        </w:rPr>
        <w:t>.</w:t>
      </w:r>
    </w:p>
    <w:p w:rsidR="00313E7A" w:rsidRDefault="009E42D6" w:rsidP="00A9291A">
      <w:pPr>
        <w:pStyle w:val="Style8"/>
        <w:widowControl/>
        <w:ind w:firstLine="567"/>
        <w:jc w:val="both"/>
        <w:rPr>
          <w:rStyle w:val="FontStyle405"/>
          <w:rFonts w:ascii="Times New Roman" w:hAnsi="Times New Roman" w:cs="Times New Roman"/>
          <w:sz w:val="24"/>
          <w:szCs w:val="24"/>
          <w:lang w:eastAsia="en-US"/>
        </w:rPr>
      </w:pPr>
      <w:bookmarkStart w:id="16" w:name="bookmark16"/>
      <w:r w:rsidRPr="000C7500">
        <w:rPr>
          <w:rStyle w:val="FontStyle405"/>
          <w:rFonts w:ascii="Times New Roman" w:hAnsi="Times New Roman" w:cs="Times New Roman"/>
          <w:sz w:val="24"/>
          <w:szCs w:val="24"/>
          <w:lang w:eastAsia="en-US"/>
        </w:rPr>
        <w:lastRenderedPageBreak/>
        <w:t>2</w:t>
      </w:r>
      <w:bookmarkEnd w:id="16"/>
      <w:r w:rsidRPr="000C7500">
        <w:rPr>
          <w:rStyle w:val="FontStyle405"/>
          <w:rFonts w:ascii="Times New Roman" w:hAnsi="Times New Roman" w:cs="Times New Roman"/>
          <w:sz w:val="24"/>
          <w:szCs w:val="24"/>
          <w:lang w:eastAsia="en-US"/>
        </w:rPr>
        <w:t>.3 Символы</w:t>
      </w:r>
    </w:p>
    <w:p w:rsidR="0043408C" w:rsidRPr="000C7500" w:rsidRDefault="0043408C" w:rsidP="00A9291A">
      <w:pPr>
        <w:pStyle w:val="Style8"/>
        <w:widowControl/>
        <w:ind w:firstLine="567"/>
        <w:jc w:val="both"/>
        <w:rPr>
          <w:rStyle w:val="FontStyle405"/>
          <w:rFonts w:ascii="Times New Roman" w:hAnsi="Times New Roman" w:cs="Times New Roman"/>
          <w:sz w:val="24"/>
          <w:szCs w:val="24"/>
          <w:lang w:val="en-US" w:eastAsia="en-US"/>
        </w:rPr>
      </w:pPr>
    </w:p>
    <w:tbl>
      <w:tblPr>
        <w:tblW w:w="5000" w:type="pct"/>
        <w:tblCellMar>
          <w:left w:w="40" w:type="dxa"/>
          <w:right w:w="40" w:type="dxa"/>
        </w:tblCellMar>
        <w:tblLook w:val="0000"/>
      </w:tblPr>
      <w:tblGrid>
        <w:gridCol w:w="1161"/>
        <w:gridCol w:w="6970"/>
        <w:gridCol w:w="1306"/>
      </w:tblGrid>
      <w:tr w:rsidR="00F31121" w:rsidRPr="000C7500" w:rsidTr="0084487D">
        <w:trPr>
          <w:trHeight w:val="346"/>
        </w:trPr>
        <w:tc>
          <w:tcPr>
            <w:tcW w:w="615" w:type="pct"/>
          </w:tcPr>
          <w:p w:rsidR="00F31121" w:rsidRPr="000C7500" w:rsidRDefault="00F31121" w:rsidP="0043408C">
            <w:pPr>
              <w:pStyle w:val="Style4"/>
              <w:widowControl/>
              <w:jc w:val="center"/>
              <w:rPr>
                <w:rStyle w:val="FontStyle12"/>
                <w:rFonts w:ascii="Times New Roman" w:hAnsi="Times New Roman" w:cs="Times New Roman"/>
                <w:b/>
                <w:sz w:val="24"/>
                <w:szCs w:val="24"/>
                <w:lang w:val="en-US" w:eastAsia="en-US"/>
              </w:rPr>
            </w:pPr>
            <w:r w:rsidRPr="000C7500">
              <w:rPr>
                <w:rStyle w:val="FontStyle12"/>
                <w:rFonts w:ascii="Times New Roman" w:hAnsi="Times New Roman" w:cs="Times New Roman"/>
                <w:b/>
                <w:sz w:val="24"/>
                <w:szCs w:val="24"/>
                <w:lang w:eastAsia="en-US"/>
              </w:rPr>
              <w:t>Символ</w:t>
            </w:r>
          </w:p>
        </w:tc>
        <w:tc>
          <w:tcPr>
            <w:tcW w:w="3693" w:type="pct"/>
          </w:tcPr>
          <w:p w:rsidR="00F31121" w:rsidRPr="000C7500" w:rsidRDefault="00F31121" w:rsidP="0043408C">
            <w:pPr>
              <w:pStyle w:val="Style4"/>
              <w:widowControl/>
              <w:jc w:val="center"/>
              <w:rPr>
                <w:rStyle w:val="FontStyle12"/>
                <w:rFonts w:ascii="Times New Roman" w:hAnsi="Times New Roman" w:cs="Times New Roman"/>
                <w:b/>
                <w:sz w:val="24"/>
                <w:szCs w:val="24"/>
                <w:lang w:val="en-US" w:eastAsia="en-US"/>
              </w:rPr>
            </w:pPr>
            <w:r w:rsidRPr="000C7500">
              <w:rPr>
                <w:rStyle w:val="FontStyle12"/>
                <w:rFonts w:ascii="Times New Roman" w:hAnsi="Times New Roman" w:cs="Times New Roman"/>
                <w:b/>
                <w:sz w:val="24"/>
                <w:szCs w:val="24"/>
                <w:lang w:eastAsia="en-US"/>
              </w:rPr>
              <w:t>Значение</w:t>
            </w:r>
          </w:p>
        </w:tc>
        <w:tc>
          <w:tcPr>
            <w:tcW w:w="692" w:type="pct"/>
          </w:tcPr>
          <w:p w:rsidR="00F31121" w:rsidRPr="000C7500" w:rsidRDefault="00F31121" w:rsidP="0043408C">
            <w:pPr>
              <w:pStyle w:val="Style4"/>
              <w:widowControl/>
              <w:jc w:val="center"/>
              <w:rPr>
                <w:rStyle w:val="FontStyle12"/>
                <w:rFonts w:ascii="Times New Roman" w:hAnsi="Times New Roman" w:cs="Times New Roman"/>
                <w:b/>
                <w:sz w:val="24"/>
                <w:szCs w:val="24"/>
                <w:lang w:val="en-US" w:eastAsia="en-US"/>
              </w:rPr>
            </w:pPr>
            <w:r w:rsidRPr="000C7500">
              <w:rPr>
                <w:rStyle w:val="FontStyle12"/>
                <w:rFonts w:ascii="Times New Roman" w:hAnsi="Times New Roman" w:cs="Times New Roman"/>
                <w:b/>
                <w:sz w:val="24"/>
                <w:szCs w:val="24"/>
                <w:lang w:eastAsia="en-US"/>
              </w:rPr>
              <w:t>Ссылка</w:t>
            </w:r>
          </w:p>
        </w:tc>
      </w:tr>
      <w:tr w:rsidR="00F31121" w:rsidRPr="000C7500" w:rsidTr="0084487D">
        <w:trPr>
          <w:trHeight w:val="230"/>
        </w:trPr>
        <w:tc>
          <w:tcPr>
            <w:tcW w:w="615" w:type="pct"/>
          </w:tcPr>
          <w:p w:rsidR="00F31121" w:rsidRPr="0043408C" w:rsidRDefault="00F31121" w:rsidP="0084487D">
            <w:pPr>
              <w:pStyle w:val="Style4"/>
              <w:widowControl/>
              <w:jc w:val="center"/>
              <w:rPr>
                <w:rStyle w:val="FontStyle12"/>
                <w:rFonts w:ascii="Times New Roman" w:hAnsi="Times New Roman" w:cs="Times New Roman"/>
                <w:b/>
                <w:i/>
                <w:sz w:val="24"/>
                <w:szCs w:val="24"/>
                <w:lang w:val="en-US" w:eastAsia="en-US"/>
              </w:rPr>
            </w:pPr>
            <w:r w:rsidRPr="0043408C">
              <w:rPr>
                <w:rStyle w:val="FontStyle405"/>
                <w:rFonts w:ascii="Times New Roman" w:hAnsi="Times New Roman" w:cs="Times New Roman"/>
                <w:b w:val="0"/>
                <w:i/>
                <w:sz w:val="24"/>
                <w:szCs w:val="24"/>
                <w:lang w:val="en-US" w:eastAsia="en-US"/>
              </w:rPr>
              <w:t>A</w:t>
            </w:r>
          </w:p>
        </w:tc>
        <w:tc>
          <w:tcPr>
            <w:tcW w:w="3693" w:type="pct"/>
          </w:tcPr>
          <w:p w:rsidR="00F31121" w:rsidRPr="000C7500" w:rsidRDefault="00F31121" w:rsidP="0084487D">
            <w:pPr>
              <w:pStyle w:val="Style3"/>
              <w:widowControl/>
              <w:rPr>
                <w:rStyle w:val="FontStyle14"/>
                <w:rFonts w:ascii="Times New Roman" w:hAnsi="Times New Roman" w:cs="Times New Roman"/>
                <w:sz w:val="24"/>
                <w:szCs w:val="24"/>
                <w:lang w:val="en-US" w:eastAsia="en-US"/>
              </w:rPr>
            </w:pPr>
            <w:r w:rsidRPr="000C7500">
              <w:rPr>
                <w:rStyle w:val="FontStyle405"/>
                <w:rFonts w:ascii="Times New Roman" w:hAnsi="Times New Roman" w:cs="Times New Roman"/>
                <w:b w:val="0"/>
                <w:sz w:val="24"/>
                <w:szCs w:val="24"/>
                <w:lang w:eastAsia="en-US"/>
              </w:rPr>
              <w:t>Случайное</w:t>
            </w:r>
            <w:r w:rsidRPr="000C7500">
              <w:rPr>
                <w:rStyle w:val="FontStyle407"/>
                <w:rFonts w:ascii="Times New Roman" w:hAnsi="Times New Roman" w:cs="Times New Roman"/>
                <w:sz w:val="24"/>
                <w:szCs w:val="24"/>
                <w:lang w:eastAsia="en-US"/>
              </w:rPr>
              <w:t xml:space="preserve"> воздействие</w:t>
            </w:r>
          </w:p>
        </w:tc>
        <w:tc>
          <w:tcPr>
            <w:tcW w:w="692" w:type="pct"/>
          </w:tcPr>
          <w:p w:rsidR="00F31121" w:rsidRPr="000C7500" w:rsidRDefault="00F31121" w:rsidP="0084487D">
            <w:pPr>
              <w:pStyle w:val="Style3"/>
              <w:widowControl/>
              <w:jc w:val="center"/>
              <w:rPr>
                <w:rStyle w:val="FontStyle14"/>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3.4.2</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val="en-US"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K</w:t>
            </w:r>
          </w:p>
        </w:tc>
        <w:tc>
          <w:tcPr>
            <w:tcW w:w="3693" w:type="pct"/>
          </w:tcPr>
          <w:p w:rsidR="00F31121" w:rsidRPr="000C7500" w:rsidRDefault="00F31121" w:rsidP="0084487D">
            <w:pPr>
              <w:pStyle w:val="Style3"/>
              <w:widowControl/>
              <w:rPr>
                <w:rStyle w:val="FontStyle405"/>
                <w:rFonts w:ascii="Times New Roman" w:hAnsi="Times New Roman" w:cs="Times New Roman"/>
                <w:b w:val="0"/>
                <w:sz w:val="24"/>
                <w:szCs w:val="24"/>
                <w:lang w:eastAsia="en-US"/>
              </w:rPr>
            </w:pPr>
            <w:r w:rsidRPr="000C7500">
              <w:rPr>
                <w:rStyle w:val="FontStyle407"/>
                <w:rFonts w:ascii="Times New Roman" w:hAnsi="Times New Roman" w:cs="Times New Roman"/>
                <w:sz w:val="24"/>
                <w:szCs w:val="24"/>
                <w:lang w:eastAsia="en-US"/>
              </w:rPr>
              <w:t>Характерное значение случайного воздействия</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3.5.1.4</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K</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Характерное остаточное натяжение провода</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4.8.4</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ins</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Расчетная площадь комплекта изоляторов</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4.4.2</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m</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Полезная площадь элемента опоры</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4.4.3.3</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pol</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Расчетная площадь столба</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4.4.4</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t</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Полезная площадь элементов поверхности панели решетчатой опоры</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4.4.3.2</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tc</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Полезная площадь элементов поверхности решетчатой траверсы</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4.4.3.2</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tn</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Полезная площадь элементов поверхности панели решетчатой опоры, n</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4.4.3.2</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val="en-US"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val="en-US" w:eastAsia="en-US"/>
              </w:rPr>
              <w:t>x</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Площадь любого компонента линии, спроецированная на плоскость, перпендикулярную направлению ветра.</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4</w:t>
            </w:r>
            <w:r w:rsidRPr="000C7500">
              <w:rPr>
                <w:rStyle w:val="FontStyle403"/>
                <w:rFonts w:ascii="Times New Roman" w:hAnsi="Times New Roman" w:cs="Times New Roman"/>
                <w:sz w:val="24"/>
                <w:szCs w:val="24"/>
                <w:lang w:val="en-US" w:eastAsia="en-US"/>
              </w:rPr>
              <w:t>.</w:t>
            </w:r>
            <w:r w:rsidRPr="000C7500">
              <w:rPr>
                <w:rStyle w:val="FontStyle403"/>
                <w:rFonts w:ascii="Times New Roman" w:hAnsi="Times New Roman" w:cs="Times New Roman"/>
                <w:sz w:val="24"/>
                <w:szCs w:val="24"/>
                <w:lang w:eastAsia="en-US"/>
              </w:rPr>
              <w:t>3</w:t>
            </w:r>
            <w:r w:rsidRPr="000C7500">
              <w:rPr>
                <w:rStyle w:val="FontStyle403"/>
                <w:rFonts w:ascii="Times New Roman" w:hAnsi="Times New Roman" w:cs="Times New Roman"/>
                <w:sz w:val="24"/>
                <w:szCs w:val="24"/>
                <w:lang w:val="en-US" w:eastAsia="en-US"/>
              </w:rPr>
              <w:t>.</w:t>
            </w:r>
            <w:r w:rsidRPr="000C7500">
              <w:rPr>
                <w:rStyle w:val="FontStyle403"/>
                <w:rFonts w:ascii="Times New Roman" w:hAnsi="Times New Roman" w:cs="Times New Roman"/>
                <w:sz w:val="24"/>
                <w:szCs w:val="24"/>
                <w:lang w:eastAsia="en-US"/>
              </w:rPr>
              <w:t>5</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p>
        </w:tc>
        <w:tc>
          <w:tcPr>
            <w:tcW w:w="3693" w:type="pct"/>
          </w:tcPr>
          <w:p w:rsidR="00F31121" w:rsidRPr="000C7500" w:rsidRDefault="00F31121" w:rsidP="0084487D">
            <w:pPr>
              <w:pStyle w:val="Style3"/>
              <w:widowControl/>
              <w:rPr>
                <w:rStyle w:val="FontStyle403"/>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Расстояние между двумя опорами на половине высоты конструкции</w:t>
            </w:r>
          </w:p>
        </w:tc>
        <w:tc>
          <w:tcPr>
            <w:tcW w:w="692" w:type="pct"/>
          </w:tcPr>
          <w:p w:rsidR="00F31121" w:rsidRPr="000C7500" w:rsidRDefault="00F31121" w:rsidP="0084487D">
            <w:pPr>
              <w:pStyle w:val="Style3"/>
              <w:widowControl/>
              <w:jc w:val="center"/>
              <w:rPr>
                <w:rStyle w:val="FontStyle403"/>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4.4.4</w:t>
            </w:r>
          </w:p>
        </w:tc>
      </w:tr>
      <w:tr w:rsidR="00F31121" w:rsidRPr="000C7500" w:rsidTr="0084487D">
        <w:trPr>
          <w:trHeight w:val="28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a</w:t>
            </w:r>
            <w:r w:rsidRPr="0043408C">
              <w:rPr>
                <w:rStyle w:val="FontStyle405"/>
                <w:rFonts w:ascii="Times New Roman" w:hAnsi="Times New Roman" w:cs="Times New Roman"/>
                <w:b w:val="0"/>
                <w:i/>
                <w:sz w:val="24"/>
                <w:szCs w:val="24"/>
                <w:vertAlign w:val="subscript"/>
                <w:lang w:eastAsia="en-US"/>
              </w:rPr>
              <w:t>som</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Минимальный разрядный </w:t>
            </w:r>
            <w:r w:rsidRPr="000C7500">
              <w:rPr>
                <w:rStyle w:val="FontStyle405"/>
                <w:rFonts w:ascii="Times New Roman" w:hAnsi="Times New Roman" w:cs="Times New Roman"/>
                <w:sz w:val="24"/>
                <w:szCs w:val="24"/>
                <w:lang w:eastAsia="en-US"/>
              </w:rPr>
              <w:t>зазор</w:t>
            </w:r>
            <w:r w:rsidRPr="000C7500">
              <w:rPr>
                <w:rStyle w:val="FontStyle407"/>
                <w:rFonts w:ascii="Times New Roman" w:hAnsi="Times New Roman" w:cs="Times New Roman"/>
                <w:sz w:val="24"/>
                <w:szCs w:val="24"/>
                <w:lang w:eastAsia="en-US"/>
              </w:rPr>
              <w:t xml:space="preserve"> между токоведущими и заземленными частями</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5.5.3</w:t>
            </w:r>
          </w:p>
        </w:tc>
      </w:tr>
      <w:tr w:rsidR="00F31121" w:rsidRPr="000C7500" w:rsidTr="0084487D">
        <w:trPr>
          <w:trHeight w:val="196"/>
        </w:trPr>
        <w:tc>
          <w:tcPr>
            <w:tcW w:w="615" w:type="pct"/>
          </w:tcPr>
          <w:p w:rsidR="00F31121" w:rsidRPr="0043408C" w:rsidRDefault="00F31121" w:rsidP="0084487D">
            <w:pPr>
              <w:pStyle w:val="Style4"/>
              <w:widowControl/>
              <w:jc w:val="center"/>
              <w:rPr>
                <w:rStyle w:val="FontStyle12"/>
                <w:rFonts w:ascii="Times New Roman" w:hAnsi="Times New Roman" w:cs="Times New Roman"/>
                <w:b/>
                <w:i/>
                <w:sz w:val="24"/>
                <w:szCs w:val="24"/>
                <w:lang w:val="en-US" w:eastAsia="en-US"/>
              </w:rPr>
            </w:pPr>
            <w:r w:rsidRPr="0043408C">
              <w:rPr>
                <w:rStyle w:val="FontStyle405"/>
                <w:rFonts w:ascii="Times New Roman" w:hAnsi="Times New Roman" w:cs="Times New Roman"/>
                <w:b w:val="0"/>
                <w:i/>
                <w:sz w:val="24"/>
                <w:szCs w:val="24"/>
                <w:lang w:eastAsia="en-US"/>
              </w:rPr>
              <w:t>B</w:t>
            </w:r>
            <w:r w:rsidRPr="0043408C">
              <w:rPr>
                <w:rStyle w:val="FontStyle405"/>
                <w:rFonts w:ascii="Times New Roman" w:hAnsi="Times New Roman" w:cs="Times New Roman"/>
                <w:b w:val="0"/>
                <w:i/>
                <w:sz w:val="24"/>
                <w:szCs w:val="24"/>
                <w:vertAlign w:val="superscript"/>
                <w:lang w:eastAsia="en-US"/>
              </w:rPr>
              <w:t>2</w:t>
            </w:r>
          </w:p>
        </w:tc>
        <w:tc>
          <w:tcPr>
            <w:tcW w:w="3693" w:type="pct"/>
          </w:tcPr>
          <w:p w:rsidR="00F31121" w:rsidRPr="000C7500" w:rsidRDefault="00F31121" w:rsidP="0084487D">
            <w:pPr>
              <w:pStyle w:val="Style3"/>
              <w:widowControl/>
              <w:rPr>
                <w:rStyle w:val="FontStyle14"/>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Фоновый фактор</w:t>
            </w:r>
          </w:p>
        </w:tc>
        <w:tc>
          <w:tcPr>
            <w:tcW w:w="692" w:type="pct"/>
          </w:tcPr>
          <w:p w:rsidR="00F31121" w:rsidRPr="000C7500" w:rsidRDefault="00F31121" w:rsidP="0084487D">
            <w:pPr>
              <w:pStyle w:val="Style3"/>
              <w:widowControl/>
              <w:jc w:val="center"/>
              <w:rPr>
                <w:rStyle w:val="FontStyle14"/>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4.4.1.2</w:t>
            </w:r>
          </w:p>
        </w:tc>
      </w:tr>
      <w:tr w:rsidR="00F31121" w:rsidRPr="000C7500" w:rsidTr="0084487D">
        <w:trPr>
          <w:trHeight w:val="19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val="en-US" w:eastAsia="en-US"/>
              </w:rPr>
            </w:pPr>
            <w:r w:rsidRPr="0043408C">
              <w:rPr>
                <w:rStyle w:val="FontStyle405"/>
                <w:rFonts w:ascii="Times New Roman" w:hAnsi="Times New Roman" w:cs="Times New Roman"/>
                <w:b w:val="0"/>
                <w:i/>
                <w:sz w:val="24"/>
                <w:szCs w:val="24"/>
                <w:lang w:eastAsia="en-US"/>
              </w:rPr>
              <w:t>В</w:t>
            </w:r>
            <w:r w:rsidRPr="0043408C">
              <w:rPr>
                <w:rStyle w:val="FontStyle405"/>
                <w:rFonts w:ascii="Times New Roman" w:hAnsi="Times New Roman" w:cs="Times New Roman"/>
                <w:b w:val="0"/>
                <w:i/>
                <w:sz w:val="24"/>
                <w:szCs w:val="24"/>
                <w:vertAlign w:val="subscript"/>
                <w:lang w:val="en-US" w:eastAsia="en-US"/>
              </w:rPr>
              <w:t>l</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Приведенный коэффициент скорости ветра, связанный с обледенением</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4.6.6</w:t>
            </w:r>
          </w:p>
        </w:tc>
      </w:tr>
      <w:tr w:rsidR="00F31121" w:rsidRPr="000C7500" w:rsidTr="0084487D">
        <w:trPr>
          <w:trHeight w:val="19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b</w:t>
            </w:r>
            <w:r w:rsidRPr="0043408C">
              <w:rPr>
                <w:rStyle w:val="FontStyle405"/>
                <w:rFonts w:ascii="Times New Roman" w:hAnsi="Times New Roman" w:cs="Times New Roman"/>
                <w:b w:val="0"/>
                <w:i/>
                <w:sz w:val="24"/>
                <w:szCs w:val="24"/>
                <w:vertAlign w:val="subscript"/>
                <w:lang w:eastAsia="en-US"/>
              </w:rPr>
              <w:t>1</w:t>
            </w:r>
            <w:r w:rsidRPr="0043408C">
              <w:rPr>
                <w:rStyle w:val="FontStyle405"/>
                <w:rFonts w:ascii="Times New Roman" w:hAnsi="Times New Roman" w:cs="Times New Roman"/>
                <w:b w:val="0"/>
                <w:i/>
                <w:sz w:val="24"/>
                <w:szCs w:val="24"/>
                <w:lang w:eastAsia="en-US"/>
              </w:rPr>
              <w:t>, b</w:t>
            </w:r>
            <w:r w:rsidRPr="0043408C">
              <w:rPr>
                <w:rStyle w:val="FontStyle405"/>
                <w:rFonts w:ascii="Times New Roman" w:hAnsi="Times New Roman" w:cs="Times New Roman"/>
                <w:b w:val="0"/>
                <w:i/>
                <w:sz w:val="24"/>
                <w:szCs w:val="24"/>
                <w:vertAlign w:val="subscript"/>
                <w:lang w:eastAsia="en-US"/>
              </w:rPr>
              <w:t>2</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Ширина панели решетчатой опоры</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4.4.3.2</w:t>
            </w:r>
          </w:p>
        </w:tc>
      </w:tr>
      <w:tr w:rsidR="00F31121" w:rsidRPr="000C7500" w:rsidTr="0084487D">
        <w:trPr>
          <w:trHeight w:val="19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val="en-US" w:eastAsia="en-US"/>
              </w:rPr>
              <w:t>lc</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сопротивления среды для обледенелых проводов</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4.6.2</w:t>
            </w:r>
          </w:p>
        </w:tc>
      </w:tr>
      <w:tr w:rsidR="00F31121" w:rsidRPr="000C7500" w:rsidTr="0084487D">
        <w:trPr>
          <w:trHeight w:val="196"/>
        </w:trPr>
        <w:tc>
          <w:tcPr>
            <w:tcW w:w="615" w:type="pct"/>
          </w:tcPr>
          <w:p w:rsidR="00F31121" w:rsidRPr="0043408C" w:rsidRDefault="00F31121"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T</w:t>
            </w:r>
          </w:p>
        </w:tc>
        <w:tc>
          <w:tcPr>
            <w:tcW w:w="3693" w:type="pct"/>
          </w:tcPr>
          <w:p w:rsidR="00F31121" w:rsidRPr="000C7500" w:rsidRDefault="00F31121"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пересчета скорости ветра или ледовой нагрузки</w:t>
            </w:r>
          </w:p>
        </w:tc>
        <w:tc>
          <w:tcPr>
            <w:tcW w:w="692" w:type="pct"/>
          </w:tcPr>
          <w:p w:rsidR="00F31121" w:rsidRPr="000C7500" w:rsidRDefault="00F31121"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3.2.2</w:t>
            </w:r>
          </w:p>
        </w:tc>
      </w:tr>
      <w:tr w:rsidR="00F31121" w:rsidRPr="000C7500" w:rsidTr="0084487D">
        <w:trPr>
          <w:trHeight w:val="196"/>
        </w:trPr>
        <w:tc>
          <w:tcPr>
            <w:tcW w:w="615" w:type="pct"/>
          </w:tcPr>
          <w:p w:rsidR="00F31121"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c</w:t>
            </w:r>
          </w:p>
        </w:tc>
        <w:tc>
          <w:tcPr>
            <w:tcW w:w="3693" w:type="pct"/>
          </w:tcPr>
          <w:p w:rsidR="00F31121"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сопротивления среды для проводов</w:t>
            </w:r>
          </w:p>
        </w:tc>
        <w:tc>
          <w:tcPr>
            <w:tcW w:w="692" w:type="pct"/>
          </w:tcPr>
          <w:p w:rsidR="00F31121"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4.4.1.1</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ins</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аэродинамического сопротивления комплектов изоляторов</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4.4.2</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m</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аэродинамического сопротивления элементов опоры</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4.4.3.3</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n</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Длина хорды пролета n секции линии</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4.12.1</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pol</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аэродинамического сопротивления для столбов</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4.4.4</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tc</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сопротивления среды для решетчатых траверс при ветре, перпендикулярном  поверхности траверсы</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w:t>
            </w:r>
            <w:r w:rsidRPr="000C7500">
              <w:rPr>
                <w:rStyle w:val="FontStyle407"/>
                <w:rFonts w:ascii="Times New Roman" w:hAnsi="Times New Roman" w:cs="Times New Roman"/>
                <w:sz w:val="24"/>
                <w:szCs w:val="24"/>
                <w:lang w:val="en-US" w:eastAsia="en-US"/>
              </w:rPr>
              <w:t>.4.</w:t>
            </w:r>
            <w:r w:rsidRPr="000C7500">
              <w:rPr>
                <w:rStyle w:val="FontStyle407"/>
                <w:rFonts w:ascii="Times New Roman" w:hAnsi="Times New Roman" w:cs="Times New Roman"/>
                <w:sz w:val="24"/>
                <w:szCs w:val="24"/>
                <w:lang w:eastAsia="en-US"/>
              </w:rPr>
              <w:t>3</w:t>
            </w:r>
            <w:r w:rsidRPr="000C7500">
              <w:rPr>
                <w:rStyle w:val="FontStyle407"/>
                <w:rFonts w:ascii="Times New Roman" w:hAnsi="Times New Roman" w:cs="Times New Roman"/>
                <w:sz w:val="24"/>
                <w:szCs w:val="24"/>
                <w:lang w:val="en-US" w:eastAsia="en-US"/>
              </w:rPr>
              <w:t>.2</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tn</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сопротивления среды поверхности панели решетчатой опоры, n</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4.4.3.2</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x</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сопротивления среды (или коэффициент силы) для любого компонента линии</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4.3.5</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dir</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направления ветра</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4.3.2</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0</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орографии</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4.3.2</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c</w:t>
            </w:r>
            <w:r w:rsidRPr="0043408C">
              <w:rPr>
                <w:rStyle w:val="FontStyle405"/>
                <w:rFonts w:ascii="Times New Roman" w:hAnsi="Times New Roman" w:cs="Times New Roman"/>
                <w:b w:val="0"/>
                <w:i/>
                <w:sz w:val="24"/>
                <w:szCs w:val="24"/>
                <w:vertAlign w:val="subscript"/>
                <w:lang w:eastAsia="en-US"/>
              </w:rPr>
              <w:t>season</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Сезонный коэффициент</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3.2.2</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D</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Эквивалентный диаметр обледенелого провода</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4.6.4</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D</w:t>
            </w:r>
            <w:r w:rsidRPr="0043408C">
              <w:rPr>
                <w:rStyle w:val="FontStyle405"/>
                <w:rFonts w:ascii="Times New Roman" w:hAnsi="Times New Roman" w:cs="Times New Roman"/>
                <w:b w:val="0"/>
                <w:i/>
                <w:sz w:val="24"/>
                <w:szCs w:val="24"/>
                <w:vertAlign w:val="subscript"/>
                <w:lang w:eastAsia="en-US"/>
              </w:rPr>
              <w:t>el</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Минимальный воздушный зазор, необходимый для предотвращения пробоя, разряд между фазными проводами и объектами с потенциалом земли  во время быстрого или медленного фронта перенапряжения</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5.5.1</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D</w:t>
            </w:r>
            <w:r w:rsidRPr="0043408C">
              <w:rPr>
                <w:rStyle w:val="FontStyle405"/>
                <w:rFonts w:ascii="Times New Roman" w:hAnsi="Times New Roman" w:cs="Times New Roman"/>
                <w:b w:val="0"/>
                <w:i/>
                <w:sz w:val="24"/>
                <w:szCs w:val="24"/>
                <w:vertAlign w:val="subscript"/>
                <w:lang w:eastAsia="en-US"/>
              </w:rPr>
              <w:t>pp</w:t>
            </w:r>
          </w:p>
        </w:tc>
        <w:tc>
          <w:tcPr>
            <w:tcW w:w="3693" w:type="pct"/>
          </w:tcPr>
          <w:p w:rsidR="00FA3983" w:rsidRPr="000C7500" w:rsidRDefault="00FA3983"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Минимальный воздушный зазор, необходимый для предотвращения пробоя, разряд между фазными проводами при быстром фронте или медленном фронте перенапряжения</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5.5.1</w:t>
            </w:r>
          </w:p>
        </w:tc>
      </w:tr>
      <w:tr w:rsidR="00FA3983" w:rsidRPr="000C7500" w:rsidTr="0084487D">
        <w:trPr>
          <w:trHeight w:val="196"/>
        </w:trPr>
        <w:tc>
          <w:tcPr>
            <w:tcW w:w="615" w:type="pct"/>
          </w:tcPr>
          <w:p w:rsidR="00FA3983" w:rsidRPr="0043408C" w:rsidRDefault="00FA3983" w:rsidP="0084487D">
            <w:pPr>
              <w:pStyle w:val="Style4"/>
              <w:widowControl/>
              <w:jc w:val="center"/>
              <w:rPr>
                <w:rStyle w:val="FontStyle405"/>
                <w:rFonts w:ascii="Times New Roman" w:hAnsi="Times New Roman" w:cs="Times New Roman"/>
                <w:b w:val="0"/>
                <w:i/>
                <w:sz w:val="24"/>
                <w:szCs w:val="24"/>
                <w:lang w:eastAsia="en-US"/>
              </w:rPr>
            </w:pPr>
            <w:r w:rsidRPr="0043408C">
              <w:rPr>
                <w:rStyle w:val="FontStyle405"/>
                <w:rFonts w:ascii="Times New Roman" w:hAnsi="Times New Roman" w:cs="Times New Roman"/>
                <w:b w:val="0"/>
                <w:i/>
                <w:sz w:val="24"/>
                <w:szCs w:val="24"/>
                <w:lang w:eastAsia="en-US"/>
              </w:rPr>
              <w:t>D</w:t>
            </w:r>
            <w:r w:rsidRPr="0043408C">
              <w:rPr>
                <w:rStyle w:val="FontStyle401"/>
                <w:rFonts w:ascii="Times New Roman" w:hAnsi="Times New Roman" w:cs="Times New Roman"/>
                <w:b w:val="0"/>
                <w:i/>
                <w:sz w:val="24"/>
                <w:szCs w:val="24"/>
                <w:vertAlign w:val="subscript"/>
                <w:lang w:eastAsia="en-US"/>
              </w:rPr>
              <w:t>50Hz</w:t>
            </w:r>
            <w:r w:rsidRPr="0043408C">
              <w:rPr>
                <w:rStyle w:val="FontStyle401"/>
                <w:rFonts w:ascii="Times New Roman" w:hAnsi="Times New Roman" w:cs="Times New Roman"/>
                <w:b w:val="0"/>
                <w:i/>
                <w:sz w:val="24"/>
                <w:szCs w:val="24"/>
                <w:vertAlign w:val="subscript"/>
                <w:lang w:val="en-US" w:eastAsia="en-US"/>
              </w:rPr>
              <w:t>_</w:t>
            </w:r>
            <w:r w:rsidRPr="0043408C">
              <w:rPr>
                <w:rStyle w:val="FontStyle401"/>
                <w:rFonts w:ascii="Times New Roman" w:hAnsi="Times New Roman" w:cs="Times New Roman"/>
                <w:b w:val="0"/>
                <w:i/>
                <w:sz w:val="24"/>
                <w:szCs w:val="24"/>
                <w:vertAlign w:val="subscript"/>
                <w:lang w:eastAsia="en-US"/>
              </w:rPr>
              <w:t>p_e</w:t>
            </w:r>
          </w:p>
        </w:tc>
        <w:tc>
          <w:tcPr>
            <w:tcW w:w="3693" w:type="pct"/>
          </w:tcPr>
          <w:p w:rsidR="00FA3983" w:rsidRPr="000C7500" w:rsidRDefault="00FA3983"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Минимальный воздушный зазор, необходимый для </w:t>
            </w:r>
            <w:r w:rsidRPr="000C7500">
              <w:rPr>
                <w:rStyle w:val="FontStyle407"/>
                <w:rFonts w:ascii="Times New Roman" w:hAnsi="Times New Roman" w:cs="Times New Roman"/>
                <w:sz w:val="24"/>
                <w:szCs w:val="24"/>
                <w:lang w:eastAsia="en-US"/>
              </w:rPr>
              <w:lastRenderedPageBreak/>
              <w:t>предотвращения пробоя, разряд при напряжении промышленной частоты между фазным проводником и объектами с потенциалом земли</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5.5.1</w:t>
            </w:r>
          </w:p>
        </w:tc>
      </w:tr>
      <w:tr w:rsidR="00FA3983" w:rsidRPr="000C7500" w:rsidTr="0084487D">
        <w:trPr>
          <w:trHeight w:val="196"/>
        </w:trPr>
        <w:tc>
          <w:tcPr>
            <w:tcW w:w="615" w:type="pct"/>
          </w:tcPr>
          <w:p w:rsidR="00FA3983" w:rsidRPr="006B164A" w:rsidRDefault="00FA3983" w:rsidP="0084487D">
            <w:pPr>
              <w:pStyle w:val="Style4"/>
              <w:widowControl/>
              <w:jc w:val="center"/>
              <w:rPr>
                <w:rStyle w:val="FontStyle12"/>
                <w:rFonts w:ascii="Times New Roman" w:hAnsi="Times New Roman" w:cs="Times New Roman"/>
                <w:b/>
                <w:i/>
                <w:sz w:val="24"/>
                <w:szCs w:val="24"/>
                <w:lang w:val="en-US" w:eastAsia="en-US"/>
              </w:rPr>
            </w:pPr>
            <w:r w:rsidRPr="006B164A">
              <w:rPr>
                <w:rStyle w:val="FontStyle405"/>
                <w:rFonts w:ascii="Times New Roman" w:hAnsi="Times New Roman" w:cs="Times New Roman"/>
                <w:b w:val="0"/>
                <w:i/>
                <w:sz w:val="24"/>
                <w:szCs w:val="24"/>
                <w:lang w:eastAsia="en-US"/>
              </w:rPr>
              <w:lastRenderedPageBreak/>
              <w:t>D</w:t>
            </w:r>
            <w:r w:rsidRPr="006B164A">
              <w:rPr>
                <w:rStyle w:val="FontStyle405"/>
                <w:rFonts w:ascii="Times New Roman" w:hAnsi="Times New Roman" w:cs="Times New Roman"/>
                <w:b w:val="0"/>
                <w:i/>
                <w:sz w:val="24"/>
                <w:szCs w:val="24"/>
                <w:vertAlign w:val="subscript"/>
                <w:lang w:eastAsia="en-US"/>
              </w:rPr>
              <w:t>50Hz</w:t>
            </w:r>
            <w:r w:rsidRPr="006B164A">
              <w:rPr>
                <w:rStyle w:val="FontStyle405"/>
                <w:rFonts w:ascii="Times New Roman" w:hAnsi="Times New Roman" w:cs="Times New Roman"/>
                <w:b w:val="0"/>
                <w:i/>
                <w:sz w:val="24"/>
                <w:szCs w:val="24"/>
                <w:lang w:eastAsia="en-US"/>
              </w:rPr>
              <w:t>_</w:t>
            </w:r>
            <w:r w:rsidRPr="006B164A">
              <w:rPr>
                <w:rStyle w:val="FontStyle405"/>
                <w:rFonts w:ascii="Times New Roman" w:hAnsi="Times New Roman" w:cs="Times New Roman"/>
                <w:b w:val="0"/>
                <w:i/>
                <w:sz w:val="24"/>
                <w:szCs w:val="24"/>
                <w:vertAlign w:val="subscript"/>
                <w:lang w:eastAsia="en-US"/>
              </w:rPr>
              <w:t>p</w:t>
            </w:r>
            <w:r w:rsidRPr="006B164A">
              <w:rPr>
                <w:rStyle w:val="FontStyle405"/>
                <w:rFonts w:ascii="Times New Roman" w:hAnsi="Times New Roman" w:cs="Times New Roman"/>
                <w:b w:val="0"/>
                <w:i/>
                <w:sz w:val="24"/>
                <w:szCs w:val="24"/>
                <w:lang w:eastAsia="en-US"/>
              </w:rPr>
              <w:t>_</w:t>
            </w:r>
            <w:r w:rsidRPr="006B164A">
              <w:rPr>
                <w:rStyle w:val="FontStyle405"/>
                <w:rFonts w:ascii="Times New Roman" w:hAnsi="Times New Roman" w:cs="Times New Roman"/>
                <w:b w:val="0"/>
                <w:i/>
                <w:sz w:val="24"/>
                <w:szCs w:val="24"/>
                <w:vertAlign w:val="subscript"/>
                <w:lang w:eastAsia="en-US"/>
              </w:rPr>
              <w:t>p</w:t>
            </w:r>
          </w:p>
        </w:tc>
        <w:tc>
          <w:tcPr>
            <w:tcW w:w="3693" w:type="pct"/>
          </w:tcPr>
          <w:p w:rsidR="00FA3983" w:rsidRPr="000C7500" w:rsidRDefault="00FA3983" w:rsidP="0084487D">
            <w:pPr>
              <w:pStyle w:val="Style3"/>
              <w:widowControl/>
              <w:rPr>
                <w:rStyle w:val="FontStyle14"/>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Минимальный воздушный зазор, необходимый для предотвращения пробоя, разряд при напряжении промышленной частоты между фазными проводниками</w:t>
            </w:r>
          </w:p>
        </w:tc>
        <w:tc>
          <w:tcPr>
            <w:tcW w:w="692" w:type="pct"/>
          </w:tcPr>
          <w:p w:rsidR="00FA3983" w:rsidRPr="000C7500" w:rsidRDefault="00FA3983" w:rsidP="0084487D">
            <w:pPr>
              <w:pStyle w:val="Style3"/>
              <w:widowControl/>
              <w:jc w:val="center"/>
              <w:rPr>
                <w:rStyle w:val="FontStyle14"/>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5.5.1</w:t>
            </w:r>
          </w:p>
        </w:tc>
      </w:tr>
      <w:tr w:rsidR="00FA3983" w:rsidRPr="000C7500" w:rsidTr="0084487D">
        <w:trPr>
          <w:trHeight w:val="196"/>
        </w:trPr>
        <w:tc>
          <w:tcPr>
            <w:tcW w:w="615" w:type="pct"/>
          </w:tcPr>
          <w:p w:rsidR="00FA3983" w:rsidRPr="006B164A" w:rsidRDefault="00FA3983"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d</w:t>
            </w:r>
          </w:p>
        </w:tc>
        <w:tc>
          <w:tcPr>
            <w:tcW w:w="3693" w:type="pct"/>
          </w:tcPr>
          <w:p w:rsidR="00FA3983" w:rsidRPr="000C7500" w:rsidRDefault="00FA3983" w:rsidP="0084487D">
            <w:pPr>
              <w:pStyle w:val="Style3"/>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Диаметр провода</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4.4.1.1</w:t>
            </w:r>
          </w:p>
        </w:tc>
      </w:tr>
      <w:tr w:rsidR="00FA3983" w:rsidRPr="000C7500" w:rsidTr="0084487D">
        <w:trPr>
          <w:trHeight w:val="196"/>
        </w:trPr>
        <w:tc>
          <w:tcPr>
            <w:tcW w:w="615" w:type="pct"/>
          </w:tcPr>
          <w:p w:rsidR="00FA3983" w:rsidRPr="006B164A" w:rsidRDefault="00FA3983"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d</w:t>
            </w:r>
          </w:p>
        </w:tc>
        <w:tc>
          <w:tcPr>
            <w:tcW w:w="3693" w:type="pct"/>
          </w:tcPr>
          <w:p w:rsidR="00FA3983" w:rsidRPr="000C7500" w:rsidRDefault="00FA3983"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Расстояние воздушного зазора, необходимое для получения требуемого выдерживаемого напряжения</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5.3</w:t>
            </w:r>
          </w:p>
        </w:tc>
      </w:tr>
      <w:tr w:rsidR="00FA3983" w:rsidRPr="000C7500" w:rsidTr="0084487D">
        <w:trPr>
          <w:trHeight w:val="196"/>
        </w:trPr>
        <w:tc>
          <w:tcPr>
            <w:tcW w:w="615" w:type="pct"/>
          </w:tcPr>
          <w:p w:rsidR="00FA3983" w:rsidRPr="006B164A" w:rsidRDefault="00FA3983"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d</w:t>
            </w:r>
          </w:p>
        </w:tc>
        <w:tc>
          <w:tcPr>
            <w:tcW w:w="3693" w:type="pct"/>
          </w:tcPr>
          <w:p w:rsidR="00FA3983" w:rsidRPr="000C7500" w:rsidRDefault="00FA3983"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Расстояние от вершины столба</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7.6.2.2</w:t>
            </w:r>
          </w:p>
        </w:tc>
      </w:tr>
      <w:tr w:rsidR="00FA3983" w:rsidRPr="000C7500" w:rsidTr="0084487D">
        <w:trPr>
          <w:trHeight w:val="196"/>
        </w:trPr>
        <w:tc>
          <w:tcPr>
            <w:tcW w:w="615" w:type="pct"/>
          </w:tcPr>
          <w:p w:rsidR="00FA3983" w:rsidRPr="006B164A" w:rsidRDefault="00FA3983"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d</w:t>
            </w:r>
            <w:r w:rsidRPr="006B164A">
              <w:rPr>
                <w:rStyle w:val="FontStyle405"/>
                <w:rFonts w:ascii="Times New Roman" w:hAnsi="Times New Roman" w:cs="Times New Roman"/>
                <w:b w:val="0"/>
                <w:i/>
                <w:sz w:val="24"/>
                <w:szCs w:val="24"/>
                <w:vertAlign w:val="subscript"/>
                <w:lang w:eastAsia="en-US"/>
              </w:rPr>
              <w:t>m</w:t>
            </w:r>
          </w:p>
        </w:tc>
        <w:tc>
          <w:tcPr>
            <w:tcW w:w="3693" w:type="pct"/>
          </w:tcPr>
          <w:p w:rsidR="00FA3983" w:rsidRPr="000C7500" w:rsidRDefault="00FA3983"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Среднее значение средних диаметров двух отдельных столбов</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4.4.4</w:t>
            </w:r>
          </w:p>
        </w:tc>
      </w:tr>
      <w:tr w:rsidR="00FA3983" w:rsidRPr="000C7500" w:rsidTr="0084487D">
        <w:trPr>
          <w:trHeight w:val="196"/>
        </w:trPr>
        <w:tc>
          <w:tcPr>
            <w:tcW w:w="615" w:type="pct"/>
          </w:tcPr>
          <w:p w:rsidR="00FA3983" w:rsidRPr="006B164A" w:rsidRDefault="00FA3983"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E</w:t>
            </w:r>
          </w:p>
        </w:tc>
        <w:tc>
          <w:tcPr>
            <w:tcW w:w="3693" w:type="pct"/>
          </w:tcPr>
          <w:p w:rsidR="00FA3983" w:rsidRPr="000C7500" w:rsidRDefault="00FA3983"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Напряженность электрического поля</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2.2.38</w:t>
            </w:r>
          </w:p>
        </w:tc>
      </w:tr>
      <w:tr w:rsidR="00FA3983" w:rsidRPr="000C7500" w:rsidTr="0084487D">
        <w:trPr>
          <w:trHeight w:val="196"/>
        </w:trPr>
        <w:tc>
          <w:tcPr>
            <w:tcW w:w="615" w:type="pct"/>
          </w:tcPr>
          <w:p w:rsidR="00FA3983" w:rsidRPr="006B164A" w:rsidRDefault="00FA3983"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E</w:t>
            </w:r>
            <w:r w:rsidRPr="006B164A">
              <w:rPr>
                <w:rStyle w:val="FontStyle405"/>
                <w:rFonts w:ascii="Times New Roman" w:hAnsi="Times New Roman" w:cs="Times New Roman"/>
                <w:b w:val="0"/>
                <w:i/>
                <w:sz w:val="24"/>
                <w:szCs w:val="24"/>
                <w:vertAlign w:val="subscript"/>
                <w:lang w:eastAsia="en-US"/>
              </w:rPr>
              <w:t>d</w:t>
            </w:r>
          </w:p>
        </w:tc>
        <w:tc>
          <w:tcPr>
            <w:tcW w:w="3693" w:type="pct"/>
          </w:tcPr>
          <w:p w:rsidR="00FA3983" w:rsidRPr="000C7500" w:rsidRDefault="00FA3983"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Суммарное расчетное значение эффекта воздействий</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3.7.2</w:t>
            </w:r>
          </w:p>
        </w:tc>
      </w:tr>
      <w:tr w:rsidR="00FA3983" w:rsidRPr="000C7500" w:rsidTr="0084487D">
        <w:trPr>
          <w:trHeight w:val="196"/>
        </w:trPr>
        <w:tc>
          <w:tcPr>
            <w:tcW w:w="615" w:type="pct"/>
          </w:tcPr>
          <w:p w:rsidR="00FA3983" w:rsidRPr="006B164A" w:rsidRDefault="00FA3983"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F</w:t>
            </w:r>
          </w:p>
        </w:tc>
        <w:tc>
          <w:tcPr>
            <w:tcW w:w="3693" w:type="pct"/>
          </w:tcPr>
          <w:p w:rsidR="00FA3983" w:rsidRPr="000C7500" w:rsidRDefault="00FA3983"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Воздействие (сила или вынужденная деформация)</w:t>
            </w:r>
          </w:p>
        </w:tc>
        <w:tc>
          <w:tcPr>
            <w:tcW w:w="692" w:type="pct"/>
          </w:tcPr>
          <w:p w:rsidR="00FA3983" w:rsidRPr="000C7500" w:rsidRDefault="00FA3983"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3.4.1</w:t>
            </w:r>
          </w:p>
        </w:tc>
      </w:tr>
      <w:tr w:rsidR="001D2842" w:rsidRPr="000C7500" w:rsidTr="0084487D">
        <w:trPr>
          <w:trHeight w:val="196"/>
        </w:trPr>
        <w:tc>
          <w:tcPr>
            <w:tcW w:w="615" w:type="pct"/>
          </w:tcPr>
          <w:p w:rsidR="001D2842"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F</w:t>
            </w:r>
            <w:r w:rsidRPr="006B164A">
              <w:rPr>
                <w:rStyle w:val="FontStyle405"/>
                <w:rFonts w:ascii="Times New Roman" w:hAnsi="Times New Roman" w:cs="Times New Roman"/>
                <w:b w:val="0"/>
                <w:i/>
                <w:sz w:val="24"/>
                <w:szCs w:val="24"/>
                <w:vertAlign w:val="subscript"/>
                <w:lang w:eastAsia="en-US"/>
              </w:rPr>
              <w:t>K</w:t>
            </w:r>
          </w:p>
        </w:tc>
        <w:tc>
          <w:tcPr>
            <w:tcW w:w="3693" w:type="pct"/>
          </w:tcPr>
          <w:p w:rsidR="001D2842"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Характерное значение воздействия</w:t>
            </w:r>
          </w:p>
        </w:tc>
        <w:tc>
          <w:tcPr>
            <w:tcW w:w="692" w:type="pct"/>
          </w:tcPr>
          <w:p w:rsidR="001D2842" w:rsidRPr="000C7500" w:rsidRDefault="007C0877" w:rsidP="0084487D">
            <w:pPr>
              <w:pStyle w:val="Style3"/>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3.5.1.1</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val="en-US" w:eastAsia="en-US"/>
              </w:rPr>
            </w:pPr>
            <w:r w:rsidRPr="006B164A">
              <w:rPr>
                <w:rStyle w:val="FontStyle405"/>
                <w:rFonts w:ascii="Times New Roman" w:hAnsi="Times New Roman" w:cs="Times New Roman"/>
                <w:b w:val="0"/>
                <w:i/>
                <w:sz w:val="24"/>
                <w:szCs w:val="24"/>
                <w:lang w:eastAsia="en-US"/>
              </w:rPr>
              <w:t>F</w:t>
            </w:r>
            <w:r w:rsidRPr="006B164A">
              <w:rPr>
                <w:rStyle w:val="FontStyle405"/>
                <w:rFonts w:ascii="Times New Roman" w:hAnsi="Times New Roman" w:cs="Times New Roman"/>
                <w:b w:val="0"/>
                <w:i/>
                <w:sz w:val="24"/>
                <w:szCs w:val="24"/>
                <w:vertAlign w:val="subscript"/>
                <w:lang w:val="en-US" w:eastAsia="en-US"/>
              </w:rPr>
              <w:t>R,d</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Расчетная нагрузка для предельного состояния по несущей способности</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7.3.8</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F</w:t>
            </w:r>
            <w:r w:rsidRPr="006B164A">
              <w:rPr>
                <w:rStyle w:val="FontStyle405"/>
                <w:rFonts w:ascii="Times New Roman" w:hAnsi="Times New Roman" w:cs="Times New Roman"/>
                <w:b w:val="0"/>
                <w:i/>
                <w:sz w:val="24"/>
                <w:szCs w:val="24"/>
                <w:vertAlign w:val="subscript"/>
                <w:lang w:eastAsia="en-US"/>
              </w:rPr>
              <w:t>d</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Расчетное значение воздействия</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3.6.2</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F</w:t>
            </w:r>
            <w:r w:rsidRPr="006B164A">
              <w:rPr>
                <w:rStyle w:val="FontStyle405"/>
                <w:rFonts w:ascii="Times New Roman" w:hAnsi="Times New Roman" w:cs="Times New Roman"/>
                <w:b w:val="0"/>
                <w:i/>
                <w:sz w:val="24"/>
                <w:szCs w:val="24"/>
                <w:vertAlign w:val="subscript"/>
                <w:lang w:eastAsia="en-US"/>
              </w:rPr>
              <w:t>test,</w:t>
            </w:r>
            <w:r w:rsidRPr="006B164A">
              <w:rPr>
                <w:rStyle w:val="FontStyle401"/>
                <w:rFonts w:ascii="Times New Roman" w:hAnsi="Times New Roman" w:cs="Times New Roman"/>
                <w:b w:val="0"/>
                <w:i/>
                <w:sz w:val="24"/>
                <w:szCs w:val="24"/>
                <w:vertAlign w:val="subscript"/>
                <w:lang w:eastAsia="en-US"/>
              </w:rPr>
              <w:t>R</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Минимальная испытательная нагрузка</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7.3.8</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Постоянное воздействие</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3.4.2</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r w:rsidRPr="006B164A">
              <w:rPr>
                <w:rStyle w:val="FontStyle405"/>
                <w:rFonts w:ascii="Times New Roman" w:hAnsi="Times New Roman" w:cs="Times New Roman"/>
                <w:b w:val="0"/>
                <w:i/>
                <w:sz w:val="24"/>
                <w:szCs w:val="24"/>
                <w:vertAlign w:val="subscript"/>
                <w:lang w:eastAsia="en-US"/>
              </w:rPr>
              <w:t>K</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Характерное значение постоянного воздействия</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3.5.1.2</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r w:rsidRPr="006B164A">
              <w:rPr>
                <w:rStyle w:val="FontStyle405"/>
                <w:rFonts w:ascii="Times New Roman" w:hAnsi="Times New Roman" w:cs="Times New Roman"/>
                <w:b w:val="0"/>
                <w:i/>
                <w:sz w:val="24"/>
                <w:szCs w:val="24"/>
                <w:vertAlign w:val="subscript"/>
                <w:lang w:eastAsia="en-US"/>
              </w:rPr>
              <w:t>c</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Структурный коэффициент для проводов или коэффициент пролета</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4.4.1.1</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r w:rsidRPr="006B164A">
              <w:rPr>
                <w:rStyle w:val="FontStyle405"/>
                <w:rFonts w:ascii="Times New Roman" w:hAnsi="Times New Roman" w:cs="Times New Roman"/>
                <w:b w:val="0"/>
                <w:i/>
                <w:sz w:val="24"/>
                <w:szCs w:val="24"/>
                <w:vertAlign w:val="subscript"/>
                <w:lang w:eastAsia="en-US"/>
              </w:rPr>
              <w:t>ins</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Структурный коэффициент для комплектов изоляторов</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4.4.2</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r w:rsidRPr="006B164A">
              <w:rPr>
                <w:rStyle w:val="FontStyle405"/>
                <w:rFonts w:ascii="Times New Roman" w:hAnsi="Times New Roman" w:cs="Times New Roman"/>
                <w:b w:val="0"/>
                <w:i/>
                <w:sz w:val="24"/>
                <w:szCs w:val="24"/>
                <w:vertAlign w:val="subscript"/>
                <w:lang w:eastAsia="en-US"/>
              </w:rPr>
              <w:t>m</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прочности элементов опоры</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4.4.3.3</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r w:rsidRPr="006B164A">
              <w:rPr>
                <w:rStyle w:val="FontStyle405"/>
                <w:rFonts w:ascii="Times New Roman" w:hAnsi="Times New Roman" w:cs="Times New Roman"/>
                <w:b w:val="0"/>
                <w:i/>
                <w:sz w:val="24"/>
                <w:szCs w:val="24"/>
                <w:vertAlign w:val="subscript"/>
                <w:lang w:eastAsia="en-US"/>
              </w:rPr>
              <w:t>pol</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Структурный коэффициент для столбов</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4.4.4</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r w:rsidRPr="006B164A">
              <w:rPr>
                <w:rStyle w:val="FontStyle405"/>
                <w:rFonts w:ascii="Times New Roman" w:hAnsi="Times New Roman" w:cs="Times New Roman"/>
                <w:b w:val="0"/>
                <w:i/>
                <w:sz w:val="24"/>
                <w:szCs w:val="24"/>
                <w:vertAlign w:val="subscript"/>
                <w:lang w:eastAsia="en-US"/>
              </w:rPr>
              <w:t>t</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Структурный коэффициент для решетчатых опор</w:t>
            </w:r>
          </w:p>
        </w:tc>
        <w:tc>
          <w:tcPr>
            <w:tcW w:w="692" w:type="pct"/>
          </w:tcPr>
          <w:p w:rsidR="007C0877" w:rsidRPr="000C7500" w:rsidRDefault="007C0877" w:rsidP="0084487D">
            <w:pPr>
              <w:pStyle w:val="Style74"/>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4.4.3.2</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r w:rsidRPr="006B164A">
              <w:rPr>
                <w:rStyle w:val="FontStyle405"/>
                <w:rFonts w:ascii="Times New Roman" w:hAnsi="Times New Roman" w:cs="Times New Roman"/>
                <w:b w:val="0"/>
                <w:i/>
                <w:sz w:val="24"/>
                <w:szCs w:val="24"/>
                <w:vertAlign w:val="subscript"/>
                <w:lang w:eastAsia="en-US"/>
              </w:rPr>
              <w:t>tc</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Структурный коэффициент для решетчатых траверс</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4.4.3.2</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G</w:t>
            </w:r>
            <w:r w:rsidRPr="006B164A">
              <w:rPr>
                <w:rStyle w:val="FontStyle405"/>
                <w:rFonts w:ascii="Times New Roman" w:hAnsi="Times New Roman" w:cs="Times New Roman"/>
                <w:b w:val="0"/>
                <w:i/>
                <w:sz w:val="24"/>
                <w:szCs w:val="24"/>
                <w:vertAlign w:val="subscript"/>
                <w:lang w:eastAsia="en-US"/>
              </w:rPr>
              <w:t>x</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Структурный коэффициент для любого компонента линии</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4.3.5</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H</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Расчетная высота для определения плотности воздуха</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4.3.3</w:t>
            </w:r>
          </w:p>
        </w:tc>
      </w:tr>
      <w:tr w:rsidR="007C0877" w:rsidRPr="000C7500" w:rsidTr="0084487D">
        <w:trPr>
          <w:trHeight w:val="196"/>
        </w:trPr>
        <w:tc>
          <w:tcPr>
            <w:tcW w:w="615" w:type="pct"/>
          </w:tcPr>
          <w:p w:rsidR="007C0877" w:rsidRPr="006B164A" w:rsidRDefault="007C0877" w:rsidP="0084487D">
            <w:pPr>
              <w:pStyle w:val="Style4"/>
              <w:widowControl/>
              <w:jc w:val="center"/>
              <w:rPr>
                <w:rStyle w:val="FontStyle405"/>
                <w:rFonts w:ascii="Times New Roman" w:hAnsi="Times New Roman" w:cs="Times New Roman"/>
                <w:b w:val="0"/>
                <w:i/>
                <w:sz w:val="24"/>
                <w:szCs w:val="24"/>
                <w:lang w:eastAsia="en-US"/>
              </w:rPr>
            </w:pPr>
            <w:r w:rsidRPr="006B164A">
              <w:rPr>
                <w:rStyle w:val="FontStyle405"/>
                <w:rFonts w:ascii="Times New Roman" w:hAnsi="Times New Roman" w:cs="Times New Roman"/>
                <w:b w:val="0"/>
                <w:i/>
                <w:sz w:val="24"/>
                <w:szCs w:val="24"/>
                <w:lang w:eastAsia="en-US"/>
              </w:rPr>
              <w:t>H</w:t>
            </w:r>
          </w:p>
        </w:tc>
        <w:tc>
          <w:tcPr>
            <w:tcW w:w="3693" w:type="pct"/>
          </w:tcPr>
          <w:p w:rsidR="007C0877" w:rsidRPr="000C7500" w:rsidRDefault="007C0877" w:rsidP="0084487D">
            <w:pPr>
              <w:pStyle w:val="Style9"/>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Напряженность магнитного поля</w:t>
            </w:r>
          </w:p>
        </w:tc>
        <w:tc>
          <w:tcPr>
            <w:tcW w:w="692" w:type="pct"/>
          </w:tcPr>
          <w:p w:rsidR="007C0877" w:rsidRPr="000C7500" w:rsidRDefault="007C0877" w:rsidP="0084487D">
            <w:pPr>
              <w:pStyle w:val="Style3"/>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2.2.56</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2"/>
                <w:rFonts w:ascii="Times New Roman" w:hAnsi="Times New Roman" w:cs="Times New Roman"/>
                <w:i/>
                <w:sz w:val="24"/>
                <w:szCs w:val="24"/>
                <w:lang w:val="en-US" w:eastAsia="en-US"/>
              </w:rPr>
            </w:pPr>
            <w:r w:rsidRPr="006B164A">
              <w:rPr>
                <w:rStyle w:val="FontStyle12"/>
                <w:rFonts w:ascii="Times New Roman" w:hAnsi="Times New Roman" w:cs="Times New Roman"/>
                <w:i/>
                <w:sz w:val="24"/>
                <w:szCs w:val="24"/>
                <w:lang w:eastAsia="en-US"/>
              </w:rPr>
              <w:t>H</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Общая длина бетонного столба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7.6.5</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1"/>
                <w:rFonts w:ascii="Times New Roman" w:hAnsi="Times New Roman" w:cs="Times New Roman"/>
                <w:i w:val="0"/>
                <w:sz w:val="24"/>
                <w:szCs w:val="24"/>
                <w:lang w:val="en-US" w:eastAsia="en-US"/>
              </w:rPr>
            </w:pPr>
            <w:r w:rsidRPr="006B164A">
              <w:rPr>
                <w:rStyle w:val="FontStyle12"/>
                <w:rFonts w:ascii="Times New Roman" w:hAnsi="Times New Roman" w:cs="Times New Roman"/>
                <w:i/>
                <w:sz w:val="24"/>
                <w:szCs w:val="24"/>
                <w:lang w:eastAsia="en-US"/>
              </w:rPr>
              <w:t>H</w:t>
            </w:r>
            <w:r w:rsidRPr="006B164A">
              <w:rPr>
                <w:rStyle w:val="FontStyle11"/>
                <w:rFonts w:ascii="Times New Roman" w:hAnsi="Times New Roman" w:cs="Times New Roman"/>
                <w:i w:val="0"/>
                <w:sz w:val="24"/>
                <w:szCs w:val="24"/>
                <w:vertAlign w:val="subscript"/>
                <w:lang w:eastAsia="en-US"/>
              </w:rPr>
              <w:t>t</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Общая высота решетчатой опоры</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4.4. 3.2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2"/>
                <w:rFonts w:ascii="Times New Roman" w:hAnsi="Times New Roman" w:cs="Times New Roman"/>
                <w:i/>
                <w:sz w:val="24"/>
                <w:szCs w:val="24"/>
                <w:lang w:val="en-US" w:eastAsia="en-US"/>
              </w:rPr>
            </w:pPr>
            <w:r w:rsidRPr="006B164A">
              <w:rPr>
                <w:rStyle w:val="FontStyle12"/>
                <w:rFonts w:ascii="Times New Roman" w:hAnsi="Times New Roman" w:cs="Times New Roman"/>
                <w:i/>
                <w:sz w:val="24"/>
                <w:szCs w:val="24"/>
                <w:lang w:eastAsia="en-US"/>
              </w:rPr>
              <w:t>h</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Базовая высота над землей</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4.3.2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2"/>
                <w:rFonts w:ascii="Times New Roman" w:hAnsi="Times New Roman" w:cs="Times New Roman"/>
                <w:i/>
                <w:sz w:val="24"/>
                <w:szCs w:val="24"/>
                <w:lang w:val="en-US" w:eastAsia="en-US"/>
              </w:rPr>
            </w:pPr>
            <w:r w:rsidRPr="006B164A">
              <w:rPr>
                <w:rStyle w:val="FontStyle12"/>
                <w:rFonts w:ascii="Times New Roman" w:hAnsi="Times New Roman" w:cs="Times New Roman"/>
                <w:i/>
                <w:sz w:val="24"/>
                <w:szCs w:val="24"/>
                <w:lang w:eastAsia="en-US"/>
              </w:rPr>
              <w:t>I</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Ледовая нагрузка на длину провода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4.5.2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2"/>
              <w:widowControl/>
              <w:jc w:val="center"/>
              <w:rPr>
                <w:rStyle w:val="FontStyle13"/>
                <w:rFonts w:ascii="Times New Roman" w:hAnsi="Times New Roman" w:cs="Times New Roman"/>
                <w:sz w:val="24"/>
                <w:szCs w:val="24"/>
                <w:lang w:val="en-US" w:eastAsia="en-US"/>
              </w:rPr>
            </w:pPr>
            <w:r w:rsidRPr="006B164A">
              <w:rPr>
                <w:rStyle w:val="FontStyle13"/>
                <w:rFonts w:ascii="Times New Roman" w:hAnsi="Times New Roman" w:cs="Times New Roman"/>
                <w:sz w:val="24"/>
                <w:szCs w:val="24"/>
                <w:lang w:eastAsia="en-US"/>
              </w:rPr>
              <w:t>I</w:t>
            </w:r>
            <w:r w:rsidRPr="006B164A">
              <w:rPr>
                <w:rStyle w:val="FontStyle13"/>
                <w:rFonts w:ascii="Times New Roman" w:hAnsi="Times New Roman" w:cs="Times New Roman"/>
                <w:sz w:val="24"/>
                <w:szCs w:val="24"/>
                <w:vertAlign w:val="subscript"/>
                <w:lang w:eastAsia="en-US"/>
              </w:rPr>
              <w:t>t</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Ледовая нагрузка на длину провода с периодом повторяемости, Тл</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3.2.2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1"/>
                <w:rFonts w:ascii="Times New Roman" w:hAnsi="Times New Roman" w:cs="Times New Roman"/>
                <w:i w:val="0"/>
                <w:sz w:val="24"/>
                <w:szCs w:val="24"/>
                <w:lang w:val="en-US" w:eastAsia="en-US"/>
              </w:rPr>
            </w:pPr>
            <w:r w:rsidRPr="006B164A">
              <w:rPr>
                <w:rStyle w:val="FontStyle12"/>
                <w:rFonts w:ascii="Times New Roman" w:hAnsi="Times New Roman" w:cs="Times New Roman"/>
                <w:i/>
                <w:sz w:val="24"/>
                <w:szCs w:val="24"/>
                <w:lang w:eastAsia="en-US"/>
              </w:rPr>
              <w:t>I</w:t>
            </w:r>
            <w:r w:rsidRPr="006B164A">
              <w:rPr>
                <w:rStyle w:val="FontStyle11"/>
                <w:rFonts w:ascii="Times New Roman" w:hAnsi="Times New Roman" w:cs="Times New Roman"/>
                <w:b w:val="0"/>
                <w:i w:val="0"/>
                <w:sz w:val="24"/>
                <w:szCs w:val="24"/>
                <w:vertAlign w:val="subscript"/>
                <w:lang w:eastAsia="en-US"/>
              </w:rPr>
              <w:t>v</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Интенсивность турбулентности</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4.3.4</w:t>
            </w:r>
          </w:p>
        </w:tc>
      </w:tr>
      <w:tr w:rsidR="00A57D7D" w:rsidRPr="000C7500" w:rsidTr="0084487D">
        <w:trPr>
          <w:trHeight w:val="20"/>
        </w:trPr>
        <w:tc>
          <w:tcPr>
            <w:tcW w:w="615" w:type="pct"/>
            <w:tcBorders>
              <w:top w:val="nil"/>
              <w:left w:val="nil"/>
              <w:bottom w:val="nil"/>
              <w:right w:val="nil"/>
            </w:tcBorders>
          </w:tcPr>
          <w:p w:rsidR="000D6388" w:rsidRPr="006B164A" w:rsidRDefault="006B164A" w:rsidP="0084487D">
            <w:pPr>
              <w:pStyle w:val="Style4"/>
              <w:widowControl/>
              <w:jc w:val="center"/>
              <w:rPr>
                <w:rStyle w:val="FontStyle12"/>
                <w:rFonts w:ascii="Times New Roman" w:hAnsi="Times New Roman" w:cs="Times New Roman"/>
                <w:sz w:val="24"/>
                <w:szCs w:val="24"/>
                <w:lang w:eastAsia="en-US"/>
              </w:rPr>
            </w:pPr>
            <w:r w:rsidRPr="006B164A">
              <w:rPr>
                <w:rStyle w:val="FontStyle12"/>
                <w:rFonts w:ascii="Times New Roman" w:hAnsi="Times New Roman" w:cs="Times New Roman"/>
                <w:i/>
                <w:sz w:val="24"/>
                <w:szCs w:val="24"/>
                <w:lang w:eastAsia="en-US"/>
              </w:rPr>
              <w:t>I</w:t>
            </w:r>
            <w:r w:rsidRPr="006B164A">
              <w:rPr>
                <w:rStyle w:val="FontStyle12"/>
                <w:rFonts w:ascii="Times New Roman" w:hAnsi="Times New Roman" w:cs="Times New Roman"/>
                <w:i/>
                <w:sz w:val="24"/>
                <w:szCs w:val="24"/>
                <w:vertAlign w:val="subscript"/>
                <w:lang w:eastAsia="en-US"/>
              </w:rPr>
              <w:t>3</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Номинальная (или вероятная) ледовая нагрузка на длину провода с периодом повторяемости 3 года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4.6.1</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5"/>
              <w:widowControl/>
              <w:jc w:val="center"/>
              <w:rPr>
                <w:rStyle w:val="FontStyle11"/>
                <w:rFonts w:ascii="Times New Roman" w:hAnsi="Times New Roman" w:cs="Times New Roman"/>
                <w:b w:val="0"/>
                <w:sz w:val="24"/>
                <w:szCs w:val="24"/>
                <w:lang w:val="en-US" w:eastAsia="en-US"/>
              </w:rPr>
            </w:pPr>
            <w:r w:rsidRPr="006B164A">
              <w:rPr>
                <w:rStyle w:val="FontStyle12"/>
                <w:rFonts w:ascii="Times New Roman" w:hAnsi="Times New Roman" w:cs="Times New Roman"/>
                <w:i/>
                <w:sz w:val="24"/>
                <w:szCs w:val="24"/>
                <w:lang w:eastAsia="en-US"/>
              </w:rPr>
              <w:t>I</w:t>
            </w:r>
            <w:r w:rsidRPr="006B164A">
              <w:rPr>
                <w:rStyle w:val="FontStyle11"/>
                <w:rFonts w:ascii="Times New Roman" w:hAnsi="Times New Roman" w:cs="Times New Roman"/>
                <w:b w:val="0"/>
                <w:sz w:val="24"/>
                <w:szCs w:val="24"/>
                <w:vertAlign w:val="subscript"/>
                <w:lang w:eastAsia="en-US"/>
              </w:rPr>
              <w:t>50</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Экстремальная (или маловероятная) ледовая нагрузка на длину провода с эталонным периодом повторяемости 50 лет</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3.2.2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1"/>
                <w:rFonts w:ascii="Times New Roman" w:hAnsi="Times New Roman" w:cs="Times New Roman"/>
                <w:i w:val="0"/>
                <w:sz w:val="24"/>
                <w:szCs w:val="24"/>
                <w:lang w:val="en-US" w:eastAsia="en-US"/>
              </w:rPr>
            </w:pPr>
            <w:r w:rsidRPr="006B164A">
              <w:rPr>
                <w:rStyle w:val="FontStyle12"/>
                <w:rFonts w:ascii="Times New Roman" w:hAnsi="Times New Roman" w:cs="Times New Roman"/>
                <w:i/>
                <w:sz w:val="24"/>
                <w:szCs w:val="24"/>
                <w:lang w:eastAsia="en-US"/>
              </w:rPr>
              <w:t>K</w:t>
            </w:r>
            <w:r w:rsidRPr="006B164A">
              <w:rPr>
                <w:rStyle w:val="FontStyle11"/>
                <w:rFonts w:ascii="Times New Roman" w:hAnsi="Times New Roman" w:cs="Times New Roman"/>
                <w:b w:val="0"/>
                <w:sz w:val="24"/>
                <w:szCs w:val="24"/>
                <w:vertAlign w:val="subscript"/>
                <w:lang w:eastAsia="en-US"/>
              </w:rPr>
              <w:t>g</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Коэффициент зазора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5.5.2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1"/>
                <w:rFonts w:ascii="Times New Roman" w:hAnsi="Times New Roman" w:cs="Times New Roman"/>
                <w:i w:val="0"/>
                <w:sz w:val="24"/>
                <w:szCs w:val="24"/>
                <w:lang w:val="en-US" w:eastAsia="en-US"/>
              </w:rPr>
            </w:pPr>
            <w:r w:rsidRPr="006B164A">
              <w:rPr>
                <w:rStyle w:val="FontStyle12"/>
                <w:rFonts w:ascii="Times New Roman" w:hAnsi="Times New Roman" w:cs="Times New Roman"/>
                <w:i/>
                <w:sz w:val="24"/>
                <w:szCs w:val="24"/>
                <w:lang w:eastAsia="en-US"/>
              </w:rPr>
              <w:t>k</w:t>
            </w:r>
            <w:r w:rsidRPr="006B164A">
              <w:rPr>
                <w:rStyle w:val="FontStyle11"/>
                <w:rFonts w:ascii="Times New Roman" w:hAnsi="Times New Roman" w:cs="Times New Roman"/>
                <w:b w:val="0"/>
                <w:sz w:val="24"/>
                <w:szCs w:val="24"/>
                <w:vertAlign w:val="subscript"/>
                <w:lang w:eastAsia="en-US"/>
              </w:rPr>
              <w:t>a</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Атмосферный фактор</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5.4.3</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1"/>
                <w:rFonts w:ascii="Times New Roman" w:hAnsi="Times New Roman" w:cs="Times New Roman"/>
                <w:i w:val="0"/>
                <w:sz w:val="24"/>
                <w:szCs w:val="24"/>
                <w:lang w:val="en-US" w:eastAsia="en-US"/>
              </w:rPr>
            </w:pPr>
            <w:r w:rsidRPr="006B164A">
              <w:rPr>
                <w:rStyle w:val="FontStyle12"/>
                <w:rFonts w:ascii="Times New Roman" w:hAnsi="Times New Roman" w:cs="Times New Roman"/>
                <w:i/>
                <w:sz w:val="24"/>
                <w:szCs w:val="24"/>
                <w:lang w:eastAsia="en-US"/>
              </w:rPr>
              <w:t>k</w:t>
            </w:r>
            <w:r w:rsidRPr="006B164A">
              <w:rPr>
                <w:rStyle w:val="FontStyle11"/>
                <w:rFonts w:ascii="Times New Roman" w:hAnsi="Times New Roman" w:cs="Times New Roman"/>
                <w:b w:val="0"/>
                <w:sz w:val="24"/>
                <w:szCs w:val="24"/>
                <w:vertAlign w:val="subscript"/>
                <w:lang w:eastAsia="en-US"/>
              </w:rPr>
              <w:t>p</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Коэффициент амплитуды</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4.4. 1.2</w:t>
            </w:r>
          </w:p>
        </w:tc>
      </w:tr>
      <w:tr w:rsidR="00A57D7D" w:rsidRPr="000C7500" w:rsidTr="0084487D">
        <w:trPr>
          <w:trHeight w:val="20"/>
        </w:trPr>
        <w:tc>
          <w:tcPr>
            <w:tcW w:w="615" w:type="pct"/>
            <w:tcBorders>
              <w:top w:val="nil"/>
              <w:left w:val="nil"/>
              <w:bottom w:val="nil"/>
              <w:right w:val="nil"/>
            </w:tcBorders>
          </w:tcPr>
          <w:p w:rsidR="000D6388" w:rsidRPr="006B164A" w:rsidRDefault="006B164A" w:rsidP="0084487D">
            <w:pPr>
              <w:pStyle w:val="Default"/>
              <w:jc w:val="center"/>
              <w:rPr>
                <w:i/>
              </w:rPr>
            </w:pPr>
            <w:r w:rsidRPr="006B164A">
              <w:rPr>
                <w:bCs/>
                <w:i/>
              </w:rPr>
              <w:t>k</w:t>
            </w:r>
            <w:r w:rsidRPr="006B164A">
              <w:rPr>
                <w:bCs/>
                <w:i/>
                <w:vertAlign w:val="subscript"/>
              </w:rPr>
              <w:t>r</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Фактор рельефа местности</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4.3.2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2"/>
                <w:rFonts w:ascii="Times New Roman" w:hAnsi="Times New Roman" w:cs="Times New Roman"/>
                <w:i/>
                <w:sz w:val="24"/>
                <w:szCs w:val="24"/>
                <w:lang w:val="en-US" w:eastAsia="en-US"/>
              </w:rPr>
            </w:pPr>
            <w:r w:rsidRPr="006B164A">
              <w:rPr>
                <w:rStyle w:val="FontStyle12"/>
                <w:rFonts w:ascii="Times New Roman" w:hAnsi="Times New Roman" w:cs="Times New Roman"/>
                <w:i/>
                <w:sz w:val="24"/>
                <w:szCs w:val="24"/>
                <w:lang w:eastAsia="en-US"/>
              </w:rPr>
              <w:t>L</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 xml:space="preserve">Масштаб турбулентности </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4.4.1.2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2"/>
                <w:rFonts w:ascii="Times New Roman" w:hAnsi="Times New Roman" w:cs="Times New Roman"/>
                <w:i/>
                <w:sz w:val="24"/>
                <w:szCs w:val="24"/>
                <w:lang w:val="en-US" w:eastAsia="en-US"/>
              </w:rPr>
            </w:pPr>
            <w:r w:rsidRPr="006B164A">
              <w:rPr>
                <w:rStyle w:val="FontStyle12"/>
                <w:rFonts w:ascii="Times New Roman" w:hAnsi="Times New Roman" w:cs="Times New Roman"/>
                <w:i/>
                <w:sz w:val="24"/>
                <w:szCs w:val="24"/>
                <w:lang w:eastAsia="en-US"/>
              </w:rPr>
              <w:t>L</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Длина полок опоры</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7.7.4.3</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2"/>
              <w:widowControl/>
              <w:jc w:val="center"/>
              <w:rPr>
                <w:rStyle w:val="FontStyle13"/>
                <w:rFonts w:ascii="Times New Roman" w:hAnsi="Times New Roman" w:cs="Times New Roman"/>
                <w:sz w:val="24"/>
                <w:szCs w:val="24"/>
                <w:lang w:val="en-US" w:eastAsia="en-US"/>
              </w:rPr>
            </w:pPr>
            <w:r w:rsidRPr="006B164A">
              <w:rPr>
                <w:rStyle w:val="FontStyle13"/>
                <w:rFonts w:ascii="Times New Roman" w:hAnsi="Times New Roman" w:cs="Times New Roman"/>
                <w:sz w:val="24"/>
                <w:szCs w:val="24"/>
                <w:lang w:eastAsia="en-US"/>
              </w:rPr>
              <w:t>L</w:t>
            </w:r>
            <w:r w:rsidRPr="006B164A">
              <w:rPr>
                <w:rStyle w:val="FontStyle13"/>
                <w:rFonts w:ascii="Times New Roman" w:hAnsi="Times New Roman" w:cs="Times New Roman"/>
                <w:sz w:val="24"/>
                <w:szCs w:val="24"/>
                <w:vertAlign w:val="subscript"/>
                <w:lang w:eastAsia="en-US"/>
              </w:rPr>
              <w:t>r</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Расчетный пролет</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4.12.1</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1"/>
                <w:rFonts w:ascii="Times New Roman" w:hAnsi="Times New Roman" w:cs="Times New Roman"/>
                <w:i w:val="0"/>
                <w:sz w:val="24"/>
                <w:szCs w:val="24"/>
                <w:lang w:val="en-US" w:eastAsia="en-US"/>
              </w:rPr>
            </w:pPr>
            <w:r w:rsidRPr="006B164A">
              <w:rPr>
                <w:rStyle w:val="FontStyle12"/>
                <w:rFonts w:ascii="Times New Roman" w:hAnsi="Times New Roman" w:cs="Times New Roman"/>
                <w:i/>
                <w:sz w:val="24"/>
                <w:szCs w:val="24"/>
                <w:lang w:eastAsia="en-US"/>
              </w:rPr>
              <w:t>L</w:t>
            </w:r>
            <w:r w:rsidRPr="006B164A">
              <w:rPr>
                <w:rStyle w:val="FontStyle11"/>
                <w:rFonts w:ascii="Times New Roman" w:hAnsi="Times New Roman" w:cs="Times New Roman"/>
                <w:b w:val="0"/>
                <w:sz w:val="24"/>
                <w:szCs w:val="24"/>
                <w:vertAlign w:val="subscript"/>
                <w:lang w:eastAsia="en-US"/>
              </w:rPr>
              <w:t>m</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Среднее значение длины двух смежных пролетов</w:t>
            </w:r>
          </w:p>
        </w:tc>
        <w:tc>
          <w:tcPr>
            <w:tcW w:w="692" w:type="pct"/>
            <w:tcBorders>
              <w:top w:val="nil"/>
              <w:left w:val="nil"/>
              <w:bottom w:val="nil"/>
              <w:right w:val="nil"/>
            </w:tcBorders>
          </w:tcPr>
          <w:p w:rsidR="000D6388" w:rsidRPr="000C7500" w:rsidRDefault="00A14348" w:rsidP="0084487D">
            <w:pPr>
              <w:pStyle w:val="Style3"/>
              <w:widowControl/>
              <w:jc w:val="center"/>
              <w:rPr>
                <w:rStyle w:val="FontStyle14"/>
                <w:rFonts w:ascii="Times New Roman" w:hAnsi="Times New Roman" w:cs="Times New Roman"/>
                <w:sz w:val="24"/>
                <w:szCs w:val="24"/>
                <w:lang w:val="en-US" w:eastAsia="en-US"/>
              </w:rPr>
            </w:pPr>
            <w:r>
              <w:rPr>
                <w:rStyle w:val="FontStyle14"/>
                <w:rFonts w:ascii="Times New Roman" w:hAnsi="Times New Roman" w:cs="Times New Roman"/>
                <w:sz w:val="24"/>
                <w:szCs w:val="24"/>
                <w:lang w:eastAsia="en-US"/>
              </w:rPr>
              <w:t>4.4.</w:t>
            </w:r>
            <w:r w:rsidR="009E42D6" w:rsidRPr="000C7500">
              <w:rPr>
                <w:rStyle w:val="FontStyle14"/>
                <w:rFonts w:ascii="Times New Roman" w:hAnsi="Times New Roman" w:cs="Times New Roman"/>
                <w:sz w:val="24"/>
                <w:szCs w:val="24"/>
                <w:lang w:eastAsia="en-US"/>
              </w:rPr>
              <w:t>1.2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1"/>
                <w:rFonts w:ascii="Times New Roman" w:hAnsi="Times New Roman" w:cs="Times New Roman"/>
                <w:i w:val="0"/>
                <w:sz w:val="24"/>
                <w:szCs w:val="24"/>
                <w:lang w:val="en-US" w:eastAsia="en-US"/>
              </w:rPr>
            </w:pPr>
            <w:r w:rsidRPr="006B164A">
              <w:rPr>
                <w:rStyle w:val="FontStyle12"/>
                <w:rFonts w:ascii="Times New Roman" w:hAnsi="Times New Roman" w:cs="Times New Roman"/>
                <w:i/>
                <w:sz w:val="24"/>
                <w:szCs w:val="24"/>
                <w:lang w:eastAsia="en-US"/>
              </w:rPr>
              <w:t>L</w:t>
            </w:r>
            <w:r w:rsidRPr="006B164A">
              <w:rPr>
                <w:rStyle w:val="FontStyle11"/>
                <w:rFonts w:ascii="Times New Roman" w:hAnsi="Times New Roman" w:cs="Times New Roman"/>
                <w:b w:val="0"/>
                <w:sz w:val="24"/>
                <w:szCs w:val="24"/>
                <w:vertAlign w:val="subscript"/>
                <w:lang w:eastAsia="en-US"/>
              </w:rPr>
              <w:t>n</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Длина пролета, n</w:t>
            </w:r>
          </w:p>
        </w:tc>
        <w:tc>
          <w:tcPr>
            <w:tcW w:w="692" w:type="pct"/>
            <w:tcBorders>
              <w:top w:val="nil"/>
              <w:left w:val="nil"/>
              <w:bottom w:val="nil"/>
              <w:right w:val="nil"/>
            </w:tcBorders>
          </w:tcPr>
          <w:p w:rsidR="000D6388" w:rsidRPr="000C7500" w:rsidRDefault="00A14348" w:rsidP="0084487D">
            <w:pPr>
              <w:pStyle w:val="Style3"/>
              <w:widowControl/>
              <w:jc w:val="center"/>
              <w:rPr>
                <w:rStyle w:val="FontStyle14"/>
                <w:rFonts w:ascii="Times New Roman" w:hAnsi="Times New Roman" w:cs="Times New Roman"/>
                <w:sz w:val="24"/>
                <w:szCs w:val="24"/>
                <w:lang w:val="en-US" w:eastAsia="en-US"/>
              </w:rPr>
            </w:pPr>
            <w:r>
              <w:rPr>
                <w:rStyle w:val="FontStyle14"/>
                <w:rFonts w:ascii="Times New Roman" w:hAnsi="Times New Roman" w:cs="Times New Roman"/>
                <w:sz w:val="24"/>
                <w:szCs w:val="24"/>
                <w:lang w:eastAsia="en-US"/>
              </w:rPr>
              <w:t>4.4.</w:t>
            </w:r>
            <w:r w:rsidR="009E42D6" w:rsidRPr="000C7500">
              <w:rPr>
                <w:rStyle w:val="FontStyle14"/>
                <w:rFonts w:ascii="Times New Roman" w:hAnsi="Times New Roman" w:cs="Times New Roman"/>
                <w:sz w:val="24"/>
                <w:szCs w:val="24"/>
                <w:lang w:eastAsia="en-US"/>
              </w:rPr>
              <w:t>1.1</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5"/>
              <w:widowControl/>
              <w:jc w:val="center"/>
              <w:rPr>
                <w:rStyle w:val="FontStyle11"/>
                <w:rFonts w:ascii="Times New Roman" w:hAnsi="Times New Roman" w:cs="Times New Roman"/>
                <w:b w:val="0"/>
                <w:sz w:val="24"/>
                <w:szCs w:val="24"/>
                <w:lang w:val="en-US" w:eastAsia="en-US"/>
              </w:rPr>
            </w:pPr>
            <w:r w:rsidRPr="006B164A">
              <w:rPr>
                <w:rStyle w:val="FontStyle11"/>
                <w:rFonts w:ascii="Times New Roman" w:hAnsi="Times New Roman" w:cs="Times New Roman"/>
                <w:b w:val="0"/>
                <w:sz w:val="24"/>
                <w:szCs w:val="24"/>
                <w:lang w:eastAsia="en-US"/>
              </w:rPr>
              <w:lastRenderedPageBreak/>
              <w:t>L</w:t>
            </w:r>
            <w:r w:rsidRPr="006B164A">
              <w:rPr>
                <w:rStyle w:val="FontStyle11"/>
                <w:rFonts w:ascii="Times New Roman" w:hAnsi="Times New Roman" w:cs="Times New Roman"/>
                <w:b w:val="0"/>
                <w:sz w:val="24"/>
                <w:szCs w:val="24"/>
                <w:vertAlign w:val="subscript"/>
                <w:lang w:eastAsia="en-US"/>
              </w:rPr>
              <w:t>wn</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Длина веса пролета,  n</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4.5.2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2"/>
                <w:rFonts w:ascii="Times New Roman" w:hAnsi="Times New Roman" w:cs="Times New Roman"/>
                <w:i/>
                <w:sz w:val="24"/>
                <w:szCs w:val="24"/>
                <w:lang w:val="en-US" w:eastAsia="en-US"/>
              </w:rPr>
            </w:pPr>
            <w:r w:rsidRPr="006B164A">
              <w:rPr>
                <w:rStyle w:val="FontStyle12"/>
                <w:rFonts w:ascii="Times New Roman" w:hAnsi="Times New Roman" w:cs="Times New Roman"/>
                <w:i/>
                <w:sz w:val="24"/>
                <w:szCs w:val="24"/>
                <w:lang w:eastAsia="en-US"/>
              </w:rPr>
              <w:t>n</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Количество переменных</w:t>
            </w:r>
          </w:p>
        </w:tc>
        <w:tc>
          <w:tcPr>
            <w:tcW w:w="692" w:type="pct"/>
            <w:tcBorders>
              <w:top w:val="nil"/>
              <w:left w:val="nil"/>
              <w:bottom w:val="nil"/>
              <w:right w:val="nil"/>
            </w:tcBorders>
          </w:tcPr>
          <w:p w:rsidR="000D6388" w:rsidRPr="000C7500" w:rsidRDefault="00A14348" w:rsidP="0084487D">
            <w:pPr>
              <w:pStyle w:val="Style3"/>
              <w:widowControl/>
              <w:jc w:val="center"/>
              <w:rPr>
                <w:rStyle w:val="FontStyle14"/>
                <w:rFonts w:ascii="Times New Roman" w:hAnsi="Times New Roman" w:cs="Times New Roman"/>
                <w:sz w:val="24"/>
                <w:szCs w:val="24"/>
                <w:lang w:val="en-US" w:eastAsia="en-US"/>
              </w:rPr>
            </w:pPr>
            <w:r>
              <w:rPr>
                <w:rStyle w:val="FontStyle14"/>
                <w:rFonts w:ascii="Times New Roman" w:hAnsi="Times New Roman" w:cs="Times New Roman"/>
                <w:sz w:val="24"/>
                <w:szCs w:val="24"/>
                <w:lang w:eastAsia="en-US"/>
              </w:rPr>
              <w:t>3.7.</w:t>
            </w:r>
            <w:r w:rsidR="009E42D6" w:rsidRPr="000C7500">
              <w:rPr>
                <w:rStyle w:val="FontStyle14"/>
                <w:rFonts w:ascii="Times New Roman" w:hAnsi="Times New Roman" w:cs="Times New Roman"/>
                <w:sz w:val="24"/>
                <w:szCs w:val="24"/>
                <w:lang w:eastAsia="en-US"/>
              </w:rPr>
              <w:t>3.1</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2"/>
                <w:rFonts w:ascii="Times New Roman" w:hAnsi="Times New Roman" w:cs="Times New Roman"/>
                <w:i/>
                <w:sz w:val="24"/>
                <w:szCs w:val="24"/>
                <w:lang w:val="en-US" w:eastAsia="en-US"/>
              </w:rPr>
            </w:pPr>
            <w:r w:rsidRPr="006B164A">
              <w:rPr>
                <w:rStyle w:val="FontStyle12"/>
                <w:rFonts w:ascii="Times New Roman" w:hAnsi="Times New Roman" w:cs="Times New Roman"/>
                <w:i/>
                <w:sz w:val="24"/>
                <w:szCs w:val="24"/>
                <w:lang w:eastAsia="en-US"/>
              </w:rPr>
              <w:t>Q</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Переменное воздействие</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3.4.2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2"/>
              <w:widowControl/>
              <w:jc w:val="center"/>
              <w:rPr>
                <w:rStyle w:val="FontStyle13"/>
                <w:rFonts w:ascii="Times New Roman" w:hAnsi="Times New Roman" w:cs="Times New Roman"/>
                <w:sz w:val="24"/>
                <w:szCs w:val="24"/>
                <w:lang w:val="en-US" w:eastAsia="en-US"/>
              </w:rPr>
            </w:pPr>
            <w:r w:rsidRPr="006B164A">
              <w:rPr>
                <w:rStyle w:val="FontStyle13"/>
                <w:rFonts w:ascii="Times New Roman" w:hAnsi="Times New Roman" w:cs="Times New Roman"/>
                <w:sz w:val="24"/>
                <w:szCs w:val="24"/>
                <w:lang w:eastAsia="en-US"/>
              </w:rPr>
              <w:t>Q</w:t>
            </w:r>
            <w:r w:rsidRPr="006B164A">
              <w:rPr>
                <w:rStyle w:val="FontStyle13"/>
                <w:rFonts w:ascii="Times New Roman" w:hAnsi="Times New Roman" w:cs="Times New Roman"/>
                <w:sz w:val="24"/>
                <w:szCs w:val="24"/>
                <w:vertAlign w:val="subscript"/>
                <w:lang w:eastAsia="en-US"/>
              </w:rPr>
              <w:t>i</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Вертикальная ледовая нагрузка на опору от каждого расщепленного провода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4.5.2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2"/>
              <w:widowControl/>
              <w:jc w:val="center"/>
              <w:rPr>
                <w:rStyle w:val="FontStyle13"/>
                <w:rFonts w:ascii="Times New Roman" w:hAnsi="Times New Roman" w:cs="Times New Roman"/>
                <w:sz w:val="24"/>
                <w:szCs w:val="24"/>
                <w:lang w:val="en-US" w:eastAsia="en-US"/>
              </w:rPr>
            </w:pPr>
            <w:r w:rsidRPr="006B164A">
              <w:rPr>
                <w:rStyle w:val="FontStyle13"/>
                <w:rFonts w:ascii="Times New Roman" w:hAnsi="Times New Roman" w:cs="Times New Roman"/>
                <w:sz w:val="24"/>
                <w:szCs w:val="24"/>
                <w:lang w:eastAsia="en-US"/>
              </w:rPr>
              <w:t>Q</w:t>
            </w:r>
            <w:r w:rsidRPr="006B164A">
              <w:rPr>
                <w:rStyle w:val="FontStyle13"/>
                <w:rFonts w:ascii="Times New Roman" w:hAnsi="Times New Roman" w:cs="Times New Roman"/>
                <w:sz w:val="24"/>
                <w:szCs w:val="24"/>
                <w:vertAlign w:val="subscript"/>
                <w:lang w:eastAsia="en-US"/>
              </w:rPr>
              <w:t>k</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Характерное значение переменного воздействия</w:t>
            </w:r>
          </w:p>
        </w:tc>
        <w:tc>
          <w:tcPr>
            <w:tcW w:w="692" w:type="pct"/>
            <w:tcBorders>
              <w:top w:val="nil"/>
              <w:left w:val="nil"/>
              <w:bottom w:val="nil"/>
              <w:right w:val="nil"/>
            </w:tcBorders>
          </w:tcPr>
          <w:p w:rsidR="000D6388" w:rsidRPr="000C7500" w:rsidRDefault="00A14348" w:rsidP="0084487D">
            <w:pPr>
              <w:pStyle w:val="Style3"/>
              <w:widowControl/>
              <w:jc w:val="center"/>
              <w:rPr>
                <w:rStyle w:val="FontStyle14"/>
                <w:rFonts w:ascii="Times New Roman" w:hAnsi="Times New Roman" w:cs="Times New Roman"/>
                <w:sz w:val="24"/>
                <w:szCs w:val="24"/>
                <w:lang w:val="en-US" w:eastAsia="en-US"/>
              </w:rPr>
            </w:pPr>
            <w:r>
              <w:rPr>
                <w:rStyle w:val="FontStyle14"/>
                <w:rFonts w:ascii="Times New Roman" w:hAnsi="Times New Roman" w:cs="Times New Roman"/>
                <w:sz w:val="24"/>
                <w:szCs w:val="24"/>
                <w:lang w:eastAsia="en-US"/>
              </w:rPr>
              <w:t>3.5.</w:t>
            </w:r>
            <w:r w:rsidR="009E42D6" w:rsidRPr="000C7500">
              <w:rPr>
                <w:rStyle w:val="FontStyle14"/>
                <w:rFonts w:ascii="Times New Roman" w:hAnsi="Times New Roman" w:cs="Times New Roman"/>
                <w:sz w:val="24"/>
                <w:szCs w:val="24"/>
                <w:lang w:eastAsia="en-US"/>
              </w:rPr>
              <w:t>1.3</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2"/>
              <w:widowControl/>
              <w:jc w:val="center"/>
              <w:rPr>
                <w:rStyle w:val="FontStyle13"/>
                <w:rFonts w:ascii="Times New Roman" w:hAnsi="Times New Roman" w:cs="Times New Roman"/>
                <w:sz w:val="24"/>
                <w:szCs w:val="24"/>
                <w:lang w:val="en-US" w:eastAsia="en-US"/>
              </w:rPr>
            </w:pPr>
            <w:r w:rsidRPr="006B164A">
              <w:rPr>
                <w:rStyle w:val="FontStyle13"/>
                <w:rFonts w:ascii="Times New Roman" w:hAnsi="Times New Roman" w:cs="Times New Roman"/>
                <w:sz w:val="24"/>
                <w:szCs w:val="24"/>
                <w:lang w:eastAsia="en-US"/>
              </w:rPr>
              <w:t>Q</w:t>
            </w:r>
            <w:r w:rsidRPr="006B164A">
              <w:rPr>
                <w:rStyle w:val="FontStyle13"/>
                <w:rFonts w:ascii="Times New Roman" w:hAnsi="Times New Roman" w:cs="Times New Roman"/>
                <w:sz w:val="24"/>
                <w:szCs w:val="24"/>
                <w:vertAlign w:val="subscript"/>
                <w:lang w:eastAsia="en-US"/>
              </w:rPr>
              <w:t>p</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Строительная и эксплуатационная нагрузка</w:t>
            </w:r>
          </w:p>
        </w:tc>
        <w:tc>
          <w:tcPr>
            <w:tcW w:w="692" w:type="pct"/>
            <w:tcBorders>
              <w:top w:val="nil"/>
              <w:left w:val="nil"/>
              <w:bottom w:val="nil"/>
              <w:right w:val="nil"/>
            </w:tcBorders>
          </w:tcPr>
          <w:p w:rsidR="007C0877"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4.9.1</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Pr="006B164A">
              <w:rPr>
                <w:rStyle w:val="FontStyle14"/>
                <w:rFonts w:ascii="Times New Roman" w:hAnsi="Times New Roman" w:cs="Times New Roman"/>
                <w:i/>
                <w:sz w:val="24"/>
                <w:szCs w:val="24"/>
                <w:vertAlign w:val="subscript"/>
                <w:lang w:eastAsia="en-US"/>
              </w:rPr>
              <w:t>WIc</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Сила ветра на обледенелом проводе</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4.6.5</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WK</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Характерное значение воздействия ветра</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4.6.1</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5"/>
              <w:widowControl/>
              <w:jc w:val="center"/>
              <w:rPr>
                <w:rStyle w:val="FontStyle12"/>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2"/>
                <w:rFonts w:ascii="Times New Roman" w:hAnsi="Times New Roman" w:cs="Times New Roman"/>
                <w:i/>
                <w:sz w:val="24"/>
                <w:szCs w:val="24"/>
                <w:vertAlign w:val="subscript"/>
                <w:lang w:eastAsia="en-US"/>
              </w:rPr>
              <w:t>wt</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Сила ветра с периодом повторяемости T и средней скоростью ветра за 10 минут для определения минимальных воздушных зазоров</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4.3.5</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Wc</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Сила ветра на проводе</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4.4.</w:t>
            </w:r>
            <w:r w:rsidR="009E42D6" w:rsidRPr="000C7500">
              <w:rPr>
                <w:rStyle w:val="FontStyle13"/>
                <w:rFonts w:ascii="Times New Roman" w:hAnsi="Times New Roman" w:cs="Times New Roman"/>
                <w:i w:val="0"/>
                <w:sz w:val="24"/>
                <w:szCs w:val="24"/>
                <w:lang w:eastAsia="en-US"/>
              </w:rPr>
              <w:t>1.1</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Wins</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Сила ветра на комплексе изоляторов</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4.4.2</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Wm</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Сила ветра на элементе опоры</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4.4.</w:t>
            </w:r>
            <w:r w:rsidR="009E42D6" w:rsidRPr="000C7500">
              <w:rPr>
                <w:rStyle w:val="FontStyle13"/>
                <w:rFonts w:ascii="Times New Roman" w:hAnsi="Times New Roman" w:cs="Times New Roman"/>
                <w:i w:val="0"/>
                <w:sz w:val="24"/>
                <w:szCs w:val="24"/>
                <w:lang w:eastAsia="en-US"/>
              </w:rPr>
              <w:t>3.3</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Wpol</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Сила ветра на столбе</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4.4.4</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Wt</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 xml:space="preserve">Сила ветра на </w:t>
            </w:r>
            <w:r w:rsidR="007C0877" w:rsidRPr="000C7500">
              <w:rPr>
                <w:rStyle w:val="FontStyle13"/>
                <w:rFonts w:ascii="Times New Roman" w:hAnsi="Times New Roman" w:cs="Times New Roman"/>
                <w:i w:val="0"/>
                <w:sz w:val="24"/>
                <w:szCs w:val="24"/>
                <w:lang w:eastAsia="en-US"/>
              </w:rPr>
              <w:t>панели</w:t>
            </w:r>
            <w:r w:rsidRPr="000C7500">
              <w:rPr>
                <w:rStyle w:val="FontStyle13"/>
                <w:rFonts w:ascii="Times New Roman" w:hAnsi="Times New Roman" w:cs="Times New Roman"/>
                <w:i w:val="0"/>
                <w:sz w:val="24"/>
                <w:szCs w:val="24"/>
                <w:lang w:eastAsia="en-US"/>
              </w:rPr>
              <w:t xml:space="preserve"> решетчатой опоры</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4.4.</w:t>
            </w:r>
            <w:r w:rsidR="009E42D6" w:rsidRPr="000C7500">
              <w:rPr>
                <w:rStyle w:val="FontStyle13"/>
                <w:rFonts w:ascii="Times New Roman" w:hAnsi="Times New Roman" w:cs="Times New Roman"/>
                <w:i w:val="0"/>
                <w:sz w:val="24"/>
                <w:szCs w:val="24"/>
                <w:lang w:eastAsia="en-US"/>
              </w:rPr>
              <w:t>3.2</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Wtc</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Сила ветра на решетчатой траверсе</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4.4.</w:t>
            </w:r>
            <w:r w:rsidR="009E42D6" w:rsidRPr="000C7500">
              <w:rPr>
                <w:rStyle w:val="FontStyle13"/>
                <w:rFonts w:ascii="Times New Roman" w:hAnsi="Times New Roman" w:cs="Times New Roman"/>
                <w:i w:val="0"/>
                <w:sz w:val="24"/>
                <w:szCs w:val="24"/>
                <w:lang w:eastAsia="en-US"/>
              </w:rPr>
              <w:t>3.2</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5"/>
              <w:widowControl/>
              <w:jc w:val="center"/>
              <w:rPr>
                <w:rStyle w:val="FontStyle12"/>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2"/>
                <w:rFonts w:ascii="Times New Roman" w:hAnsi="Times New Roman" w:cs="Times New Roman"/>
                <w:i/>
                <w:sz w:val="24"/>
                <w:szCs w:val="24"/>
                <w:vertAlign w:val="subscript"/>
                <w:lang w:eastAsia="en-US"/>
              </w:rPr>
              <w:t>wx</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Сила ветра на любом компоненте линии</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4.3.5</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W3</w:t>
            </w:r>
          </w:p>
        </w:tc>
        <w:tc>
          <w:tcPr>
            <w:tcW w:w="3693" w:type="pct"/>
            <w:tcBorders>
              <w:top w:val="nil"/>
              <w:left w:val="nil"/>
              <w:bottom w:val="nil"/>
              <w:right w:val="nil"/>
            </w:tcBorders>
            <w:vAlign w:val="center"/>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Номинальная ветровая нагрузка при средней скорости ветра за 10 минут для определения минимальных воздушных зазоров с периодом повторяемости 3 года</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4.3.5</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W50</w:t>
            </w:r>
          </w:p>
        </w:tc>
        <w:tc>
          <w:tcPr>
            <w:tcW w:w="3693" w:type="pct"/>
            <w:tcBorders>
              <w:top w:val="nil"/>
              <w:left w:val="nil"/>
              <w:bottom w:val="nil"/>
              <w:right w:val="nil"/>
            </w:tcBorders>
            <w:vAlign w:val="center"/>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Экстремальная ветровая нагрузка со средней скоростью ветра за 10 минут для определения минимальных воздушных зазоров с эталонным периодом повторяемости 50 лет.</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4.3.5</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3"/>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n</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Переменное воздействие, n</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3.7.</w:t>
            </w:r>
            <w:r w:rsidR="009E42D6" w:rsidRPr="000C7500">
              <w:rPr>
                <w:rStyle w:val="FontStyle13"/>
                <w:rFonts w:ascii="Times New Roman" w:hAnsi="Times New Roman" w:cs="Times New Roman"/>
                <w:i w:val="0"/>
                <w:sz w:val="24"/>
                <w:szCs w:val="24"/>
                <w:lang w:eastAsia="en-US"/>
              </w:rPr>
              <w:t>3.1</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i/>
                <w:sz w:val="24"/>
                <w:szCs w:val="24"/>
                <w:vertAlign w:val="subscript"/>
                <w:lang w:val="en-US" w:eastAsia="en-US"/>
              </w:rPr>
            </w:pPr>
            <w:r w:rsidRPr="006B164A">
              <w:rPr>
                <w:rStyle w:val="FontStyle14"/>
                <w:rFonts w:ascii="Times New Roman" w:hAnsi="Times New Roman" w:cs="Times New Roman"/>
                <w:i/>
                <w:sz w:val="24"/>
                <w:szCs w:val="24"/>
                <w:lang w:eastAsia="en-US"/>
              </w:rPr>
              <w:t>Q</w:t>
            </w:r>
            <w:r w:rsidR="009E42D6" w:rsidRPr="006B164A">
              <w:rPr>
                <w:rStyle w:val="FontStyle14"/>
                <w:rFonts w:ascii="Times New Roman" w:hAnsi="Times New Roman" w:cs="Times New Roman"/>
                <w:i/>
                <w:sz w:val="24"/>
                <w:szCs w:val="24"/>
                <w:vertAlign w:val="subscript"/>
                <w:lang w:eastAsia="en-US"/>
              </w:rPr>
              <w:t>nK</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Характерное значение переменного воздействия, n</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3.7.</w:t>
            </w:r>
            <w:r w:rsidR="009E42D6" w:rsidRPr="000C7500">
              <w:rPr>
                <w:rStyle w:val="FontStyle13"/>
                <w:rFonts w:ascii="Times New Roman" w:hAnsi="Times New Roman" w:cs="Times New Roman"/>
                <w:i w:val="0"/>
                <w:sz w:val="24"/>
                <w:szCs w:val="24"/>
                <w:lang w:eastAsia="en-US"/>
              </w:rPr>
              <w:t>3.2</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1"/>
              <w:widowControl/>
              <w:jc w:val="center"/>
              <w:rPr>
                <w:rFonts w:ascii="Times New Roman" w:hAnsi="Times New Roman" w:cs="Times New Roman"/>
                <w:i/>
                <w:vertAlign w:val="subscript"/>
                <w:lang w:val="en-US"/>
              </w:rPr>
            </w:pPr>
            <w:r w:rsidRPr="006B164A">
              <w:rPr>
                <w:rStyle w:val="FontStyle14"/>
                <w:rFonts w:ascii="Times New Roman" w:hAnsi="Times New Roman" w:cs="Times New Roman"/>
                <w:i/>
                <w:sz w:val="24"/>
                <w:szCs w:val="24"/>
                <w:lang w:eastAsia="en-US"/>
              </w:rPr>
              <w:t>Q</w:t>
            </w:r>
            <w:r w:rsidRPr="006B164A">
              <w:rPr>
                <w:rStyle w:val="FontStyle14"/>
                <w:rFonts w:ascii="Times New Roman" w:hAnsi="Times New Roman" w:cs="Times New Roman"/>
                <w:i/>
                <w:sz w:val="24"/>
                <w:szCs w:val="24"/>
                <w:vertAlign w:val="subscript"/>
                <w:lang w:val="en-US" w:eastAsia="en-US"/>
              </w:rPr>
              <w:t>1</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Доминирующее переменное воздействие</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3.7.</w:t>
            </w:r>
            <w:r w:rsidR="009E42D6" w:rsidRPr="000C7500">
              <w:rPr>
                <w:rStyle w:val="FontStyle13"/>
                <w:rFonts w:ascii="Times New Roman" w:hAnsi="Times New Roman" w:cs="Times New Roman"/>
                <w:i w:val="0"/>
                <w:sz w:val="24"/>
                <w:szCs w:val="24"/>
                <w:lang w:eastAsia="en-US"/>
              </w:rPr>
              <w:t>3.1</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4"/>
                <w:rFonts w:ascii="Times New Roman" w:hAnsi="Times New Roman" w:cs="Times New Roman"/>
                <w:b/>
                <w:sz w:val="24"/>
                <w:szCs w:val="24"/>
                <w:vertAlign w:val="subscript"/>
                <w:lang w:val="en-US" w:eastAsia="en-US"/>
              </w:rPr>
            </w:pPr>
            <w:r w:rsidRPr="006B164A">
              <w:rPr>
                <w:rStyle w:val="FontStyle11"/>
                <w:rFonts w:ascii="Times New Roman" w:hAnsi="Times New Roman" w:cs="Times New Roman"/>
                <w:b w:val="0"/>
                <w:sz w:val="24"/>
                <w:szCs w:val="24"/>
                <w:lang w:eastAsia="en-US"/>
              </w:rPr>
              <w:t>q</w:t>
            </w:r>
            <w:r w:rsidRPr="006B164A">
              <w:rPr>
                <w:rStyle w:val="FontStyle14"/>
                <w:rFonts w:ascii="Times New Roman" w:hAnsi="Times New Roman" w:cs="Times New Roman"/>
                <w:i/>
                <w:sz w:val="24"/>
                <w:szCs w:val="24"/>
                <w:vertAlign w:val="subscript"/>
                <w:lang w:eastAsia="en-US"/>
              </w:rPr>
              <w:t>ih</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Среднее давление ветра, связанное с обледенением на базовой  высоте, h над землей</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4.6.3</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b/>
                <w:sz w:val="24"/>
                <w:szCs w:val="24"/>
                <w:vertAlign w:val="subscript"/>
                <w:lang w:val="en-US" w:eastAsia="en-US"/>
              </w:rPr>
            </w:pPr>
            <w:r w:rsidRPr="006B164A">
              <w:rPr>
                <w:rStyle w:val="FontStyle11"/>
                <w:rFonts w:ascii="Times New Roman" w:hAnsi="Times New Roman" w:cs="Times New Roman"/>
                <w:b w:val="0"/>
                <w:sz w:val="24"/>
                <w:szCs w:val="24"/>
                <w:lang w:eastAsia="en-US"/>
              </w:rPr>
              <w:t>q</w:t>
            </w:r>
            <w:r w:rsidR="009E42D6" w:rsidRPr="006B164A">
              <w:rPr>
                <w:rStyle w:val="FontStyle14"/>
                <w:rFonts w:ascii="Times New Roman" w:hAnsi="Times New Roman" w:cs="Times New Roman"/>
                <w:i/>
                <w:sz w:val="24"/>
                <w:szCs w:val="24"/>
                <w:vertAlign w:val="subscript"/>
                <w:lang w:eastAsia="en-US"/>
              </w:rPr>
              <w:t>ip</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Пиковое давление ветра при обледенении на базовой высоте, h над землей</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4.6.3</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3"/>
              <w:widowControl/>
              <w:jc w:val="center"/>
              <w:rPr>
                <w:rStyle w:val="FontStyle14"/>
                <w:rFonts w:ascii="Times New Roman" w:hAnsi="Times New Roman" w:cs="Times New Roman"/>
                <w:b/>
                <w:i/>
                <w:sz w:val="24"/>
                <w:szCs w:val="24"/>
                <w:vertAlign w:val="subscript"/>
                <w:lang w:val="en-US" w:eastAsia="en-US"/>
              </w:rPr>
            </w:pPr>
            <w:r w:rsidRPr="006B164A">
              <w:rPr>
                <w:rStyle w:val="FontStyle11"/>
                <w:rFonts w:ascii="Times New Roman" w:hAnsi="Times New Roman" w:cs="Times New Roman"/>
                <w:b w:val="0"/>
                <w:sz w:val="24"/>
                <w:szCs w:val="24"/>
                <w:lang w:eastAsia="en-US"/>
              </w:rPr>
              <w:t>q</w:t>
            </w:r>
            <w:r w:rsidR="009E42D6" w:rsidRPr="006B164A">
              <w:rPr>
                <w:rStyle w:val="FontStyle14"/>
                <w:rFonts w:ascii="Times New Roman" w:hAnsi="Times New Roman" w:cs="Times New Roman"/>
                <w:i/>
                <w:sz w:val="24"/>
                <w:szCs w:val="24"/>
                <w:vertAlign w:val="subscript"/>
                <w:lang w:eastAsia="en-US"/>
              </w:rPr>
              <w:t>h</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Среднее давление ветра на базовой высоте, h  над землей</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4.3.3</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4"/>
              <w:widowControl/>
              <w:jc w:val="center"/>
              <w:rPr>
                <w:rStyle w:val="FontStyle14"/>
                <w:rFonts w:ascii="Times New Roman" w:hAnsi="Times New Roman" w:cs="Times New Roman"/>
                <w:b/>
                <w:i/>
                <w:sz w:val="24"/>
                <w:szCs w:val="24"/>
                <w:vertAlign w:val="subscript"/>
                <w:lang w:val="en-US" w:eastAsia="en-US"/>
              </w:rPr>
            </w:pPr>
            <w:r w:rsidRPr="006B164A">
              <w:rPr>
                <w:rStyle w:val="FontStyle11"/>
                <w:rFonts w:ascii="Times New Roman" w:hAnsi="Times New Roman" w:cs="Times New Roman"/>
                <w:b w:val="0"/>
                <w:sz w:val="24"/>
                <w:szCs w:val="24"/>
                <w:lang w:eastAsia="en-US"/>
              </w:rPr>
              <w:t>q</w:t>
            </w:r>
            <w:r w:rsidR="009E42D6" w:rsidRPr="006B164A">
              <w:rPr>
                <w:rStyle w:val="FontStyle14"/>
                <w:rFonts w:ascii="Times New Roman" w:hAnsi="Times New Roman" w:cs="Times New Roman"/>
                <w:i/>
                <w:sz w:val="24"/>
                <w:szCs w:val="24"/>
                <w:vertAlign w:val="subscript"/>
                <w:lang w:eastAsia="en-US"/>
              </w:rPr>
              <w:t>p</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Пиковое давление ветра на базовой высоте, h над землей</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4.3.4</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4"/>
                <w:rFonts w:ascii="Times New Roman" w:hAnsi="Times New Roman" w:cs="Times New Roman"/>
                <w:b/>
                <w:i/>
                <w:sz w:val="24"/>
                <w:szCs w:val="24"/>
                <w:vertAlign w:val="subscript"/>
                <w:lang w:val="en-US" w:eastAsia="en-US"/>
              </w:rPr>
            </w:pPr>
            <w:r w:rsidRPr="006B164A">
              <w:rPr>
                <w:rStyle w:val="FontStyle11"/>
                <w:rFonts w:ascii="Times New Roman" w:hAnsi="Times New Roman" w:cs="Times New Roman"/>
                <w:b w:val="0"/>
                <w:sz w:val="24"/>
                <w:szCs w:val="24"/>
                <w:lang w:eastAsia="en-US"/>
              </w:rPr>
              <w:t>R</w:t>
            </w:r>
            <w:r w:rsidRPr="00A14348">
              <w:rPr>
                <w:rStyle w:val="FontStyle14"/>
                <w:rFonts w:ascii="Times New Roman" w:hAnsi="Times New Roman" w:cs="Times New Roman"/>
                <w:i/>
                <w:sz w:val="24"/>
                <w:szCs w:val="24"/>
                <w:vertAlign w:val="subscript"/>
                <w:lang w:eastAsia="en-US"/>
              </w:rPr>
              <w:t>a</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Дополнительное электрическое сопротивление</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6.4.2</w:t>
            </w:r>
          </w:p>
        </w:tc>
      </w:tr>
      <w:tr w:rsidR="00A57D7D" w:rsidRPr="000C7500" w:rsidTr="0084487D">
        <w:trPr>
          <w:trHeight w:val="20"/>
        </w:trPr>
        <w:tc>
          <w:tcPr>
            <w:tcW w:w="615" w:type="pct"/>
            <w:tcBorders>
              <w:top w:val="nil"/>
              <w:left w:val="nil"/>
              <w:bottom w:val="nil"/>
              <w:right w:val="nil"/>
            </w:tcBorders>
          </w:tcPr>
          <w:p w:rsidR="000D6388" w:rsidRPr="006B164A" w:rsidRDefault="007C0877" w:rsidP="0084487D">
            <w:pPr>
              <w:pStyle w:val="Style3"/>
              <w:widowControl/>
              <w:jc w:val="center"/>
              <w:rPr>
                <w:rStyle w:val="FontStyle14"/>
                <w:rFonts w:ascii="Times New Roman" w:hAnsi="Times New Roman" w:cs="Times New Roman"/>
                <w:b/>
                <w:i/>
                <w:sz w:val="24"/>
                <w:szCs w:val="24"/>
                <w:vertAlign w:val="subscript"/>
                <w:lang w:val="en-US" w:eastAsia="en-US"/>
              </w:rPr>
            </w:pPr>
            <w:r w:rsidRPr="006B164A">
              <w:rPr>
                <w:rStyle w:val="FontStyle11"/>
                <w:rFonts w:ascii="Times New Roman" w:hAnsi="Times New Roman" w:cs="Times New Roman"/>
                <w:b w:val="0"/>
                <w:sz w:val="24"/>
                <w:szCs w:val="24"/>
                <w:lang w:eastAsia="en-US"/>
              </w:rPr>
              <w:t>R</w:t>
            </w:r>
            <w:r w:rsidRPr="00A14348">
              <w:rPr>
                <w:rStyle w:val="FontStyle11"/>
                <w:rFonts w:ascii="Times New Roman" w:hAnsi="Times New Roman" w:cs="Times New Roman"/>
                <w:b w:val="0"/>
                <w:sz w:val="24"/>
                <w:szCs w:val="24"/>
                <w:vertAlign w:val="subscript"/>
                <w:lang w:val="en-US" w:eastAsia="en-US"/>
              </w:rPr>
              <w:t>b</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Скорость обратного перекрытия</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5.4.5</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4"/>
                <w:rFonts w:ascii="Times New Roman" w:hAnsi="Times New Roman" w:cs="Times New Roman"/>
                <w:b/>
                <w:sz w:val="24"/>
                <w:szCs w:val="24"/>
                <w:lang w:val="en-US" w:eastAsia="en-US"/>
              </w:rPr>
            </w:pPr>
            <w:r w:rsidRPr="006B164A">
              <w:rPr>
                <w:rStyle w:val="FontStyle11"/>
                <w:rFonts w:ascii="Times New Roman" w:hAnsi="Times New Roman" w:cs="Times New Roman"/>
                <w:b w:val="0"/>
                <w:sz w:val="24"/>
                <w:szCs w:val="24"/>
                <w:lang w:eastAsia="en-US"/>
              </w:rPr>
              <w:t>R</w:t>
            </w:r>
            <w:r w:rsidRPr="006B164A">
              <w:rPr>
                <w:rStyle w:val="FontStyle14"/>
                <w:rFonts w:ascii="Times New Roman" w:hAnsi="Times New Roman" w:cs="Times New Roman"/>
                <w:i/>
                <w:sz w:val="24"/>
                <w:szCs w:val="24"/>
                <w:vertAlign w:val="subscript"/>
                <w:lang w:eastAsia="en-US"/>
              </w:rPr>
              <w:t>d</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Структурное расчетное сопротивление</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3.7.2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4"/>
              <w:widowControl/>
              <w:jc w:val="center"/>
              <w:rPr>
                <w:rStyle w:val="FontStyle14"/>
                <w:rFonts w:ascii="Times New Roman" w:hAnsi="Times New Roman" w:cs="Times New Roman"/>
                <w:b/>
                <w:sz w:val="24"/>
                <w:szCs w:val="24"/>
                <w:lang w:val="en-US" w:eastAsia="en-US"/>
              </w:rPr>
            </w:pPr>
            <w:r w:rsidRPr="006B164A">
              <w:rPr>
                <w:rStyle w:val="FontStyle11"/>
                <w:rFonts w:ascii="Times New Roman" w:hAnsi="Times New Roman" w:cs="Times New Roman"/>
                <w:b w:val="0"/>
                <w:sz w:val="24"/>
                <w:szCs w:val="24"/>
                <w:lang w:eastAsia="en-US"/>
              </w:rPr>
              <w:t>R</w:t>
            </w:r>
            <w:r w:rsidRPr="006B164A">
              <w:rPr>
                <w:rStyle w:val="FontStyle14"/>
                <w:rFonts w:ascii="Times New Roman" w:hAnsi="Times New Roman" w:cs="Times New Roman"/>
                <w:i/>
                <w:sz w:val="24"/>
                <w:szCs w:val="24"/>
                <w:vertAlign w:val="subscript"/>
                <w:lang w:eastAsia="en-US"/>
              </w:rPr>
              <w:t>sf</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Скорость перекрытия при сбое экранирования</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5.4.5</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1"/>
                <w:rFonts w:ascii="Times New Roman" w:hAnsi="Times New Roman" w:cs="Times New Roman"/>
                <w:b w:val="0"/>
                <w:sz w:val="24"/>
                <w:szCs w:val="24"/>
                <w:vertAlign w:val="superscript"/>
                <w:lang w:val="en-US" w:eastAsia="en-US"/>
              </w:rPr>
            </w:pPr>
            <w:r w:rsidRPr="006B164A">
              <w:rPr>
                <w:rStyle w:val="FontStyle11"/>
                <w:rFonts w:ascii="Times New Roman" w:hAnsi="Times New Roman" w:cs="Times New Roman"/>
                <w:b w:val="0"/>
                <w:sz w:val="24"/>
                <w:szCs w:val="24"/>
                <w:lang w:eastAsia="en-US"/>
              </w:rPr>
              <w:t>R</w:t>
            </w:r>
            <w:r w:rsidRPr="006B164A">
              <w:rPr>
                <w:rStyle w:val="FontStyle11"/>
                <w:rFonts w:ascii="Times New Roman" w:hAnsi="Times New Roman" w:cs="Times New Roman"/>
                <w:b w:val="0"/>
                <w:sz w:val="24"/>
                <w:szCs w:val="24"/>
                <w:vertAlign w:val="superscript"/>
                <w:lang w:eastAsia="en-US"/>
              </w:rPr>
              <w:t>2</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Резонансный коэффициент отклика</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4.4.</w:t>
            </w:r>
            <w:r w:rsidR="009E42D6" w:rsidRPr="000C7500">
              <w:rPr>
                <w:rStyle w:val="FontStyle13"/>
                <w:rFonts w:ascii="Times New Roman" w:hAnsi="Times New Roman" w:cs="Times New Roman"/>
                <w:i w:val="0"/>
                <w:sz w:val="24"/>
                <w:szCs w:val="24"/>
                <w:lang w:eastAsia="en-US"/>
              </w:rPr>
              <w:t>1.2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1"/>
                <w:rFonts w:ascii="Times New Roman" w:hAnsi="Times New Roman" w:cs="Times New Roman"/>
                <w:b w:val="0"/>
                <w:sz w:val="24"/>
                <w:szCs w:val="24"/>
                <w:lang w:val="en-US" w:eastAsia="en-US"/>
              </w:rPr>
            </w:pPr>
            <w:r w:rsidRPr="006B164A">
              <w:rPr>
                <w:rStyle w:val="FontStyle11"/>
                <w:rFonts w:ascii="Times New Roman" w:hAnsi="Times New Roman" w:cs="Times New Roman"/>
                <w:b w:val="0"/>
                <w:sz w:val="24"/>
                <w:szCs w:val="24"/>
                <w:lang w:eastAsia="en-US"/>
              </w:rPr>
              <w:t>R</w:t>
            </w:r>
            <w:r w:rsidRPr="006B164A">
              <w:rPr>
                <w:rStyle w:val="FontStyle11"/>
                <w:rFonts w:ascii="Times New Roman" w:hAnsi="Times New Roman" w:cs="Times New Roman"/>
                <w:b w:val="0"/>
                <w:sz w:val="24"/>
                <w:szCs w:val="24"/>
                <w:vertAlign w:val="subscript"/>
                <w:lang w:eastAsia="en-US"/>
              </w:rPr>
              <w:t>e</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Число Рейнольдса</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4.4.</w:t>
            </w:r>
            <w:r w:rsidR="009E42D6" w:rsidRPr="000C7500">
              <w:rPr>
                <w:rStyle w:val="FontStyle13"/>
                <w:rFonts w:ascii="Times New Roman" w:hAnsi="Times New Roman" w:cs="Times New Roman"/>
                <w:i w:val="0"/>
                <w:sz w:val="24"/>
                <w:szCs w:val="24"/>
                <w:lang w:eastAsia="en-US"/>
              </w:rPr>
              <w:t>1.3</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6"/>
              <w:widowControl/>
              <w:jc w:val="center"/>
              <w:rPr>
                <w:rStyle w:val="FontStyle15"/>
                <w:rFonts w:ascii="Times New Roman" w:hAnsi="Times New Roman" w:cs="Times New Roman"/>
                <w:b w:val="0"/>
                <w:sz w:val="24"/>
                <w:szCs w:val="24"/>
                <w:lang w:val="en-US" w:eastAsia="en-US"/>
              </w:rPr>
            </w:pPr>
            <w:r w:rsidRPr="006B164A">
              <w:rPr>
                <w:rStyle w:val="FontStyle15"/>
                <w:rFonts w:ascii="Times New Roman" w:hAnsi="Times New Roman" w:cs="Times New Roman"/>
                <w:b w:val="0"/>
                <w:sz w:val="24"/>
                <w:szCs w:val="24"/>
                <w:lang w:eastAsia="en-US"/>
              </w:rPr>
              <w:t>r</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Приведенный коэффициент трехфазной линии</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2.2.72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1"/>
                <w:rFonts w:ascii="Times New Roman" w:hAnsi="Times New Roman" w:cs="Times New Roman"/>
                <w:b w:val="0"/>
                <w:sz w:val="24"/>
                <w:szCs w:val="24"/>
                <w:lang w:val="en-US" w:eastAsia="en-US"/>
              </w:rPr>
            </w:pPr>
            <w:r w:rsidRPr="006B164A">
              <w:rPr>
                <w:rStyle w:val="FontStyle11"/>
                <w:rFonts w:ascii="Times New Roman" w:hAnsi="Times New Roman" w:cs="Times New Roman"/>
                <w:b w:val="0"/>
                <w:sz w:val="24"/>
                <w:szCs w:val="24"/>
                <w:lang w:eastAsia="en-US"/>
              </w:rPr>
              <w:t>Т</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Период повторяемости климатического воздействия</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3.2.2</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4"/>
                <w:rFonts w:ascii="Times New Roman" w:hAnsi="Times New Roman" w:cs="Times New Roman"/>
                <w:b/>
                <w:sz w:val="24"/>
                <w:szCs w:val="24"/>
                <w:lang w:val="en-US" w:eastAsia="en-US"/>
              </w:rPr>
            </w:pPr>
            <w:r w:rsidRPr="006B164A">
              <w:rPr>
                <w:rStyle w:val="FontStyle11"/>
                <w:rFonts w:ascii="Times New Roman" w:hAnsi="Times New Roman" w:cs="Times New Roman"/>
                <w:b w:val="0"/>
                <w:sz w:val="24"/>
                <w:szCs w:val="24"/>
                <w:lang w:eastAsia="en-US"/>
              </w:rPr>
              <w:t>T</w:t>
            </w:r>
            <w:r w:rsidRPr="00A14348">
              <w:rPr>
                <w:rStyle w:val="FontStyle14"/>
                <w:rFonts w:ascii="Times New Roman" w:hAnsi="Times New Roman" w:cs="Times New Roman"/>
                <w:i/>
                <w:sz w:val="24"/>
                <w:szCs w:val="24"/>
                <w:vertAlign w:val="subscript"/>
                <w:lang w:eastAsia="en-US"/>
              </w:rPr>
              <w:t>n</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Период повторяемости переменного воздействия, n</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3.7.</w:t>
            </w:r>
            <w:r w:rsidR="009E42D6" w:rsidRPr="000C7500">
              <w:rPr>
                <w:rStyle w:val="FontStyle13"/>
                <w:rFonts w:ascii="Times New Roman" w:hAnsi="Times New Roman" w:cs="Times New Roman"/>
                <w:i w:val="0"/>
                <w:sz w:val="24"/>
                <w:szCs w:val="24"/>
                <w:lang w:eastAsia="en-US"/>
              </w:rPr>
              <w:t>3.1</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4"/>
                <w:rFonts w:ascii="Times New Roman" w:hAnsi="Times New Roman" w:cs="Times New Roman"/>
                <w:b/>
                <w:sz w:val="24"/>
                <w:szCs w:val="24"/>
                <w:lang w:val="en-US" w:eastAsia="en-US"/>
              </w:rPr>
            </w:pPr>
            <w:r w:rsidRPr="006B164A">
              <w:rPr>
                <w:rStyle w:val="FontStyle11"/>
                <w:rFonts w:ascii="Times New Roman" w:hAnsi="Times New Roman" w:cs="Times New Roman"/>
                <w:b w:val="0"/>
                <w:sz w:val="24"/>
                <w:szCs w:val="24"/>
                <w:lang w:eastAsia="en-US"/>
              </w:rPr>
              <w:t>T</w:t>
            </w:r>
            <w:r w:rsidRPr="00A14348">
              <w:rPr>
                <w:rStyle w:val="FontStyle14"/>
                <w:rFonts w:ascii="Times New Roman" w:hAnsi="Times New Roman" w:cs="Times New Roman"/>
                <w:i/>
                <w:sz w:val="24"/>
                <w:szCs w:val="24"/>
                <w:vertAlign w:val="subscript"/>
                <w:lang w:eastAsia="en-US"/>
              </w:rPr>
              <w:t>o</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Начальное горизонтальное натяжение в проводе</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4.8.4</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4"/>
                <w:rFonts w:ascii="Times New Roman" w:hAnsi="Times New Roman" w:cs="Times New Roman"/>
                <w:b/>
                <w:sz w:val="24"/>
                <w:szCs w:val="24"/>
                <w:lang w:val="en-US" w:eastAsia="en-US"/>
              </w:rPr>
            </w:pPr>
            <w:r w:rsidRPr="006B164A">
              <w:rPr>
                <w:rStyle w:val="FontStyle11"/>
                <w:rFonts w:ascii="Times New Roman" w:hAnsi="Times New Roman" w:cs="Times New Roman"/>
                <w:b w:val="0"/>
                <w:sz w:val="24"/>
                <w:szCs w:val="24"/>
                <w:lang w:eastAsia="en-US"/>
              </w:rPr>
              <w:t>T</w:t>
            </w:r>
            <w:r w:rsidRPr="00A14348">
              <w:rPr>
                <w:rStyle w:val="FontStyle14"/>
                <w:rFonts w:ascii="Times New Roman" w:hAnsi="Times New Roman" w:cs="Times New Roman"/>
                <w:i/>
                <w:sz w:val="24"/>
                <w:szCs w:val="24"/>
                <w:vertAlign w:val="subscript"/>
                <w:lang w:eastAsia="en-US"/>
              </w:rPr>
              <w:t>i</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Период повторяемости для доминирующего переменного воздействия</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3.7.3.1</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1"/>
                <w:rFonts w:ascii="Times New Roman" w:hAnsi="Times New Roman" w:cs="Times New Roman"/>
                <w:b w:val="0"/>
                <w:sz w:val="24"/>
                <w:szCs w:val="24"/>
                <w:lang w:val="en-US" w:eastAsia="en-US"/>
              </w:rPr>
            </w:pPr>
            <w:r w:rsidRPr="006B164A">
              <w:rPr>
                <w:rStyle w:val="FontStyle11"/>
                <w:rFonts w:ascii="Times New Roman" w:hAnsi="Times New Roman" w:cs="Times New Roman"/>
                <w:b w:val="0"/>
                <w:sz w:val="24"/>
                <w:szCs w:val="24"/>
                <w:lang w:eastAsia="en-US"/>
              </w:rPr>
              <w:t>Т</w:t>
            </w:r>
            <w:r w:rsidR="000D6B60" w:rsidRPr="006B164A">
              <w:rPr>
                <w:rStyle w:val="FontStyle11"/>
                <w:rFonts w:ascii="Times New Roman" w:hAnsi="Times New Roman" w:cs="Times New Roman"/>
                <w:b w:val="0"/>
                <w:sz w:val="24"/>
                <w:szCs w:val="24"/>
                <w:lang w:val="en-US" w:eastAsia="en-US"/>
              </w:rPr>
              <w:t>’</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Абсолютная температура на расчетной высоте, H</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4.3.3</w:t>
            </w:r>
          </w:p>
        </w:tc>
      </w:tr>
      <w:tr w:rsidR="00A57D7D" w:rsidRPr="000C7500" w:rsidTr="0084487D">
        <w:trPr>
          <w:trHeight w:val="20"/>
        </w:trPr>
        <w:tc>
          <w:tcPr>
            <w:tcW w:w="615" w:type="pct"/>
            <w:tcBorders>
              <w:top w:val="nil"/>
              <w:left w:val="nil"/>
              <w:bottom w:val="nil"/>
              <w:right w:val="nil"/>
            </w:tcBorders>
          </w:tcPr>
          <w:p w:rsidR="000D6388" w:rsidRPr="006B164A" w:rsidRDefault="009E42D6" w:rsidP="0084487D">
            <w:pPr>
              <w:pStyle w:val="Style3"/>
              <w:widowControl/>
              <w:jc w:val="center"/>
              <w:rPr>
                <w:rStyle w:val="FontStyle14"/>
                <w:rFonts w:ascii="Times New Roman" w:hAnsi="Times New Roman" w:cs="Times New Roman"/>
                <w:b/>
                <w:sz w:val="24"/>
                <w:szCs w:val="24"/>
                <w:lang w:val="en-US" w:eastAsia="en-US"/>
              </w:rPr>
            </w:pPr>
            <w:r w:rsidRPr="006B164A">
              <w:rPr>
                <w:rStyle w:val="FontStyle11"/>
                <w:rFonts w:ascii="Times New Roman" w:hAnsi="Times New Roman" w:cs="Times New Roman"/>
                <w:b w:val="0"/>
                <w:sz w:val="24"/>
                <w:szCs w:val="24"/>
                <w:lang w:eastAsia="en-US"/>
              </w:rPr>
              <w:t>t</w:t>
            </w:r>
            <w:r w:rsidRPr="00A14348">
              <w:rPr>
                <w:rStyle w:val="FontStyle14"/>
                <w:rFonts w:ascii="Times New Roman" w:hAnsi="Times New Roman" w:cs="Times New Roman"/>
                <w:i/>
                <w:sz w:val="24"/>
                <w:szCs w:val="24"/>
                <w:vertAlign w:val="subscript"/>
                <w:lang w:eastAsia="en-US"/>
              </w:rPr>
              <w:t>F</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Длительность тока повреждения</w:t>
            </w:r>
          </w:p>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 xml:space="preserve">Разность напряжений, выступающая в качестве источника напряжения в цепи </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6.4.2</w:t>
            </w:r>
          </w:p>
        </w:tc>
      </w:tr>
      <w:tr w:rsidR="00A57D7D" w:rsidRPr="000C7500" w:rsidTr="0084487D">
        <w:trPr>
          <w:trHeight w:val="20"/>
        </w:trPr>
        <w:tc>
          <w:tcPr>
            <w:tcW w:w="615" w:type="pct"/>
            <w:tcBorders>
              <w:top w:val="nil"/>
              <w:left w:val="nil"/>
              <w:bottom w:val="nil"/>
              <w:right w:val="nil"/>
            </w:tcBorders>
          </w:tcPr>
          <w:p w:rsidR="00A14348" w:rsidRPr="00A14348" w:rsidRDefault="009E42D6" w:rsidP="0084487D">
            <w:pPr>
              <w:pStyle w:val="Style1"/>
              <w:widowControl/>
              <w:jc w:val="center"/>
              <w:rPr>
                <w:rStyle w:val="FontStyle12"/>
                <w:rFonts w:ascii="Times New Roman" w:hAnsi="Times New Roman" w:cs="Times New Roman"/>
                <w:i/>
                <w:sz w:val="24"/>
                <w:szCs w:val="24"/>
                <w:vertAlign w:val="subscript"/>
                <w:lang w:val="en-US" w:eastAsia="en-US"/>
              </w:rPr>
            </w:pPr>
            <w:r w:rsidRPr="006B164A">
              <w:rPr>
                <w:rStyle w:val="FontStyle12"/>
                <w:rFonts w:ascii="Times New Roman" w:hAnsi="Times New Roman" w:cs="Times New Roman"/>
                <w:i/>
                <w:sz w:val="24"/>
                <w:szCs w:val="24"/>
                <w:lang w:eastAsia="en-US"/>
              </w:rPr>
              <w:t>U</w:t>
            </w:r>
            <w:r w:rsidR="00A14348">
              <w:rPr>
                <w:rStyle w:val="FontStyle12"/>
                <w:rFonts w:ascii="Times New Roman" w:hAnsi="Times New Roman" w:cs="Times New Roman"/>
                <w:i/>
                <w:sz w:val="24"/>
                <w:szCs w:val="24"/>
                <w:vertAlign w:val="subscript"/>
                <w:lang w:val="en-US" w:eastAsia="en-US"/>
              </w:rPr>
              <w:t>D</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 xml:space="preserve">прикосновения с ограниченным значением, гарантирующим </w:t>
            </w:r>
            <w:r w:rsidRPr="000C7500">
              <w:rPr>
                <w:rStyle w:val="FontStyle13"/>
                <w:rFonts w:ascii="Times New Roman" w:hAnsi="Times New Roman" w:cs="Times New Roman"/>
                <w:i w:val="0"/>
                <w:sz w:val="24"/>
                <w:szCs w:val="24"/>
                <w:lang w:eastAsia="en-US"/>
              </w:rPr>
              <w:lastRenderedPageBreak/>
              <w:t xml:space="preserve">безопасность </w:t>
            </w:r>
            <w:r w:rsidR="00A14348" w:rsidRPr="000C7500">
              <w:rPr>
                <w:rStyle w:val="FontStyle13"/>
                <w:rFonts w:ascii="Times New Roman" w:hAnsi="Times New Roman" w:cs="Times New Roman"/>
                <w:i w:val="0"/>
                <w:sz w:val="24"/>
                <w:szCs w:val="24"/>
                <w:lang w:eastAsia="en-US"/>
              </w:rPr>
              <w:t>человека при использовании дополнительных известных сопротивлений (например, в обуви или стоянии на поверхности изолирующего материала)</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lastRenderedPageBreak/>
              <w:t>6.4.2</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1"/>
              <w:widowControl/>
              <w:jc w:val="center"/>
              <w:rPr>
                <w:rStyle w:val="FontStyle12"/>
                <w:rFonts w:ascii="Times New Roman" w:hAnsi="Times New Roman" w:cs="Times New Roman"/>
                <w:i/>
                <w:sz w:val="24"/>
                <w:szCs w:val="24"/>
                <w:lang w:val="en-US" w:eastAsia="en-US"/>
              </w:rPr>
            </w:pPr>
            <w:r w:rsidRPr="00A14348">
              <w:rPr>
                <w:rStyle w:val="FontStyle12"/>
                <w:rFonts w:ascii="Times New Roman" w:hAnsi="Times New Roman" w:cs="Times New Roman"/>
                <w:i/>
                <w:sz w:val="24"/>
                <w:szCs w:val="24"/>
                <w:lang w:eastAsia="en-US"/>
              </w:rPr>
              <w:lastRenderedPageBreak/>
              <w:t>U</w:t>
            </w:r>
            <w:r w:rsidRPr="00A14348">
              <w:rPr>
                <w:rStyle w:val="FontStyle12"/>
                <w:rFonts w:ascii="Times New Roman" w:hAnsi="Times New Roman" w:cs="Times New Roman"/>
                <w:i/>
                <w:sz w:val="24"/>
                <w:szCs w:val="24"/>
                <w:vertAlign w:val="subscript"/>
                <w:lang w:eastAsia="en-US"/>
              </w:rPr>
              <w:t>e</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Повышение потенциала земли</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6.4.3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1"/>
              <w:widowControl/>
              <w:jc w:val="center"/>
              <w:rPr>
                <w:rStyle w:val="FontStyle12"/>
                <w:rFonts w:ascii="Times New Roman" w:hAnsi="Times New Roman" w:cs="Times New Roman"/>
                <w:i/>
                <w:sz w:val="24"/>
                <w:szCs w:val="24"/>
                <w:lang w:val="en-US" w:eastAsia="en-US"/>
              </w:rPr>
            </w:pPr>
            <w:r w:rsidRPr="00A14348">
              <w:rPr>
                <w:rStyle w:val="FontStyle12"/>
                <w:rFonts w:ascii="Times New Roman" w:hAnsi="Times New Roman" w:cs="Times New Roman"/>
                <w:i/>
                <w:sz w:val="24"/>
                <w:szCs w:val="24"/>
                <w:lang w:eastAsia="en-US"/>
              </w:rPr>
              <w:t>U</w:t>
            </w:r>
            <w:r w:rsidRPr="00A14348">
              <w:rPr>
                <w:rStyle w:val="FontStyle12"/>
                <w:rFonts w:ascii="Times New Roman" w:hAnsi="Times New Roman" w:cs="Times New Roman"/>
                <w:i/>
                <w:sz w:val="24"/>
                <w:szCs w:val="24"/>
                <w:vertAlign w:val="subscript"/>
                <w:lang w:eastAsia="en-US"/>
              </w:rPr>
              <w:t>t</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Напряжение прикосновения</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6.4.3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5"/>
              <w:widowControl/>
              <w:jc w:val="center"/>
              <w:rPr>
                <w:rStyle w:val="FontStyle12"/>
                <w:rFonts w:ascii="Times New Roman" w:hAnsi="Times New Roman" w:cs="Times New Roman"/>
                <w:i/>
                <w:sz w:val="24"/>
                <w:szCs w:val="24"/>
                <w:lang w:val="en-US" w:eastAsia="en-US"/>
              </w:rPr>
            </w:pPr>
            <w:r w:rsidRPr="00A14348">
              <w:rPr>
                <w:rStyle w:val="FontStyle12"/>
                <w:rFonts w:ascii="Times New Roman" w:hAnsi="Times New Roman" w:cs="Times New Roman"/>
                <w:i/>
                <w:sz w:val="24"/>
                <w:szCs w:val="24"/>
                <w:lang w:eastAsia="en-US"/>
              </w:rPr>
              <w:t>U</w:t>
            </w:r>
            <w:r w:rsidRPr="00A14348">
              <w:rPr>
                <w:rStyle w:val="FontStyle12"/>
                <w:rFonts w:ascii="Times New Roman" w:hAnsi="Times New Roman" w:cs="Times New Roman"/>
                <w:i/>
                <w:sz w:val="24"/>
                <w:szCs w:val="24"/>
                <w:vertAlign w:val="subscript"/>
                <w:lang w:eastAsia="en-US"/>
              </w:rPr>
              <w:t>tp</w:t>
            </w:r>
          </w:p>
        </w:tc>
        <w:tc>
          <w:tcPr>
            <w:tcW w:w="3693" w:type="pct"/>
            <w:tcBorders>
              <w:top w:val="nil"/>
              <w:left w:val="nil"/>
              <w:bottom w:val="nil"/>
              <w:right w:val="nil"/>
            </w:tcBorders>
            <w:vAlign w:val="bottom"/>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Допустимое напряжение прикосновения, т.е. напряжение вдоль тела человека</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6.4.3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4"/>
              <w:widowControl/>
              <w:jc w:val="center"/>
              <w:rPr>
                <w:rStyle w:val="FontStyle14"/>
                <w:rFonts w:ascii="Times New Roman" w:hAnsi="Times New Roman" w:cs="Times New Roman"/>
                <w:b/>
                <w:sz w:val="24"/>
                <w:szCs w:val="24"/>
                <w:lang w:val="en-US" w:eastAsia="en-US"/>
              </w:rPr>
            </w:pPr>
            <w:r w:rsidRPr="00A14348">
              <w:rPr>
                <w:rStyle w:val="FontStyle11"/>
                <w:rFonts w:ascii="Times New Roman" w:hAnsi="Times New Roman" w:cs="Times New Roman"/>
                <w:b w:val="0"/>
                <w:sz w:val="24"/>
                <w:szCs w:val="24"/>
                <w:lang w:eastAsia="en-US"/>
              </w:rPr>
              <w:t>U</w:t>
            </w:r>
            <w:r w:rsidRPr="00A14348">
              <w:rPr>
                <w:rStyle w:val="FontStyle14"/>
                <w:rFonts w:ascii="Times New Roman" w:hAnsi="Times New Roman" w:cs="Times New Roman"/>
                <w:sz w:val="24"/>
                <w:szCs w:val="24"/>
                <w:vertAlign w:val="subscript"/>
                <w:lang w:eastAsia="en-US"/>
              </w:rPr>
              <w:t>cw</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Координация выдерживаемого напряжения</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5.</w:t>
            </w:r>
            <w:r w:rsidR="009E42D6" w:rsidRPr="000C7500">
              <w:rPr>
                <w:rStyle w:val="FontStyle13"/>
                <w:rFonts w:ascii="Times New Roman" w:hAnsi="Times New Roman" w:cs="Times New Roman"/>
                <w:i w:val="0"/>
                <w:sz w:val="24"/>
                <w:szCs w:val="24"/>
                <w:lang w:eastAsia="en-US"/>
              </w:rPr>
              <w:t>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3"/>
              <w:widowControl/>
              <w:jc w:val="center"/>
              <w:rPr>
                <w:rStyle w:val="FontStyle14"/>
                <w:rFonts w:ascii="Times New Roman" w:hAnsi="Times New Roman" w:cs="Times New Roman"/>
                <w:b/>
                <w:sz w:val="24"/>
                <w:szCs w:val="24"/>
                <w:lang w:val="en-US" w:eastAsia="en-US"/>
              </w:rPr>
            </w:pPr>
            <w:r w:rsidRPr="00A14348">
              <w:rPr>
                <w:rStyle w:val="FontStyle11"/>
                <w:rFonts w:ascii="Times New Roman" w:hAnsi="Times New Roman" w:cs="Times New Roman"/>
                <w:b w:val="0"/>
                <w:sz w:val="24"/>
                <w:szCs w:val="24"/>
                <w:lang w:eastAsia="en-US"/>
              </w:rPr>
              <w:t>U</w:t>
            </w:r>
            <w:r w:rsidRPr="00A14348">
              <w:rPr>
                <w:rStyle w:val="FontStyle14"/>
                <w:rFonts w:ascii="Times New Roman" w:hAnsi="Times New Roman" w:cs="Times New Roman"/>
                <w:sz w:val="24"/>
                <w:szCs w:val="24"/>
                <w:vertAlign w:val="subscript"/>
                <w:lang w:eastAsia="en-US"/>
              </w:rPr>
              <w:t>m</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Самое высокое напряжение для оборудования</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5.4.2</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3"/>
              <w:widowControl/>
              <w:jc w:val="center"/>
              <w:rPr>
                <w:rStyle w:val="FontStyle14"/>
                <w:rFonts w:ascii="Times New Roman" w:hAnsi="Times New Roman" w:cs="Times New Roman"/>
                <w:b/>
                <w:sz w:val="24"/>
                <w:szCs w:val="24"/>
                <w:lang w:val="en-US" w:eastAsia="en-US"/>
              </w:rPr>
            </w:pPr>
            <w:r w:rsidRPr="00A14348">
              <w:rPr>
                <w:rStyle w:val="FontStyle11"/>
                <w:rFonts w:ascii="Times New Roman" w:hAnsi="Times New Roman" w:cs="Times New Roman"/>
                <w:b w:val="0"/>
                <w:sz w:val="24"/>
                <w:szCs w:val="24"/>
                <w:lang w:eastAsia="en-US"/>
              </w:rPr>
              <w:t>U</w:t>
            </w:r>
            <w:r w:rsidRPr="00A14348">
              <w:rPr>
                <w:rStyle w:val="FontStyle14"/>
                <w:rFonts w:ascii="Times New Roman" w:hAnsi="Times New Roman" w:cs="Times New Roman"/>
                <w:sz w:val="24"/>
                <w:szCs w:val="24"/>
                <w:vertAlign w:val="subscript"/>
                <w:lang w:eastAsia="en-US"/>
              </w:rPr>
              <w:t>n</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Номинальное напряжение системы</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5.</w:t>
            </w:r>
            <w:r w:rsidR="009E42D6" w:rsidRPr="000C7500">
              <w:rPr>
                <w:rStyle w:val="FontStyle13"/>
                <w:rFonts w:ascii="Times New Roman" w:hAnsi="Times New Roman" w:cs="Times New Roman"/>
                <w:i w:val="0"/>
                <w:sz w:val="24"/>
                <w:szCs w:val="24"/>
                <w:lang w:eastAsia="en-US"/>
              </w:rPr>
              <w:t>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4"/>
              <w:widowControl/>
              <w:jc w:val="center"/>
              <w:rPr>
                <w:rStyle w:val="FontStyle14"/>
                <w:rFonts w:ascii="Times New Roman" w:hAnsi="Times New Roman" w:cs="Times New Roman"/>
                <w:b/>
                <w:sz w:val="24"/>
                <w:szCs w:val="24"/>
                <w:lang w:val="en-US" w:eastAsia="en-US"/>
              </w:rPr>
            </w:pPr>
            <w:r w:rsidRPr="00A14348">
              <w:rPr>
                <w:rStyle w:val="FontStyle11"/>
                <w:rFonts w:ascii="Times New Roman" w:hAnsi="Times New Roman" w:cs="Times New Roman"/>
                <w:b w:val="0"/>
                <w:sz w:val="24"/>
                <w:szCs w:val="24"/>
                <w:lang w:eastAsia="en-US"/>
              </w:rPr>
              <w:t>U</w:t>
            </w:r>
            <w:r w:rsidRPr="00A14348">
              <w:rPr>
                <w:rStyle w:val="FontStyle14"/>
                <w:rFonts w:ascii="Times New Roman" w:hAnsi="Times New Roman" w:cs="Times New Roman"/>
                <w:sz w:val="24"/>
                <w:szCs w:val="24"/>
                <w:vertAlign w:val="subscript"/>
                <w:lang w:eastAsia="en-US"/>
              </w:rPr>
              <w:t>rp</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Репрезентативное перенапряжение</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5.</w:t>
            </w:r>
            <w:r w:rsidR="009E42D6" w:rsidRPr="000C7500">
              <w:rPr>
                <w:rStyle w:val="FontStyle13"/>
                <w:rFonts w:ascii="Times New Roman" w:hAnsi="Times New Roman" w:cs="Times New Roman"/>
                <w:i w:val="0"/>
                <w:sz w:val="24"/>
                <w:szCs w:val="24"/>
                <w:lang w:eastAsia="en-US"/>
              </w:rPr>
              <w:t>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4"/>
              <w:widowControl/>
              <w:jc w:val="center"/>
              <w:rPr>
                <w:rStyle w:val="FontStyle14"/>
                <w:rFonts w:ascii="Times New Roman" w:hAnsi="Times New Roman" w:cs="Times New Roman"/>
                <w:b/>
                <w:sz w:val="24"/>
                <w:szCs w:val="24"/>
                <w:lang w:val="en-US" w:eastAsia="en-US"/>
              </w:rPr>
            </w:pPr>
            <w:r w:rsidRPr="00A14348">
              <w:rPr>
                <w:rStyle w:val="FontStyle11"/>
                <w:rFonts w:ascii="Times New Roman" w:hAnsi="Times New Roman" w:cs="Times New Roman"/>
                <w:b w:val="0"/>
                <w:sz w:val="24"/>
                <w:szCs w:val="24"/>
                <w:lang w:eastAsia="en-US"/>
              </w:rPr>
              <w:t>U</w:t>
            </w:r>
            <w:r w:rsidRPr="00A14348">
              <w:rPr>
                <w:rStyle w:val="FontStyle14"/>
                <w:rFonts w:ascii="Times New Roman" w:hAnsi="Times New Roman" w:cs="Times New Roman"/>
                <w:sz w:val="24"/>
                <w:szCs w:val="24"/>
                <w:vertAlign w:val="subscript"/>
                <w:lang w:eastAsia="en-US"/>
              </w:rPr>
              <w:t>rw</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Требуемое выдерживаемое напряжение</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3"/>
                <w:rFonts w:ascii="Times New Roman" w:hAnsi="Times New Roman" w:cs="Times New Roman"/>
                <w:i w:val="0"/>
                <w:sz w:val="24"/>
                <w:szCs w:val="24"/>
                <w:lang w:val="en-US" w:eastAsia="en-US"/>
              </w:rPr>
            </w:pPr>
            <w:r>
              <w:rPr>
                <w:rStyle w:val="FontStyle13"/>
                <w:rFonts w:ascii="Times New Roman" w:hAnsi="Times New Roman" w:cs="Times New Roman"/>
                <w:i w:val="0"/>
                <w:sz w:val="24"/>
                <w:szCs w:val="24"/>
                <w:lang w:eastAsia="en-US"/>
              </w:rPr>
              <w:t>5.</w:t>
            </w:r>
            <w:r w:rsidR="009E42D6" w:rsidRPr="000C7500">
              <w:rPr>
                <w:rStyle w:val="FontStyle13"/>
                <w:rFonts w:ascii="Times New Roman" w:hAnsi="Times New Roman" w:cs="Times New Roman"/>
                <w:i w:val="0"/>
                <w:sz w:val="24"/>
                <w:szCs w:val="24"/>
                <w:lang w:eastAsia="en-US"/>
              </w:rPr>
              <w:t>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3"/>
              <w:widowControl/>
              <w:jc w:val="center"/>
              <w:rPr>
                <w:rStyle w:val="FontStyle14"/>
                <w:rFonts w:ascii="Times New Roman" w:hAnsi="Times New Roman" w:cs="Times New Roman"/>
                <w:b/>
                <w:sz w:val="24"/>
                <w:szCs w:val="24"/>
                <w:lang w:val="en-US" w:eastAsia="en-US"/>
              </w:rPr>
            </w:pPr>
            <w:r w:rsidRPr="00A14348">
              <w:rPr>
                <w:rStyle w:val="FontStyle11"/>
                <w:rFonts w:ascii="Times New Roman" w:hAnsi="Times New Roman" w:cs="Times New Roman"/>
                <w:b w:val="0"/>
                <w:sz w:val="24"/>
                <w:szCs w:val="24"/>
                <w:lang w:eastAsia="en-US"/>
              </w:rPr>
              <w:t>U</w:t>
            </w:r>
            <w:r w:rsidRPr="00A14348">
              <w:rPr>
                <w:rStyle w:val="FontStyle14"/>
                <w:rFonts w:ascii="Times New Roman" w:hAnsi="Times New Roman" w:cs="Times New Roman"/>
                <w:b/>
                <w:sz w:val="24"/>
                <w:szCs w:val="24"/>
                <w:vertAlign w:val="subscript"/>
                <w:lang w:eastAsia="en-US"/>
              </w:rPr>
              <w:t>s</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Максимальное напряжение системы</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5.4.2</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5"/>
              <w:widowControl/>
              <w:jc w:val="center"/>
              <w:rPr>
                <w:rStyle w:val="FontStyle12"/>
                <w:rFonts w:ascii="Times New Roman" w:hAnsi="Times New Roman" w:cs="Times New Roman"/>
                <w:i/>
                <w:sz w:val="24"/>
                <w:szCs w:val="24"/>
                <w:lang w:val="en-US" w:eastAsia="en-US"/>
              </w:rPr>
            </w:pPr>
            <w:r w:rsidRPr="00A14348">
              <w:rPr>
                <w:rStyle w:val="FontStyle12"/>
                <w:rFonts w:ascii="Times New Roman" w:hAnsi="Times New Roman" w:cs="Times New Roman"/>
                <w:i/>
                <w:sz w:val="24"/>
                <w:szCs w:val="24"/>
                <w:lang w:eastAsia="en-US"/>
              </w:rPr>
              <w:t>V</w:t>
            </w:r>
            <w:r w:rsidR="000D6B60" w:rsidRPr="00A14348">
              <w:rPr>
                <w:rStyle w:val="FontStyle12"/>
                <w:rFonts w:ascii="Times New Roman" w:hAnsi="Times New Roman" w:cs="Times New Roman"/>
                <w:i/>
                <w:sz w:val="24"/>
                <w:szCs w:val="24"/>
                <w:vertAlign w:val="subscript"/>
                <w:lang w:eastAsia="en-US"/>
              </w:rPr>
              <w:t>IH</w:t>
            </w:r>
          </w:p>
        </w:tc>
        <w:tc>
          <w:tcPr>
            <w:tcW w:w="3693" w:type="pct"/>
            <w:tcBorders>
              <w:top w:val="nil"/>
              <w:left w:val="nil"/>
              <w:bottom w:val="nil"/>
              <w:right w:val="nil"/>
            </w:tcBorders>
          </w:tcPr>
          <w:p w:rsidR="000D6388" w:rsidRPr="000C7500" w:rsidRDefault="009E42D6" w:rsidP="000D6388">
            <w:pPr>
              <w:pStyle w:val="Style2"/>
              <w:widowControl/>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Высокая вероятность скорости ветра, связанная с обледенением</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3"/>
                <w:rFonts w:ascii="Times New Roman" w:hAnsi="Times New Roman" w:cs="Times New Roman"/>
                <w:i w:val="0"/>
                <w:sz w:val="24"/>
                <w:szCs w:val="24"/>
                <w:lang w:val="en-US" w:eastAsia="en-US"/>
              </w:rPr>
            </w:pPr>
            <w:r w:rsidRPr="000C7500">
              <w:rPr>
                <w:rStyle w:val="FontStyle13"/>
                <w:rFonts w:ascii="Times New Roman" w:hAnsi="Times New Roman" w:cs="Times New Roman"/>
                <w:i w:val="0"/>
                <w:sz w:val="24"/>
                <w:szCs w:val="24"/>
                <w:lang w:eastAsia="en-US"/>
              </w:rPr>
              <w:t>4.6.1</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6"/>
              <w:widowControl/>
              <w:jc w:val="center"/>
              <w:rPr>
                <w:rStyle w:val="FontStyle13"/>
                <w:rFonts w:ascii="Times New Roman" w:hAnsi="Times New Roman" w:cs="Times New Roman"/>
                <w:sz w:val="24"/>
                <w:szCs w:val="24"/>
                <w:lang w:val="en-US" w:eastAsia="en-US"/>
              </w:rPr>
            </w:pPr>
            <w:r w:rsidRPr="00A14348">
              <w:rPr>
                <w:rStyle w:val="FontStyle13"/>
                <w:rFonts w:ascii="Times New Roman" w:hAnsi="Times New Roman" w:cs="Times New Roman"/>
                <w:sz w:val="24"/>
                <w:szCs w:val="24"/>
                <w:lang w:eastAsia="en-US"/>
              </w:rPr>
              <w:t>V</w:t>
            </w:r>
            <w:r w:rsidR="000D6B60" w:rsidRPr="00A14348">
              <w:rPr>
                <w:rStyle w:val="FontStyle13"/>
                <w:rFonts w:ascii="Times New Roman" w:hAnsi="Times New Roman" w:cs="Times New Roman"/>
                <w:sz w:val="24"/>
                <w:szCs w:val="24"/>
                <w:vertAlign w:val="subscript"/>
                <w:lang w:eastAsia="en-US"/>
              </w:rPr>
              <w:t>IL</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Низкая вероятность скорости ветра, связанная с обледенением</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4.6.1</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V</w:t>
            </w:r>
            <w:r w:rsidRPr="00A14348">
              <w:rPr>
                <w:rStyle w:val="FontStyle11"/>
                <w:rFonts w:ascii="Times New Roman" w:hAnsi="Times New Roman" w:cs="Times New Roman"/>
                <w:b w:val="0"/>
                <w:i w:val="0"/>
                <w:sz w:val="24"/>
                <w:szCs w:val="24"/>
                <w:vertAlign w:val="subscript"/>
                <w:lang w:eastAsia="en-US"/>
              </w:rPr>
              <w:t>ih</w:t>
            </w:r>
          </w:p>
        </w:tc>
        <w:tc>
          <w:tcPr>
            <w:tcW w:w="3693" w:type="pct"/>
            <w:tcBorders>
              <w:top w:val="nil"/>
              <w:left w:val="nil"/>
              <w:bottom w:val="nil"/>
              <w:right w:val="nil"/>
            </w:tcBorders>
            <w:vAlign w:val="center"/>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Средняя скорость ветра, связанная с обледенением на базовой высоте, h над землей</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4.6.3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2"/>
              <w:widowControl/>
              <w:jc w:val="center"/>
              <w:rPr>
                <w:rStyle w:val="FontStyle13"/>
                <w:rFonts w:ascii="Times New Roman" w:hAnsi="Times New Roman" w:cs="Times New Roman"/>
                <w:sz w:val="24"/>
                <w:szCs w:val="24"/>
                <w:lang w:val="en-US" w:eastAsia="en-US"/>
              </w:rPr>
            </w:pPr>
            <w:r w:rsidRPr="00A14348">
              <w:rPr>
                <w:rStyle w:val="FontStyle13"/>
                <w:rFonts w:ascii="Times New Roman" w:hAnsi="Times New Roman" w:cs="Times New Roman"/>
                <w:sz w:val="24"/>
                <w:szCs w:val="24"/>
                <w:lang w:eastAsia="en-US"/>
              </w:rPr>
              <w:t>V</w:t>
            </w:r>
            <w:r w:rsidRPr="00A14348">
              <w:rPr>
                <w:rStyle w:val="FontStyle13"/>
                <w:rFonts w:ascii="Times New Roman" w:hAnsi="Times New Roman" w:cs="Times New Roman"/>
                <w:sz w:val="24"/>
                <w:szCs w:val="24"/>
                <w:vertAlign w:val="subscript"/>
                <w:lang w:eastAsia="en-US"/>
              </w:rPr>
              <w:t>t</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Скорость ветра с периодом повторяемости, Т</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3.2.2</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V</w:t>
            </w:r>
            <w:r w:rsidRPr="00A14348">
              <w:rPr>
                <w:rStyle w:val="FontStyle11"/>
                <w:rFonts w:ascii="Times New Roman" w:hAnsi="Times New Roman" w:cs="Times New Roman"/>
                <w:b w:val="0"/>
                <w:i w:val="0"/>
                <w:sz w:val="24"/>
                <w:szCs w:val="24"/>
                <w:vertAlign w:val="subscript"/>
                <w:lang w:eastAsia="en-US"/>
              </w:rPr>
              <w:t>b,o</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Базовая скорость ветра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4.3.1</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4"/>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V</w:t>
            </w:r>
            <w:r w:rsidRPr="00A14348">
              <w:rPr>
                <w:rStyle w:val="FontStyle11"/>
                <w:rFonts w:ascii="Times New Roman" w:hAnsi="Times New Roman" w:cs="Times New Roman"/>
                <w:b w:val="0"/>
                <w:sz w:val="24"/>
                <w:szCs w:val="24"/>
                <w:vertAlign w:val="subscript"/>
                <w:lang w:eastAsia="en-US"/>
              </w:rPr>
              <w:t>h</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Средняя скорость ветра на базовой высоте, h над землей</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4.3.2</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4"/>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V</w:t>
            </w:r>
            <w:r w:rsidRPr="00A14348">
              <w:rPr>
                <w:rStyle w:val="FontStyle11"/>
                <w:rFonts w:ascii="Times New Roman" w:hAnsi="Times New Roman" w:cs="Times New Roman"/>
                <w:b w:val="0"/>
                <w:sz w:val="24"/>
                <w:szCs w:val="24"/>
                <w:vertAlign w:val="subscript"/>
                <w:lang w:eastAsia="en-US"/>
              </w:rPr>
              <w:t>3</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Номинальная скорость ветра с периодом повторяемости 3 года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4.3.5</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V</w:t>
            </w:r>
            <w:r w:rsidRPr="00A14348">
              <w:rPr>
                <w:rStyle w:val="FontStyle11"/>
                <w:rFonts w:ascii="Times New Roman" w:hAnsi="Times New Roman" w:cs="Times New Roman"/>
                <w:b w:val="0"/>
                <w:sz w:val="24"/>
                <w:szCs w:val="24"/>
                <w:vertAlign w:val="subscript"/>
                <w:lang w:eastAsia="en-US"/>
              </w:rPr>
              <w:t>50</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Экстремальная скорость ветра с эталонным периодом повторяемости 50 лет</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3.2.2</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2"/>
              <w:widowControl/>
              <w:jc w:val="center"/>
              <w:rPr>
                <w:rStyle w:val="FontStyle13"/>
                <w:rFonts w:ascii="Times New Roman" w:hAnsi="Times New Roman" w:cs="Times New Roman"/>
                <w:sz w:val="24"/>
                <w:szCs w:val="24"/>
                <w:lang w:val="en-US" w:eastAsia="en-US"/>
              </w:rPr>
            </w:pPr>
            <w:r w:rsidRPr="00A14348">
              <w:rPr>
                <w:rStyle w:val="FontStyle13"/>
                <w:rFonts w:ascii="Times New Roman" w:hAnsi="Times New Roman" w:cs="Times New Roman"/>
                <w:sz w:val="24"/>
                <w:szCs w:val="24"/>
                <w:lang w:eastAsia="en-US"/>
              </w:rPr>
              <w:t>X</w:t>
            </w:r>
            <w:r w:rsidRPr="00A14348">
              <w:rPr>
                <w:rStyle w:val="FontStyle13"/>
                <w:rFonts w:ascii="Times New Roman" w:hAnsi="Times New Roman" w:cs="Times New Roman"/>
                <w:sz w:val="24"/>
                <w:szCs w:val="24"/>
                <w:vertAlign w:val="subscript"/>
                <w:lang w:eastAsia="en-US"/>
              </w:rPr>
              <w:t>k</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Характерное значение свойства материала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3.6.3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4"/>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X</w:t>
            </w:r>
            <w:r w:rsidRPr="00A14348">
              <w:rPr>
                <w:rStyle w:val="FontStyle11"/>
                <w:rFonts w:ascii="Times New Roman" w:hAnsi="Times New Roman" w:cs="Times New Roman"/>
                <w:b w:val="0"/>
                <w:sz w:val="24"/>
                <w:szCs w:val="24"/>
                <w:vertAlign w:val="subscript"/>
                <w:lang w:eastAsia="en-US"/>
              </w:rPr>
              <w:t>d</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Расчетное значение свойства материала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3.6.3</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X</w:t>
            </w:r>
            <w:r w:rsidRPr="00A14348">
              <w:rPr>
                <w:rStyle w:val="FontStyle11"/>
                <w:rFonts w:ascii="Times New Roman" w:hAnsi="Times New Roman" w:cs="Times New Roman"/>
                <w:b w:val="0"/>
                <w:sz w:val="24"/>
                <w:szCs w:val="24"/>
                <w:vertAlign w:val="subscript"/>
                <w:lang w:eastAsia="en-US"/>
              </w:rPr>
              <w:t>nK</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Характерное значение свойства материала, n</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3.7.4</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X</w:t>
            </w:r>
            <w:r w:rsidRPr="00A14348">
              <w:rPr>
                <w:rStyle w:val="FontStyle11"/>
                <w:rFonts w:ascii="Times New Roman" w:hAnsi="Times New Roman" w:cs="Times New Roman"/>
                <w:b w:val="0"/>
                <w:sz w:val="24"/>
                <w:szCs w:val="24"/>
                <w:vertAlign w:val="subscript"/>
                <w:lang w:eastAsia="en-US"/>
              </w:rPr>
              <w:t>nd</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Расчетное значение свойства материала, n</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3.7.4</w:t>
            </w:r>
          </w:p>
        </w:tc>
      </w:tr>
      <w:tr w:rsidR="00A57D7D" w:rsidRPr="000C7500" w:rsidTr="0084487D">
        <w:trPr>
          <w:trHeight w:val="20"/>
        </w:trPr>
        <w:tc>
          <w:tcPr>
            <w:tcW w:w="615" w:type="pct"/>
            <w:tcBorders>
              <w:top w:val="nil"/>
              <w:left w:val="nil"/>
              <w:bottom w:val="nil"/>
              <w:right w:val="nil"/>
            </w:tcBorders>
          </w:tcPr>
          <w:p w:rsidR="000D6388" w:rsidRPr="00A14348" w:rsidRDefault="009E42D6" w:rsidP="0084487D">
            <w:pPr>
              <w:pStyle w:val="Style4"/>
              <w:widowControl/>
              <w:jc w:val="center"/>
              <w:rPr>
                <w:rStyle w:val="FontStyle11"/>
                <w:rFonts w:ascii="Times New Roman" w:hAnsi="Times New Roman" w:cs="Times New Roman"/>
                <w:i w:val="0"/>
                <w:sz w:val="24"/>
                <w:szCs w:val="24"/>
                <w:lang w:val="en-US" w:eastAsia="en-US"/>
              </w:rPr>
            </w:pPr>
            <w:r w:rsidRPr="00A14348">
              <w:rPr>
                <w:rStyle w:val="FontStyle12"/>
                <w:rFonts w:ascii="Times New Roman" w:hAnsi="Times New Roman" w:cs="Times New Roman"/>
                <w:i/>
                <w:sz w:val="24"/>
                <w:szCs w:val="24"/>
                <w:lang w:eastAsia="en-US"/>
              </w:rPr>
              <w:t>z</w:t>
            </w:r>
            <w:r w:rsidRPr="00A14348">
              <w:rPr>
                <w:rStyle w:val="FontStyle11"/>
                <w:rFonts w:ascii="Times New Roman" w:hAnsi="Times New Roman" w:cs="Times New Roman"/>
                <w:i w:val="0"/>
                <w:sz w:val="24"/>
                <w:szCs w:val="24"/>
                <w:vertAlign w:val="subscript"/>
                <w:lang w:eastAsia="en-US"/>
              </w:rPr>
              <w:t>o</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Коэффициент шероховатости</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4.3.2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3"/>
              <w:widowControl/>
              <w:jc w:val="center"/>
              <w:rPr>
                <w:rStyle w:val="FontStyle14"/>
                <w:rFonts w:ascii="Times New Roman" w:hAnsi="Times New Roman" w:cs="Times New Roman"/>
                <w:i/>
                <w:sz w:val="24"/>
                <w:szCs w:val="24"/>
                <w:lang w:val="en-US" w:eastAsia="en-US"/>
              </w:rPr>
            </w:pPr>
            <w:r w:rsidRPr="00A14348">
              <w:rPr>
                <w:rStyle w:val="FontStyle14"/>
                <w:rFonts w:ascii="Times New Roman" w:hAnsi="Times New Roman" w:cs="Times New Roman"/>
                <w:i/>
                <w:sz w:val="24"/>
                <w:szCs w:val="24"/>
                <w:lang w:eastAsia="en-US"/>
              </w:rPr>
              <w:t>α</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Приведенный коэффициент для ледовых нагрузок</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4.12.2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3"/>
              <w:widowControl/>
              <w:jc w:val="center"/>
              <w:rPr>
                <w:rStyle w:val="FontStyle14"/>
                <w:rFonts w:ascii="Times New Roman" w:hAnsi="Times New Roman" w:cs="Times New Roman"/>
                <w:i/>
                <w:sz w:val="24"/>
                <w:szCs w:val="24"/>
                <w:lang w:val="en-US" w:eastAsia="en-US"/>
              </w:rPr>
            </w:pPr>
            <w:r w:rsidRPr="00A14348">
              <w:rPr>
                <w:rStyle w:val="FontStyle14"/>
                <w:rFonts w:ascii="Times New Roman" w:hAnsi="Times New Roman" w:cs="Times New Roman"/>
                <w:i/>
                <w:sz w:val="24"/>
                <w:szCs w:val="24"/>
                <w:lang w:eastAsia="en-US"/>
              </w:rPr>
              <w:t>β</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Приведенный коэффициент для натяжения провода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4.8.4</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3"/>
              <w:widowControl/>
              <w:jc w:val="center"/>
              <w:rPr>
                <w:rStyle w:val="FontStyle14"/>
                <w:rFonts w:ascii="Times New Roman" w:hAnsi="Times New Roman" w:cs="Times New Roman"/>
                <w:i/>
                <w:sz w:val="24"/>
                <w:szCs w:val="24"/>
                <w:lang w:val="en-US" w:eastAsia="en-US"/>
              </w:rPr>
            </w:pPr>
            <w:r w:rsidRPr="00A14348">
              <w:rPr>
                <w:rStyle w:val="FontStyle14"/>
                <w:rFonts w:ascii="Times New Roman" w:hAnsi="Times New Roman" w:cs="Times New Roman"/>
                <w:i/>
                <w:sz w:val="24"/>
                <w:szCs w:val="24"/>
                <w:lang w:eastAsia="en-US"/>
              </w:rPr>
              <w:t>γ</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Частный коэффициент</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4.13</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3"/>
              <w:widowControl/>
              <w:jc w:val="center"/>
              <w:rPr>
                <w:rStyle w:val="FontStyle13"/>
                <w:rFonts w:ascii="Times New Roman" w:hAnsi="Times New Roman" w:cs="Times New Roman"/>
                <w:i w:val="0"/>
                <w:sz w:val="24"/>
                <w:szCs w:val="24"/>
                <w:lang w:val="en-US" w:eastAsia="en-US"/>
              </w:rPr>
            </w:pPr>
            <w:r w:rsidRPr="00A14348">
              <w:rPr>
                <w:rStyle w:val="FontStyle14"/>
                <w:rFonts w:ascii="Times New Roman" w:hAnsi="Times New Roman" w:cs="Times New Roman"/>
                <w:i/>
                <w:sz w:val="24"/>
                <w:szCs w:val="24"/>
                <w:lang w:eastAsia="en-US"/>
              </w:rPr>
              <w:t>γ</w:t>
            </w:r>
            <w:r w:rsidRPr="00A14348">
              <w:rPr>
                <w:rStyle w:val="FontStyle13"/>
                <w:rFonts w:ascii="Times New Roman" w:hAnsi="Times New Roman" w:cs="Times New Roman"/>
                <w:i w:val="0"/>
                <w:sz w:val="24"/>
                <w:szCs w:val="24"/>
                <w:vertAlign w:val="subscript"/>
                <w:lang w:eastAsia="en-US"/>
              </w:rPr>
              <w:t>А</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Частный коэффициент для случайного воздействия</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3.6.2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4"/>
                <w:rFonts w:ascii="Times New Roman" w:hAnsi="Times New Roman" w:cs="Times New Roman"/>
                <w:i/>
                <w:sz w:val="24"/>
                <w:szCs w:val="24"/>
                <w:lang w:eastAsia="en-US"/>
              </w:rPr>
              <w:t>γ</w:t>
            </w:r>
            <w:r w:rsidR="009E42D6" w:rsidRPr="00A14348">
              <w:rPr>
                <w:rStyle w:val="FontStyle11"/>
                <w:rFonts w:ascii="Times New Roman" w:hAnsi="Times New Roman" w:cs="Times New Roman"/>
                <w:i w:val="0"/>
                <w:sz w:val="24"/>
                <w:szCs w:val="24"/>
                <w:vertAlign w:val="subscript"/>
                <w:lang w:eastAsia="en-US"/>
              </w:rPr>
              <w:t>F</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Частный коэффициент для воздействия</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3.6.2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1"/>
              <w:widowControl/>
              <w:jc w:val="center"/>
              <w:rPr>
                <w:rFonts w:ascii="Times New Roman" w:hAnsi="Times New Roman" w:cs="Times New Roman"/>
                <w:i/>
                <w:lang w:val="en-US"/>
              </w:rPr>
            </w:pPr>
            <w:r w:rsidRPr="00A14348">
              <w:rPr>
                <w:rStyle w:val="FontStyle14"/>
                <w:rFonts w:ascii="Times New Roman" w:hAnsi="Times New Roman" w:cs="Times New Roman"/>
                <w:i/>
                <w:sz w:val="24"/>
                <w:szCs w:val="24"/>
                <w:lang w:eastAsia="en-US"/>
              </w:rPr>
              <w:t>γ</w:t>
            </w:r>
            <w:r w:rsidRPr="00A14348">
              <w:rPr>
                <w:rStyle w:val="FontStyle14"/>
                <w:rFonts w:ascii="Times New Roman" w:hAnsi="Times New Roman" w:cs="Times New Roman"/>
                <w:i/>
                <w:sz w:val="24"/>
                <w:szCs w:val="24"/>
                <w:vertAlign w:val="subscript"/>
                <w:lang w:val="en-US" w:eastAsia="en-US"/>
              </w:rPr>
              <w:t>G</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Частный коэффициент для постоянного воздействия</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3.6.2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4"/>
                <w:rFonts w:ascii="Times New Roman" w:hAnsi="Times New Roman" w:cs="Times New Roman"/>
                <w:i/>
                <w:sz w:val="24"/>
                <w:szCs w:val="24"/>
                <w:lang w:eastAsia="en-US"/>
              </w:rPr>
              <w:t>γ</w:t>
            </w:r>
            <w:r w:rsidR="009E42D6" w:rsidRPr="00A14348">
              <w:rPr>
                <w:rStyle w:val="FontStyle11"/>
                <w:rFonts w:ascii="Times New Roman" w:hAnsi="Times New Roman" w:cs="Times New Roman"/>
                <w:b w:val="0"/>
                <w:sz w:val="24"/>
                <w:szCs w:val="24"/>
                <w:vertAlign w:val="subscript"/>
                <w:lang w:eastAsia="en-US"/>
              </w:rPr>
              <w:t>I</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Частный коэффициент воздействия льда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4.6. 6.1</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1"/>
              <w:widowControl/>
              <w:jc w:val="center"/>
              <w:rPr>
                <w:rFonts w:ascii="Times New Roman" w:hAnsi="Times New Roman" w:cs="Times New Roman"/>
                <w:i/>
              </w:rPr>
            </w:pPr>
            <w:r w:rsidRPr="00A14348">
              <w:rPr>
                <w:rStyle w:val="FontStyle14"/>
                <w:rFonts w:ascii="Times New Roman" w:hAnsi="Times New Roman" w:cs="Times New Roman"/>
                <w:i/>
                <w:sz w:val="24"/>
                <w:szCs w:val="24"/>
                <w:lang w:eastAsia="en-US"/>
              </w:rPr>
              <w:t>γ</w:t>
            </w:r>
            <w:r w:rsidRPr="00A14348">
              <w:rPr>
                <w:rStyle w:val="FontStyle14"/>
                <w:rFonts w:ascii="Times New Roman" w:hAnsi="Times New Roman" w:cs="Times New Roman"/>
                <w:i/>
                <w:sz w:val="24"/>
                <w:szCs w:val="24"/>
                <w:vertAlign w:val="subscript"/>
                <w:lang w:val="en-US" w:eastAsia="en-US"/>
              </w:rPr>
              <w:t>M</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Частный коэффициент для свойства материала</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3.6.3</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4"/>
                <w:rFonts w:ascii="Times New Roman" w:hAnsi="Times New Roman" w:cs="Times New Roman"/>
                <w:i/>
                <w:sz w:val="24"/>
                <w:szCs w:val="24"/>
                <w:lang w:eastAsia="en-US"/>
              </w:rPr>
              <w:t>γ</w:t>
            </w:r>
            <w:r w:rsidR="009E42D6" w:rsidRPr="00A14348">
              <w:rPr>
                <w:rStyle w:val="FontStyle11"/>
                <w:rFonts w:ascii="Times New Roman" w:hAnsi="Times New Roman" w:cs="Times New Roman"/>
                <w:b w:val="0"/>
                <w:sz w:val="24"/>
                <w:szCs w:val="24"/>
                <w:vertAlign w:val="subscript"/>
                <w:lang w:eastAsia="en-US"/>
              </w:rPr>
              <w:t>P</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Частный коэффициент для строительных и эксплуатационных нагрузок</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4.13</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5"/>
              <w:widowControl/>
              <w:jc w:val="center"/>
              <w:rPr>
                <w:rStyle w:val="FontStyle11"/>
                <w:rFonts w:ascii="Times New Roman" w:hAnsi="Times New Roman" w:cs="Times New Roman"/>
                <w:i w:val="0"/>
                <w:sz w:val="24"/>
                <w:szCs w:val="24"/>
                <w:lang w:val="en-US" w:eastAsia="en-US"/>
              </w:rPr>
            </w:pPr>
            <w:r w:rsidRPr="00A14348">
              <w:rPr>
                <w:rStyle w:val="FontStyle14"/>
                <w:rFonts w:ascii="Times New Roman" w:hAnsi="Times New Roman" w:cs="Times New Roman"/>
                <w:i/>
                <w:sz w:val="24"/>
                <w:szCs w:val="24"/>
                <w:lang w:eastAsia="en-US"/>
              </w:rPr>
              <w:t>γ</w:t>
            </w:r>
            <w:r w:rsidR="009E42D6" w:rsidRPr="00A14348">
              <w:rPr>
                <w:rStyle w:val="FontStyle11"/>
                <w:rFonts w:ascii="Times New Roman" w:hAnsi="Times New Roman" w:cs="Times New Roman"/>
                <w:b w:val="0"/>
                <w:sz w:val="24"/>
                <w:szCs w:val="24"/>
                <w:vertAlign w:val="subscript"/>
                <w:lang w:eastAsia="en-US"/>
              </w:rPr>
              <w:t>Pt</w:t>
            </w:r>
          </w:p>
        </w:tc>
        <w:tc>
          <w:tcPr>
            <w:tcW w:w="3693" w:type="pct"/>
            <w:tcBorders>
              <w:top w:val="nil"/>
              <w:left w:val="nil"/>
              <w:bottom w:val="nil"/>
              <w:right w:val="nil"/>
            </w:tcBorders>
          </w:tcPr>
          <w:p w:rsidR="000D6388" w:rsidRPr="000C7500" w:rsidRDefault="009E42D6" w:rsidP="000D6388">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Частный коэффициент воздействия на силу предварительного напряжения</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7.6.5</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1"/>
              <w:widowControl/>
              <w:jc w:val="center"/>
              <w:rPr>
                <w:rFonts w:ascii="Times New Roman" w:hAnsi="Times New Roman" w:cs="Times New Roman"/>
                <w:i/>
                <w:lang w:val="en-US"/>
              </w:rPr>
            </w:pPr>
            <w:r w:rsidRPr="00A14348">
              <w:rPr>
                <w:rStyle w:val="FontStyle14"/>
                <w:rFonts w:ascii="Times New Roman" w:hAnsi="Times New Roman" w:cs="Times New Roman"/>
                <w:i/>
                <w:sz w:val="24"/>
                <w:szCs w:val="24"/>
                <w:lang w:eastAsia="en-US"/>
              </w:rPr>
              <w:t>γ</w:t>
            </w:r>
            <w:r w:rsidRPr="00A14348">
              <w:rPr>
                <w:rStyle w:val="FontStyle14"/>
                <w:rFonts w:ascii="Times New Roman" w:hAnsi="Times New Roman" w:cs="Times New Roman"/>
                <w:i/>
                <w:sz w:val="24"/>
                <w:szCs w:val="24"/>
                <w:vertAlign w:val="subscript"/>
                <w:lang w:val="en-US" w:eastAsia="en-US"/>
              </w:rPr>
              <w:t>Q</w:t>
            </w:r>
          </w:p>
        </w:tc>
        <w:tc>
          <w:tcPr>
            <w:tcW w:w="3693" w:type="pct"/>
            <w:tcBorders>
              <w:top w:val="nil"/>
              <w:left w:val="nil"/>
              <w:bottom w:val="nil"/>
              <w:right w:val="nil"/>
            </w:tcBorders>
          </w:tcPr>
          <w:p w:rsidR="000D6B60" w:rsidRPr="00BF441A" w:rsidRDefault="009E42D6" w:rsidP="0084487D">
            <w:pPr>
              <w:pStyle w:val="Style3"/>
              <w:widowControl/>
              <w:rPr>
                <w:rStyle w:val="FontStyle14"/>
                <w:rFonts w:ascii="Times New Roman" w:hAnsi="Times New Roman" w:cs="Times New Roman"/>
                <w:sz w:val="24"/>
                <w:szCs w:val="24"/>
                <w:lang w:eastAsia="en-US"/>
              </w:rPr>
            </w:pPr>
            <w:r w:rsidRPr="000C7500">
              <w:rPr>
                <w:rStyle w:val="FontStyle14"/>
                <w:rFonts w:ascii="Times New Roman" w:hAnsi="Times New Roman" w:cs="Times New Roman"/>
                <w:sz w:val="24"/>
                <w:szCs w:val="24"/>
                <w:lang w:eastAsia="en-US"/>
              </w:rPr>
              <w:t>Частный коэффициент для переменного воздействия</w:t>
            </w:r>
          </w:p>
        </w:tc>
        <w:tc>
          <w:tcPr>
            <w:tcW w:w="692" w:type="pct"/>
            <w:tcBorders>
              <w:top w:val="nil"/>
              <w:left w:val="nil"/>
              <w:bottom w:val="nil"/>
              <w:right w:val="nil"/>
            </w:tcBorders>
          </w:tcPr>
          <w:p w:rsidR="000D6388" w:rsidRPr="000C7500" w:rsidRDefault="009E42D6" w:rsidP="0084487D">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3.6.2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4"/>
              <w:widowControl/>
              <w:jc w:val="center"/>
              <w:rPr>
                <w:rStyle w:val="FontStyle13"/>
                <w:rFonts w:ascii="Times New Roman" w:hAnsi="Times New Roman" w:cs="Times New Roman"/>
                <w:i w:val="0"/>
                <w:sz w:val="24"/>
                <w:szCs w:val="24"/>
                <w:vertAlign w:val="subscript"/>
                <w:lang w:val="en-US" w:eastAsia="en-US"/>
              </w:rPr>
            </w:pPr>
            <w:r w:rsidRPr="00A14348">
              <w:rPr>
                <w:rStyle w:val="FontStyle14"/>
                <w:rFonts w:ascii="Times New Roman" w:hAnsi="Times New Roman" w:cs="Times New Roman"/>
                <w:i/>
                <w:sz w:val="24"/>
                <w:szCs w:val="24"/>
                <w:lang w:eastAsia="en-US"/>
              </w:rPr>
              <w:t>γ</w:t>
            </w:r>
            <w:r w:rsidR="009E42D6" w:rsidRPr="00A14348">
              <w:rPr>
                <w:rStyle w:val="FontStyle13"/>
                <w:rFonts w:ascii="Times New Roman" w:hAnsi="Times New Roman" w:cs="Times New Roman"/>
                <w:sz w:val="24"/>
                <w:szCs w:val="24"/>
                <w:vertAlign w:val="subscript"/>
                <w:lang w:eastAsia="en-US"/>
              </w:rPr>
              <w:t>Q1</w:t>
            </w:r>
          </w:p>
        </w:tc>
        <w:tc>
          <w:tcPr>
            <w:tcW w:w="3693" w:type="pct"/>
            <w:tcBorders>
              <w:top w:val="nil"/>
              <w:left w:val="nil"/>
              <w:bottom w:val="nil"/>
              <w:right w:val="nil"/>
            </w:tcBorders>
          </w:tcPr>
          <w:p w:rsidR="000D6388" w:rsidRPr="000C7500" w:rsidRDefault="009E42D6"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Частный коэффициент для доминирующего переменного воздействия</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3.7.3.2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4"/>
              <w:widowControl/>
              <w:jc w:val="center"/>
              <w:rPr>
                <w:rStyle w:val="FontStyle13"/>
                <w:rFonts w:ascii="Times New Roman" w:hAnsi="Times New Roman" w:cs="Times New Roman"/>
                <w:i w:val="0"/>
                <w:sz w:val="24"/>
                <w:szCs w:val="24"/>
                <w:vertAlign w:val="subscript"/>
                <w:lang w:val="en-US" w:eastAsia="en-US"/>
              </w:rPr>
            </w:pPr>
            <w:r w:rsidRPr="00A14348">
              <w:rPr>
                <w:rStyle w:val="FontStyle14"/>
                <w:rFonts w:ascii="Times New Roman" w:hAnsi="Times New Roman" w:cs="Times New Roman"/>
                <w:i/>
                <w:sz w:val="24"/>
                <w:szCs w:val="24"/>
                <w:lang w:eastAsia="en-US"/>
              </w:rPr>
              <w:t>γ</w:t>
            </w:r>
            <w:r w:rsidR="009E42D6" w:rsidRPr="00A14348">
              <w:rPr>
                <w:rStyle w:val="FontStyle13"/>
                <w:rFonts w:ascii="Times New Roman" w:hAnsi="Times New Roman" w:cs="Times New Roman"/>
                <w:sz w:val="24"/>
                <w:szCs w:val="24"/>
                <w:vertAlign w:val="subscript"/>
                <w:lang w:eastAsia="en-US"/>
              </w:rPr>
              <w:t>W</w:t>
            </w:r>
          </w:p>
        </w:tc>
        <w:tc>
          <w:tcPr>
            <w:tcW w:w="3693" w:type="pct"/>
            <w:tcBorders>
              <w:top w:val="nil"/>
              <w:left w:val="nil"/>
              <w:bottom w:val="nil"/>
              <w:right w:val="nil"/>
            </w:tcBorders>
          </w:tcPr>
          <w:p w:rsidR="000D6388" w:rsidRPr="000C7500" w:rsidRDefault="009E42D6"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Частный коэффициент для воздействия ветра</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2"/>
                <w:rFonts w:ascii="Times New Roman" w:hAnsi="Times New Roman" w:cs="Times New Roman"/>
                <w:sz w:val="24"/>
                <w:szCs w:val="24"/>
                <w:lang w:val="en-US" w:eastAsia="en-US"/>
              </w:rPr>
            </w:pPr>
            <w:r>
              <w:rPr>
                <w:rStyle w:val="FontStyle12"/>
                <w:rFonts w:ascii="Times New Roman" w:hAnsi="Times New Roman" w:cs="Times New Roman"/>
                <w:sz w:val="24"/>
                <w:szCs w:val="24"/>
                <w:lang w:eastAsia="en-US"/>
              </w:rPr>
              <w:t>4.6.</w:t>
            </w:r>
            <w:r w:rsidR="009E42D6" w:rsidRPr="000C7500">
              <w:rPr>
                <w:rStyle w:val="FontStyle12"/>
                <w:rFonts w:ascii="Times New Roman" w:hAnsi="Times New Roman" w:cs="Times New Roman"/>
                <w:sz w:val="24"/>
                <w:szCs w:val="24"/>
                <w:lang w:eastAsia="en-US"/>
              </w:rPr>
              <w:t>6.2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5"/>
              <w:widowControl/>
              <w:jc w:val="center"/>
              <w:rPr>
                <w:rStyle w:val="FontStyle16"/>
                <w:rFonts w:ascii="Times New Roman" w:hAnsi="Times New Roman" w:cs="Times New Roman"/>
                <w:b w:val="0"/>
                <w:i/>
                <w:spacing w:val="0"/>
                <w:sz w:val="24"/>
                <w:szCs w:val="24"/>
                <w:lang w:val="en-US" w:eastAsia="en-US"/>
              </w:rPr>
            </w:pPr>
            <w:r w:rsidRPr="00A14348">
              <w:rPr>
                <w:rStyle w:val="FontStyle16"/>
                <w:rFonts w:ascii="Times New Roman" w:hAnsi="Times New Roman" w:cs="Times New Roman"/>
                <w:b w:val="0"/>
                <w:i/>
                <w:spacing w:val="0"/>
                <w:sz w:val="24"/>
                <w:szCs w:val="24"/>
                <w:lang w:eastAsia="en-US"/>
              </w:rPr>
              <w:t>θ</w:t>
            </w:r>
          </w:p>
        </w:tc>
        <w:tc>
          <w:tcPr>
            <w:tcW w:w="3693" w:type="pct"/>
            <w:tcBorders>
              <w:top w:val="nil"/>
              <w:left w:val="nil"/>
              <w:bottom w:val="nil"/>
              <w:right w:val="nil"/>
            </w:tcBorders>
          </w:tcPr>
          <w:p w:rsidR="000D6388" w:rsidRPr="000C7500" w:rsidRDefault="009E42D6" w:rsidP="000D6388">
            <w:pPr>
              <w:pStyle w:val="Style2"/>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Угол изменения направления линии</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4.4.1.1</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5"/>
              <w:widowControl/>
              <w:jc w:val="center"/>
              <w:rPr>
                <w:rStyle w:val="FontStyle16"/>
                <w:rFonts w:ascii="Times New Roman" w:hAnsi="Times New Roman" w:cs="Times New Roman"/>
                <w:b w:val="0"/>
                <w:i/>
                <w:spacing w:val="0"/>
                <w:sz w:val="24"/>
                <w:szCs w:val="24"/>
                <w:lang w:val="en-US" w:eastAsia="en-US"/>
              </w:rPr>
            </w:pPr>
            <w:r w:rsidRPr="00A14348">
              <w:rPr>
                <w:rStyle w:val="FontStyle16"/>
                <w:rFonts w:ascii="Times New Roman" w:hAnsi="Times New Roman" w:cs="Times New Roman"/>
                <w:b w:val="0"/>
                <w:i/>
                <w:spacing w:val="0"/>
                <w:sz w:val="24"/>
                <w:szCs w:val="24"/>
                <w:lang w:val="en-US" w:eastAsia="en-US"/>
              </w:rPr>
              <w:t>v</w:t>
            </w:r>
          </w:p>
        </w:tc>
        <w:tc>
          <w:tcPr>
            <w:tcW w:w="3693" w:type="pct"/>
            <w:tcBorders>
              <w:top w:val="nil"/>
              <w:left w:val="nil"/>
              <w:bottom w:val="nil"/>
              <w:right w:val="nil"/>
            </w:tcBorders>
          </w:tcPr>
          <w:p w:rsidR="000D6388" w:rsidRPr="000C7500" w:rsidRDefault="009E42D6" w:rsidP="000D6388">
            <w:pPr>
              <w:pStyle w:val="Style2"/>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Кинематическая вязкость воздуха</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4.4.1.3</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5"/>
              <w:widowControl/>
              <w:jc w:val="center"/>
              <w:rPr>
                <w:rStyle w:val="FontStyle16"/>
                <w:rFonts w:ascii="Times New Roman" w:hAnsi="Times New Roman" w:cs="Times New Roman"/>
                <w:b w:val="0"/>
                <w:i/>
                <w:spacing w:val="0"/>
                <w:sz w:val="24"/>
                <w:szCs w:val="24"/>
                <w:lang w:val="en-US" w:eastAsia="en-US"/>
              </w:rPr>
            </w:pPr>
            <w:r w:rsidRPr="00A14348">
              <w:rPr>
                <w:rStyle w:val="FontStyle16"/>
                <w:rFonts w:ascii="Times New Roman" w:hAnsi="Times New Roman" w:cs="Times New Roman"/>
                <w:b w:val="0"/>
                <w:i/>
                <w:spacing w:val="0"/>
                <w:sz w:val="24"/>
                <w:szCs w:val="24"/>
                <w:lang w:eastAsia="en-US"/>
              </w:rPr>
              <w:t>ρ</w:t>
            </w:r>
          </w:p>
        </w:tc>
        <w:tc>
          <w:tcPr>
            <w:tcW w:w="3693" w:type="pct"/>
            <w:tcBorders>
              <w:top w:val="nil"/>
              <w:left w:val="nil"/>
              <w:bottom w:val="nil"/>
              <w:right w:val="nil"/>
            </w:tcBorders>
          </w:tcPr>
          <w:p w:rsidR="000D6388" w:rsidRPr="000C7500" w:rsidRDefault="009E42D6" w:rsidP="000D6388">
            <w:pPr>
              <w:pStyle w:val="Style2"/>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Плотность воздуха</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4.3.3</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7"/>
              <w:widowControl/>
              <w:jc w:val="center"/>
              <w:rPr>
                <w:rStyle w:val="FontStyle14"/>
                <w:rFonts w:ascii="Times New Roman" w:hAnsi="Times New Roman" w:cs="Times New Roman"/>
                <w:b/>
                <w:i/>
                <w:sz w:val="24"/>
                <w:szCs w:val="24"/>
                <w:lang w:val="en-US" w:eastAsia="en-US"/>
              </w:rPr>
            </w:pPr>
            <w:r w:rsidRPr="00A14348">
              <w:rPr>
                <w:rStyle w:val="FontStyle16"/>
                <w:rFonts w:ascii="Times New Roman" w:hAnsi="Times New Roman" w:cs="Times New Roman"/>
                <w:b w:val="0"/>
                <w:i/>
                <w:spacing w:val="0"/>
                <w:sz w:val="24"/>
                <w:szCs w:val="24"/>
                <w:lang w:eastAsia="en-US"/>
              </w:rPr>
              <w:t>ρ</w:t>
            </w:r>
            <w:r w:rsidRPr="00A14348">
              <w:rPr>
                <w:rStyle w:val="FontStyle14"/>
                <w:rFonts w:ascii="Times New Roman" w:hAnsi="Times New Roman" w:cs="Times New Roman"/>
                <w:i/>
                <w:sz w:val="24"/>
                <w:szCs w:val="24"/>
                <w:vertAlign w:val="subscript"/>
                <w:lang w:eastAsia="en-US"/>
              </w:rPr>
              <w:t>E</w:t>
            </w:r>
          </w:p>
        </w:tc>
        <w:tc>
          <w:tcPr>
            <w:tcW w:w="3693" w:type="pct"/>
            <w:tcBorders>
              <w:top w:val="nil"/>
              <w:left w:val="nil"/>
              <w:bottom w:val="nil"/>
              <w:right w:val="nil"/>
            </w:tcBorders>
          </w:tcPr>
          <w:p w:rsidR="000D6388" w:rsidRPr="000C7500" w:rsidRDefault="009E42D6"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Удельное сопротивление грунта вблизи поверхности</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6.4.2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1"/>
              <w:widowControl/>
              <w:jc w:val="center"/>
              <w:rPr>
                <w:rFonts w:ascii="Times New Roman" w:hAnsi="Times New Roman" w:cs="Times New Roman"/>
                <w:b/>
                <w:i/>
                <w:lang w:val="en-US"/>
              </w:rPr>
            </w:pPr>
            <w:r w:rsidRPr="00A14348">
              <w:rPr>
                <w:rStyle w:val="FontStyle16"/>
                <w:rFonts w:ascii="Times New Roman" w:hAnsi="Times New Roman" w:cs="Times New Roman"/>
                <w:b w:val="0"/>
                <w:i/>
                <w:spacing w:val="0"/>
                <w:sz w:val="24"/>
                <w:szCs w:val="24"/>
                <w:lang w:eastAsia="en-US"/>
              </w:rPr>
              <w:t>ρ</w:t>
            </w:r>
            <w:r w:rsidRPr="00A14348">
              <w:rPr>
                <w:rStyle w:val="FontStyle14"/>
                <w:rFonts w:ascii="Times New Roman" w:hAnsi="Times New Roman" w:cs="Times New Roman"/>
                <w:i/>
                <w:sz w:val="24"/>
                <w:szCs w:val="24"/>
                <w:vertAlign w:val="subscript"/>
                <w:lang w:val="en-US" w:eastAsia="en-US"/>
              </w:rPr>
              <w:t>i</w:t>
            </w:r>
          </w:p>
        </w:tc>
        <w:tc>
          <w:tcPr>
            <w:tcW w:w="3693" w:type="pct"/>
            <w:tcBorders>
              <w:top w:val="nil"/>
              <w:left w:val="nil"/>
              <w:bottom w:val="nil"/>
              <w:right w:val="nil"/>
            </w:tcBorders>
          </w:tcPr>
          <w:p w:rsidR="000D6388" w:rsidRPr="000C7500" w:rsidRDefault="009E42D6" w:rsidP="00A14348">
            <w:pPr>
              <w:pStyle w:val="Style2"/>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Плотность льда</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4.6.2</w:t>
            </w:r>
          </w:p>
        </w:tc>
      </w:tr>
      <w:tr w:rsidR="00A57D7D" w:rsidRPr="000C7500" w:rsidTr="0084487D">
        <w:trPr>
          <w:trHeight w:val="20"/>
        </w:trPr>
        <w:tc>
          <w:tcPr>
            <w:tcW w:w="615" w:type="pct"/>
            <w:tcBorders>
              <w:top w:val="nil"/>
              <w:left w:val="nil"/>
              <w:bottom w:val="nil"/>
              <w:right w:val="nil"/>
            </w:tcBorders>
          </w:tcPr>
          <w:p w:rsidR="000D6388" w:rsidRPr="00A14348" w:rsidRDefault="000D6B60" w:rsidP="0084487D">
            <w:pPr>
              <w:pStyle w:val="Style5"/>
              <w:widowControl/>
              <w:jc w:val="center"/>
              <w:rPr>
                <w:rStyle w:val="FontStyle16"/>
                <w:rFonts w:ascii="Times New Roman" w:hAnsi="Times New Roman" w:cs="Times New Roman"/>
                <w:b w:val="0"/>
                <w:i/>
                <w:spacing w:val="0"/>
                <w:sz w:val="24"/>
                <w:szCs w:val="24"/>
                <w:vertAlign w:val="superscript"/>
                <w:lang w:val="en-US" w:eastAsia="en-US"/>
              </w:rPr>
            </w:pPr>
            <w:r w:rsidRPr="00A14348">
              <w:rPr>
                <w:rStyle w:val="FontStyle16"/>
                <w:rFonts w:ascii="Times New Roman" w:hAnsi="Times New Roman" w:cs="Times New Roman"/>
                <w:b w:val="0"/>
                <w:i/>
                <w:spacing w:val="0"/>
                <w:sz w:val="24"/>
                <w:szCs w:val="24"/>
                <w:lang w:eastAsia="en-US"/>
              </w:rPr>
              <w:t>ρ</w:t>
            </w:r>
            <w:r w:rsidRPr="00A14348">
              <w:rPr>
                <w:rStyle w:val="FontStyle16"/>
                <w:rFonts w:ascii="Times New Roman" w:hAnsi="Times New Roman" w:cs="Times New Roman"/>
                <w:b w:val="0"/>
                <w:i/>
                <w:spacing w:val="0"/>
                <w:sz w:val="24"/>
                <w:szCs w:val="24"/>
                <w:lang w:val="en-US" w:eastAsia="en-US"/>
              </w:rPr>
              <w:t>’</w:t>
            </w:r>
          </w:p>
        </w:tc>
        <w:tc>
          <w:tcPr>
            <w:tcW w:w="3693" w:type="pct"/>
            <w:tcBorders>
              <w:top w:val="nil"/>
              <w:left w:val="nil"/>
              <w:bottom w:val="nil"/>
              <w:right w:val="nil"/>
            </w:tcBorders>
            <w:vAlign w:val="bottom"/>
          </w:tcPr>
          <w:p w:rsidR="000D6388" w:rsidRPr="000C7500" w:rsidRDefault="009E42D6"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 xml:space="preserve">Плотность воздуха, соответствующая абсолютной температуре T и </w:t>
            </w:r>
            <w:r w:rsidRPr="000C7500">
              <w:rPr>
                <w:rStyle w:val="FontStyle12"/>
                <w:rFonts w:ascii="Times New Roman" w:hAnsi="Times New Roman" w:cs="Times New Roman"/>
                <w:sz w:val="24"/>
                <w:szCs w:val="24"/>
                <w:lang w:eastAsia="en-US"/>
              </w:rPr>
              <w:lastRenderedPageBreak/>
              <w:t>расчетной высоте H</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lastRenderedPageBreak/>
              <w:t>4.3.3</w:t>
            </w:r>
          </w:p>
        </w:tc>
      </w:tr>
      <w:tr w:rsidR="00A57D7D" w:rsidRPr="000C7500" w:rsidTr="0084487D">
        <w:trPr>
          <w:trHeight w:val="20"/>
        </w:trPr>
        <w:tc>
          <w:tcPr>
            <w:tcW w:w="615" w:type="pct"/>
            <w:tcBorders>
              <w:top w:val="nil"/>
              <w:left w:val="nil"/>
              <w:bottom w:val="nil"/>
              <w:right w:val="nil"/>
            </w:tcBorders>
          </w:tcPr>
          <w:p w:rsidR="000D6388" w:rsidRPr="00A14348" w:rsidRDefault="00A14348" w:rsidP="0084487D">
            <w:pPr>
              <w:pStyle w:val="Style5"/>
              <w:widowControl/>
              <w:jc w:val="center"/>
              <w:rPr>
                <w:rStyle w:val="FontStyle16"/>
                <w:rFonts w:ascii="Times New Roman" w:hAnsi="Times New Roman" w:cs="Times New Roman"/>
                <w:b w:val="0"/>
                <w:i/>
                <w:spacing w:val="0"/>
                <w:sz w:val="24"/>
                <w:szCs w:val="24"/>
                <w:lang w:val="en-US" w:eastAsia="en-US"/>
              </w:rPr>
            </w:pPr>
            <w:r>
              <w:rPr>
                <w:rStyle w:val="FontStyle16"/>
                <w:rFonts w:ascii="Times New Roman" w:hAnsi="Times New Roman" w:cs="Times New Roman"/>
                <w:b w:val="0"/>
                <w:i/>
                <w:spacing w:val="0"/>
                <w:sz w:val="24"/>
                <w:szCs w:val="24"/>
                <w:lang w:val="en-US" w:eastAsia="en-US"/>
              </w:rPr>
              <w:lastRenderedPageBreak/>
              <w:t>Φ</w:t>
            </w:r>
          </w:p>
        </w:tc>
        <w:tc>
          <w:tcPr>
            <w:tcW w:w="3693" w:type="pct"/>
            <w:tcBorders>
              <w:top w:val="nil"/>
              <w:left w:val="nil"/>
              <w:bottom w:val="nil"/>
              <w:right w:val="nil"/>
            </w:tcBorders>
            <w:vAlign w:val="bottom"/>
          </w:tcPr>
          <w:p w:rsidR="000D6388" w:rsidRPr="000C7500" w:rsidRDefault="009E42D6"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Угол между направлением ветра и продольной осью</w:t>
            </w:r>
            <w:r w:rsidR="00A14348" w:rsidRPr="000C7500">
              <w:rPr>
                <w:rStyle w:val="FontStyle12"/>
                <w:rFonts w:ascii="Times New Roman" w:hAnsi="Times New Roman" w:cs="Times New Roman"/>
                <w:sz w:val="24"/>
                <w:szCs w:val="24"/>
                <w:lang w:eastAsia="en-US"/>
              </w:rPr>
              <w:t xml:space="preserve"> траверсы</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4.4.1.1</w:t>
            </w:r>
          </w:p>
        </w:tc>
      </w:tr>
      <w:tr w:rsidR="00A57D7D" w:rsidRPr="000C7500" w:rsidTr="0084487D">
        <w:trPr>
          <w:trHeight w:val="20"/>
        </w:trPr>
        <w:tc>
          <w:tcPr>
            <w:tcW w:w="615" w:type="pct"/>
            <w:tcBorders>
              <w:top w:val="nil"/>
              <w:left w:val="nil"/>
              <w:bottom w:val="nil"/>
              <w:right w:val="nil"/>
            </w:tcBorders>
          </w:tcPr>
          <w:p w:rsidR="000D6388" w:rsidRPr="00A14348" w:rsidRDefault="00A14348" w:rsidP="0084487D">
            <w:pPr>
              <w:pStyle w:val="Style4"/>
              <w:widowControl/>
              <w:jc w:val="center"/>
              <w:rPr>
                <w:rStyle w:val="FontStyle13"/>
                <w:rFonts w:ascii="Times New Roman" w:hAnsi="Times New Roman" w:cs="Times New Roman"/>
                <w:sz w:val="24"/>
                <w:szCs w:val="24"/>
                <w:vertAlign w:val="subscript"/>
                <w:lang w:val="en-US" w:eastAsia="en-US"/>
              </w:rPr>
            </w:pPr>
            <w:r>
              <w:rPr>
                <w:rStyle w:val="FontStyle13"/>
                <w:rFonts w:ascii="Times New Roman" w:hAnsi="Times New Roman" w:cs="Times New Roman"/>
                <w:noProof/>
                <w:sz w:val="24"/>
                <w:szCs w:val="24"/>
              </w:rPr>
              <w:t>Φ</w:t>
            </w:r>
            <w:r>
              <w:rPr>
                <w:rStyle w:val="FontStyle13"/>
                <w:rFonts w:ascii="Times New Roman" w:hAnsi="Times New Roman" w:cs="Times New Roman"/>
                <w:noProof/>
                <w:sz w:val="24"/>
                <w:szCs w:val="24"/>
                <w:vertAlign w:val="subscript"/>
                <w:lang w:val="en-US"/>
              </w:rPr>
              <w:t>m</w:t>
            </w:r>
          </w:p>
        </w:tc>
        <w:tc>
          <w:tcPr>
            <w:tcW w:w="3693" w:type="pct"/>
            <w:tcBorders>
              <w:top w:val="nil"/>
              <w:left w:val="nil"/>
              <w:bottom w:val="nil"/>
              <w:right w:val="nil"/>
            </w:tcBorders>
            <w:vAlign w:val="center"/>
          </w:tcPr>
          <w:p w:rsidR="000D6388" w:rsidRPr="000C7500" w:rsidRDefault="009E42D6"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Угол между направлением ветра и плоскостью нормальной оси элемента m</w:t>
            </w:r>
          </w:p>
        </w:tc>
        <w:tc>
          <w:tcPr>
            <w:tcW w:w="692" w:type="pct"/>
            <w:tcBorders>
              <w:top w:val="nil"/>
              <w:left w:val="nil"/>
              <w:bottom w:val="nil"/>
              <w:right w:val="nil"/>
            </w:tcBorders>
          </w:tcPr>
          <w:p w:rsidR="000D6388" w:rsidRPr="000C7500" w:rsidRDefault="009E42D6"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4.4.3.3</w:t>
            </w:r>
          </w:p>
        </w:tc>
      </w:tr>
      <w:tr w:rsidR="00A57D7D" w:rsidRPr="000C7500" w:rsidTr="0084487D">
        <w:trPr>
          <w:trHeight w:val="20"/>
        </w:trPr>
        <w:tc>
          <w:tcPr>
            <w:tcW w:w="615" w:type="pct"/>
            <w:tcBorders>
              <w:top w:val="nil"/>
              <w:left w:val="nil"/>
              <w:bottom w:val="nil"/>
              <w:right w:val="nil"/>
            </w:tcBorders>
          </w:tcPr>
          <w:p w:rsidR="000D6388" w:rsidRPr="00A14348" w:rsidRDefault="00A14348" w:rsidP="0084487D">
            <w:pPr>
              <w:pStyle w:val="Style6"/>
              <w:widowControl/>
              <w:jc w:val="center"/>
              <w:rPr>
                <w:rStyle w:val="FontStyle15"/>
                <w:rFonts w:ascii="Times New Roman" w:hAnsi="Times New Roman" w:cs="Times New Roman"/>
                <w:b w:val="0"/>
                <w:sz w:val="24"/>
                <w:szCs w:val="24"/>
                <w:lang w:val="en-US" w:eastAsia="en-US"/>
              </w:rPr>
            </w:pPr>
            <w:r>
              <w:rPr>
                <w:rStyle w:val="FontStyle15"/>
                <w:rFonts w:ascii="Times New Roman" w:hAnsi="Times New Roman" w:cs="Times New Roman"/>
                <w:b w:val="0"/>
                <w:noProof/>
                <w:sz w:val="24"/>
                <w:szCs w:val="24"/>
              </w:rPr>
              <w:t>χ</w:t>
            </w:r>
          </w:p>
        </w:tc>
        <w:tc>
          <w:tcPr>
            <w:tcW w:w="3693" w:type="pct"/>
            <w:tcBorders>
              <w:top w:val="nil"/>
              <w:left w:val="nil"/>
              <w:bottom w:val="nil"/>
              <w:right w:val="nil"/>
            </w:tcBorders>
          </w:tcPr>
          <w:p w:rsidR="000D6388" w:rsidRPr="000C7500" w:rsidRDefault="009E42D6" w:rsidP="000D6388">
            <w:pPr>
              <w:pStyle w:val="Style2"/>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Коэффициент сплошности панели опоры</w:t>
            </w:r>
          </w:p>
        </w:tc>
        <w:tc>
          <w:tcPr>
            <w:tcW w:w="692" w:type="pct"/>
            <w:tcBorders>
              <w:top w:val="nil"/>
              <w:left w:val="nil"/>
              <w:bottom w:val="nil"/>
              <w:right w:val="nil"/>
            </w:tcBorders>
          </w:tcPr>
          <w:p w:rsidR="000D6388" w:rsidRPr="000C7500" w:rsidRDefault="00A14348" w:rsidP="0084487D">
            <w:pPr>
              <w:pStyle w:val="Style2"/>
              <w:widowControl/>
              <w:jc w:val="center"/>
              <w:rPr>
                <w:rStyle w:val="FontStyle12"/>
                <w:rFonts w:ascii="Times New Roman" w:hAnsi="Times New Roman" w:cs="Times New Roman"/>
                <w:sz w:val="24"/>
                <w:szCs w:val="24"/>
                <w:lang w:val="en-US" w:eastAsia="en-US"/>
              </w:rPr>
            </w:pPr>
            <w:r>
              <w:rPr>
                <w:rStyle w:val="FontStyle12"/>
                <w:rFonts w:ascii="Times New Roman" w:hAnsi="Times New Roman" w:cs="Times New Roman"/>
                <w:sz w:val="24"/>
                <w:szCs w:val="24"/>
                <w:lang w:eastAsia="en-US"/>
              </w:rPr>
              <w:t>4.4.</w:t>
            </w:r>
            <w:r w:rsidR="009E42D6" w:rsidRPr="000C7500">
              <w:rPr>
                <w:rStyle w:val="FontStyle12"/>
                <w:rFonts w:ascii="Times New Roman" w:hAnsi="Times New Roman" w:cs="Times New Roman"/>
                <w:sz w:val="24"/>
                <w:szCs w:val="24"/>
                <w:lang w:eastAsia="en-US"/>
              </w:rPr>
              <w:t>3.2</w:t>
            </w:r>
          </w:p>
        </w:tc>
      </w:tr>
      <w:tr w:rsidR="000D6B60" w:rsidRPr="000C7500" w:rsidTr="0084487D">
        <w:trPr>
          <w:trHeight w:val="20"/>
        </w:trPr>
        <w:tc>
          <w:tcPr>
            <w:tcW w:w="615" w:type="pct"/>
            <w:tcBorders>
              <w:top w:val="nil"/>
              <w:left w:val="nil"/>
              <w:bottom w:val="nil"/>
              <w:right w:val="nil"/>
            </w:tcBorders>
          </w:tcPr>
          <w:p w:rsidR="000D6B60" w:rsidRPr="00A14348" w:rsidRDefault="000D6B60" w:rsidP="0084487D">
            <w:pPr>
              <w:pStyle w:val="Style6"/>
              <w:widowControl/>
              <w:jc w:val="center"/>
              <w:rPr>
                <w:rStyle w:val="FontStyle15"/>
                <w:rFonts w:ascii="Times New Roman" w:hAnsi="Times New Roman" w:cs="Times New Roman"/>
                <w:b w:val="0"/>
                <w:sz w:val="24"/>
                <w:szCs w:val="24"/>
                <w:lang w:val="en-US" w:eastAsia="en-US"/>
              </w:rPr>
            </w:pPr>
            <w:r w:rsidRPr="00A14348">
              <w:rPr>
                <w:rStyle w:val="FontStyle15"/>
                <w:rFonts w:ascii="Times New Roman" w:hAnsi="Times New Roman" w:cs="Times New Roman"/>
                <w:b w:val="0"/>
                <w:sz w:val="24"/>
                <w:szCs w:val="24"/>
                <w:lang w:eastAsia="en-US"/>
              </w:rPr>
              <w:t>ψ</w:t>
            </w:r>
          </w:p>
        </w:tc>
        <w:tc>
          <w:tcPr>
            <w:tcW w:w="3693" w:type="pct"/>
            <w:tcBorders>
              <w:top w:val="nil"/>
              <w:left w:val="nil"/>
              <w:bottom w:val="nil"/>
              <w:right w:val="nil"/>
            </w:tcBorders>
          </w:tcPr>
          <w:p w:rsidR="000D6B60" w:rsidRPr="000C7500" w:rsidRDefault="000D6B60" w:rsidP="000D6388">
            <w:pPr>
              <w:pStyle w:val="Style2"/>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Коэффициент сочетания для воздействия</w:t>
            </w:r>
          </w:p>
        </w:tc>
        <w:tc>
          <w:tcPr>
            <w:tcW w:w="692" w:type="pct"/>
            <w:tcBorders>
              <w:top w:val="nil"/>
              <w:left w:val="nil"/>
              <w:bottom w:val="nil"/>
              <w:right w:val="nil"/>
            </w:tcBorders>
          </w:tcPr>
          <w:p w:rsidR="000D6B60" w:rsidRPr="000C7500" w:rsidRDefault="000D6B60"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4.13</w:t>
            </w:r>
          </w:p>
        </w:tc>
      </w:tr>
      <w:tr w:rsidR="000D6B60" w:rsidRPr="000C7500" w:rsidTr="0084487D">
        <w:trPr>
          <w:trHeight w:val="20"/>
        </w:trPr>
        <w:tc>
          <w:tcPr>
            <w:tcW w:w="615" w:type="pct"/>
            <w:tcBorders>
              <w:top w:val="nil"/>
              <w:left w:val="nil"/>
              <w:bottom w:val="nil"/>
              <w:right w:val="nil"/>
            </w:tcBorders>
          </w:tcPr>
          <w:p w:rsidR="000D6B60" w:rsidRPr="00A14348" w:rsidRDefault="000D6B60" w:rsidP="0084487D">
            <w:pPr>
              <w:pStyle w:val="Style5"/>
              <w:widowControl/>
              <w:jc w:val="center"/>
              <w:rPr>
                <w:rStyle w:val="FontStyle16"/>
                <w:rFonts w:ascii="Times New Roman" w:hAnsi="Times New Roman" w:cs="Times New Roman"/>
                <w:b w:val="0"/>
                <w:spacing w:val="0"/>
                <w:sz w:val="24"/>
                <w:szCs w:val="24"/>
                <w:lang w:val="en-US" w:eastAsia="en-US"/>
              </w:rPr>
            </w:pPr>
            <w:r w:rsidRPr="00A14348">
              <w:rPr>
                <w:rStyle w:val="FontStyle15"/>
                <w:rFonts w:ascii="Times New Roman" w:hAnsi="Times New Roman" w:cs="Times New Roman"/>
                <w:b w:val="0"/>
                <w:sz w:val="24"/>
                <w:szCs w:val="24"/>
                <w:lang w:eastAsia="en-US"/>
              </w:rPr>
              <w:t>ψ</w:t>
            </w:r>
            <w:r w:rsidRPr="00A14348">
              <w:rPr>
                <w:rStyle w:val="FontStyle15"/>
                <w:rFonts w:ascii="Times New Roman" w:hAnsi="Times New Roman" w:cs="Times New Roman"/>
                <w:b w:val="0"/>
                <w:sz w:val="24"/>
                <w:szCs w:val="24"/>
                <w:vertAlign w:val="subscript"/>
                <w:lang w:val="en-US" w:eastAsia="en-US"/>
              </w:rPr>
              <w:t>i</w:t>
            </w:r>
          </w:p>
        </w:tc>
        <w:tc>
          <w:tcPr>
            <w:tcW w:w="3693" w:type="pct"/>
            <w:tcBorders>
              <w:top w:val="nil"/>
              <w:left w:val="nil"/>
              <w:bottom w:val="nil"/>
              <w:right w:val="nil"/>
            </w:tcBorders>
          </w:tcPr>
          <w:p w:rsidR="000D6B60" w:rsidRPr="000C7500" w:rsidRDefault="000D6B60"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Коэффициент сочетания для воздействия льда</w:t>
            </w:r>
          </w:p>
        </w:tc>
        <w:tc>
          <w:tcPr>
            <w:tcW w:w="692" w:type="pct"/>
            <w:tcBorders>
              <w:top w:val="nil"/>
              <w:left w:val="nil"/>
              <w:bottom w:val="nil"/>
              <w:right w:val="nil"/>
            </w:tcBorders>
          </w:tcPr>
          <w:p w:rsidR="000D6B60" w:rsidRPr="000C7500" w:rsidRDefault="000D6B60"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4.6. 6.2</w:t>
            </w:r>
          </w:p>
        </w:tc>
      </w:tr>
      <w:tr w:rsidR="000D6B60" w:rsidRPr="000C7500" w:rsidTr="0084487D">
        <w:trPr>
          <w:trHeight w:val="20"/>
        </w:trPr>
        <w:tc>
          <w:tcPr>
            <w:tcW w:w="615" w:type="pct"/>
            <w:tcBorders>
              <w:top w:val="nil"/>
              <w:left w:val="nil"/>
              <w:bottom w:val="nil"/>
              <w:right w:val="nil"/>
            </w:tcBorders>
          </w:tcPr>
          <w:p w:rsidR="000D6B60" w:rsidRPr="00A14348" w:rsidRDefault="000D6B60" w:rsidP="0084487D">
            <w:pPr>
              <w:pStyle w:val="Style1"/>
              <w:widowControl/>
              <w:jc w:val="center"/>
              <w:rPr>
                <w:rFonts w:ascii="Times New Roman" w:hAnsi="Times New Roman" w:cs="Times New Roman"/>
                <w:b/>
              </w:rPr>
            </w:pPr>
            <w:r w:rsidRPr="00A14348">
              <w:rPr>
                <w:rStyle w:val="FontStyle15"/>
                <w:rFonts w:ascii="Times New Roman" w:hAnsi="Times New Roman" w:cs="Times New Roman"/>
                <w:b w:val="0"/>
                <w:sz w:val="24"/>
                <w:szCs w:val="24"/>
                <w:lang w:eastAsia="en-US"/>
              </w:rPr>
              <w:t>ψ</w:t>
            </w:r>
            <w:r w:rsidRPr="00A14348">
              <w:rPr>
                <w:rStyle w:val="FontStyle15"/>
                <w:rFonts w:ascii="Times New Roman" w:hAnsi="Times New Roman" w:cs="Times New Roman"/>
                <w:b w:val="0"/>
                <w:sz w:val="24"/>
                <w:szCs w:val="24"/>
                <w:vertAlign w:val="subscript"/>
                <w:lang w:val="en-US" w:eastAsia="en-US"/>
              </w:rPr>
              <w:t>Q</w:t>
            </w:r>
          </w:p>
        </w:tc>
        <w:tc>
          <w:tcPr>
            <w:tcW w:w="3693" w:type="pct"/>
            <w:tcBorders>
              <w:top w:val="nil"/>
              <w:left w:val="nil"/>
              <w:bottom w:val="nil"/>
              <w:right w:val="nil"/>
            </w:tcBorders>
          </w:tcPr>
          <w:p w:rsidR="000D6B60" w:rsidRPr="000C7500" w:rsidRDefault="000D6B60"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Коэффициент сочетания для переменного воздействия</w:t>
            </w:r>
          </w:p>
        </w:tc>
        <w:tc>
          <w:tcPr>
            <w:tcW w:w="692" w:type="pct"/>
            <w:tcBorders>
              <w:top w:val="nil"/>
              <w:left w:val="nil"/>
              <w:bottom w:val="nil"/>
              <w:right w:val="nil"/>
            </w:tcBorders>
          </w:tcPr>
          <w:p w:rsidR="000D6B60" w:rsidRPr="000C7500" w:rsidRDefault="000D6B60" w:rsidP="0084487D">
            <w:pPr>
              <w:pStyle w:val="Style2"/>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3.6.4</w:t>
            </w:r>
          </w:p>
        </w:tc>
      </w:tr>
      <w:tr w:rsidR="000D6B60" w:rsidRPr="000C7500" w:rsidTr="0084487D">
        <w:trPr>
          <w:trHeight w:val="20"/>
        </w:trPr>
        <w:tc>
          <w:tcPr>
            <w:tcW w:w="615" w:type="pct"/>
            <w:tcBorders>
              <w:top w:val="nil"/>
              <w:left w:val="nil"/>
              <w:bottom w:val="nil"/>
              <w:right w:val="nil"/>
            </w:tcBorders>
          </w:tcPr>
          <w:p w:rsidR="000D6B60" w:rsidRPr="00A14348" w:rsidRDefault="000D6B60" w:rsidP="0084487D">
            <w:pPr>
              <w:pStyle w:val="Style1"/>
              <w:widowControl/>
              <w:jc w:val="center"/>
              <w:rPr>
                <w:rFonts w:ascii="Times New Roman" w:hAnsi="Times New Roman" w:cs="Times New Roman"/>
                <w:b/>
              </w:rPr>
            </w:pPr>
            <w:r w:rsidRPr="00A14348">
              <w:rPr>
                <w:rStyle w:val="FontStyle15"/>
                <w:rFonts w:ascii="Times New Roman" w:hAnsi="Times New Roman" w:cs="Times New Roman"/>
                <w:b w:val="0"/>
                <w:sz w:val="24"/>
                <w:szCs w:val="24"/>
                <w:lang w:eastAsia="en-US"/>
              </w:rPr>
              <w:t>ψ</w:t>
            </w:r>
            <w:r w:rsidRPr="00A14348">
              <w:rPr>
                <w:rStyle w:val="FontStyle15"/>
                <w:rFonts w:ascii="Times New Roman" w:hAnsi="Times New Roman" w:cs="Times New Roman"/>
                <w:b w:val="0"/>
                <w:sz w:val="24"/>
                <w:szCs w:val="24"/>
                <w:vertAlign w:val="subscript"/>
                <w:lang w:val="en-US" w:eastAsia="en-US"/>
              </w:rPr>
              <w:t>Qn</w:t>
            </w:r>
          </w:p>
        </w:tc>
        <w:tc>
          <w:tcPr>
            <w:tcW w:w="3693" w:type="pct"/>
            <w:tcBorders>
              <w:top w:val="nil"/>
              <w:left w:val="nil"/>
              <w:bottom w:val="nil"/>
              <w:right w:val="nil"/>
            </w:tcBorders>
          </w:tcPr>
          <w:p w:rsidR="000D6B60" w:rsidRPr="000C7500" w:rsidRDefault="000D6B60"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Коэффициент сочетания для переменного воздействия, n</w:t>
            </w:r>
          </w:p>
        </w:tc>
        <w:tc>
          <w:tcPr>
            <w:tcW w:w="692" w:type="pct"/>
            <w:tcBorders>
              <w:top w:val="nil"/>
              <w:left w:val="nil"/>
              <w:bottom w:val="nil"/>
              <w:right w:val="nil"/>
            </w:tcBorders>
          </w:tcPr>
          <w:p w:rsidR="000D6B60" w:rsidRPr="000C7500" w:rsidRDefault="00A14348" w:rsidP="0084487D">
            <w:pPr>
              <w:pStyle w:val="Style2"/>
              <w:widowControl/>
              <w:jc w:val="center"/>
              <w:rPr>
                <w:rStyle w:val="FontStyle12"/>
                <w:rFonts w:ascii="Times New Roman" w:hAnsi="Times New Roman" w:cs="Times New Roman"/>
                <w:sz w:val="24"/>
                <w:szCs w:val="24"/>
                <w:lang w:val="en-US" w:eastAsia="en-US"/>
              </w:rPr>
            </w:pPr>
            <w:r>
              <w:rPr>
                <w:rStyle w:val="FontStyle12"/>
                <w:rFonts w:ascii="Times New Roman" w:hAnsi="Times New Roman" w:cs="Times New Roman"/>
                <w:sz w:val="24"/>
                <w:szCs w:val="24"/>
                <w:lang w:eastAsia="en-US"/>
              </w:rPr>
              <w:t>3.7.</w:t>
            </w:r>
            <w:r w:rsidR="000D6B60" w:rsidRPr="000C7500">
              <w:rPr>
                <w:rStyle w:val="FontStyle12"/>
                <w:rFonts w:ascii="Times New Roman" w:hAnsi="Times New Roman" w:cs="Times New Roman"/>
                <w:sz w:val="24"/>
                <w:szCs w:val="24"/>
                <w:lang w:eastAsia="en-US"/>
              </w:rPr>
              <w:t>3.2</w:t>
            </w:r>
          </w:p>
        </w:tc>
      </w:tr>
      <w:tr w:rsidR="000D6B60" w:rsidRPr="000C7500" w:rsidTr="0084487D">
        <w:trPr>
          <w:trHeight w:val="20"/>
        </w:trPr>
        <w:tc>
          <w:tcPr>
            <w:tcW w:w="615" w:type="pct"/>
            <w:tcBorders>
              <w:top w:val="nil"/>
              <w:left w:val="nil"/>
              <w:bottom w:val="nil"/>
              <w:right w:val="nil"/>
            </w:tcBorders>
          </w:tcPr>
          <w:p w:rsidR="000D6B60" w:rsidRPr="00A14348" w:rsidRDefault="000D6B60" w:rsidP="0084487D">
            <w:pPr>
              <w:pStyle w:val="Style1"/>
              <w:widowControl/>
              <w:jc w:val="center"/>
              <w:rPr>
                <w:rFonts w:ascii="Times New Roman" w:hAnsi="Times New Roman" w:cs="Times New Roman"/>
                <w:b/>
              </w:rPr>
            </w:pPr>
            <w:r w:rsidRPr="00A14348">
              <w:rPr>
                <w:rStyle w:val="FontStyle15"/>
                <w:rFonts w:ascii="Times New Roman" w:hAnsi="Times New Roman" w:cs="Times New Roman"/>
                <w:b w:val="0"/>
                <w:sz w:val="24"/>
                <w:szCs w:val="24"/>
                <w:lang w:eastAsia="en-US"/>
              </w:rPr>
              <w:t>ψ</w:t>
            </w:r>
            <w:r w:rsidRPr="00A14348">
              <w:rPr>
                <w:rStyle w:val="FontStyle15"/>
                <w:rFonts w:ascii="Times New Roman" w:hAnsi="Times New Roman" w:cs="Times New Roman"/>
                <w:b w:val="0"/>
                <w:sz w:val="24"/>
                <w:szCs w:val="24"/>
                <w:vertAlign w:val="subscript"/>
                <w:lang w:val="en-US" w:eastAsia="en-US"/>
              </w:rPr>
              <w:t>W</w:t>
            </w:r>
          </w:p>
        </w:tc>
        <w:tc>
          <w:tcPr>
            <w:tcW w:w="3693" w:type="pct"/>
            <w:tcBorders>
              <w:top w:val="nil"/>
              <w:left w:val="nil"/>
              <w:bottom w:val="nil"/>
              <w:right w:val="nil"/>
            </w:tcBorders>
          </w:tcPr>
          <w:p w:rsidR="000D6B60" w:rsidRPr="000C7500" w:rsidRDefault="000D6B60" w:rsidP="000D6388">
            <w:pPr>
              <w:pStyle w:val="Style2"/>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Коэффициент сочетания для воздействия ветра</w:t>
            </w:r>
          </w:p>
        </w:tc>
        <w:tc>
          <w:tcPr>
            <w:tcW w:w="692" w:type="pct"/>
            <w:tcBorders>
              <w:top w:val="nil"/>
              <w:left w:val="nil"/>
              <w:bottom w:val="nil"/>
              <w:right w:val="nil"/>
            </w:tcBorders>
          </w:tcPr>
          <w:p w:rsidR="000D6B60" w:rsidRPr="000C7500" w:rsidRDefault="00A14348" w:rsidP="0084487D">
            <w:pPr>
              <w:pStyle w:val="Style2"/>
              <w:widowControl/>
              <w:jc w:val="center"/>
              <w:rPr>
                <w:rStyle w:val="FontStyle12"/>
                <w:rFonts w:ascii="Times New Roman" w:hAnsi="Times New Roman" w:cs="Times New Roman"/>
                <w:sz w:val="24"/>
                <w:szCs w:val="24"/>
                <w:lang w:val="en-US" w:eastAsia="en-US"/>
              </w:rPr>
            </w:pPr>
            <w:r>
              <w:rPr>
                <w:rStyle w:val="FontStyle12"/>
                <w:rFonts w:ascii="Times New Roman" w:hAnsi="Times New Roman" w:cs="Times New Roman"/>
                <w:sz w:val="24"/>
                <w:szCs w:val="24"/>
                <w:lang w:eastAsia="en-US"/>
              </w:rPr>
              <w:t>4.6.</w:t>
            </w:r>
            <w:r w:rsidR="000D6B60" w:rsidRPr="000C7500">
              <w:rPr>
                <w:rStyle w:val="FontStyle12"/>
                <w:rFonts w:ascii="Times New Roman" w:hAnsi="Times New Roman" w:cs="Times New Roman"/>
                <w:sz w:val="24"/>
                <w:szCs w:val="24"/>
                <w:lang w:eastAsia="en-US"/>
              </w:rPr>
              <w:t>6.1</w:t>
            </w:r>
          </w:p>
        </w:tc>
      </w:tr>
    </w:tbl>
    <w:p w:rsidR="000D6388" w:rsidRPr="000C7500" w:rsidRDefault="000D6388" w:rsidP="000D6388">
      <w:pPr>
        <w:rPr>
          <w:rFonts w:ascii="Times New Roman" w:hAnsi="Times New Roman" w:cs="Times New Roman"/>
        </w:rPr>
      </w:pPr>
    </w:p>
    <w:p w:rsidR="00166E6E" w:rsidRPr="000C7500" w:rsidRDefault="00166E6E" w:rsidP="007D72DF">
      <w:pPr>
        <w:pStyle w:val="Style8"/>
        <w:widowControl/>
        <w:ind w:firstLine="720"/>
        <w:jc w:val="both"/>
        <w:rPr>
          <w:rStyle w:val="FontStyle405"/>
          <w:rFonts w:ascii="Times New Roman" w:hAnsi="Times New Roman" w:cs="Times New Roman"/>
          <w:sz w:val="24"/>
          <w:szCs w:val="24"/>
          <w:lang w:eastAsia="en-US"/>
        </w:rPr>
      </w:pPr>
      <w:bookmarkStart w:id="17" w:name="bookmark17"/>
      <w:r w:rsidRPr="000C7500">
        <w:rPr>
          <w:rStyle w:val="FontStyle405"/>
          <w:rFonts w:ascii="Times New Roman" w:hAnsi="Times New Roman" w:cs="Times New Roman"/>
          <w:sz w:val="24"/>
          <w:szCs w:val="24"/>
          <w:lang w:eastAsia="en-US"/>
        </w:rPr>
        <w:br w:type="page"/>
      </w:r>
    </w:p>
    <w:p w:rsidR="007D72DF" w:rsidRPr="000C7500" w:rsidRDefault="009E42D6" w:rsidP="00A9291A">
      <w:pPr>
        <w:pStyle w:val="af2"/>
        <w:rPr>
          <w:rStyle w:val="FontStyle405"/>
          <w:rFonts w:ascii="Times New Roman" w:hAnsi="Times New Roman" w:cs="Times New Roman"/>
          <w:sz w:val="24"/>
          <w:szCs w:val="24"/>
          <w:lang w:val="en-US"/>
        </w:rPr>
      </w:pPr>
      <w:r w:rsidRPr="000C7500">
        <w:rPr>
          <w:rStyle w:val="FontStyle405"/>
          <w:rFonts w:ascii="Times New Roman" w:hAnsi="Times New Roman" w:cs="Times New Roman"/>
          <w:sz w:val="24"/>
          <w:szCs w:val="24"/>
        </w:rPr>
        <w:lastRenderedPageBreak/>
        <w:t>3</w:t>
      </w:r>
      <w:bookmarkStart w:id="18" w:name="bookmark18"/>
      <w:bookmarkEnd w:id="17"/>
      <w:bookmarkEnd w:id="18"/>
      <w:r w:rsidRPr="000C7500">
        <w:rPr>
          <w:rStyle w:val="FontStyle405"/>
          <w:rFonts w:ascii="Times New Roman" w:hAnsi="Times New Roman" w:cs="Times New Roman"/>
          <w:sz w:val="24"/>
          <w:szCs w:val="24"/>
        </w:rPr>
        <w:t xml:space="preserve"> Основы проектирования </w:t>
      </w:r>
    </w:p>
    <w:p w:rsidR="0081764D" w:rsidRDefault="0081764D" w:rsidP="00A9291A">
      <w:pPr>
        <w:pStyle w:val="af2"/>
        <w:rPr>
          <w:rStyle w:val="FontStyle405"/>
          <w:rFonts w:ascii="Times New Roman" w:hAnsi="Times New Roman" w:cs="Times New Roman"/>
          <w:sz w:val="24"/>
          <w:szCs w:val="24"/>
          <w:lang w:val="en-US"/>
        </w:rPr>
      </w:pPr>
    </w:p>
    <w:p w:rsidR="00313E7A"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t>3.1 Введение</w:t>
      </w:r>
    </w:p>
    <w:p w:rsidR="0081764D" w:rsidRPr="0081764D" w:rsidRDefault="0081764D"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Этот раздел стандарта обеспечивает основу и общие принципы структурного, геотехнического и механического проектирования воздушных ЛЭП.</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Раздел следует читать вместе с Еврокодами 1, 2, 3, 5, 7 и 8. Положения настоящего стандарта заменяют собой соответствующие положения указанных Еврокодов.</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Общие принципы проектирования конструкций основаны на концепции предельного состояния, используемой в сочетании с методом частных коэффициентов.</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подразделе 3.2 дается обзор общих требований к воздушным ЛЭП, включая основные требования, касающиеся надежности, защиты и безопасности. Уровни надежности по воздействиям ветра и льда соответствуют заданному теоретическому периоду повторяемости климатических воздействий.</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подразделе 3.3 говорится о различии между аварийным предельным состоянием и предельным состоянием эксплуатационной пригодности.</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3.4 различает воздействия в зависимости от того, являются ли они постоянными, переменными или случайными. Воздействие определяется либо как нагрузка, либо как деформация.</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3.5 вводит понятие характерного значения для воздействия и для свойства материала.</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подразделе 3.6 показано, как расчетное значение воздействия и свойства материала может быть получено путем использования характерного значения в сочетании с частным коэффициентом.</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Наконец, в подразделе 3.7 приводится базовая расчетная формула, соответствующая методу частных коэффициентов. Приведены общее расчетное значение эффекта воздействий, происходящих одновременно, а также соответствующее расчетное сопротивление конструкции.</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Эти подразделы действительны для неизолированных воздушных ЛЭП напряжением свыше 1 кВ переменного тока. Они также распространяются на:</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изолированные провода воздушных ЛЭП;</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воздушные изолированные кабельные системы напряжением свыше 1 кВ переменного тока до 45 кВ переменного тока включительно. Блок-схема 3.1 обобщает структуру этого раздела 3.</w:t>
      </w:r>
    </w:p>
    <w:p w:rsidR="00313E7A" w:rsidRPr="000C7500" w:rsidRDefault="00313E7A" w:rsidP="00A9291A">
      <w:pPr>
        <w:pStyle w:val="Style4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524BD8" w:rsidRPr="000C7500" w:rsidRDefault="00524BD8" w:rsidP="00524BD8">
      <w:pPr>
        <w:jc w:val="center"/>
        <w:rPr>
          <w:rFonts w:ascii="Times New Roman" w:hAnsi="Times New Roman" w:cs="Times New Roman"/>
          <w:lang w:val="en-US"/>
        </w:rPr>
      </w:pPr>
      <w:r w:rsidRPr="000C7500">
        <w:rPr>
          <w:rFonts w:ascii="Times New Roman" w:hAnsi="Times New Roman" w:cs="Times New Roman"/>
          <w:noProof/>
        </w:rPr>
        <w:lastRenderedPageBreak/>
        <w:drawing>
          <wp:inline distT="0" distB="0" distL="0" distR="0">
            <wp:extent cx="6096000" cy="670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6705600"/>
                    </a:xfrm>
                    <a:prstGeom prst="rect">
                      <a:avLst/>
                    </a:prstGeom>
                    <a:noFill/>
                    <a:ln>
                      <a:noFill/>
                    </a:ln>
                  </pic:spPr>
                </pic:pic>
              </a:graphicData>
            </a:graphic>
          </wp:inline>
        </w:drawing>
      </w:r>
    </w:p>
    <w:p w:rsidR="00524BD8" w:rsidRPr="000C7500" w:rsidRDefault="00524BD8" w:rsidP="00524BD8">
      <w:pPr>
        <w:jc w:val="center"/>
        <w:rPr>
          <w:rFonts w:ascii="Times New Roman" w:hAnsi="Times New Roman" w:cs="Times New Roman"/>
          <w:lang w:val="en-US"/>
        </w:rPr>
      </w:pPr>
    </w:p>
    <w:p w:rsidR="00313E7A" w:rsidRPr="000C7500" w:rsidRDefault="009E42D6" w:rsidP="000D6388">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Блок-схема 3.1 — Структура раздела 3 на Основах проектирования </w:t>
      </w:r>
    </w:p>
    <w:p w:rsidR="000D6388" w:rsidRPr="000C7500" w:rsidRDefault="000D6388" w:rsidP="00921B70">
      <w:pPr>
        <w:pStyle w:val="Style8"/>
        <w:widowControl/>
        <w:jc w:val="both"/>
        <w:rPr>
          <w:rStyle w:val="FontStyle405"/>
          <w:rFonts w:ascii="Times New Roman" w:hAnsi="Times New Roman" w:cs="Times New Roman"/>
          <w:sz w:val="24"/>
          <w:szCs w:val="24"/>
          <w:lang w:eastAsia="en-US"/>
        </w:rPr>
      </w:pPr>
      <w:bookmarkStart w:id="19" w:name="bookmark19"/>
    </w:p>
    <w:p w:rsidR="000D6388"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t>3</w:t>
      </w:r>
      <w:bookmarkStart w:id="20" w:name="bookmark20"/>
      <w:bookmarkEnd w:id="19"/>
      <w:r w:rsidRPr="000C7500">
        <w:rPr>
          <w:rStyle w:val="FontStyle405"/>
          <w:rFonts w:ascii="Times New Roman" w:hAnsi="Times New Roman" w:cs="Times New Roman"/>
          <w:sz w:val="24"/>
          <w:szCs w:val="24"/>
        </w:rPr>
        <w:t>.</w:t>
      </w:r>
      <w:bookmarkEnd w:id="20"/>
      <w:r w:rsidRPr="000C7500">
        <w:rPr>
          <w:rStyle w:val="FontStyle405"/>
          <w:rFonts w:ascii="Times New Roman" w:hAnsi="Times New Roman" w:cs="Times New Roman"/>
          <w:sz w:val="24"/>
          <w:szCs w:val="24"/>
        </w:rPr>
        <w:t xml:space="preserve">2 Требования к воздушной ЛЭП </w:t>
      </w:r>
    </w:p>
    <w:p w:rsidR="0081764D" w:rsidRPr="00BF441A" w:rsidRDefault="0081764D" w:rsidP="00A9291A">
      <w:pPr>
        <w:pStyle w:val="af2"/>
        <w:rPr>
          <w:rStyle w:val="FontStyle405"/>
          <w:rFonts w:ascii="Times New Roman" w:hAnsi="Times New Roman" w:cs="Times New Roman"/>
          <w:sz w:val="24"/>
          <w:szCs w:val="24"/>
        </w:rPr>
      </w:pPr>
    </w:p>
    <w:p w:rsidR="00313E7A"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t>3.2.1 Основные требования</w:t>
      </w:r>
    </w:p>
    <w:p w:rsidR="00E23FFC" w:rsidRPr="00BF441A" w:rsidRDefault="00E23FFC" w:rsidP="00A9291A">
      <w:pPr>
        <w:pStyle w:val="Style9"/>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Воздушная ЛЭП должна быть спроектирована и построена таким образом, чтобы в течение ее предполагаемого срока службы:</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она должна выполнять свою задачу при определенном наборе условий, с приемлемым уровнем надежности и экономичным способом. Это относится к аспектам требований к надежности;</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lastRenderedPageBreak/>
        <w:t>она должна быть спроектирована таким образом, чтобы избежать прогрессирующего разрушения (каскадного эффекта) в случае отказа определенного компонента. Это относится к аспектам защитных требований;</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она должна быть спроектирована таким образом, чтобы избежать травм или гибели людей во время ее строительства и технического обслуживания. Это относится к аспектам требований безопасности.</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Воздушная ЛЭП также должна быть спроектирована, построена и обслуживаться таким образом, чтобы должным образом учитывались безопасность населения, долговечность, надежность, ремонтопригодность, экологические соображения и внешний вид.</w:t>
      </w:r>
    </w:p>
    <w:p w:rsidR="00313E7A" w:rsidRPr="00A9291A" w:rsidRDefault="009E42D6" w:rsidP="00A9291A">
      <w:pPr>
        <w:pStyle w:val="af0"/>
        <w:rPr>
          <w:rStyle w:val="FontStyle407"/>
          <w:rFonts w:ascii="Times New Roman" w:hAnsi="Times New Roman" w:cs="Times New Roman"/>
          <w:color w:val="auto"/>
          <w:sz w:val="24"/>
          <w:szCs w:val="24"/>
        </w:rPr>
      </w:pPr>
      <w:r w:rsidRPr="00A9291A">
        <w:rPr>
          <w:rStyle w:val="FontStyle407"/>
          <w:rFonts w:ascii="Times New Roman" w:hAnsi="Times New Roman" w:cs="Times New Roman"/>
          <w:color w:val="auto"/>
          <w:sz w:val="24"/>
          <w:szCs w:val="24"/>
        </w:rPr>
        <w:t>Вышеуказанные требования должны быть выполнены за счет надлежащего проектирования и детализации, выбора подходящих материалов и определения процедур контроля проектирования, изготовления и строительства, относящихся к конкретному проекту.</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Выбранные проектные сценарии, представленные различными вариантами нагрузки, должны быть достаточно жесткими и разнообразными, чтобы охватить все условия, которые можно обоснованно предвидеть во время строительства и расчетного срока службы воздушной ЛЭП.</w:t>
      </w:r>
    </w:p>
    <w:p w:rsidR="00F86E4E" w:rsidRPr="00BF441A" w:rsidRDefault="00F86E4E" w:rsidP="00A9291A">
      <w:pPr>
        <w:pStyle w:val="af2"/>
        <w:rPr>
          <w:rStyle w:val="FontStyle405"/>
          <w:rFonts w:ascii="Times New Roman" w:hAnsi="Times New Roman" w:cs="Times New Roman"/>
          <w:sz w:val="24"/>
          <w:szCs w:val="24"/>
        </w:rPr>
      </w:pPr>
      <w:bookmarkStart w:id="21" w:name="bookmark21"/>
    </w:p>
    <w:p w:rsidR="00313E7A"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t>3</w:t>
      </w:r>
      <w:bookmarkEnd w:id="21"/>
      <w:r w:rsidR="00C3417E" w:rsidRPr="000C7500">
        <w:rPr>
          <w:rStyle w:val="FontStyle405"/>
          <w:rFonts w:ascii="Times New Roman" w:hAnsi="Times New Roman" w:cs="Times New Roman"/>
          <w:sz w:val="24"/>
          <w:szCs w:val="24"/>
        </w:rPr>
        <w:t>.</w:t>
      </w:r>
      <w:r w:rsidRPr="000C7500">
        <w:rPr>
          <w:rStyle w:val="FontStyle405"/>
          <w:rFonts w:ascii="Times New Roman" w:hAnsi="Times New Roman" w:cs="Times New Roman"/>
          <w:sz w:val="24"/>
          <w:szCs w:val="24"/>
        </w:rPr>
        <w:t>2.2 Требования надежности</w:t>
      </w:r>
    </w:p>
    <w:p w:rsidR="00F86E4E" w:rsidRPr="00BF441A" w:rsidRDefault="00F86E4E" w:rsidP="00A9291A">
      <w:pPr>
        <w:pStyle w:val="af0"/>
        <w:rPr>
          <w:rStyle w:val="FontStyle407"/>
          <w:rFonts w:ascii="Times New Roman" w:hAnsi="Times New Roman" w:cs="Times New Roman"/>
          <w:sz w:val="24"/>
          <w:szCs w:val="24"/>
        </w:rPr>
      </w:pP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Уровень надежности, необходимый для воздушных ЛЭП, включая все ее компоненты и элементы, достигается путем проектирования в соответствии с настоящим стандартом и Еврокодами 1, 2, 3, 5, 7 и 8, а также соответствующими мерами обеспечения качества.</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Как правило, можно рассматривать три различных уровня надежности для воздушных ЛЭП, как указано в таблице 3.1, каждый из которых соответствует заданному теоретическому периоду повторяемости T</w:t>
      </w:r>
      <w:r w:rsidR="00922424" w:rsidRPr="000C7500">
        <w:rPr>
          <w:rStyle w:val="FontStyle407"/>
          <w:rFonts w:ascii="Times New Roman" w:hAnsi="Times New Roman" w:cs="Times New Roman"/>
          <w:sz w:val="24"/>
          <w:szCs w:val="24"/>
        </w:rPr>
        <w:t xml:space="preserve"> </w:t>
      </w:r>
      <w:r w:rsidRPr="000C7500">
        <w:rPr>
          <w:rStyle w:val="FontStyle407"/>
          <w:rFonts w:ascii="Times New Roman" w:hAnsi="Times New Roman" w:cs="Times New Roman"/>
          <w:sz w:val="24"/>
          <w:szCs w:val="24"/>
        </w:rPr>
        <w:t>климатических воздействий.</w:t>
      </w:r>
    </w:p>
    <w:p w:rsidR="000D6388" w:rsidRPr="000C7500" w:rsidRDefault="000D6388" w:rsidP="00921B70">
      <w:pPr>
        <w:pStyle w:val="Style5"/>
        <w:widowControl/>
        <w:jc w:val="both"/>
        <w:rPr>
          <w:rStyle w:val="FontStyle407"/>
          <w:rFonts w:ascii="Times New Roman" w:hAnsi="Times New Roman" w:cs="Times New Roman"/>
          <w:sz w:val="24"/>
          <w:szCs w:val="24"/>
          <w:lang w:eastAsia="en-US"/>
        </w:rPr>
      </w:pPr>
    </w:p>
    <w:p w:rsidR="00313E7A" w:rsidRDefault="009E42D6" w:rsidP="000D6388">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3.1 — Уровни надежности</w:t>
      </w:r>
    </w:p>
    <w:p w:rsidR="00F86E4E" w:rsidRPr="000C7500" w:rsidRDefault="00F86E4E" w:rsidP="000D6388">
      <w:pPr>
        <w:pStyle w:val="Style8"/>
        <w:widowControl/>
        <w:jc w:val="center"/>
        <w:rPr>
          <w:rStyle w:val="FontStyle405"/>
          <w:rFonts w:ascii="Times New Roman" w:hAnsi="Times New Roman" w:cs="Times New Roman"/>
          <w:sz w:val="24"/>
          <w:szCs w:val="24"/>
          <w:lang w:val="en-US"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20"/>
        <w:gridCol w:w="5017"/>
      </w:tblGrid>
      <w:tr w:rsidR="00A57D7D" w:rsidRPr="000C7500" w:rsidTr="00F86E4E">
        <w:trPr>
          <w:trHeight w:val="454"/>
          <w:jc w:val="center"/>
        </w:trPr>
        <w:tc>
          <w:tcPr>
            <w:tcW w:w="2342" w:type="pct"/>
            <w:tcBorders>
              <w:bottom w:val="double" w:sz="4" w:space="0" w:color="auto"/>
            </w:tcBorders>
          </w:tcPr>
          <w:p w:rsidR="00313E7A" w:rsidRPr="00F86E4E" w:rsidRDefault="009E42D6" w:rsidP="00524BD8">
            <w:pPr>
              <w:pStyle w:val="Style38"/>
              <w:widowControl/>
              <w:jc w:val="center"/>
              <w:rPr>
                <w:rStyle w:val="FontStyle405"/>
                <w:rFonts w:ascii="Times New Roman" w:hAnsi="Times New Roman" w:cs="Times New Roman"/>
                <w:b w:val="0"/>
                <w:sz w:val="24"/>
                <w:szCs w:val="24"/>
                <w:lang w:val="en-US" w:eastAsia="en-US"/>
              </w:rPr>
            </w:pPr>
            <w:r w:rsidRPr="00F86E4E">
              <w:rPr>
                <w:rStyle w:val="FontStyle405"/>
                <w:rFonts w:ascii="Times New Roman" w:hAnsi="Times New Roman" w:cs="Times New Roman"/>
                <w:b w:val="0"/>
                <w:sz w:val="24"/>
                <w:szCs w:val="24"/>
                <w:lang w:eastAsia="en-US"/>
              </w:rPr>
              <w:t>Уровень надежности</w:t>
            </w:r>
          </w:p>
        </w:tc>
        <w:tc>
          <w:tcPr>
            <w:tcW w:w="2658" w:type="pct"/>
            <w:tcBorders>
              <w:bottom w:val="double" w:sz="4" w:space="0" w:color="auto"/>
            </w:tcBorders>
          </w:tcPr>
          <w:p w:rsidR="00313E7A" w:rsidRPr="00F86E4E" w:rsidRDefault="009E42D6" w:rsidP="00524BD8">
            <w:pPr>
              <w:pStyle w:val="Style38"/>
              <w:widowControl/>
              <w:jc w:val="center"/>
              <w:rPr>
                <w:rStyle w:val="FontStyle405"/>
                <w:rFonts w:ascii="Times New Roman" w:hAnsi="Times New Roman" w:cs="Times New Roman"/>
                <w:b w:val="0"/>
                <w:sz w:val="24"/>
                <w:szCs w:val="24"/>
                <w:lang w:eastAsia="en-US"/>
              </w:rPr>
            </w:pPr>
            <w:r w:rsidRPr="00F86E4E">
              <w:rPr>
                <w:rStyle w:val="FontStyle405"/>
                <w:rFonts w:ascii="Times New Roman" w:hAnsi="Times New Roman" w:cs="Times New Roman"/>
                <w:b w:val="0"/>
                <w:sz w:val="24"/>
                <w:szCs w:val="24"/>
                <w:lang w:eastAsia="en-US"/>
              </w:rPr>
              <w:t xml:space="preserve">Теоретический период повторяемости </w:t>
            </w:r>
            <w:r w:rsidRPr="00F86E4E">
              <w:rPr>
                <w:rStyle w:val="FontStyle405"/>
                <w:rFonts w:ascii="Times New Roman" w:hAnsi="Times New Roman" w:cs="Times New Roman"/>
                <w:b w:val="0"/>
                <w:i/>
                <w:sz w:val="24"/>
                <w:szCs w:val="24"/>
                <w:lang w:eastAsia="en-US"/>
              </w:rPr>
              <w:t>T</w:t>
            </w:r>
            <w:r w:rsidRPr="00F86E4E">
              <w:rPr>
                <w:rStyle w:val="FontStyle405"/>
                <w:rFonts w:ascii="Times New Roman" w:hAnsi="Times New Roman" w:cs="Times New Roman"/>
                <w:b w:val="0"/>
                <w:sz w:val="24"/>
                <w:szCs w:val="24"/>
                <w:lang w:eastAsia="en-US"/>
              </w:rPr>
              <w:t xml:space="preserve"> климатических воздействий [год]</w:t>
            </w:r>
          </w:p>
        </w:tc>
      </w:tr>
      <w:tr w:rsidR="00A57D7D" w:rsidRPr="000C7500" w:rsidTr="00F86E4E">
        <w:trPr>
          <w:trHeight w:val="454"/>
          <w:jc w:val="center"/>
        </w:trPr>
        <w:tc>
          <w:tcPr>
            <w:tcW w:w="2342" w:type="pct"/>
            <w:tcBorders>
              <w:top w:val="double" w:sz="4" w:space="0" w:color="auto"/>
            </w:tcBorders>
          </w:tcPr>
          <w:p w:rsidR="00313E7A" w:rsidRPr="000C7500" w:rsidRDefault="009E42D6" w:rsidP="00524BD8">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(ссылка)</w:t>
            </w:r>
          </w:p>
        </w:tc>
        <w:tc>
          <w:tcPr>
            <w:tcW w:w="2658" w:type="pct"/>
            <w:tcBorders>
              <w:top w:val="double" w:sz="4" w:space="0" w:color="auto"/>
            </w:tcBorders>
          </w:tcPr>
          <w:p w:rsidR="00313E7A" w:rsidRPr="000C7500" w:rsidRDefault="009E42D6" w:rsidP="00524BD8">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w:t>
            </w:r>
          </w:p>
        </w:tc>
      </w:tr>
      <w:tr w:rsidR="00A57D7D" w:rsidRPr="000C7500" w:rsidTr="00F86E4E">
        <w:trPr>
          <w:trHeight w:val="454"/>
          <w:jc w:val="center"/>
        </w:trPr>
        <w:tc>
          <w:tcPr>
            <w:tcW w:w="2342" w:type="pct"/>
          </w:tcPr>
          <w:p w:rsidR="00313E7A" w:rsidRPr="000C7500" w:rsidRDefault="009E42D6" w:rsidP="00524BD8">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c>
          <w:tcPr>
            <w:tcW w:w="2658" w:type="pct"/>
          </w:tcPr>
          <w:p w:rsidR="00313E7A" w:rsidRPr="000C7500" w:rsidRDefault="009E42D6" w:rsidP="00524BD8">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150</w:t>
            </w:r>
          </w:p>
        </w:tc>
      </w:tr>
      <w:tr w:rsidR="00A57D7D" w:rsidRPr="000C7500" w:rsidTr="00F86E4E">
        <w:trPr>
          <w:trHeight w:val="454"/>
          <w:jc w:val="center"/>
        </w:trPr>
        <w:tc>
          <w:tcPr>
            <w:tcW w:w="2342" w:type="pct"/>
          </w:tcPr>
          <w:p w:rsidR="00313E7A" w:rsidRPr="000C7500" w:rsidRDefault="009E42D6" w:rsidP="00524BD8">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2658" w:type="pct"/>
          </w:tcPr>
          <w:p w:rsidR="00313E7A" w:rsidRPr="000C7500" w:rsidRDefault="009E42D6" w:rsidP="00524BD8">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500</w:t>
            </w:r>
          </w:p>
        </w:tc>
      </w:tr>
    </w:tbl>
    <w:p w:rsidR="000D6388" w:rsidRPr="000C7500" w:rsidRDefault="000D6388" w:rsidP="00921B70">
      <w:pPr>
        <w:pStyle w:val="Style5"/>
        <w:widowControl/>
        <w:jc w:val="both"/>
        <w:rPr>
          <w:rStyle w:val="FontStyle407"/>
          <w:rFonts w:ascii="Times New Roman" w:hAnsi="Times New Roman" w:cs="Times New Roman"/>
          <w:sz w:val="24"/>
          <w:szCs w:val="24"/>
          <w:lang w:eastAsia="en-US"/>
        </w:rPr>
      </w:pP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Опоры воздушных ЛЭП должны быть классифицированы как конструкции класса 1 в соответствии с EN 1990 по вопросам безопасности. Эти три уровня надежности, используемые для вопросов непрерывности обслуживания, должны рассматриваться как три подкласса класса 1 в соответствии с EN 1990.</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Отклонения от этих уровней могут быть сделаны в соответствии со специфическими требованиями для рассматриваемого проекта. Однако выбранный уровень должен как минимум соответствовать уровню надежности 1, за исключением временных конструкций и временно устанавливаемых элементов линии.</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Абсолютную надежность воздушной ЛЭП обычно трудно определить. Таким образом, уровень надежности 1 можно рассматривать как эталонный уровень надежности, тогда как более высокие уровни надежности следует понимать как относительные к эталонному уровню.</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lastRenderedPageBreak/>
        <w:t>Из-за меньшей высоты воздушных ЛЭП более низкого напряжения, прилагаемые нагрузки на эти сооружения будут различаться из-за неровностей грунта, высоты линии и факторов аварийного воздействия (падающих деревьев). Эти коэффициенты следует варьировать в зависимости от топографии, однако минимальный уровень надежности линий должен быть не менее 1.</w:t>
      </w:r>
    </w:p>
    <w:p w:rsidR="00C3417E" w:rsidRPr="000C7500" w:rsidRDefault="00C3417E" w:rsidP="007D72DF">
      <w:pPr>
        <w:pStyle w:val="Style1"/>
        <w:widowControl/>
        <w:ind w:firstLine="720"/>
        <w:jc w:val="both"/>
        <w:rPr>
          <w:rStyle w:val="FontStyle408"/>
          <w:rFonts w:ascii="Times New Roman" w:hAnsi="Times New Roman" w:cs="Times New Roman"/>
          <w:sz w:val="24"/>
          <w:szCs w:val="24"/>
          <w:lang w:eastAsia="en-US"/>
        </w:rPr>
      </w:pPr>
    </w:p>
    <w:p w:rsidR="00313E7A" w:rsidRPr="002D1384" w:rsidRDefault="00C3417E" w:rsidP="00DF7C84">
      <w:pPr>
        <w:pStyle w:val="af4"/>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w:t>
      </w:r>
      <w:r w:rsidR="00F86E4E">
        <w:rPr>
          <w:rStyle w:val="FontStyle408"/>
          <w:rFonts w:ascii="Times New Roman" w:hAnsi="Times New Roman" w:cs="Times New Roman"/>
          <w:color w:val="auto"/>
          <w:sz w:val="20"/>
          <w:szCs w:val="24"/>
          <w:lang w:val="kk-KZ"/>
        </w:rPr>
        <w:t>римечание</w:t>
      </w:r>
      <w:r w:rsidRPr="002D1384">
        <w:rPr>
          <w:rStyle w:val="FontStyle408"/>
          <w:rFonts w:ascii="Times New Roman" w:hAnsi="Times New Roman" w:cs="Times New Roman"/>
          <w:color w:val="auto"/>
          <w:sz w:val="20"/>
          <w:szCs w:val="24"/>
        </w:rPr>
        <w:t xml:space="preserve"> 1</w:t>
      </w:r>
      <w:r w:rsidR="00F86E4E" w:rsidRPr="00F86E4E">
        <w:rPr>
          <w:rStyle w:val="FontStyle408"/>
          <w:rFonts w:ascii="Times New Roman" w:hAnsi="Times New Roman" w:cs="Times New Roman"/>
          <w:color w:val="auto"/>
          <w:sz w:val="20"/>
          <w:szCs w:val="24"/>
        </w:rPr>
        <w:t xml:space="preserve"> </w:t>
      </w:r>
      <w:r w:rsidR="00F86E4E">
        <w:rPr>
          <w:rStyle w:val="FontStyle408"/>
          <w:rFonts w:ascii="Times New Roman" w:hAnsi="Times New Roman" w:cs="Times New Roman"/>
          <w:color w:val="auto"/>
          <w:sz w:val="20"/>
          <w:szCs w:val="24"/>
        </w:rPr>
        <w:t>−</w:t>
      </w:r>
      <w:r w:rsidR="009E42D6" w:rsidRPr="002D1384">
        <w:rPr>
          <w:rStyle w:val="FontStyle408"/>
          <w:rFonts w:ascii="Times New Roman" w:hAnsi="Times New Roman" w:cs="Times New Roman"/>
          <w:color w:val="auto"/>
          <w:sz w:val="20"/>
          <w:szCs w:val="24"/>
        </w:rPr>
        <w:t xml:space="preserve"> Связь между уровнями надежности, приведенными в таблице 3.1, и частными коэффициентами для воздействий, приведенными в 4.13, таблице 4.7, также поясненными в В.2 для скоростей ветра и в В.3 - для ледовых нагрузок.</w:t>
      </w:r>
    </w:p>
    <w:p w:rsidR="00313E7A" w:rsidRPr="002D1384" w:rsidRDefault="00F86E4E" w:rsidP="00DF7C84">
      <w:pPr>
        <w:pStyle w:val="af4"/>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lang w:val="kk-KZ"/>
        </w:rPr>
        <w:t xml:space="preserve">Примечание </w:t>
      </w:r>
      <w:r w:rsidRPr="00F86E4E">
        <w:rPr>
          <w:rStyle w:val="FontStyle408"/>
          <w:rFonts w:ascii="Times New Roman" w:hAnsi="Times New Roman" w:cs="Times New Roman"/>
          <w:color w:val="auto"/>
          <w:sz w:val="20"/>
          <w:szCs w:val="24"/>
        </w:rPr>
        <w:t>2</w:t>
      </w:r>
      <w:r w:rsidR="009E42D6" w:rsidRPr="002D1384">
        <w:rPr>
          <w:rStyle w:val="FontStyle408"/>
          <w:rFonts w:ascii="Times New Roman" w:hAnsi="Times New Roman" w:cs="Times New Roman"/>
          <w:color w:val="auto"/>
          <w:sz w:val="20"/>
          <w:szCs w:val="24"/>
        </w:rPr>
        <w:t xml:space="preserve"> </w:t>
      </w:r>
      <w:r>
        <w:rPr>
          <w:rStyle w:val="FontStyle408"/>
          <w:rFonts w:ascii="Times New Roman" w:hAnsi="Times New Roman" w:cs="Times New Roman"/>
          <w:color w:val="auto"/>
          <w:sz w:val="20"/>
          <w:szCs w:val="24"/>
        </w:rPr>
        <w:t>−</w:t>
      </w:r>
      <w:r w:rsidRPr="00F86E4E">
        <w:rPr>
          <w:rStyle w:val="FontStyle408"/>
          <w:rFonts w:ascii="Times New Roman" w:hAnsi="Times New Roman" w:cs="Times New Roman"/>
          <w:color w:val="auto"/>
          <w:sz w:val="20"/>
          <w:szCs w:val="24"/>
        </w:rPr>
        <w:t xml:space="preserve"> </w:t>
      </w:r>
      <w:r w:rsidR="009E42D6" w:rsidRPr="002D1384">
        <w:rPr>
          <w:rStyle w:val="FontStyle408"/>
          <w:rFonts w:ascii="Times New Roman" w:hAnsi="Times New Roman" w:cs="Times New Roman"/>
          <w:color w:val="auto"/>
          <w:sz w:val="20"/>
          <w:szCs w:val="24"/>
        </w:rPr>
        <w:t>Для временных трубопроводов, период повторяемости климатических воздействий может быть уменьшен из-за воздействия уменьшенного расчетного срока службы, как указано в следующей таблице, которая является выдержкой из EN 1991-1-6:</w:t>
      </w:r>
    </w:p>
    <w:p w:rsidR="000D6388" w:rsidRPr="000C7500" w:rsidRDefault="000D6388" w:rsidP="00921B70">
      <w:pPr>
        <w:pStyle w:val="Style1"/>
        <w:widowControl/>
        <w:jc w:val="both"/>
        <w:rPr>
          <w:rStyle w:val="FontStyle408"/>
          <w:rFonts w:ascii="Times New Roman" w:hAnsi="Times New Roman" w:cs="Times New Roman"/>
          <w:sz w:val="24"/>
          <w:szCs w:val="24"/>
          <w:lang w:eastAsia="en-US"/>
        </w:rPr>
      </w:pPr>
    </w:p>
    <w:p w:rsidR="00313E7A" w:rsidRPr="00BF441A" w:rsidRDefault="009E42D6" w:rsidP="00C3417E">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3.2 — Период повторяемости для временных линий</w:t>
      </w:r>
    </w:p>
    <w:p w:rsidR="00F86E4E" w:rsidRPr="00BF441A" w:rsidRDefault="00F86E4E" w:rsidP="00C3417E">
      <w:pPr>
        <w:pStyle w:val="Style8"/>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841"/>
        <w:gridCol w:w="4596"/>
      </w:tblGrid>
      <w:tr w:rsidR="00A57D7D" w:rsidRPr="000C7500" w:rsidTr="00F86E4E">
        <w:trPr>
          <w:trHeight w:val="454"/>
          <w:jc w:val="center"/>
        </w:trPr>
        <w:tc>
          <w:tcPr>
            <w:tcW w:w="2565" w:type="pct"/>
            <w:tcBorders>
              <w:bottom w:val="double" w:sz="4" w:space="0" w:color="auto"/>
            </w:tcBorders>
          </w:tcPr>
          <w:p w:rsidR="00313E7A" w:rsidRPr="00F86E4E" w:rsidRDefault="009E42D6" w:rsidP="00524BD8">
            <w:pPr>
              <w:pStyle w:val="Style43"/>
              <w:widowControl/>
              <w:jc w:val="center"/>
              <w:rPr>
                <w:rStyle w:val="FontStyle396"/>
                <w:rFonts w:ascii="Times New Roman" w:hAnsi="Times New Roman" w:cs="Times New Roman"/>
                <w:b w:val="0"/>
                <w:sz w:val="24"/>
                <w:szCs w:val="24"/>
                <w:lang w:val="en-US" w:eastAsia="en-US"/>
              </w:rPr>
            </w:pPr>
            <w:r w:rsidRPr="00F86E4E">
              <w:rPr>
                <w:rStyle w:val="FontStyle396"/>
                <w:rFonts w:ascii="Times New Roman" w:hAnsi="Times New Roman" w:cs="Times New Roman"/>
                <w:b w:val="0"/>
                <w:sz w:val="24"/>
                <w:szCs w:val="24"/>
                <w:lang w:eastAsia="en-US"/>
              </w:rPr>
              <w:t>Продолжительность</w:t>
            </w:r>
          </w:p>
        </w:tc>
        <w:tc>
          <w:tcPr>
            <w:tcW w:w="2435" w:type="pct"/>
            <w:tcBorders>
              <w:bottom w:val="double" w:sz="4" w:space="0" w:color="auto"/>
            </w:tcBorders>
          </w:tcPr>
          <w:p w:rsidR="00313E7A" w:rsidRPr="00F86E4E" w:rsidRDefault="009E42D6" w:rsidP="00524BD8">
            <w:pPr>
              <w:pStyle w:val="Style43"/>
              <w:widowControl/>
              <w:jc w:val="center"/>
              <w:rPr>
                <w:rStyle w:val="FontStyle396"/>
                <w:rFonts w:ascii="Times New Roman" w:hAnsi="Times New Roman" w:cs="Times New Roman"/>
                <w:b w:val="0"/>
                <w:sz w:val="24"/>
                <w:szCs w:val="24"/>
                <w:lang w:val="en-US" w:eastAsia="en-US"/>
              </w:rPr>
            </w:pPr>
            <w:r w:rsidRPr="00F86E4E">
              <w:rPr>
                <w:rStyle w:val="FontStyle396"/>
                <w:rFonts w:ascii="Times New Roman" w:hAnsi="Times New Roman" w:cs="Times New Roman"/>
                <w:b w:val="0"/>
                <w:sz w:val="24"/>
                <w:szCs w:val="24"/>
                <w:lang w:eastAsia="en-US"/>
              </w:rPr>
              <w:t>Периоды повторяемости (лет)</w:t>
            </w:r>
          </w:p>
        </w:tc>
      </w:tr>
      <w:tr w:rsidR="00A57D7D" w:rsidRPr="000C7500" w:rsidTr="00F86E4E">
        <w:trPr>
          <w:trHeight w:val="454"/>
          <w:jc w:val="center"/>
        </w:trPr>
        <w:tc>
          <w:tcPr>
            <w:tcW w:w="2565" w:type="pct"/>
            <w:tcBorders>
              <w:top w:val="double" w:sz="4" w:space="0" w:color="auto"/>
            </w:tcBorders>
          </w:tcPr>
          <w:p w:rsidR="00313E7A" w:rsidRPr="000C7500" w:rsidRDefault="00524BD8" w:rsidP="00524BD8">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w:t>
            </w:r>
            <w:r w:rsidR="009E42D6" w:rsidRPr="000C7500">
              <w:rPr>
                <w:rStyle w:val="FontStyle386"/>
                <w:rFonts w:ascii="Times New Roman" w:hAnsi="Times New Roman" w:cs="Times New Roman"/>
                <w:sz w:val="24"/>
                <w:szCs w:val="24"/>
                <w:lang w:eastAsia="en-US"/>
              </w:rPr>
              <w:t xml:space="preserve"> 3 дней</w:t>
            </w:r>
          </w:p>
        </w:tc>
        <w:tc>
          <w:tcPr>
            <w:tcW w:w="2435" w:type="pct"/>
            <w:tcBorders>
              <w:top w:val="double" w:sz="4" w:space="0" w:color="auto"/>
            </w:tcBorders>
          </w:tcPr>
          <w:p w:rsidR="00313E7A" w:rsidRPr="000C7500" w:rsidRDefault="009E42D6" w:rsidP="00524BD8">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2</w:t>
            </w:r>
          </w:p>
        </w:tc>
      </w:tr>
      <w:tr w:rsidR="00A57D7D" w:rsidRPr="000C7500" w:rsidTr="00A9291A">
        <w:trPr>
          <w:trHeight w:val="454"/>
          <w:jc w:val="center"/>
        </w:trPr>
        <w:tc>
          <w:tcPr>
            <w:tcW w:w="2565" w:type="pct"/>
          </w:tcPr>
          <w:p w:rsidR="00313E7A" w:rsidRPr="000C7500" w:rsidRDefault="00524BD8" w:rsidP="00524BD8">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w:t>
            </w:r>
            <w:r w:rsidR="009E42D6" w:rsidRPr="000C7500">
              <w:rPr>
                <w:rStyle w:val="FontStyle386"/>
                <w:rFonts w:ascii="Times New Roman" w:hAnsi="Times New Roman" w:cs="Times New Roman"/>
                <w:sz w:val="24"/>
                <w:szCs w:val="24"/>
                <w:lang w:eastAsia="en-US"/>
              </w:rPr>
              <w:t xml:space="preserve"> 3 месяцев (но &gt; 3 дней)</w:t>
            </w:r>
          </w:p>
        </w:tc>
        <w:tc>
          <w:tcPr>
            <w:tcW w:w="2435" w:type="pct"/>
          </w:tcPr>
          <w:p w:rsidR="00313E7A" w:rsidRPr="000C7500" w:rsidRDefault="009E42D6" w:rsidP="00524BD8">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5</w:t>
            </w:r>
          </w:p>
        </w:tc>
      </w:tr>
      <w:tr w:rsidR="00A57D7D" w:rsidRPr="000C7500" w:rsidTr="00A9291A">
        <w:trPr>
          <w:trHeight w:val="454"/>
          <w:jc w:val="center"/>
        </w:trPr>
        <w:tc>
          <w:tcPr>
            <w:tcW w:w="2565" w:type="pct"/>
          </w:tcPr>
          <w:p w:rsidR="00313E7A" w:rsidRPr="000C7500" w:rsidRDefault="00524BD8" w:rsidP="00524BD8">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w:t>
            </w:r>
            <w:r w:rsidR="009E42D6" w:rsidRPr="000C7500">
              <w:rPr>
                <w:rStyle w:val="FontStyle386"/>
                <w:rFonts w:ascii="Times New Roman" w:hAnsi="Times New Roman" w:cs="Times New Roman"/>
                <w:sz w:val="24"/>
                <w:szCs w:val="24"/>
                <w:lang w:eastAsia="en-US"/>
              </w:rPr>
              <w:t xml:space="preserve"> 1 года (но &gt; 3 месяцев)</w:t>
            </w:r>
          </w:p>
        </w:tc>
        <w:tc>
          <w:tcPr>
            <w:tcW w:w="2435" w:type="pct"/>
          </w:tcPr>
          <w:p w:rsidR="00313E7A" w:rsidRPr="000C7500" w:rsidRDefault="009E42D6" w:rsidP="00524BD8">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10</w:t>
            </w:r>
          </w:p>
        </w:tc>
      </w:tr>
    </w:tbl>
    <w:p w:rsidR="000D6388" w:rsidRPr="000C7500" w:rsidRDefault="000D6388" w:rsidP="00921B70">
      <w:pPr>
        <w:pStyle w:val="Style5"/>
        <w:widowControl/>
        <w:jc w:val="both"/>
        <w:rPr>
          <w:rStyle w:val="FontStyle407"/>
          <w:rFonts w:ascii="Times New Roman" w:hAnsi="Times New Roman" w:cs="Times New Roman"/>
          <w:sz w:val="24"/>
          <w:szCs w:val="24"/>
          <w:lang w:eastAsia="en-US"/>
        </w:rPr>
      </w:pP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Для линий, установленных менее чем на 3 месяца, также можно учитывать сезонные или текущие климатические условия: предположения о нагрузке, основанные на статистических метеорологических данных, могут быть определены в NNA. Например:</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 xml:space="preserve">- сезонный коэффициент </w:t>
      </w:r>
      <w:r w:rsidRPr="006511ED">
        <w:rPr>
          <w:rStyle w:val="FontStyle407"/>
          <w:rFonts w:ascii="Times New Roman" w:hAnsi="Times New Roman" w:cs="Times New Roman"/>
          <w:i/>
          <w:sz w:val="24"/>
          <w:szCs w:val="24"/>
        </w:rPr>
        <w:t>c</w:t>
      </w:r>
      <w:r w:rsidRPr="006511ED">
        <w:rPr>
          <w:rStyle w:val="FontStyle407"/>
          <w:rFonts w:ascii="Times New Roman" w:hAnsi="Times New Roman" w:cs="Times New Roman"/>
          <w:i/>
          <w:sz w:val="24"/>
          <w:szCs w:val="24"/>
          <w:vertAlign w:val="subscript"/>
        </w:rPr>
        <w:t>season</w:t>
      </w:r>
      <w:r w:rsidRPr="000C7500">
        <w:rPr>
          <w:rStyle w:val="FontStyle407"/>
          <w:rFonts w:ascii="Times New Roman" w:hAnsi="Times New Roman" w:cs="Times New Roman"/>
          <w:sz w:val="24"/>
          <w:szCs w:val="24"/>
        </w:rPr>
        <w:t>, как определено в Национальном приложении EN 1991-1-4, может использоваться для снижения ветровой нагрузки;</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 для сезонов, когда не происходит обледенения, ледовую нагрузку можно не учитывать. Этот период года должен быть определен в NNA, если это применимо.</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 xml:space="preserve">Если известна экстремальная скорость ветра для эталонного 50-летнего периода повторяемости, </w:t>
      </w:r>
      <w:r w:rsidRPr="00F86E4E">
        <w:rPr>
          <w:rStyle w:val="FontStyle407"/>
          <w:rFonts w:ascii="Times New Roman" w:hAnsi="Times New Roman" w:cs="Times New Roman"/>
          <w:i/>
          <w:sz w:val="24"/>
          <w:szCs w:val="24"/>
        </w:rPr>
        <w:t>V</w:t>
      </w:r>
      <w:r w:rsidRPr="00F86E4E">
        <w:rPr>
          <w:rStyle w:val="FontStyle407"/>
          <w:rFonts w:ascii="Times New Roman" w:hAnsi="Times New Roman" w:cs="Times New Roman"/>
          <w:i/>
          <w:sz w:val="24"/>
          <w:szCs w:val="24"/>
          <w:vertAlign w:val="subscript"/>
        </w:rPr>
        <w:t>50</w:t>
      </w:r>
      <w:r w:rsidRPr="000C7500">
        <w:rPr>
          <w:rStyle w:val="FontStyle407"/>
          <w:rFonts w:ascii="Times New Roman" w:hAnsi="Times New Roman" w:cs="Times New Roman"/>
          <w:sz w:val="24"/>
          <w:szCs w:val="24"/>
        </w:rPr>
        <w:t xml:space="preserve">, экстремальная скорость ветра для теоретического периода повторяемости </w:t>
      </w:r>
      <w:r w:rsidRPr="00F86E4E">
        <w:rPr>
          <w:rStyle w:val="FontStyle407"/>
          <w:rFonts w:ascii="Times New Roman" w:hAnsi="Times New Roman" w:cs="Times New Roman"/>
          <w:i/>
          <w:sz w:val="24"/>
          <w:szCs w:val="24"/>
        </w:rPr>
        <w:t xml:space="preserve">T </w:t>
      </w:r>
      <w:r w:rsidRPr="000C7500">
        <w:rPr>
          <w:rStyle w:val="FontStyle407"/>
          <w:rFonts w:ascii="Times New Roman" w:hAnsi="Times New Roman" w:cs="Times New Roman"/>
          <w:sz w:val="24"/>
          <w:szCs w:val="24"/>
        </w:rPr>
        <w:t xml:space="preserve">лет, </w:t>
      </w:r>
      <w:r w:rsidRPr="00F86E4E">
        <w:rPr>
          <w:rStyle w:val="FontStyle407"/>
          <w:rFonts w:ascii="Times New Roman" w:hAnsi="Times New Roman" w:cs="Times New Roman"/>
          <w:i/>
          <w:sz w:val="24"/>
          <w:szCs w:val="24"/>
        </w:rPr>
        <w:t>V</w:t>
      </w:r>
      <w:r w:rsidRPr="00F86E4E">
        <w:rPr>
          <w:rStyle w:val="FontStyle407"/>
          <w:rFonts w:ascii="Times New Roman" w:hAnsi="Times New Roman" w:cs="Times New Roman"/>
          <w:i/>
          <w:sz w:val="24"/>
          <w:szCs w:val="24"/>
          <w:vertAlign w:val="subscript"/>
        </w:rPr>
        <w:t>T</w:t>
      </w:r>
      <w:r w:rsidRPr="000C7500">
        <w:rPr>
          <w:rStyle w:val="FontStyle407"/>
          <w:rFonts w:ascii="Times New Roman" w:hAnsi="Times New Roman" w:cs="Times New Roman"/>
          <w:sz w:val="24"/>
          <w:szCs w:val="24"/>
        </w:rPr>
        <w:t xml:space="preserve">, может быть определена с использованием коэффициента пересчета </w:t>
      </w:r>
      <w:r w:rsidRPr="00F86E4E">
        <w:rPr>
          <w:rStyle w:val="FontStyle407"/>
          <w:rFonts w:ascii="Times New Roman" w:hAnsi="Times New Roman" w:cs="Times New Roman"/>
          <w:i/>
          <w:sz w:val="24"/>
          <w:szCs w:val="24"/>
        </w:rPr>
        <w:t>C</w:t>
      </w:r>
      <w:r w:rsidRPr="00F86E4E">
        <w:rPr>
          <w:rStyle w:val="FontStyle407"/>
          <w:rFonts w:ascii="Times New Roman" w:hAnsi="Times New Roman" w:cs="Times New Roman"/>
          <w:i/>
          <w:sz w:val="24"/>
          <w:szCs w:val="24"/>
          <w:vertAlign w:val="subscript"/>
        </w:rPr>
        <w:t>T</w:t>
      </w:r>
      <w:r w:rsidRPr="000C7500">
        <w:rPr>
          <w:rStyle w:val="FontStyle407"/>
          <w:rFonts w:ascii="Times New Roman" w:hAnsi="Times New Roman" w:cs="Times New Roman"/>
          <w:sz w:val="24"/>
          <w:szCs w:val="24"/>
        </w:rPr>
        <w:t>,</w:t>
      </w:r>
      <w:r w:rsidR="00F86E4E">
        <w:rPr>
          <w:rStyle w:val="FontStyle407"/>
          <w:rFonts w:ascii="Times New Roman" w:hAnsi="Times New Roman" w:cs="Times New Roman"/>
          <w:sz w:val="24"/>
          <w:szCs w:val="24"/>
        </w:rPr>
        <w:t xml:space="preserve"> разработанного в Приложении B.</w:t>
      </w:r>
      <w:r w:rsidRPr="000C7500">
        <w:rPr>
          <w:rStyle w:val="FontStyle407"/>
          <w:rFonts w:ascii="Times New Roman" w:hAnsi="Times New Roman" w:cs="Times New Roman"/>
          <w:sz w:val="24"/>
          <w:szCs w:val="24"/>
        </w:rPr>
        <w:t>2 и Таблице В.1. Для меньших периодов повторяемости, используется термин номинальная скорость ветра.</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 xml:space="preserve">Аналогичным образом, если известна экстремальная ледовая нагрузка на длину проводника за эталонный 50-летний период повторяемости, </w:t>
      </w:r>
      <w:r w:rsidRPr="006511ED">
        <w:rPr>
          <w:rStyle w:val="FontStyle407"/>
          <w:rFonts w:ascii="Times New Roman" w:hAnsi="Times New Roman" w:cs="Times New Roman"/>
          <w:i/>
          <w:sz w:val="24"/>
          <w:szCs w:val="24"/>
        </w:rPr>
        <w:t>I</w:t>
      </w:r>
      <w:r w:rsidRPr="006511ED">
        <w:rPr>
          <w:rStyle w:val="FontStyle407"/>
          <w:rFonts w:ascii="Times New Roman" w:hAnsi="Times New Roman" w:cs="Times New Roman"/>
          <w:i/>
          <w:sz w:val="24"/>
          <w:szCs w:val="24"/>
          <w:vertAlign w:val="subscript"/>
        </w:rPr>
        <w:t>50</w:t>
      </w:r>
      <w:r w:rsidRPr="000C7500">
        <w:rPr>
          <w:rStyle w:val="FontStyle407"/>
          <w:rFonts w:ascii="Times New Roman" w:hAnsi="Times New Roman" w:cs="Times New Roman"/>
          <w:sz w:val="24"/>
          <w:szCs w:val="24"/>
        </w:rPr>
        <w:t xml:space="preserve">, то экстремальная ледовая нагрузка на длину проводника за теоретический период повторяемости </w:t>
      </w:r>
      <w:r w:rsidRPr="006511ED">
        <w:rPr>
          <w:rStyle w:val="FontStyle407"/>
          <w:rFonts w:ascii="Times New Roman" w:hAnsi="Times New Roman" w:cs="Times New Roman"/>
          <w:i/>
          <w:sz w:val="24"/>
          <w:szCs w:val="24"/>
        </w:rPr>
        <w:t>T</w:t>
      </w:r>
      <w:r w:rsidRPr="000C7500">
        <w:rPr>
          <w:rStyle w:val="FontStyle407"/>
          <w:rFonts w:ascii="Times New Roman" w:hAnsi="Times New Roman" w:cs="Times New Roman"/>
          <w:sz w:val="24"/>
          <w:szCs w:val="24"/>
        </w:rPr>
        <w:t xml:space="preserve"> лет, </w:t>
      </w:r>
      <w:r w:rsidRPr="006511ED">
        <w:rPr>
          <w:rStyle w:val="FontStyle407"/>
          <w:rFonts w:ascii="Times New Roman" w:hAnsi="Times New Roman" w:cs="Times New Roman"/>
          <w:i/>
          <w:sz w:val="24"/>
          <w:szCs w:val="24"/>
        </w:rPr>
        <w:t>I</w:t>
      </w:r>
      <w:r w:rsidRPr="006511ED">
        <w:rPr>
          <w:rStyle w:val="FontStyle407"/>
          <w:rFonts w:ascii="Times New Roman" w:hAnsi="Times New Roman" w:cs="Times New Roman"/>
          <w:i/>
          <w:sz w:val="24"/>
          <w:szCs w:val="24"/>
          <w:vertAlign w:val="subscript"/>
        </w:rPr>
        <w:t>T</w:t>
      </w:r>
      <w:r w:rsidRPr="000C7500">
        <w:rPr>
          <w:rStyle w:val="FontStyle407"/>
          <w:rFonts w:ascii="Times New Roman" w:hAnsi="Times New Roman" w:cs="Times New Roman"/>
          <w:sz w:val="24"/>
          <w:szCs w:val="24"/>
        </w:rPr>
        <w:t xml:space="preserve">, может быть определена с использованием коэффициента пересчета </w:t>
      </w:r>
      <w:r w:rsidRPr="006511ED">
        <w:rPr>
          <w:rStyle w:val="FontStyle407"/>
          <w:rFonts w:ascii="Times New Roman" w:hAnsi="Times New Roman" w:cs="Times New Roman"/>
          <w:i/>
          <w:sz w:val="24"/>
          <w:szCs w:val="24"/>
        </w:rPr>
        <w:t>C</w:t>
      </w:r>
      <w:r w:rsidRPr="006511ED">
        <w:rPr>
          <w:rStyle w:val="FontStyle407"/>
          <w:rFonts w:ascii="Times New Roman" w:hAnsi="Times New Roman" w:cs="Times New Roman"/>
          <w:i/>
          <w:sz w:val="24"/>
          <w:szCs w:val="24"/>
          <w:vertAlign w:val="subscript"/>
        </w:rPr>
        <w:t>T</w:t>
      </w:r>
      <w:r w:rsidRPr="000C7500">
        <w:rPr>
          <w:rStyle w:val="FontStyle407"/>
          <w:rFonts w:ascii="Times New Roman" w:hAnsi="Times New Roman" w:cs="Times New Roman"/>
          <w:sz w:val="24"/>
          <w:szCs w:val="24"/>
        </w:rPr>
        <w:t>, как указано в Приложении B.3 и Таблице B.2. Для меньших периодов повторяемости, используется термин номинальная ледовая нагрузка.</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Уровни надежности для воздействий ветра и льда приведены в NNA.</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Важно отметить, что повышение уровня надежности не является единственным способом повышения бесперебойности работы воздушной ЛЭП. Эталонный уровень надежности обычно рассматривается как обеспечивающий приемлемый уровень надежности в отношении непрерывности обслуживания и безопасности, но на самом деле проектировщик должен также учитывать следующие два аспекта:</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387"/>
          <w:rFonts w:ascii="Times New Roman" w:hAnsi="Times New Roman" w:cs="Times New Roman"/>
          <w:sz w:val="24"/>
          <w:szCs w:val="24"/>
        </w:rPr>
        <w:t>Безопасность населения:</w:t>
      </w:r>
      <w:r w:rsidRPr="000C7500">
        <w:rPr>
          <w:rStyle w:val="FontStyle407"/>
          <w:rFonts w:ascii="Times New Roman" w:hAnsi="Times New Roman" w:cs="Times New Roman"/>
          <w:sz w:val="24"/>
          <w:szCs w:val="24"/>
        </w:rPr>
        <w:t xml:space="preserve"> эталонный период повторяемости в 50 лет дает высокий уровень надежности. Вероятность отказа приемлема с точки зрения общественной безопасности, поскольку совокупная вероятность причинения вреда здоровью человека очень мала. Кроме того, поскольку компоненты разрабатываются как полные системы, а не </w:t>
      </w:r>
      <w:r w:rsidRPr="000C7500">
        <w:rPr>
          <w:rStyle w:val="FontStyle407"/>
          <w:rFonts w:ascii="Times New Roman" w:hAnsi="Times New Roman" w:cs="Times New Roman"/>
          <w:sz w:val="24"/>
          <w:szCs w:val="24"/>
        </w:rPr>
        <w:lastRenderedPageBreak/>
        <w:t>по отдельности, и поскольку они обычно разрабатываются до того, как будут известны конкретные параметры реальной линии (например, длина пролета), коэффициент использования оказывает положительное влияние на реальную надежность линии.</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387"/>
          <w:rFonts w:ascii="Times New Roman" w:hAnsi="Times New Roman" w:cs="Times New Roman"/>
          <w:sz w:val="24"/>
          <w:szCs w:val="24"/>
        </w:rPr>
        <w:t>Непрерывность обслуживания:</w:t>
      </w:r>
      <w:r w:rsidRPr="000C7500">
        <w:rPr>
          <w:rStyle w:val="FontStyle407"/>
          <w:rFonts w:ascii="Times New Roman" w:hAnsi="Times New Roman" w:cs="Times New Roman"/>
          <w:sz w:val="24"/>
          <w:szCs w:val="24"/>
        </w:rPr>
        <w:t xml:space="preserve"> можно повысить надежность за счет увеличения периода повторяемости, но это не единственное решение. Также возможно увеличить срок службы за счет резервирования, строительства других воздушных ЛЭП или увеличения количества линий, исходящих от подстанций, тем самым улучшая конструкцию за счет координации прочности, ограничения повреждений, установки </w:t>
      </w:r>
      <w:r w:rsidR="00922424" w:rsidRPr="000C7500">
        <w:rPr>
          <w:rStyle w:val="FontStyle407"/>
          <w:rFonts w:ascii="Times New Roman" w:hAnsi="Times New Roman" w:cs="Times New Roman"/>
          <w:sz w:val="24"/>
          <w:szCs w:val="24"/>
        </w:rPr>
        <w:t>противо-</w:t>
      </w:r>
      <w:r w:rsidRPr="000C7500">
        <w:rPr>
          <w:rStyle w:val="FontStyle407"/>
          <w:rFonts w:ascii="Times New Roman" w:hAnsi="Times New Roman" w:cs="Times New Roman"/>
          <w:sz w:val="24"/>
          <w:szCs w:val="24"/>
        </w:rPr>
        <w:t>каскадных опор и составления плана аварийного восстановления для очень быстрого устранения повреждений.</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Общие затраты определяются не только вероятностью отказа, но в основном возможными последствиями отказа, включая неконтролируемое распространение отказа, которое может выходить далеко за пределы первоначального отказа. Такие последствия могут быть значительно уменьшены за счет следующих экономически эффективных мер, таких как: координация прочности, проектирование опор для сопротивления скручивающим и продольным защитным нагрузкам, устройства контроля нагрузки, методы борьбы с обледенением, противо</w:t>
      </w:r>
      <w:r w:rsidR="00922424" w:rsidRPr="000C7500">
        <w:rPr>
          <w:rStyle w:val="FontStyle407"/>
          <w:rFonts w:ascii="Times New Roman" w:hAnsi="Times New Roman" w:cs="Times New Roman"/>
          <w:sz w:val="24"/>
          <w:szCs w:val="24"/>
        </w:rPr>
        <w:t>-</w:t>
      </w:r>
      <w:r w:rsidRPr="000C7500">
        <w:rPr>
          <w:rStyle w:val="FontStyle407"/>
          <w:rFonts w:ascii="Times New Roman" w:hAnsi="Times New Roman" w:cs="Times New Roman"/>
          <w:sz w:val="24"/>
          <w:szCs w:val="24"/>
        </w:rPr>
        <w:t>каскадные опоры и строительство других воздушных ЛЭП и т.д. (т.е. про</w:t>
      </w:r>
      <w:r w:rsidR="00922424" w:rsidRPr="000C7500">
        <w:rPr>
          <w:rStyle w:val="FontStyle407"/>
          <w:rFonts w:ascii="Times New Roman" w:hAnsi="Times New Roman" w:cs="Times New Roman"/>
          <w:sz w:val="24"/>
          <w:szCs w:val="24"/>
        </w:rPr>
        <w:t>-</w:t>
      </w:r>
      <w:r w:rsidRPr="000C7500">
        <w:rPr>
          <w:rStyle w:val="FontStyle407"/>
          <w:rFonts w:ascii="Times New Roman" w:hAnsi="Times New Roman" w:cs="Times New Roman"/>
          <w:sz w:val="24"/>
          <w:szCs w:val="24"/>
        </w:rPr>
        <w:t>активные решения); а также аварийно-восстановительные сооружения, обучение линейных мастеров и т. д. (т.е. реактивные решения).</w:t>
      </w:r>
    </w:p>
    <w:p w:rsidR="00F86E4E" w:rsidRPr="00BF441A" w:rsidRDefault="00F86E4E" w:rsidP="00A9291A">
      <w:pPr>
        <w:pStyle w:val="af2"/>
        <w:rPr>
          <w:rStyle w:val="FontStyle405"/>
          <w:rFonts w:ascii="Times New Roman" w:hAnsi="Times New Roman" w:cs="Times New Roman"/>
          <w:sz w:val="24"/>
          <w:szCs w:val="24"/>
        </w:rPr>
      </w:pPr>
      <w:bookmarkStart w:id="22" w:name="bookmark22"/>
    </w:p>
    <w:p w:rsidR="00313E7A"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t>3</w:t>
      </w:r>
      <w:bookmarkEnd w:id="22"/>
      <w:r w:rsidR="00C3417E" w:rsidRPr="000C7500">
        <w:rPr>
          <w:rStyle w:val="FontStyle405"/>
          <w:rFonts w:ascii="Times New Roman" w:hAnsi="Times New Roman" w:cs="Times New Roman"/>
          <w:sz w:val="24"/>
          <w:szCs w:val="24"/>
        </w:rPr>
        <w:t>.</w:t>
      </w:r>
      <w:r w:rsidRPr="000C7500">
        <w:rPr>
          <w:rStyle w:val="FontStyle405"/>
          <w:rFonts w:ascii="Times New Roman" w:hAnsi="Times New Roman" w:cs="Times New Roman"/>
          <w:sz w:val="24"/>
          <w:szCs w:val="24"/>
        </w:rPr>
        <w:t>2.3 Защитные требования</w:t>
      </w:r>
    </w:p>
    <w:p w:rsidR="00F86E4E" w:rsidRPr="00BF441A" w:rsidRDefault="00F86E4E" w:rsidP="00A9291A">
      <w:pPr>
        <w:pStyle w:val="af0"/>
        <w:rPr>
          <w:rStyle w:val="FontStyle407"/>
          <w:rFonts w:ascii="Times New Roman" w:hAnsi="Times New Roman" w:cs="Times New Roman"/>
          <w:sz w:val="24"/>
          <w:szCs w:val="24"/>
        </w:rPr>
      </w:pP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Защитные требования соответствуют специальным нагрузкам и/или мерам, направленным на предотвращение неконтролируемых прогрессирующих (или каскадных) отказов.</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Если линия выходит из строя из-за дефектов материала, непредвиденных событий (например, столкновения с объектом, оползня и т. д.) или необычного климатического воздействия, важно, чтобы неисправность локализовалась внутри или очень близко к тому участку линии, где происходят перегрузки, превышающие уровень прочности компонентов линии.</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Для предотвращения каскадных отказов, некоторые моделируемые воздействия и условия нагрузки подробно описаны в</w:t>
      </w:r>
      <w:r w:rsidR="00F86E4E" w:rsidRPr="00F86E4E">
        <w:rPr>
          <w:rStyle w:val="FontStyle407"/>
          <w:rFonts w:ascii="Times New Roman" w:hAnsi="Times New Roman" w:cs="Times New Roman"/>
          <w:sz w:val="24"/>
          <w:szCs w:val="24"/>
        </w:rPr>
        <w:t xml:space="preserve"> </w:t>
      </w:r>
      <w:r w:rsidR="00F86E4E">
        <w:rPr>
          <w:rStyle w:val="FontStyle407"/>
          <w:rFonts w:ascii="Times New Roman" w:hAnsi="Times New Roman" w:cs="Times New Roman"/>
          <w:sz w:val="24"/>
          <w:szCs w:val="24"/>
        </w:rPr>
        <w:t>п.</w:t>
      </w:r>
      <w:r w:rsidRPr="000C7500">
        <w:rPr>
          <w:rStyle w:val="FontStyle407"/>
          <w:rFonts w:ascii="Times New Roman" w:hAnsi="Times New Roman" w:cs="Times New Roman"/>
          <w:sz w:val="24"/>
          <w:szCs w:val="24"/>
        </w:rPr>
        <w:t xml:space="preserve"> 4.8.</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Более высокий уровень защиты может быть оправдан для некоторых воздушных ЛЭП либо из-за их важности в сети, либо из-за того, что они подвергаются сильным климатическим нагрузкам. В таких случаях, могут применяться дополнительные меры для повышения защиты в зависимости от опыта и типа проектируемой линии. Вставка секционных опор через определенные интервалы может применяться для ограничения прогрессирующего обрушения.</w:t>
      </w:r>
    </w:p>
    <w:p w:rsidR="00F86E4E" w:rsidRPr="00BF441A" w:rsidRDefault="00F86E4E" w:rsidP="00A9291A">
      <w:pPr>
        <w:pStyle w:val="af2"/>
        <w:rPr>
          <w:rStyle w:val="FontStyle405"/>
          <w:rFonts w:ascii="Times New Roman" w:hAnsi="Times New Roman" w:cs="Times New Roman"/>
          <w:sz w:val="24"/>
          <w:szCs w:val="24"/>
        </w:rPr>
      </w:pPr>
      <w:bookmarkStart w:id="23" w:name="bookmark23"/>
    </w:p>
    <w:p w:rsidR="00313E7A"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t>3</w:t>
      </w:r>
      <w:bookmarkEnd w:id="23"/>
      <w:r w:rsidR="00C3417E" w:rsidRPr="000C7500">
        <w:rPr>
          <w:rStyle w:val="FontStyle405"/>
          <w:rFonts w:ascii="Times New Roman" w:hAnsi="Times New Roman" w:cs="Times New Roman"/>
          <w:sz w:val="24"/>
          <w:szCs w:val="24"/>
        </w:rPr>
        <w:t>.</w:t>
      </w:r>
      <w:r w:rsidRPr="000C7500">
        <w:rPr>
          <w:rStyle w:val="FontStyle405"/>
          <w:rFonts w:ascii="Times New Roman" w:hAnsi="Times New Roman" w:cs="Times New Roman"/>
          <w:sz w:val="24"/>
          <w:szCs w:val="24"/>
        </w:rPr>
        <w:t>2.4 Требования безопасности</w:t>
      </w:r>
    </w:p>
    <w:p w:rsidR="00F86E4E" w:rsidRPr="00BF441A" w:rsidRDefault="00F86E4E" w:rsidP="00A9291A">
      <w:pPr>
        <w:pStyle w:val="af0"/>
        <w:rPr>
          <w:rStyle w:val="FontStyle407"/>
          <w:rFonts w:ascii="Times New Roman" w:hAnsi="Times New Roman" w:cs="Times New Roman"/>
          <w:sz w:val="24"/>
          <w:szCs w:val="24"/>
        </w:rPr>
      </w:pP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Требования безопасности предназначены для обеспечения того, чтобы строительные и ремонтные работы не представляли опасности для людей. Требования безопасности в этом стандарте состоят из специальных нагрузок, как определено в 4.9, для которых должны быть рассчитаны компоненты линии (в основном опоры).</w:t>
      </w:r>
    </w:p>
    <w:p w:rsidR="00F86E4E" w:rsidRDefault="00F86E4E" w:rsidP="00A9291A">
      <w:pPr>
        <w:pStyle w:val="af2"/>
        <w:rPr>
          <w:rStyle w:val="FontStyle405"/>
          <w:rFonts w:ascii="Times New Roman" w:hAnsi="Times New Roman" w:cs="Times New Roman"/>
          <w:sz w:val="24"/>
          <w:szCs w:val="24"/>
        </w:rPr>
      </w:pPr>
      <w:bookmarkStart w:id="24" w:name="bookmark24"/>
    </w:p>
    <w:p w:rsidR="006511ED" w:rsidRDefault="006511ED" w:rsidP="00A9291A">
      <w:pPr>
        <w:pStyle w:val="af2"/>
        <w:rPr>
          <w:rStyle w:val="FontStyle405"/>
          <w:rFonts w:ascii="Times New Roman" w:hAnsi="Times New Roman" w:cs="Times New Roman"/>
          <w:sz w:val="24"/>
          <w:szCs w:val="24"/>
        </w:rPr>
      </w:pPr>
    </w:p>
    <w:p w:rsidR="006511ED" w:rsidRDefault="006511ED" w:rsidP="00A9291A">
      <w:pPr>
        <w:pStyle w:val="af2"/>
        <w:rPr>
          <w:rStyle w:val="FontStyle405"/>
          <w:rFonts w:ascii="Times New Roman" w:hAnsi="Times New Roman" w:cs="Times New Roman"/>
          <w:sz w:val="24"/>
          <w:szCs w:val="24"/>
        </w:rPr>
      </w:pPr>
    </w:p>
    <w:p w:rsidR="006511ED" w:rsidRDefault="006511ED" w:rsidP="00A9291A">
      <w:pPr>
        <w:pStyle w:val="af2"/>
        <w:rPr>
          <w:rStyle w:val="FontStyle405"/>
          <w:rFonts w:ascii="Times New Roman" w:hAnsi="Times New Roman" w:cs="Times New Roman"/>
          <w:sz w:val="24"/>
          <w:szCs w:val="24"/>
        </w:rPr>
      </w:pPr>
    </w:p>
    <w:p w:rsidR="006511ED" w:rsidRPr="00F86E4E" w:rsidRDefault="006511ED" w:rsidP="00A9291A">
      <w:pPr>
        <w:pStyle w:val="af2"/>
        <w:rPr>
          <w:rStyle w:val="FontStyle405"/>
          <w:rFonts w:ascii="Times New Roman" w:hAnsi="Times New Roman" w:cs="Times New Roman"/>
          <w:sz w:val="24"/>
          <w:szCs w:val="24"/>
        </w:rPr>
      </w:pPr>
    </w:p>
    <w:p w:rsidR="00313E7A"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lastRenderedPageBreak/>
        <w:t>3</w:t>
      </w:r>
      <w:bookmarkEnd w:id="24"/>
      <w:r w:rsidR="00C3417E" w:rsidRPr="000C7500">
        <w:rPr>
          <w:rStyle w:val="FontStyle405"/>
          <w:rFonts w:ascii="Times New Roman" w:hAnsi="Times New Roman" w:cs="Times New Roman"/>
          <w:sz w:val="24"/>
          <w:szCs w:val="24"/>
        </w:rPr>
        <w:t>.</w:t>
      </w:r>
      <w:r w:rsidRPr="000C7500">
        <w:rPr>
          <w:rStyle w:val="FontStyle405"/>
          <w:rFonts w:ascii="Times New Roman" w:hAnsi="Times New Roman" w:cs="Times New Roman"/>
          <w:sz w:val="24"/>
          <w:szCs w:val="24"/>
        </w:rPr>
        <w:t>2.5 Координация прочности</w:t>
      </w:r>
    </w:p>
    <w:p w:rsidR="00F86E4E" w:rsidRPr="00BF441A" w:rsidRDefault="00F86E4E" w:rsidP="00A9291A">
      <w:pPr>
        <w:pStyle w:val="af0"/>
        <w:rPr>
          <w:rStyle w:val="FontStyle407"/>
          <w:rFonts w:ascii="Times New Roman" w:hAnsi="Times New Roman" w:cs="Times New Roman"/>
          <w:sz w:val="24"/>
          <w:szCs w:val="24"/>
        </w:rPr>
      </w:pP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Рассмотрение воздушной ЛЭП в качестве системы, требует согласования прочности ее отдельных компонентов. В этом стандарте специфические требования к координации прочности указаны в NNA.</w:t>
      </w:r>
    </w:p>
    <w:p w:rsidR="00C3417E" w:rsidRPr="000C7500" w:rsidRDefault="00C3417E" w:rsidP="00A9291A">
      <w:pPr>
        <w:pStyle w:val="af0"/>
        <w:rPr>
          <w:rStyle w:val="FontStyle408"/>
          <w:rFonts w:ascii="Times New Roman" w:hAnsi="Times New Roman" w:cs="Times New Roman"/>
          <w:sz w:val="24"/>
          <w:szCs w:val="24"/>
        </w:rPr>
      </w:pPr>
    </w:p>
    <w:p w:rsidR="00313E7A" w:rsidRPr="002D1384" w:rsidRDefault="00C3417E" w:rsidP="00DF7C84">
      <w:pPr>
        <w:pStyle w:val="af4"/>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Координация прочности на практике обычно достигается путем сопоставления частных коэффициентов и/или случаев нагружения.</w:t>
      </w:r>
    </w:p>
    <w:p w:rsidR="00C3417E" w:rsidRPr="000C7500" w:rsidRDefault="00C3417E" w:rsidP="00DF7C84">
      <w:pPr>
        <w:pStyle w:val="af4"/>
        <w:rPr>
          <w:rStyle w:val="FontStyle407"/>
          <w:rFonts w:ascii="Times New Roman" w:hAnsi="Times New Roman" w:cs="Times New Roman"/>
          <w:sz w:val="24"/>
          <w:szCs w:val="24"/>
        </w:rPr>
      </w:pPr>
    </w:p>
    <w:p w:rsidR="00313E7A" w:rsidRPr="000C7500" w:rsidRDefault="009E42D6" w:rsidP="00A9291A">
      <w:pPr>
        <w:pStyle w:val="af2"/>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Приложение А содержит подробную информацию о концепции координации прочности на основе IEC 60826.</w:t>
      </w:r>
    </w:p>
    <w:p w:rsidR="00F86E4E" w:rsidRDefault="00F86E4E" w:rsidP="00A9291A">
      <w:pPr>
        <w:pStyle w:val="af2"/>
        <w:rPr>
          <w:rStyle w:val="FontStyle405"/>
          <w:rFonts w:ascii="Times New Roman" w:hAnsi="Times New Roman" w:cs="Times New Roman"/>
          <w:sz w:val="24"/>
          <w:szCs w:val="24"/>
        </w:rPr>
      </w:pPr>
      <w:bookmarkStart w:id="25" w:name="bookmark25"/>
    </w:p>
    <w:p w:rsidR="00313E7A"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t>3</w:t>
      </w:r>
      <w:bookmarkEnd w:id="25"/>
      <w:r w:rsidR="00C3417E" w:rsidRPr="000C7500">
        <w:rPr>
          <w:rStyle w:val="FontStyle405"/>
          <w:rFonts w:ascii="Times New Roman" w:hAnsi="Times New Roman" w:cs="Times New Roman"/>
          <w:sz w:val="24"/>
          <w:szCs w:val="24"/>
        </w:rPr>
        <w:t>.</w:t>
      </w:r>
      <w:r w:rsidRPr="000C7500">
        <w:rPr>
          <w:rStyle w:val="FontStyle405"/>
          <w:rFonts w:ascii="Times New Roman" w:hAnsi="Times New Roman" w:cs="Times New Roman"/>
          <w:sz w:val="24"/>
          <w:szCs w:val="24"/>
        </w:rPr>
        <w:t>2.6 Дополнительные соображения</w:t>
      </w:r>
    </w:p>
    <w:p w:rsidR="00F86E4E" w:rsidRDefault="00F86E4E" w:rsidP="00A9291A">
      <w:pPr>
        <w:pStyle w:val="af0"/>
        <w:rPr>
          <w:rStyle w:val="FontStyle407"/>
          <w:rFonts w:ascii="Times New Roman" w:hAnsi="Times New Roman" w:cs="Times New Roman"/>
          <w:sz w:val="24"/>
          <w:szCs w:val="24"/>
        </w:rPr>
      </w:pP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При рассмотрении воздушной ЛЭП как элемента окружающей среды, необходимо учитывать экологическую и правовую ситуацию, существующую в конкретном регионе или стране.</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Безопасность людей и защита дикой природы и домашнего скота (например, пти</w:t>
      </w:r>
      <w:r w:rsidR="006511ED">
        <w:rPr>
          <w:rStyle w:val="FontStyle407"/>
          <w:rFonts w:ascii="Times New Roman" w:hAnsi="Times New Roman" w:cs="Times New Roman"/>
          <w:sz w:val="24"/>
          <w:szCs w:val="24"/>
        </w:rPr>
        <w:t>ц, крупного рогатого скота и т.</w:t>
      </w:r>
      <w:r w:rsidRPr="000C7500">
        <w:rPr>
          <w:rStyle w:val="FontStyle407"/>
          <w:rFonts w:ascii="Times New Roman" w:hAnsi="Times New Roman" w:cs="Times New Roman"/>
          <w:sz w:val="24"/>
          <w:szCs w:val="24"/>
        </w:rPr>
        <w:t>д.) должны быть должным образом приняты во внимание. Конкретные требования могут быть указаны в NNA.</w:t>
      </w:r>
    </w:p>
    <w:p w:rsidR="00A9291A" w:rsidRDefault="00A9291A" w:rsidP="00A9291A">
      <w:pPr>
        <w:pStyle w:val="af2"/>
        <w:rPr>
          <w:rStyle w:val="FontStyle405"/>
          <w:rFonts w:ascii="Times New Roman" w:hAnsi="Times New Roman" w:cs="Times New Roman"/>
          <w:sz w:val="24"/>
          <w:szCs w:val="24"/>
          <w:lang w:val="kk-KZ"/>
        </w:rPr>
      </w:pPr>
      <w:bookmarkStart w:id="26" w:name="bookmark26"/>
    </w:p>
    <w:p w:rsidR="00313E7A" w:rsidRPr="000C7500" w:rsidRDefault="009E42D6" w:rsidP="00A9291A">
      <w:pPr>
        <w:pStyle w:val="af2"/>
        <w:rPr>
          <w:rStyle w:val="FontStyle405"/>
          <w:rFonts w:ascii="Times New Roman" w:hAnsi="Times New Roman" w:cs="Times New Roman"/>
          <w:sz w:val="24"/>
          <w:szCs w:val="24"/>
        </w:rPr>
      </w:pPr>
      <w:r w:rsidRPr="000C7500">
        <w:rPr>
          <w:rStyle w:val="FontStyle405"/>
          <w:rFonts w:ascii="Times New Roman" w:hAnsi="Times New Roman" w:cs="Times New Roman"/>
          <w:sz w:val="24"/>
          <w:szCs w:val="24"/>
        </w:rPr>
        <w:t>3</w:t>
      </w:r>
      <w:bookmarkEnd w:id="26"/>
      <w:r w:rsidR="00C3417E" w:rsidRPr="000C7500">
        <w:rPr>
          <w:rStyle w:val="FontStyle405"/>
          <w:rFonts w:ascii="Times New Roman" w:hAnsi="Times New Roman" w:cs="Times New Roman"/>
          <w:sz w:val="24"/>
          <w:szCs w:val="24"/>
        </w:rPr>
        <w:t>.</w:t>
      </w:r>
      <w:r w:rsidRPr="000C7500">
        <w:rPr>
          <w:rStyle w:val="FontStyle405"/>
          <w:rFonts w:ascii="Times New Roman" w:hAnsi="Times New Roman" w:cs="Times New Roman"/>
          <w:sz w:val="24"/>
          <w:szCs w:val="24"/>
        </w:rPr>
        <w:t>2.7 Расчетный срок службы</w:t>
      </w:r>
    </w:p>
    <w:p w:rsidR="00F86E4E" w:rsidRDefault="00F86E4E" w:rsidP="00A9291A">
      <w:pPr>
        <w:pStyle w:val="af0"/>
        <w:rPr>
          <w:rStyle w:val="FontStyle407"/>
          <w:rFonts w:ascii="Times New Roman" w:hAnsi="Times New Roman" w:cs="Times New Roman"/>
          <w:sz w:val="24"/>
          <w:szCs w:val="24"/>
        </w:rPr>
      </w:pP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Расчетный срок службы – это предполагаемый срок эксплуатации воздушной ЛЭП по назначению с проведением планового технического обслуживания, но без необходимости капитального ремонта.</w:t>
      </w:r>
    </w:p>
    <w:p w:rsidR="00313E7A" w:rsidRPr="000C7500" w:rsidRDefault="009E42D6" w:rsidP="00A9291A">
      <w:pPr>
        <w:pStyle w:val="af0"/>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Расчетный срок службы воздушных ЛЭП обычно принимается равным 50 годам, если иное не установлено Проектной спецификацией.</w:t>
      </w:r>
    </w:p>
    <w:p w:rsidR="00C3417E" w:rsidRPr="000C7500" w:rsidRDefault="00C3417E" w:rsidP="00A9291A">
      <w:pPr>
        <w:pStyle w:val="af0"/>
        <w:rPr>
          <w:rStyle w:val="FontStyle408"/>
          <w:rFonts w:ascii="Times New Roman" w:hAnsi="Times New Roman" w:cs="Times New Roman"/>
          <w:sz w:val="24"/>
          <w:szCs w:val="24"/>
        </w:rPr>
      </w:pPr>
    </w:p>
    <w:p w:rsidR="00313E7A" w:rsidRPr="002D1384" w:rsidRDefault="00C3417E" w:rsidP="00A9291A">
      <w:pPr>
        <w:pStyle w:val="af0"/>
        <w:rPr>
          <w:rStyle w:val="FontStyle408"/>
          <w:rFonts w:ascii="Times New Roman" w:hAnsi="Times New Roman" w:cs="Times New Roman"/>
          <w:color w:val="auto"/>
          <w:sz w:val="20"/>
          <w:szCs w:val="24"/>
        </w:rPr>
      </w:pPr>
      <w:r w:rsidRPr="002D1384">
        <w:rPr>
          <w:rStyle w:val="FontStyle408"/>
          <w:rFonts w:ascii="Times New Roman" w:hAnsi="Times New Roman" w:cs="Times New Roman"/>
          <w:color w:val="auto"/>
          <w:sz w:val="20"/>
          <w:szCs w:val="24"/>
        </w:rPr>
        <w:t>ПРИМЕЧАНИЕ:</w:t>
      </w:r>
      <w:r w:rsidR="009E42D6" w:rsidRPr="002D1384">
        <w:rPr>
          <w:rStyle w:val="FontStyle408"/>
          <w:rFonts w:ascii="Times New Roman" w:hAnsi="Times New Roman" w:cs="Times New Roman"/>
          <w:color w:val="auto"/>
          <w:sz w:val="20"/>
          <w:szCs w:val="24"/>
        </w:rPr>
        <w:t xml:space="preserve"> Период эксплуатации обычно находится в диапазоне от 30 до 80 лет.</w:t>
      </w:r>
    </w:p>
    <w:p w:rsidR="00C3417E" w:rsidRPr="000C7500" w:rsidRDefault="00C3417E" w:rsidP="007D72DF">
      <w:pPr>
        <w:pStyle w:val="Style20"/>
        <w:widowControl/>
        <w:ind w:firstLine="720"/>
        <w:jc w:val="both"/>
        <w:rPr>
          <w:rStyle w:val="FontStyle405"/>
          <w:rFonts w:ascii="Times New Roman" w:hAnsi="Times New Roman" w:cs="Times New Roman"/>
          <w:sz w:val="24"/>
          <w:szCs w:val="24"/>
          <w:lang w:eastAsia="en-US"/>
        </w:rPr>
      </w:pPr>
      <w:bookmarkStart w:id="27" w:name="bookmark27"/>
    </w:p>
    <w:p w:rsidR="00313E7A" w:rsidRPr="000C7500" w:rsidRDefault="009E42D6" w:rsidP="00A9291A">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2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2.8 Долговечность</w:t>
      </w:r>
    </w:p>
    <w:p w:rsidR="00F86E4E" w:rsidRDefault="00F86E4E"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Долговечность опоры или ее части должна быть такой, чтобы она оставалась пригодной для использования в течение расчетного срока службы, при условии, что она обслуживается в соответствии с условиями окружающей среды, в которой она находится.</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Окружающие, атмосферные и климатические условия должны быть оценены на этапе проектирования, чтобы оценить их значимость по отношению к долговечности и обеспечения возможности принятия соответствующих мер для защиты материалов.</w:t>
      </w:r>
    </w:p>
    <w:p w:rsidR="00F86E4E" w:rsidRDefault="00F86E4E" w:rsidP="00A9291A">
      <w:pPr>
        <w:pStyle w:val="Style20"/>
        <w:widowControl/>
        <w:ind w:firstLine="567"/>
        <w:jc w:val="both"/>
        <w:rPr>
          <w:rStyle w:val="FontStyle405"/>
          <w:rFonts w:ascii="Times New Roman" w:hAnsi="Times New Roman" w:cs="Times New Roman"/>
          <w:sz w:val="24"/>
          <w:szCs w:val="24"/>
          <w:lang w:eastAsia="en-US"/>
        </w:rPr>
      </w:pPr>
      <w:bookmarkStart w:id="28" w:name="bookmark28"/>
    </w:p>
    <w:p w:rsidR="00313E7A" w:rsidRPr="000C7500" w:rsidRDefault="009E42D6" w:rsidP="00A9291A">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2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2.9 Обеспечение качества</w:t>
      </w:r>
    </w:p>
    <w:p w:rsidR="00F86E4E" w:rsidRDefault="00F86E4E"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обеспечения воздушной линии, соответствующей требованиям и допущениям, сделанным при проектировании, должны быть приняты соответствующие меры обеспечения качества во время проектирования и строительства.</w:t>
      </w:r>
    </w:p>
    <w:p w:rsidR="00C3417E" w:rsidRPr="000C7500" w:rsidRDefault="00C3417E" w:rsidP="00A9291A">
      <w:pPr>
        <w:pStyle w:val="12"/>
        <w:ind w:firstLine="567"/>
        <w:rPr>
          <w:rStyle w:val="FontStyle408"/>
          <w:rFonts w:ascii="Times New Roman" w:hAnsi="Times New Roman" w:cs="Times New Roman"/>
          <w:sz w:val="24"/>
          <w:szCs w:val="24"/>
        </w:rPr>
      </w:pPr>
    </w:p>
    <w:p w:rsidR="00313E7A" w:rsidRPr="00A9291A" w:rsidRDefault="00C3417E" w:rsidP="00A9291A">
      <w:pPr>
        <w:pStyle w:val="12"/>
        <w:ind w:firstLine="567"/>
        <w:rPr>
          <w:rStyle w:val="FontStyle408"/>
          <w:rFonts w:ascii="Times New Roman" w:hAnsi="Times New Roman" w:cs="Times New Roman"/>
          <w:sz w:val="20"/>
          <w:szCs w:val="24"/>
        </w:rPr>
      </w:pPr>
      <w:r w:rsidRPr="00A9291A">
        <w:rPr>
          <w:rStyle w:val="FontStyle408"/>
          <w:rFonts w:ascii="Times New Roman" w:hAnsi="Times New Roman" w:cs="Times New Roman"/>
          <w:sz w:val="20"/>
          <w:szCs w:val="24"/>
        </w:rPr>
        <w:t>ПРИМЕЧАНИЕ:</w:t>
      </w:r>
      <w:r w:rsidR="009E42D6" w:rsidRPr="00A9291A">
        <w:rPr>
          <w:rStyle w:val="FontStyle408"/>
          <w:rFonts w:ascii="Times New Roman" w:hAnsi="Times New Roman" w:cs="Times New Roman"/>
          <w:sz w:val="20"/>
          <w:szCs w:val="24"/>
        </w:rPr>
        <w:t xml:space="preserve"> Обеспечение качества описано в EN ISO 9001.</w:t>
      </w:r>
    </w:p>
    <w:p w:rsidR="00C3417E" w:rsidRPr="000C7500" w:rsidRDefault="00C3417E" w:rsidP="007D72DF">
      <w:pPr>
        <w:pStyle w:val="Style8"/>
        <w:widowControl/>
        <w:ind w:firstLine="720"/>
        <w:jc w:val="both"/>
        <w:rPr>
          <w:rStyle w:val="FontStyle405"/>
          <w:rFonts w:ascii="Times New Roman" w:hAnsi="Times New Roman" w:cs="Times New Roman"/>
          <w:sz w:val="24"/>
          <w:szCs w:val="24"/>
          <w:lang w:eastAsia="en-US"/>
        </w:rPr>
      </w:pPr>
      <w:bookmarkStart w:id="29" w:name="bookmark29"/>
    </w:p>
    <w:p w:rsidR="00313E7A" w:rsidRPr="000C7500" w:rsidRDefault="009E42D6" w:rsidP="00A9291A">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2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 Предельные состояния</w:t>
      </w:r>
    </w:p>
    <w:p w:rsidR="00F86E4E" w:rsidRDefault="00F86E4E" w:rsidP="00A9291A">
      <w:pPr>
        <w:pStyle w:val="Style20"/>
        <w:widowControl/>
        <w:ind w:firstLine="567"/>
        <w:jc w:val="both"/>
        <w:rPr>
          <w:rStyle w:val="FontStyle405"/>
          <w:rFonts w:ascii="Times New Roman" w:hAnsi="Times New Roman" w:cs="Times New Roman"/>
          <w:sz w:val="24"/>
          <w:szCs w:val="24"/>
          <w:lang w:eastAsia="en-US"/>
        </w:rPr>
      </w:pPr>
      <w:bookmarkStart w:id="30" w:name="bookmark30"/>
    </w:p>
    <w:p w:rsidR="00313E7A" w:rsidRPr="000C7500" w:rsidRDefault="009E42D6" w:rsidP="00A9291A">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3.1 Общие положения</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Предельные состояния — это состояния, за пределами которых воздушная ЛЭП больше не удовлетворяет проектным требованиям.</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Как правило, проводится различие между аварийным предельным состоянием и предельным состоянием эксплуатационной пригодности.</w:t>
      </w:r>
    </w:p>
    <w:p w:rsidR="00F86E4E" w:rsidRDefault="00F86E4E" w:rsidP="00A9291A">
      <w:pPr>
        <w:pStyle w:val="Style20"/>
        <w:widowControl/>
        <w:ind w:firstLine="567"/>
        <w:jc w:val="both"/>
        <w:rPr>
          <w:rStyle w:val="FontStyle405"/>
          <w:rFonts w:ascii="Times New Roman" w:hAnsi="Times New Roman" w:cs="Times New Roman"/>
          <w:sz w:val="24"/>
          <w:szCs w:val="24"/>
          <w:lang w:eastAsia="en-US"/>
        </w:rPr>
      </w:pPr>
      <w:bookmarkStart w:id="31" w:name="bookmark31"/>
    </w:p>
    <w:p w:rsidR="00313E7A" w:rsidRPr="000C7500" w:rsidRDefault="009E42D6" w:rsidP="00A9291A">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3.2 </w:t>
      </w:r>
      <w:r w:rsidR="00B943B0" w:rsidRPr="000C7500">
        <w:rPr>
          <w:rStyle w:val="FontStyle405"/>
          <w:rFonts w:ascii="Times New Roman" w:hAnsi="Times New Roman" w:cs="Times New Roman"/>
          <w:sz w:val="24"/>
          <w:szCs w:val="24"/>
          <w:lang w:eastAsia="en-US"/>
        </w:rPr>
        <w:t>Аварийные</w:t>
      </w:r>
      <w:r w:rsidRPr="000C7500">
        <w:rPr>
          <w:rStyle w:val="FontStyle405"/>
          <w:rFonts w:ascii="Times New Roman" w:hAnsi="Times New Roman" w:cs="Times New Roman"/>
          <w:sz w:val="24"/>
          <w:szCs w:val="24"/>
          <w:lang w:eastAsia="en-US"/>
        </w:rPr>
        <w:t xml:space="preserve"> предельные состояния</w:t>
      </w:r>
    </w:p>
    <w:p w:rsidR="00F86E4E" w:rsidRDefault="00F86E4E"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Аварийные предельные состояния связаны с обрушением или другими подобными формами разрушения конструкции из-за чрезмерной деформации, потери устойчивости, опрокидывания, разрыва, коробления и т. д.</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Состояние серьезного повреждения до обрушения конструкции можно для простоты трактовать так же, как и предельное состояние.</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Аварийные предельные состояния относятся к выбранным условиям нагрузки, определяемым требованиями надежности, защиты и безопасности, которые могут повлиять на сопротивление компонентов воздушных ЛЭП, таких как опоры, фундаменты, провода, гирлянды изоляторов и оборудование.</w:t>
      </w:r>
    </w:p>
    <w:p w:rsidR="00F86E4E" w:rsidRDefault="00F86E4E" w:rsidP="00A9291A">
      <w:pPr>
        <w:pStyle w:val="Style8"/>
        <w:widowControl/>
        <w:ind w:firstLine="567"/>
        <w:jc w:val="both"/>
        <w:rPr>
          <w:rStyle w:val="FontStyle405"/>
          <w:rFonts w:ascii="Times New Roman" w:hAnsi="Times New Roman" w:cs="Times New Roman"/>
          <w:sz w:val="24"/>
          <w:szCs w:val="24"/>
          <w:lang w:eastAsia="en-US"/>
        </w:rPr>
      </w:pPr>
      <w:bookmarkStart w:id="32" w:name="bookmark32"/>
    </w:p>
    <w:p w:rsidR="00313E7A" w:rsidRPr="000C7500" w:rsidRDefault="009E42D6" w:rsidP="00A9291A">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3.3 Предельные состояния эксплуатационной пригодности</w:t>
      </w:r>
    </w:p>
    <w:p w:rsidR="00F86E4E" w:rsidRDefault="00F86E4E"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Предельные состояния эксплуатационной пригодности соответствуют определенным условиям, за пределами которых указанные требования к обслуживанию воздушной ЛЭП больше не выполняются.</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Предельные состояния эксплуатационной пригодности, которые могут потребовать рассмотрения, включают:</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недопустимая частота и продолжительность электрических перекрытий, возникающих либо на опоре, либо из-за близости проводов в середине пролета;</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чрезмерные деформации и смещения опор, которые могут повлиять на внешний вид или эффективность использования опор или привести к нарушению пределов электрически безопасного зазора;</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уровни вибрации, которые могут привести к повреждению проводов, опор или оборудования или ограничить их функциональную эффективность;</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повреждение отделки поверхности или растрескивание поверхности бетона, которые могут неблагоприятно повлиять на долговечность или функционирование опор, проводов, изоляторов и линейной арматуры.</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рекомендаций по предельным состояниям эксплуатационной пригодности и критериям эффективности следует ссылаться на NNA и Проектную спецификацию.</w:t>
      </w:r>
    </w:p>
    <w:p w:rsidR="00C3417E" w:rsidRPr="000C7500" w:rsidRDefault="00C3417E" w:rsidP="00A9291A">
      <w:pPr>
        <w:pStyle w:val="Style8"/>
        <w:widowControl/>
        <w:ind w:firstLine="567"/>
        <w:jc w:val="both"/>
        <w:rPr>
          <w:rStyle w:val="FontStyle405"/>
          <w:rFonts w:ascii="Times New Roman" w:hAnsi="Times New Roman" w:cs="Times New Roman"/>
          <w:sz w:val="24"/>
          <w:szCs w:val="24"/>
          <w:lang w:eastAsia="en-US"/>
        </w:rPr>
      </w:pPr>
      <w:bookmarkStart w:id="33" w:name="bookmark33"/>
    </w:p>
    <w:p w:rsidR="00313E7A" w:rsidRPr="000C7500" w:rsidRDefault="009E42D6" w:rsidP="00A9291A">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 Воздействия</w:t>
      </w:r>
    </w:p>
    <w:p w:rsidR="00F86E4E" w:rsidRDefault="00F86E4E" w:rsidP="00A9291A">
      <w:pPr>
        <w:pStyle w:val="Style20"/>
        <w:widowControl/>
        <w:ind w:firstLine="567"/>
        <w:jc w:val="both"/>
        <w:rPr>
          <w:rStyle w:val="FontStyle405"/>
          <w:rFonts w:ascii="Times New Roman" w:hAnsi="Times New Roman" w:cs="Times New Roman"/>
          <w:sz w:val="24"/>
          <w:szCs w:val="24"/>
          <w:lang w:eastAsia="en-US"/>
        </w:rPr>
      </w:pPr>
      <w:bookmarkStart w:id="34" w:name="bookmark34"/>
    </w:p>
    <w:p w:rsidR="00313E7A" w:rsidRPr="000C7500" w:rsidRDefault="009E42D6" w:rsidP="00A9291A">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4.1 Основные классификации</w:t>
      </w:r>
    </w:p>
    <w:p w:rsidR="00F86E4E" w:rsidRDefault="00F86E4E" w:rsidP="00A9291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Воздействие, </w:t>
      </w:r>
      <w:r w:rsidRPr="00F86E4E">
        <w:rPr>
          <w:rStyle w:val="FontStyle407"/>
          <w:rFonts w:ascii="Times New Roman" w:hAnsi="Times New Roman" w:cs="Times New Roman"/>
          <w:i/>
          <w:sz w:val="24"/>
          <w:szCs w:val="24"/>
          <w:lang w:eastAsia="en-US"/>
        </w:rPr>
        <w:t>F</w:t>
      </w:r>
      <w:r w:rsidRPr="000C7500">
        <w:rPr>
          <w:rStyle w:val="FontStyle407"/>
          <w:rFonts w:ascii="Times New Roman" w:hAnsi="Times New Roman" w:cs="Times New Roman"/>
          <w:sz w:val="24"/>
          <w:szCs w:val="24"/>
          <w:lang w:eastAsia="en-US"/>
        </w:rPr>
        <w:t>, это:</w:t>
      </w:r>
    </w:p>
    <w:p w:rsidR="00313E7A" w:rsidRPr="000C7500" w:rsidRDefault="006511ED" w:rsidP="00A9291A">
      <w:pPr>
        <w:pStyle w:val="a"/>
        <w:rPr>
          <w:rStyle w:val="FontStyle407"/>
          <w:rFonts w:ascii="Times New Roman" w:hAnsi="Times New Roman" w:cs="Times New Roman"/>
          <w:sz w:val="24"/>
          <w:szCs w:val="24"/>
        </w:rPr>
      </w:pPr>
      <w:r>
        <w:rPr>
          <w:rStyle w:val="FontStyle407"/>
          <w:rFonts w:ascii="Times New Roman" w:hAnsi="Times New Roman" w:cs="Times New Roman"/>
          <w:sz w:val="24"/>
          <w:szCs w:val="24"/>
        </w:rPr>
        <w:t>прямое воздействие, т.</w:t>
      </w:r>
      <w:r w:rsidR="009E42D6" w:rsidRPr="000C7500">
        <w:rPr>
          <w:rStyle w:val="FontStyle407"/>
          <w:rFonts w:ascii="Times New Roman" w:hAnsi="Times New Roman" w:cs="Times New Roman"/>
          <w:sz w:val="24"/>
          <w:szCs w:val="24"/>
        </w:rPr>
        <w:t>е. сила или нагрузка, приложенная к элементам воздушной ЛЭП, таким как опоры, фундаменты, провода, гирлянды изоляторов и оборудование;</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косвенное возд</w:t>
      </w:r>
      <w:r w:rsidR="006511ED">
        <w:rPr>
          <w:rStyle w:val="FontStyle407"/>
          <w:rFonts w:ascii="Times New Roman" w:hAnsi="Times New Roman" w:cs="Times New Roman"/>
          <w:sz w:val="24"/>
          <w:szCs w:val="24"/>
        </w:rPr>
        <w:t>ействие, т.</w:t>
      </w:r>
      <w:r w:rsidRPr="000C7500">
        <w:rPr>
          <w:rStyle w:val="FontStyle407"/>
          <w:rFonts w:ascii="Times New Roman" w:hAnsi="Times New Roman" w:cs="Times New Roman"/>
          <w:sz w:val="24"/>
          <w:szCs w:val="24"/>
        </w:rPr>
        <w:t>е. вынужденная или ограниченная деформация, вызванная, например, изменениями температуры, колебаниями грунтовых вод или неравномерной осадкой, если применимо.</w:t>
      </w:r>
    </w:p>
    <w:p w:rsidR="00313E7A" w:rsidRPr="000C7500" w:rsidRDefault="009E42D6" w:rsidP="00A9291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Воздействия классифицируются:</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по их изменению во времени (см. 3.4.2);</w:t>
      </w:r>
    </w:p>
    <w:p w:rsidR="00313E7A" w:rsidRPr="000C7500" w:rsidRDefault="009E42D6" w:rsidP="00A9291A">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по своей природе и/или реакции конструкции (см. 3.4.3).</w:t>
      </w:r>
    </w:p>
    <w:p w:rsidR="00F86E4E" w:rsidRDefault="00F86E4E" w:rsidP="00880394">
      <w:pPr>
        <w:pStyle w:val="Style20"/>
        <w:widowControl/>
        <w:ind w:firstLine="567"/>
        <w:jc w:val="both"/>
        <w:rPr>
          <w:rStyle w:val="FontStyle405"/>
          <w:rFonts w:ascii="Times New Roman" w:hAnsi="Times New Roman" w:cs="Times New Roman"/>
          <w:sz w:val="24"/>
          <w:szCs w:val="24"/>
          <w:lang w:eastAsia="en-US"/>
        </w:rPr>
      </w:pPr>
      <w:bookmarkStart w:id="35" w:name="bookmark35"/>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Классификация воздействий по их изменению во времени</w:t>
      </w:r>
    </w:p>
    <w:p w:rsidR="00F86E4E" w:rsidRDefault="00F86E4E" w:rsidP="00880394">
      <w:pPr>
        <w:pStyle w:val="Style33"/>
        <w:widowControl/>
        <w:ind w:firstLine="567"/>
        <w:jc w:val="both"/>
        <w:rPr>
          <w:rStyle w:val="FontStyle407"/>
          <w:rFonts w:ascii="Times New Roman" w:hAnsi="Times New Roman" w:cs="Times New Roman"/>
          <w:sz w:val="24"/>
          <w:szCs w:val="24"/>
          <w:lang w:eastAsia="en-US"/>
        </w:rPr>
      </w:pPr>
    </w:p>
    <w:p w:rsidR="00313E7A" w:rsidRPr="000C7500" w:rsidRDefault="009E42D6" w:rsidP="00880394">
      <w:pPr>
        <w:pStyle w:val="Style33"/>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1) </w:t>
      </w:r>
      <w:r w:rsidR="00524BD8" w:rsidRPr="000C7500">
        <w:rPr>
          <w:rStyle w:val="FontStyle407"/>
          <w:rFonts w:ascii="Times New Roman" w:hAnsi="Times New Roman" w:cs="Times New Roman"/>
          <w:sz w:val="24"/>
          <w:szCs w:val="24"/>
          <w:lang w:eastAsia="en-US"/>
        </w:rPr>
        <w:t>постоянное воздействие, (</w:t>
      </w:r>
      <w:r w:rsidR="00524BD8" w:rsidRPr="006511ED">
        <w:rPr>
          <w:rStyle w:val="FontStyle407"/>
          <w:rFonts w:ascii="Times New Roman" w:hAnsi="Times New Roman" w:cs="Times New Roman"/>
          <w:i/>
          <w:sz w:val="24"/>
          <w:szCs w:val="24"/>
          <w:lang w:eastAsia="en-US"/>
        </w:rPr>
        <w:t>G</w:t>
      </w:r>
      <w:r w:rsidR="00524BD8" w:rsidRPr="000C7500">
        <w:rPr>
          <w:rStyle w:val="FontStyle407"/>
          <w:rFonts w:ascii="Times New Roman" w:hAnsi="Times New Roman" w:cs="Times New Roman"/>
          <w:sz w:val="24"/>
          <w:szCs w:val="24"/>
          <w:lang w:eastAsia="en-US"/>
        </w:rPr>
        <w:t>), т.</w:t>
      </w:r>
      <w:r w:rsidRPr="000C7500">
        <w:rPr>
          <w:rStyle w:val="FontStyle407"/>
          <w:rFonts w:ascii="Times New Roman" w:hAnsi="Times New Roman" w:cs="Times New Roman"/>
          <w:sz w:val="24"/>
          <w:szCs w:val="24"/>
          <w:lang w:eastAsia="en-US"/>
        </w:rPr>
        <w:t>е. собственный вес опор, включая фундаменты, арматуру и стационарное оборудование.</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Собственный вес проводов и влияние применимого натяжения провода при стандартной температуре, см. раздел 4, а также неравномерная осадка опор считаются постоянными воздействиями.</w:t>
      </w:r>
    </w:p>
    <w:p w:rsidR="00313E7A" w:rsidRPr="000C7500" w:rsidRDefault="009E42D6" w:rsidP="00880394">
      <w:pPr>
        <w:pStyle w:val="Style33"/>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переменные воздействия, (</w:t>
      </w:r>
      <w:r w:rsidRPr="006511ED">
        <w:rPr>
          <w:rStyle w:val="FontStyle407"/>
          <w:rFonts w:ascii="Times New Roman" w:hAnsi="Times New Roman" w:cs="Times New Roman"/>
          <w:i/>
          <w:sz w:val="24"/>
          <w:szCs w:val="24"/>
          <w:lang w:eastAsia="en-US"/>
        </w:rPr>
        <w:t>Q</w:t>
      </w:r>
      <w:r w:rsidRPr="000C7500">
        <w:rPr>
          <w:rStyle w:val="FontStyle407"/>
          <w:rFonts w:ascii="Times New Roman" w:hAnsi="Times New Roman" w:cs="Times New Roman"/>
          <w:sz w:val="24"/>
          <w:szCs w:val="24"/>
          <w:lang w:eastAsia="en-US"/>
        </w:rPr>
        <w:t>), т.е. ветровые нагрузки, ледовые нагрузки или другие приложенные нагрузки.</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Ветровые и ледовые нагрузки, а также применимые температуры являются климатическими условиями, которые можно оценить:</w:t>
      </w:r>
    </w:p>
    <w:p w:rsidR="00313E7A" w:rsidRPr="000C7500" w:rsidRDefault="009E42D6" w:rsidP="00880394">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применяя концепцию надежности;</w:t>
      </w:r>
    </w:p>
    <w:p w:rsidR="00313E7A" w:rsidRPr="000C7500" w:rsidRDefault="009E42D6" w:rsidP="00880394">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или на детерминированной основе.</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Эффекты натяжения проводов из-за ветровых и ледовых нагрузок и отклонений температуры от стандартной температуры являются переменными воздействиями.</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 вертикальную реакцию от собственного веса проводов на опоре (иными словами, на весовой пролет) влияют отклонения от исходного состояния натяжения провода из-за "ползучести" провода и колебаний температуры. Как уже упоминалось, это отклонение от исходного состояния является переменным воздействием. Там, где это критично для конструкции, и особенно при отсутствии других климатических условий, следует учитывать частный коэффициент массы провода (или весовой пролет) из-за неопределенности такого изменения (будь то неблагоприятное или благоприятное).</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Прикладываемые нагрузки, возникающие при натяжении проводо</w:t>
      </w:r>
      <w:r w:rsidR="006511ED">
        <w:rPr>
          <w:rStyle w:val="FontStyle407"/>
          <w:rFonts w:ascii="Times New Roman" w:hAnsi="Times New Roman" w:cs="Times New Roman"/>
          <w:sz w:val="24"/>
          <w:szCs w:val="24"/>
          <w:lang w:eastAsia="en-US"/>
        </w:rPr>
        <w:t>в, лазании по конструкциям и т.</w:t>
      </w:r>
      <w:r w:rsidRPr="000C7500">
        <w:rPr>
          <w:rStyle w:val="FontStyle407"/>
          <w:rFonts w:ascii="Times New Roman" w:hAnsi="Times New Roman" w:cs="Times New Roman"/>
          <w:sz w:val="24"/>
          <w:szCs w:val="24"/>
          <w:lang w:eastAsia="en-US"/>
        </w:rPr>
        <w:t>д., оцениваются на детерминированной основе и относятся к безопасности строительного персонала.</w:t>
      </w:r>
    </w:p>
    <w:p w:rsidR="00313E7A" w:rsidRPr="000C7500" w:rsidRDefault="009E42D6" w:rsidP="00880394">
      <w:pPr>
        <w:pStyle w:val="Style33"/>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случайные воздействия (</w:t>
      </w:r>
      <w:r w:rsidRPr="006511ED">
        <w:rPr>
          <w:rStyle w:val="FontStyle407"/>
          <w:rFonts w:ascii="Times New Roman" w:hAnsi="Times New Roman" w:cs="Times New Roman"/>
          <w:i/>
          <w:sz w:val="24"/>
          <w:szCs w:val="24"/>
          <w:lang w:eastAsia="en-US"/>
        </w:rPr>
        <w:t>А</w:t>
      </w:r>
      <w:r w:rsidRPr="000C7500">
        <w:rPr>
          <w:rStyle w:val="FontStyle407"/>
          <w:rFonts w:ascii="Times New Roman" w:hAnsi="Times New Roman" w:cs="Times New Roman"/>
          <w:sz w:val="24"/>
          <w:szCs w:val="24"/>
          <w:lang w:eastAsia="en-US"/>
        </w:rPr>
        <w:t>), т. е. нагрузки, вызванные разрушением защитной оболочки, сход лавин и т. д., которые относятся к защите всей линии.</w:t>
      </w:r>
    </w:p>
    <w:p w:rsidR="006511ED" w:rsidRDefault="006511ED" w:rsidP="00880394">
      <w:pPr>
        <w:pStyle w:val="Style8"/>
        <w:widowControl/>
        <w:ind w:firstLine="567"/>
        <w:jc w:val="both"/>
        <w:rPr>
          <w:rStyle w:val="FontStyle405"/>
          <w:rFonts w:ascii="Times New Roman" w:hAnsi="Times New Roman" w:cs="Times New Roman"/>
          <w:sz w:val="24"/>
          <w:szCs w:val="24"/>
          <w:lang w:eastAsia="en-US"/>
        </w:rPr>
      </w:pPr>
      <w:bookmarkStart w:id="36" w:name="bookmark36"/>
    </w:p>
    <w:p w:rsidR="00313E7A" w:rsidRPr="000C7500" w:rsidRDefault="009E42D6" w:rsidP="00880394">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 Классификация воздействий по их характеру и/или реакции конструкции</w:t>
      </w:r>
    </w:p>
    <w:p w:rsidR="006511ED" w:rsidRDefault="006511ED" w:rsidP="00880394">
      <w:pPr>
        <w:pStyle w:val="Style18"/>
        <w:widowControl/>
        <w:ind w:firstLine="567"/>
        <w:jc w:val="both"/>
        <w:rPr>
          <w:rStyle w:val="FontStyle407"/>
          <w:rFonts w:ascii="Times New Roman" w:hAnsi="Times New Roman" w:cs="Times New Roman"/>
          <w:sz w:val="24"/>
          <w:szCs w:val="24"/>
          <w:lang w:eastAsia="en-US"/>
        </w:rPr>
      </w:pPr>
    </w:p>
    <w:p w:rsidR="00313E7A" w:rsidRPr="000C7500" w:rsidRDefault="009E42D6" w:rsidP="00880394">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статические воздействия, не вызывающие значительного ускорения компонентов или элементов;</w:t>
      </w:r>
    </w:p>
    <w:p w:rsidR="00313E7A" w:rsidRPr="000C7500" w:rsidRDefault="009E42D6" w:rsidP="00880394">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динамические воздействия, вызывающие значительное ускорение компонентов или элементов.</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Обычно достаточно учитывать эквивалентный статический эффект квазистатических воздействий, таких как ветровые нагрузки, при расчете опор воздушных ЛЭП (включая фундаменты). Особое внимание следует уделить необычайно высоким и/или тонким опорам.</w:t>
      </w:r>
    </w:p>
    <w:p w:rsidR="00C3417E" w:rsidRPr="000C7500" w:rsidRDefault="00C3417E" w:rsidP="00880394">
      <w:pPr>
        <w:pStyle w:val="Style20"/>
        <w:widowControl/>
        <w:ind w:firstLine="567"/>
        <w:jc w:val="both"/>
        <w:rPr>
          <w:rStyle w:val="FontStyle405"/>
          <w:rFonts w:ascii="Times New Roman" w:hAnsi="Times New Roman" w:cs="Times New Roman"/>
          <w:sz w:val="24"/>
          <w:szCs w:val="24"/>
          <w:lang w:eastAsia="en-US"/>
        </w:rPr>
      </w:pPr>
      <w:bookmarkStart w:id="37" w:name="bookmark37"/>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 Характерные значения</w:t>
      </w:r>
    </w:p>
    <w:p w:rsidR="006511ED" w:rsidRDefault="006511ED" w:rsidP="00880394">
      <w:pPr>
        <w:pStyle w:val="Style20"/>
        <w:widowControl/>
        <w:ind w:firstLine="567"/>
        <w:jc w:val="both"/>
        <w:rPr>
          <w:rStyle w:val="FontStyle405"/>
          <w:rFonts w:ascii="Times New Roman" w:hAnsi="Times New Roman" w:cs="Times New Roman"/>
          <w:sz w:val="24"/>
          <w:szCs w:val="24"/>
          <w:lang w:eastAsia="en-US"/>
        </w:rPr>
      </w:pPr>
      <w:bookmarkStart w:id="38" w:name="bookmark38"/>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 Характерное значение воздействия</w:t>
      </w:r>
    </w:p>
    <w:p w:rsidR="006511ED" w:rsidRDefault="006511ED" w:rsidP="00880394">
      <w:pPr>
        <w:pStyle w:val="Style20"/>
        <w:widowControl/>
        <w:ind w:firstLine="567"/>
        <w:jc w:val="both"/>
        <w:rPr>
          <w:rStyle w:val="FontStyle405"/>
          <w:rFonts w:ascii="Times New Roman" w:hAnsi="Times New Roman" w:cs="Times New Roman"/>
          <w:sz w:val="24"/>
          <w:szCs w:val="24"/>
          <w:lang w:eastAsia="en-US"/>
        </w:rPr>
      </w:pPr>
      <w:bookmarkStart w:id="39" w:name="bookmark39"/>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3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5.1.1 Воздействие (F)</w:t>
      </w:r>
    </w:p>
    <w:p w:rsidR="006511ED" w:rsidRDefault="006511ED" w:rsidP="00880394">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воздействия </w:t>
      </w:r>
      <w:r w:rsidRPr="006511ED">
        <w:rPr>
          <w:rStyle w:val="FontStyle407"/>
          <w:rFonts w:ascii="Times New Roman" w:hAnsi="Times New Roman" w:cs="Times New Roman"/>
          <w:i/>
          <w:sz w:val="24"/>
          <w:szCs w:val="24"/>
          <w:lang w:eastAsia="en-US"/>
        </w:rPr>
        <w:t>F</w:t>
      </w:r>
      <w:r w:rsidRPr="000C7500">
        <w:rPr>
          <w:rStyle w:val="FontStyle407"/>
          <w:rFonts w:ascii="Times New Roman" w:hAnsi="Times New Roman" w:cs="Times New Roman"/>
          <w:sz w:val="24"/>
          <w:szCs w:val="24"/>
          <w:lang w:eastAsia="en-US"/>
        </w:rPr>
        <w:t xml:space="preserve">, характерное значение </w:t>
      </w:r>
      <w:r w:rsidRPr="006511ED">
        <w:rPr>
          <w:rStyle w:val="FontStyle407"/>
          <w:rFonts w:ascii="Times New Roman" w:hAnsi="Times New Roman" w:cs="Times New Roman"/>
          <w:i/>
          <w:sz w:val="24"/>
          <w:szCs w:val="24"/>
          <w:lang w:eastAsia="en-US"/>
        </w:rPr>
        <w:t>F</w:t>
      </w:r>
      <w:r w:rsidRPr="006511ED">
        <w:rPr>
          <w:rStyle w:val="FontStyle407"/>
          <w:rFonts w:ascii="Times New Roman" w:hAnsi="Times New Roman" w:cs="Times New Roman"/>
          <w:i/>
          <w:sz w:val="24"/>
          <w:szCs w:val="24"/>
          <w:vertAlign w:val="subscript"/>
          <w:lang w:eastAsia="en-US"/>
        </w:rPr>
        <w:t>K</w:t>
      </w:r>
      <w:r w:rsidRPr="000C7500">
        <w:rPr>
          <w:rStyle w:val="FontStyle407"/>
          <w:rFonts w:ascii="Times New Roman" w:hAnsi="Times New Roman" w:cs="Times New Roman"/>
          <w:sz w:val="24"/>
          <w:szCs w:val="24"/>
          <w:lang w:eastAsia="en-US"/>
        </w:rPr>
        <w:t xml:space="preserve"> является основным репрезентативным значением F, используемым для проверок предельного состояния.</w:t>
      </w:r>
    </w:p>
    <w:p w:rsidR="006511ED" w:rsidRDefault="006511ED" w:rsidP="00880394">
      <w:pPr>
        <w:pStyle w:val="Style20"/>
        <w:widowControl/>
        <w:ind w:firstLine="567"/>
        <w:jc w:val="both"/>
        <w:rPr>
          <w:rStyle w:val="FontStyle405"/>
          <w:rFonts w:ascii="Times New Roman" w:hAnsi="Times New Roman" w:cs="Times New Roman"/>
          <w:sz w:val="24"/>
          <w:szCs w:val="24"/>
          <w:lang w:eastAsia="en-US"/>
        </w:rPr>
      </w:pPr>
      <w:bookmarkStart w:id="40" w:name="bookmark40"/>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5.1.2 Постоянное воздействие (</w:t>
      </w:r>
      <w:r w:rsidRPr="006511ED">
        <w:rPr>
          <w:rStyle w:val="FontStyle405"/>
          <w:rFonts w:ascii="Times New Roman" w:hAnsi="Times New Roman" w:cs="Times New Roman"/>
          <w:i/>
          <w:sz w:val="24"/>
          <w:szCs w:val="24"/>
          <w:lang w:eastAsia="en-US"/>
        </w:rPr>
        <w:t>G</w:t>
      </w:r>
      <w:r w:rsidRPr="000C7500">
        <w:rPr>
          <w:rStyle w:val="FontStyle405"/>
          <w:rFonts w:ascii="Times New Roman" w:hAnsi="Times New Roman" w:cs="Times New Roman"/>
          <w:sz w:val="24"/>
          <w:szCs w:val="24"/>
          <w:lang w:eastAsia="en-US"/>
        </w:rPr>
        <w:t>)</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Характерное значение постоянного воздействия </w:t>
      </w:r>
      <w:r w:rsidRPr="006511ED">
        <w:rPr>
          <w:rStyle w:val="FontStyle407"/>
          <w:rFonts w:ascii="Times New Roman" w:hAnsi="Times New Roman" w:cs="Times New Roman"/>
          <w:i/>
          <w:sz w:val="24"/>
          <w:szCs w:val="24"/>
          <w:lang w:eastAsia="en-US"/>
        </w:rPr>
        <w:t>G</w:t>
      </w:r>
      <w:r w:rsidRPr="000C7500">
        <w:rPr>
          <w:rStyle w:val="FontStyle407"/>
          <w:rFonts w:ascii="Times New Roman" w:hAnsi="Times New Roman" w:cs="Times New Roman"/>
          <w:sz w:val="24"/>
          <w:szCs w:val="24"/>
          <w:lang w:eastAsia="en-US"/>
        </w:rPr>
        <w:t xml:space="preserve"> при проектировании воздушных ЛЭП</w:t>
      </w:r>
      <w:r w:rsidR="00B943B0"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 xml:space="preserve">обычно можно определить как одно значение </w:t>
      </w:r>
      <w:r w:rsidRPr="006511ED">
        <w:rPr>
          <w:rStyle w:val="FontStyle407"/>
          <w:rFonts w:ascii="Times New Roman" w:hAnsi="Times New Roman" w:cs="Times New Roman"/>
          <w:i/>
          <w:sz w:val="24"/>
          <w:szCs w:val="24"/>
          <w:lang w:eastAsia="en-US"/>
        </w:rPr>
        <w:t>G</w:t>
      </w:r>
      <w:r w:rsidRPr="006511ED">
        <w:rPr>
          <w:rStyle w:val="FontStyle407"/>
          <w:rFonts w:ascii="Times New Roman" w:hAnsi="Times New Roman" w:cs="Times New Roman"/>
          <w:i/>
          <w:sz w:val="24"/>
          <w:szCs w:val="24"/>
          <w:vertAlign w:val="subscript"/>
          <w:lang w:eastAsia="en-US"/>
        </w:rPr>
        <w:t>K</w:t>
      </w:r>
      <w:r w:rsidRPr="000C7500">
        <w:rPr>
          <w:rStyle w:val="FontStyle407"/>
          <w:rFonts w:ascii="Times New Roman" w:hAnsi="Times New Roman" w:cs="Times New Roman"/>
          <w:sz w:val="24"/>
          <w:szCs w:val="24"/>
          <w:lang w:eastAsia="en-US"/>
        </w:rPr>
        <w:t xml:space="preserve">, так как изменчивость </w:t>
      </w:r>
      <w:r w:rsidRPr="006511ED">
        <w:rPr>
          <w:rStyle w:val="FontStyle407"/>
          <w:rFonts w:ascii="Times New Roman" w:hAnsi="Times New Roman" w:cs="Times New Roman"/>
          <w:i/>
          <w:sz w:val="24"/>
          <w:szCs w:val="24"/>
          <w:lang w:eastAsia="en-US"/>
        </w:rPr>
        <w:t>G</w:t>
      </w:r>
      <w:r w:rsidRPr="000C7500">
        <w:rPr>
          <w:rStyle w:val="FontStyle407"/>
          <w:rFonts w:ascii="Times New Roman" w:hAnsi="Times New Roman" w:cs="Times New Roman"/>
          <w:sz w:val="24"/>
          <w:szCs w:val="24"/>
          <w:lang w:eastAsia="en-US"/>
        </w:rPr>
        <w:t xml:space="preserve"> очень мала.</w:t>
      </w:r>
    </w:p>
    <w:p w:rsidR="006511ED" w:rsidRDefault="006511ED" w:rsidP="00880394">
      <w:pPr>
        <w:pStyle w:val="Style20"/>
        <w:widowControl/>
        <w:ind w:firstLine="567"/>
        <w:jc w:val="both"/>
        <w:rPr>
          <w:rStyle w:val="FontStyle405"/>
          <w:rFonts w:ascii="Times New Roman" w:hAnsi="Times New Roman" w:cs="Times New Roman"/>
          <w:sz w:val="24"/>
          <w:szCs w:val="24"/>
          <w:lang w:eastAsia="en-US"/>
        </w:rPr>
      </w:pPr>
      <w:bookmarkStart w:id="41" w:name="bookmark41"/>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5.1.3 Переменное воздействие (</w:t>
      </w:r>
      <w:r w:rsidRPr="006511ED">
        <w:rPr>
          <w:rStyle w:val="FontStyle405"/>
          <w:rFonts w:ascii="Times New Roman" w:hAnsi="Times New Roman" w:cs="Times New Roman"/>
          <w:i/>
          <w:sz w:val="24"/>
          <w:szCs w:val="24"/>
          <w:lang w:eastAsia="en-US"/>
        </w:rPr>
        <w:t>Q</w:t>
      </w:r>
      <w:r w:rsidRPr="000C7500">
        <w:rPr>
          <w:rStyle w:val="FontStyle405"/>
          <w:rFonts w:ascii="Times New Roman" w:hAnsi="Times New Roman" w:cs="Times New Roman"/>
          <w:sz w:val="24"/>
          <w:szCs w:val="24"/>
          <w:lang w:eastAsia="en-US"/>
        </w:rPr>
        <w:t>)</w:t>
      </w:r>
    </w:p>
    <w:p w:rsidR="006511ED" w:rsidRDefault="006511ED" w:rsidP="00880394">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переменного воздействия </w:t>
      </w:r>
      <w:r w:rsidRPr="006511ED">
        <w:rPr>
          <w:rStyle w:val="FontStyle407"/>
          <w:rFonts w:ascii="Times New Roman" w:hAnsi="Times New Roman" w:cs="Times New Roman"/>
          <w:i/>
          <w:sz w:val="24"/>
          <w:szCs w:val="24"/>
          <w:lang w:eastAsia="en-US"/>
        </w:rPr>
        <w:t>Q</w:t>
      </w:r>
      <w:r w:rsidRPr="000C7500">
        <w:rPr>
          <w:rStyle w:val="FontStyle407"/>
          <w:rFonts w:ascii="Times New Roman" w:hAnsi="Times New Roman" w:cs="Times New Roman"/>
          <w:sz w:val="24"/>
          <w:szCs w:val="24"/>
          <w:lang w:eastAsia="en-US"/>
        </w:rPr>
        <w:t xml:space="preserve">, характерное значение </w:t>
      </w:r>
      <w:r w:rsidRPr="006511ED">
        <w:rPr>
          <w:rStyle w:val="FontStyle407"/>
          <w:rFonts w:ascii="Times New Roman" w:hAnsi="Times New Roman" w:cs="Times New Roman"/>
          <w:i/>
          <w:sz w:val="24"/>
          <w:szCs w:val="24"/>
          <w:lang w:eastAsia="en-US"/>
        </w:rPr>
        <w:t>Q</w:t>
      </w:r>
      <w:r w:rsidRPr="006511ED">
        <w:rPr>
          <w:rStyle w:val="FontStyle407"/>
          <w:rFonts w:ascii="Times New Roman" w:hAnsi="Times New Roman" w:cs="Times New Roman"/>
          <w:i/>
          <w:sz w:val="24"/>
          <w:szCs w:val="24"/>
          <w:vertAlign w:val="subscript"/>
          <w:lang w:eastAsia="en-US"/>
        </w:rPr>
        <w:t>K</w:t>
      </w:r>
      <w:r w:rsidRPr="000C7500">
        <w:rPr>
          <w:rStyle w:val="FontStyle407"/>
          <w:rFonts w:ascii="Times New Roman" w:hAnsi="Times New Roman" w:cs="Times New Roman"/>
          <w:sz w:val="24"/>
          <w:szCs w:val="24"/>
          <w:lang w:eastAsia="en-US"/>
        </w:rPr>
        <w:t xml:space="preserve"> соответствует следующему:</w:t>
      </w:r>
    </w:p>
    <w:p w:rsidR="00313E7A" w:rsidRPr="000C7500" w:rsidRDefault="009E42D6" w:rsidP="006511ED">
      <w:pPr>
        <w:pStyle w:val="Style53"/>
        <w:widowControl/>
        <w:numPr>
          <w:ilvl w:val="0"/>
          <w:numId w:val="12"/>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либо верхнее значение с предполагаемой вероятностью того, что оно не будет превышено (например, ветровые и ледовые нагрузки), либо в случае, например, температуры, нижнее значение с предполагаемой вероятностью того, что оно не будет превышено, в течение контрольного периода в один год.</w:t>
      </w:r>
      <w:r w:rsidR="00C3417E" w:rsidRPr="000C7500">
        <w:rPr>
          <w:rStyle w:val="FontStyle406"/>
          <w:rFonts w:ascii="Times New Roman" w:hAnsi="Times New Roman" w:cs="Times New Roman"/>
          <w:sz w:val="24"/>
          <w:szCs w:val="24"/>
          <w:lang w:eastAsia="en-US"/>
        </w:rPr>
        <w:t>.</w:t>
      </w:r>
      <w:r w:rsidRPr="000C7500">
        <w:rPr>
          <w:rStyle w:val="FontStyle406"/>
          <w:rFonts w:ascii="Times New Roman" w:hAnsi="Times New Roman" w:cs="Times New Roman"/>
          <w:sz w:val="24"/>
          <w:szCs w:val="24"/>
          <w:lang w:eastAsia="en-US"/>
        </w:rPr>
        <w:t xml:space="preserve"> В этом стандарте предполагается значение вероятности 0,02 в год (т. е. период повторяемости 50 лет);</w:t>
      </w:r>
    </w:p>
    <w:p w:rsidR="00313E7A" w:rsidRPr="000C7500" w:rsidRDefault="009E42D6" w:rsidP="006511ED">
      <w:pPr>
        <w:pStyle w:val="Style53"/>
        <w:widowControl/>
        <w:numPr>
          <w:ilvl w:val="0"/>
          <w:numId w:val="12"/>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или номинальное значение, используемое для детерминированных воздействий.</w:t>
      </w:r>
    </w:p>
    <w:p w:rsidR="006511ED" w:rsidRDefault="006511ED" w:rsidP="00880394">
      <w:pPr>
        <w:pStyle w:val="Style20"/>
        <w:widowControl/>
        <w:ind w:firstLine="567"/>
        <w:jc w:val="both"/>
        <w:rPr>
          <w:rStyle w:val="FontStyle405"/>
          <w:rFonts w:ascii="Times New Roman" w:hAnsi="Times New Roman" w:cs="Times New Roman"/>
          <w:sz w:val="24"/>
          <w:szCs w:val="24"/>
          <w:lang w:eastAsia="en-US"/>
        </w:rPr>
      </w:pPr>
      <w:bookmarkStart w:id="42" w:name="bookmark42"/>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5.1.4 Случайное воздействие (</w:t>
      </w:r>
      <w:r w:rsidRPr="006511ED">
        <w:rPr>
          <w:rStyle w:val="FontStyle405"/>
          <w:rFonts w:ascii="Times New Roman" w:hAnsi="Times New Roman" w:cs="Times New Roman"/>
          <w:i/>
          <w:sz w:val="24"/>
          <w:szCs w:val="24"/>
          <w:lang w:eastAsia="en-US"/>
        </w:rPr>
        <w:t>А</w:t>
      </w:r>
      <w:r w:rsidRPr="000C7500">
        <w:rPr>
          <w:rStyle w:val="FontStyle405"/>
          <w:rFonts w:ascii="Times New Roman" w:hAnsi="Times New Roman" w:cs="Times New Roman"/>
          <w:sz w:val="24"/>
          <w:szCs w:val="24"/>
          <w:lang w:eastAsia="en-US"/>
        </w:rPr>
        <w:t>)</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случайного воздействия </w:t>
      </w:r>
      <w:r w:rsidRPr="006511ED">
        <w:rPr>
          <w:rStyle w:val="FontStyle407"/>
          <w:rFonts w:ascii="Times New Roman" w:hAnsi="Times New Roman" w:cs="Times New Roman"/>
          <w:i/>
          <w:sz w:val="24"/>
          <w:szCs w:val="24"/>
          <w:lang w:eastAsia="en-US"/>
        </w:rPr>
        <w:t>А</w:t>
      </w:r>
      <w:r w:rsidRPr="000C7500">
        <w:rPr>
          <w:rStyle w:val="FontStyle407"/>
          <w:rFonts w:ascii="Times New Roman" w:hAnsi="Times New Roman" w:cs="Times New Roman"/>
          <w:sz w:val="24"/>
          <w:szCs w:val="24"/>
          <w:lang w:eastAsia="en-US"/>
        </w:rPr>
        <w:t xml:space="preserve">, репрезентативным значением обычно является характерное значение </w:t>
      </w:r>
      <w:r w:rsidRPr="006511ED">
        <w:rPr>
          <w:rStyle w:val="FontStyle407"/>
          <w:rFonts w:ascii="Times New Roman" w:hAnsi="Times New Roman" w:cs="Times New Roman"/>
          <w:i/>
          <w:sz w:val="24"/>
          <w:szCs w:val="24"/>
          <w:lang w:eastAsia="en-US"/>
        </w:rPr>
        <w:t>А</w:t>
      </w:r>
      <w:r w:rsidRPr="006511ED">
        <w:rPr>
          <w:rStyle w:val="FontStyle407"/>
          <w:rFonts w:ascii="Times New Roman" w:hAnsi="Times New Roman" w:cs="Times New Roman"/>
          <w:i/>
          <w:sz w:val="24"/>
          <w:szCs w:val="24"/>
          <w:vertAlign w:val="subscript"/>
          <w:lang w:eastAsia="en-US"/>
        </w:rPr>
        <w:t>К</w:t>
      </w:r>
      <w:r w:rsidRPr="000C7500">
        <w:rPr>
          <w:rStyle w:val="FontStyle407"/>
          <w:rFonts w:ascii="Times New Roman" w:hAnsi="Times New Roman" w:cs="Times New Roman"/>
          <w:sz w:val="24"/>
          <w:szCs w:val="24"/>
          <w:lang w:eastAsia="en-US"/>
        </w:rPr>
        <w:t>, соответствующее заданному значению.</w:t>
      </w:r>
    </w:p>
    <w:p w:rsidR="006511ED" w:rsidRDefault="006511ED" w:rsidP="00880394">
      <w:pPr>
        <w:pStyle w:val="Style20"/>
        <w:widowControl/>
        <w:ind w:firstLine="567"/>
        <w:jc w:val="both"/>
        <w:rPr>
          <w:rStyle w:val="FontStyle405"/>
          <w:rFonts w:ascii="Times New Roman" w:hAnsi="Times New Roman" w:cs="Times New Roman"/>
          <w:sz w:val="24"/>
          <w:szCs w:val="24"/>
          <w:lang w:eastAsia="en-US"/>
        </w:rPr>
      </w:pPr>
      <w:bookmarkStart w:id="43" w:name="bookmark43"/>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5.2 Нормативное значение свойства материала</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Свойство материала </w:t>
      </w:r>
      <w:r w:rsidR="006511ED" w:rsidRPr="006511ED">
        <w:rPr>
          <w:rStyle w:val="FontStyle407"/>
          <w:rFonts w:ascii="Times New Roman" w:hAnsi="Times New Roman" w:cs="Times New Roman"/>
          <w:i/>
          <w:sz w:val="24"/>
          <w:szCs w:val="24"/>
          <w:lang w:eastAsia="en-US"/>
        </w:rPr>
        <w:t>χ</w:t>
      </w:r>
      <w:r w:rsidRPr="000C7500">
        <w:rPr>
          <w:rStyle w:val="FontStyle407"/>
          <w:rFonts w:ascii="Times New Roman" w:hAnsi="Times New Roman" w:cs="Times New Roman"/>
          <w:sz w:val="24"/>
          <w:szCs w:val="24"/>
          <w:lang w:eastAsia="en-US"/>
        </w:rPr>
        <w:t xml:space="preserve"> представлено характерным значением </w:t>
      </w:r>
      <w:r w:rsidR="006511ED" w:rsidRPr="006511ED">
        <w:rPr>
          <w:rStyle w:val="FontStyle407"/>
          <w:rFonts w:ascii="Times New Roman" w:hAnsi="Times New Roman" w:cs="Times New Roman"/>
          <w:i/>
          <w:sz w:val="24"/>
          <w:szCs w:val="24"/>
          <w:lang w:eastAsia="en-US"/>
        </w:rPr>
        <w:t>χ</w:t>
      </w:r>
      <w:r w:rsidRPr="006511ED">
        <w:rPr>
          <w:rStyle w:val="FontStyle407"/>
          <w:rFonts w:ascii="Times New Roman" w:hAnsi="Times New Roman" w:cs="Times New Roman"/>
          <w:i/>
          <w:sz w:val="24"/>
          <w:szCs w:val="24"/>
          <w:vertAlign w:val="subscript"/>
          <w:lang w:eastAsia="en-US"/>
        </w:rPr>
        <w:t>K</w:t>
      </w:r>
      <w:r w:rsidRPr="000C7500">
        <w:rPr>
          <w:rStyle w:val="FontStyle407"/>
          <w:rFonts w:ascii="Times New Roman" w:hAnsi="Times New Roman" w:cs="Times New Roman"/>
          <w:sz w:val="24"/>
          <w:szCs w:val="24"/>
          <w:lang w:eastAsia="en-US"/>
        </w:rPr>
        <w:t>, которое соответствует тому значению свойства материала, которое с заданной вероятностью не будет достигнуто в гипотетической неограниченной серии испытаний. Как правило, для конкретного свойства материала оно соответствует определенному пределу исключения предполагаемого статистического распределения этого свойства материала, используемого в системе.</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Значение свойства материала обычно определяется стандартными испытаниями, проводимыми в определенных условиях. Коэффициент пересчета должен применяться там, где необходимо преобразовать результаты испытаний в значения, которые можно считать отражающими поведение материала в воздушной ЛЭП.</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некоторых случаях в качестве характерного значения используется номинальное значение.</w:t>
      </w:r>
    </w:p>
    <w:p w:rsidR="00C3417E" w:rsidRPr="000C7500" w:rsidRDefault="00C3417E" w:rsidP="00880394">
      <w:pPr>
        <w:pStyle w:val="Style20"/>
        <w:widowControl/>
        <w:ind w:firstLine="567"/>
        <w:jc w:val="both"/>
        <w:rPr>
          <w:rStyle w:val="FontStyle405"/>
          <w:rFonts w:ascii="Times New Roman" w:hAnsi="Times New Roman" w:cs="Times New Roman"/>
          <w:sz w:val="24"/>
          <w:szCs w:val="24"/>
          <w:lang w:eastAsia="en-US"/>
        </w:rPr>
      </w:pPr>
      <w:bookmarkStart w:id="44" w:name="bookmark44"/>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 Расчетные значения</w:t>
      </w:r>
    </w:p>
    <w:p w:rsidR="006511ED" w:rsidRDefault="006511ED" w:rsidP="00880394">
      <w:pPr>
        <w:pStyle w:val="Style20"/>
        <w:widowControl/>
        <w:ind w:firstLine="567"/>
        <w:jc w:val="both"/>
        <w:rPr>
          <w:rStyle w:val="FontStyle405"/>
          <w:rFonts w:ascii="Times New Roman" w:hAnsi="Times New Roman" w:cs="Times New Roman"/>
          <w:sz w:val="24"/>
          <w:szCs w:val="24"/>
          <w:lang w:eastAsia="en-US"/>
        </w:rPr>
      </w:pPr>
      <w:bookmarkStart w:id="45" w:name="bookmark45"/>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6.1 Общие положения</w:t>
      </w:r>
    </w:p>
    <w:p w:rsidR="006511ED" w:rsidRDefault="006511ED" w:rsidP="00880394">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Расчетные значения обычно получают путем использования характерных значений в сочетании с частными коэффициентами </w:t>
      </w:r>
      <w:r w:rsidRPr="006511ED">
        <w:rPr>
          <w:rStyle w:val="FontStyle407"/>
          <w:rFonts w:ascii="Times New Roman" w:hAnsi="Times New Roman" w:cs="Times New Roman"/>
          <w:i/>
          <w:sz w:val="24"/>
          <w:szCs w:val="24"/>
          <w:lang w:eastAsia="en-US"/>
        </w:rPr>
        <w:t>Y</w:t>
      </w:r>
      <w:r w:rsidRPr="000C7500">
        <w:rPr>
          <w:rStyle w:val="FontStyle407"/>
          <w:rFonts w:ascii="Times New Roman" w:hAnsi="Times New Roman" w:cs="Times New Roman"/>
          <w:sz w:val="24"/>
          <w:szCs w:val="24"/>
          <w:lang w:eastAsia="en-US"/>
        </w:rPr>
        <w:t>, как определено в настоящем стандарте и Еврокодах 2, 3, 5, 7 и 8.</w:t>
      </w: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некоторых случаях может оказаться уместным прямое определение расчетных значений. Эти значения следует выбирать с осторожностью, и они должны соответствовать, по крайней мере, тому же уровню надежности для различных предельных состояний, который подразумевается в частных коэффициентах в настоящем стандарте.</w:t>
      </w:r>
    </w:p>
    <w:p w:rsidR="006511ED" w:rsidRDefault="006511ED" w:rsidP="00880394">
      <w:pPr>
        <w:pStyle w:val="Style20"/>
        <w:widowControl/>
        <w:ind w:firstLine="567"/>
        <w:jc w:val="both"/>
        <w:rPr>
          <w:rStyle w:val="FontStyle405"/>
          <w:rFonts w:ascii="Times New Roman" w:hAnsi="Times New Roman" w:cs="Times New Roman"/>
          <w:sz w:val="24"/>
          <w:szCs w:val="24"/>
          <w:lang w:eastAsia="en-US"/>
        </w:rPr>
      </w:pPr>
      <w:bookmarkStart w:id="46" w:name="bookmark46"/>
    </w:p>
    <w:p w:rsidR="00313E7A" w:rsidRPr="000C7500" w:rsidRDefault="009E42D6" w:rsidP="0088039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6.2 Расчетное значение воздействия</w:t>
      </w:r>
    </w:p>
    <w:p w:rsidR="006511ED" w:rsidRDefault="006511ED" w:rsidP="00880394">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880394">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w:t>
      </w:r>
      <w:r w:rsidR="00524BD8" w:rsidRPr="000C7500">
        <w:rPr>
          <w:rStyle w:val="FontStyle407"/>
          <w:rFonts w:ascii="Times New Roman" w:hAnsi="Times New Roman" w:cs="Times New Roman"/>
          <w:sz w:val="24"/>
          <w:szCs w:val="24"/>
          <w:lang w:eastAsia="en-US"/>
        </w:rPr>
        <w:t xml:space="preserve">счетное значение воздействия, </w:t>
      </w:r>
      <w:r w:rsidR="00524BD8" w:rsidRPr="005A0B78">
        <w:rPr>
          <w:rStyle w:val="FontStyle407"/>
          <w:rFonts w:ascii="Times New Roman" w:hAnsi="Times New Roman" w:cs="Times New Roman"/>
          <w:i/>
          <w:sz w:val="24"/>
          <w:szCs w:val="24"/>
          <w:lang w:eastAsia="en-US"/>
        </w:rPr>
        <w:t>F</w:t>
      </w:r>
      <w:r w:rsidRPr="005A0B78">
        <w:rPr>
          <w:rStyle w:val="FontStyle407"/>
          <w:rFonts w:ascii="Times New Roman" w:hAnsi="Times New Roman" w:cs="Times New Roman"/>
          <w:i/>
          <w:sz w:val="24"/>
          <w:szCs w:val="24"/>
          <w:vertAlign w:val="subscript"/>
          <w:lang w:eastAsia="en-US"/>
        </w:rPr>
        <w:t>d</w:t>
      </w:r>
      <w:r w:rsidRPr="000C7500">
        <w:rPr>
          <w:rStyle w:val="FontStyle407"/>
          <w:rFonts w:ascii="Times New Roman" w:hAnsi="Times New Roman" w:cs="Times New Roman"/>
          <w:sz w:val="24"/>
          <w:szCs w:val="24"/>
          <w:lang w:eastAsia="en-US"/>
        </w:rPr>
        <w:t>, выражается в общих чертах как</w:t>
      </w:r>
    </w:p>
    <w:p w:rsidR="00524BD8" w:rsidRPr="000C7500" w:rsidRDefault="00E82D1B" w:rsidP="00524BD8">
      <w:pPr>
        <w:pStyle w:val="Style5"/>
        <w:widowControl/>
        <w:ind w:firstLine="720"/>
        <w:jc w:val="center"/>
        <w:rPr>
          <w:rStyle w:val="FontStyle407"/>
          <w:rFonts w:ascii="Times New Roman" w:hAnsi="Times New Roman" w:cs="Times New Roman"/>
          <w:sz w:val="24"/>
          <w:szCs w:val="24"/>
          <w:lang w:val="en-US" w:eastAsia="en-US"/>
        </w:rPr>
      </w:pPr>
      <m:oMathPara>
        <m:oMath>
          <m:sSub>
            <m:sSubPr>
              <m:ctrlPr>
                <w:rPr>
                  <w:rFonts w:ascii="Cambria Math" w:hAnsi="Cambria Math"/>
                </w:rPr>
              </m:ctrlPr>
            </m:sSubPr>
            <m:e>
              <m:r>
                <w:rPr>
                  <w:rFonts w:ascii="Cambria Math" w:hAnsi="Cambria Math"/>
                </w:rPr>
                <m:t>F</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F</m:t>
              </m:r>
            </m:sub>
          </m:sSub>
          <m:sSub>
            <m:sSubPr>
              <m:ctrlPr>
                <w:rPr>
                  <w:rFonts w:ascii="Cambria Math" w:hAnsi="Cambria Math"/>
                </w:rPr>
              </m:ctrlPr>
            </m:sSubPr>
            <m:e>
              <m:r>
                <w:rPr>
                  <w:rFonts w:ascii="Cambria Math" w:hAnsi="Cambria Math"/>
                </w:rPr>
                <m:t>F</m:t>
              </m:r>
            </m:e>
            <m:sub>
              <m:r>
                <w:rPr>
                  <w:rFonts w:ascii="Cambria Math" w:hAnsi="Cambria Math"/>
                </w:rPr>
                <m:t>K</m:t>
              </m:r>
            </m:sub>
          </m:sSub>
        </m:oMath>
      </m:oMathPara>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Частный коэффициент воздействия </w:t>
      </w:r>
      <w:r w:rsidR="00524BD8" w:rsidRPr="000C7500">
        <w:rPr>
          <w:rStyle w:val="FontStyle407"/>
          <w:rFonts w:ascii="Times New Roman" w:hAnsi="Times New Roman" w:cs="Times New Roman"/>
          <w:sz w:val="24"/>
          <w:szCs w:val="24"/>
          <w:lang w:eastAsia="en-US"/>
        </w:rPr>
        <w:t>γ</w:t>
      </w:r>
      <w:r w:rsidRPr="000C7500">
        <w:rPr>
          <w:rStyle w:val="FontStyle407"/>
          <w:rFonts w:ascii="Times New Roman" w:hAnsi="Times New Roman" w:cs="Times New Roman"/>
          <w:sz w:val="24"/>
          <w:szCs w:val="24"/>
          <w:vertAlign w:val="subscript"/>
          <w:lang w:eastAsia="en-US"/>
        </w:rPr>
        <w:t>F</w:t>
      </w:r>
      <w:r w:rsidRPr="000C7500">
        <w:rPr>
          <w:rStyle w:val="FontStyle407"/>
          <w:rFonts w:ascii="Times New Roman" w:hAnsi="Times New Roman" w:cs="Times New Roman"/>
          <w:sz w:val="24"/>
          <w:szCs w:val="24"/>
          <w:lang w:eastAsia="en-US"/>
        </w:rPr>
        <w:t xml:space="preserve"> зависит от выбранного уровня надежности и учитывает возможность неблагоприятных отклонений воздействий, неточности моделирования нагрузки и неопределенностей в оценке последствий воздействий.</w:t>
      </w:r>
    </w:p>
    <w:p w:rsidR="00C3417E" w:rsidRPr="000C7500" w:rsidRDefault="00C3417E" w:rsidP="005A0B78">
      <w:pPr>
        <w:pStyle w:val="Style1"/>
        <w:widowControl/>
        <w:ind w:firstLine="567"/>
        <w:jc w:val="both"/>
        <w:rPr>
          <w:rStyle w:val="FontStyle408"/>
          <w:rFonts w:ascii="Times New Roman" w:hAnsi="Times New Roman" w:cs="Times New Roman"/>
          <w:sz w:val="24"/>
          <w:szCs w:val="24"/>
          <w:lang w:eastAsia="en-US"/>
        </w:rPr>
      </w:pPr>
    </w:p>
    <w:p w:rsidR="00313E7A" w:rsidRPr="004F4AAD" w:rsidRDefault="00C3417E" w:rsidP="005A0B78">
      <w:pPr>
        <w:pStyle w:val="12"/>
        <w:ind w:firstLine="567"/>
        <w:rPr>
          <w:rStyle w:val="FontStyle408"/>
          <w:rFonts w:ascii="Times New Roman" w:hAnsi="Times New Roman" w:cs="Times New Roman"/>
          <w:color w:val="auto"/>
          <w:sz w:val="20"/>
          <w:szCs w:val="24"/>
        </w:rPr>
      </w:pPr>
      <w:r w:rsidRPr="004F4AAD">
        <w:rPr>
          <w:rStyle w:val="FontStyle408"/>
          <w:rFonts w:ascii="Times New Roman" w:hAnsi="Times New Roman" w:cs="Times New Roman"/>
          <w:color w:val="auto"/>
          <w:sz w:val="20"/>
          <w:szCs w:val="24"/>
        </w:rPr>
        <w:t>ПРИМЕЧАНИЕ 1:</w:t>
      </w:r>
      <w:r w:rsidR="009E42D6" w:rsidRPr="004F4AAD">
        <w:rPr>
          <w:rStyle w:val="FontStyle408"/>
          <w:rFonts w:ascii="Times New Roman" w:hAnsi="Times New Roman" w:cs="Times New Roman"/>
          <w:color w:val="auto"/>
          <w:sz w:val="20"/>
          <w:szCs w:val="24"/>
        </w:rPr>
        <w:t xml:space="preserve"> Расчетные значения различных воздействий G, Q и A, классифицированных в 3.4.2, рассчитываются как </w:t>
      </w:r>
      <w:r w:rsidR="005A0B78" w:rsidRPr="005A0B78">
        <w:rPr>
          <w:i/>
        </w:rPr>
        <w:t>γ</w:t>
      </w:r>
      <w:r w:rsidR="005A0B78" w:rsidRPr="005A0B78">
        <w:rPr>
          <w:i/>
          <w:vertAlign w:val="subscript"/>
        </w:rPr>
        <w:t>g</w:t>
      </w:r>
      <w:r w:rsidR="005A0B78" w:rsidRPr="005A0B78">
        <w:rPr>
          <w:i/>
        </w:rPr>
        <w:t xml:space="preserve"> G</w:t>
      </w:r>
      <w:r w:rsidR="005A0B78" w:rsidRPr="005A0B78">
        <w:rPr>
          <w:i/>
          <w:vertAlign w:val="subscript"/>
        </w:rPr>
        <w:t>k</w:t>
      </w:r>
      <w:r w:rsidR="005A0B78" w:rsidRPr="005A0B78">
        <w:rPr>
          <w:i/>
        </w:rPr>
        <w:t xml:space="preserve"> , γ</w:t>
      </w:r>
      <w:r w:rsidR="005A0B78" w:rsidRPr="005A0B78">
        <w:rPr>
          <w:i/>
          <w:vertAlign w:val="subscript"/>
        </w:rPr>
        <w:t>Q</w:t>
      </w:r>
      <w:r w:rsidR="005A0B78" w:rsidRPr="005A0B78">
        <w:rPr>
          <w:i/>
        </w:rPr>
        <w:t xml:space="preserve"> Q</w:t>
      </w:r>
      <w:r w:rsidR="005A0B78" w:rsidRPr="005A0B78">
        <w:rPr>
          <w:i/>
          <w:vertAlign w:val="subscript"/>
        </w:rPr>
        <w:t>K</w:t>
      </w:r>
      <w:r w:rsidR="005A0B78" w:rsidRPr="005A0B78">
        <w:rPr>
          <w:i/>
        </w:rPr>
        <w:t xml:space="preserve"> и γ</w:t>
      </w:r>
      <w:r w:rsidR="005A0B78" w:rsidRPr="005A0B78">
        <w:rPr>
          <w:i/>
          <w:vertAlign w:val="subscript"/>
        </w:rPr>
        <w:t>a</w:t>
      </w:r>
      <w:r w:rsidR="005A0B78" w:rsidRPr="005A0B78">
        <w:rPr>
          <w:i/>
        </w:rPr>
        <w:t xml:space="preserve"> A</w:t>
      </w:r>
      <w:r w:rsidR="005A0B78" w:rsidRPr="005A0B78">
        <w:rPr>
          <w:i/>
          <w:vertAlign w:val="subscript"/>
        </w:rPr>
        <w:t>k</w:t>
      </w:r>
      <w:r w:rsidR="005A0B78" w:rsidRPr="002D6DFE">
        <w:rPr>
          <w:vertAlign w:val="subscript"/>
        </w:rPr>
        <w:t xml:space="preserve"> </w:t>
      </w:r>
      <w:r w:rsidR="009E42D6" w:rsidRPr="004F4AAD">
        <w:rPr>
          <w:rStyle w:val="FontStyle408"/>
          <w:rFonts w:ascii="Times New Roman" w:hAnsi="Times New Roman" w:cs="Times New Roman"/>
          <w:color w:val="auto"/>
          <w:sz w:val="20"/>
          <w:szCs w:val="24"/>
        </w:rPr>
        <w:t>соответственно.</w:t>
      </w:r>
    </w:p>
    <w:p w:rsidR="00313E7A" w:rsidRPr="004F4AAD" w:rsidRDefault="00C3417E" w:rsidP="005A0B78">
      <w:pPr>
        <w:pStyle w:val="12"/>
        <w:ind w:firstLine="567"/>
        <w:rPr>
          <w:rStyle w:val="FontStyle408"/>
          <w:rFonts w:ascii="Times New Roman" w:hAnsi="Times New Roman" w:cs="Times New Roman"/>
          <w:color w:val="auto"/>
          <w:sz w:val="20"/>
          <w:szCs w:val="24"/>
        </w:rPr>
      </w:pPr>
      <w:r w:rsidRPr="004F4AAD">
        <w:rPr>
          <w:rStyle w:val="FontStyle408"/>
          <w:rFonts w:ascii="Times New Roman" w:hAnsi="Times New Roman" w:cs="Times New Roman"/>
          <w:color w:val="auto"/>
          <w:sz w:val="20"/>
          <w:szCs w:val="24"/>
        </w:rPr>
        <w:t>ПРИМЕЧАНИЕ 2:</w:t>
      </w:r>
      <w:r w:rsidR="009E42D6" w:rsidRPr="004F4AAD">
        <w:rPr>
          <w:rStyle w:val="FontStyle408"/>
          <w:rFonts w:ascii="Times New Roman" w:hAnsi="Times New Roman" w:cs="Times New Roman"/>
          <w:color w:val="auto"/>
          <w:sz w:val="20"/>
          <w:szCs w:val="24"/>
        </w:rPr>
        <w:t xml:space="preserve"> Частные коэффициенты для воздействий обычно основаны на теоретических соображениях, опыте и калибровке путем ретроспективных расчетов существующих конструкций. Национальные значения, установленные Национальными комитетами по мере необходимости, появляются в NNA или Проектной спецификации.</w:t>
      </w:r>
    </w:p>
    <w:p w:rsidR="00C3417E" w:rsidRPr="000C7500" w:rsidRDefault="00C3417E"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Выбор уровня надежности приводит к выбору рекомендуемых значений частного коэффиц</w:t>
      </w:r>
      <w:r w:rsidR="006511ED">
        <w:rPr>
          <w:rStyle w:val="FontStyle407"/>
          <w:rFonts w:ascii="Times New Roman" w:hAnsi="Times New Roman" w:cs="Times New Roman"/>
          <w:sz w:val="24"/>
          <w:szCs w:val="24"/>
          <w:lang w:eastAsia="en-US"/>
        </w:rPr>
        <w:t>иента, приведенных в 4.13, таблица</w:t>
      </w:r>
      <w:r w:rsidRPr="000C7500">
        <w:rPr>
          <w:rStyle w:val="FontStyle407"/>
          <w:rFonts w:ascii="Times New Roman" w:hAnsi="Times New Roman" w:cs="Times New Roman"/>
          <w:sz w:val="24"/>
          <w:szCs w:val="24"/>
          <w:lang w:eastAsia="en-US"/>
        </w:rPr>
        <w:t xml:space="preserve"> 4.7. Эти частные коэффициенты должны применяться к нагрузкам, определенным в разделе 4, от климатических воздействий на основе эталонного 50-летнего периода повторяемости.</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расчете влияния воздействия на натяжение проводов, частные коэффициенты применяются к характерным значениям воздействия, т. е. непосредственно к воздействию ветра и/или льда, действующему на провод. Вычисленное значение натяжения провода является тогда окончательным расчетным значением.</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Однако для детерминированных расчетов, включающих условия защитной и безопасной нагрузки, частный коэффициент может, тем не менее, применяться к влиянию характерных значений воздействий, т. е. к натяжению провода, как конкретно указано в разделе 4, касающемся воздействий.</w:t>
      </w:r>
    </w:p>
    <w:p w:rsidR="006511ED" w:rsidRDefault="006511ED" w:rsidP="005A0B78">
      <w:pPr>
        <w:pStyle w:val="Style20"/>
        <w:widowControl/>
        <w:ind w:firstLine="567"/>
        <w:jc w:val="both"/>
        <w:rPr>
          <w:rStyle w:val="FontStyle405"/>
          <w:rFonts w:ascii="Times New Roman" w:hAnsi="Times New Roman" w:cs="Times New Roman"/>
          <w:sz w:val="24"/>
          <w:szCs w:val="24"/>
          <w:lang w:eastAsia="en-US"/>
        </w:rPr>
      </w:pPr>
      <w:bookmarkStart w:id="47" w:name="bookmark47"/>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6.3 Расчетное значение свойства материала</w:t>
      </w:r>
    </w:p>
    <w:p w:rsidR="006511ED" w:rsidRDefault="006511ED"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Расчетное</w:t>
      </w:r>
      <w:r w:rsidR="00524BD8" w:rsidRPr="000C7500">
        <w:rPr>
          <w:rStyle w:val="FontStyle407"/>
          <w:rFonts w:ascii="Times New Roman" w:hAnsi="Times New Roman" w:cs="Times New Roman"/>
          <w:sz w:val="24"/>
          <w:szCs w:val="24"/>
          <w:lang w:eastAsia="en-US"/>
        </w:rPr>
        <w:t xml:space="preserve"> значение свойства материала, </w:t>
      </w:r>
      <w:r w:rsidR="00524BD8" w:rsidRPr="005A0B78">
        <w:rPr>
          <w:rStyle w:val="FontStyle407"/>
          <w:rFonts w:ascii="Times New Roman" w:hAnsi="Times New Roman" w:cs="Times New Roman"/>
          <w:i/>
          <w:sz w:val="24"/>
          <w:szCs w:val="24"/>
          <w:lang w:eastAsia="en-US"/>
        </w:rPr>
        <w:t>X</w:t>
      </w:r>
      <w:r w:rsidRPr="005A0B78">
        <w:rPr>
          <w:rStyle w:val="FontStyle407"/>
          <w:rFonts w:ascii="Times New Roman" w:hAnsi="Times New Roman" w:cs="Times New Roman"/>
          <w:i/>
          <w:sz w:val="24"/>
          <w:szCs w:val="24"/>
          <w:vertAlign w:val="subscript"/>
          <w:lang w:eastAsia="en-US"/>
        </w:rPr>
        <w:t>d</w:t>
      </w:r>
      <w:r w:rsidRPr="000C7500">
        <w:rPr>
          <w:rStyle w:val="FontStyle407"/>
          <w:rFonts w:ascii="Times New Roman" w:hAnsi="Times New Roman" w:cs="Times New Roman"/>
          <w:sz w:val="24"/>
          <w:szCs w:val="24"/>
          <w:lang w:eastAsia="en-US"/>
        </w:rPr>
        <w:t>, обычно определяется как</w:t>
      </w:r>
    </w:p>
    <w:p w:rsidR="005A0B78" w:rsidRPr="00854F1F" w:rsidRDefault="00E82D1B" w:rsidP="005A0B78">
      <w:pPr>
        <w:rPr>
          <w:lang w:val="kk-KZ"/>
        </w:rPr>
      </w:pPr>
      <m:oMathPara>
        <m:oMath>
          <m:sSub>
            <m:sSubPr>
              <m:ctrlPr>
                <w:rPr>
                  <w:rFonts w:ascii="Cambria Math" w:hAnsi="Cambria Math"/>
                </w:rPr>
              </m:ctrlPr>
            </m:sSubPr>
            <m:e>
              <m:r>
                <w:rPr>
                  <w:rFonts w:ascii="Cambria Math" w:hAnsi="Cambria Math"/>
                </w:rPr>
                <m:t>X</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r>
            <m:rPr>
              <m:sty m:val="p"/>
            </m:rPr>
            <w:rPr>
              <w:rFonts w:ascii="Cambria Math" w:hAnsi="Cambria Math"/>
              <w:lang w:val="kk-KZ"/>
            </w:rPr>
            <m:t>/</m:t>
          </m:r>
          <m:sSub>
            <m:sSubPr>
              <m:ctrlPr>
                <w:rPr>
                  <w:rFonts w:ascii="Cambria Math" w:hAnsi="Cambria Math"/>
                  <w:lang w:val="kk-KZ"/>
                </w:rPr>
              </m:ctrlPr>
            </m:sSubPr>
            <m:e>
              <m:r>
                <w:rPr>
                  <w:rFonts w:ascii="Cambria Math" w:hAnsi="Cambria Math"/>
                  <w:lang w:val="kk-KZ"/>
                </w:rPr>
                <m:t>γ</m:t>
              </m:r>
            </m:e>
            <m:sub>
              <m:r>
                <w:rPr>
                  <w:rFonts w:ascii="Cambria Math" w:hAnsi="Cambria Math"/>
                  <w:lang w:val="kk-KZ"/>
                </w:rPr>
                <m:t>M</m:t>
              </m:r>
            </m:sub>
          </m:sSub>
        </m:oMath>
      </m:oMathPara>
    </w:p>
    <w:p w:rsidR="005A0B78" w:rsidRDefault="005A0B78"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Частный коэффициент для свойства материала, </w:t>
      </w:r>
      <w:r w:rsidR="00524BD8" w:rsidRPr="005A0B78">
        <w:rPr>
          <w:rStyle w:val="FontStyle407"/>
          <w:rFonts w:ascii="Times New Roman" w:hAnsi="Times New Roman" w:cs="Times New Roman"/>
          <w:i/>
          <w:sz w:val="24"/>
          <w:szCs w:val="24"/>
          <w:lang w:eastAsia="en-US"/>
        </w:rPr>
        <w:t>γ</w:t>
      </w:r>
      <w:r w:rsidRPr="005A0B78">
        <w:rPr>
          <w:rStyle w:val="FontStyle407"/>
          <w:rFonts w:ascii="Times New Roman" w:hAnsi="Times New Roman" w:cs="Times New Roman"/>
          <w:i/>
          <w:sz w:val="24"/>
          <w:szCs w:val="24"/>
          <w:vertAlign w:val="subscript"/>
          <w:lang w:eastAsia="en-US"/>
        </w:rPr>
        <w:t>M</w:t>
      </w:r>
      <w:r w:rsidRPr="000C7500">
        <w:rPr>
          <w:rStyle w:val="FontStyle407"/>
          <w:rFonts w:ascii="Times New Roman" w:hAnsi="Times New Roman" w:cs="Times New Roman"/>
          <w:sz w:val="24"/>
          <w:szCs w:val="24"/>
          <w:lang w:eastAsia="en-US"/>
        </w:rPr>
        <w:t xml:space="preserve">, охватывает неблагоприятные отклонения от характерного значения свойства материала, </w:t>
      </w:r>
      <w:r w:rsidRPr="005A0B78">
        <w:rPr>
          <w:rStyle w:val="FontStyle407"/>
          <w:rFonts w:ascii="Times New Roman" w:hAnsi="Times New Roman" w:cs="Times New Roman"/>
          <w:i/>
          <w:sz w:val="24"/>
          <w:szCs w:val="24"/>
          <w:lang w:eastAsia="en-US"/>
        </w:rPr>
        <w:t>X</w:t>
      </w:r>
      <w:r w:rsidRPr="005A0B78">
        <w:rPr>
          <w:rStyle w:val="FontStyle407"/>
          <w:rFonts w:ascii="Times New Roman" w:hAnsi="Times New Roman" w:cs="Times New Roman"/>
          <w:i/>
          <w:sz w:val="24"/>
          <w:szCs w:val="24"/>
          <w:vertAlign w:val="subscript"/>
          <w:lang w:eastAsia="en-US"/>
        </w:rPr>
        <w:t>K</w:t>
      </w:r>
      <w:r w:rsidRPr="000C7500">
        <w:rPr>
          <w:rStyle w:val="FontStyle407"/>
          <w:rFonts w:ascii="Times New Roman" w:hAnsi="Times New Roman" w:cs="Times New Roman"/>
          <w:sz w:val="24"/>
          <w:szCs w:val="24"/>
          <w:lang w:eastAsia="en-US"/>
        </w:rPr>
        <w:t>, неточности в применяемых коэффициентах пересчета и неопределенности в геометрических свойствах и модели сопротивления. В настоящем стандарте указаны частные коэффициенты для компонентов линии. Частные коэффициенты, указанные в Еврокодах 2, 3, 5, 7 и 8, обычно применяются, если они специально не изменены в настоящем стандарте или не определены иным образом в NNA или Проектной спецификации.</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Частные коэффициенты для свойства материала также могут зависеть от согласования прочности, предусмотренной для линии.</w:t>
      </w:r>
    </w:p>
    <w:p w:rsidR="006511ED" w:rsidRDefault="006511ED" w:rsidP="005A0B78">
      <w:pPr>
        <w:pStyle w:val="Style20"/>
        <w:widowControl/>
        <w:ind w:firstLine="567"/>
        <w:jc w:val="both"/>
        <w:rPr>
          <w:rStyle w:val="FontStyle405"/>
          <w:rFonts w:ascii="Times New Roman" w:hAnsi="Times New Roman" w:cs="Times New Roman"/>
          <w:sz w:val="24"/>
          <w:szCs w:val="24"/>
          <w:lang w:eastAsia="en-US"/>
        </w:rPr>
      </w:pPr>
      <w:bookmarkStart w:id="48" w:name="bookmark48"/>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4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6.4 Значение комбинации переменного воздействия</w:t>
      </w:r>
    </w:p>
    <w:p w:rsidR="006511ED" w:rsidRDefault="006511ED"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Значения комбинации </w:t>
      </w:r>
      <w:r w:rsidR="00860E48" w:rsidRPr="000C7500">
        <w:rPr>
          <w:rStyle w:val="FontStyle407"/>
          <w:rFonts w:ascii="Times New Roman" w:hAnsi="Times New Roman" w:cs="Times New Roman"/>
          <w:sz w:val="24"/>
          <w:szCs w:val="24"/>
          <w:lang w:eastAsia="en-US"/>
        </w:rPr>
        <w:t>ψ</w:t>
      </w:r>
      <w:r w:rsidRPr="000C7500">
        <w:rPr>
          <w:rStyle w:val="FontStyle407"/>
          <w:rFonts w:ascii="Times New Roman" w:hAnsi="Times New Roman" w:cs="Times New Roman"/>
          <w:sz w:val="24"/>
          <w:szCs w:val="24"/>
          <w:lang w:eastAsia="en-US"/>
        </w:rPr>
        <w:t xml:space="preserve"> связаны с использованием комбинаций воздействий, чтобы учесть пониженную вероятность одновременного возникновения наиболее неблагоприятных значений нескольких независимых воздействий.</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Значение комбинации переменного воздействия, </w:t>
      </w:r>
      <w:r w:rsidRPr="006511ED">
        <w:rPr>
          <w:rStyle w:val="FontStyle407"/>
          <w:rFonts w:ascii="Times New Roman" w:hAnsi="Times New Roman" w:cs="Times New Roman"/>
          <w:i/>
          <w:sz w:val="24"/>
          <w:szCs w:val="24"/>
          <w:lang w:eastAsia="en-US"/>
        </w:rPr>
        <w:t>Q</w:t>
      </w:r>
      <w:r w:rsidRPr="000C7500">
        <w:rPr>
          <w:rStyle w:val="FontStyle407"/>
          <w:rFonts w:ascii="Times New Roman" w:hAnsi="Times New Roman" w:cs="Times New Roman"/>
          <w:sz w:val="24"/>
          <w:szCs w:val="24"/>
          <w:lang w:eastAsia="en-US"/>
        </w:rPr>
        <w:t>:</w:t>
      </w:r>
    </w:p>
    <w:p w:rsidR="00313E7A" w:rsidRPr="000C7500" w:rsidRDefault="009E42D6" w:rsidP="005A0B78">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t xml:space="preserve">обычно представляется как произведение коэффициента сочетания и характерного значения </w:t>
      </w:r>
      <w:r w:rsidR="00860E48" w:rsidRPr="006511ED">
        <w:rPr>
          <w:rStyle w:val="FontStyle407"/>
          <w:rFonts w:ascii="Times New Roman" w:hAnsi="Times New Roman" w:cs="Times New Roman"/>
          <w:i/>
          <w:sz w:val="24"/>
          <w:szCs w:val="24"/>
        </w:rPr>
        <w:t>ψ</w:t>
      </w:r>
      <w:r w:rsidRPr="006511ED">
        <w:rPr>
          <w:rStyle w:val="FontStyle406"/>
          <w:rFonts w:ascii="Times New Roman" w:hAnsi="Times New Roman" w:cs="Times New Roman"/>
          <w:i/>
          <w:sz w:val="24"/>
          <w:szCs w:val="24"/>
          <w:vertAlign w:val="subscript"/>
        </w:rPr>
        <w:t>Q</w:t>
      </w:r>
      <w:r w:rsidR="00860E48" w:rsidRPr="006511ED">
        <w:rPr>
          <w:rStyle w:val="FontStyle406"/>
          <w:rFonts w:ascii="Times New Roman" w:hAnsi="Times New Roman" w:cs="Times New Roman"/>
          <w:i/>
          <w:sz w:val="24"/>
          <w:szCs w:val="24"/>
        </w:rPr>
        <w:t xml:space="preserve"> Q</w:t>
      </w:r>
      <w:r w:rsidRPr="006511ED">
        <w:rPr>
          <w:rStyle w:val="FontStyle407"/>
          <w:rFonts w:ascii="Times New Roman" w:hAnsi="Times New Roman" w:cs="Times New Roman"/>
          <w:i/>
          <w:sz w:val="24"/>
          <w:szCs w:val="24"/>
          <w:vertAlign w:val="subscript"/>
        </w:rPr>
        <w:t>K</w:t>
      </w:r>
      <w:r w:rsidRPr="000C7500">
        <w:rPr>
          <w:rStyle w:val="FontStyle406"/>
          <w:rFonts w:ascii="Times New Roman" w:hAnsi="Times New Roman" w:cs="Times New Roman"/>
          <w:sz w:val="24"/>
          <w:szCs w:val="24"/>
        </w:rPr>
        <w:t>;</w:t>
      </w:r>
    </w:p>
    <w:p w:rsidR="00313E7A" w:rsidRPr="000C7500" w:rsidRDefault="009E42D6" w:rsidP="005A0B78">
      <w:pPr>
        <w:pStyle w:val="a"/>
        <w:rPr>
          <w:rStyle w:val="FontStyle404"/>
          <w:rFonts w:ascii="Times New Roman" w:hAnsi="Times New Roman" w:cs="Times New Roman"/>
          <w:sz w:val="24"/>
          <w:szCs w:val="24"/>
        </w:rPr>
      </w:pPr>
      <w:r w:rsidRPr="000C7500">
        <w:rPr>
          <w:rStyle w:val="FontStyle406"/>
          <w:rFonts w:ascii="Times New Roman" w:hAnsi="Times New Roman" w:cs="Times New Roman"/>
          <w:sz w:val="24"/>
          <w:szCs w:val="24"/>
        </w:rPr>
        <w:t xml:space="preserve">или непосредственно воздействием с сокращенным периодом повторяемости, </w:t>
      </w:r>
      <w:r w:rsidRPr="006511ED">
        <w:rPr>
          <w:rStyle w:val="FontStyle406"/>
          <w:rFonts w:ascii="Times New Roman" w:hAnsi="Times New Roman" w:cs="Times New Roman"/>
          <w:i/>
          <w:sz w:val="24"/>
          <w:szCs w:val="24"/>
        </w:rPr>
        <w:t>Q</w:t>
      </w:r>
      <w:r w:rsidRPr="006511ED">
        <w:rPr>
          <w:rStyle w:val="FontStyle406"/>
          <w:rFonts w:ascii="Times New Roman" w:hAnsi="Times New Roman" w:cs="Times New Roman"/>
          <w:i/>
          <w:sz w:val="24"/>
          <w:szCs w:val="24"/>
          <w:vertAlign w:val="subscript"/>
        </w:rPr>
        <w:t>(T)</w:t>
      </w:r>
      <w:r w:rsidRPr="000C7500">
        <w:rPr>
          <w:rStyle w:val="FontStyle406"/>
          <w:rFonts w:ascii="Times New Roman" w:hAnsi="Times New Roman" w:cs="Times New Roman"/>
          <w:sz w:val="24"/>
          <w:szCs w:val="24"/>
        </w:rPr>
        <w:t>;</w:t>
      </w:r>
    </w:p>
    <w:p w:rsidR="00313E7A" w:rsidRPr="000C7500" w:rsidRDefault="009E42D6" w:rsidP="005A0B78">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t>или может быть прямо указано в разделе 4.</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Значение комбинации (</w:t>
      </w:r>
      <w:r w:rsidR="00860E48" w:rsidRPr="006511ED">
        <w:rPr>
          <w:rStyle w:val="FontStyle407"/>
          <w:rFonts w:ascii="Times New Roman" w:hAnsi="Times New Roman" w:cs="Times New Roman"/>
          <w:i/>
          <w:sz w:val="24"/>
          <w:szCs w:val="24"/>
          <w:lang w:eastAsia="en-US"/>
        </w:rPr>
        <w:t>ψ</w:t>
      </w:r>
      <w:r w:rsidR="00860E48" w:rsidRPr="006511ED">
        <w:rPr>
          <w:rStyle w:val="FontStyle406"/>
          <w:rFonts w:ascii="Times New Roman" w:hAnsi="Times New Roman" w:cs="Times New Roman"/>
          <w:i/>
          <w:sz w:val="24"/>
          <w:szCs w:val="24"/>
          <w:vertAlign w:val="subscript"/>
          <w:lang w:eastAsia="en-US"/>
        </w:rPr>
        <w:t>Q</w:t>
      </w:r>
      <w:r w:rsidR="00860E48" w:rsidRPr="006511ED">
        <w:rPr>
          <w:rStyle w:val="FontStyle406"/>
          <w:rFonts w:ascii="Times New Roman" w:hAnsi="Times New Roman" w:cs="Times New Roman"/>
          <w:i/>
          <w:sz w:val="24"/>
          <w:szCs w:val="24"/>
          <w:lang w:eastAsia="en-US"/>
        </w:rPr>
        <w:t xml:space="preserve"> Q</w:t>
      </w:r>
      <w:r w:rsidR="00860E48" w:rsidRPr="006511ED">
        <w:rPr>
          <w:rStyle w:val="FontStyle407"/>
          <w:rFonts w:ascii="Times New Roman" w:hAnsi="Times New Roman" w:cs="Times New Roman"/>
          <w:i/>
          <w:sz w:val="24"/>
          <w:szCs w:val="24"/>
          <w:vertAlign w:val="subscript"/>
          <w:lang w:eastAsia="en-US"/>
        </w:rPr>
        <w:t>K</w:t>
      </w:r>
      <w:r w:rsidRPr="000C7500">
        <w:rPr>
          <w:rStyle w:val="FontStyle407"/>
          <w:rFonts w:ascii="Times New Roman" w:hAnsi="Times New Roman" w:cs="Times New Roman"/>
          <w:sz w:val="24"/>
          <w:szCs w:val="24"/>
          <w:lang w:eastAsia="en-US"/>
        </w:rPr>
        <w:t>) считается расчетным значением. Когда возникновение воздействий коррелирует друг с другом, это отражается в коэффициенте сочетания. Рекомендуемые значения коэффициента сочетания приведены в 4.13, табл. 4.7.</w:t>
      </w:r>
    </w:p>
    <w:p w:rsidR="00C3417E" w:rsidRPr="000C7500" w:rsidRDefault="00C3417E" w:rsidP="005A0B78">
      <w:pPr>
        <w:pStyle w:val="Style1"/>
        <w:widowControl/>
        <w:ind w:firstLine="567"/>
        <w:jc w:val="both"/>
        <w:rPr>
          <w:rStyle w:val="FontStyle408"/>
          <w:rFonts w:ascii="Times New Roman" w:hAnsi="Times New Roman" w:cs="Times New Roman"/>
          <w:sz w:val="24"/>
          <w:szCs w:val="24"/>
          <w:lang w:eastAsia="en-US"/>
        </w:rPr>
      </w:pPr>
    </w:p>
    <w:p w:rsidR="00313E7A" w:rsidRPr="00323D50" w:rsidRDefault="0096549C" w:rsidP="005A0B78">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323D50">
        <w:rPr>
          <w:rStyle w:val="FontStyle408"/>
          <w:rFonts w:ascii="Times New Roman" w:hAnsi="Times New Roman" w:cs="Times New Roman"/>
          <w:color w:val="auto"/>
          <w:sz w:val="20"/>
          <w:szCs w:val="24"/>
        </w:rPr>
        <w:t xml:space="preserve"> В настоящем стандарте коэффициент сочетания для переменного воздействия, </w:t>
      </w:r>
      <w:r w:rsidR="009E42D6" w:rsidRPr="006511ED">
        <w:rPr>
          <w:rStyle w:val="FontStyle408"/>
          <w:rFonts w:ascii="Times New Roman" w:hAnsi="Times New Roman" w:cs="Times New Roman"/>
          <w:i/>
          <w:color w:val="auto"/>
          <w:sz w:val="20"/>
          <w:szCs w:val="24"/>
        </w:rPr>
        <w:t xml:space="preserve">*F </w:t>
      </w:r>
      <w:r w:rsidR="009E42D6" w:rsidRPr="006511ED">
        <w:rPr>
          <w:rStyle w:val="FontStyle390"/>
          <w:i/>
          <w:color w:val="auto"/>
          <w:sz w:val="20"/>
          <w:szCs w:val="24"/>
        </w:rPr>
        <w:t>Q</w:t>
      </w:r>
      <w:r w:rsidR="009E42D6" w:rsidRPr="00323D50">
        <w:rPr>
          <w:rStyle w:val="FontStyle408"/>
          <w:rFonts w:ascii="Times New Roman" w:hAnsi="Times New Roman" w:cs="Times New Roman"/>
          <w:color w:val="auto"/>
          <w:sz w:val="20"/>
          <w:szCs w:val="24"/>
        </w:rPr>
        <w:t>, в основном выводится на основе сокращенного периода повторяемости и, следовательно, включает частный коэффициент, используемый в формате Еврокода, а также любые другие приведенные коэффициенты.</w:t>
      </w:r>
    </w:p>
    <w:p w:rsidR="0096549C" w:rsidRDefault="0096549C" w:rsidP="005A0B78">
      <w:pPr>
        <w:pStyle w:val="Style19"/>
        <w:widowControl/>
        <w:ind w:firstLine="567"/>
        <w:jc w:val="both"/>
        <w:rPr>
          <w:rStyle w:val="FontStyle405"/>
          <w:rFonts w:ascii="Times New Roman" w:hAnsi="Times New Roman" w:cs="Times New Roman"/>
          <w:sz w:val="24"/>
          <w:szCs w:val="24"/>
          <w:lang w:eastAsia="en-US"/>
        </w:rPr>
      </w:pPr>
      <w:bookmarkStart w:id="49" w:name="bookmark49"/>
    </w:p>
    <w:p w:rsidR="000D6388" w:rsidRPr="000C7500" w:rsidRDefault="009E42D6" w:rsidP="005A0B78">
      <w:pPr>
        <w:pStyle w:val="Style19"/>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Start w:id="50" w:name="bookmark50"/>
      <w:bookmarkEnd w:id="49"/>
      <w:r w:rsidRPr="000C7500">
        <w:rPr>
          <w:rStyle w:val="FontStyle405"/>
          <w:rFonts w:ascii="Times New Roman" w:hAnsi="Times New Roman" w:cs="Times New Roman"/>
          <w:sz w:val="24"/>
          <w:szCs w:val="24"/>
          <w:lang w:eastAsia="en-US"/>
        </w:rPr>
        <w:t>.</w:t>
      </w:r>
      <w:bookmarkEnd w:id="50"/>
      <w:r w:rsidRPr="000C7500">
        <w:rPr>
          <w:rStyle w:val="FontStyle405"/>
          <w:rFonts w:ascii="Times New Roman" w:hAnsi="Times New Roman" w:cs="Times New Roman"/>
          <w:sz w:val="24"/>
          <w:szCs w:val="24"/>
          <w:lang w:eastAsia="en-US"/>
        </w:rPr>
        <w:t xml:space="preserve">7 Метод частного коэффициента и расчетная формула </w:t>
      </w:r>
    </w:p>
    <w:p w:rsidR="0096549C" w:rsidRDefault="0096549C" w:rsidP="005A0B78">
      <w:pPr>
        <w:pStyle w:val="Style19"/>
        <w:widowControl/>
        <w:ind w:firstLine="567"/>
        <w:jc w:val="both"/>
        <w:rPr>
          <w:rStyle w:val="FontStyle405"/>
          <w:rFonts w:ascii="Times New Roman" w:hAnsi="Times New Roman" w:cs="Times New Roman"/>
          <w:sz w:val="24"/>
          <w:szCs w:val="24"/>
          <w:lang w:eastAsia="en-US"/>
        </w:rPr>
      </w:pPr>
    </w:p>
    <w:p w:rsidR="00313E7A" w:rsidRPr="000C7500" w:rsidRDefault="009E42D6" w:rsidP="005A0B78">
      <w:pPr>
        <w:pStyle w:val="Style19"/>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3.7.1 Метод частных коэффициентов</w:t>
      </w:r>
    </w:p>
    <w:p w:rsidR="0096549C" w:rsidRDefault="0096549C"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Расчеты должны выполняться с использованием соответствующих расчетных моделей, включающих соответствующие переменные. Модели должны подходить для прогнозирования поведения конструкции и рассматриваемых предельных состояний.</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Расчетные модели обычно должны быть основаны на общепринятой инженерной теории и практике, проверенной экспериментально, если это необходимо.</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методе частного коэффициента должно быть проверено, что во всех соответствующих расчетных ситуациях предельные состояния не достигаются, когда в расчетных моделях используются расчетные значения воздействий, свойства материала и геометрические данные. В частности, должно быть проверено, что:</w:t>
      </w:r>
    </w:p>
    <w:p w:rsidR="00313E7A" w:rsidRPr="000C7500" w:rsidRDefault="009E42D6" w:rsidP="005A0B78">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t>последствия расчетных воздействий не превышают расчетного сопротивления воздушной ЛЭП по предельному состоянию;</w:t>
      </w:r>
    </w:p>
    <w:p w:rsidR="00313E7A" w:rsidRPr="000C7500" w:rsidRDefault="009E42D6" w:rsidP="005A0B78">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t>результаты расчетных воздействий соответствуют требованиям к характеристикам воздушной ЛЭП по предельному состоянию эксплуатационной пригодности.</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Можно использовать упрощенные проверки, основанные на концепции предельного состояния, при рассмотрении только предельных состояний и комбинаций нагрузок, которые, как известно из опыта, влияют на конструкцию.</w:t>
      </w:r>
    </w:p>
    <w:p w:rsidR="0096549C" w:rsidRDefault="0096549C" w:rsidP="005A0B78">
      <w:pPr>
        <w:pStyle w:val="Style20"/>
        <w:widowControl/>
        <w:ind w:firstLine="567"/>
        <w:jc w:val="both"/>
        <w:rPr>
          <w:rStyle w:val="FontStyle405"/>
          <w:rFonts w:ascii="Times New Roman" w:hAnsi="Times New Roman" w:cs="Times New Roman"/>
          <w:sz w:val="24"/>
          <w:szCs w:val="24"/>
          <w:lang w:eastAsia="en-US"/>
        </w:rPr>
      </w:pPr>
      <w:bookmarkStart w:id="51" w:name="bookmark51"/>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5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7.2 Основная расчетная формула</w:t>
      </w:r>
    </w:p>
    <w:p w:rsidR="0096549C" w:rsidRDefault="0096549C"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рассмотрении предельного состояния разрушения или чрезмерной деформации компонента, элемента или соединения необходимо убедиться, что</w:t>
      </w:r>
    </w:p>
    <w:p w:rsidR="00313E7A" w:rsidRPr="0096549C" w:rsidRDefault="009E42D6" w:rsidP="005A0B78">
      <w:pPr>
        <w:pStyle w:val="Style9"/>
        <w:widowControl/>
        <w:ind w:firstLine="567"/>
        <w:jc w:val="center"/>
        <w:rPr>
          <w:rStyle w:val="FontStyle404"/>
          <w:rFonts w:ascii="Times New Roman" w:hAnsi="Times New Roman" w:cs="Times New Roman"/>
          <w:i/>
          <w:sz w:val="24"/>
          <w:szCs w:val="24"/>
          <w:lang w:eastAsia="en-US"/>
        </w:rPr>
      </w:pPr>
      <w:r w:rsidRPr="0096549C">
        <w:rPr>
          <w:rStyle w:val="FontStyle407"/>
          <w:rFonts w:ascii="Times New Roman" w:hAnsi="Times New Roman" w:cs="Times New Roman"/>
          <w:i/>
          <w:sz w:val="24"/>
          <w:szCs w:val="24"/>
          <w:lang w:eastAsia="en-US"/>
        </w:rPr>
        <w:t>E</w:t>
      </w:r>
      <w:r w:rsidRPr="0096549C">
        <w:rPr>
          <w:rStyle w:val="FontStyle407"/>
          <w:rFonts w:ascii="Times New Roman" w:hAnsi="Times New Roman" w:cs="Times New Roman"/>
          <w:i/>
          <w:sz w:val="24"/>
          <w:szCs w:val="24"/>
          <w:vertAlign w:val="subscript"/>
          <w:lang w:eastAsia="en-US"/>
        </w:rPr>
        <w:t xml:space="preserve">d </w:t>
      </w:r>
      <w:r w:rsidR="00860E48" w:rsidRPr="0096549C">
        <w:rPr>
          <w:rStyle w:val="FontStyle407"/>
          <w:rFonts w:ascii="Times New Roman" w:hAnsi="Times New Roman" w:cs="Times New Roman"/>
          <w:i/>
          <w:sz w:val="24"/>
          <w:szCs w:val="24"/>
          <w:lang w:eastAsia="en-US"/>
        </w:rPr>
        <w:t>≤</w:t>
      </w:r>
      <w:r w:rsidRPr="0096549C">
        <w:rPr>
          <w:rStyle w:val="FontStyle407"/>
          <w:rFonts w:ascii="Times New Roman" w:hAnsi="Times New Roman" w:cs="Times New Roman"/>
          <w:i/>
          <w:sz w:val="24"/>
          <w:szCs w:val="24"/>
          <w:lang w:eastAsia="en-US"/>
        </w:rPr>
        <w:t xml:space="preserve"> R</w:t>
      </w:r>
      <w:r w:rsidRPr="0096549C">
        <w:rPr>
          <w:rStyle w:val="FontStyle407"/>
          <w:rFonts w:ascii="Times New Roman" w:hAnsi="Times New Roman" w:cs="Times New Roman"/>
          <w:i/>
          <w:sz w:val="24"/>
          <w:szCs w:val="24"/>
          <w:vertAlign w:val="subscript"/>
          <w:lang w:eastAsia="en-US"/>
        </w:rPr>
        <w:t>d</w:t>
      </w:r>
    </w:p>
    <w:p w:rsidR="00313E7A" w:rsidRPr="000C7500" w:rsidRDefault="005A0B78" w:rsidP="005A0B78">
      <w:pPr>
        <w:pStyle w:val="Style5"/>
        <w:widowControl/>
        <w:ind w:firstLine="567"/>
        <w:jc w:val="both"/>
        <w:rPr>
          <w:rStyle w:val="FontStyle407"/>
          <w:rFonts w:ascii="Times New Roman" w:hAnsi="Times New Roman" w:cs="Times New Roman"/>
          <w:sz w:val="24"/>
          <w:szCs w:val="24"/>
          <w:lang w:eastAsia="en-US"/>
        </w:rPr>
      </w:pPr>
      <w:r>
        <w:rPr>
          <w:rStyle w:val="FontStyle407"/>
          <w:rFonts w:ascii="Times New Roman" w:hAnsi="Times New Roman" w:cs="Times New Roman"/>
          <w:sz w:val="24"/>
          <w:szCs w:val="24"/>
          <w:lang w:eastAsia="en-US"/>
        </w:rPr>
        <w:t xml:space="preserve">где </w:t>
      </w:r>
      <w:r w:rsidR="00860E48" w:rsidRPr="0096549C">
        <w:rPr>
          <w:rStyle w:val="FontStyle407"/>
          <w:rFonts w:ascii="Times New Roman" w:hAnsi="Times New Roman" w:cs="Times New Roman"/>
          <w:i/>
          <w:sz w:val="24"/>
          <w:szCs w:val="24"/>
          <w:lang w:eastAsia="en-US"/>
        </w:rPr>
        <w:t>E</w:t>
      </w:r>
      <w:r w:rsidR="009E42D6" w:rsidRPr="0096549C">
        <w:rPr>
          <w:rStyle w:val="FontStyle407"/>
          <w:rFonts w:ascii="Times New Roman" w:hAnsi="Times New Roman" w:cs="Times New Roman"/>
          <w:i/>
          <w:sz w:val="24"/>
          <w:szCs w:val="24"/>
          <w:vertAlign w:val="subscript"/>
          <w:lang w:eastAsia="en-US"/>
        </w:rPr>
        <w:t>d</w:t>
      </w:r>
      <w:r w:rsidR="009E42D6" w:rsidRPr="000C7500">
        <w:rPr>
          <w:rStyle w:val="FontStyle407"/>
          <w:rFonts w:ascii="Times New Roman" w:hAnsi="Times New Roman" w:cs="Times New Roman"/>
          <w:sz w:val="24"/>
          <w:szCs w:val="24"/>
          <w:lang w:eastAsia="en-US"/>
        </w:rPr>
        <w:t xml:space="preserve"> — суммарное расчетное значение влияния воздействий, таких как внутренняя сила или момент, или репрезентативный вектор нескольких внутренних сил или моментов, см. 3.7.3;</w:t>
      </w:r>
    </w:p>
    <w:p w:rsidR="00313E7A" w:rsidRPr="000C7500" w:rsidRDefault="009E42D6" w:rsidP="005A0B78">
      <w:pPr>
        <w:pStyle w:val="Style36"/>
        <w:widowControl/>
        <w:ind w:firstLine="567"/>
        <w:jc w:val="both"/>
        <w:rPr>
          <w:rStyle w:val="FontStyle407"/>
          <w:rFonts w:ascii="Times New Roman" w:hAnsi="Times New Roman" w:cs="Times New Roman"/>
          <w:sz w:val="24"/>
          <w:szCs w:val="24"/>
          <w:lang w:eastAsia="en-US"/>
        </w:rPr>
      </w:pPr>
      <w:r w:rsidRPr="0096549C">
        <w:rPr>
          <w:rStyle w:val="FontStyle407"/>
          <w:rFonts w:ascii="Times New Roman" w:hAnsi="Times New Roman" w:cs="Times New Roman"/>
          <w:i/>
          <w:sz w:val="24"/>
          <w:szCs w:val="24"/>
          <w:lang w:eastAsia="en-US"/>
        </w:rPr>
        <w:t>R</w:t>
      </w:r>
      <w:r w:rsidRPr="0096549C">
        <w:rPr>
          <w:rStyle w:val="FontStyle407"/>
          <w:rFonts w:ascii="Times New Roman" w:hAnsi="Times New Roman" w:cs="Times New Roman"/>
          <w:i/>
          <w:sz w:val="24"/>
          <w:szCs w:val="24"/>
          <w:vertAlign w:val="subscript"/>
          <w:lang w:eastAsia="en-US"/>
        </w:rPr>
        <w:t>d</w:t>
      </w:r>
      <w:r w:rsidRPr="000C7500">
        <w:rPr>
          <w:rStyle w:val="FontStyle407"/>
          <w:rFonts w:ascii="Times New Roman" w:hAnsi="Times New Roman" w:cs="Times New Roman"/>
          <w:sz w:val="24"/>
          <w:szCs w:val="24"/>
          <w:lang w:eastAsia="en-US"/>
        </w:rPr>
        <w:t xml:space="preserve"> — соответствующее расчетное сопротивление конструкции, см. 3.7.4.</w:t>
      </w:r>
    </w:p>
    <w:p w:rsidR="005A0B78" w:rsidRDefault="005A0B78" w:rsidP="005A0B78">
      <w:pPr>
        <w:pStyle w:val="Style20"/>
        <w:widowControl/>
        <w:ind w:firstLine="567"/>
        <w:jc w:val="both"/>
        <w:rPr>
          <w:rStyle w:val="FontStyle405"/>
          <w:rFonts w:ascii="Times New Roman" w:hAnsi="Times New Roman" w:cs="Times New Roman"/>
          <w:sz w:val="24"/>
          <w:szCs w:val="24"/>
          <w:lang w:eastAsia="en-US"/>
        </w:rPr>
      </w:pPr>
      <w:bookmarkStart w:id="52" w:name="bookmark52"/>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5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7.3 Суммарное расчетное значение эффекта комбинированных воздействий</w:t>
      </w:r>
    </w:p>
    <w:p w:rsidR="0096549C" w:rsidRDefault="0096549C" w:rsidP="005A0B78">
      <w:pPr>
        <w:pStyle w:val="Style20"/>
        <w:widowControl/>
        <w:ind w:firstLine="567"/>
        <w:jc w:val="both"/>
        <w:rPr>
          <w:rStyle w:val="FontStyle405"/>
          <w:rFonts w:ascii="Times New Roman" w:hAnsi="Times New Roman" w:cs="Times New Roman"/>
          <w:sz w:val="24"/>
          <w:szCs w:val="24"/>
          <w:lang w:eastAsia="en-US"/>
        </w:rPr>
      </w:pPr>
      <w:bookmarkStart w:id="53" w:name="bookmark53"/>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5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7.3.1 Общие положения</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Постоянные воздействия, </w:t>
      </w:r>
      <w:r w:rsidRPr="0096549C">
        <w:rPr>
          <w:rStyle w:val="FontStyle407"/>
          <w:rFonts w:ascii="Times New Roman" w:hAnsi="Times New Roman" w:cs="Times New Roman"/>
          <w:i/>
          <w:sz w:val="24"/>
          <w:szCs w:val="24"/>
          <w:lang w:eastAsia="en-US"/>
        </w:rPr>
        <w:t>G</w:t>
      </w:r>
      <w:r w:rsidRPr="000C7500">
        <w:rPr>
          <w:rStyle w:val="FontStyle407"/>
          <w:rFonts w:ascii="Times New Roman" w:hAnsi="Times New Roman" w:cs="Times New Roman"/>
          <w:sz w:val="24"/>
          <w:szCs w:val="24"/>
          <w:lang w:eastAsia="en-US"/>
        </w:rPr>
        <w:t xml:space="preserve">, значения переменных воздействий, </w:t>
      </w:r>
      <w:r w:rsidRPr="0096549C">
        <w:rPr>
          <w:rStyle w:val="FontStyle407"/>
          <w:rFonts w:ascii="Times New Roman" w:hAnsi="Times New Roman" w:cs="Times New Roman"/>
          <w:i/>
          <w:sz w:val="24"/>
          <w:szCs w:val="24"/>
          <w:lang w:eastAsia="en-US"/>
        </w:rPr>
        <w:t>Q</w:t>
      </w:r>
      <w:r w:rsidRPr="0096549C">
        <w:rPr>
          <w:rStyle w:val="FontStyle407"/>
          <w:rFonts w:ascii="Times New Roman" w:hAnsi="Times New Roman" w:cs="Times New Roman"/>
          <w:i/>
          <w:sz w:val="24"/>
          <w:szCs w:val="24"/>
          <w:vertAlign w:val="subscript"/>
          <w:lang w:eastAsia="en-US"/>
        </w:rPr>
        <w:t>1</w:t>
      </w:r>
      <w:r w:rsidRPr="0096549C">
        <w:rPr>
          <w:rStyle w:val="FontStyle407"/>
          <w:rFonts w:ascii="Times New Roman" w:hAnsi="Times New Roman" w:cs="Times New Roman"/>
          <w:i/>
          <w:sz w:val="24"/>
          <w:szCs w:val="24"/>
          <w:lang w:eastAsia="en-US"/>
        </w:rPr>
        <w:t>, Q</w:t>
      </w:r>
      <w:r w:rsidRPr="0096549C">
        <w:rPr>
          <w:rStyle w:val="FontStyle407"/>
          <w:rFonts w:ascii="Times New Roman" w:hAnsi="Times New Roman" w:cs="Times New Roman"/>
          <w:i/>
          <w:sz w:val="24"/>
          <w:szCs w:val="24"/>
          <w:vertAlign w:val="subscript"/>
          <w:lang w:eastAsia="en-US"/>
        </w:rPr>
        <w:t>2</w:t>
      </w:r>
      <w:r w:rsidRPr="0096549C">
        <w:rPr>
          <w:rStyle w:val="FontStyle407"/>
          <w:rFonts w:ascii="Times New Roman" w:hAnsi="Times New Roman" w:cs="Times New Roman"/>
          <w:i/>
          <w:sz w:val="24"/>
          <w:szCs w:val="24"/>
          <w:lang w:eastAsia="en-US"/>
        </w:rPr>
        <w:t>, Q</w:t>
      </w:r>
      <w:r w:rsidRPr="0096549C">
        <w:rPr>
          <w:rStyle w:val="FontStyle407"/>
          <w:rFonts w:ascii="Times New Roman" w:hAnsi="Times New Roman" w:cs="Times New Roman"/>
          <w:i/>
          <w:sz w:val="24"/>
          <w:szCs w:val="24"/>
          <w:vertAlign w:val="subscript"/>
          <w:lang w:eastAsia="en-US"/>
        </w:rPr>
        <w:t>3</w:t>
      </w:r>
      <w:r w:rsidR="00860E48" w:rsidRPr="000C7500">
        <w:rPr>
          <w:rStyle w:val="FontStyle407"/>
          <w:rFonts w:ascii="Times New Roman" w:hAnsi="Times New Roman" w:cs="Times New Roman"/>
          <w:sz w:val="24"/>
          <w:szCs w:val="24"/>
          <w:vertAlign w:val="subscript"/>
          <w:lang w:eastAsia="en-US"/>
        </w:rPr>
        <w:t xml:space="preserve"> </w:t>
      </w:r>
      <w:r w:rsidRPr="000C7500">
        <w:rPr>
          <w:rStyle w:val="FontStyle407"/>
          <w:rFonts w:ascii="Times New Roman" w:hAnsi="Times New Roman" w:cs="Times New Roman"/>
          <w:sz w:val="24"/>
          <w:szCs w:val="24"/>
          <w:lang w:eastAsia="en-US"/>
        </w:rPr>
        <w:t xml:space="preserve">и т.д., которые возникают одновременно, и случайные воздействия, </w:t>
      </w:r>
      <w:r w:rsidRPr="0096549C">
        <w:rPr>
          <w:rStyle w:val="FontStyle407"/>
          <w:rFonts w:ascii="Times New Roman" w:hAnsi="Times New Roman" w:cs="Times New Roman"/>
          <w:i/>
          <w:sz w:val="24"/>
          <w:szCs w:val="24"/>
          <w:lang w:eastAsia="en-US"/>
        </w:rPr>
        <w:t>А</w:t>
      </w:r>
      <w:r w:rsidRPr="000C7500">
        <w:rPr>
          <w:rStyle w:val="FontStyle407"/>
          <w:rFonts w:ascii="Times New Roman" w:hAnsi="Times New Roman" w:cs="Times New Roman"/>
          <w:sz w:val="24"/>
          <w:szCs w:val="24"/>
          <w:lang w:eastAsia="en-US"/>
        </w:rPr>
        <w:t xml:space="preserve"> соответственно, комбинируются в соответствии с рассматриваемой расчетной ситуацией.</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каждого случая критической нагрузки, общее расчетное значение эффекта комбинированных воздействий </w:t>
      </w:r>
      <w:r w:rsidRPr="0096549C">
        <w:rPr>
          <w:rStyle w:val="FontStyle407"/>
          <w:rFonts w:ascii="Times New Roman" w:hAnsi="Times New Roman" w:cs="Times New Roman"/>
          <w:i/>
          <w:sz w:val="24"/>
          <w:szCs w:val="24"/>
          <w:lang w:eastAsia="en-US"/>
        </w:rPr>
        <w:t>E</w:t>
      </w:r>
      <w:r w:rsidRPr="0096549C">
        <w:rPr>
          <w:rStyle w:val="FontStyle407"/>
          <w:rFonts w:ascii="Times New Roman" w:hAnsi="Times New Roman" w:cs="Times New Roman"/>
          <w:i/>
          <w:sz w:val="24"/>
          <w:szCs w:val="24"/>
          <w:vertAlign w:val="subscript"/>
          <w:lang w:eastAsia="en-US"/>
        </w:rPr>
        <w:t>d</w:t>
      </w:r>
      <w:r w:rsidRPr="000C7500">
        <w:rPr>
          <w:rStyle w:val="FontStyle407"/>
          <w:rFonts w:ascii="Times New Roman" w:hAnsi="Times New Roman" w:cs="Times New Roman"/>
          <w:sz w:val="24"/>
          <w:szCs w:val="24"/>
          <w:lang w:eastAsia="en-US"/>
        </w:rPr>
        <w:t xml:space="preserve"> должно определяться по формулам (3.1) и (3.3), приведенным ниже.</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Альтернативные формулы (3.2) и (3.4) применяются, когда переменные воздействия </w:t>
      </w:r>
      <w:r w:rsidRPr="0096549C">
        <w:rPr>
          <w:rStyle w:val="FontStyle407"/>
          <w:rFonts w:ascii="Times New Roman" w:hAnsi="Times New Roman" w:cs="Times New Roman"/>
          <w:i/>
          <w:sz w:val="24"/>
          <w:szCs w:val="24"/>
          <w:lang w:eastAsia="en-US"/>
        </w:rPr>
        <w:t>Q</w:t>
      </w:r>
      <w:r w:rsidRPr="0096549C">
        <w:rPr>
          <w:rStyle w:val="FontStyle407"/>
          <w:rFonts w:ascii="Times New Roman" w:hAnsi="Times New Roman" w:cs="Times New Roman"/>
          <w:i/>
          <w:sz w:val="24"/>
          <w:szCs w:val="24"/>
          <w:vertAlign w:val="subscript"/>
          <w:lang w:eastAsia="en-US"/>
        </w:rPr>
        <w:t>n</w:t>
      </w:r>
      <w:r w:rsidRPr="000C7500">
        <w:rPr>
          <w:rStyle w:val="FontStyle407"/>
          <w:rFonts w:ascii="Times New Roman" w:hAnsi="Times New Roman" w:cs="Times New Roman"/>
          <w:sz w:val="24"/>
          <w:szCs w:val="24"/>
          <w:lang w:eastAsia="en-US"/>
        </w:rPr>
        <w:t xml:space="preserve"> определяются напрямую. В формуле (3.2) доминирующее переменное воздействие </w:t>
      </w:r>
      <w:r w:rsidRPr="0096549C">
        <w:rPr>
          <w:rStyle w:val="FontStyle407"/>
          <w:rFonts w:ascii="Times New Roman" w:hAnsi="Times New Roman" w:cs="Times New Roman"/>
          <w:sz w:val="24"/>
          <w:szCs w:val="24"/>
          <w:u w:val="single"/>
          <w:lang w:eastAsia="en-US"/>
        </w:rPr>
        <w:t>Q</w:t>
      </w:r>
      <w:r w:rsidRPr="0096549C">
        <w:rPr>
          <w:rStyle w:val="FontStyle407"/>
          <w:rFonts w:ascii="Times New Roman" w:hAnsi="Times New Roman" w:cs="Times New Roman"/>
          <w:sz w:val="24"/>
          <w:szCs w:val="24"/>
          <w:u w:val="single"/>
          <w:vertAlign w:val="subscript"/>
          <w:lang w:eastAsia="en-US"/>
        </w:rPr>
        <w:t>1</w:t>
      </w:r>
      <w:r w:rsidRPr="000C7500">
        <w:rPr>
          <w:rStyle w:val="FontStyle407"/>
          <w:rFonts w:ascii="Times New Roman" w:hAnsi="Times New Roman" w:cs="Times New Roman"/>
          <w:sz w:val="24"/>
          <w:szCs w:val="24"/>
          <w:lang w:eastAsia="en-US"/>
        </w:rPr>
        <w:t xml:space="preserve"> с периодом повторяемости </w:t>
      </w:r>
      <w:r w:rsidRPr="0096549C">
        <w:rPr>
          <w:rStyle w:val="FontStyle407"/>
          <w:rFonts w:ascii="Times New Roman" w:hAnsi="Times New Roman" w:cs="Times New Roman"/>
          <w:i/>
          <w:sz w:val="24"/>
          <w:szCs w:val="24"/>
          <w:lang w:eastAsia="en-US"/>
        </w:rPr>
        <w:t>T</w:t>
      </w:r>
      <w:r w:rsidRPr="0096549C">
        <w:rPr>
          <w:rStyle w:val="FontStyle407"/>
          <w:rFonts w:ascii="Times New Roman" w:hAnsi="Times New Roman" w:cs="Times New Roman"/>
          <w:i/>
          <w:sz w:val="24"/>
          <w:szCs w:val="24"/>
          <w:vertAlign w:val="subscript"/>
          <w:lang w:eastAsia="en-US"/>
        </w:rPr>
        <w:t>1</w:t>
      </w:r>
      <w:r w:rsidRPr="000C7500">
        <w:rPr>
          <w:rStyle w:val="FontStyle407"/>
          <w:rFonts w:ascii="Times New Roman" w:hAnsi="Times New Roman" w:cs="Times New Roman"/>
          <w:sz w:val="24"/>
          <w:szCs w:val="24"/>
          <w:lang w:eastAsia="en-US"/>
        </w:rPr>
        <w:t xml:space="preserve">, соответствующим выбранному уровню надежности </w:t>
      </w:r>
      <w:r w:rsidRPr="000C7500">
        <w:rPr>
          <w:rStyle w:val="FontStyle407"/>
          <w:rFonts w:ascii="Times New Roman" w:hAnsi="Times New Roman" w:cs="Times New Roman"/>
          <w:sz w:val="24"/>
          <w:szCs w:val="24"/>
          <w:lang w:eastAsia="en-US"/>
        </w:rPr>
        <w:lastRenderedPageBreak/>
        <w:t xml:space="preserve">(например, 150 лет), комбинируется с переменными воздействиями </w:t>
      </w:r>
      <w:r w:rsidRPr="0096549C">
        <w:rPr>
          <w:rStyle w:val="FontStyle407"/>
          <w:rFonts w:ascii="Times New Roman" w:hAnsi="Times New Roman" w:cs="Times New Roman"/>
          <w:i/>
          <w:sz w:val="24"/>
          <w:szCs w:val="24"/>
          <w:lang w:eastAsia="en-US"/>
        </w:rPr>
        <w:t>Q</w:t>
      </w:r>
      <w:r w:rsidRPr="0096549C">
        <w:rPr>
          <w:rStyle w:val="FontStyle407"/>
          <w:rFonts w:ascii="Times New Roman" w:hAnsi="Times New Roman" w:cs="Times New Roman"/>
          <w:i/>
          <w:sz w:val="24"/>
          <w:szCs w:val="24"/>
          <w:vertAlign w:val="subscript"/>
          <w:lang w:eastAsia="en-US"/>
        </w:rPr>
        <w:t>n</w:t>
      </w:r>
      <w:r w:rsidR="0096549C">
        <w:rPr>
          <w:rStyle w:val="FontStyle407"/>
          <w:rFonts w:ascii="Times New Roman" w:hAnsi="Times New Roman" w:cs="Times New Roman"/>
          <w:i/>
          <w:sz w:val="24"/>
          <w:szCs w:val="24"/>
          <w:lang w:eastAsia="en-US"/>
        </w:rPr>
        <w:t xml:space="preserve"> (n&gt;</w:t>
      </w:r>
      <w:r w:rsidRPr="0096549C">
        <w:rPr>
          <w:rStyle w:val="FontStyle407"/>
          <w:rFonts w:ascii="Times New Roman" w:hAnsi="Times New Roman" w:cs="Times New Roman"/>
          <w:i/>
          <w:sz w:val="24"/>
          <w:szCs w:val="24"/>
          <w:lang w:eastAsia="en-US"/>
        </w:rPr>
        <w:t>1)</w:t>
      </w:r>
      <w:r w:rsidRPr="000C7500">
        <w:rPr>
          <w:rStyle w:val="FontStyle407"/>
          <w:rFonts w:ascii="Times New Roman" w:hAnsi="Times New Roman" w:cs="Times New Roman"/>
          <w:sz w:val="24"/>
          <w:szCs w:val="24"/>
          <w:lang w:eastAsia="en-US"/>
        </w:rPr>
        <w:t xml:space="preserve">, которые имеют сокращенные  периоды повторяемости </w:t>
      </w:r>
      <w:r w:rsidRPr="0096549C">
        <w:rPr>
          <w:rStyle w:val="FontStyle407"/>
          <w:rFonts w:ascii="Times New Roman" w:hAnsi="Times New Roman" w:cs="Times New Roman"/>
          <w:i/>
          <w:sz w:val="24"/>
          <w:szCs w:val="24"/>
          <w:lang w:eastAsia="en-US"/>
        </w:rPr>
        <w:t>T</w:t>
      </w:r>
      <w:r w:rsidRPr="0096549C">
        <w:rPr>
          <w:rStyle w:val="FontStyle407"/>
          <w:rFonts w:ascii="Times New Roman" w:hAnsi="Times New Roman" w:cs="Times New Roman"/>
          <w:i/>
          <w:sz w:val="24"/>
          <w:szCs w:val="24"/>
          <w:vertAlign w:val="subscript"/>
          <w:lang w:eastAsia="en-US"/>
        </w:rPr>
        <w:t>n</w:t>
      </w:r>
      <w:r w:rsidR="0096549C">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 xml:space="preserve">например 3 года). В формуле (3.4) случайные воздействия </w:t>
      </w:r>
      <w:r w:rsidRPr="0096549C">
        <w:rPr>
          <w:rStyle w:val="FontStyle407"/>
          <w:rFonts w:ascii="Times New Roman" w:hAnsi="Times New Roman" w:cs="Times New Roman"/>
          <w:i/>
          <w:sz w:val="24"/>
          <w:szCs w:val="24"/>
          <w:lang w:eastAsia="en-US"/>
        </w:rPr>
        <w:t>А</w:t>
      </w:r>
      <w:r w:rsidRPr="000C7500">
        <w:rPr>
          <w:rStyle w:val="FontStyle407"/>
          <w:rFonts w:ascii="Times New Roman" w:hAnsi="Times New Roman" w:cs="Times New Roman"/>
          <w:sz w:val="24"/>
          <w:szCs w:val="24"/>
          <w:lang w:eastAsia="en-US"/>
        </w:rPr>
        <w:t xml:space="preserve"> комбинируются с переменными воздействиями </w:t>
      </w:r>
      <w:r w:rsidRPr="0096549C">
        <w:rPr>
          <w:rStyle w:val="FontStyle407"/>
          <w:rFonts w:ascii="Times New Roman" w:hAnsi="Times New Roman" w:cs="Times New Roman"/>
          <w:i/>
          <w:sz w:val="24"/>
          <w:szCs w:val="24"/>
          <w:lang w:eastAsia="en-US"/>
        </w:rPr>
        <w:t>Q</w:t>
      </w:r>
      <w:r w:rsidRPr="0096549C">
        <w:rPr>
          <w:rStyle w:val="FontStyle407"/>
          <w:rFonts w:ascii="Times New Roman" w:hAnsi="Times New Roman" w:cs="Times New Roman"/>
          <w:i/>
          <w:sz w:val="24"/>
          <w:szCs w:val="24"/>
          <w:vertAlign w:val="subscript"/>
          <w:lang w:eastAsia="en-US"/>
        </w:rPr>
        <w:t>n</w:t>
      </w:r>
      <w:r w:rsidR="0096549C">
        <w:rPr>
          <w:rStyle w:val="FontStyle407"/>
          <w:rFonts w:ascii="Times New Roman" w:hAnsi="Times New Roman" w:cs="Times New Roman"/>
          <w:i/>
          <w:sz w:val="24"/>
          <w:szCs w:val="24"/>
          <w:lang w:eastAsia="en-US"/>
        </w:rPr>
        <w:t xml:space="preserve"> (n</w:t>
      </w:r>
      <w:r w:rsidRPr="0096549C">
        <w:rPr>
          <w:rStyle w:val="FontStyle407"/>
          <w:rFonts w:ascii="Times New Roman" w:hAnsi="Times New Roman" w:cs="Times New Roman"/>
          <w:i/>
          <w:sz w:val="24"/>
          <w:szCs w:val="24"/>
          <w:lang w:eastAsia="en-US"/>
        </w:rPr>
        <w:t>&gt;1)</w:t>
      </w:r>
      <w:r w:rsidRPr="000C7500">
        <w:rPr>
          <w:rStyle w:val="FontStyle407"/>
          <w:rFonts w:ascii="Times New Roman" w:hAnsi="Times New Roman" w:cs="Times New Roman"/>
          <w:sz w:val="24"/>
          <w:szCs w:val="24"/>
          <w:lang w:eastAsia="en-US"/>
        </w:rPr>
        <w:t xml:space="preserve">, которые имею место быть, и все они имеют сокращенные периоды повторяемости </w:t>
      </w:r>
      <w:r w:rsidRPr="0096549C">
        <w:rPr>
          <w:rStyle w:val="FontStyle407"/>
          <w:rFonts w:ascii="Times New Roman" w:hAnsi="Times New Roman" w:cs="Times New Roman"/>
          <w:i/>
          <w:sz w:val="24"/>
          <w:szCs w:val="24"/>
          <w:lang w:eastAsia="en-US"/>
        </w:rPr>
        <w:t>T</w:t>
      </w:r>
      <w:r w:rsidRPr="0096549C">
        <w:rPr>
          <w:rStyle w:val="FontStyle407"/>
          <w:rFonts w:ascii="Times New Roman" w:hAnsi="Times New Roman" w:cs="Times New Roman"/>
          <w:i/>
          <w:sz w:val="24"/>
          <w:szCs w:val="24"/>
          <w:vertAlign w:val="subscript"/>
          <w:lang w:eastAsia="en-US"/>
        </w:rPr>
        <w:t>n</w:t>
      </w:r>
      <w:r w:rsidR="00C3417E" w:rsidRPr="000C7500">
        <w:rPr>
          <w:rStyle w:val="FontStyle407"/>
          <w:rFonts w:ascii="Times New Roman" w:hAnsi="Times New Roman" w:cs="Times New Roman"/>
          <w:sz w:val="24"/>
          <w:szCs w:val="24"/>
          <w:lang w:eastAsia="en-US"/>
        </w:rPr>
        <w:t>.</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соответствующих случаях должны учитываться вызванные деформации.</w:t>
      </w:r>
    </w:p>
    <w:p w:rsidR="0096549C" w:rsidRDefault="0096549C" w:rsidP="005A0B78">
      <w:pPr>
        <w:pStyle w:val="Style20"/>
        <w:widowControl/>
        <w:ind w:firstLine="567"/>
        <w:jc w:val="both"/>
        <w:rPr>
          <w:rStyle w:val="FontStyle405"/>
          <w:rFonts w:ascii="Times New Roman" w:hAnsi="Times New Roman" w:cs="Times New Roman"/>
          <w:sz w:val="24"/>
          <w:szCs w:val="24"/>
          <w:lang w:eastAsia="en-US"/>
        </w:rPr>
      </w:pPr>
      <w:bookmarkStart w:id="54" w:name="bookmark54"/>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5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7.3.2 Расчетные ситуации, связанные с постоянными и переменными воздействиями</w:t>
      </w:r>
    </w:p>
    <w:p w:rsidR="0096549C" w:rsidRDefault="0096549C"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Суммарное расчетное значение эффекта постоянных и переменных воздействий выражается в символьных формах:</w:t>
      </w:r>
    </w:p>
    <w:p w:rsidR="005A0B78" w:rsidRPr="002D6DFE" w:rsidRDefault="00E82D1B" w:rsidP="005A0B78">
      <w:pPr>
        <w:ind w:firstLine="567"/>
        <w:jc w:val="right"/>
      </w:pP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=f</m:t>
        </m:r>
        <m:d>
          <m:dPr>
            <m:begChr m:val="{"/>
            <m:endChr m:val="}"/>
            <m:ctrlPr>
              <w:rPr>
                <w:rFonts w:ascii="Cambria Math" w:hAnsi="Cambria Math"/>
                <w:i/>
              </w:rPr>
            </m:ctrlPr>
          </m:dPr>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γ</m:t>
                    </m:r>
                  </m:e>
                  <m:sub>
                    <m:r>
                      <w:rPr>
                        <w:rFonts w:ascii="Cambria Math" w:hAnsi="Cambria Math"/>
                      </w:rPr>
                      <m:t>G</m:t>
                    </m:r>
                  </m:sub>
                </m:sSub>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Q1</m:t>
                    </m:r>
                  </m:sub>
                </m:sSub>
                <m:sSub>
                  <m:sSubPr>
                    <m:ctrlPr>
                      <w:rPr>
                        <w:rFonts w:ascii="Cambria Math" w:hAnsi="Cambria Math"/>
                        <w:i/>
                      </w:rPr>
                    </m:ctrlPr>
                  </m:sSubPr>
                  <m:e>
                    <m:r>
                      <w:rPr>
                        <w:rFonts w:ascii="Cambria Math" w:hAnsi="Cambria Math"/>
                      </w:rPr>
                      <m:t>Q</m:t>
                    </m:r>
                  </m:e>
                  <m:sub>
                    <m:r>
                      <w:rPr>
                        <w:rFonts w:ascii="Cambria Math" w:hAnsi="Cambria Math"/>
                      </w:rPr>
                      <m:t>1K</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n&gt;1</m:t>
                    </m:r>
                  </m:sub>
                </m:sSub>
                <m:sSub>
                  <m:sSubPr>
                    <m:ctrlPr>
                      <w:rPr>
                        <w:rFonts w:ascii="Cambria Math" w:hAnsi="Cambria Math"/>
                        <w:i/>
                      </w:rPr>
                    </m:ctrlPr>
                  </m:sSubPr>
                  <m:e>
                    <m:r>
                      <w:rPr>
                        <w:rFonts w:ascii="Cambria Math" w:hAnsi="Cambria Math"/>
                      </w:rPr>
                      <m:t>ψ</m:t>
                    </m:r>
                  </m:e>
                  <m:sub>
                    <m:r>
                      <w:rPr>
                        <w:rFonts w:ascii="Cambria Math" w:hAnsi="Cambria Math"/>
                      </w:rPr>
                      <m:t>Qn</m:t>
                    </m:r>
                  </m:sub>
                </m:sSub>
                <m:sSub>
                  <m:sSubPr>
                    <m:ctrlPr>
                      <w:rPr>
                        <w:rFonts w:ascii="Cambria Math" w:hAnsi="Cambria Math"/>
                        <w:i/>
                      </w:rPr>
                    </m:ctrlPr>
                  </m:sSubPr>
                  <m:e>
                    <m:r>
                      <w:rPr>
                        <w:rFonts w:ascii="Cambria Math" w:hAnsi="Cambria Math"/>
                      </w:rPr>
                      <m:t>Q</m:t>
                    </m:r>
                  </m:e>
                  <m:sub>
                    <m:r>
                      <w:rPr>
                        <w:rFonts w:ascii="Cambria Math" w:hAnsi="Cambria Math"/>
                      </w:rPr>
                      <m:t>nK</m:t>
                    </m:r>
                  </m:sub>
                </m:sSub>
              </m:e>
            </m:nary>
          </m:e>
        </m:d>
      </m:oMath>
      <w:r w:rsidR="005A0B78" w:rsidRPr="00F8457E">
        <w:t xml:space="preserve">  </w:t>
      </w:r>
      <w:r w:rsidR="005A0B78">
        <w:tab/>
      </w:r>
      <w:r w:rsidR="005A0B78">
        <w:tab/>
      </w:r>
      <w:r w:rsidR="005A0B78">
        <w:tab/>
      </w:r>
      <w:r w:rsidR="005A0B78" w:rsidRPr="00F8457E">
        <w:t xml:space="preserve"> </w:t>
      </w:r>
      <w:r w:rsidR="005A0B78" w:rsidRPr="005A0B78">
        <w:rPr>
          <w:rStyle w:val="FontStyle407"/>
          <w:rFonts w:ascii="Times New Roman" w:hAnsi="Times New Roman" w:cs="Times New Roman"/>
          <w:sz w:val="24"/>
          <w:szCs w:val="24"/>
          <w:lang w:eastAsia="en-US"/>
        </w:rPr>
        <w:t>(3.1)</w:t>
      </w:r>
    </w:p>
    <w:p w:rsidR="00313E7A" w:rsidRPr="000C7500" w:rsidRDefault="00E82D1B" w:rsidP="005A0B78">
      <w:pPr>
        <w:pStyle w:val="Style32"/>
        <w:widowControl/>
        <w:ind w:left="2160" w:firstLine="567"/>
        <w:jc w:val="right"/>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=f</m:t>
        </m:r>
        <m:d>
          <m:dPr>
            <m:begChr m:val="{"/>
            <m:endChr m:val="}"/>
            <m:ctrlPr>
              <w:rPr>
                <w:rFonts w:ascii="Cambria Math" w:hAnsi="Cambria Math"/>
                <w:i/>
              </w:rPr>
            </m:ctrlPr>
          </m:dPr>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γ</m:t>
                    </m:r>
                  </m:e>
                  <m:sub>
                    <m:r>
                      <w:rPr>
                        <w:rFonts w:ascii="Cambria Math" w:hAnsi="Cambria Math"/>
                      </w:rPr>
                      <m:t>G</m:t>
                    </m:r>
                  </m:sub>
                </m:sSub>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1(T1)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n&gt;1</m:t>
                    </m:r>
                  </m:sub>
                </m:sSub>
                <m:sSub>
                  <m:sSubPr>
                    <m:ctrlPr>
                      <w:rPr>
                        <w:rFonts w:ascii="Cambria Math" w:hAnsi="Cambria Math"/>
                        <w:i/>
                      </w:rPr>
                    </m:ctrlPr>
                  </m:sSubPr>
                  <m:e>
                    <m:r>
                      <w:rPr>
                        <w:rFonts w:ascii="Cambria Math" w:hAnsi="Cambria Math"/>
                      </w:rPr>
                      <m:t>Q</m:t>
                    </m:r>
                  </m:e>
                  <m:sub>
                    <m:r>
                      <w:rPr>
                        <w:rFonts w:ascii="Cambria Math" w:hAnsi="Cambria Math"/>
                      </w:rPr>
                      <m:t>n(Tn)</m:t>
                    </m:r>
                  </m:sub>
                </m:sSub>
              </m:e>
            </m:nary>
          </m:e>
        </m:d>
      </m:oMath>
      <w:r w:rsidR="005A0B78" w:rsidRPr="002D6DFE">
        <w:t xml:space="preserve"> </w:t>
      </w:r>
      <w:r w:rsidR="005A0B78" w:rsidRPr="002D6DFE">
        <w:tab/>
      </w:r>
      <w:r w:rsidR="00860E48" w:rsidRPr="000C7500">
        <w:rPr>
          <w:rStyle w:val="FontStyle407"/>
          <w:rFonts w:ascii="Times New Roman" w:hAnsi="Times New Roman" w:cs="Times New Roman"/>
          <w:sz w:val="24"/>
          <w:szCs w:val="24"/>
          <w:lang w:eastAsia="en-US"/>
        </w:rPr>
        <w:t xml:space="preserve"> </w:t>
      </w:r>
      <w:r w:rsidR="00860E48" w:rsidRPr="000C7500">
        <w:rPr>
          <w:rStyle w:val="FontStyle407"/>
          <w:rFonts w:ascii="Times New Roman" w:hAnsi="Times New Roman" w:cs="Times New Roman"/>
          <w:sz w:val="24"/>
          <w:szCs w:val="24"/>
          <w:lang w:eastAsia="en-US"/>
        </w:rPr>
        <w:tab/>
      </w:r>
      <w:r w:rsidR="00860E48"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(3.2)</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860E48" w:rsidP="005A0B78">
      <w:pPr>
        <w:pStyle w:val="Style36"/>
        <w:widowControl/>
        <w:ind w:firstLine="567"/>
        <w:jc w:val="both"/>
        <w:rPr>
          <w:rStyle w:val="FontStyle407"/>
          <w:rFonts w:ascii="Times New Roman" w:hAnsi="Times New Roman" w:cs="Times New Roman"/>
          <w:sz w:val="24"/>
          <w:szCs w:val="24"/>
          <w:lang w:eastAsia="en-US"/>
        </w:rPr>
      </w:pPr>
      <w:r w:rsidRPr="0096549C">
        <w:rPr>
          <w:rStyle w:val="FontStyle406"/>
          <w:rFonts w:ascii="Times New Roman" w:hAnsi="Times New Roman" w:cs="Times New Roman"/>
          <w:i/>
          <w:sz w:val="24"/>
          <w:szCs w:val="24"/>
          <w:lang w:eastAsia="en-US"/>
        </w:rPr>
        <w:t>γ</w:t>
      </w:r>
      <w:r w:rsidR="009E42D6" w:rsidRPr="0096549C">
        <w:rPr>
          <w:rStyle w:val="FontStyle406"/>
          <w:rFonts w:ascii="Times New Roman" w:hAnsi="Times New Roman" w:cs="Times New Roman"/>
          <w:i/>
          <w:sz w:val="24"/>
          <w:szCs w:val="24"/>
          <w:vertAlign w:val="subscript"/>
          <w:lang w:eastAsia="en-US"/>
        </w:rPr>
        <w:t>Q1</w:t>
      </w:r>
      <w:r w:rsidR="009E42D6" w:rsidRPr="0096549C">
        <w:rPr>
          <w:rStyle w:val="FontStyle406"/>
          <w:rFonts w:ascii="Times New Roman" w:hAnsi="Times New Roman" w:cs="Times New Roman"/>
          <w:i/>
          <w:sz w:val="24"/>
          <w:szCs w:val="24"/>
          <w:lang w:eastAsia="en-US"/>
        </w:rPr>
        <w:t xml:space="preserve"> Q</w:t>
      </w:r>
      <w:r w:rsidR="009E42D6" w:rsidRPr="0096549C">
        <w:rPr>
          <w:rStyle w:val="FontStyle407"/>
          <w:rFonts w:ascii="Times New Roman" w:hAnsi="Times New Roman" w:cs="Times New Roman"/>
          <w:i/>
          <w:sz w:val="24"/>
          <w:szCs w:val="24"/>
          <w:vertAlign w:val="subscript"/>
          <w:lang w:eastAsia="en-US"/>
        </w:rPr>
        <w:t>1K</w:t>
      </w:r>
      <w:r w:rsidR="009E42D6" w:rsidRPr="000C7500">
        <w:rPr>
          <w:rStyle w:val="FontStyle406"/>
          <w:rFonts w:ascii="Times New Roman" w:hAnsi="Times New Roman" w:cs="Times New Roman"/>
          <w:sz w:val="24"/>
          <w:szCs w:val="24"/>
          <w:lang w:eastAsia="en-US"/>
        </w:rPr>
        <w:t xml:space="preserve"> – расчетное значение доминирующего переменного воздействия, т. е. обычно либо ветер, либо лед;</w:t>
      </w:r>
    </w:p>
    <w:p w:rsidR="00313E7A" w:rsidRPr="000C7500" w:rsidRDefault="00860E48" w:rsidP="005A0B78">
      <w:pPr>
        <w:pStyle w:val="Style73"/>
        <w:widowControl/>
        <w:ind w:firstLine="567"/>
        <w:jc w:val="both"/>
        <w:rPr>
          <w:rStyle w:val="FontStyle407"/>
          <w:rFonts w:ascii="Times New Roman" w:hAnsi="Times New Roman" w:cs="Times New Roman"/>
          <w:sz w:val="24"/>
          <w:szCs w:val="24"/>
          <w:lang w:eastAsia="en-US"/>
        </w:rPr>
      </w:pPr>
      <w:r w:rsidRPr="0096549C">
        <w:rPr>
          <w:rStyle w:val="FontStyle406"/>
          <w:rFonts w:ascii="Times New Roman" w:hAnsi="Times New Roman" w:cs="Times New Roman"/>
          <w:i/>
          <w:sz w:val="24"/>
          <w:szCs w:val="24"/>
          <w:lang w:eastAsia="en-US"/>
        </w:rPr>
        <w:t>ψ</w:t>
      </w:r>
      <w:r w:rsidR="009E42D6" w:rsidRPr="0096549C">
        <w:rPr>
          <w:rStyle w:val="FontStyle406"/>
          <w:rFonts w:ascii="Times New Roman" w:hAnsi="Times New Roman" w:cs="Times New Roman"/>
          <w:i/>
          <w:sz w:val="24"/>
          <w:szCs w:val="24"/>
          <w:vertAlign w:val="subscript"/>
          <w:lang w:eastAsia="en-US"/>
        </w:rPr>
        <w:t>Qn</w:t>
      </w:r>
      <w:r w:rsidRPr="0096549C">
        <w:rPr>
          <w:rStyle w:val="FontStyle406"/>
          <w:rFonts w:ascii="Times New Roman" w:hAnsi="Times New Roman" w:cs="Times New Roman"/>
          <w:i/>
          <w:sz w:val="24"/>
          <w:szCs w:val="24"/>
          <w:lang w:eastAsia="en-US"/>
        </w:rPr>
        <w:t xml:space="preserve"> Q</w:t>
      </w:r>
      <w:r w:rsidR="009E42D6" w:rsidRPr="0096549C">
        <w:rPr>
          <w:rStyle w:val="FontStyle407"/>
          <w:rFonts w:ascii="Times New Roman" w:hAnsi="Times New Roman" w:cs="Times New Roman"/>
          <w:i/>
          <w:sz w:val="24"/>
          <w:szCs w:val="24"/>
          <w:vertAlign w:val="subscript"/>
          <w:lang w:eastAsia="en-US"/>
        </w:rPr>
        <w:t>nK</w:t>
      </w:r>
      <w:r w:rsidR="009E42D6" w:rsidRPr="000C7500">
        <w:rPr>
          <w:rStyle w:val="FontStyle406"/>
          <w:rFonts w:ascii="Times New Roman" w:hAnsi="Times New Roman" w:cs="Times New Roman"/>
          <w:sz w:val="24"/>
          <w:szCs w:val="24"/>
          <w:lang w:eastAsia="en-US"/>
        </w:rPr>
        <w:t xml:space="preserve"> – значение комбинации других переменных воздействий с сокращен</w:t>
      </w:r>
      <w:r w:rsidRPr="000C7500">
        <w:rPr>
          <w:rStyle w:val="FontStyle406"/>
          <w:rFonts w:ascii="Times New Roman" w:hAnsi="Times New Roman" w:cs="Times New Roman"/>
          <w:sz w:val="24"/>
          <w:szCs w:val="24"/>
          <w:lang w:eastAsia="en-US"/>
        </w:rPr>
        <w:t xml:space="preserve">ными периодами повторяемости, </w:t>
      </w:r>
      <w:r w:rsidRPr="0096549C">
        <w:rPr>
          <w:rStyle w:val="FontStyle406"/>
          <w:rFonts w:ascii="Times New Roman" w:hAnsi="Times New Roman" w:cs="Times New Roman"/>
          <w:i/>
          <w:sz w:val="24"/>
          <w:szCs w:val="24"/>
          <w:lang w:eastAsia="en-US"/>
        </w:rPr>
        <w:t>T</w:t>
      </w:r>
      <w:r w:rsidR="009E42D6" w:rsidRPr="0096549C">
        <w:rPr>
          <w:rStyle w:val="FontStyle407"/>
          <w:rFonts w:ascii="Times New Roman" w:hAnsi="Times New Roman" w:cs="Times New Roman"/>
          <w:i/>
          <w:sz w:val="24"/>
          <w:szCs w:val="24"/>
          <w:vertAlign w:val="subscript"/>
          <w:lang w:eastAsia="en-US"/>
        </w:rPr>
        <w:t>n</w:t>
      </w:r>
      <w:r w:rsidR="0096549C">
        <w:rPr>
          <w:rStyle w:val="FontStyle406"/>
          <w:rFonts w:ascii="Times New Roman" w:hAnsi="Times New Roman" w:cs="Times New Roman"/>
          <w:i/>
          <w:sz w:val="24"/>
          <w:szCs w:val="24"/>
          <w:lang w:eastAsia="en-US"/>
        </w:rPr>
        <w:t xml:space="preserve"> (n&gt;</w:t>
      </w:r>
      <w:r w:rsidR="009E42D6" w:rsidRPr="0096549C">
        <w:rPr>
          <w:rStyle w:val="FontStyle406"/>
          <w:rFonts w:ascii="Times New Roman" w:hAnsi="Times New Roman" w:cs="Times New Roman"/>
          <w:i/>
          <w:sz w:val="24"/>
          <w:szCs w:val="24"/>
          <w:lang w:eastAsia="en-US"/>
        </w:rPr>
        <w:t>1)</w:t>
      </w:r>
      <w:r w:rsidR="009E42D6" w:rsidRPr="000C7500">
        <w:rPr>
          <w:rStyle w:val="FontStyle406"/>
          <w:rFonts w:ascii="Times New Roman" w:hAnsi="Times New Roman" w:cs="Times New Roman"/>
          <w:sz w:val="24"/>
          <w:szCs w:val="24"/>
          <w:lang w:eastAsia="en-US"/>
        </w:rPr>
        <w:t>.</w:t>
      </w:r>
    </w:p>
    <w:p w:rsidR="0096549C" w:rsidRDefault="0096549C" w:rsidP="005A0B78">
      <w:pPr>
        <w:pStyle w:val="Style20"/>
        <w:widowControl/>
        <w:ind w:firstLine="567"/>
        <w:jc w:val="both"/>
        <w:rPr>
          <w:rStyle w:val="FontStyle405"/>
          <w:rFonts w:ascii="Times New Roman" w:hAnsi="Times New Roman" w:cs="Times New Roman"/>
          <w:sz w:val="24"/>
          <w:szCs w:val="24"/>
          <w:lang w:eastAsia="en-US"/>
        </w:rPr>
      </w:pPr>
      <w:bookmarkStart w:id="55" w:name="bookmark55"/>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w:t>
      </w:r>
      <w:bookmarkEnd w:id="5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7.3.3 Расчетные ситуации, связанные с постоянными, переменными и случайными воздействиями</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Суммарное расчетное значение эффекта постоянных, переменных и случайных воздействий выражается в символьных формах:</w:t>
      </w:r>
    </w:p>
    <w:p w:rsidR="005A0B78" w:rsidRPr="002D6DFE" w:rsidRDefault="00E82D1B" w:rsidP="005A0B78">
      <w:pPr>
        <w:ind w:firstLine="567"/>
        <w:jc w:val="right"/>
      </w:pP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=f</m:t>
        </m:r>
        <m:d>
          <m:dPr>
            <m:begChr m:val="{"/>
            <m:endChr m:val="}"/>
            <m:ctrlPr>
              <w:rPr>
                <w:rFonts w:ascii="Cambria Math" w:hAnsi="Cambria Math"/>
                <w:i/>
              </w:rPr>
            </m:ctrlPr>
          </m:dPr>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γ</m:t>
                    </m:r>
                  </m:e>
                  <m:sub>
                    <m:r>
                      <w:rPr>
                        <w:rFonts w:ascii="Cambria Math" w:hAnsi="Cambria Math"/>
                      </w:rPr>
                      <m:t>G</m:t>
                    </m:r>
                  </m:sub>
                </m:sSub>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A</m:t>
                    </m:r>
                  </m:sub>
                </m:sSub>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n≥1</m:t>
                    </m:r>
                  </m:sub>
                </m:sSub>
                <m:sSub>
                  <m:sSubPr>
                    <m:ctrlPr>
                      <w:rPr>
                        <w:rFonts w:ascii="Cambria Math" w:hAnsi="Cambria Math"/>
                        <w:i/>
                      </w:rPr>
                    </m:ctrlPr>
                  </m:sSubPr>
                  <m:e>
                    <m:r>
                      <w:rPr>
                        <w:rFonts w:ascii="Cambria Math" w:hAnsi="Cambria Math"/>
                      </w:rPr>
                      <m:t>ψ</m:t>
                    </m:r>
                  </m:e>
                  <m:sub>
                    <m:r>
                      <w:rPr>
                        <w:rFonts w:ascii="Cambria Math" w:hAnsi="Cambria Math"/>
                      </w:rPr>
                      <m:t>Qn</m:t>
                    </m:r>
                  </m:sub>
                </m:sSub>
                <m:sSub>
                  <m:sSubPr>
                    <m:ctrlPr>
                      <w:rPr>
                        <w:rFonts w:ascii="Cambria Math" w:hAnsi="Cambria Math"/>
                        <w:i/>
                      </w:rPr>
                    </m:ctrlPr>
                  </m:sSubPr>
                  <m:e>
                    <m:r>
                      <w:rPr>
                        <w:rFonts w:ascii="Cambria Math" w:hAnsi="Cambria Math"/>
                      </w:rPr>
                      <m:t>Q</m:t>
                    </m:r>
                  </m:e>
                  <m:sub>
                    <m:r>
                      <w:rPr>
                        <w:rFonts w:ascii="Cambria Math" w:hAnsi="Cambria Math"/>
                      </w:rPr>
                      <m:t>nK</m:t>
                    </m:r>
                  </m:sub>
                </m:sSub>
              </m:e>
            </m:nary>
          </m:e>
        </m:d>
      </m:oMath>
      <w:r w:rsidR="005A0B78" w:rsidRPr="002D6DFE">
        <w:t xml:space="preserve">  </w:t>
      </w:r>
      <w:r w:rsidR="005A0B78" w:rsidRPr="002D6DFE">
        <w:tab/>
      </w:r>
      <w:r w:rsidR="005A0B78" w:rsidRPr="002D6DFE">
        <w:tab/>
      </w:r>
      <w:r w:rsidR="005A0B78" w:rsidRPr="002D6DFE">
        <w:tab/>
        <w:t xml:space="preserve"> </w:t>
      </w:r>
      <w:r w:rsidR="005A0B78" w:rsidRPr="005A0B78">
        <w:rPr>
          <w:rStyle w:val="FontStyle407"/>
          <w:rFonts w:ascii="Times New Roman" w:hAnsi="Times New Roman" w:cs="Times New Roman"/>
          <w:sz w:val="24"/>
          <w:szCs w:val="24"/>
          <w:lang w:eastAsia="en-US"/>
        </w:rPr>
        <w:t>(</w:t>
      </w:r>
      <w:r w:rsidR="005A0B78" w:rsidRPr="000C7500">
        <w:rPr>
          <w:rStyle w:val="FontStyle407"/>
          <w:rFonts w:ascii="Times New Roman" w:hAnsi="Times New Roman" w:cs="Times New Roman"/>
          <w:sz w:val="24"/>
          <w:szCs w:val="24"/>
          <w:lang w:eastAsia="en-US"/>
        </w:rPr>
        <w:t>3.3</w:t>
      </w:r>
      <w:r w:rsidR="005A0B78" w:rsidRPr="005A0B78">
        <w:rPr>
          <w:rStyle w:val="FontStyle407"/>
          <w:rFonts w:ascii="Times New Roman" w:hAnsi="Times New Roman" w:cs="Times New Roman"/>
          <w:sz w:val="24"/>
          <w:szCs w:val="24"/>
          <w:lang w:eastAsia="en-US"/>
        </w:rPr>
        <w:t>)</w:t>
      </w:r>
    </w:p>
    <w:p w:rsidR="005A0B78" w:rsidRPr="005A0B78" w:rsidRDefault="00E82D1B" w:rsidP="005A0B78">
      <w:pPr>
        <w:ind w:firstLine="567"/>
        <w:jc w:val="right"/>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=f</m:t>
        </m:r>
        <m:d>
          <m:dPr>
            <m:begChr m:val="{"/>
            <m:endChr m:val="}"/>
            <m:ctrlPr>
              <w:rPr>
                <w:rFonts w:ascii="Cambria Math" w:hAnsi="Cambria Math"/>
                <w:i/>
              </w:rPr>
            </m:ctrlPr>
          </m:dPr>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γ</m:t>
                    </m:r>
                  </m:e>
                  <m:sub>
                    <m:r>
                      <w:rPr>
                        <w:rFonts w:ascii="Cambria Math" w:hAnsi="Cambria Math"/>
                      </w:rPr>
                      <m:t>G</m:t>
                    </m:r>
                  </m:sub>
                </m:sSub>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A</m:t>
                    </m:r>
                  </m:sub>
                </m:sSub>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n≥1</m:t>
                    </m:r>
                  </m:sub>
                </m:sSub>
                <m:sSub>
                  <m:sSubPr>
                    <m:ctrlPr>
                      <w:rPr>
                        <w:rFonts w:ascii="Cambria Math" w:hAnsi="Cambria Math"/>
                        <w:i/>
                      </w:rPr>
                    </m:ctrlPr>
                  </m:sSubPr>
                  <m:e>
                    <m:r>
                      <w:rPr>
                        <w:rFonts w:ascii="Cambria Math" w:hAnsi="Cambria Math"/>
                      </w:rPr>
                      <m:t>Q</m:t>
                    </m:r>
                  </m:e>
                  <m:sub>
                    <m:r>
                      <w:rPr>
                        <w:rFonts w:ascii="Cambria Math" w:hAnsi="Cambria Math"/>
                      </w:rPr>
                      <m:t>n(Tn)</m:t>
                    </m:r>
                  </m:sub>
                </m:sSub>
              </m:e>
            </m:nary>
          </m:e>
        </m:d>
      </m:oMath>
      <w:r w:rsidR="005A0B78" w:rsidRPr="002D6DFE">
        <w:t xml:space="preserve"> </w:t>
      </w:r>
      <w:r w:rsidR="005A0B78" w:rsidRPr="002D6DFE">
        <w:tab/>
      </w:r>
      <w:r w:rsidR="005A0B78" w:rsidRPr="002D6DFE">
        <w:tab/>
      </w:r>
      <w:r w:rsidR="005A0B78" w:rsidRPr="002D6DFE">
        <w:tab/>
      </w:r>
      <w:r w:rsidR="005A0B78" w:rsidRPr="002D6DFE">
        <w:tab/>
        <w:t xml:space="preserve"> </w:t>
      </w:r>
      <w:r w:rsidR="005A0B78" w:rsidRPr="005A0B78">
        <w:rPr>
          <w:rStyle w:val="FontStyle407"/>
          <w:rFonts w:ascii="Times New Roman" w:hAnsi="Times New Roman" w:cs="Times New Roman"/>
          <w:sz w:val="24"/>
          <w:szCs w:val="24"/>
          <w:lang w:eastAsia="en-US"/>
        </w:rPr>
        <w:t>(</w:t>
      </w:r>
      <w:r w:rsidR="005A0B78" w:rsidRPr="000C7500">
        <w:rPr>
          <w:rStyle w:val="FontStyle407"/>
          <w:rFonts w:ascii="Times New Roman" w:hAnsi="Times New Roman" w:cs="Times New Roman"/>
          <w:sz w:val="24"/>
          <w:szCs w:val="24"/>
          <w:lang w:eastAsia="en-US"/>
        </w:rPr>
        <w:t>3.4</w:t>
      </w:r>
      <w:r w:rsidR="005A0B78">
        <w:rPr>
          <w:rStyle w:val="FontStyle407"/>
          <w:rFonts w:ascii="Times New Roman" w:hAnsi="Times New Roman" w:cs="Times New Roman"/>
          <w:sz w:val="24"/>
          <w:szCs w:val="24"/>
          <w:lang w:eastAsia="en-US"/>
        </w:rPr>
        <w:t>)</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860E48" w:rsidP="005A0B78">
      <w:pPr>
        <w:pStyle w:val="Style63"/>
        <w:widowControl/>
        <w:ind w:firstLine="567"/>
        <w:jc w:val="both"/>
        <w:rPr>
          <w:rStyle w:val="FontStyle407"/>
          <w:rFonts w:ascii="Times New Roman" w:hAnsi="Times New Roman" w:cs="Times New Roman"/>
          <w:sz w:val="24"/>
          <w:szCs w:val="24"/>
          <w:lang w:eastAsia="en-US"/>
        </w:rPr>
      </w:pPr>
      <w:r w:rsidRPr="0096549C">
        <w:rPr>
          <w:rStyle w:val="FontStyle406"/>
          <w:rFonts w:ascii="Times New Roman" w:hAnsi="Times New Roman" w:cs="Times New Roman"/>
          <w:i/>
          <w:sz w:val="24"/>
          <w:szCs w:val="24"/>
          <w:lang w:eastAsia="en-US"/>
        </w:rPr>
        <w:t>γ</w:t>
      </w:r>
      <w:r w:rsidRPr="0096549C">
        <w:rPr>
          <w:rStyle w:val="FontStyle406"/>
          <w:rFonts w:ascii="Times New Roman" w:hAnsi="Times New Roman" w:cs="Times New Roman"/>
          <w:i/>
          <w:sz w:val="24"/>
          <w:szCs w:val="24"/>
          <w:vertAlign w:val="subscript"/>
          <w:lang w:val="en-US" w:eastAsia="en-US"/>
        </w:rPr>
        <w:t>A</w:t>
      </w:r>
      <w:r w:rsidR="009E42D6" w:rsidRPr="0096549C">
        <w:rPr>
          <w:rStyle w:val="FontStyle406"/>
          <w:rFonts w:ascii="Times New Roman" w:hAnsi="Times New Roman" w:cs="Times New Roman"/>
          <w:i/>
          <w:sz w:val="24"/>
          <w:szCs w:val="24"/>
          <w:lang w:eastAsia="en-US"/>
        </w:rPr>
        <w:t xml:space="preserve"> A</w:t>
      </w:r>
      <w:r w:rsidR="009E42D6" w:rsidRPr="0096549C">
        <w:rPr>
          <w:rStyle w:val="FontStyle406"/>
          <w:rFonts w:ascii="Times New Roman" w:hAnsi="Times New Roman" w:cs="Times New Roman"/>
          <w:i/>
          <w:sz w:val="24"/>
          <w:szCs w:val="24"/>
          <w:vertAlign w:val="subscript"/>
          <w:lang w:eastAsia="en-US"/>
        </w:rPr>
        <w:t>K</w:t>
      </w:r>
      <w:r w:rsidR="009E42D6" w:rsidRPr="000C7500">
        <w:rPr>
          <w:rStyle w:val="FontStyle406"/>
          <w:rFonts w:ascii="Times New Roman" w:hAnsi="Times New Roman" w:cs="Times New Roman"/>
          <w:sz w:val="24"/>
          <w:szCs w:val="24"/>
          <w:lang w:eastAsia="en-US"/>
        </w:rPr>
        <w:t xml:space="preserve"> – расчетное значение случайного воздействия;</w:t>
      </w:r>
    </w:p>
    <w:p w:rsidR="002A3BCA" w:rsidRPr="000C7500" w:rsidRDefault="00860E48" w:rsidP="005A0B78">
      <w:pPr>
        <w:pStyle w:val="Style63"/>
        <w:widowControl/>
        <w:ind w:firstLine="567"/>
        <w:jc w:val="both"/>
        <w:rPr>
          <w:rStyle w:val="FontStyle406"/>
          <w:rFonts w:ascii="Times New Roman" w:hAnsi="Times New Roman" w:cs="Times New Roman"/>
          <w:sz w:val="24"/>
          <w:szCs w:val="24"/>
          <w:lang w:eastAsia="en-US"/>
        </w:rPr>
      </w:pPr>
      <w:r w:rsidRPr="0096549C">
        <w:rPr>
          <w:rStyle w:val="FontStyle406"/>
          <w:rFonts w:ascii="Times New Roman" w:hAnsi="Times New Roman" w:cs="Times New Roman"/>
          <w:i/>
          <w:sz w:val="24"/>
          <w:szCs w:val="24"/>
          <w:lang w:eastAsia="en-US"/>
        </w:rPr>
        <w:t>ψ</w:t>
      </w:r>
      <w:r w:rsidRPr="0096549C">
        <w:rPr>
          <w:rStyle w:val="FontStyle406"/>
          <w:rFonts w:ascii="Times New Roman" w:hAnsi="Times New Roman" w:cs="Times New Roman"/>
          <w:i/>
          <w:sz w:val="24"/>
          <w:szCs w:val="24"/>
          <w:vertAlign w:val="subscript"/>
          <w:lang w:eastAsia="en-US"/>
        </w:rPr>
        <w:t>Qn</w:t>
      </w:r>
      <w:r w:rsidRPr="0096549C">
        <w:rPr>
          <w:rStyle w:val="FontStyle406"/>
          <w:rFonts w:ascii="Times New Roman" w:hAnsi="Times New Roman" w:cs="Times New Roman"/>
          <w:i/>
          <w:sz w:val="24"/>
          <w:szCs w:val="24"/>
          <w:lang w:eastAsia="en-US"/>
        </w:rPr>
        <w:t xml:space="preserve"> Q</w:t>
      </w:r>
      <w:r w:rsidRPr="0096549C">
        <w:rPr>
          <w:rStyle w:val="FontStyle407"/>
          <w:rFonts w:ascii="Times New Roman" w:hAnsi="Times New Roman" w:cs="Times New Roman"/>
          <w:i/>
          <w:sz w:val="24"/>
          <w:szCs w:val="24"/>
          <w:vertAlign w:val="subscript"/>
          <w:lang w:eastAsia="en-US"/>
        </w:rPr>
        <w:t>nK</w:t>
      </w:r>
      <w:r w:rsidR="009E42D6" w:rsidRPr="000C7500">
        <w:rPr>
          <w:rStyle w:val="FontStyle406"/>
          <w:rFonts w:ascii="Times New Roman" w:hAnsi="Times New Roman" w:cs="Times New Roman"/>
          <w:sz w:val="24"/>
          <w:szCs w:val="24"/>
          <w:lang w:eastAsia="en-US"/>
        </w:rPr>
        <w:t xml:space="preserve"> – значение комбинации переменных воздействий с сокращенными периодами повтор</w:t>
      </w:r>
      <w:r w:rsidRPr="000C7500">
        <w:rPr>
          <w:rStyle w:val="FontStyle406"/>
          <w:rFonts w:ascii="Times New Roman" w:hAnsi="Times New Roman" w:cs="Times New Roman"/>
          <w:sz w:val="24"/>
          <w:szCs w:val="24"/>
          <w:lang w:eastAsia="en-US"/>
        </w:rPr>
        <w:t xml:space="preserve">яемости, </w:t>
      </w:r>
      <w:r w:rsidRPr="0096549C">
        <w:rPr>
          <w:rStyle w:val="FontStyle406"/>
          <w:rFonts w:ascii="Times New Roman" w:hAnsi="Times New Roman" w:cs="Times New Roman"/>
          <w:i/>
          <w:sz w:val="24"/>
          <w:szCs w:val="24"/>
          <w:lang w:eastAsia="en-US"/>
        </w:rPr>
        <w:t>T</w:t>
      </w:r>
      <w:r w:rsidR="009E42D6" w:rsidRPr="0096549C">
        <w:rPr>
          <w:rStyle w:val="FontStyle407"/>
          <w:rFonts w:ascii="Times New Roman" w:hAnsi="Times New Roman" w:cs="Times New Roman"/>
          <w:i/>
          <w:sz w:val="24"/>
          <w:szCs w:val="24"/>
          <w:vertAlign w:val="subscript"/>
          <w:lang w:eastAsia="en-US"/>
        </w:rPr>
        <w:t>n</w:t>
      </w:r>
      <w:r w:rsidR="0096549C">
        <w:rPr>
          <w:rStyle w:val="FontStyle406"/>
          <w:rFonts w:ascii="Times New Roman" w:hAnsi="Times New Roman" w:cs="Times New Roman"/>
          <w:i/>
          <w:sz w:val="24"/>
          <w:szCs w:val="24"/>
          <w:lang w:eastAsia="en-US"/>
        </w:rPr>
        <w:t xml:space="preserve"> (n</w:t>
      </w:r>
      <w:r w:rsidR="009E42D6" w:rsidRPr="0096549C">
        <w:rPr>
          <w:rStyle w:val="FontStyle406"/>
          <w:rFonts w:ascii="Times New Roman" w:hAnsi="Times New Roman" w:cs="Times New Roman"/>
          <w:i/>
          <w:sz w:val="24"/>
          <w:szCs w:val="24"/>
          <w:lang w:eastAsia="en-US"/>
        </w:rPr>
        <w:t>&gt;1)</w:t>
      </w:r>
      <w:r w:rsidR="009E42D6" w:rsidRPr="000C7500">
        <w:rPr>
          <w:rStyle w:val="FontStyle406"/>
          <w:rFonts w:ascii="Times New Roman" w:hAnsi="Times New Roman" w:cs="Times New Roman"/>
          <w:sz w:val="24"/>
          <w:szCs w:val="24"/>
          <w:lang w:eastAsia="en-US"/>
        </w:rPr>
        <w:t xml:space="preserve">. </w:t>
      </w:r>
    </w:p>
    <w:p w:rsidR="0096549C" w:rsidRDefault="0096549C" w:rsidP="005A0B78">
      <w:pPr>
        <w:pStyle w:val="Style63"/>
        <w:widowControl/>
        <w:ind w:firstLine="567"/>
        <w:jc w:val="both"/>
        <w:rPr>
          <w:rStyle w:val="FontStyle405"/>
          <w:rFonts w:ascii="Times New Roman" w:hAnsi="Times New Roman" w:cs="Times New Roman"/>
          <w:sz w:val="24"/>
          <w:szCs w:val="24"/>
          <w:lang w:eastAsia="en-US"/>
        </w:rPr>
      </w:pPr>
    </w:p>
    <w:p w:rsidR="00313E7A" w:rsidRPr="000C7500" w:rsidRDefault="009E42D6" w:rsidP="005A0B78">
      <w:pPr>
        <w:pStyle w:val="Style63"/>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3.7.4 Расчетное сопротивление конструкции</w:t>
      </w:r>
    </w:p>
    <w:p w:rsidR="00BF441A" w:rsidRDefault="00BF441A"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Расчетное сопротивление конструкции </w:t>
      </w:r>
      <w:r w:rsidRPr="0096549C">
        <w:rPr>
          <w:rStyle w:val="FontStyle407"/>
          <w:rFonts w:ascii="Times New Roman" w:hAnsi="Times New Roman" w:cs="Times New Roman"/>
          <w:i/>
          <w:sz w:val="24"/>
          <w:szCs w:val="24"/>
          <w:lang w:eastAsia="en-US"/>
        </w:rPr>
        <w:t>R</w:t>
      </w:r>
      <w:r w:rsidRPr="0096549C">
        <w:rPr>
          <w:rStyle w:val="FontStyle407"/>
          <w:rFonts w:ascii="Times New Roman" w:hAnsi="Times New Roman" w:cs="Times New Roman"/>
          <w:i/>
          <w:sz w:val="24"/>
          <w:szCs w:val="24"/>
          <w:vertAlign w:val="subscript"/>
          <w:lang w:eastAsia="en-US"/>
        </w:rPr>
        <w:t>d</w:t>
      </w:r>
      <w:r w:rsidRPr="000C7500">
        <w:rPr>
          <w:rStyle w:val="FontStyle407"/>
          <w:rFonts w:ascii="Times New Roman" w:hAnsi="Times New Roman" w:cs="Times New Roman"/>
          <w:sz w:val="24"/>
          <w:szCs w:val="24"/>
          <w:lang w:eastAsia="en-US"/>
        </w:rPr>
        <w:t xml:space="preserve">, связывающее все свойства конструкции с соответствующими расчетными значениями </w:t>
      </w:r>
      <w:r w:rsidRPr="0096549C">
        <w:rPr>
          <w:rStyle w:val="FontStyle407"/>
          <w:rFonts w:ascii="Times New Roman" w:hAnsi="Times New Roman" w:cs="Times New Roman"/>
          <w:i/>
          <w:sz w:val="24"/>
          <w:szCs w:val="24"/>
          <w:lang w:eastAsia="en-US"/>
        </w:rPr>
        <w:t>X</w:t>
      </w:r>
      <w:r w:rsidRPr="0096549C">
        <w:rPr>
          <w:rStyle w:val="FontStyle407"/>
          <w:rFonts w:ascii="Times New Roman" w:hAnsi="Times New Roman" w:cs="Times New Roman"/>
          <w:i/>
          <w:sz w:val="24"/>
          <w:szCs w:val="24"/>
          <w:vertAlign w:val="subscript"/>
          <w:lang w:eastAsia="en-US"/>
        </w:rPr>
        <w:t>nd</w:t>
      </w:r>
      <w:r w:rsidRPr="000C7500">
        <w:rPr>
          <w:rStyle w:val="FontStyle407"/>
          <w:rFonts w:ascii="Times New Roman" w:hAnsi="Times New Roman" w:cs="Times New Roman"/>
          <w:sz w:val="24"/>
          <w:szCs w:val="24"/>
          <w:lang w:eastAsia="en-US"/>
        </w:rPr>
        <w:t>, выглядит следующим образом:</w:t>
      </w:r>
    </w:p>
    <w:p w:rsidR="005A0B78" w:rsidRPr="004B0D98" w:rsidRDefault="00E82D1B" w:rsidP="005A0B78">
      <w:pPr>
        <w:ind w:firstLine="567"/>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=f</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1d</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2d</m:t>
                  </m:r>
                </m:sub>
              </m:sSub>
              <m:r>
                <w:rPr>
                  <w:rFonts w:ascii="Cambria Math" w:hAnsi="Cambria Math"/>
                </w:rPr>
                <m:t>, …</m:t>
              </m:r>
            </m:e>
          </m:d>
        </m:oMath>
      </m:oMathPara>
    </w:p>
    <w:p w:rsidR="00313E7A" w:rsidRPr="000C7500" w:rsidRDefault="009E42D6" w:rsidP="005A0B78">
      <w:pPr>
        <w:pStyle w:val="Style5"/>
        <w:widowControl/>
        <w:ind w:firstLine="567"/>
        <w:jc w:val="both"/>
        <w:rPr>
          <w:rStyle w:val="FontStyle404"/>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или, альтернативно, как определено в каждом случае, соответствующими характерными значениями, </w:t>
      </w:r>
      <w:r w:rsidRPr="0096549C">
        <w:rPr>
          <w:rStyle w:val="FontStyle407"/>
          <w:rFonts w:ascii="Times New Roman" w:hAnsi="Times New Roman" w:cs="Times New Roman"/>
          <w:i/>
          <w:sz w:val="24"/>
          <w:szCs w:val="24"/>
          <w:lang w:eastAsia="en-US"/>
        </w:rPr>
        <w:t>X</w:t>
      </w:r>
      <w:r w:rsidRPr="0096549C">
        <w:rPr>
          <w:rStyle w:val="FontStyle407"/>
          <w:rFonts w:ascii="Times New Roman" w:hAnsi="Times New Roman" w:cs="Times New Roman"/>
          <w:i/>
          <w:sz w:val="24"/>
          <w:szCs w:val="24"/>
          <w:vertAlign w:val="subscript"/>
          <w:lang w:eastAsia="en-US"/>
        </w:rPr>
        <w:t>nK</w:t>
      </w:r>
      <w:r w:rsidRPr="000C7500">
        <w:rPr>
          <w:rStyle w:val="FontStyle407"/>
          <w:rFonts w:ascii="Times New Roman" w:hAnsi="Times New Roman" w:cs="Times New Roman"/>
          <w:sz w:val="24"/>
          <w:szCs w:val="24"/>
          <w:lang w:eastAsia="en-US"/>
        </w:rPr>
        <w:t>:</w:t>
      </w:r>
    </w:p>
    <w:p w:rsidR="00313E7A" w:rsidRPr="005A0B78" w:rsidRDefault="00E82D1B" w:rsidP="00860E48">
      <w:pPr>
        <w:pStyle w:val="Style9"/>
        <w:widowControl/>
        <w:ind w:firstLine="720"/>
        <w:jc w:val="center"/>
        <w:rPr>
          <w:rFonts w:ascii="Times New Roman" w:hAnsi="Times New Roman" w:cs="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f</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1K</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2K</m:t>
                      </m:r>
                    </m:sub>
                  </m:sSub>
                  <m:r>
                    <w:rPr>
                      <w:rFonts w:ascii="Cambria Math" w:hAnsi="Cambria Math"/>
                    </w:rPr>
                    <m:t>, …</m:t>
                  </m:r>
                </m:e>
              </m:d>
            </m:num>
            <m:den>
              <m:sSub>
                <m:sSubPr>
                  <m:ctrlPr>
                    <w:rPr>
                      <w:rFonts w:ascii="Cambria Math" w:hAnsi="Cambria Math"/>
                      <w:i/>
                    </w:rPr>
                  </m:ctrlPr>
                </m:sSubPr>
                <m:e>
                  <m:r>
                    <w:rPr>
                      <w:rFonts w:ascii="Cambria Math" w:hAnsi="Cambria Math"/>
                    </w:rPr>
                    <m:t>γ</m:t>
                  </m:r>
                </m:e>
                <m:sub>
                  <m:r>
                    <w:rPr>
                      <w:rFonts w:ascii="Cambria Math" w:hAnsi="Cambria Math"/>
                    </w:rPr>
                    <m:t>M</m:t>
                  </m:r>
                </m:sub>
              </m:sSub>
            </m:den>
          </m:f>
        </m:oMath>
      </m:oMathPara>
    </w:p>
    <w:p w:rsidR="005A0B78" w:rsidRDefault="005A0B78">
      <w:pPr>
        <w:widowControl/>
        <w:autoSpaceDE/>
        <w:autoSpaceDN/>
        <w:adjustRightInd/>
        <w:spacing w:after="200" w:line="276" w:lineRule="auto"/>
        <w:rPr>
          <w:rStyle w:val="FontStyle405"/>
          <w:rFonts w:ascii="Times New Roman" w:hAnsi="Times New Roman" w:cs="Times New Roman"/>
          <w:sz w:val="24"/>
          <w:szCs w:val="24"/>
          <w:lang w:eastAsia="en-US"/>
        </w:rPr>
      </w:pPr>
      <w:bookmarkStart w:id="56" w:name="bookmark57"/>
      <w:bookmarkEnd w:id="56"/>
      <w:r>
        <w:rPr>
          <w:rStyle w:val="FontStyle405"/>
          <w:rFonts w:ascii="Times New Roman" w:hAnsi="Times New Roman" w:cs="Times New Roman"/>
          <w:sz w:val="24"/>
          <w:szCs w:val="24"/>
          <w:lang w:eastAsia="en-US"/>
        </w:rPr>
        <w:br w:type="page"/>
      </w:r>
    </w:p>
    <w:p w:rsidR="00313E7A" w:rsidRPr="000C7500" w:rsidRDefault="009E42D6" w:rsidP="005A0B78">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4 Воздействия на линии</w:t>
      </w:r>
    </w:p>
    <w:p w:rsidR="0096549C" w:rsidRDefault="0096549C" w:rsidP="005A0B78">
      <w:pPr>
        <w:pStyle w:val="Style8"/>
        <w:widowControl/>
        <w:ind w:firstLine="567"/>
        <w:jc w:val="both"/>
        <w:rPr>
          <w:rStyle w:val="FontStyle405"/>
          <w:rFonts w:ascii="Times New Roman" w:hAnsi="Times New Roman" w:cs="Times New Roman"/>
          <w:sz w:val="24"/>
          <w:szCs w:val="24"/>
          <w:lang w:eastAsia="en-US"/>
        </w:rPr>
      </w:pPr>
      <w:bookmarkStart w:id="57" w:name="bookmark58"/>
    </w:p>
    <w:p w:rsidR="00313E7A" w:rsidRPr="000C7500" w:rsidRDefault="009E42D6" w:rsidP="005A0B78">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5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 Введение</w:t>
      </w:r>
    </w:p>
    <w:p w:rsidR="0096549C" w:rsidRDefault="0096549C"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Цель настоящего раздела — дать рекомендации по расчету всех видов нагрузок на воздушные ЛЭП и их элементы.</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 ним относятся климатические нагрузки, такие как ветровые, ледовые и комбинированные ветровые и ледовые нагрузки на провода, комплекты изоляторов, решетчатые опоры и столбы.</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Каждый Национальный комитет несет ответственность за предоставление климатических данных в своих NNA, что может быть связано с требованиями раздела 4.</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NNA, относящиеся к Разделу 4, не предоставляют достаточных климатических данных, Проектная спецификация должна включать такие данные из доступных источников для определения надежного технического решения.</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принципе, существует три подхода к оценке климатических данных для определения числовых значений воздействий.</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u w:val="single"/>
          <w:lang w:eastAsia="en-US"/>
        </w:rPr>
        <w:t>Подход 1</w:t>
      </w:r>
      <w:r w:rsidRPr="000C7500">
        <w:rPr>
          <w:rStyle w:val="FontStyle407"/>
          <w:rFonts w:ascii="Times New Roman" w:hAnsi="Times New Roman" w:cs="Times New Roman"/>
          <w:sz w:val="24"/>
          <w:szCs w:val="24"/>
          <w:lang w:eastAsia="en-US"/>
        </w:rPr>
        <w:t>: первый подход основан на использовании европейских или национальных стандартов, которые предоставляют справочные данные, такие как базовая скорость ветра, приведенные в Национальном приложении EN 1991-1-4 и непосредственно используемые с разделом 4.</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u w:val="single"/>
          <w:lang w:eastAsia="en-US"/>
        </w:rPr>
        <w:t>Подход 2</w:t>
      </w:r>
      <w:r w:rsidRPr="000C7500">
        <w:rPr>
          <w:rStyle w:val="FontStyle407"/>
          <w:rFonts w:ascii="Times New Roman" w:hAnsi="Times New Roman" w:cs="Times New Roman"/>
          <w:sz w:val="24"/>
          <w:szCs w:val="24"/>
          <w:lang w:eastAsia="en-US"/>
        </w:rPr>
        <w:t>: второй подход основан на использовании достаточных статистических экспериментальных данных благодаря полевым наблюдениям. Затем эти данные могут быть преобразованы в справочные данные для использования в соответствии с разделом 4. Для получения достоверных данных необходимо учитывать особенности региона или участка. Ссылка на Приложение B или стандарты, такие как IEC 60826, может быть полезна для необходимого преобразования экстремальной скорости ветра или экстремальной ледовой нагрузки, связанной с эталонным 50-летним периодом повторяемости, в другую скорость ветра или ледовую нагрузку, связанную с другим периодом повторяемости T</w:t>
      </w:r>
      <w:r w:rsidR="00C3417E" w:rsidRPr="000C7500">
        <w:rPr>
          <w:rStyle w:val="FontStyle407"/>
          <w:rFonts w:ascii="Times New Roman" w:hAnsi="Times New Roman" w:cs="Times New Roman"/>
          <w:sz w:val="24"/>
          <w:szCs w:val="24"/>
          <w:lang w:eastAsia="en-US"/>
        </w:rPr>
        <w:t>.</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u w:val="single"/>
          <w:lang w:eastAsia="en-US"/>
        </w:rPr>
        <w:t>Подход 3</w:t>
      </w:r>
      <w:r w:rsidRPr="000C7500">
        <w:rPr>
          <w:rStyle w:val="FontStyle407"/>
          <w:rFonts w:ascii="Times New Roman" w:hAnsi="Times New Roman" w:cs="Times New Roman"/>
          <w:sz w:val="24"/>
          <w:szCs w:val="24"/>
          <w:lang w:eastAsia="en-US"/>
        </w:rPr>
        <w:t>: третий подход основан на использовании данных, проверенных на основе долгой и успешной истории проектирования воздушных линий, которые можно найти в национальных правилах, которые существуют в некоторых странах примерно с 1900 года. Этими данными могут быть базовая скорость ветра, пиковое давление ветра, базовая ледовая нагрузка и т. д., но такие данные должны обеспечивать, по крайней мере, уровень надежности, соответствующий уровню 1, как указано в разделе 3 (эталонный период повторяемости 50 лет). При необходимости, частные коэффициенты, приведенные в 4.13, могут быть изменены в NNA для получения желаемого уровня надежности при использовании таких эмпирических данных. В качестве контрпроверки со значениями воздействия, полученными из данных подхода 3, может быть выполнено сравнение со значениями воздействия, полученными из данных подхода 1 или подхода 2.</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4.2 касается постоянных нагрузок.</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подразделе 4.3 показано, как ветровые нагру</w:t>
      </w:r>
      <w:r w:rsidR="005F3822" w:rsidRPr="000C7500">
        <w:rPr>
          <w:rStyle w:val="FontStyle407"/>
          <w:rFonts w:ascii="Times New Roman" w:hAnsi="Times New Roman" w:cs="Times New Roman"/>
          <w:sz w:val="24"/>
          <w:szCs w:val="24"/>
          <w:lang w:eastAsia="en-US"/>
        </w:rPr>
        <w:t>з</w:t>
      </w:r>
      <w:r w:rsidRPr="000C7500">
        <w:rPr>
          <w:rStyle w:val="FontStyle407"/>
          <w:rFonts w:ascii="Times New Roman" w:hAnsi="Times New Roman" w:cs="Times New Roman"/>
          <w:sz w:val="24"/>
          <w:szCs w:val="24"/>
          <w:lang w:eastAsia="en-US"/>
        </w:rPr>
        <w:t>ки, действующие на любой компонент воздушной ЛЭП (4.3.5), могут быть определены путем расчета соответственно основной скорости ветра (4.3.1), средней скорости ветра (4.3.2), среднего давления ветра (4.3. 3) и пикового давления ветра (4.3.4).</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4.4 посвящен ветровым нагрузкам на элементы воздушной ЛЭП, соответственно на провода (4.4.1), комплекты изоляторов (4.4.2), решетчатые опоры (4.4.3) и столбы (4.4.4).</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Подразделы 4.5 и 4.6 содержат правила определения ледовых нагрузок и комбинированных ветровых и ледовых нагрузок на провода воздушной ЛЭП.</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Подразделы с 4.7 по 4.11 относятся соответственно к температурным воздействиям на нагрузки (4.7), защитные нагрузки (4.8), безопасные нагрузки (4.9), нагрузки, вызванные токами короткого замыкания (4.10) и другими специальными нагрузками (4.11).</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Наконец, в подразделах 4.12 и 4.13 приведены случаи стандартной нагрузки, а также частные коэффициенты и коэффициенты сочетания для воздействий в предельном состоянии по несущей способности.</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Примеры применения ветровых нагрузок (4.3 и 4.4) приведены в приложении С.1.</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4.1 обобщает структуру подраздела 4.3 по ветровым нагрузкам.</w:t>
      </w:r>
    </w:p>
    <w:p w:rsidR="00313E7A" w:rsidRPr="000C7500" w:rsidRDefault="00313E7A" w:rsidP="005A0B78">
      <w:pPr>
        <w:pStyle w:val="Style5"/>
        <w:widowControl/>
        <w:ind w:firstLine="567"/>
        <w:jc w:val="both"/>
        <w:rPr>
          <w:rStyle w:val="FontStyle407"/>
          <w:rFonts w:ascii="Times New Roman" w:hAnsi="Times New Roman" w:cs="Times New Roman"/>
          <w:sz w:val="24"/>
          <w:szCs w:val="24"/>
          <w:lang w:eastAsia="en-US"/>
        </w:rPr>
      </w:pPr>
    </w:p>
    <w:p w:rsidR="008A3142" w:rsidRPr="000C7500" w:rsidRDefault="008A3142" w:rsidP="008A3142">
      <w:pPr>
        <w:pStyle w:val="Style8"/>
        <w:widowControl/>
        <w:jc w:val="center"/>
        <w:rPr>
          <w:rStyle w:val="FontStyle405"/>
          <w:rFonts w:ascii="Times New Roman" w:hAnsi="Times New Roman" w:cs="Times New Roman"/>
          <w:sz w:val="24"/>
          <w:szCs w:val="24"/>
          <w:lang w:val="en-US" w:eastAsia="en-US"/>
        </w:rPr>
      </w:pPr>
      <w:r w:rsidRPr="000C7500">
        <w:rPr>
          <w:rFonts w:ascii="Times New Roman" w:hAnsi="Times New Roman" w:cs="Times New Roman"/>
          <w:b/>
          <w:bCs/>
          <w:noProof/>
          <w:color w:val="000000"/>
        </w:rPr>
        <w:lastRenderedPageBreak/>
        <w:drawing>
          <wp:inline distT="0" distB="0" distL="0" distR="0">
            <wp:extent cx="6050280" cy="85344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0280" cy="8534400"/>
                    </a:xfrm>
                    <a:prstGeom prst="rect">
                      <a:avLst/>
                    </a:prstGeom>
                    <a:noFill/>
                    <a:ln>
                      <a:noFill/>
                    </a:ln>
                  </pic:spPr>
                </pic:pic>
              </a:graphicData>
            </a:graphic>
          </wp:inline>
        </w:drawing>
      </w:r>
    </w:p>
    <w:p w:rsidR="008A3142" w:rsidRPr="000C7500" w:rsidRDefault="008A3142" w:rsidP="008A3142">
      <w:pPr>
        <w:pStyle w:val="Style8"/>
        <w:widowControl/>
        <w:jc w:val="center"/>
        <w:rPr>
          <w:rStyle w:val="FontStyle405"/>
          <w:rFonts w:ascii="Times New Roman" w:hAnsi="Times New Roman" w:cs="Times New Roman"/>
          <w:sz w:val="24"/>
          <w:szCs w:val="24"/>
          <w:lang w:val="en-US" w:eastAsia="en-US"/>
        </w:rPr>
      </w:pPr>
    </w:p>
    <w:p w:rsidR="00313E7A" w:rsidRPr="000C7500" w:rsidRDefault="009E42D6" w:rsidP="00D80618">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Блок-схема 4.1 — Структура 4.3 по ветровым нагрузкам</w:t>
      </w:r>
    </w:p>
    <w:p w:rsidR="00313E7A" w:rsidRPr="000C7500" w:rsidRDefault="00313E7A" w:rsidP="00D80618">
      <w:pPr>
        <w:pStyle w:val="Style8"/>
        <w:widowControl/>
        <w:jc w:val="center"/>
        <w:rPr>
          <w:rStyle w:val="FontStyle405"/>
          <w:rFonts w:ascii="Times New Roman" w:hAnsi="Times New Roman" w:cs="Times New Roman"/>
          <w:sz w:val="24"/>
          <w:szCs w:val="24"/>
          <w:lang w:eastAsia="en-US"/>
        </w:rPr>
      </w:pPr>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bookmarkStart w:id="58" w:name="bookmark59"/>
      <w:r w:rsidRPr="000C7500">
        <w:rPr>
          <w:rStyle w:val="FontStyle405"/>
          <w:rFonts w:ascii="Times New Roman" w:hAnsi="Times New Roman" w:cs="Times New Roman"/>
          <w:sz w:val="24"/>
          <w:szCs w:val="24"/>
          <w:lang w:eastAsia="en-US"/>
        </w:rPr>
        <w:t>4</w:t>
      </w:r>
      <w:bookmarkEnd w:id="5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 Постоянные нагрузки</w:t>
      </w:r>
    </w:p>
    <w:p w:rsidR="0096549C" w:rsidRDefault="0096549C"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Собственный вес опор, комплектов изоляторов и другого стационарного оборудования, а также проводов, идущим из соседних пролетов, действуют как постоянные нагрузки. Предупреждающие шары-маркеры и аналогичные элементы следует рассматривать как постоянные статические нагрузки.</w:t>
      </w:r>
    </w:p>
    <w:p w:rsidR="00C3417E" w:rsidRPr="000C7500" w:rsidRDefault="00C3417E" w:rsidP="005A0B78">
      <w:pPr>
        <w:pStyle w:val="Style20"/>
        <w:widowControl/>
        <w:ind w:firstLine="567"/>
        <w:jc w:val="both"/>
        <w:rPr>
          <w:rStyle w:val="FontStyle405"/>
          <w:rFonts w:ascii="Times New Roman" w:hAnsi="Times New Roman" w:cs="Times New Roman"/>
          <w:sz w:val="24"/>
          <w:szCs w:val="24"/>
          <w:lang w:eastAsia="en-US"/>
        </w:rPr>
      </w:pPr>
      <w:bookmarkStart w:id="59" w:name="bookmark60"/>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5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 Ветровые нагрузки</w:t>
      </w:r>
    </w:p>
    <w:p w:rsidR="0096549C" w:rsidRDefault="0096549C" w:rsidP="005A0B78">
      <w:pPr>
        <w:pStyle w:val="Style20"/>
        <w:widowControl/>
        <w:ind w:firstLine="567"/>
        <w:jc w:val="both"/>
        <w:rPr>
          <w:rStyle w:val="FontStyle405"/>
          <w:rFonts w:ascii="Times New Roman" w:hAnsi="Times New Roman" w:cs="Times New Roman"/>
          <w:sz w:val="24"/>
          <w:szCs w:val="24"/>
          <w:lang w:eastAsia="en-US"/>
        </w:rPr>
      </w:pPr>
      <w:bookmarkStart w:id="60" w:name="bookmark61"/>
    </w:p>
    <w:p w:rsidR="00313E7A" w:rsidRPr="000C7500" w:rsidRDefault="009E42D6" w:rsidP="005A0B7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6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3.1 Область применения и основная скорость ветра</w:t>
      </w:r>
    </w:p>
    <w:p w:rsidR="0096549C" w:rsidRDefault="0096549C"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4.3 содержит правила определения расчетных ветровых нагрузок, действующих на любой элемент воздушной ЛЭП, на основе метеорологических данных.</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Эти правила охватывают базовые высоты над землей (см. 4.4) вплоть до тех, которые указаны в NNA. Если в NNA не оговорено никаких требований, обычно допустимо значение 60 м.</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Правила взяты из моделей EN 1991-1-4 (EUROCODE 1 Воздействия на конструкции - общие воздействия, воздействия ветра) и определяют базовую скорость ветра (V</w:t>
      </w:r>
      <w:r w:rsidRPr="000C7500">
        <w:rPr>
          <w:rStyle w:val="FontStyle407"/>
          <w:rFonts w:ascii="Times New Roman" w:hAnsi="Times New Roman" w:cs="Times New Roman"/>
          <w:sz w:val="24"/>
          <w:szCs w:val="24"/>
          <w:vertAlign w:val="subscript"/>
          <w:lang w:eastAsia="en-US"/>
        </w:rPr>
        <w:t>b,0</w:t>
      </w:r>
      <w:r w:rsidRPr="000C7500">
        <w:rPr>
          <w:rStyle w:val="FontStyle407"/>
          <w:rFonts w:ascii="Times New Roman" w:hAnsi="Times New Roman" w:cs="Times New Roman"/>
          <w:sz w:val="24"/>
          <w:szCs w:val="24"/>
          <w:lang w:eastAsia="en-US"/>
        </w:rPr>
        <w:t>) как среднюю скорость ветра за 10 минут, независимо от направления ветра и времени года, на высоте 10 м над уровнем земли на открытой местности с низкой растительностью, такой как трава и изолированные препятствия, и с интервалом, по крайней мере, в 20 раз превышающим высоту препятствий.</w:t>
      </w:r>
    </w:p>
    <w:p w:rsidR="00C3417E" w:rsidRPr="000C7500" w:rsidRDefault="00C3417E" w:rsidP="005A0B78">
      <w:pPr>
        <w:pStyle w:val="Style4"/>
        <w:widowControl/>
        <w:ind w:firstLine="567"/>
        <w:jc w:val="both"/>
        <w:rPr>
          <w:rStyle w:val="FontStyle408"/>
          <w:rFonts w:ascii="Times New Roman" w:hAnsi="Times New Roman" w:cs="Times New Roman"/>
          <w:sz w:val="24"/>
          <w:szCs w:val="24"/>
          <w:lang w:eastAsia="en-US"/>
        </w:rPr>
      </w:pPr>
    </w:p>
    <w:p w:rsidR="00313E7A" w:rsidRPr="004112A3" w:rsidRDefault="0096549C" w:rsidP="005A0B78">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 xml:space="preserve">Примечание 1 – </w:t>
      </w:r>
      <w:r w:rsidR="009E42D6" w:rsidRPr="004112A3">
        <w:rPr>
          <w:rStyle w:val="FontStyle408"/>
          <w:rFonts w:ascii="Times New Roman" w:hAnsi="Times New Roman" w:cs="Times New Roman"/>
          <w:color w:val="auto"/>
          <w:sz w:val="20"/>
          <w:szCs w:val="24"/>
        </w:rPr>
        <w:t>Эта местность соответствует категории рельефа местности II в таблице 4.1.</w:t>
      </w:r>
    </w:p>
    <w:p w:rsidR="00C3417E" w:rsidRPr="000C7500" w:rsidRDefault="00C3417E"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Эта основная скорость ветра, </w:t>
      </w:r>
      <w:r w:rsidRPr="0096549C">
        <w:rPr>
          <w:rStyle w:val="FontStyle407"/>
          <w:rFonts w:ascii="Times New Roman" w:hAnsi="Times New Roman" w:cs="Times New Roman"/>
          <w:i/>
          <w:sz w:val="24"/>
          <w:szCs w:val="24"/>
          <w:lang w:eastAsia="en-US"/>
        </w:rPr>
        <w:t>V</w:t>
      </w:r>
      <w:r w:rsidRPr="0096549C">
        <w:rPr>
          <w:rStyle w:val="FontStyle407"/>
          <w:rFonts w:ascii="Times New Roman" w:hAnsi="Times New Roman" w:cs="Times New Roman"/>
          <w:i/>
          <w:sz w:val="24"/>
          <w:szCs w:val="24"/>
          <w:vertAlign w:val="subscript"/>
          <w:lang w:eastAsia="en-US"/>
        </w:rPr>
        <w:t>b,0</w:t>
      </w:r>
      <w:r w:rsidRPr="000C7500">
        <w:rPr>
          <w:rStyle w:val="FontStyle407"/>
          <w:rFonts w:ascii="Times New Roman" w:hAnsi="Times New Roman" w:cs="Times New Roman"/>
          <w:sz w:val="24"/>
          <w:szCs w:val="24"/>
          <w:lang w:eastAsia="en-US"/>
        </w:rPr>
        <w:t>, является характерным значением, имеющим годовую вероятность превышения 0,02, что эквивалентно среднему периоду повторения 50 лет и может быть подробно описано в Национальном приложении EN 1991-1-4.</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NNA могут быть указаны различные значения скорости ветра, но в этих случаях они должны соответствовать приведенному выше основному определению скорости ветра.</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Колебание скорости ветра из-за порывов учитывается при расчете ветровой нагрузки по настоящему стандарту через интенсивность турбулентности (см. 4.3.4).</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Правила, приведенные в 4.3 и 4.4, неприменимы для локализованных ветров высокой силы, таких как торнадо или нисходящие потоки.</w:t>
      </w:r>
    </w:p>
    <w:p w:rsidR="00C3417E" w:rsidRPr="000C7500" w:rsidRDefault="00C3417E" w:rsidP="005A0B78">
      <w:pPr>
        <w:pStyle w:val="Style4"/>
        <w:widowControl/>
        <w:ind w:firstLine="567"/>
        <w:jc w:val="both"/>
        <w:rPr>
          <w:rStyle w:val="FontStyle408"/>
          <w:rFonts w:ascii="Times New Roman" w:hAnsi="Times New Roman" w:cs="Times New Roman"/>
          <w:sz w:val="24"/>
          <w:szCs w:val="24"/>
          <w:lang w:eastAsia="en-US"/>
        </w:rPr>
      </w:pPr>
    </w:p>
    <w:p w:rsidR="00313E7A" w:rsidRPr="004112A3" w:rsidRDefault="0096549C" w:rsidP="005A0B78">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2 –</w:t>
      </w:r>
      <w:r w:rsidR="009E42D6" w:rsidRPr="004112A3">
        <w:rPr>
          <w:rStyle w:val="FontStyle408"/>
          <w:rFonts w:ascii="Times New Roman" w:hAnsi="Times New Roman" w:cs="Times New Roman"/>
          <w:color w:val="auto"/>
          <w:sz w:val="20"/>
          <w:szCs w:val="24"/>
        </w:rPr>
        <w:t xml:space="preserve"> Информация о таких ветрах содержится в Технической брошюре CIGRE № 350 «Как воздушные ЛЭП реагируют на локальные сильные ветры — основное понимание».</w:t>
      </w:r>
    </w:p>
    <w:p w:rsidR="00C3417E" w:rsidRPr="000C7500" w:rsidRDefault="00C3417E" w:rsidP="005A0B78">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в Национальных приложениях EN 1991-1-4 уже указаны значения пикового давления ветра в зависимости от высоты над землей, эти значения следует использовать непосредственно в качестве пикового давления ветра qp для проектирования воздушных ЛЭП без применения разделов с 4.3.2 по 4.3.4. В этих случаях должна быть сделана ссылка на NNA, где должны быть указаны такие значения.</w:t>
      </w:r>
    </w:p>
    <w:p w:rsidR="0096549C" w:rsidRDefault="0096549C" w:rsidP="005A0B78">
      <w:pPr>
        <w:pStyle w:val="Style18"/>
        <w:widowControl/>
        <w:ind w:firstLine="567"/>
        <w:jc w:val="both"/>
        <w:rPr>
          <w:rStyle w:val="FontStyle405"/>
          <w:rFonts w:ascii="Times New Roman" w:hAnsi="Times New Roman" w:cs="Times New Roman"/>
          <w:sz w:val="24"/>
          <w:szCs w:val="24"/>
          <w:lang w:eastAsia="en-US"/>
        </w:rPr>
      </w:pPr>
      <w:bookmarkStart w:id="61" w:name="bookmark62"/>
    </w:p>
    <w:p w:rsidR="004A2AEB" w:rsidRPr="000C7500" w:rsidRDefault="009E42D6" w:rsidP="005A0B78">
      <w:pPr>
        <w:pStyle w:val="Style18"/>
        <w:widowControl/>
        <w:ind w:firstLine="567"/>
        <w:jc w:val="both"/>
        <w:rPr>
          <w:rStyle w:val="FontStyle407"/>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61"/>
      <w:r w:rsidR="00C3417E" w:rsidRPr="000C7500">
        <w:rPr>
          <w:rStyle w:val="FontStyle407"/>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3.2 Средняя скорость</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b/>
          <w:sz w:val="24"/>
          <w:szCs w:val="24"/>
          <w:lang w:eastAsia="en-US"/>
        </w:rPr>
        <w:t xml:space="preserve">ветра </w:t>
      </w:r>
    </w:p>
    <w:p w:rsidR="00313E7A" w:rsidRPr="000C7500" w:rsidRDefault="009E42D6" w:rsidP="005A0B78">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Средняя скорость ветра </w:t>
      </w:r>
      <w:r w:rsidRPr="0096549C">
        <w:rPr>
          <w:rStyle w:val="FontStyle407"/>
          <w:rFonts w:ascii="Times New Roman" w:hAnsi="Times New Roman" w:cs="Times New Roman"/>
          <w:i/>
          <w:sz w:val="24"/>
          <w:szCs w:val="24"/>
          <w:lang w:eastAsia="en-US"/>
        </w:rPr>
        <w:t>V</w:t>
      </w:r>
      <w:r w:rsidRPr="0096549C">
        <w:rPr>
          <w:rStyle w:val="FontStyle407"/>
          <w:rFonts w:ascii="Times New Roman" w:hAnsi="Times New Roman" w:cs="Times New Roman"/>
          <w:i/>
          <w:sz w:val="24"/>
          <w:szCs w:val="24"/>
          <w:vertAlign w:val="subscript"/>
          <w:lang w:eastAsia="en-US"/>
        </w:rPr>
        <w:t>h</w:t>
      </w:r>
      <w:r w:rsidRPr="0096549C">
        <w:rPr>
          <w:rStyle w:val="FontStyle407"/>
          <w:rFonts w:ascii="Times New Roman" w:hAnsi="Times New Roman" w:cs="Times New Roman"/>
          <w:i/>
          <w:sz w:val="24"/>
          <w:szCs w:val="24"/>
          <w:lang w:eastAsia="en-US"/>
        </w:rPr>
        <w:t xml:space="preserve"> (h)</w:t>
      </w:r>
      <w:r w:rsidRPr="000C7500">
        <w:rPr>
          <w:rStyle w:val="FontStyle407"/>
          <w:rFonts w:ascii="Times New Roman" w:hAnsi="Times New Roman" w:cs="Times New Roman"/>
          <w:sz w:val="24"/>
          <w:szCs w:val="24"/>
          <w:lang w:eastAsia="en-US"/>
        </w:rPr>
        <w:t xml:space="preserve"> зависит от:</w:t>
      </w:r>
    </w:p>
    <w:p w:rsidR="00313E7A" w:rsidRPr="000C7500" w:rsidRDefault="008A3142" w:rsidP="005A0B78">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основная скорость ветра (</w:t>
      </w:r>
      <w:r w:rsidRPr="0096549C">
        <w:rPr>
          <w:rStyle w:val="FontStyle407"/>
          <w:rFonts w:ascii="Times New Roman" w:hAnsi="Times New Roman" w:cs="Times New Roman"/>
          <w:i/>
          <w:sz w:val="24"/>
          <w:szCs w:val="24"/>
        </w:rPr>
        <w:t>V</w:t>
      </w:r>
      <w:r w:rsidR="009E42D6" w:rsidRPr="0096549C">
        <w:rPr>
          <w:rStyle w:val="FontStyle407"/>
          <w:rFonts w:ascii="Times New Roman" w:hAnsi="Times New Roman" w:cs="Times New Roman"/>
          <w:i/>
          <w:sz w:val="24"/>
          <w:szCs w:val="24"/>
          <w:vertAlign w:val="subscript"/>
        </w:rPr>
        <w:t>b0</w:t>
      </w:r>
      <w:r w:rsidR="009E42D6" w:rsidRPr="000C7500">
        <w:rPr>
          <w:rStyle w:val="FontStyle407"/>
          <w:rFonts w:ascii="Times New Roman" w:hAnsi="Times New Roman" w:cs="Times New Roman"/>
          <w:sz w:val="24"/>
          <w:szCs w:val="24"/>
        </w:rPr>
        <w:t>), определенная в 4.3.1;</w:t>
      </w:r>
    </w:p>
    <w:p w:rsidR="00313E7A" w:rsidRPr="000C7500" w:rsidRDefault="009E42D6" w:rsidP="005A0B78">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коэффициент направленности ветра (</w:t>
      </w:r>
      <w:r w:rsidRPr="0096549C">
        <w:rPr>
          <w:rStyle w:val="FontStyle407"/>
          <w:rFonts w:ascii="Times New Roman" w:hAnsi="Times New Roman" w:cs="Times New Roman"/>
          <w:i/>
          <w:sz w:val="24"/>
          <w:szCs w:val="24"/>
        </w:rPr>
        <w:t>c</w:t>
      </w:r>
      <w:r w:rsidRPr="0096549C">
        <w:rPr>
          <w:rStyle w:val="FontStyle407"/>
          <w:rFonts w:ascii="Times New Roman" w:hAnsi="Times New Roman" w:cs="Times New Roman"/>
          <w:i/>
          <w:sz w:val="24"/>
          <w:szCs w:val="24"/>
          <w:vertAlign w:val="subscript"/>
        </w:rPr>
        <w:t>dir</w:t>
      </w:r>
      <w:r w:rsidRPr="0096549C">
        <w:rPr>
          <w:rStyle w:val="FontStyle407"/>
          <w:rFonts w:ascii="Times New Roman" w:hAnsi="Times New Roman" w:cs="Times New Roman"/>
          <w:i/>
          <w:sz w:val="24"/>
          <w:szCs w:val="24"/>
        </w:rPr>
        <w:t xml:space="preserve"> </w:t>
      </w:r>
      <w:r w:rsidRPr="000C7500">
        <w:rPr>
          <w:rStyle w:val="FontStyle407"/>
          <w:rFonts w:ascii="Times New Roman" w:hAnsi="Times New Roman" w:cs="Times New Roman"/>
          <w:sz w:val="24"/>
          <w:szCs w:val="24"/>
        </w:rPr>
        <w:t>);</w:t>
      </w:r>
    </w:p>
    <w:p w:rsidR="00313E7A" w:rsidRPr="000C7500" w:rsidRDefault="009E42D6" w:rsidP="005A0B78">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базовая высота над землей (</w:t>
      </w:r>
      <w:r w:rsidRPr="0096549C">
        <w:rPr>
          <w:rStyle w:val="FontStyle407"/>
          <w:rFonts w:ascii="Times New Roman" w:hAnsi="Times New Roman" w:cs="Times New Roman"/>
          <w:i/>
          <w:sz w:val="24"/>
          <w:szCs w:val="24"/>
        </w:rPr>
        <w:t>h</w:t>
      </w:r>
      <w:r w:rsidRPr="000C7500">
        <w:rPr>
          <w:rStyle w:val="FontStyle407"/>
          <w:rFonts w:ascii="Times New Roman" w:hAnsi="Times New Roman" w:cs="Times New Roman"/>
          <w:sz w:val="24"/>
          <w:szCs w:val="24"/>
        </w:rPr>
        <w:t>) исследуемого компонента линии (см. 4.4);</w:t>
      </w:r>
    </w:p>
    <w:p w:rsidR="00313E7A" w:rsidRPr="000C7500" w:rsidRDefault="009E42D6" w:rsidP="005A0B78">
      <w:pPr>
        <w:pStyle w:val="a"/>
        <w:rPr>
          <w:rStyle w:val="FontStyle404"/>
          <w:rFonts w:ascii="Times New Roman" w:hAnsi="Times New Roman" w:cs="Times New Roman"/>
          <w:sz w:val="24"/>
          <w:szCs w:val="24"/>
        </w:rPr>
      </w:pPr>
      <w:r w:rsidRPr="000C7500">
        <w:rPr>
          <w:rStyle w:val="FontStyle407"/>
          <w:rFonts w:ascii="Times New Roman" w:hAnsi="Times New Roman" w:cs="Times New Roman"/>
          <w:sz w:val="24"/>
          <w:szCs w:val="24"/>
        </w:rPr>
        <w:t>коэффициент шероховатости (</w:t>
      </w:r>
      <w:r w:rsidRPr="0096549C">
        <w:rPr>
          <w:rStyle w:val="FontStyle407"/>
          <w:rFonts w:ascii="Times New Roman" w:hAnsi="Times New Roman" w:cs="Times New Roman"/>
          <w:i/>
          <w:sz w:val="24"/>
          <w:szCs w:val="24"/>
        </w:rPr>
        <w:t>z</w:t>
      </w:r>
      <w:r w:rsidRPr="0096549C">
        <w:rPr>
          <w:rStyle w:val="FontStyle407"/>
          <w:rFonts w:ascii="Times New Roman" w:hAnsi="Times New Roman" w:cs="Times New Roman"/>
          <w:i/>
          <w:sz w:val="24"/>
          <w:szCs w:val="24"/>
          <w:vertAlign w:val="subscript"/>
        </w:rPr>
        <w:t>0</w:t>
      </w:r>
      <w:r w:rsidRPr="000C7500">
        <w:rPr>
          <w:rStyle w:val="FontStyle407"/>
          <w:rFonts w:ascii="Times New Roman" w:hAnsi="Times New Roman" w:cs="Times New Roman"/>
          <w:sz w:val="24"/>
          <w:szCs w:val="24"/>
        </w:rPr>
        <w:t>);</w:t>
      </w:r>
    </w:p>
    <w:p w:rsidR="00313E7A" w:rsidRPr="000C7500" w:rsidRDefault="009E42D6" w:rsidP="005A0B78">
      <w:pPr>
        <w:pStyle w:val="a"/>
        <w:rPr>
          <w:rStyle w:val="FontStyle404"/>
          <w:rFonts w:ascii="Times New Roman" w:hAnsi="Times New Roman" w:cs="Times New Roman"/>
          <w:sz w:val="24"/>
          <w:szCs w:val="24"/>
        </w:rPr>
      </w:pPr>
      <w:r w:rsidRPr="000C7500">
        <w:rPr>
          <w:rStyle w:val="FontStyle407"/>
          <w:rFonts w:ascii="Times New Roman" w:hAnsi="Times New Roman" w:cs="Times New Roman"/>
          <w:sz w:val="24"/>
          <w:szCs w:val="24"/>
        </w:rPr>
        <w:lastRenderedPageBreak/>
        <w:t>коэффициент орографии (</w:t>
      </w:r>
      <w:r w:rsidRPr="0096549C">
        <w:rPr>
          <w:rStyle w:val="FontStyle407"/>
          <w:rFonts w:ascii="Times New Roman" w:hAnsi="Times New Roman" w:cs="Times New Roman"/>
          <w:i/>
          <w:sz w:val="24"/>
          <w:szCs w:val="24"/>
        </w:rPr>
        <w:t>c</w:t>
      </w:r>
      <w:r w:rsidRPr="0096549C">
        <w:rPr>
          <w:rStyle w:val="FontStyle407"/>
          <w:rFonts w:ascii="Times New Roman" w:hAnsi="Times New Roman" w:cs="Times New Roman"/>
          <w:i/>
          <w:sz w:val="24"/>
          <w:szCs w:val="24"/>
          <w:vertAlign w:val="subscript"/>
        </w:rPr>
        <w:t>o</w:t>
      </w:r>
      <w:r w:rsidRPr="000C7500">
        <w:rPr>
          <w:rStyle w:val="FontStyle407"/>
          <w:rFonts w:ascii="Times New Roman" w:hAnsi="Times New Roman" w:cs="Times New Roman"/>
          <w:sz w:val="24"/>
          <w:szCs w:val="24"/>
        </w:rPr>
        <w:t>).</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Значение коэффициента направления ветра </w:t>
      </w:r>
      <w:r w:rsidRPr="0096549C">
        <w:rPr>
          <w:rStyle w:val="FontStyle407"/>
          <w:rFonts w:ascii="Times New Roman" w:hAnsi="Times New Roman" w:cs="Times New Roman"/>
          <w:i/>
          <w:sz w:val="24"/>
          <w:szCs w:val="24"/>
          <w:lang w:eastAsia="en-US"/>
        </w:rPr>
        <w:t>c</w:t>
      </w:r>
      <w:r w:rsidRPr="0096549C">
        <w:rPr>
          <w:rStyle w:val="FontStyle407"/>
          <w:rFonts w:ascii="Times New Roman" w:hAnsi="Times New Roman" w:cs="Times New Roman"/>
          <w:i/>
          <w:sz w:val="24"/>
          <w:szCs w:val="24"/>
          <w:vertAlign w:val="subscript"/>
          <w:lang w:eastAsia="en-US"/>
        </w:rPr>
        <w:t>dir</w:t>
      </w:r>
      <w:r w:rsidRPr="000C7500">
        <w:rPr>
          <w:rStyle w:val="FontStyle407"/>
          <w:rFonts w:ascii="Times New Roman" w:hAnsi="Times New Roman" w:cs="Times New Roman"/>
          <w:sz w:val="24"/>
          <w:szCs w:val="24"/>
          <w:lang w:eastAsia="en-US"/>
        </w:rPr>
        <w:t xml:space="preserve"> для различных направлений ветра может быть указано в NNA. Значения можно найти в Национальном приложении EN 1991-1-4. Рекомендуемое значение 1,0.</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Базовая высота h над землей, которую необходимо учитывать, зависит от компонента линии, к которому приложена ветровая нагрузка. Выбор этой базовой высоты над землей приведен для каждого компонента в 4.4, но минимальное значение, которое следует учитывать, составляет 10 м.</w:t>
      </w:r>
    </w:p>
    <w:p w:rsidR="00313E7A" w:rsidRPr="000C7500" w:rsidRDefault="008A3142"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Коэффициент шероховатости, </w:t>
      </w:r>
      <w:r w:rsidRPr="0096549C">
        <w:rPr>
          <w:rStyle w:val="FontStyle407"/>
          <w:rFonts w:ascii="Times New Roman" w:hAnsi="Times New Roman" w:cs="Times New Roman"/>
          <w:i/>
          <w:sz w:val="24"/>
          <w:szCs w:val="24"/>
          <w:lang w:eastAsia="en-US"/>
        </w:rPr>
        <w:t>z</w:t>
      </w:r>
      <w:r w:rsidR="009E42D6" w:rsidRPr="0096549C">
        <w:rPr>
          <w:rStyle w:val="FontStyle407"/>
          <w:rFonts w:ascii="Times New Roman" w:hAnsi="Times New Roman" w:cs="Times New Roman"/>
          <w:i/>
          <w:sz w:val="24"/>
          <w:szCs w:val="24"/>
          <w:vertAlign w:val="subscript"/>
          <w:lang w:eastAsia="en-US"/>
        </w:rPr>
        <w:t>0</w:t>
      </w:r>
      <w:r w:rsidRPr="0096549C">
        <w:rPr>
          <w:rStyle w:val="FontStyle407"/>
          <w:rFonts w:ascii="Times New Roman" w:hAnsi="Times New Roman" w:cs="Times New Roman"/>
          <w:i/>
          <w:sz w:val="24"/>
          <w:szCs w:val="24"/>
          <w:lang w:eastAsia="en-US"/>
        </w:rPr>
        <w:t>,</w:t>
      </w:r>
      <w:r w:rsidRPr="000C7500">
        <w:rPr>
          <w:rStyle w:val="FontStyle407"/>
          <w:rFonts w:ascii="Times New Roman" w:hAnsi="Times New Roman" w:cs="Times New Roman"/>
          <w:sz w:val="24"/>
          <w:szCs w:val="24"/>
          <w:lang w:eastAsia="en-US"/>
        </w:rPr>
        <w:t xml:space="preserve"> и фактор рельефа местности, </w:t>
      </w:r>
      <w:r w:rsidRPr="0096549C">
        <w:rPr>
          <w:rStyle w:val="FontStyle407"/>
          <w:rFonts w:ascii="Times New Roman" w:hAnsi="Times New Roman" w:cs="Times New Roman"/>
          <w:i/>
          <w:sz w:val="24"/>
          <w:szCs w:val="24"/>
          <w:lang w:eastAsia="en-US"/>
        </w:rPr>
        <w:t>k</w:t>
      </w:r>
      <w:r w:rsidR="009E42D6" w:rsidRPr="0096549C">
        <w:rPr>
          <w:rStyle w:val="FontStyle407"/>
          <w:rFonts w:ascii="Times New Roman" w:hAnsi="Times New Roman" w:cs="Times New Roman"/>
          <w:i/>
          <w:sz w:val="24"/>
          <w:szCs w:val="24"/>
          <w:vertAlign w:val="subscript"/>
          <w:lang w:eastAsia="en-US"/>
        </w:rPr>
        <w:t>r</w:t>
      </w:r>
      <w:r w:rsidR="009E42D6" w:rsidRPr="0096549C">
        <w:rPr>
          <w:rStyle w:val="FontStyle407"/>
          <w:rFonts w:ascii="Times New Roman" w:hAnsi="Times New Roman" w:cs="Times New Roman"/>
          <w:i/>
          <w:sz w:val="24"/>
          <w:szCs w:val="24"/>
          <w:lang w:eastAsia="en-US"/>
        </w:rPr>
        <w:t>,</w:t>
      </w:r>
      <w:r w:rsidR="009E42D6" w:rsidRPr="000C7500">
        <w:rPr>
          <w:rStyle w:val="FontStyle407"/>
          <w:rFonts w:ascii="Times New Roman" w:hAnsi="Times New Roman" w:cs="Times New Roman"/>
          <w:sz w:val="24"/>
          <w:szCs w:val="24"/>
          <w:lang w:eastAsia="en-US"/>
        </w:rPr>
        <w:t xml:space="preserve"> который непосредственно связан с коэффициентом шероховатости, характеризуют неровность местности, которая изменяет среднюю скорость ветра, </w:t>
      </w:r>
      <w:r w:rsidR="009E42D6" w:rsidRPr="0096549C">
        <w:rPr>
          <w:rStyle w:val="FontStyle407"/>
          <w:rFonts w:ascii="Times New Roman" w:hAnsi="Times New Roman" w:cs="Times New Roman"/>
          <w:i/>
          <w:sz w:val="24"/>
          <w:szCs w:val="24"/>
          <w:lang w:eastAsia="en-US"/>
        </w:rPr>
        <w:t>V</w:t>
      </w:r>
      <w:r w:rsidR="009E42D6" w:rsidRPr="0096549C">
        <w:rPr>
          <w:rStyle w:val="FontStyle407"/>
          <w:rFonts w:ascii="Times New Roman" w:hAnsi="Times New Roman" w:cs="Times New Roman"/>
          <w:i/>
          <w:sz w:val="24"/>
          <w:szCs w:val="24"/>
          <w:vertAlign w:val="subscript"/>
          <w:lang w:eastAsia="en-US"/>
        </w:rPr>
        <w:t>h</w:t>
      </w:r>
      <w:r w:rsidR="009E42D6" w:rsidRPr="0096549C">
        <w:rPr>
          <w:rStyle w:val="FontStyle407"/>
          <w:rFonts w:ascii="Times New Roman" w:hAnsi="Times New Roman" w:cs="Times New Roman"/>
          <w:i/>
          <w:sz w:val="24"/>
          <w:szCs w:val="24"/>
          <w:lang w:eastAsia="en-US"/>
        </w:rPr>
        <w:t xml:space="preserve"> (h)</w:t>
      </w:r>
      <w:r w:rsidR="009E42D6" w:rsidRPr="000C7500">
        <w:rPr>
          <w:rStyle w:val="FontStyle407"/>
          <w:rFonts w:ascii="Times New Roman" w:hAnsi="Times New Roman" w:cs="Times New Roman"/>
          <w:sz w:val="24"/>
          <w:szCs w:val="24"/>
          <w:lang w:eastAsia="en-US"/>
        </w:rPr>
        <w:t xml:space="preserve">, и интенсивность турбулентности, </w:t>
      </w:r>
      <w:r w:rsidR="009E42D6" w:rsidRPr="0096549C">
        <w:rPr>
          <w:rStyle w:val="FontStyle407"/>
          <w:rFonts w:ascii="Times New Roman" w:hAnsi="Times New Roman" w:cs="Times New Roman"/>
          <w:i/>
          <w:sz w:val="24"/>
          <w:szCs w:val="24"/>
          <w:lang w:eastAsia="en-US"/>
        </w:rPr>
        <w:t>I</w:t>
      </w:r>
      <w:r w:rsidR="009E42D6" w:rsidRPr="0096549C">
        <w:rPr>
          <w:rStyle w:val="FontStyle407"/>
          <w:rFonts w:ascii="Times New Roman" w:hAnsi="Times New Roman" w:cs="Times New Roman"/>
          <w:i/>
          <w:sz w:val="24"/>
          <w:szCs w:val="24"/>
          <w:vertAlign w:val="subscript"/>
          <w:lang w:eastAsia="en-US"/>
        </w:rPr>
        <w:t>v</w:t>
      </w:r>
      <w:r w:rsidR="009E42D6" w:rsidRPr="0096549C">
        <w:rPr>
          <w:rStyle w:val="FontStyle407"/>
          <w:rFonts w:ascii="Times New Roman" w:hAnsi="Times New Roman" w:cs="Times New Roman"/>
          <w:i/>
          <w:sz w:val="24"/>
          <w:szCs w:val="24"/>
          <w:lang w:eastAsia="en-US"/>
        </w:rPr>
        <w:t xml:space="preserve"> (h)</w:t>
      </w:r>
      <w:r w:rsidR="009E42D6" w:rsidRPr="000C7500">
        <w:rPr>
          <w:rStyle w:val="FontStyle407"/>
          <w:rFonts w:ascii="Times New Roman" w:hAnsi="Times New Roman" w:cs="Times New Roman"/>
          <w:sz w:val="24"/>
          <w:szCs w:val="24"/>
          <w:lang w:eastAsia="en-US"/>
        </w:rPr>
        <w:t>.</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Значения </w:t>
      </w:r>
      <w:r w:rsidRPr="0096549C">
        <w:rPr>
          <w:rStyle w:val="FontStyle407"/>
          <w:rFonts w:ascii="Times New Roman" w:hAnsi="Times New Roman" w:cs="Times New Roman"/>
          <w:i/>
          <w:sz w:val="24"/>
          <w:szCs w:val="24"/>
          <w:lang w:eastAsia="en-US"/>
        </w:rPr>
        <w:t>z</w:t>
      </w:r>
      <w:r w:rsidRPr="0096549C">
        <w:rPr>
          <w:rStyle w:val="FontStyle407"/>
          <w:rFonts w:ascii="Times New Roman" w:hAnsi="Times New Roman" w:cs="Times New Roman"/>
          <w:i/>
          <w:sz w:val="24"/>
          <w:szCs w:val="24"/>
          <w:vertAlign w:val="subscript"/>
          <w:lang w:eastAsia="en-US"/>
        </w:rPr>
        <w:t>0</w:t>
      </w:r>
      <w:r w:rsidRPr="000C7500">
        <w:rPr>
          <w:rStyle w:val="FontStyle407"/>
          <w:rFonts w:ascii="Times New Roman" w:hAnsi="Times New Roman" w:cs="Times New Roman"/>
          <w:sz w:val="24"/>
          <w:szCs w:val="24"/>
          <w:lang w:eastAsia="en-US"/>
        </w:rPr>
        <w:t xml:space="preserve"> и </w:t>
      </w:r>
      <w:r w:rsidRPr="0096549C">
        <w:rPr>
          <w:rStyle w:val="FontStyle407"/>
          <w:rFonts w:ascii="Times New Roman" w:hAnsi="Times New Roman" w:cs="Times New Roman"/>
          <w:i/>
          <w:sz w:val="24"/>
          <w:szCs w:val="24"/>
          <w:lang w:eastAsia="en-US"/>
        </w:rPr>
        <w:t>k</w:t>
      </w:r>
      <w:r w:rsidRPr="0096549C">
        <w:rPr>
          <w:rStyle w:val="FontStyle407"/>
          <w:rFonts w:ascii="Times New Roman" w:hAnsi="Times New Roman" w:cs="Times New Roman"/>
          <w:i/>
          <w:sz w:val="24"/>
          <w:szCs w:val="24"/>
          <w:vertAlign w:val="subscript"/>
          <w:lang w:eastAsia="en-US"/>
        </w:rPr>
        <w:t>r</w:t>
      </w:r>
      <w:r w:rsidRPr="000C7500">
        <w:rPr>
          <w:rStyle w:val="FontStyle407"/>
          <w:rFonts w:ascii="Times New Roman" w:hAnsi="Times New Roman" w:cs="Times New Roman"/>
          <w:sz w:val="24"/>
          <w:szCs w:val="24"/>
          <w:lang w:eastAsia="en-US"/>
        </w:rPr>
        <w:t xml:space="preserve"> можно найти в таблице 4.1 ниже в соответствии с EN 1991-1-4.</w:t>
      </w:r>
    </w:p>
    <w:p w:rsidR="00D80618" w:rsidRPr="000C7500" w:rsidRDefault="00D80618" w:rsidP="007D72DF">
      <w:pPr>
        <w:pStyle w:val="Style8"/>
        <w:widowControl/>
        <w:ind w:firstLine="720"/>
        <w:jc w:val="both"/>
        <w:rPr>
          <w:rStyle w:val="FontStyle405"/>
          <w:rFonts w:ascii="Times New Roman" w:hAnsi="Times New Roman" w:cs="Times New Roman"/>
          <w:sz w:val="24"/>
          <w:szCs w:val="24"/>
          <w:lang w:eastAsia="en-US"/>
        </w:rPr>
      </w:pPr>
    </w:p>
    <w:p w:rsidR="00313E7A" w:rsidRDefault="009E42D6" w:rsidP="00D80618">
      <w:pPr>
        <w:pStyle w:val="Style8"/>
        <w:widowControl/>
        <w:jc w:val="center"/>
        <w:rPr>
          <w:rStyle w:val="FontStyle405"/>
          <w:rFonts w:ascii="Times New Roman" w:hAnsi="Times New Roman" w:cs="Times New Roman"/>
          <w:i/>
          <w:sz w:val="24"/>
          <w:szCs w:val="24"/>
          <w:vertAlign w:val="subscript"/>
          <w:lang w:eastAsia="en-US"/>
        </w:rPr>
      </w:pPr>
      <w:r w:rsidRPr="000C7500">
        <w:rPr>
          <w:rStyle w:val="FontStyle405"/>
          <w:rFonts w:ascii="Times New Roman" w:hAnsi="Times New Roman" w:cs="Times New Roman"/>
          <w:sz w:val="24"/>
          <w:szCs w:val="24"/>
          <w:lang w:eastAsia="en-US"/>
        </w:rPr>
        <w:t>Таблица 4.1 — Категории рельефа местност</w:t>
      </w:r>
      <w:r w:rsidR="00003DED" w:rsidRPr="000C7500">
        <w:rPr>
          <w:rStyle w:val="FontStyle405"/>
          <w:rFonts w:ascii="Times New Roman" w:hAnsi="Times New Roman" w:cs="Times New Roman"/>
          <w:sz w:val="24"/>
          <w:szCs w:val="24"/>
          <w:lang w:eastAsia="en-US"/>
        </w:rPr>
        <w:t xml:space="preserve">и, коэффициент шероховатости, </w:t>
      </w:r>
      <w:r w:rsidR="00003DED" w:rsidRPr="0096549C">
        <w:rPr>
          <w:rStyle w:val="FontStyle405"/>
          <w:rFonts w:ascii="Times New Roman" w:hAnsi="Times New Roman" w:cs="Times New Roman"/>
          <w:i/>
          <w:sz w:val="24"/>
          <w:szCs w:val="24"/>
          <w:lang w:eastAsia="en-US"/>
        </w:rPr>
        <w:t>z</w:t>
      </w:r>
      <w:r w:rsidRPr="0096549C">
        <w:rPr>
          <w:rStyle w:val="FontStyle405"/>
          <w:rFonts w:ascii="Times New Roman" w:hAnsi="Times New Roman" w:cs="Times New Roman"/>
          <w:i/>
          <w:sz w:val="24"/>
          <w:szCs w:val="24"/>
          <w:vertAlign w:val="subscript"/>
          <w:lang w:eastAsia="en-US"/>
        </w:rPr>
        <w:t>0</w:t>
      </w:r>
      <w:r w:rsidR="00003DED" w:rsidRPr="000C7500">
        <w:rPr>
          <w:rStyle w:val="FontStyle405"/>
          <w:rFonts w:ascii="Times New Roman" w:hAnsi="Times New Roman" w:cs="Times New Roman"/>
          <w:sz w:val="24"/>
          <w:szCs w:val="24"/>
          <w:lang w:eastAsia="en-US"/>
        </w:rPr>
        <w:t xml:space="preserve"> и фактор рельефа местности, </w:t>
      </w:r>
      <w:r w:rsidR="00003DED" w:rsidRPr="0096549C">
        <w:rPr>
          <w:rStyle w:val="FontStyle405"/>
          <w:rFonts w:ascii="Times New Roman" w:hAnsi="Times New Roman" w:cs="Times New Roman"/>
          <w:i/>
          <w:sz w:val="24"/>
          <w:szCs w:val="24"/>
          <w:lang w:eastAsia="en-US"/>
        </w:rPr>
        <w:t>k</w:t>
      </w:r>
      <w:r w:rsidRPr="0096549C">
        <w:rPr>
          <w:rStyle w:val="FontStyle405"/>
          <w:rFonts w:ascii="Times New Roman" w:hAnsi="Times New Roman" w:cs="Times New Roman"/>
          <w:i/>
          <w:sz w:val="24"/>
          <w:szCs w:val="24"/>
          <w:vertAlign w:val="subscript"/>
          <w:lang w:eastAsia="en-US"/>
        </w:rPr>
        <w:t>r</w:t>
      </w:r>
    </w:p>
    <w:p w:rsidR="0096549C" w:rsidRPr="000C7500" w:rsidRDefault="0096549C" w:rsidP="00D80618">
      <w:pPr>
        <w:pStyle w:val="Style8"/>
        <w:widowControl/>
        <w:jc w:val="center"/>
        <w:rPr>
          <w:rStyle w:val="FontStyle405"/>
          <w:rFonts w:ascii="Times New Roman" w:hAnsi="Times New Roman" w:cs="Times New Roman"/>
          <w:sz w:val="24"/>
          <w:szCs w:val="24"/>
          <w:vertAlign w:val="subscript"/>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633"/>
        <w:gridCol w:w="1021"/>
        <w:gridCol w:w="783"/>
      </w:tblGrid>
      <w:tr w:rsidR="00A57D7D" w:rsidRPr="000C7500" w:rsidTr="0096549C">
        <w:trPr>
          <w:trHeight w:val="454"/>
          <w:jc w:val="center"/>
        </w:trPr>
        <w:tc>
          <w:tcPr>
            <w:tcW w:w="4044" w:type="pct"/>
            <w:tcBorders>
              <w:bottom w:val="double" w:sz="4" w:space="0" w:color="auto"/>
            </w:tcBorders>
            <w:vAlign w:val="center"/>
          </w:tcPr>
          <w:p w:rsidR="00313E7A" w:rsidRPr="0096549C" w:rsidRDefault="009E42D6" w:rsidP="0096549C">
            <w:pPr>
              <w:pStyle w:val="Style38"/>
              <w:widowControl/>
              <w:jc w:val="center"/>
              <w:rPr>
                <w:rStyle w:val="FontStyle405"/>
                <w:rFonts w:ascii="Times New Roman" w:hAnsi="Times New Roman" w:cs="Times New Roman"/>
                <w:b w:val="0"/>
                <w:sz w:val="24"/>
                <w:szCs w:val="24"/>
                <w:lang w:val="en-US" w:eastAsia="en-US"/>
              </w:rPr>
            </w:pPr>
            <w:r w:rsidRPr="0096549C">
              <w:rPr>
                <w:rStyle w:val="FontStyle405"/>
                <w:rFonts w:ascii="Times New Roman" w:hAnsi="Times New Roman" w:cs="Times New Roman"/>
                <w:b w:val="0"/>
                <w:sz w:val="24"/>
                <w:szCs w:val="24"/>
                <w:lang w:eastAsia="en-US"/>
              </w:rPr>
              <w:t>Категория рельефа местности</w:t>
            </w:r>
          </w:p>
        </w:tc>
        <w:tc>
          <w:tcPr>
            <w:tcW w:w="541" w:type="pct"/>
            <w:tcBorders>
              <w:bottom w:val="double" w:sz="4" w:space="0" w:color="auto"/>
            </w:tcBorders>
            <w:vAlign w:val="center"/>
          </w:tcPr>
          <w:p w:rsidR="00313E7A" w:rsidRPr="0096549C" w:rsidRDefault="009E42D6" w:rsidP="0096549C">
            <w:pPr>
              <w:pStyle w:val="Style38"/>
              <w:widowControl/>
              <w:jc w:val="center"/>
              <w:rPr>
                <w:rStyle w:val="FontStyle405"/>
                <w:rFonts w:ascii="Times New Roman" w:hAnsi="Times New Roman" w:cs="Times New Roman"/>
                <w:b w:val="0"/>
                <w:i/>
                <w:sz w:val="24"/>
                <w:szCs w:val="24"/>
                <w:lang w:val="en-US" w:eastAsia="en-US"/>
              </w:rPr>
            </w:pPr>
            <w:r w:rsidRPr="0096549C">
              <w:rPr>
                <w:rStyle w:val="FontStyle405"/>
                <w:rFonts w:ascii="Times New Roman" w:hAnsi="Times New Roman" w:cs="Times New Roman"/>
                <w:b w:val="0"/>
                <w:i/>
                <w:sz w:val="24"/>
                <w:szCs w:val="24"/>
                <w:lang w:eastAsia="en-US"/>
              </w:rPr>
              <w:t>z</w:t>
            </w:r>
            <w:r w:rsidRPr="0096549C">
              <w:rPr>
                <w:rStyle w:val="FontStyle405"/>
                <w:rFonts w:ascii="Times New Roman" w:hAnsi="Times New Roman" w:cs="Times New Roman"/>
                <w:b w:val="0"/>
                <w:i/>
                <w:sz w:val="24"/>
                <w:szCs w:val="24"/>
                <w:vertAlign w:val="subscript"/>
                <w:lang w:eastAsia="en-US"/>
              </w:rPr>
              <w:t>0</w:t>
            </w:r>
            <w:r w:rsidRPr="0096549C">
              <w:rPr>
                <w:rStyle w:val="FontStyle405"/>
                <w:rFonts w:ascii="Times New Roman" w:hAnsi="Times New Roman" w:cs="Times New Roman"/>
                <w:b w:val="0"/>
                <w:i/>
                <w:sz w:val="24"/>
                <w:szCs w:val="24"/>
                <w:lang w:eastAsia="en-US"/>
              </w:rPr>
              <w:t xml:space="preserve"> [m]</w:t>
            </w:r>
          </w:p>
        </w:tc>
        <w:tc>
          <w:tcPr>
            <w:tcW w:w="415" w:type="pct"/>
            <w:tcBorders>
              <w:bottom w:val="double" w:sz="4" w:space="0" w:color="auto"/>
            </w:tcBorders>
            <w:vAlign w:val="center"/>
          </w:tcPr>
          <w:p w:rsidR="00313E7A" w:rsidRPr="0096549C" w:rsidRDefault="009E42D6" w:rsidP="0096549C">
            <w:pPr>
              <w:pStyle w:val="Style38"/>
              <w:widowControl/>
              <w:jc w:val="center"/>
              <w:rPr>
                <w:rStyle w:val="FontStyle401"/>
                <w:rFonts w:ascii="Times New Roman" w:hAnsi="Times New Roman" w:cs="Times New Roman"/>
                <w:b w:val="0"/>
                <w:i/>
                <w:sz w:val="24"/>
                <w:szCs w:val="24"/>
                <w:lang w:val="en-US" w:eastAsia="en-US"/>
              </w:rPr>
            </w:pPr>
            <w:r w:rsidRPr="0096549C">
              <w:rPr>
                <w:rStyle w:val="FontStyle405"/>
                <w:rFonts w:ascii="Times New Roman" w:hAnsi="Times New Roman" w:cs="Times New Roman"/>
                <w:b w:val="0"/>
                <w:i/>
                <w:sz w:val="24"/>
                <w:szCs w:val="24"/>
                <w:lang w:eastAsia="en-US"/>
              </w:rPr>
              <w:t>k</w:t>
            </w:r>
            <w:r w:rsidRPr="0096549C">
              <w:rPr>
                <w:rStyle w:val="FontStyle405"/>
                <w:rFonts w:ascii="Times New Roman" w:hAnsi="Times New Roman" w:cs="Times New Roman"/>
                <w:b w:val="0"/>
                <w:i/>
                <w:sz w:val="24"/>
                <w:szCs w:val="24"/>
                <w:vertAlign w:val="subscript"/>
                <w:lang w:eastAsia="en-US"/>
              </w:rPr>
              <w:t>r</w:t>
            </w:r>
          </w:p>
        </w:tc>
      </w:tr>
      <w:tr w:rsidR="00A57D7D" w:rsidRPr="000C7500" w:rsidTr="0096549C">
        <w:trPr>
          <w:trHeight w:val="454"/>
          <w:jc w:val="center"/>
        </w:trPr>
        <w:tc>
          <w:tcPr>
            <w:tcW w:w="4044" w:type="pct"/>
            <w:tcBorders>
              <w:top w:val="double" w:sz="4"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0 Море или прибрежная зона, выходящая в открытое море</w:t>
            </w:r>
          </w:p>
        </w:tc>
        <w:tc>
          <w:tcPr>
            <w:tcW w:w="541" w:type="pct"/>
            <w:tcBorders>
              <w:top w:val="double" w:sz="4" w:space="0" w:color="auto"/>
            </w:tcBorders>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0,003</w:t>
            </w:r>
          </w:p>
        </w:tc>
        <w:tc>
          <w:tcPr>
            <w:tcW w:w="415" w:type="pct"/>
            <w:tcBorders>
              <w:top w:val="double" w:sz="4" w:space="0" w:color="auto"/>
            </w:tcBorders>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0,155</w:t>
            </w:r>
          </w:p>
        </w:tc>
      </w:tr>
      <w:tr w:rsidR="00A57D7D" w:rsidRPr="000C7500" w:rsidTr="0096549C">
        <w:trPr>
          <w:trHeight w:val="454"/>
          <w:jc w:val="center"/>
        </w:trPr>
        <w:tc>
          <w:tcPr>
            <w:tcW w:w="4044" w:type="pct"/>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 Озера или плоские и горизонтальные участки с незначительной растительностью и без препятствий</w:t>
            </w:r>
          </w:p>
        </w:tc>
        <w:tc>
          <w:tcPr>
            <w:tcW w:w="541" w:type="pct"/>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0,01</w:t>
            </w:r>
          </w:p>
        </w:tc>
        <w:tc>
          <w:tcPr>
            <w:tcW w:w="415" w:type="pct"/>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0,169</w:t>
            </w:r>
          </w:p>
        </w:tc>
      </w:tr>
      <w:tr w:rsidR="00A57D7D" w:rsidRPr="000C7500" w:rsidTr="0096549C">
        <w:trPr>
          <w:trHeight w:val="454"/>
          <w:jc w:val="center"/>
        </w:trPr>
        <w:tc>
          <w:tcPr>
            <w:tcW w:w="4044" w:type="pct"/>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II Участок с низкой растительностью, такой как трава, и отдельными препятствиями (деревьями, зданиями), интервал между которыми не менее чем в 20 раз превышает высоту препятствий.</w:t>
            </w:r>
          </w:p>
        </w:tc>
        <w:tc>
          <w:tcPr>
            <w:tcW w:w="541" w:type="pct"/>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0,05</w:t>
            </w:r>
          </w:p>
        </w:tc>
        <w:tc>
          <w:tcPr>
            <w:tcW w:w="415" w:type="pct"/>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0,189</w:t>
            </w:r>
          </w:p>
        </w:tc>
      </w:tr>
      <w:tr w:rsidR="00A57D7D" w:rsidRPr="000C7500" w:rsidTr="0096549C">
        <w:trPr>
          <w:trHeight w:val="454"/>
          <w:jc w:val="center"/>
        </w:trPr>
        <w:tc>
          <w:tcPr>
            <w:tcW w:w="4044" w:type="pct"/>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III Район с обычным растительным покровом или зданиями или с изолированными</w:t>
            </w:r>
          </w:p>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препятствиями, интервал между которыми не превышает 20-кратной высоты препятствия (например, деревни, пригороды, непрерывно-производительный лес)</w:t>
            </w:r>
          </w:p>
        </w:tc>
        <w:tc>
          <w:tcPr>
            <w:tcW w:w="541" w:type="pct"/>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0,3</w:t>
            </w:r>
          </w:p>
        </w:tc>
        <w:tc>
          <w:tcPr>
            <w:tcW w:w="415" w:type="pct"/>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0,214</w:t>
            </w:r>
          </w:p>
        </w:tc>
      </w:tr>
      <w:tr w:rsidR="00A57D7D" w:rsidRPr="000C7500" w:rsidTr="0096549C">
        <w:trPr>
          <w:trHeight w:val="454"/>
          <w:jc w:val="center"/>
        </w:trPr>
        <w:tc>
          <w:tcPr>
            <w:tcW w:w="4044" w:type="pct"/>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IV Район, в котором не менее 15 % поверхности занято зданиями, средняя высота которых превышает 15 м.</w:t>
            </w:r>
          </w:p>
        </w:tc>
        <w:tc>
          <w:tcPr>
            <w:tcW w:w="541" w:type="pct"/>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c>
          <w:tcPr>
            <w:tcW w:w="415" w:type="pct"/>
          </w:tcPr>
          <w:p w:rsidR="00313E7A" w:rsidRPr="000C7500" w:rsidRDefault="009E42D6" w:rsidP="00003DED">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0,233</w:t>
            </w:r>
          </w:p>
        </w:tc>
      </w:tr>
      <w:tr w:rsidR="00A57D7D" w:rsidRPr="000C7500" w:rsidTr="0096549C">
        <w:trPr>
          <w:trHeight w:val="454"/>
          <w:jc w:val="center"/>
        </w:trPr>
        <w:tc>
          <w:tcPr>
            <w:tcW w:w="5000" w:type="pct"/>
            <w:gridSpan w:val="3"/>
          </w:tcPr>
          <w:p w:rsidR="00313E7A" w:rsidRPr="004112A3" w:rsidRDefault="0096549C" w:rsidP="0096549C">
            <w:pPr>
              <w:pStyle w:val="12"/>
              <w:ind w:firstLine="0"/>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4112A3">
              <w:rPr>
                <w:rStyle w:val="FontStyle408"/>
                <w:rFonts w:ascii="Times New Roman" w:hAnsi="Times New Roman" w:cs="Times New Roman"/>
                <w:color w:val="auto"/>
                <w:sz w:val="20"/>
                <w:szCs w:val="24"/>
              </w:rPr>
              <w:t xml:space="preserve"> Категории рельефа местности проиллюстрированы в EN 1991-1-4:2005, A.1.</w:t>
            </w:r>
          </w:p>
        </w:tc>
      </w:tr>
    </w:tbl>
    <w:p w:rsidR="00D80618" w:rsidRPr="000C7500" w:rsidRDefault="00D80618" w:rsidP="00921B70">
      <w:pPr>
        <w:pStyle w:val="Style28"/>
        <w:widowControl/>
        <w:jc w:val="both"/>
        <w:rPr>
          <w:rStyle w:val="FontStyle407"/>
          <w:rFonts w:ascii="Times New Roman" w:hAnsi="Times New Roman" w:cs="Times New Roman"/>
          <w:sz w:val="24"/>
          <w:szCs w:val="24"/>
          <w:lang w:eastAsia="en-US"/>
        </w:rPr>
      </w:pPr>
    </w:p>
    <w:p w:rsidR="00313E7A" w:rsidRPr="000C7500" w:rsidRDefault="009E42D6" w:rsidP="005A0B78">
      <w:pPr>
        <w:pStyle w:val="Style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NNA могут быть указаны разные категории рельефа местности с разным коэффициентом шероховатости </w:t>
      </w:r>
      <w:r w:rsidRPr="007868D7">
        <w:rPr>
          <w:rStyle w:val="FontStyle407"/>
          <w:rFonts w:ascii="Times New Roman" w:hAnsi="Times New Roman" w:cs="Times New Roman"/>
          <w:i/>
          <w:sz w:val="24"/>
          <w:szCs w:val="24"/>
          <w:lang w:eastAsia="en-US"/>
        </w:rPr>
        <w:t>z</w:t>
      </w:r>
      <w:r w:rsidRPr="007868D7">
        <w:rPr>
          <w:rStyle w:val="FontStyle407"/>
          <w:rFonts w:ascii="Times New Roman" w:hAnsi="Times New Roman" w:cs="Times New Roman"/>
          <w:i/>
          <w:sz w:val="24"/>
          <w:szCs w:val="24"/>
          <w:vertAlign w:val="subscript"/>
          <w:lang w:eastAsia="en-US"/>
        </w:rPr>
        <w:t>0</w:t>
      </w:r>
      <w:r w:rsidRPr="000C7500">
        <w:rPr>
          <w:rStyle w:val="FontStyle407"/>
          <w:rFonts w:ascii="Times New Roman" w:hAnsi="Times New Roman" w:cs="Times New Roman"/>
          <w:sz w:val="24"/>
          <w:szCs w:val="24"/>
          <w:lang w:eastAsia="en-US"/>
        </w:rPr>
        <w:t>. Фактор рельефа местности k</w:t>
      </w:r>
      <w:r w:rsidRPr="000C7500">
        <w:rPr>
          <w:rStyle w:val="FontStyle407"/>
          <w:rFonts w:ascii="Times New Roman" w:hAnsi="Times New Roman" w:cs="Times New Roman"/>
          <w:sz w:val="24"/>
          <w:szCs w:val="24"/>
          <w:vertAlign w:val="subscript"/>
          <w:lang w:eastAsia="en-US"/>
        </w:rPr>
        <w:t>r</w:t>
      </w:r>
      <w:r w:rsidRPr="000C7500">
        <w:rPr>
          <w:rStyle w:val="FontStyle407"/>
          <w:rFonts w:ascii="Times New Roman" w:hAnsi="Times New Roman" w:cs="Times New Roman"/>
          <w:sz w:val="24"/>
          <w:szCs w:val="24"/>
          <w:lang w:eastAsia="en-US"/>
        </w:rPr>
        <w:t xml:space="preserve"> можно определить для различных коэффициентов шероховатости </w:t>
      </w:r>
      <w:r w:rsidRPr="007868D7">
        <w:rPr>
          <w:rStyle w:val="FontStyle407"/>
          <w:rFonts w:ascii="Times New Roman" w:hAnsi="Times New Roman" w:cs="Times New Roman"/>
          <w:i/>
          <w:sz w:val="24"/>
          <w:szCs w:val="24"/>
          <w:lang w:eastAsia="en-US"/>
        </w:rPr>
        <w:t>z</w:t>
      </w:r>
      <w:r w:rsidRPr="007868D7">
        <w:rPr>
          <w:rStyle w:val="FontStyle407"/>
          <w:rFonts w:ascii="Times New Roman" w:hAnsi="Times New Roman" w:cs="Times New Roman"/>
          <w:i/>
          <w:sz w:val="24"/>
          <w:szCs w:val="24"/>
          <w:vertAlign w:val="subscript"/>
          <w:lang w:eastAsia="en-US"/>
        </w:rPr>
        <w:t>0</w:t>
      </w:r>
      <w:r w:rsidRPr="000C7500">
        <w:rPr>
          <w:rStyle w:val="FontStyle407"/>
          <w:rFonts w:ascii="Times New Roman" w:hAnsi="Times New Roman" w:cs="Times New Roman"/>
          <w:sz w:val="24"/>
          <w:szCs w:val="24"/>
          <w:lang w:eastAsia="en-US"/>
        </w:rPr>
        <w:t>, используя выражение:</w:t>
      </w:r>
    </w:p>
    <w:p w:rsidR="00313E7A" w:rsidRPr="005A0B78" w:rsidRDefault="005A0B78" w:rsidP="005A0B78">
      <w:pPr>
        <w:jc w:val="center"/>
        <w:rPr>
          <w:rStyle w:val="FontStyle407"/>
          <w:rFonts w:ascii="Times New Roman" w:hAnsi="Times New Roman" w:cs="Times New Roman"/>
          <w:sz w:val="24"/>
          <w:szCs w:val="24"/>
          <w:vertAlign w:val="superscript"/>
          <w:lang w:eastAsia="en-US"/>
        </w:rPr>
      </w:pPr>
      <w:r w:rsidRPr="007868D7">
        <w:rPr>
          <w:rFonts w:ascii="Times New Roman" w:hAnsi="Times New Roman" w:cs="Times New Roman"/>
          <w:i/>
        </w:rPr>
        <w:t>k</w:t>
      </w:r>
      <w:r w:rsidRPr="007868D7">
        <w:rPr>
          <w:rFonts w:ascii="Times New Roman" w:hAnsi="Times New Roman" w:cs="Times New Roman"/>
          <w:i/>
          <w:vertAlign w:val="subscript"/>
        </w:rPr>
        <w:t xml:space="preserve">r </w:t>
      </w:r>
      <w:r w:rsidRPr="007868D7">
        <w:rPr>
          <w:rFonts w:ascii="Times New Roman" w:hAnsi="Times New Roman" w:cs="Times New Roman"/>
          <w:i/>
        </w:rPr>
        <w:t>= 0,189 (z</w:t>
      </w:r>
      <w:r w:rsidRPr="007868D7">
        <w:rPr>
          <w:rFonts w:ascii="Times New Roman" w:hAnsi="Times New Roman" w:cs="Times New Roman"/>
          <w:i/>
          <w:vertAlign w:val="subscript"/>
        </w:rPr>
        <w:t>0</w:t>
      </w:r>
      <w:r w:rsidRPr="007868D7">
        <w:rPr>
          <w:rFonts w:ascii="Times New Roman" w:hAnsi="Times New Roman" w:cs="Times New Roman"/>
          <w:i/>
        </w:rPr>
        <w:t xml:space="preserve"> / 0,05)</w:t>
      </w:r>
      <w:r w:rsidRPr="007868D7">
        <w:rPr>
          <w:rFonts w:ascii="Times New Roman" w:hAnsi="Times New Roman" w:cs="Times New Roman"/>
          <w:i/>
          <w:vertAlign w:val="superscript"/>
        </w:rPr>
        <w:t>0,0</w:t>
      </w:r>
      <w:r w:rsidRPr="005A0B78">
        <w:rPr>
          <w:rFonts w:ascii="Times New Roman" w:hAnsi="Times New Roman" w:cs="Times New Roman"/>
          <w:vertAlign w:val="superscript"/>
        </w:rPr>
        <w:t>7</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Влиянием топографии можно пренебречь, если средний уклон местности с наветренной стороны невелик. В этом случае, рекомендуемое значение коэффициента орографии </w:t>
      </w:r>
      <w:r w:rsidRPr="007868D7">
        <w:rPr>
          <w:rStyle w:val="FontStyle407"/>
          <w:rFonts w:ascii="Times New Roman" w:hAnsi="Times New Roman" w:cs="Times New Roman"/>
          <w:i/>
          <w:sz w:val="24"/>
          <w:szCs w:val="24"/>
          <w:lang w:eastAsia="en-US"/>
        </w:rPr>
        <w:t>c</w:t>
      </w:r>
      <w:r w:rsidRPr="007868D7">
        <w:rPr>
          <w:rStyle w:val="FontStyle407"/>
          <w:rFonts w:ascii="Times New Roman" w:hAnsi="Times New Roman" w:cs="Times New Roman"/>
          <w:i/>
          <w:sz w:val="24"/>
          <w:szCs w:val="24"/>
          <w:vertAlign w:val="subscript"/>
          <w:lang w:eastAsia="en-US"/>
        </w:rPr>
        <w:t>o</w:t>
      </w:r>
      <w:r w:rsidRPr="000C7500">
        <w:rPr>
          <w:rStyle w:val="FontStyle407"/>
          <w:rFonts w:ascii="Times New Roman" w:hAnsi="Times New Roman" w:cs="Times New Roman"/>
          <w:sz w:val="24"/>
          <w:szCs w:val="24"/>
          <w:lang w:eastAsia="en-US"/>
        </w:rPr>
        <w:t xml:space="preserve"> равно 1.</w:t>
      </w:r>
    </w:p>
    <w:p w:rsidR="00313E7A" w:rsidRPr="000C7500" w:rsidRDefault="009E42D6" w:rsidP="005A0B78">
      <w:pPr>
        <w:pStyle w:val="Style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Средние уклоны менее 5 % следует рассматривать как небольшие.</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тех случаях, когда топография (например, холмы, скалы и т. д.) увеличивает скорость ветра более чем на 5 %, последствия следует учитывать с использованием коэффициента орографии </w:t>
      </w:r>
      <w:r w:rsidRPr="007868D7">
        <w:rPr>
          <w:rStyle w:val="FontStyle407"/>
          <w:rFonts w:ascii="Times New Roman" w:hAnsi="Times New Roman" w:cs="Times New Roman"/>
          <w:i/>
          <w:sz w:val="24"/>
          <w:szCs w:val="24"/>
          <w:lang w:eastAsia="en-US"/>
        </w:rPr>
        <w:t>c</w:t>
      </w:r>
      <w:r w:rsidRPr="007868D7">
        <w:rPr>
          <w:rStyle w:val="FontStyle407"/>
          <w:rFonts w:ascii="Times New Roman" w:hAnsi="Times New Roman" w:cs="Times New Roman"/>
          <w:i/>
          <w:sz w:val="24"/>
          <w:szCs w:val="24"/>
          <w:vertAlign w:val="subscript"/>
          <w:lang w:eastAsia="en-US"/>
        </w:rPr>
        <w:t>o</w:t>
      </w:r>
      <w:r w:rsidRPr="000C7500">
        <w:rPr>
          <w:rStyle w:val="FontStyle407"/>
          <w:rFonts w:ascii="Times New Roman" w:hAnsi="Times New Roman" w:cs="Times New Roman"/>
          <w:sz w:val="24"/>
          <w:szCs w:val="24"/>
          <w:lang w:eastAsia="en-US"/>
        </w:rPr>
        <w:t xml:space="preserve">. Рельеф местности с наветренной стороны можно рассматривать на расстоянии до 10-кратной базовой высоты над землей </w:t>
      </w:r>
      <w:r w:rsidRPr="007868D7">
        <w:rPr>
          <w:rStyle w:val="FontStyle407"/>
          <w:rFonts w:ascii="Times New Roman" w:hAnsi="Times New Roman" w:cs="Times New Roman"/>
          <w:i/>
          <w:sz w:val="24"/>
          <w:szCs w:val="24"/>
          <w:lang w:eastAsia="en-US"/>
        </w:rPr>
        <w:t>h</w:t>
      </w:r>
      <w:r w:rsidRPr="000C7500">
        <w:rPr>
          <w:rStyle w:val="FontStyle407"/>
          <w:rFonts w:ascii="Times New Roman" w:hAnsi="Times New Roman" w:cs="Times New Roman"/>
          <w:sz w:val="24"/>
          <w:szCs w:val="24"/>
          <w:lang w:eastAsia="en-US"/>
        </w:rPr>
        <w:t xml:space="preserve"> компонента. Процедура, которую следует использовать для определения </w:t>
      </w:r>
      <w:r w:rsidRPr="007868D7">
        <w:rPr>
          <w:rStyle w:val="FontStyle407"/>
          <w:rFonts w:ascii="Times New Roman" w:hAnsi="Times New Roman" w:cs="Times New Roman"/>
          <w:i/>
          <w:sz w:val="24"/>
          <w:szCs w:val="24"/>
          <w:lang w:eastAsia="en-US"/>
        </w:rPr>
        <w:t>с</w:t>
      </w:r>
      <w:r w:rsidRPr="007868D7">
        <w:rPr>
          <w:rStyle w:val="FontStyle407"/>
          <w:rFonts w:ascii="Times New Roman" w:hAnsi="Times New Roman" w:cs="Times New Roman"/>
          <w:i/>
          <w:sz w:val="24"/>
          <w:szCs w:val="24"/>
          <w:vertAlign w:val="subscript"/>
          <w:lang w:eastAsia="en-US"/>
        </w:rPr>
        <w:t>о</w:t>
      </w:r>
      <w:r w:rsidRPr="000C7500">
        <w:rPr>
          <w:rStyle w:val="FontStyle407"/>
          <w:rFonts w:ascii="Times New Roman" w:hAnsi="Times New Roman" w:cs="Times New Roman"/>
          <w:sz w:val="24"/>
          <w:szCs w:val="24"/>
          <w:lang w:eastAsia="en-US"/>
        </w:rPr>
        <w:t>, может быть указана в NNA. Процедура приведена в EN 1991-1-4:2005, Приложение А.3.</w:t>
      </w:r>
    </w:p>
    <w:p w:rsidR="00313E7A" w:rsidRPr="000C7500" w:rsidRDefault="009E42D6" w:rsidP="005A0B78">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Средняя скорость ветра, </w:t>
      </w:r>
      <w:r w:rsidRPr="007868D7">
        <w:rPr>
          <w:rStyle w:val="FontStyle407"/>
          <w:rFonts w:ascii="Times New Roman" w:hAnsi="Times New Roman" w:cs="Times New Roman"/>
          <w:i/>
          <w:sz w:val="24"/>
          <w:szCs w:val="24"/>
          <w:lang w:eastAsia="en-US"/>
        </w:rPr>
        <w:t>V</w:t>
      </w:r>
      <w:r w:rsidRPr="007868D7">
        <w:rPr>
          <w:rStyle w:val="FontStyle407"/>
          <w:rFonts w:ascii="Times New Roman" w:hAnsi="Times New Roman" w:cs="Times New Roman"/>
          <w:i/>
          <w:sz w:val="24"/>
          <w:szCs w:val="24"/>
          <w:vertAlign w:val="subscript"/>
          <w:lang w:eastAsia="en-US"/>
        </w:rPr>
        <w:t>h</w:t>
      </w:r>
      <w:r w:rsidRPr="007868D7">
        <w:rPr>
          <w:rStyle w:val="FontStyle407"/>
          <w:rFonts w:ascii="Times New Roman" w:hAnsi="Times New Roman" w:cs="Times New Roman"/>
          <w:i/>
          <w:sz w:val="24"/>
          <w:szCs w:val="24"/>
          <w:lang w:eastAsia="en-US"/>
        </w:rPr>
        <w:t xml:space="preserve"> (h)</w:t>
      </w:r>
      <w:r w:rsidRPr="000C7500">
        <w:rPr>
          <w:rStyle w:val="FontStyle407"/>
          <w:rFonts w:ascii="Times New Roman" w:hAnsi="Times New Roman" w:cs="Times New Roman"/>
          <w:sz w:val="24"/>
          <w:szCs w:val="24"/>
          <w:lang w:eastAsia="en-US"/>
        </w:rPr>
        <w:t xml:space="preserve">, в м/с на базовой высоте над землей, </w:t>
      </w:r>
      <w:r w:rsidRPr="007868D7">
        <w:rPr>
          <w:rStyle w:val="FontStyle407"/>
          <w:rFonts w:ascii="Times New Roman" w:hAnsi="Times New Roman" w:cs="Times New Roman"/>
          <w:i/>
          <w:sz w:val="24"/>
          <w:szCs w:val="24"/>
          <w:lang w:eastAsia="en-US"/>
        </w:rPr>
        <w:t>h</w:t>
      </w:r>
      <w:r w:rsidRPr="000C7500">
        <w:rPr>
          <w:rStyle w:val="FontStyle407"/>
          <w:rFonts w:ascii="Times New Roman" w:hAnsi="Times New Roman" w:cs="Times New Roman"/>
          <w:sz w:val="24"/>
          <w:szCs w:val="24"/>
          <w:lang w:eastAsia="en-US"/>
        </w:rPr>
        <w:t xml:space="preserve"> определяется по выражению:</w:t>
      </w:r>
    </w:p>
    <w:p w:rsidR="005A0B78" w:rsidRPr="008829A5" w:rsidRDefault="00E82D1B" w:rsidP="005A0B78">
      <m:oMathPara>
        <m:oMath>
          <m:sSub>
            <m:sSubPr>
              <m:ctrlPr>
                <w:rPr>
                  <w:rFonts w:ascii="Cambria Math" w:hAnsi="Cambria Math"/>
                  <w:i/>
                </w:rPr>
              </m:ctrlPr>
            </m:sSubPr>
            <m:e>
              <m:r>
                <w:rPr>
                  <w:rFonts w:ascii="Cambria Math" w:hAnsi="Cambria Math"/>
                </w:rPr>
                <m:t>V</m:t>
              </m:r>
            </m:e>
            <m:sub>
              <m:r>
                <w:rPr>
                  <w:rFonts w:ascii="Cambria Math" w:hAnsi="Cambria Math"/>
                </w:rPr>
                <m:t>h</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dir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m:t>
          </m:r>
          <m:r>
            <m:rPr>
              <m:sty m:val="p"/>
            </m:rPr>
            <w:rPr>
              <w:rFonts w:ascii="Cambria Math" w:hAnsi="Cambria Math"/>
            </w:rPr>
            <m:t>ln⁡</m:t>
          </m:r>
          <m:r>
            <w:rPr>
              <w:rFonts w:ascii="Cambria Math" w:hAnsi="Cambria Math"/>
            </w:rPr>
            <m:t>(h/</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oMath>
      </m:oMathPara>
    </w:p>
    <w:p w:rsidR="00313E7A" w:rsidRPr="000C7500" w:rsidRDefault="00313E7A" w:rsidP="007D72DF">
      <w:pPr>
        <w:pStyle w:val="Style9"/>
        <w:widowControl/>
        <w:ind w:firstLine="720"/>
        <w:jc w:val="center"/>
        <w:rPr>
          <w:rStyle w:val="FontStyle407"/>
          <w:rFonts w:ascii="Times New Roman" w:hAnsi="Times New Roman" w:cs="Times New Roman"/>
          <w:sz w:val="24"/>
          <w:szCs w:val="24"/>
          <w:lang w:val="pt-BR" w:eastAsia="en-US"/>
        </w:rPr>
      </w:pPr>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элементов, связанных с сооружениями с номинальным напряжением от 1 кВ переменного тока до 45 кВ переменного тока включительно и максимальной высотой 20 м, допускается постоянное значение средней скорости ветра, рассчитанное на высоте 10 м над землей, как указано выше. Конкретные правила должны быть указаны в NNAs.</w:t>
      </w:r>
    </w:p>
    <w:p w:rsidR="007868D7" w:rsidRDefault="007868D7" w:rsidP="007D72DF">
      <w:pPr>
        <w:pStyle w:val="Style8"/>
        <w:widowControl/>
        <w:ind w:firstLine="720"/>
        <w:jc w:val="both"/>
        <w:rPr>
          <w:rStyle w:val="FontStyle405"/>
          <w:rFonts w:ascii="Times New Roman" w:hAnsi="Times New Roman" w:cs="Times New Roman"/>
          <w:sz w:val="24"/>
          <w:szCs w:val="24"/>
          <w:lang w:eastAsia="en-US"/>
        </w:rPr>
      </w:pPr>
      <w:bookmarkStart w:id="62" w:name="bookmark63"/>
    </w:p>
    <w:p w:rsidR="00313E7A" w:rsidRPr="000C7500" w:rsidRDefault="009E42D6" w:rsidP="007D72DF">
      <w:pPr>
        <w:pStyle w:val="Style8"/>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6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3.3 Среднее давление ветра</w:t>
      </w:r>
    </w:p>
    <w:p w:rsidR="007868D7" w:rsidRDefault="007868D7" w:rsidP="007D72DF">
      <w:pPr>
        <w:pStyle w:val="Style28"/>
        <w:widowControl/>
        <w:ind w:firstLine="720"/>
        <w:jc w:val="both"/>
        <w:rPr>
          <w:rStyle w:val="FontStyle407"/>
          <w:rFonts w:ascii="Times New Roman" w:hAnsi="Times New Roman" w:cs="Times New Roman"/>
          <w:sz w:val="24"/>
          <w:szCs w:val="24"/>
          <w:lang w:eastAsia="en-US"/>
        </w:rPr>
      </w:pPr>
    </w:p>
    <w:p w:rsidR="00313E7A" w:rsidRPr="000C7500" w:rsidRDefault="001462B8" w:rsidP="007D72DF">
      <w:pPr>
        <w:pStyle w:val="Style2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Среднее давление ветра, </w:t>
      </w:r>
      <w:r w:rsidRPr="007868D7">
        <w:rPr>
          <w:rStyle w:val="FontStyle407"/>
          <w:rFonts w:ascii="Times New Roman" w:hAnsi="Times New Roman" w:cs="Times New Roman"/>
          <w:i/>
          <w:sz w:val="24"/>
          <w:szCs w:val="24"/>
          <w:lang w:eastAsia="en-US"/>
        </w:rPr>
        <w:t>q</w:t>
      </w:r>
      <w:r w:rsidR="009E42D6" w:rsidRPr="007868D7">
        <w:rPr>
          <w:rStyle w:val="FontStyle407"/>
          <w:rFonts w:ascii="Times New Roman" w:hAnsi="Times New Roman" w:cs="Times New Roman"/>
          <w:i/>
          <w:sz w:val="24"/>
          <w:szCs w:val="24"/>
          <w:vertAlign w:val="subscript"/>
          <w:lang w:eastAsia="en-US"/>
        </w:rPr>
        <w:t>h</w:t>
      </w:r>
      <w:r w:rsidR="009E42D6" w:rsidRPr="007868D7">
        <w:rPr>
          <w:rStyle w:val="FontStyle407"/>
          <w:rFonts w:ascii="Times New Roman" w:hAnsi="Times New Roman" w:cs="Times New Roman"/>
          <w:i/>
          <w:sz w:val="24"/>
          <w:szCs w:val="24"/>
          <w:lang w:eastAsia="en-US"/>
        </w:rPr>
        <w:t xml:space="preserve"> (h)</w:t>
      </w:r>
      <w:r w:rsidR="009E42D6" w:rsidRPr="000C7500">
        <w:rPr>
          <w:rStyle w:val="FontStyle407"/>
          <w:rFonts w:ascii="Times New Roman" w:hAnsi="Times New Roman" w:cs="Times New Roman"/>
          <w:sz w:val="24"/>
          <w:szCs w:val="24"/>
          <w:lang w:eastAsia="en-US"/>
        </w:rPr>
        <w:t xml:space="preserve">, в Н/м </w:t>
      </w:r>
      <w:r w:rsidR="009E42D6" w:rsidRPr="000C7500">
        <w:rPr>
          <w:rStyle w:val="FontStyle407"/>
          <w:rFonts w:ascii="Times New Roman" w:hAnsi="Times New Roman" w:cs="Times New Roman"/>
          <w:sz w:val="24"/>
          <w:szCs w:val="24"/>
          <w:vertAlign w:val="superscript"/>
          <w:lang w:eastAsia="en-US"/>
        </w:rPr>
        <w:t>2</w:t>
      </w:r>
      <w:r w:rsidR="009E42D6" w:rsidRPr="000C7500">
        <w:rPr>
          <w:rStyle w:val="FontStyle407"/>
          <w:rFonts w:ascii="Times New Roman" w:hAnsi="Times New Roman" w:cs="Times New Roman"/>
          <w:sz w:val="24"/>
          <w:szCs w:val="24"/>
          <w:lang w:eastAsia="en-US"/>
        </w:rPr>
        <w:t xml:space="preserve"> на базовой высоте над землей h определяется с помощью:</w:t>
      </w:r>
    </w:p>
    <w:p w:rsidR="00313E7A" w:rsidRPr="000C7500" w:rsidRDefault="00E82D1B" w:rsidP="007D72DF">
      <w:pPr>
        <w:pStyle w:val="Style9"/>
        <w:widowControl/>
        <w:ind w:firstLine="720"/>
        <w:jc w:val="center"/>
        <w:rPr>
          <w:rStyle w:val="FontStyle407"/>
          <w:rFonts w:ascii="Times New Roman" w:hAnsi="Times New Roman" w:cs="Times New Roman"/>
          <w:sz w:val="24"/>
          <w:szCs w:val="24"/>
          <w:lang w:eastAsia="en-US"/>
        </w:rPr>
      </w:pPr>
      <m:oMathPara>
        <m:oMath>
          <m:sSub>
            <m:sSubPr>
              <m:ctrlPr>
                <w:rPr>
                  <w:rFonts w:ascii="Cambria Math" w:hAnsi="Cambria Math"/>
                  <w:i/>
                </w:rPr>
              </m:ctrlPr>
            </m:sSubPr>
            <m:e>
              <m:r>
                <w:rPr>
                  <w:rFonts w:ascii="Cambria Math" w:hAnsi="Cambria Math"/>
                </w:rPr>
                <m:t>q</m:t>
              </m:r>
            </m:e>
            <m:sub>
              <m:r>
                <w:rPr>
                  <w:rFonts w:ascii="Cambria Math" w:hAnsi="Cambria Math"/>
                </w:rPr>
                <m:t>h</m:t>
              </m:r>
            </m:sub>
          </m:sSub>
          <m:d>
            <m:dPr>
              <m:ctrlPr>
                <w:rPr>
                  <w:rFonts w:ascii="Cambria Math" w:hAnsi="Cambria Math"/>
                  <w:i/>
                </w:rPr>
              </m:ctrlPr>
            </m:dPr>
            <m:e>
              <m:r>
                <w:rPr>
                  <w:rFonts w:ascii="Cambria Math" w:hAnsi="Cambria Math"/>
                </w:rPr>
                <m:t>h</m:t>
              </m:r>
            </m:e>
          </m:d>
          <m:r>
            <w:rPr>
              <w:rFonts w:ascii="Cambria Math" w:hAnsi="Cambria Math"/>
            </w:rPr>
            <m:t>=1/2∙ρ∙</m:t>
          </m:r>
          <m:sSubSup>
            <m:sSubSupPr>
              <m:ctrlPr>
                <w:rPr>
                  <w:rFonts w:ascii="Cambria Math" w:hAnsi="Cambria Math"/>
                  <w:i/>
                </w:rPr>
              </m:ctrlPr>
            </m:sSubSupPr>
            <m:e>
              <m:r>
                <w:rPr>
                  <w:rFonts w:ascii="Cambria Math" w:hAnsi="Cambria Math"/>
                </w:rPr>
                <m:t>V</m:t>
              </m:r>
            </m:e>
            <m:sub>
              <m:r>
                <w:rPr>
                  <w:rFonts w:ascii="Cambria Math" w:hAnsi="Cambria Math"/>
                </w:rPr>
                <m:t>h</m:t>
              </m:r>
            </m:sub>
            <m:sup>
              <m:r>
                <w:rPr>
                  <w:rFonts w:ascii="Cambria Math" w:hAnsi="Cambria Math"/>
                </w:rPr>
                <m:t>2</m:t>
              </m:r>
            </m:sup>
          </m:sSubSup>
          <m:r>
            <w:rPr>
              <w:rFonts w:ascii="Cambria Math" w:hAnsi="Cambria Math"/>
            </w:rPr>
            <m:t>(h)</m:t>
          </m:r>
        </m:oMath>
      </m:oMathPara>
    </w:p>
    <w:p w:rsidR="00313E7A" w:rsidRPr="000C7500" w:rsidRDefault="001462B8" w:rsidP="007D72DF">
      <w:pPr>
        <w:pStyle w:val="Style5"/>
        <w:widowControl/>
        <w:ind w:firstLine="720"/>
        <w:jc w:val="both"/>
        <w:rPr>
          <w:rStyle w:val="FontStyle407"/>
          <w:rFonts w:ascii="Times New Roman" w:hAnsi="Times New Roman" w:cs="Times New Roman"/>
          <w:sz w:val="24"/>
          <w:szCs w:val="24"/>
          <w:lang w:eastAsia="en-US"/>
        </w:rPr>
      </w:pPr>
      <w:r w:rsidRPr="007868D7">
        <w:rPr>
          <w:rStyle w:val="FontStyle406"/>
          <w:rFonts w:ascii="Times New Roman" w:hAnsi="Times New Roman" w:cs="Times New Roman"/>
          <w:i/>
          <w:sz w:val="24"/>
          <w:szCs w:val="24"/>
          <w:lang w:eastAsia="en-US"/>
        </w:rPr>
        <w:t>ρ</w:t>
      </w:r>
      <w:r w:rsidR="009E42D6" w:rsidRPr="000C7500">
        <w:rPr>
          <w:rStyle w:val="FontStyle406"/>
          <w:rFonts w:ascii="Times New Roman" w:hAnsi="Times New Roman" w:cs="Times New Roman"/>
          <w:sz w:val="24"/>
          <w:szCs w:val="24"/>
          <w:lang w:eastAsia="en-US"/>
        </w:rPr>
        <w:t xml:space="preserve"> — плотность воздуха в кг/м </w:t>
      </w:r>
      <w:r w:rsidR="009E42D6" w:rsidRPr="000C7500">
        <w:rPr>
          <w:rStyle w:val="FontStyle407"/>
          <w:rFonts w:ascii="Times New Roman" w:hAnsi="Times New Roman" w:cs="Times New Roman"/>
          <w:sz w:val="24"/>
          <w:szCs w:val="24"/>
          <w:vertAlign w:val="superscript"/>
          <w:lang w:eastAsia="en-US"/>
        </w:rPr>
        <w:t>3</w:t>
      </w:r>
      <w:r w:rsidR="009E42D6" w:rsidRPr="000C7500">
        <w:rPr>
          <w:rStyle w:val="FontStyle406"/>
          <w:rFonts w:ascii="Times New Roman" w:hAnsi="Times New Roman" w:cs="Times New Roman"/>
          <w:sz w:val="24"/>
          <w:szCs w:val="24"/>
          <w:lang w:eastAsia="en-US"/>
        </w:rPr>
        <w:t>, которая зависит от высоты над уровнем моря, температуры и барометрического давления, ожидаемых в регионе во вре</w:t>
      </w:r>
      <w:r w:rsidRPr="000C7500">
        <w:rPr>
          <w:rStyle w:val="FontStyle406"/>
          <w:rFonts w:ascii="Times New Roman" w:hAnsi="Times New Roman" w:cs="Times New Roman"/>
          <w:sz w:val="24"/>
          <w:szCs w:val="24"/>
          <w:lang w:eastAsia="en-US"/>
        </w:rPr>
        <w:t>мя ураганов. р равно 1,225 кг/м</w:t>
      </w:r>
      <w:r w:rsidR="009E42D6" w:rsidRPr="000C7500">
        <w:rPr>
          <w:rStyle w:val="FontStyle407"/>
          <w:rFonts w:ascii="Times New Roman" w:hAnsi="Times New Roman" w:cs="Times New Roman"/>
          <w:sz w:val="24"/>
          <w:szCs w:val="24"/>
          <w:vertAlign w:val="superscript"/>
          <w:lang w:eastAsia="en-US"/>
        </w:rPr>
        <w:t>3</w:t>
      </w:r>
      <w:r w:rsidR="009E42D6" w:rsidRPr="000C7500">
        <w:rPr>
          <w:rStyle w:val="FontStyle406"/>
          <w:rFonts w:ascii="Times New Roman" w:hAnsi="Times New Roman" w:cs="Times New Roman"/>
          <w:sz w:val="24"/>
          <w:szCs w:val="24"/>
          <w:lang w:eastAsia="en-US"/>
        </w:rPr>
        <w:t xml:space="preserve"> при 15°С и атмосферном давлении 1013 гПа. Для других значений температуры и атмосферного давления, указанных в NNA, можно рассчитать плотность воздуха или использовать относительные значения из таблицы 4.2.</w:t>
      </w:r>
    </w:p>
    <w:p w:rsidR="00C3417E" w:rsidRPr="000C7500" w:rsidRDefault="00C3417E" w:rsidP="007D72DF">
      <w:pPr>
        <w:pStyle w:val="Style4"/>
        <w:widowControl/>
        <w:ind w:firstLine="720"/>
        <w:jc w:val="both"/>
        <w:rPr>
          <w:rStyle w:val="FontStyle408"/>
          <w:rFonts w:ascii="Times New Roman" w:hAnsi="Times New Roman" w:cs="Times New Roman"/>
          <w:sz w:val="24"/>
          <w:szCs w:val="24"/>
          <w:lang w:eastAsia="en-US"/>
        </w:rPr>
      </w:pPr>
    </w:p>
    <w:p w:rsidR="00313E7A" w:rsidRPr="00CE7CDE" w:rsidRDefault="007868D7" w:rsidP="00CE7CDE">
      <w:pPr>
        <w:pStyle w:val="12"/>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CE7CDE">
        <w:rPr>
          <w:rStyle w:val="FontStyle408"/>
          <w:rFonts w:ascii="Times New Roman" w:hAnsi="Times New Roman" w:cs="Times New Roman"/>
          <w:color w:val="auto"/>
          <w:sz w:val="20"/>
          <w:szCs w:val="24"/>
        </w:rPr>
        <w:t xml:space="preserve"> В EN 1991-1-4 указано консервативное значение плотности воздуха: p = 1,25 кг/м 3.</w:t>
      </w:r>
    </w:p>
    <w:p w:rsidR="00D80618" w:rsidRPr="00CE7CDE" w:rsidRDefault="00D80618" w:rsidP="00CE7CDE">
      <w:pPr>
        <w:pStyle w:val="12"/>
        <w:rPr>
          <w:rStyle w:val="FontStyle405"/>
          <w:rFonts w:ascii="Times New Roman" w:hAnsi="Times New Roman" w:cs="Times New Roman"/>
          <w:b w:val="0"/>
          <w:bCs w:val="0"/>
          <w:color w:val="auto"/>
          <w:sz w:val="20"/>
          <w:szCs w:val="24"/>
        </w:rPr>
      </w:pPr>
    </w:p>
    <w:p w:rsidR="00313E7A" w:rsidRDefault="009E42D6" w:rsidP="00D80618">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Таблица 4.2 — Относительное значение плотности воздуха </w:t>
      </w:r>
      <w:r w:rsidR="007868D7" w:rsidRPr="007868D7">
        <w:rPr>
          <w:rStyle w:val="FontStyle407"/>
          <w:rFonts w:ascii="Times New Roman" w:hAnsi="Times New Roman" w:cs="Times New Roman"/>
          <w:i/>
          <w:sz w:val="24"/>
          <w:szCs w:val="24"/>
          <w:lang w:eastAsia="en-US"/>
        </w:rPr>
        <w:t>ρ</w:t>
      </w:r>
      <w:r w:rsidRPr="000C7500">
        <w:rPr>
          <w:rStyle w:val="FontStyle405"/>
          <w:rFonts w:ascii="Times New Roman" w:hAnsi="Times New Roman" w:cs="Times New Roman"/>
          <w:sz w:val="24"/>
          <w:szCs w:val="24"/>
          <w:lang w:eastAsia="en-US"/>
        </w:rPr>
        <w:t xml:space="preserve"> в зависимости от высоты Н и температуры </w:t>
      </w:r>
      <w:r w:rsidRPr="007868D7">
        <w:rPr>
          <w:rStyle w:val="FontStyle405"/>
          <w:rFonts w:ascii="Times New Roman" w:hAnsi="Times New Roman" w:cs="Times New Roman"/>
          <w:i/>
          <w:sz w:val="24"/>
          <w:szCs w:val="24"/>
          <w:lang w:eastAsia="en-US"/>
        </w:rPr>
        <w:t>Т'</w:t>
      </w:r>
    </w:p>
    <w:p w:rsidR="007868D7" w:rsidRPr="000C7500" w:rsidRDefault="007868D7" w:rsidP="00D80618">
      <w:pPr>
        <w:pStyle w:val="Style8"/>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874"/>
        <w:gridCol w:w="1895"/>
        <w:gridCol w:w="1895"/>
        <w:gridCol w:w="1889"/>
        <w:gridCol w:w="1884"/>
      </w:tblGrid>
      <w:tr w:rsidR="00A57D7D" w:rsidRPr="000C7500" w:rsidTr="007868D7">
        <w:trPr>
          <w:trHeight w:val="454"/>
          <w:jc w:val="center"/>
        </w:trPr>
        <w:tc>
          <w:tcPr>
            <w:tcW w:w="993" w:type="pct"/>
            <w:tcBorders>
              <w:bottom w:val="single" w:sz="4" w:space="0" w:color="auto"/>
            </w:tcBorders>
            <w:vAlign w:val="center"/>
          </w:tcPr>
          <w:p w:rsidR="00313E7A" w:rsidRPr="007868D7" w:rsidRDefault="009E42D6" w:rsidP="007868D7">
            <w:pPr>
              <w:pStyle w:val="Style38"/>
              <w:widowControl/>
              <w:jc w:val="center"/>
              <w:rPr>
                <w:rStyle w:val="FontStyle405"/>
                <w:rFonts w:ascii="Times New Roman" w:hAnsi="Times New Roman" w:cs="Times New Roman"/>
                <w:b w:val="0"/>
                <w:sz w:val="24"/>
                <w:szCs w:val="24"/>
                <w:lang w:val="en-US" w:eastAsia="en-US"/>
              </w:rPr>
            </w:pPr>
            <w:r w:rsidRPr="007868D7">
              <w:rPr>
                <w:rStyle w:val="FontStyle405"/>
                <w:rFonts w:ascii="Times New Roman" w:hAnsi="Times New Roman" w:cs="Times New Roman"/>
                <w:b w:val="0"/>
                <w:sz w:val="24"/>
                <w:szCs w:val="24"/>
                <w:lang w:eastAsia="en-US"/>
              </w:rPr>
              <w:t>Температура Т'</w:t>
            </w:r>
          </w:p>
        </w:tc>
        <w:tc>
          <w:tcPr>
            <w:tcW w:w="4007" w:type="pct"/>
            <w:gridSpan w:val="4"/>
            <w:tcBorders>
              <w:bottom w:val="single" w:sz="4" w:space="0" w:color="auto"/>
            </w:tcBorders>
            <w:vAlign w:val="center"/>
          </w:tcPr>
          <w:p w:rsidR="00313E7A" w:rsidRPr="007868D7" w:rsidRDefault="009E42D6" w:rsidP="007868D7">
            <w:pPr>
              <w:pStyle w:val="Style38"/>
              <w:widowControl/>
              <w:jc w:val="center"/>
              <w:rPr>
                <w:rStyle w:val="FontStyle405"/>
                <w:rFonts w:ascii="Times New Roman" w:hAnsi="Times New Roman" w:cs="Times New Roman"/>
                <w:b w:val="0"/>
                <w:sz w:val="24"/>
                <w:szCs w:val="24"/>
                <w:lang w:val="en-US" w:eastAsia="en-US"/>
              </w:rPr>
            </w:pPr>
            <w:r w:rsidRPr="007868D7">
              <w:rPr>
                <w:rStyle w:val="FontStyle405"/>
                <w:rFonts w:ascii="Times New Roman" w:hAnsi="Times New Roman" w:cs="Times New Roman"/>
                <w:b w:val="0"/>
                <w:sz w:val="24"/>
                <w:szCs w:val="24"/>
                <w:lang w:eastAsia="en-US"/>
              </w:rPr>
              <w:t>Высота Н</w:t>
            </w:r>
          </w:p>
        </w:tc>
      </w:tr>
      <w:tr w:rsidR="00A57D7D" w:rsidRPr="000C7500" w:rsidTr="007868D7">
        <w:trPr>
          <w:trHeight w:val="454"/>
          <w:jc w:val="center"/>
        </w:trPr>
        <w:tc>
          <w:tcPr>
            <w:tcW w:w="993" w:type="pct"/>
            <w:tcBorders>
              <w:top w:val="single" w:sz="4" w:space="0" w:color="auto"/>
              <w:bottom w:val="double" w:sz="4" w:space="0" w:color="auto"/>
            </w:tcBorders>
            <w:vAlign w:val="center"/>
          </w:tcPr>
          <w:p w:rsidR="00313E7A" w:rsidRPr="007868D7" w:rsidRDefault="009E42D6" w:rsidP="007868D7">
            <w:pPr>
              <w:pStyle w:val="Style38"/>
              <w:widowControl/>
              <w:jc w:val="center"/>
              <w:rPr>
                <w:rStyle w:val="FontStyle405"/>
                <w:rFonts w:ascii="Times New Roman" w:hAnsi="Times New Roman" w:cs="Times New Roman"/>
                <w:b w:val="0"/>
                <w:sz w:val="24"/>
                <w:szCs w:val="24"/>
                <w:lang w:val="en-US" w:eastAsia="en-US"/>
              </w:rPr>
            </w:pPr>
            <w:r w:rsidRPr="007868D7">
              <w:rPr>
                <w:rStyle w:val="FontStyle405"/>
                <w:rFonts w:ascii="Times New Roman" w:hAnsi="Times New Roman" w:cs="Times New Roman"/>
                <w:b w:val="0"/>
                <w:sz w:val="24"/>
                <w:szCs w:val="24"/>
                <w:lang w:eastAsia="en-US"/>
              </w:rPr>
              <w:t>°С</w:t>
            </w:r>
          </w:p>
        </w:tc>
        <w:tc>
          <w:tcPr>
            <w:tcW w:w="1004" w:type="pct"/>
            <w:tcBorders>
              <w:top w:val="single" w:sz="4" w:space="0" w:color="auto"/>
              <w:bottom w:val="double" w:sz="4" w:space="0" w:color="auto"/>
            </w:tcBorders>
            <w:vAlign w:val="center"/>
          </w:tcPr>
          <w:p w:rsidR="00313E7A" w:rsidRPr="007868D7" w:rsidRDefault="009E42D6" w:rsidP="007868D7">
            <w:pPr>
              <w:pStyle w:val="Style38"/>
              <w:widowControl/>
              <w:jc w:val="center"/>
              <w:rPr>
                <w:rStyle w:val="FontStyle405"/>
                <w:rFonts w:ascii="Times New Roman" w:hAnsi="Times New Roman" w:cs="Times New Roman"/>
                <w:b w:val="0"/>
                <w:sz w:val="24"/>
                <w:szCs w:val="24"/>
                <w:lang w:val="en-US" w:eastAsia="en-US"/>
              </w:rPr>
            </w:pPr>
            <w:r w:rsidRPr="007868D7">
              <w:rPr>
                <w:rStyle w:val="FontStyle405"/>
                <w:rFonts w:ascii="Times New Roman" w:hAnsi="Times New Roman" w:cs="Times New Roman"/>
                <w:b w:val="0"/>
                <w:sz w:val="24"/>
                <w:szCs w:val="24"/>
                <w:lang w:eastAsia="en-US"/>
              </w:rPr>
              <w:t>0 м</w:t>
            </w:r>
          </w:p>
        </w:tc>
        <w:tc>
          <w:tcPr>
            <w:tcW w:w="1004" w:type="pct"/>
            <w:tcBorders>
              <w:top w:val="single" w:sz="4" w:space="0" w:color="auto"/>
              <w:bottom w:val="double" w:sz="4" w:space="0" w:color="auto"/>
            </w:tcBorders>
            <w:vAlign w:val="center"/>
          </w:tcPr>
          <w:p w:rsidR="00313E7A" w:rsidRPr="007868D7" w:rsidRDefault="009E42D6" w:rsidP="007868D7">
            <w:pPr>
              <w:pStyle w:val="Style38"/>
              <w:widowControl/>
              <w:jc w:val="center"/>
              <w:rPr>
                <w:rStyle w:val="FontStyle405"/>
                <w:rFonts w:ascii="Times New Roman" w:hAnsi="Times New Roman" w:cs="Times New Roman"/>
                <w:b w:val="0"/>
                <w:sz w:val="24"/>
                <w:szCs w:val="24"/>
                <w:lang w:val="en-US" w:eastAsia="en-US"/>
              </w:rPr>
            </w:pPr>
            <w:r w:rsidRPr="007868D7">
              <w:rPr>
                <w:rStyle w:val="FontStyle405"/>
                <w:rFonts w:ascii="Times New Roman" w:hAnsi="Times New Roman" w:cs="Times New Roman"/>
                <w:b w:val="0"/>
                <w:sz w:val="24"/>
                <w:szCs w:val="24"/>
                <w:lang w:eastAsia="en-US"/>
              </w:rPr>
              <w:t>600 м</w:t>
            </w:r>
          </w:p>
        </w:tc>
        <w:tc>
          <w:tcPr>
            <w:tcW w:w="1001" w:type="pct"/>
            <w:tcBorders>
              <w:top w:val="single" w:sz="4" w:space="0" w:color="auto"/>
              <w:bottom w:val="double" w:sz="4" w:space="0" w:color="auto"/>
            </w:tcBorders>
            <w:vAlign w:val="center"/>
          </w:tcPr>
          <w:p w:rsidR="00313E7A" w:rsidRPr="007868D7" w:rsidRDefault="009E42D6" w:rsidP="007868D7">
            <w:pPr>
              <w:pStyle w:val="Style38"/>
              <w:widowControl/>
              <w:jc w:val="center"/>
              <w:rPr>
                <w:rStyle w:val="FontStyle405"/>
                <w:rFonts w:ascii="Times New Roman" w:hAnsi="Times New Roman" w:cs="Times New Roman"/>
                <w:b w:val="0"/>
                <w:sz w:val="24"/>
                <w:szCs w:val="24"/>
                <w:lang w:val="en-US" w:eastAsia="en-US"/>
              </w:rPr>
            </w:pPr>
            <w:r w:rsidRPr="007868D7">
              <w:rPr>
                <w:rStyle w:val="FontStyle405"/>
                <w:rFonts w:ascii="Times New Roman" w:hAnsi="Times New Roman" w:cs="Times New Roman"/>
                <w:b w:val="0"/>
                <w:sz w:val="24"/>
                <w:szCs w:val="24"/>
                <w:lang w:eastAsia="en-US"/>
              </w:rPr>
              <w:t>1 200 м</w:t>
            </w:r>
          </w:p>
        </w:tc>
        <w:tc>
          <w:tcPr>
            <w:tcW w:w="999" w:type="pct"/>
            <w:tcBorders>
              <w:top w:val="single" w:sz="4" w:space="0" w:color="auto"/>
              <w:bottom w:val="double" w:sz="4" w:space="0" w:color="auto"/>
            </w:tcBorders>
            <w:vAlign w:val="center"/>
          </w:tcPr>
          <w:p w:rsidR="00313E7A" w:rsidRPr="007868D7" w:rsidRDefault="009E42D6" w:rsidP="007868D7">
            <w:pPr>
              <w:pStyle w:val="Style38"/>
              <w:widowControl/>
              <w:jc w:val="center"/>
              <w:rPr>
                <w:rStyle w:val="FontStyle405"/>
                <w:rFonts w:ascii="Times New Roman" w:hAnsi="Times New Roman" w:cs="Times New Roman"/>
                <w:b w:val="0"/>
                <w:sz w:val="24"/>
                <w:szCs w:val="24"/>
                <w:lang w:val="en-US" w:eastAsia="en-US"/>
              </w:rPr>
            </w:pPr>
            <w:r w:rsidRPr="007868D7">
              <w:rPr>
                <w:rStyle w:val="FontStyle405"/>
                <w:rFonts w:ascii="Times New Roman" w:hAnsi="Times New Roman" w:cs="Times New Roman"/>
                <w:b w:val="0"/>
                <w:sz w:val="24"/>
                <w:szCs w:val="24"/>
                <w:lang w:eastAsia="en-US"/>
              </w:rPr>
              <w:t>1 800 м</w:t>
            </w:r>
          </w:p>
        </w:tc>
      </w:tr>
      <w:tr w:rsidR="00A57D7D" w:rsidRPr="000C7500" w:rsidTr="007868D7">
        <w:trPr>
          <w:trHeight w:val="454"/>
          <w:jc w:val="center"/>
        </w:trPr>
        <w:tc>
          <w:tcPr>
            <w:tcW w:w="993" w:type="pct"/>
            <w:tcBorders>
              <w:top w:val="double" w:sz="4" w:space="0" w:color="auto"/>
            </w:tcBorders>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- 30</w:t>
            </w:r>
          </w:p>
        </w:tc>
        <w:tc>
          <w:tcPr>
            <w:tcW w:w="1004" w:type="pct"/>
            <w:tcBorders>
              <w:top w:val="double" w:sz="4" w:space="0" w:color="auto"/>
            </w:tcBorders>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1,18</w:t>
            </w:r>
          </w:p>
        </w:tc>
        <w:tc>
          <w:tcPr>
            <w:tcW w:w="1004" w:type="pct"/>
            <w:tcBorders>
              <w:top w:val="double" w:sz="4" w:space="0" w:color="auto"/>
            </w:tcBorders>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1,10</w:t>
            </w:r>
          </w:p>
        </w:tc>
        <w:tc>
          <w:tcPr>
            <w:tcW w:w="1001" w:type="pct"/>
            <w:tcBorders>
              <w:top w:val="double" w:sz="4" w:space="0" w:color="auto"/>
            </w:tcBorders>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1,02</w:t>
            </w:r>
          </w:p>
        </w:tc>
        <w:tc>
          <w:tcPr>
            <w:tcW w:w="999" w:type="pct"/>
            <w:tcBorders>
              <w:top w:val="double" w:sz="4" w:space="0" w:color="auto"/>
            </w:tcBorders>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0,95</w:t>
            </w:r>
          </w:p>
        </w:tc>
      </w:tr>
      <w:tr w:rsidR="00A57D7D" w:rsidRPr="000C7500" w:rsidTr="007868D7">
        <w:trPr>
          <w:trHeight w:val="454"/>
          <w:jc w:val="center"/>
        </w:trPr>
        <w:tc>
          <w:tcPr>
            <w:tcW w:w="993"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- 20</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1,13</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1,05</w:t>
            </w:r>
          </w:p>
        </w:tc>
        <w:tc>
          <w:tcPr>
            <w:tcW w:w="1001"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0,97</w:t>
            </w:r>
          </w:p>
        </w:tc>
        <w:tc>
          <w:tcPr>
            <w:tcW w:w="999"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0,91</w:t>
            </w:r>
          </w:p>
        </w:tc>
      </w:tr>
      <w:tr w:rsidR="00A57D7D" w:rsidRPr="000C7500" w:rsidTr="007868D7">
        <w:trPr>
          <w:trHeight w:val="454"/>
          <w:jc w:val="center"/>
        </w:trPr>
        <w:tc>
          <w:tcPr>
            <w:tcW w:w="993"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- 5</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1,08</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1,00</w:t>
            </w:r>
          </w:p>
        </w:tc>
        <w:tc>
          <w:tcPr>
            <w:tcW w:w="1001"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0,93</w:t>
            </w:r>
          </w:p>
        </w:tc>
        <w:tc>
          <w:tcPr>
            <w:tcW w:w="999"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0,87</w:t>
            </w:r>
          </w:p>
        </w:tc>
      </w:tr>
      <w:tr w:rsidR="00A57D7D" w:rsidRPr="000C7500" w:rsidTr="007868D7">
        <w:trPr>
          <w:trHeight w:val="454"/>
          <w:jc w:val="center"/>
        </w:trPr>
        <w:tc>
          <w:tcPr>
            <w:tcW w:w="993"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5</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1,04</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0,96</w:t>
            </w:r>
          </w:p>
        </w:tc>
        <w:tc>
          <w:tcPr>
            <w:tcW w:w="1001"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0,90</w:t>
            </w:r>
          </w:p>
        </w:tc>
        <w:tc>
          <w:tcPr>
            <w:tcW w:w="999"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0,84</w:t>
            </w:r>
          </w:p>
        </w:tc>
      </w:tr>
      <w:tr w:rsidR="00A57D7D" w:rsidRPr="000C7500" w:rsidTr="007868D7">
        <w:trPr>
          <w:trHeight w:val="454"/>
          <w:jc w:val="center"/>
        </w:trPr>
        <w:tc>
          <w:tcPr>
            <w:tcW w:w="993"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15</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1,00</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0,93</w:t>
            </w:r>
          </w:p>
        </w:tc>
        <w:tc>
          <w:tcPr>
            <w:tcW w:w="1001"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0,86</w:t>
            </w:r>
          </w:p>
        </w:tc>
        <w:tc>
          <w:tcPr>
            <w:tcW w:w="999"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0,80</w:t>
            </w:r>
          </w:p>
        </w:tc>
      </w:tr>
      <w:tr w:rsidR="00A57D7D" w:rsidRPr="000C7500" w:rsidTr="007868D7">
        <w:trPr>
          <w:trHeight w:val="454"/>
          <w:jc w:val="center"/>
        </w:trPr>
        <w:tc>
          <w:tcPr>
            <w:tcW w:w="993"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30</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0,96</w:t>
            </w:r>
          </w:p>
        </w:tc>
        <w:tc>
          <w:tcPr>
            <w:tcW w:w="1004"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0,89</w:t>
            </w:r>
          </w:p>
        </w:tc>
        <w:tc>
          <w:tcPr>
            <w:tcW w:w="1001"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0,83</w:t>
            </w:r>
          </w:p>
        </w:tc>
        <w:tc>
          <w:tcPr>
            <w:tcW w:w="999" w:type="pct"/>
            <w:vAlign w:val="center"/>
          </w:tcPr>
          <w:p w:rsidR="00313E7A" w:rsidRPr="007868D7" w:rsidRDefault="009E42D6" w:rsidP="007868D7">
            <w:pPr>
              <w:pStyle w:val="Style76"/>
              <w:widowControl/>
              <w:jc w:val="center"/>
              <w:rPr>
                <w:rStyle w:val="FontStyle407"/>
                <w:rFonts w:ascii="Times New Roman" w:hAnsi="Times New Roman" w:cs="Times New Roman"/>
                <w:sz w:val="24"/>
                <w:szCs w:val="24"/>
                <w:lang w:val="en-US" w:eastAsia="en-US"/>
              </w:rPr>
            </w:pPr>
            <w:r w:rsidRPr="007868D7">
              <w:rPr>
                <w:rStyle w:val="FontStyle407"/>
                <w:rFonts w:ascii="Times New Roman" w:hAnsi="Times New Roman" w:cs="Times New Roman"/>
                <w:sz w:val="24"/>
                <w:szCs w:val="24"/>
                <w:lang w:eastAsia="en-US"/>
              </w:rPr>
              <w:t>0,77</w:t>
            </w:r>
          </w:p>
        </w:tc>
      </w:tr>
      <w:tr w:rsidR="00A57D7D" w:rsidRPr="000C7500" w:rsidTr="007868D7">
        <w:trPr>
          <w:trHeight w:val="1402"/>
          <w:jc w:val="center"/>
        </w:trPr>
        <w:tc>
          <w:tcPr>
            <w:tcW w:w="5000" w:type="pct"/>
            <w:gridSpan w:val="5"/>
          </w:tcPr>
          <w:p w:rsidR="00313E7A" w:rsidRPr="00CE7CDE" w:rsidRDefault="007868D7" w:rsidP="007868D7">
            <w:pPr>
              <w:pStyle w:val="12"/>
              <w:ind w:firstLine="0"/>
              <w:rPr>
                <w:rStyle w:val="FontStyle391"/>
                <w:rFonts w:ascii="Times New Roman" w:hAnsi="Times New Roman" w:cs="Times New Roman"/>
                <w:i w:val="0"/>
                <w:iCs w:val="0"/>
                <w:color w:val="auto"/>
                <w:spacing w:val="0"/>
                <w:sz w:val="20"/>
                <w:szCs w:val="24"/>
              </w:rPr>
            </w:pPr>
            <w:r>
              <w:rPr>
                <w:rStyle w:val="FontStyle408"/>
                <w:rFonts w:ascii="Times New Roman" w:hAnsi="Times New Roman" w:cs="Times New Roman"/>
                <w:color w:val="auto"/>
                <w:sz w:val="20"/>
                <w:szCs w:val="24"/>
              </w:rPr>
              <w:t xml:space="preserve">Примечание – </w:t>
            </w:r>
            <w:r w:rsidR="009E42D6" w:rsidRPr="00CE7CDE">
              <w:rPr>
                <w:rStyle w:val="FontStyle408"/>
                <w:rFonts w:ascii="Times New Roman" w:hAnsi="Times New Roman" w:cs="Times New Roman"/>
                <w:color w:val="auto"/>
                <w:sz w:val="20"/>
                <w:szCs w:val="24"/>
              </w:rPr>
              <w:t xml:space="preserve">Значения в этой таблице получены из </w:t>
            </w:r>
            <m:oMath>
              <m:f>
                <m:fPr>
                  <m:ctrlPr>
                    <w:rPr>
                      <w:rFonts w:ascii="Cambria Math" w:hAnsi="Cambria Math"/>
                      <w:i/>
                    </w:rPr>
                  </m:ctrlPr>
                </m:fPr>
                <m:num>
                  <m:sSup>
                    <m:sSupPr>
                      <m:ctrlPr>
                        <w:rPr>
                          <w:rFonts w:ascii="Cambria Math" w:hAnsi="Cambria Math"/>
                          <w:i/>
                        </w:rPr>
                      </m:ctrlPr>
                    </m:sSupPr>
                    <m:e>
                      <m:r>
                        <w:rPr>
                          <w:rFonts w:ascii="Cambria Math" w:hAnsi="Cambria Math"/>
                        </w:rPr>
                        <m:t>ρ</m:t>
                      </m:r>
                    </m:e>
                    <m:sup>
                      <m:r>
                        <w:rPr>
                          <w:rFonts w:ascii="Cambria Math" w:hAnsi="Cambria Math"/>
                        </w:rPr>
                        <m:t>'</m:t>
                      </m:r>
                    </m:sup>
                  </m:sSup>
                </m:num>
                <m:den>
                  <m:r>
                    <w:rPr>
                      <w:rFonts w:ascii="Cambria Math" w:hAnsi="Cambria Math"/>
                    </w:rPr>
                    <m:t>ρ</m:t>
                  </m:r>
                </m:den>
              </m:f>
              <m:r>
                <w:rPr>
                  <w:rFonts w:ascii="Cambria Math" w:hAnsi="Cambria Math"/>
                </w:rPr>
                <m:t>=</m:t>
              </m:r>
              <m:f>
                <m:fPr>
                  <m:ctrlPr>
                    <w:rPr>
                      <w:rFonts w:ascii="Cambria Math" w:hAnsi="Cambria Math"/>
                      <w:i/>
                    </w:rPr>
                  </m:ctrlPr>
                </m:fPr>
                <m:num>
                  <m:r>
                    <w:rPr>
                      <w:rFonts w:ascii="Cambria Math" w:hAnsi="Cambria Math"/>
                    </w:rPr>
                    <m:t>288</m:t>
                  </m:r>
                </m:num>
                <m:den>
                  <m:r>
                    <w:rPr>
                      <w:rFonts w:ascii="Cambria Math" w:hAnsi="Cambria Math"/>
                    </w:rPr>
                    <m:t>T'</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-1,2∙</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H</m:t>
                  </m:r>
                </m:sup>
              </m:sSup>
            </m:oMath>
          </w:p>
          <w:p w:rsidR="00D80618" w:rsidRPr="00CE7CDE" w:rsidRDefault="009E42D6" w:rsidP="007868D7">
            <w:pPr>
              <w:pStyle w:val="12"/>
              <w:ind w:firstLine="0"/>
              <w:rPr>
                <w:rStyle w:val="FontStyle408"/>
                <w:rFonts w:ascii="Times New Roman" w:hAnsi="Times New Roman" w:cs="Times New Roman"/>
                <w:color w:val="auto"/>
                <w:sz w:val="20"/>
                <w:szCs w:val="24"/>
              </w:rPr>
            </w:pPr>
            <w:r w:rsidRPr="00CE7CDE">
              <w:rPr>
                <w:rStyle w:val="FontStyle408"/>
                <w:rFonts w:ascii="Times New Roman" w:hAnsi="Times New Roman" w:cs="Times New Roman"/>
                <w:color w:val="auto"/>
                <w:sz w:val="20"/>
                <w:szCs w:val="24"/>
              </w:rPr>
              <w:t xml:space="preserve">где    </w:t>
            </w:r>
          </w:p>
          <w:p w:rsidR="00D80618" w:rsidRPr="00CE7CDE" w:rsidRDefault="007868D7" w:rsidP="007868D7">
            <w:pPr>
              <w:pStyle w:val="12"/>
              <w:ind w:firstLine="0"/>
              <w:rPr>
                <w:rStyle w:val="FontStyle408"/>
                <w:rFonts w:ascii="Times New Roman" w:hAnsi="Times New Roman" w:cs="Times New Roman"/>
                <w:color w:val="auto"/>
                <w:sz w:val="20"/>
                <w:szCs w:val="24"/>
              </w:rPr>
            </w:pPr>
            <w:r w:rsidRPr="007868D7">
              <w:rPr>
                <w:rStyle w:val="FontStyle391"/>
                <w:rFonts w:ascii="Times New Roman" w:hAnsi="Times New Roman" w:cs="Times New Roman"/>
                <w:iCs w:val="0"/>
                <w:color w:val="auto"/>
                <w:spacing w:val="0"/>
                <w:sz w:val="20"/>
                <w:szCs w:val="24"/>
              </w:rPr>
              <w:t>ρ</w:t>
            </w:r>
            <w:r w:rsidR="002876ED" w:rsidRPr="007868D7">
              <w:rPr>
                <w:rStyle w:val="FontStyle391"/>
                <w:rFonts w:ascii="Times New Roman" w:hAnsi="Times New Roman" w:cs="Times New Roman"/>
                <w:iCs w:val="0"/>
                <w:color w:val="auto"/>
                <w:spacing w:val="0"/>
                <w:sz w:val="20"/>
                <w:szCs w:val="24"/>
              </w:rPr>
              <w:t>’</w:t>
            </w:r>
            <w:r w:rsidR="009E42D6" w:rsidRPr="00CE7CDE">
              <w:rPr>
                <w:rStyle w:val="FontStyle408"/>
                <w:rFonts w:ascii="Times New Roman" w:hAnsi="Times New Roman" w:cs="Times New Roman"/>
                <w:color w:val="auto"/>
                <w:sz w:val="20"/>
                <w:szCs w:val="24"/>
              </w:rPr>
              <w:t xml:space="preserve"> - плотность воздуха, соответствующая абсолютной температуре </w:t>
            </w:r>
            <w:r w:rsidR="009E42D6" w:rsidRPr="007868D7">
              <w:rPr>
                <w:rStyle w:val="FontStyle408"/>
                <w:rFonts w:ascii="Times New Roman" w:hAnsi="Times New Roman" w:cs="Times New Roman"/>
                <w:i/>
                <w:color w:val="auto"/>
                <w:sz w:val="20"/>
                <w:szCs w:val="24"/>
              </w:rPr>
              <w:t>T'</w:t>
            </w:r>
            <w:r w:rsidR="009E42D6" w:rsidRPr="00CE7CDE">
              <w:rPr>
                <w:rStyle w:val="FontStyle408"/>
                <w:rFonts w:ascii="Times New Roman" w:hAnsi="Times New Roman" w:cs="Times New Roman"/>
                <w:color w:val="auto"/>
                <w:sz w:val="20"/>
                <w:szCs w:val="24"/>
              </w:rPr>
              <w:t xml:space="preserve"> на высоте </w:t>
            </w:r>
            <w:r w:rsidR="009E42D6" w:rsidRPr="007868D7">
              <w:rPr>
                <w:rStyle w:val="FontStyle408"/>
                <w:rFonts w:ascii="Times New Roman" w:hAnsi="Times New Roman" w:cs="Times New Roman"/>
                <w:i/>
                <w:color w:val="auto"/>
                <w:sz w:val="20"/>
                <w:szCs w:val="24"/>
              </w:rPr>
              <w:t>H</w:t>
            </w:r>
            <w:r w:rsidR="009E42D6" w:rsidRPr="00CE7CDE">
              <w:rPr>
                <w:rStyle w:val="FontStyle408"/>
                <w:rFonts w:ascii="Times New Roman" w:hAnsi="Times New Roman" w:cs="Times New Roman"/>
                <w:color w:val="auto"/>
                <w:sz w:val="20"/>
                <w:szCs w:val="24"/>
              </w:rPr>
              <w:t xml:space="preserve">, </w:t>
            </w:r>
          </w:p>
          <w:p w:rsidR="00D80618" w:rsidRPr="00CE7CDE" w:rsidRDefault="009E42D6" w:rsidP="007868D7">
            <w:pPr>
              <w:pStyle w:val="12"/>
              <w:ind w:firstLine="0"/>
              <w:rPr>
                <w:rStyle w:val="FontStyle408"/>
                <w:rFonts w:ascii="Times New Roman" w:hAnsi="Times New Roman" w:cs="Times New Roman"/>
                <w:color w:val="auto"/>
                <w:sz w:val="20"/>
                <w:szCs w:val="24"/>
              </w:rPr>
            </w:pPr>
            <w:r w:rsidRPr="007868D7">
              <w:rPr>
                <w:rStyle w:val="FontStyle391"/>
                <w:rFonts w:ascii="Times New Roman" w:hAnsi="Times New Roman" w:cs="Times New Roman"/>
                <w:iCs w:val="0"/>
                <w:color w:val="auto"/>
                <w:spacing w:val="0"/>
                <w:sz w:val="20"/>
                <w:szCs w:val="24"/>
              </w:rPr>
              <w:t>H</w:t>
            </w:r>
            <w:r w:rsidRPr="00CE7CDE">
              <w:rPr>
                <w:rStyle w:val="FontStyle408"/>
                <w:rFonts w:ascii="Times New Roman" w:hAnsi="Times New Roman" w:cs="Times New Roman"/>
                <w:color w:val="auto"/>
                <w:sz w:val="20"/>
                <w:szCs w:val="24"/>
              </w:rPr>
              <w:t xml:space="preserve"> - расчетная высота в м для определения плотности воздуха, </w:t>
            </w:r>
          </w:p>
          <w:p w:rsidR="00313E7A" w:rsidRPr="00CE7CDE" w:rsidRDefault="009E42D6" w:rsidP="007868D7">
            <w:pPr>
              <w:pStyle w:val="12"/>
              <w:ind w:firstLine="0"/>
              <w:rPr>
                <w:rStyle w:val="FontStyle408"/>
                <w:rFonts w:ascii="Times New Roman" w:hAnsi="Times New Roman" w:cs="Times New Roman"/>
                <w:color w:val="auto"/>
                <w:sz w:val="20"/>
                <w:szCs w:val="24"/>
              </w:rPr>
            </w:pPr>
            <w:r w:rsidRPr="007868D7">
              <w:rPr>
                <w:rStyle w:val="FontStyle391"/>
                <w:rFonts w:ascii="Times New Roman" w:hAnsi="Times New Roman" w:cs="Times New Roman"/>
                <w:iCs w:val="0"/>
                <w:color w:val="auto"/>
                <w:spacing w:val="0"/>
                <w:sz w:val="20"/>
                <w:szCs w:val="24"/>
              </w:rPr>
              <w:t>T</w:t>
            </w:r>
            <w:r w:rsidR="002876ED" w:rsidRPr="007868D7">
              <w:rPr>
                <w:rStyle w:val="FontStyle391"/>
                <w:rFonts w:ascii="Times New Roman" w:hAnsi="Times New Roman" w:cs="Times New Roman"/>
                <w:iCs w:val="0"/>
                <w:color w:val="auto"/>
                <w:spacing w:val="0"/>
                <w:sz w:val="20"/>
                <w:szCs w:val="24"/>
              </w:rPr>
              <w:t>’</w:t>
            </w:r>
            <w:r w:rsidRPr="007868D7">
              <w:rPr>
                <w:rStyle w:val="FontStyle408"/>
                <w:rFonts w:ascii="Times New Roman" w:hAnsi="Times New Roman" w:cs="Times New Roman"/>
                <w:color w:val="auto"/>
                <w:sz w:val="20"/>
                <w:szCs w:val="24"/>
              </w:rPr>
              <w:t xml:space="preserve"> </w:t>
            </w:r>
            <w:r w:rsidRPr="00CE7CDE">
              <w:rPr>
                <w:rStyle w:val="FontStyle408"/>
                <w:rFonts w:ascii="Times New Roman" w:hAnsi="Times New Roman" w:cs="Times New Roman"/>
                <w:color w:val="auto"/>
                <w:sz w:val="20"/>
                <w:szCs w:val="24"/>
              </w:rPr>
              <w:t xml:space="preserve">— абсолютная температура в градусах Кельвина на высоте, </w:t>
            </w:r>
            <w:r w:rsidRPr="007868D7">
              <w:rPr>
                <w:rStyle w:val="FontStyle408"/>
                <w:rFonts w:ascii="Times New Roman" w:hAnsi="Times New Roman" w:cs="Times New Roman"/>
                <w:i/>
                <w:color w:val="auto"/>
                <w:sz w:val="20"/>
                <w:szCs w:val="24"/>
              </w:rPr>
              <w:t>H</w:t>
            </w:r>
            <w:r w:rsidRPr="00CE7CDE">
              <w:rPr>
                <w:rStyle w:val="FontStyle408"/>
                <w:rFonts w:ascii="Times New Roman" w:hAnsi="Times New Roman" w:cs="Times New Roman"/>
                <w:color w:val="auto"/>
                <w:sz w:val="20"/>
                <w:szCs w:val="24"/>
              </w:rPr>
              <w:t>.</w:t>
            </w:r>
          </w:p>
        </w:tc>
      </w:tr>
    </w:tbl>
    <w:p w:rsidR="00D80618" w:rsidRPr="000C7500" w:rsidRDefault="00D80618" w:rsidP="00921B70">
      <w:pPr>
        <w:pStyle w:val="Style5"/>
        <w:widowControl/>
        <w:jc w:val="both"/>
        <w:rPr>
          <w:rStyle w:val="FontStyle407"/>
          <w:rFonts w:ascii="Times New Roman" w:hAnsi="Times New Roman" w:cs="Times New Roman"/>
          <w:sz w:val="24"/>
          <w:szCs w:val="24"/>
          <w:lang w:eastAsia="en-US"/>
        </w:rPr>
      </w:pPr>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Некоторые страны, благодаря долгому опыту и тщательным исследованиям, пришли к выводу, что определенные значения среднего давления ветра являются репрезентативными для их ветреного климата (подход 3). В этих случаях следует сделать ссылку на NNA, где указаны такие значения.</w:t>
      </w:r>
    </w:p>
    <w:p w:rsidR="007868D7" w:rsidRDefault="007868D7" w:rsidP="007D72DF">
      <w:pPr>
        <w:pStyle w:val="Style20"/>
        <w:widowControl/>
        <w:ind w:firstLine="720"/>
        <w:jc w:val="both"/>
        <w:rPr>
          <w:rStyle w:val="FontStyle405"/>
          <w:rFonts w:ascii="Times New Roman" w:hAnsi="Times New Roman" w:cs="Times New Roman"/>
          <w:sz w:val="24"/>
          <w:szCs w:val="24"/>
          <w:lang w:eastAsia="en-US"/>
        </w:rPr>
      </w:pPr>
      <w:bookmarkStart w:id="63" w:name="bookmark64"/>
    </w:p>
    <w:p w:rsidR="007868D7" w:rsidRDefault="007868D7" w:rsidP="007D72DF">
      <w:pPr>
        <w:pStyle w:val="Style20"/>
        <w:widowControl/>
        <w:ind w:firstLine="720"/>
        <w:jc w:val="both"/>
        <w:rPr>
          <w:rStyle w:val="FontStyle405"/>
          <w:rFonts w:ascii="Times New Roman" w:hAnsi="Times New Roman" w:cs="Times New Roman"/>
          <w:sz w:val="24"/>
          <w:szCs w:val="24"/>
          <w:lang w:eastAsia="en-US"/>
        </w:rPr>
      </w:pPr>
    </w:p>
    <w:p w:rsidR="00313E7A" w:rsidRPr="000C7500" w:rsidRDefault="009E42D6" w:rsidP="007D72DF">
      <w:pPr>
        <w:pStyle w:val="Style20"/>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4</w:t>
      </w:r>
      <w:bookmarkEnd w:id="6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3.4 Интенсивность турбулентности и пиковое давление ветра</w:t>
      </w:r>
    </w:p>
    <w:p w:rsidR="007868D7" w:rsidRDefault="007868D7" w:rsidP="007D72DF">
      <w:pPr>
        <w:pStyle w:val="Style5"/>
        <w:widowControl/>
        <w:ind w:firstLine="720"/>
        <w:jc w:val="both"/>
        <w:rPr>
          <w:rStyle w:val="FontStyle407"/>
          <w:rFonts w:ascii="Times New Roman" w:hAnsi="Times New Roman" w:cs="Times New Roman"/>
          <w:sz w:val="24"/>
          <w:szCs w:val="24"/>
          <w:lang w:eastAsia="en-US"/>
        </w:rPr>
      </w:pPr>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Интенсивность турбулентности </w:t>
      </w:r>
      <w:r w:rsidRPr="007868D7">
        <w:rPr>
          <w:rStyle w:val="FontStyle407"/>
          <w:rFonts w:ascii="Times New Roman" w:hAnsi="Times New Roman" w:cs="Times New Roman"/>
          <w:i/>
          <w:sz w:val="24"/>
          <w:szCs w:val="24"/>
          <w:lang w:eastAsia="en-US"/>
        </w:rPr>
        <w:t>I</w:t>
      </w:r>
      <w:r w:rsidRPr="007868D7">
        <w:rPr>
          <w:rStyle w:val="FontStyle407"/>
          <w:rFonts w:ascii="Times New Roman" w:hAnsi="Times New Roman" w:cs="Times New Roman"/>
          <w:i/>
          <w:sz w:val="24"/>
          <w:szCs w:val="24"/>
          <w:vertAlign w:val="subscript"/>
          <w:lang w:eastAsia="en-US"/>
        </w:rPr>
        <w:t>v</w:t>
      </w:r>
      <w:r w:rsidRPr="007868D7">
        <w:rPr>
          <w:rStyle w:val="FontStyle407"/>
          <w:rFonts w:ascii="Times New Roman" w:hAnsi="Times New Roman" w:cs="Times New Roman"/>
          <w:i/>
          <w:sz w:val="24"/>
          <w:szCs w:val="24"/>
          <w:lang w:eastAsia="en-US"/>
        </w:rPr>
        <w:t xml:space="preserve"> (h)</w:t>
      </w:r>
      <w:r w:rsidRPr="000C7500">
        <w:rPr>
          <w:rStyle w:val="FontStyle407"/>
          <w:rFonts w:ascii="Times New Roman" w:hAnsi="Times New Roman" w:cs="Times New Roman"/>
          <w:sz w:val="24"/>
          <w:szCs w:val="24"/>
          <w:lang w:eastAsia="en-US"/>
        </w:rPr>
        <w:t xml:space="preserve"> на базовой высоте над землей </w:t>
      </w:r>
      <w:r w:rsidRPr="007868D7">
        <w:rPr>
          <w:rStyle w:val="FontStyle407"/>
          <w:rFonts w:ascii="Times New Roman" w:hAnsi="Times New Roman" w:cs="Times New Roman"/>
          <w:i/>
          <w:sz w:val="24"/>
          <w:szCs w:val="24"/>
          <w:lang w:eastAsia="en-US"/>
        </w:rPr>
        <w:t>h</w:t>
      </w:r>
      <w:r w:rsidRPr="000C7500">
        <w:rPr>
          <w:rStyle w:val="FontStyle407"/>
          <w:rFonts w:ascii="Times New Roman" w:hAnsi="Times New Roman" w:cs="Times New Roman"/>
          <w:sz w:val="24"/>
          <w:szCs w:val="24"/>
          <w:lang w:eastAsia="en-US"/>
        </w:rPr>
        <w:t xml:space="preserve"> определяется как стандартное отклонение турбулентности ветра, деленное на среднюю скорость ветра.</w:t>
      </w:r>
    </w:p>
    <w:p w:rsidR="00313E7A" w:rsidRPr="000C7500" w:rsidRDefault="002876ED"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Правило для определения </w:t>
      </w:r>
      <w:r w:rsidRPr="007868D7">
        <w:rPr>
          <w:rStyle w:val="FontStyle407"/>
          <w:rFonts w:ascii="Times New Roman" w:hAnsi="Times New Roman" w:cs="Times New Roman"/>
          <w:i/>
          <w:sz w:val="24"/>
          <w:szCs w:val="24"/>
          <w:lang w:eastAsia="en-US"/>
        </w:rPr>
        <w:t>I</w:t>
      </w:r>
      <w:r w:rsidR="009E42D6" w:rsidRPr="007868D7">
        <w:rPr>
          <w:rStyle w:val="FontStyle407"/>
          <w:rFonts w:ascii="Times New Roman" w:hAnsi="Times New Roman" w:cs="Times New Roman"/>
          <w:i/>
          <w:sz w:val="24"/>
          <w:szCs w:val="24"/>
          <w:vertAlign w:val="subscript"/>
          <w:lang w:eastAsia="en-US"/>
        </w:rPr>
        <w:t>v</w:t>
      </w:r>
      <w:r w:rsidR="009E42D6" w:rsidRPr="007868D7">
        <w:rPr>
          <w:rStyle w:val="FontStyle407"/>
          <w:rFonts w:ascii="Times New Roman" w:hAnsi="Times New Roman" w:cs="Times New Roman"/>
          <w:i/>
          <w:sz w:val="24"/>
          <w:szCs w:val="24"/>
          <w:lang w:eastAsia="en-US"/>
        </w:rPr>
        <w:t xml:space="preserve"> (h)</w:t>
      </w:r>
      <w:r w:rsidR="009E42D6" w:rsidRPr="000C7500">
        <w:rPr>
          <w:rStyle w:val="FontStyle407"/>
          <w:rFonts w:ascii="Times New Roman" w:hAnsi="Times New Roman" w:cs="Times New Roman"/>
          <w:sz w:val="24"/>
          <w:szCs w:val="24"/>
          <w:lang w:eastAsia="en-US"/>
        </w:rPr>
        <w:t xml:space="preserve"> дано в выражении:</w:t>
      </w:r>
    </w:p>
    <w:p w:rsidR="00313E7A" w:rsidRPr="000C7500" w:rsidRDefault="00E82D1B" w:rsidP="005A0B78">
      <w:pPr>
        <w:rPr>
          <w:rStyle w:val="FontStyle407"/>
          <w:rFonts w:ascii="Times New Roman" w:hAnsi="Times New Roman" w:cs="Times New Roman"/>
          <w:sz w:val="24"/>
          <w:szCs w:val="24"/>
          <w:lang w:eastAsia="en-US"/>
        </w:rPr>
      </w:pPr>
      <m:oMathPara>
        <m:oMath>
          <m:sSub>
            <m:sSubPr>
              <m:ctrlPr>
                <w:rPr>
                  <w:rFonts w:ascii="Cambria Math" w:hAnsi="Cambria Math"/>
                  <w:i/>
                </w:rPr>
              </m:ctrlPr>
            </m:sSubPr>
            <m:e>
              <m:r>
                <w:rPr>
                  <w:rFonts w:ascii="Cambria Math" w:hAnsi="Cambria Math"/>
                </w:rPr>
                <m:t>l</m:t>
              </m:r>
            </m:e>
            <m:sub>
              <m:r>
                <w:rPr>
                  <w:rFonts w:ascii="Cambria Math" w:hAnsi="Cambria Math"/>
                </w:rPr>
                <m:t>v</m:t>
              </m:r>
            </m:sub>
          </m:sSub>
          <m:d>
            <m:dPr>
              <m:ctrlPr>
                <w:rPr>
                  <w:rFonts w:ascii="Cambria Math" w:hAnsi="Cambria Math"/>
                  <w:i/>
                </w:rPr>
              </m:ctrlPr>
            </m:dPr>
            <m:e>
              <m:r>
                <w:rPr>
                  <w:rFonts w:ascii="Cambria Math" w:hAnsi="Cambria Math"/>
                </w:rPr>
                <m:t>h</m:t>
              </m:r>
            </m:e>
          </m:d>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∙ln(h/</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e>
          </m:d>
        </m:oMath>
      </m:oMathPara>
    </w:p>
    <w:p w:rsidR="00313E7A" w:rsidRPr="000C7500" w:rsidRDefault="002876ED"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Коэффициент шероховатости </w:t>
      </w:r>
      <w:r w:rsidRPr="007868D7">
        <w:rPr>
          <w:rStyle w:val="FontStyle407"/>
          <w:rFonts w:ascii="Times New Roman" w:hAnsi="Times New Roman" w:cs="Times New Roman"/>
          <w:i/>
          <w:sz w:val="24"/>
          <w:szCs w:val="24"/>
          <w:lang w:eastAsia="en-US"/>
        </w:rPr>
        <w:t>z</w:t>
      </w:r>
      <w:r w:rsidR="009E42D6" w:rsidRPr="007868D7">
        <w:rPr>
          <w:rStyle w:val="FontStyle407"/>
          <w:rFonts w:ascii="Times New Roman" w:hAnsi="Times New Roman" w:cs="Times New Roman"/>
          <w:i/>
          <w:sz w:val="24"/>
          <w:szCs w:val="24"/>
          <w:vertAlign w:val="subscript"/>
          <w:lang w:eastAsia="en-US"/>
        </w:rPr>
        <w:t>0</w:t>
      </w:r>
      <w:r w:rsidR="009E42D6" w:rsidRPr="007868D7">
        <w:rPr>
          <w:rStyle w:val="FontStyle407"/>
          <w:rFonts w:ascii="Times New Roman" w:hAnsi="Times New Roman" w:cs="Times New Roman"/>
          <w:i/>
          <w:sz w:val="24"/>
          <w:szCs w:val="24"/>
          <w:lang w:eastAsia="en-US"/>
        </w:rPr>
        <w:t xml:space="preserve"> </w:t>
      </w:r>
      <w:r w:rsidR="009E42D6" w:rsidRPr="000C7500">
        <w:rPr>
          <w:rStyle w:val="FontStyle407"/>
          <w:rFonts w:ascii="Times New Roman" w:hAnsi="Times New Roman" w:cs="Times New Roman"/>
          <w:sz w:val="24"/>
          <w:szCs w:val="24"/>
          <w:lang w:eastAsia="en-US"/>
        </w:rPr>
        <w:t xml:space="preserve">и коэффициент орографии c </w:t>
      </w:r>
      <w:r w:rsidR="009E42D6" w:rsidRPr="000C7500">
        <w:rPr>
          <w:rStyle w:val="FontStyle407"/>
          <w:rFonts w:ascii="Times New Roman" w:hAnsi="Times New Roman" w:cs="Times New Roman"/>
          <w:sz w:val="24"/>
          <w:szCs w:val="24"/>
          <w:vertAlign w:val="subscript"/>
          <w:lang w:eastAsia="en-US"/>
        </w:rPr>
        <w:t>0</w:t>
      </w:r>
      <w:r w:rsidR="009E42D6" w:rsidRPr="000C7500">
        <w:rPr>
          <w:rStyle w:val="FontStyle407"/>
          <w:rFonts w:ascii="Times New Roman" w:hAnsi="Times New Roman" w:cs="Times New Roman"/>
          <w:sz w:val="24"/>
          <w:szCs w:val="24"/>
          <w:lang w:eastAsia="en-US"/>
        </w:rPr>
        <w:t xml:space="preserve"> определяются в 4.3.2.</w:t>
      </w:r>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Максимальное давление ветра </w:t>
      </w:r>
      <w:r w:rsidRPr="007868D7">
        <w:rPr>
          <w:rStyle w:val="FontStyle407"/>
          <w:rFonts w:ascii="Times New Roman" w:hAnsi="Times New Roman" w:cs="Times New Roman"/>
          <w:i/>
          <w:sz w:val="24"/>
          <w:szCs w:val="24"/>
          <w:lang w:eastAsia="en-US"/>
        </w:rPr>
        <w:t>q</w:t>
      </w:r>
      <w:r w:rsidRPr="007868D7">
        <w:rPr>
          <w:rStyle w:val="FontStyle407"/>
          <w:rFonts w:ascii="Times New Roman" w:hAnsi="Times New Roman" w:cs="Times New Roman"/>
          <w:i/>
          <w:sz w:val="24"/>
          <w:szCs w:val="24"/>
          <w:vertAlign w:val="subscript"/>
          <w:lang w:eastAsia="en-US"/>
        </w:rPr>
        <w:t>p</w:t>
      </w:r>
      <w:r w:rsidRPr="007868D7">
        <w:rPr>
          <w:rStyle w:val="FontStyle407"/>
          <w:rFonts w:ascii="Times New Roman" w:hAnsi="Times New Roman" w:cs="Times New Roman"/>
          <w:i/>
          <w:sz w:val="24"/>
          <w:szCs w:val="24"/>
          <w:lang w:eastAsia="en-US"/>
        </w:rPr>
        <w:t xml:space="preserve"> (h)</w:t>
      </w:r>
      <w:r w:rsidRPr="000C7500">
        <w:rPr>
          <w:rStyle w:val="FontStyle407"/>
          <w:rFonts w:ascii="Times New Roman" w:hAnsi="Times New Roman" w:cs="Times New Roman"/>
          <w:sz w:val="24"/>
          <w:szCs w:val="24"/>
          <w:lang w:eastAsia="en-US"/>
        </w:rPr>
        <w:t xml:space="preserve"> на базовой высоте над землей h, учитывающее интенсивность турбулентности </w:t>
      </w:r>
      <w:r w:rsidRPr="007868D7">
        <w:rPr>
          <w:rStyle w:val="FontStyle407"/>
          <w:rFonts w:ascii="Times New Roman" w:hAnsi="Times New Roman" w:cs="Times New Roman"/>
          <w:i/>
          <w:sz w:val="24"/>
          <w:szCs w:val="24"/>
          <w:lang w:eastAsia="en-US"/>
        </w:rPr>
        <w:t>I</w:t>
      </w:r>
      <w:r w:rsidRPr="007868D7">
        <w:rPr>
          <w:rStyle w:val="FontStyle407"/>
          <w:rFonts w:ascii="Times New Roman" w:hAnsi="Times New Roman" w:cs="Times New Roman"/>
          <w:i/>
          <w:sz w:val="24"/>
          <w:szCs w:val="24"/>
          <w:vertAlign w:val="subscript"/>
          <w:lang w:eastAsia="en-US"/>
        </w:rPr>
        <w:t>v</w:t>
      </w:r>
      <w:r w:rsidRPr="007868D7">
        <w:rPr>
          <w:rStyle w:val="FontStyle407"/>
          <w:rFonts w:ascii="Times New Roman" w:hAnsi="Times New Roman" w:cs="Times New Roman"/>
          <w:i/>
          <w:sz w:val="24"/>
          <w:szCs w:val="24"/>
          <w:lang w:eastAsia="en-US"/>
        </w:rPr>
        <w:t xml:space="preserve"> (h)</w:t>
      </w:r>
      <w:r w:rsidRPr="000C7500">
        <w:rPr>
          <w:rStyle w:val="FontStyle407"/>
          <w:rFonts w:ascii="Times New Roman" w:hAnsi="Times New Roman" w:cs="Times New Roman"/>
          <w:sz w:val="24"/>
          <w:szCs w:val="24"/>
          <w:lang w:eastAsia="en-US"/>
        </w:rPr>
        <w:t>, выражается выражением:</w:t>
      </w:r>
    </w:p>
    <w:p w:rsidR="00313E7A" w:rsidRPr="005A0B78" w:rsidRDefault="00E82D1B" w:rsidP="005A0B78">
      <w:pPr>
        <w:rPr>
          <w:rStyle w:val="FontStyle407"/>
          <w:color w:val="auto"/>
          <w:sz w:val="24"/>
          <w:szCs w:val="24"/>
        </w:rPr>
      </w:pPr>
      <m:oMathPara>
        <m:oMath>
          <m:sSub>
            <m:sSubPr>
              <m:ctrlPr>
                <w:rPr>
                  <w:rFonts w:ascii="Cambria Math" w:hAnsi="Cambria Math"/>
                  <w:i/>
                </w:rPr>
              </m:ctrlPr>
            </m:sSubPr>
            <m:e>
              <m:r>
                <w:rPr>
                  <w:rFonts w:ascii="Cambria Math" w:hAnsi="Cambria Math"/>
                </w:rPr>
                <m:t>q</m:t>
              </m:r>
            </m:e>
            <m:sub>
              <m:r>
                <w:rPr>
                  <w:rFonts w:ascii="Cambria Math" w:hAnsi="Cambria Math"/>
                </w:rPr>
                <m:t>p</m:t>
              </m:r>
            </m:sub>
          </m:sSub>
          <m:d>
            <m:dPr>
              <m:ctrlPr>
                <w:rPr>
                  <w:rFonts w:ascii="Cambria Math" w:hAnsi="Cambria Math"/>
                  <w:i/>
                </w:rPr>
              </m:ctrlPr>
            </m:dPr>
            <m:e>
              <m:r>
                <w:rPr>
                  <w:rFonts w:ascii="Cambria Math" w:hAnsi="Cambria Math"/>
                </w:rPr>
                <m:t>h</m:t>
              </m:r>
            </m:e>
          </m:d>
          <m:r>
            <w:rPr>
              <w:rFonts w:ascii="Cambria Math" w:hAnsi="Cambria Math"/>
            </w:rPr>
            <m:t>=</m:t>
          </m:r>
          <m:d>
            <m:dPr>
              <m:begChr m:val="["/>
              <m:endChr m:val="]"/>
              <m:ctrlPr>
                <w:rPr>
                  <w:rFonts w:ascii="Cambria Math" w:hAnsi="Cambria Math"/>
                  <w:i/>
                </w:rPr>
              </m:ctrlPr>
            </m:dPr>
            <m:e>
              <m:r>
                <w:rPr>
                  <w:rFonts w:ascii="Cambria Math" w:hAnsi="Cambria Math"/>
                </w:rPr>
                <m:t>1+7∙</m:t>
              </m:r>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m:t>
              </m:r>
            </m:sub>
          </m:sSub>
          <m:r>
            <w:rPr>
              <w:rFonts w:ascii="Cambria Math" w:hAnsi="Cambria Math"/>
            </w:rPr>
            <m:t>(h)</m:t>
          </m:r>
        </m:oMath>
      </m:oMathPara>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Некоторые страны, благодаря долгому опыту и тщательным исследованиям, пришли к выводу, что определенные значения пикового давления ветра являются репрезентативными для их ветреного климата (подход 3). В этих случаях следует сделать ссылку на NNA, где указаны такие значения.</w:t>
      </w:r>
    </w:p>
    <w:p w:rsidR="007868D7" w:rsidRDefault="007868D7" w:rsidP="007D72DF">
      <w:pPr>
        <w:pStyle w:val="Style20"/>
        <w:widowControl/>
        <w:ind w:firstLine="720"/>
        <w:jc w:val="both"/>
        <w:rPr>
          <w:rStyle w:val="FontStyle405"/>
          <w:rFonts w:ascii="Times New Roman" w:hAnsi="Times New Roman" w:cs="Times New Roman"/>
          <w:sz w:val="24"/>
          <w:szCs w:val="24"/>
          <w:lang w:eastAsia="en-US"/>
        </w:rPr>
      </w:pPr>
      <w:bookmarkStart w:id="64" w:name="bookmark65"/>
    </w:p>
    <w:p w:rsidR="00313E7A" w:rsidRPr="000C7500" w:rsidRDefault="009E42D6" w:rsidP="007D72DF">
      <w:pPr>
        <w:pStyle w:val="Style20"/>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6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3.5 Ветровые нагрузки на любой компонент воздушной ЛЭП</w:t>
      </w:r>
    </w:p>
    <w:p w:rsidR="007868D7" w:rsidRDefault="007868D7" w:rsidP="007D72DF">
      <w:pPr>
        <w:pStyle w:val="Style5"/>
        <w:widowControl/>
        <w:ind w:firstLine="720"/>
        <w:jc w:val="both"/>
        <w:rPr>
          <w:rStyle w:val="FontStyle407"/>
          <w:rFonts w:ascii="Times New Roman" w:hAnsi="Times New Roman" w:cs="Times New Roman"/>
          <w:sz w:val="24"/>
          <w:szCs w:val="24"/>
          <w:lang w:eastAsia="en-US"/>
        </w:rPr>
      </w:pPr>
    </w:p>
    <w:p w:rsidR="00313E7A" w:rsidRPr="000C7500" w:rsidRDefault="002876ED"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Значение силы ветра, </w:t>
      </w:r>
      <w:r w:rsidRPr="007868D7">
        <w:rPr>
          <w:rStyle w:val="FontStyle407"/>
          <w:rFonts w:ascii="Times New Roman" w:hAnsi="Times New Roman" w:cs="Times New Roman"/>
          <w:i/>
          <w:sz w:val="24"/>
          <w:szCs w:val="24"/>
          <w:lang w:eastAsia="en-US"/>
        </w:rPr>
        <w:t>Q</w:t>
      </w:r>
      <w:r w:rsidR="009E42D6" w:rsidRPr="007868D7">
        <w:rPr>
          <w:rStyle w:val="FontStyle407"/>
          <w:rFonts w:ascii="Times New Roman" w:hAnsi="Times New Roman" w:cs="Times New Roman"/>
          <w:i/>
          <w:sz w:val="24"/>
          <w:szCs w:val="24"/>
          <w:vertAlign w:val="subscript"/>
          <w:lang w:eastAsia="en-US"/>
        </w:rPr>
        <w:t>Wx</w:t>
      </w:r>
      <w:r w:rsidR="009E42D6" w:rsidRPr="000C7500">
        <w:rPr>
          <w:rStyle w:val="FontStyle407"/>
          <w:rFonts w:ascii="Times New Roman" w:hAnsi="Times New Roman" w:cs="Times New Roman"/>
          <w:sz w:val="24"/>
          <w:szCs w:val="24"/>
          <w:lang w:eastAsia="en-US"/>
        </w:rPr>
        <w:t xml:space="preserve">, обусловленная ветром, дующим горизонтально на базовой высоте над землей, </w:t>
      </w:r>
      <w:r w:rsidR="009E42D6" w:rsidRPr="007868D7">
        <w:rPr>
          <w:rStyle w:val="FontStyle407"/>
          <w:rFonts w:ascii="Times New Roman" w:hAnsi="Times New Roman" w:cs="Times New Roman"/>
          <w:i/>
          <w:sz w:val="24"/>
          <w:szCs w:val="24"/>
          <w:lang w:eastAsia="en-US"/>
        </w:rPr>
        <w:t>h</w:t>
      </w:r>
      <w:r w:rsidR="009E42D6" w:rsidRPr="000C7500">
        <w:rPr>
          <w:rStyle w:val="FontStyle407"/>
          <w:rFonts w:ascii="Times New Roman" w:hAnsi="Times New Roman" w:cs="Times New Roman"/>
          <w:sz w:val="24"/>
          <w:szCs w:val="24"/>
          <w:lang w:eastAsia="en-US"/>
        </w:rPr>
        <w:t>, перпендикулярной любой составляющей линии, определяется по формуле:</w:t>
      </w:r>
    </w:p>
    <w:p w:rsidR="005A0B78" w:rsidRPr="008829A5" w:rsidRDefault="00E82D1B" w:rsidP="005A0B78">
      <m:oMathPara>
        <m:oMath>
          <m:sSub>
            <m:sSubPr>
              <m:ctrlPr>
                <w:rPr>
                  <w:rFonts w:ascii="Cambria Math" w:hAnsi="Cambria Math"/>
                  <w:i/>
                </w:rPr>
              </m:ctrlPr>
            </m:sSubPr>
            <m:e>
              <m:r>
                <w:rPr>
                  <w:rFonts w:ascii="Cambria Math" w:hAnsi="Cambria Math"/>
                </w:rPr>
                <m:t>Q</m:t>
              </m:r>
            </m:e>
            <m:sub>
              <m:r>
                <w:rPr>
                  <w:rFonts w:ascii="Cambria Math" w:hAnsi="Cambria Math"/>
                </w:rPr>
                <m:t>Wx</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(h)∙</m:t>
          </m:r>
          <m:sSub>
            <m:sSubPr>
              <m:ctrlPr>
                <w:rPr>
                  <w:rFonts w:ascii="Cambria Math" w:hAnsi="Cambria Math"/>
                  <w:i/>
                </w:rPr>
              </m:ctrlPr>
            </m:sSubPr>
            <m:e>
              <m:r>
                <w:rPr>
                  <w:rFonts w:ascii="Cambria Math" w:hAnsi="Cambria Math"/>
                </w:rPr>
                <m:t>G</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x</m:t>
              </m:r>
            </m:sub>
          </m:sSub>
        </m:oMath>
      </m:oMathPara>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2876ED" w:rsidP="007D72DF">
      <w:pPr>
        <w:pStyle w:val="Style36"/>
        <w:widowControl/>
        <w:ind w:firstLine="720"/>
        <w:jc w:val="both"/>
        <w:rPr>
          <w:rStyle w:val="FontStyle407"/>
          <w:rFonts w:ascii="Times New Roman" w:hAnsi="Times New Roman" w:cs="Times New Roman"/>
          <w:sz w:val="24"/>
          <w:szCs w:val="24"/>
          <w:lang w:eastAsia="en-US"/>
        </w:rPr>
      </w:pPr>
      <w:r w:rsidRPr="007868D7">
        <w:rPr>
          <w:rStyle w:val="FontStyle407"/>
          <w:rFonts w:ascii="Times New Roman" w:hAnsi="Times New Roman" w:cs="Times New Roman"/>
          <w:i/>
          <w:sz w:val="24"/>
          <w:szCs w:val="24"/>
          <w:lang w:eastAsia="en-US"/>
        </w:rPr>
        <w:t>q</w:t>
      </w:r>
      <w:r w:rsidR="009E42D6" w:rsidRPr="007868D7">
        <w:rPr>
          <w:rStyle w:val="FontStyle407"/>
          <w:rFonts w:ascii="Times New Roman" w:hAnsi="Times New Roman" w:cs="Times New Roman"/>
          <w:i/>
          <w:sz w:val="24"/>
          <w:szCs w:val="24"/>
          <w:vertAlign w:val="subscript"/>
          <w:lang w:eastAsia="en-US"/>
        </w:rPr>
        <w:t>p</w:t>
      </w:r>
      <w:r w:rsidR="009E42D6" w:rsidRPr="007868D7">
        <w:rPr>
          <w:rStyle w:val="FontStyle407"/>
          <w:rFonts w:ascii="Times New Roman" w:hAnsi="Times New Roman" w:cs="Times New Roman"/>
          <w:i/>
          <w:sz w:val="24"/>
          <w:szCs w:val="24"/>
          <w:lang w:eastAsia="en-US"/>
        </w:rPr>
        <w:t xml:space="preserve"> (h)</w:t>
      </w:r>
      <w:r w:rsidR="009E42D6" w:rsidRPr="000C7500">
        <w:rPr>
          <w:rStyle w:val="FontStyle407"/>
          <w:rFonts w:ascii="Times New Roman" w:hAnsi="Times New Roman" w:cs="Times New Roman"/>
          <w:sz w:val="24"/>
          <w:szCs w:val="24"/>
          <w:lang w:eastAsia="en-US"/>
        </w:rPr>
        <w:t xml:space="preserve"> — максимальное давление ветра, указанное в 4.3.4;</w:t>
      </w:r>
    </w:p>
    <w:p w:rsidR="00313E7A" w:rsidRPr="000C7500" w:rsidRDefault="009E42D6" w:rsidP="007D72DF">
      <w:pPr>
        <w:pStyle w:val="Style36"/>
        <w:widowControl/>
        <w:ind w:firstLine="720"/>
        <w:jc w:val="both"/>
        <w:rPr>
          <w:rStyle w:val="FontStyle407"/>
          <w:rFonts w:ascii="Times New Roman" w:hAnsi="Times New Roman" w:cs="Times New Roman"/>
          <w:sz w:val="24"/>
          <w:szCs w:val="24"/>
          <w:lang w:eastAsia="en-US"/>
        </w:rPr>
      </w:pPr>
      <w:r w:rsidRPr="007868D7">
        <w:rPr>
          <w:rStyle w:val="FontStyle407"/>
          <w:rFonts w:ascii="Times New Roman" w:hAnsi="Times New Roman" w:cs="Times New Roman"/>
          <w:i/>
          <w:sz w:val="24"/>
          <w:szCs w:val="24"/>
          <w:lang w:eastAsia="en-US"/>
        </w:rPr>
        <w:t>h</w:t>
      </w:r>
      <w:r w:rsidRPr="000C7500">
        <w:rPr>
          <w:rStyle w:val="FontStyle407"/>
          <w:rFonts w:ascii="Times New Roman" w:hAnsi="Times New Roman" w:cs="Times New Roman"/>
          <w:sz w:val="24"/>
          <w:szCs w:val="24"/>
          <w:lang w:eastAsia="en-US"/>
        </w:rPr>
        <w:t xml:space="preserve"> — базовая высота над землей, используемая для рассматриваемого компонента структурной линии;</w:t>
      </w:r>
    </w:p>
    <w:p w:rsidR="00313E7A" w:rsidRPr="000C7500" w:rsidRDefault="009E42D6" w:rsidP="007D72DF">
      <w:pPr>
        <w:pStyle w:val="Style36"/>
        <w:widowControl/>
        <w:ind w:firstLine="720"/>
        <w:jc w:val="both"/>
        <w:rPr>
          <w:rStyle w:val="FontStyle407"/>
          <w:rFonts w:ascii="Times New Roman" w:hAnsi="Times New Roman" w:cs="Times New Roman"/>
          <w:sz w:val="24"/>
          <w:szCs w:val="24"/>
          <w:lang w:eastAsia="en-US"/>
        </w:rPr>
      </w:pPr>
      <w:r w:rsidRPr="007868D7">
        <w:rPr>
          <w:rStyle w:val="FontStyle407"/>
          <w:rFonts w:ascii="Times New Roman" w:hAnsi="Times New Roman" w:cs="Times New Roman"/>
          <w:i/>
          <w:sz w:val="24"/>
          <w:szCs w:val="24"/>
          <w:lang w:eastAsia="en-US"/>
        </w:rPr>
        <w:t>G</w:t>
      </w:r>
      <w:r w:rsidRPr="007868D7">
        <w:rPr>
          <w:rStyle w:val="FontStyle407"/>
          <w:rFonts w:ascii="Times New Roman" w:hAnsi="Times New Roman" w:cs="Times New Roman"/>
          <w:i/>
          <w:sz w:val="24"/>
          <w:szCs w:val="24"/>
          <w:vertAlign w:val="subscript"/>
          <w:lang w:eastAsia="en-US"/>
        </w:rPr>
        <w:t>x</w:t>
      </w:r>
      <w:r w:rsidRPr="000C7500">
        <w:rPr>
          <w:rStyle w:val="FontStyle407"/>
          <w:rFonts w:ascii="Times New Roman" w:hAnsi="Times New Roman" w:cs="Times New Roman"/>
          <w:sz w:val="24"/>
          <w:szCs w:val="24"/>
          <w:lang w:eastAsia="en-US"/>
        </w:rPr>
        <w:t xml:space="preserve"> — структурный коэффициент для рассматриваемого элемента структурной линии, рассчитанный по методу, приведенному в EN 1991-1-4;</w:t>
      </w:r>
    </w:p>
    <w:p w:rsidR="00C3417E" w:rsidRPr="000C7500" w:rsidRDefault="00C3417E" w:rsidP="007D72DF">
      <w:pPr>
        <w:pStyle w:val="Style4"/>
        <w:widowControl/>
        <w:ind w:firstLine="720"/>
        <w:jc w:val="both"/>
        <w:rPr>
          <w:rStyle w:val="FontStyle408"/>
          <w:rFonts w:ascii="Times New Roman" w:hAnsi="Times New Roman" w:cs="Times New Roman"/>
          <w:sz w:val="24"/>
          <w:szCs w:val="24"/>
          <w:lang w:eastAsia="en-US"/>
        </w:rPr>
      </w:pPr>
    </w:p>
    <w:p w:rsidR="00313E7A" w:rsidRPr="00C9712B" w:rsidRDefault="007868D7" w:rsidP="00C9712B">
      <w:pPr>
        <w:pStyle w:val="12"/>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1 –</w:t>
      </w:r>
      <w:r w:rsidR="009E42D6" w:rsidRPr="00C9712B">
        <w:rPr>
          <w:rStyle w:val="FontStyle408"/>
          <w:rFonts w:ascii="Times New Roman" w:hAnsi="Times New Roman" w:cs="Times New Roman"/>
          <w:color w:val="auto"/>
          <w:sz w:val="20"/>
          <w:szCs w:val="24"/>
        </w:rPr>
        <w:t xml:space="preserve"> В EN 1991-1-4 обозначение </w:t>
      </w:r>
      <w:r w:rsidR="009E42D6" w:rsidRPr="007868D7">
        <w:rPr>
          <w:rStyle w:val="FontStyle408"/>
          <w:rFonts w:ascii="Times New Roman" w:hAnsi="Times New Roman" w:cs="Times New Roman"/>
          <w:i/>
          <w:color w:val="auto"/>
          <w:sz w:val="20"/>
          <w:szCs w:val="24"/>
        </w:rPr>
        <w:t>Gx — cs cd</w:t>
      </w:r>
      <w:r w:rsidR="009E42D6" w:rsidRPr="00C9712B">
        <w:rPr>
          <w:rStyle w:val="FontStyle408"/>
          <w:rFonts w:ascii="Times New Roman" w:hAnsi="Times New Roman" w:cs="Times New Roman"/>
          <w:color w:val="auto"/>
          <w:sz w:val="20"/>
          <w:szCs w:val="24"/>
        </w:rPr>
        <w:t>.</w:t>
      </w:r>
    </w:p>
    <w:p w:rsidR="00C3417E" w:rsidRPr="000C7500" w:rsidRDefault="00C3417E" w:rsidP="007D72DF">
      <w:pPr>
        <w:pStyle w:val="Style36"/>
        <w:widowControl/>
        <w:ind w:firstLine="720"/>
        <w:jc w:val="both"/>
        <w:rPr>
          <w:rStyle w:val="FontStyle407"/>
          <w:rFonts w:ascii="Times New Roman" w:hAnsi="Times New Roman" w:cs="Times New Roman"/>
          <w:sz w:val="24"/>
          <w:szCs w:val="24"/>
          <w:lang w:eastAsia="en-US"/>
        </w:rPr>
      </w:pPr>
    </w:p>
    <w:p w:rsidR="00313E7A" w:rsidRPr="000C7500" w:rsidRDefault="009E42D6" w:rsidP="007D72DF">
      <w:pPr>
        <w:pStyle w:val="Style36"/>
        <w:widowControl/>
        <w:ind w:firstLine="720"/>
        <w:jc w:val="both"/>
        <w:rPr>
          <w:rStyle w:val="FontStyle407"/>
          <w:rFonts w:ascii="Times New Roman" w:hAnsi="Times New Roman" w:cs="Times New Roman"/>
          <w:sz w:val="24"/>
          <w:szCs w:val="24"/>
          <w:lang w:eastAsia="en-US"/>
        </w:rPr>
      </w:pPr>
      <w:r w:rsidRPr="007868D7">
        <w:rPr>
          <w:rStyle w:val="FontStyle407"/>
          <w:rFonts w:ascii="Times New Roman" w:hAnsi="Times New Roman" w:cs="Times New Roman"/>
          <w:i/>
          <w:sz w:val="24"/>
          <w:szCs w:val="24"/>
          <w:lang w:eastAsia="en-US"/>
        </w:rPr>
        <w:t>C</w:t>
      </w:r>
      <w:r w:rsidRPr="007868D7">
        <w:rPr>
          <w:rStyle w:val="FontStyle407"/>
          <w:rFonts w:ascii="Times New Roman" w:hAnsi="Times New Roman" w:cs="Times New Roman"/>
          <w:i/>
          <w:sz w:val="24"/>
          <w:szCs w:val="24"/>
          <w:vertAlign w:val="subscript"/>
          <w:lang w:eastAsia="en-US"/>
        </w:rPr>
        <w:t>x</w:t>
      </w:r>
      <w:r w:rsidRPr="000C7500">
        <w:rPr>
          <w:rStyle w:val="FontStyle407"/>
          <w:rFonts w:ascii="Times New Roman" w:hAnsi="Times New Roman" w:cs="Times New Roman"/>
          <w:sz w:val="24"/>
          <w:szCs w:val="24"/>
          <w:lang w:eastAsia="en-US"/>
        </w:rPr>
        <w:t xml:space="preserve"> — коэффициент сопротивления (или коэффициент силы), зависящий от формы рассматриваемого компонента линии;</w:t>
      </w:r>
    </w:p>
    <w:p w:rsidR="00313E7A" w:rsidRPr="000C7500" w:rsidRDefault="002876ED" w:rsidP="007D72DF">
      <w:pPr>
        <w:pStyle w:val="Style36"/>
        <w:widowControl/>
        <w:ind w:firstLine="720"/>
        <w:jc w:val="both"/>
        <w:rPr>
          <w:rStyle w:val="FontStyle407"/>
          <w:rFonts w:ascii="Times New Roman" w:hAnsi="Times New Roman" w:cs="Times New Roman"/>
          <w:sz w:val="24"/>
          <w:szCs w:val="24"/>
          <w:lang w:eastAsia="en-US"/>
        </w:rPr>
      </w:pPr>
      <w:r w:rsidRPr="007868D7">
        <w:rPr>
          <w:rStyle w:val="FontStyle407"/>
          <w:rFonts w:ascii="Times New Roman" w:hAnsi="Times New Roman" w:cs="Times New Roman"/>
          <w:i/>
          <w:sz w:val="24"/>
          <w:szCs w:val="24"/>
          <w:lang w:eastAsia="en-US"/>
        </w:rPr>
        <w:t>A</w:t>
      </w:r>
      <w:r w:rsidR="009E42D6" w:rsidRPr="007868D7">
        <w:rPr>
          <w:rStyle w:val="FontStyle407"/>
          <w:rFonts w:ascii="Times New Roman" w:hAnsi="Times New Roman" w:cs="Times New Roman"/>
          <w:i/>
          <w:sz w:val="24"/>
          <w:szCs w:val="24"/>
          <w:vertAlign w:val="subscript"/>
          <w:lang w:eastAsia="en-US"/>
        </w:rPr>
        <w:t>x</w:t>
      </w:r>
      <w:r w:rsidR="009E42D6" w:rsidRPr="000C7500">
        <w:rPr>
          <w:rStyle w:val="FontStyle407"/>
          <w:rFonts w:ascii="Times New Roman" w:hAnsi="Times New Roman" w:cs="Times New Roman"/>
          <w:sz w:val="24"/>
          <w:szCs w:val="24"/>
          <w:lang w:eastAsia="en-US"/>
        </w:rPr>
        <w:t xml:space="preserve"> — это площадь рассматриваемого компонента линии, спроецированная на плоскость, перпендикулярную направлению ветра.</w:t>
      </w:r>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эти параметры определяются для каждого компонента линии в следующих подразделах.</w:t>
      </w:r>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Альтернативный метод (подход 3). Альтернативный метод, основанный на другом выражении пикового давления ветра, может быть указан в NNA. В этом случае, структурные коэффициенты, указанные в 4.4, не применяются.</w:t>
      </w:r>
    </w:p>
    <w:p w:rsidR="00C3417E" w:rsidRPr="000C7500" w:rsidRDefault="00C3417E" w:rsidP="007D72DF">
      <w:pPr>
        <w:pStyle w:val="Style4"/>
        <w:widowControl/>
        <w:ind w:firstLine="720"/>
        <w:jc w:val="both"/>
        <w:rPr>
          <w:rStyle w:val="FontStyle408"/>
          <w:rFonts w:ascii="Times New Roman" w:hAnsi="Times New Roman" w:cs="Times New Roman"/>
          <w:sz w:val="24"/>
          <w:szCs w:val="24"/>
          <w:lang w:eastAsia="en-US"/>
        </w:rPr>
      </w:pPr>
    </w:p>
    <w:p w:rsidR="00313E7A" w:rsidRPr="00C9712B" w:rsidRDefault="00C3417E" w:rsidP="00C9712B">
      <w:pPr>
        <w:pStyle w:val="12"/>
        <w:rPr>
          <w:rStyle w:val="FontStyle408"/>
          <w:rFonts w:ascii="Times New Roman" w:hAnsi="Times New Roman" w:cs="Times New Roman"/>
          <w:color w:val="auto"/>
          <w:sz w:val="20"/>
          <w:szCs w:val="24"/>
        </w:rPr>
      </w:pPr>
      <w:r w:rsidRPr="00C9712B">
        <w:rPr>
          <w:rStyle w:val="FontStyle408"/>
          <w:rFonts w:ascii="Times New Roman" w:hAnsi="Times New Roman" w:cs="Times New Roman"/>
          <w:color w:val="auto"/>
          <w:sz w:val="20"/>
          <w:szCs w:val="24"/>
        </w:rPr>
        <w:t>П</w:t>
      </w:r>
      <w:r w:rsidR="007868D7">
        <w:rPr>
          <w:rStyle w:val="FontStyle408"/>
          <w:rFonts w:ascii="Times New Roman" w:hAnsi="Times New Roman" w:cs="Times New Roman"/>
          <w:color w:val="auto"/>
          <w:sz w:val="20"/>
          <w:szCs w:val="24"/>
        </w:rPr>
        <w:t>римечание</w:t>
      </w:r>
      <w:r w:rsidRPr="00C9712B">
        <w:rPr>
          <w:rStyle w:val="FontStyle408"/>
          <w:rFonts w:ascii="Times New Roman" w:hAnsi="Times New Roman" w:cs="Times New Roman"/>
          <w:color w:val="auto"/>
          <w:sz w:val="20"/>
          <w:szCs w:val="24"/>
        </w:rPr>
        <w:t xml:space="preserve"> 2</w:t>
      </w:r>
      <w:r w:rsidR="007868D7">
        <w:rPr>
          <w:rStyle w:val="FontStyle408"/>
          <w:rFonts w:ascii="Times New Roman" w:hAnsi="Times New Roman" w:cs="Times New Roman"/>
          <w:color w:val="auto"/>
          <w:sz w:val="20"/>
          <w:szCs w:val="24"/>
        </w:rPr>
        <w:t xml:space="preserve"> –</w:t>
      </w:r>
      <w:r w:rsidR="009E42D6" w:rsidRPr="00C9712B">
        <w:rPr>
          <w:rStyle w:val="FontStyle408"/>
          <w:rFonts w:ascii="Times New Roman" w:hAnsi="Times New Roman" w:cs="Times New Roman"/>
          <w:color w:val="auto"/>
          <w:sz w:val="20"/>
          <w:szCs w:val="24"/>
        </w:rPr>
        <w:t xml:space="preserve"> Полный пример, помогающий проектировщикам ясно понять, как оценивать ветровые нагрузки, приведен в С.1.</w:t>
      </w:r>
    </w:p>
    <w:p w:rsidR="00C3417E" w:rsidRPr="000C7500" w:rsidRDefault="00C3417E" w:rsidP="007D72DF">
      <w:pPr>
        <w:pStyle w:val="Style5"/>
        <w:widowControl/>
        <w:ind w:firstLine="720"/>
        <w:jc w:val="both"/>
        <w:rPr>
          <w:rStyle w:val="FontStyle407"/>
          <w:rFonts w:ascii="Times New Roman" w:hAnsi="Times New Roman" w:cs="Times New Roman"/>
          <w:sz w:val="24"/>
          <w:szCs w:val="24"/>
          <w:lang w:eastAsia="en-US"/>
        </w:rPr>
      </w:pPr>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Приведенное выше выражение для силы ветра действительно для эталонного периода повторяемости в 50 лет. Для определения минимальных воздушных зазоров в разделе 5, необходимо учитывать ветровые нагрузки на провода и изоляторы при средней скорости ветра за 10 минут (см. 4.3.1).</w:t>
      </w:r>
    </w:p>
    <w:p w:rsidR="001C422A" w:rsidRPr="001C422A" w:rsidRDefault="001C422A" w:rsidP="00864152">
      <w:pPr>
        <w:ind w:firstLine="567"/>
        <w:jc w:val="both"/>
        <w:rPr>
          <w:rFonts w:ascii="Times New Roman" w:hAnsi="Times New Roman" w:cs="Times New Roman"/>
        </w:rPr>
      </w:pPr>
      <w:r w:rsidRPr="001C422A">
        <w:rPr>
          <w:rFonts w:ascii="Times New Roman" w:hAnsi="Times New Roman" w:cs="Times New Roman"/>
        </w:rPr>
        <w:t xml:space="preserve">Выражение для экстремальной ветровой нагрузки с эталонным периодом повторяемости 50 лет для минимальных зазоров, </w:t>
      </w:r>
      <w:r w:rsidRPr="00864152">
        <w:rPr>
          <w:rFonts w:ascii="Times New Roman" w:hAnsi="Times New Roman" w:cs="Times New Roman"/>
          <w:i/>
        </w:rPr>
        <w:t>Q</w:t>
      </w:r>
      <w:r w:rsidRPr="00864152">
        <w:rPr>
          <w:rFonts w:ascii="Times New Roman" w:hAnsi="Times New Roman" w:cs="Times New Roman"/>
          <w:i/>
          <w:vertAlign w:val="subscript"/>
        </w:rPr>
        <w:t>W50</w:t>
      </w:r>
      <w:r w:rsidRPr="001C422A">
        <w:rPr>
          <w:rFonts w:ascii="Times New Roman" w:hAnsi="Times New Roman" w:cs="Times New Roman"/>
        </w:rPr>
        <w:t xml:space="preserve">, может быть получено путем умножения силы ветра </w:t>
      </w:r>
      <w:r w:rsidRPr="00864152">
        <w:rPr>
          <w:rFonts w:ascii="Times New Roman" w:hAnsi="Times New Roman" w:cs="Times New Roman"/>
          <w:i/>
        </w:rPr>
        <w:t>Q</w:t>
      </w:r>
      <w:r w:rsidRPr="00864152">
        <w:rPr>
          <w:rFonts w:ascii="Times New Roman" w:hAnsi="Times New Roman" w:cs="Times New Roman"/>
          <w:i/>
          <w:vertAlign w:val="subscript"/>
        </w:rPr>
        <w:t>Wx</w:t>
      </w:r>
      <w:r w:rsidRPr="001C422A">
        <w:rPr>
          <w:rFonts w:ascii="Times New Roman" w:hAnsi="Times New Roman" w:cs="Times New Roman"/>
        </w:rPr>
        <w:t xml:space="preserve"> на отношение среднего давления ветра, </w:t>
      </w:r>
      <w:r w:rsidRPr="00864152">
        <w:rPr>
          <w:rFonts w:ascii="Times New Roman" w:hAnsi="Times New Roman" w:cs="Times New Roman"/>
          <w:i/>
        </w:rPr>
        <w:t>q</w:t>
      </w:r>
      <w:r w:rsidRPr="00864152">
        <w:rPr>
          <w:rFonts w:ascii="Times New Roman" w:hAnsi="Times New Roman" w:cs="Times New Roman"/>
          <w:i/>
          <w:vertAlign w:val="subscript"/>
        </w:rPr>
        <w:t>h</w:t>
      </w:r>
      <w:r w:rsidRPr="00864152">
        <w:rPr>
          <w:rFonts w:ascii="Times New Roman" w:hAnsi="Times New Roman" w:cs="Times New Roman"/>
          <w:i/>
        </w:rPr>
        <w:t>(h)</w:t>
      </w:r>
      <w:r w:rsidRPr="001C422A">
        <w:rPr>
          <w:rFonts w:ascii="Times New Roman" w:hAnsi="Times New Roman" w:cs="Times New Roman"/>
        </w:rPr>
        <w:t xml:space="preserve">, и пикового </w:t>
      </w:r>
      <w:r w:rsidRPr="001C422A">
        <w:rPr>
          <w:rFonts w:ascii="Times New Roman" w:hAnsi="Times New Roman" w:cs="Times New Roman"/>
        </w:rPr>
        <w:lastRenderedPageBreak/>
        <w:t xml:space="preserve">давления ветра, </w:t>
      </w:r>
      <w:r w:rsidRPr="00864152">
        <w:rPr>
          <w:rFonts w:ascii="Times New Roman" w:hAnsi="Times New Roman" w:cs="Times New Roman"/>
          <w:i/>
        </w:rPr>
        <w:t>q</w:t>
      </w:r>
      <w:r w:rsidRPr="00864152">
        <w:rPr>
          <w:rFonts w:ascii="Times New Roman" w:hAnsi="Times New Roman" w:cs="Times New Roman"/>
          <w:i/>
          <w:vertAlign w:val="subscript"/>
        </w:rPr>
        <w:t>p</w:t>
      </w:r>
      <w:r w:rsidRPr="00864152">
        <w:rPr>
          <w:rFonts w:ascii="Times New Roman" w:hAnsi="Times New Roman" w:cs="Times New Roman"/>
          <w:i/>
        </w:rPr>
        <w:t>(h)</w:t>
      </w:r>
      <w:r w:rsidRPr="001C422A">
        <w:rPr>
          <w:rFonts w:ascii="Times New Roman" w:hAnsi="Times New Roman" w:cs="Times New Roman"/>
        </w:rPr>
        <w:t xml:space="preserve">. Принимая консервативное значение </w:t>
      </w:r>
      <w:r w:rsidRPr="00864152">
        <w:rPr>
          <w:rFonts w:ascii="Times New Roman" w:hAnsi="Times New Roman" w:cs="Times New Roman"/>
          <w:i/>
        </w:rPr>
        <w:t>G</w:t>
      </w:r>
      <w:r w:rsidRPr="00864152">
        <w:rPr>
          <w:rFonts w:ascii="Times New Roman" w:hAnsi="Times New Roman" w:cs="Times New Roman"/>
          <w:i/>
          <w:vertAlign w:val="subscript"/>
        </w:rPr>
        <w:t>x</w:t>
      </w:r>
      <w:r w:rsidRPr="00864152">
        <w:rPr>
          <w:rFonts w:ascii="Times New Roman" w:hAnsi="Times New Roman" w:cs="Times New Roman"/>
          <w:i/>
        </w:rPr>
        <w:t xml:space="preserve"> = 1</w:t>
      </w:r>
      <w:r w:rsidRPr="001C422A">
        <w:rPr>
          <w:rFonts w:ascii="Times New Roman" w:hAnsi="Times New Roman" w:cs="Times New Roman"/>
        </w:rPr>
        <w:t>, мы получаем:</w:t>
      </w:r>
    </w:p>
    <w:p w:rsidR="001C422A" w:rsidRPr="00490D84" w:rsidRDefault="00E82D1B" w:rsidP="001C422A">
      <m:oMathPara>
        <m:oMath>
          <m:sSub>
            <m:sSubPr>
              <m:ctrlPr>
                <w:rPr>
                  <w:rFonts w:ascii="Cambria Math" w:hAnsi="Cambria Math"/>
                  <w:i/>
                </w:rPr>
              </m:ctrlPr>
            </m:sSubPr>
            <m:e>
              <m:r>
                <w:rPr>
                  <w:rFonts w:ascii="Cambria Math" w:hAnsi="Cambria Math"/>
                </w:rPr>
                <m:t>Q</m:t>
              </m:r>
            </m:e>
            <m:sub>
              <m:r>
                <w:rPr>
                  <w:rFonts w:ascii="Cambria Math" w:hAnsi="Cambria Math"/>
                </w:rPr>
                <m:t>W50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Wx</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h</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m:t>
              </m:r>
            </m:sub>
          </m:sSub>
          <m:r>
            <w:rPr>
              <w:rFonts w:ascii="Cambria Math" w:hAnsi="Cambria Math"/>
            </w:rPr>
            <m:t>(h)∙</m:t>
          </m:r>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x</m:t>
              </m:r>
            </m:sub>
          </m:sSub>
        </m:oMath>
      </m:oMathPara>
    </w:p>
    <w:p w:rsidR="00313E7A" w:rsidRPr="000C7500" w:rsidRDefault="00313E7A" w:rsidP="002876ED">
      <w:pPr>
        <w:pStyle w:val="Style9"/>
        <w:widowControl/>
        <w:ind w:firstLine="720"/>
        <w:jc w:val="center"/>
        <w:rPr>
          <w:rStyle w:val="FontStyle392"/>
          <w:rFonts w:ascii="Times New Roman" w:hAnsi="Times New Roman" w:cs="Times New Roman"/>
          <w:sz w:val="24"/>
          <w:szCs w:val="24"/>
          <w:lang w:eastAsia="en-US"/>
        </w:rPr>
      </w:pPr>
    </w:p>
    <w:p w:rsidR="001C422A" w:rsidRPr="001C422A" w:rsidRDefault="001C422A" w:rsidP="00864152">
      <w:pPr>
        <w:ind w:firstLine="567"/>
        <w:jc w:val="both"/>
        <w:rPr>
          <w:rFonts w:ascii="Times New Roman" w:hAnsi="Times New Roman" w:cs="Times New Roman"/>
        </w:rPr>
      </w:pPr>
      <w:bookmarkStart w:id="65" w:name="bookmark66"/>
      <w:r w:rsidRPr="001C422A">
        <w:rPr>
          <w:rFonts w:ascii="Times New Roman" w:hAnsi="Times New Roman" w:cs="Times New Roman"/>
        </w:rPr>
        <w:t xml:space="preserve">Аналогично, выражение для номинальной ветровой нагрузки с периодом повторяемости 3 года для минимальных зазоров, </w:t>
      </w:r>
      <w:r w:rsidRPr="00864152">
        <w:rPr>
          <w:rFonts w:ascii="Times New Roman" w:hAnsi="Times New Roman" w:cs="Times New Roman"/>
          <w:i/>
        </w:rPr>
        <w:t>Q</w:t>
      </w:r>
      <w:r w:rsidRPr="00864152">
        <w:rPr>
          <w:rFonts w:ascii="Times New Roman" w:hAnsi="Times New Roman" w:cs="Times New Roman"/>
          <w:i/>
          <w:vertAlign w:val="subscript"/>
        </w:rPr>
        <w:t>W3</w:t>
      </w:r>
      <w:r w:rsidRPr="001C422A">
        <w:rPr>
          <w:rFonts w:ascii="Times New Roman" w:hAnsi="Times New Roman" w:cs="Times New Roman"/>
        </w:rPr>
        <w:t xml:space="preserve">, может быть получено путем умножения силы ветра, </w:t>
      </w:r>
      <w:r w:rsidRPr="00864152">
        <w:rPr>
          <w:rFonts w:ascii="Times New Roman" w:hAnsi="Times New Roman" w:cs="Times New Roman"/>
          <w:i/>
        </w:rPr>
        <w:t>Q</w:t>
      </w:r>
      <w:r w:rsidRPr="00864152">
        <w:rPr>
          <w:rFonts w:ascii="Times New Roman" w:hAnsi="Times New Roman" w:cs="Times New Roman"/>
          <w:i/>
          <w:vertAlign w:val="subscript"/>
        </w:rPr>
        <w:t>Wx</w:t>
      </w:r>
      <w:r w:rsidRPr="001C422A">
        <w:rPr>
          <w:rFonts w:ascii="Times New Roman" w:hAnsi="Times New Roman" w:cs="Times New Roman"/>
        </w:rPr>
        <w:t xml:space="preserve">, на отношение среднего давления ветра, </w:t>
      </w:r>
      <w:r w:rsidRPr="00864152">
        <w:rPr>
          <w:rFonts w:ascii="Times New Roman" w:hAnsi="Times New Roman" w:cs="Times New Roman"/>
          <w:i/>
        </w:rPr>
        <w:t>q</w:t>
      </w:r>
      <w:r w:rsidRPr="00864152">
        <w:rPr>
          <w:rFonts w:ascii="Times New Roman" w:hAnsi="Times New Roman" w:cs="Times New Roman"/>
          <w:i/>
          <w:vertAlign w:val="subscript"/>
        </w:rPr>
        <w:t>h</w:t>
      </w:r>
      <w:r w:rsidRPr="001C422A">
        <w:rPr>
          <w:rFonts w:ascii="Times New Roman" w:hAnsi="Times New Roman" w:cs="Times New Roman"/>
        </w:rPr>
        <w:t xml:space="preserve">, и пикового давления ветра, </w:t>
      </w:r>
      <w:r w:rsidRPr="00864152">
        <w:rPr>
          <w:rFonts w:ascii="Times New Roman" w:hAnsi="Times New Roman" w:cs="Times New Roman"/>
          <w:i/>
        </w:rPr>
        <w:t>q</w:t>
      </w:r>
      <w:r w:rsidRPr="00864152">
        <w:rPr>
          <w:rFonts w:ascii="Times New Roman" w:hAnsi="Times New Roman" w:cs="Times New Roman"/>
          <w:i/>
          <w:vertAlign w:val="subscript"/>
        </w:rPr>
        <w:t>p</w:t>
      </w:r>
      <w:r w:rsidRPr="001C422A">
        <w:rPr>
          <w:rFonts w:ascii="Times New Roman" w:hAnsi="Times New Roman" w:cs="Times New Roman"/>
        </w:rPr>
        <w:t xml:space="preserve"> и с отношением квадратов скоростей ветра, </w:t>
      </w:r>
      <w:r w:rsidRPr="00864152">
        <w:rPr>
          <w:rFonts w:ascii="Times New Roman" w:hAnsi="Times New Roman" w:cs="Times New Roman"/>
          <w:i/>
        </w:rPr>
        <w:t>V</w:t>
      </w:r>
      <w:r w:rsidRPr="00864152">
        <w:rPr>
          <w:rFonts w:ascii="Times New Roman" w:hAnsi="Times New Roman" w:cs="Times New Roman"/>
          <w:i/>
          <w:vertAlign w:val="subscript"/>
        </w:rPr>
        <w:t>3</w:t>
      </w:r>
      <w:r w:rsidRPr="001C422A">
        <w:rPr>
          <w:rFonts w:ascii="Times New Roman" w:hAnsi="Times New Roman" w:cs="Times New Roman"/>
        </w:rPr>
        <w:t xml:space="preserve"> и </w:t>
      </w:r>
      <w:r w:rsidRPr="00864152">
        <w:rPr>
          <w:rFonts w:ascii="Times New Roman" w:hAnsi="Times New Roman" w:cs="Times New Roman"/>
          <w:i/>
        </w:rPr>
        <w:t>V</w:t>
      </w:r>
      <w:r w:rsidRPr="00864152">
        <w:rPr>
          <w:rFonts w:ascii="Times New Roman" w:hAnsi="Times New Roman" w:cs="Times New Roman"/>
          <w:i/>
          <w:vertAlign w:val="subscript"/>
        </w:rPr>
        <w:t>50</w:t>
      </w:r>
      <w:r w:rsidRPr="001C422A">
        <w:rPr>
          <w:rFonts w:ascii="Times New Roman" w:hAnsi="Times New Roman" w:cs="Times New Roman"/>
        </w:rPr>
        <w:t xml:space="preserve"> с периодом повторяемости 3 и 50 лет (см. </w:t>
      </w:r>
      <w:r w:rsidRPr="00864152">
        <w:rPr>
          <w:rFonts w:ascii="Times New Roman" w:hAnsi="Times New Roman" w:cs="Times New Roman"/>
          <w:i/>
        </w:rPr>
        <w:t>C</w:t>
      </w:r>
      <w:r w:rsidRPr="00864152">
        <w:rPr>
          <w:rFonts w:ascii="Times New Roman" w:hAnsi="Times New Roman" w:cs="Times New Roman"/>
          <w:i/>
          <w:vertAlign w:val="superscript"/>
        </w:rPr>
        <w:t>2</w:t>
      </w:r>
      <w:r w:rsidRPr="00864152">
        <w:rPr>
          <w:rFonts w:ascii="Times New Roman" w:hAnsi="Times New Roman" w:cs="Times New Roman"/>
          <w:i/>
          <w:vertAlign w:val="subscript"/>
        </w:rPr>
        <w:t>T</w:t>
      </w:r>
      <w:r w:rsidRPr="001C422A">
        <w:rPr>
          <w:rFonts w:ascii="Times New Roman" w:hAnsi="Times New Roman" w:cs="Times New Roman"/>
        </w:rPr>
        <w:t xml:space="preserve"> в Приложении B.2). Принимая консервативное значение </w:t>
      </w:r>
      <w:r w:rsidRPr="00864152">
        <w:rPr>
          <w:rFonts w:ascii="Times New Roman" w:hAnsi="Times New Roman" w:cs="Times New Roman"/>
          <w:i/>
        </w:rPr>
        <w:t>G</w:t>
      </w:r>
      <w:r w:rsidRPr="00864152">
        <w:rPr>
          <w:rFonts w:ascii="Times New Roman" w:hAnsi="Times New Roman" w:cs="Times New Roman"/>
          <w:i/>
          <w:vertAlign w:val="subscript"/>
        </w:rPr>
        <w:t>x</w:t>
      </w:r>
      <w:r w:rsidRPr="00864152">
        <w:rPr>
          <w:rFonts w:ascii="Times New Roman" w:hAnsi="Times New Roman" w:cs="Times New Roman"/>
          <w:i/>
        </w:rPr>
        <w:t>=1</w:t>
      </w:r>
      <w:r w:rsidRPr="001C422A">
        <w:rPr>
          <w:rFonts w:ascii="Times New Roman" w:hAnsi="Times New Roman" w:cs="Times New Roman"/>
        </w:rPr>
        <w:t>, получаем:</w:t>
      </w:r>
    </w:p>
    <w:p w:rsidR="001C422A" w:rsidRPr="008829A5" w:rsidRDefault="00E82D1B" w:rsidP="001C422A">
      <m:oMathPara>
        <m:oMath>
          <m:sSub>
            <m:sSubPr>
              <m:ctrlPr>
                <w:rPr>
                  <w:rFonts w:ascii="Cambria Math" w:hAnsi="Cambria Math"/>
                  <w:i/>
                </w:rPr>
              </m:ctrlPr>
            </m:sSubPr>
            <m:e>
              <m:r>
                <w:rPr>
                  <w:rFonts w:ascii="Cambria Math" w:hAnsi="Cambria Math"/>
                </w:rPr>
                <m:t>Q</m:t>
              </m:r>
            </m:e>
            <m:sub>
              <m:r>
                <w:rPr>
                  <w:rFonts w:ascii="Cambria Math" w:hAnsi="Cambria Math"/>
                </w:rPr>
                <m:t>W3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Wx</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h</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50</m:t>
                      </m:r>
                    </m:sub>
                  </m:sSub>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m:t>
              </m:r>
            </m:sub>
          </m:sSub>
          <m:r>
            <w:rPr>
              <w:rFonts w:ascii="Cambria Math" w:hAnsi="Cambria Math"/>
            </w:rPr>
            <m:t>(h)∙</m:t>
          </m:r>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2</m:t>
              </m:r>
            </m:sup>
          </m:sSubSup>
        </m:oMath>
      </m:oMathPara>
    </w:p>
    <w:p w:rsidR="00C3417E" w:rsidRPr="000C7500" w:rsidRDefault="00C3417E" w:rsidP="007D72DF">
      <w:pPr>
        <w:pStyle w:val="Style8"/>
        <w:widowControl/>
        <w:ind w:firstLine="720"/>
        <w:jc w:val="both"/>
        <w:rPr>
          <w:rStyle w:val="FontStyle405"/>
          <w:rFonts w:ascii="Times New Roman" w:hAnsi="Times New Roman" w:cs="Times New Roman"/>
          <w:sz w:val="24"/>
          <w:szCs w:val="24"/>
          <w:lang w:eastAsia="en-US"/>
        </w:rPr>
      </w:pPr>
    </w:p>
    <w:p w:rsidR="00D80618" w:rsidRPr="000C7500" w:rsidRDefault="009E42D6" w:rsidP="001C422A">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Start w:id="66" w:name="bookmark67"/>
      <w:bookmarkEnd w:id="65"/>
      <w:r w:rsidRPr="000C7500">
        <w:rPr>
          <w:rStyle w:val="FontStyle405"/>
          <w:rFonts w:ascii="Times New Roman" w:hAnsi="Times New Roman" w:cs="Times New Roman"/>
          <w:sz w:val="24"/>
          <w:szCs w:val="24"/>
          <w:lang w:eastAsia="en-US"/>
        </w:rPr>
        <w:t>.</w:t>
      </w:r>
      <w:bookmarkStart w:id="67" w:name="bookmark68"/>
      <w:bookmarkEnd w:id="66"/>
      <w:r w:rsidRPr="000C7500">
        <w:rPr>
          <w:rStyle w:val="FontStyle405"/>
          <w:rFonts w:ascii="Times New Roman" w:hAnsi="Times New Roman" w:cs="Times New Roman"/>
          <w:sz w:val="24"/>
          <w:szCs w:val="24"/>
          <w:lang w:eastAsia="en-US"/>
        </w:rPr>
        <w:t>4</w:t>
      </w:r>
      <w:bookmarkEnd w:id="67"/>
      <w:r w:rsidRPr="000C7500">
        <w:rPr>
          <w:rStyle w:val="FontStyle405"/>
          <w:rFonts w:ascii="Times New Roman" w:hAnsi="Times New Roman" w:cs="Times New Roman"/>
          <w:sz w:val="24"/>
          <w:szCs w:val="24"/>
          <w:lang w:eastAsia="en-US"/>
        </w:rPr>
        <w:t xml:space="preserve"> Ветровые нагрузки на элементы воздушной ЛЭП </w:t>
      </w:r>
    </w:p>
    <w:p w:rsidR="00864152" w:rsidRDefault="00864152" w:rsidP="001C422A">
      <w:pPr>
        <w:pStyle w:val="Style8"/>
        <w:widowControl/>
        <w:ind w:firstLine="567"/>
        <w:jc w:val="both"/>
        <w:rPr>
          <w:rStyle w:val="FontStyle405"/>
          <w:rFonts w:ascii="Times New Roman" w:hAnsi="Times New Roman" w:cs="Times New Roman"/>
          <w:sz w:val="24"/>
          <w:szCs w:val="24"/>
          <w:lang w:eastAsia="en-US"/>
        </w:rPr>
      </w:pPr>
    </w:p>
    <w:p w:rsidR="00D80618" w:rsidRPr="000C7500" w:rsidRDefault="00682DC0" w:rsidP="001C422A">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r w:rsidR="009E42D6" w:rsidRPr="000C7500">
        <w:rPr>
          <w:rStyle w:val="FontStyle405"/>
          <w:rFonts w:ascii="Times New Roman" w:hAnsi="Times New Roman" w:cs="Times New Roman"/>
          <w:sz w:val="24"/>
          <w:szCs w:val="24"/>
          <w:lang w:eastAsia="en-US"/>
        </w:rPr>
        <w:t xml:space="preserve">.4.1 Ветровые нагрузки на провода </w:t>
      </w:r>
    </w:p>
    <w:p w:rsidR="00864152" w:rsidRDefault="00864152" w:rsidP="001C422A">
      <w:pPr>
        <w:pStyle w:val="Style8"/>
        <w:widowControl/>
        <w:ind w:firstLine="567"/>
        <w:jc w:val="both"/>
        <w:rPr>
          <w:rStyle w:val="FontStyle405"/>
          <w:rFonts w:ascii="Times New Roman" w:hAnsi="Times New Roman" w:cs="Times New Roman"/>
          <w:sz w:val="24"/>
          <w:szCs w:val="24"/>
          <w:lang w:eastAsia="en-US"/>
        </w:rPr>
      </w:pPr>
    </w:p>
    <w:p w:rsidR="00313E7A" w:rsidRPr="000C7500" w:rsidRDefault="009E42D6" w:rsidP="001C422A">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4.4.1.1 Общие положения</w:t>
      </w:r>
    </w:p>
    <w:p w:rsidR="00864152" w:rsidRDefault="00864152" w:rsidP="001C422A">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Давление ветра на провода вызывает нагрузки, поперечные направлению линии, а также повышенное натяжение в проводах.</w:t>
      </w: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Суммарная ветровая нагрузка на пучок фазных проводов определяется как сумма нагрузок на отдельные расщепленные провода без учета возможного экранирующего воздействия на подветренные провода.</w:t>
      </w: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общем виде, ветровая нагрузка на опору от каждого расщепленного провода из двух соседних пролетов определяется следующим образом (см. рис. 4.1.а):</w:t>
      </w:r>
    </w:p>
    <w:p w:rsidR="00313E7A" w:rsidRPr="000C7500" w:rsidRDefault="009E42D6" w:rsidP="001C422A">
      <w:pPr>
        <w:pStyle w:val="Style5"/>
        <w:widowControl/>
        <w:ind w:firstLine="567"/>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 в направлении траверсы:</w:t>
      </w:r>
    </w:p>
    <w:p w:rsidR="002876ED" w:rsidRPr="000C7500" w:rsidRDefault="00E82D1B" w:rsidP="001C422A">
      <w:pPr>
        <w:pStyle w:val="Style5"/>
        <w:widowControl/>
        <w:ind w:firstLine="567"/>
        <w:jc w:val="center"/>
        <w:rPr>
          <w:rStyle w:val="FontStyle407"/>
          <w:rFonts w:ascii="Times New Roman" w:hAnsi="Times New Roman" w:cs="Times New Roman"/>
          <w:sz w:val="24"/>
          <w:szCs w:val="24"/>
          <w:lang w:val="en-US" w:eastAsia="en-US"/>
        </w:rPr>
      </w:pPr>
      <m:oMathPara>
        <m:oMath>
          <m:sSub>
            <m:sSubPr>
              <m:ctrlPr>
                <w:rPr>
                  <w:rFonts w:ascii="Cambria Math" w:hAnsi="Cambria Math"/>
                  <w:i/>
                </w:rPr>
              </m:ctrlPr>
            </m:sSubPr>
            <m:e>
              <m:r>
                <w:rPr>
                  <w:rFonts w:ascii="Cambria Math" w:hAnsi="Cambria Math"/>
                </w:rPr>
                <m:t>Q</m:t>
              </m:r>
            </m:e>
            <m:sub>
              <m:r>
                <w:rPr>
                  <w:rFonts w:ascii="Cambria Math" w:hAnsi="Cambria Math"/>
                </w:rPr>
                <m:t>Wc_V</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(h)∙</m:t>
          </m:r>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∙d∙</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2</m:t>
                  </m:r>
                </m:den>
              </m:f>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1</m:t>
                          </m:r>
                        </m:sub>
                      </m:sSub>
                    </m:num>
                    <m:den>
                      <m:r>
                        <w:rPr>
                          <w:rFonts w:ascii="Cambria Math" w:hAnsi="Cambria Math"/>
                        </w:rPr>
                        <m:t>2</m:t>
                      </m:r>
                    </m:den>
                  </m:f>
                </m:e>
              </m:d>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1</m:t>
                              </m:r>
                            </m:sub>
                          </m:sSub>
                        </m:num>
                        <m:den>
                          <m:r>
                            <w:rPr>
                              <w:rFonts w:ascii="Cambria Math" w:hAnsi="Cambria Math"/>
                            </w:rPr>
                            <m:t>2</m:t>
                          </m:r>
                        </m:den>
                      </m:f>
                    </m:e>
                  </m:d>
                  <m:ctrlPr>
                    <w:rPr>
                      <w:rFonts w:ascii="Cambria Math" w:hAnsi="Cambria Math"/>
                      <w:i/>
                    </w:rPr>
                  </m:ctrlPr>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r>
                    <w:rPr>
                      <w:rFonts w:ascii="Cambria Math" w:hAnsi="Cambria Math"/>
                    </w:rPr>
                    <m:t>2</m:t>
                  </m:r>
                </m:den>
              </m:f>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2</m:t>
                          </m:r>
                        </m:sub>
                      </m:sSub>
                    </m:num>
                    <m:den>
                      <m:r>
                        <w:rPr>
                          <w:rFonts w:ascii="Cambria Math" w:hAnsi="Cambria Math"/>
                        </w:rPr>
                        <m:t>2</m:t>
                      </m:r>
                    </m:den>
                  </m:f>
                </m:e>
              </m:d>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2</m:t>
                              </m:r>
                            </m:sub>
                          </m:sSub>
                        </m:num>
                        <m:den>
                          <m:r>
                            <w:rPr>
                              <w:rFonts w:ascii="Cambria Math" w:hAnsi="Cambria Math"/>
                            </w:rPr>
                            <m:t>2</m:t>
                          </m:r>
                        </m:den>
                      </m:f>
                    </m:e>
                  </m:d>
                  <m:ctrlPr>
                    <w:rPr>
                      <w:rFonts w:ascii="Cambria Math" w:hAnsi="Cambria Math"/>
                      <w:i/>
                    </w:rPr>
                  </m:ctrlPr>
                </m:e>
              </m:func>
            </m:e>
          </m:d>
        </m:oMath>
      </m:oMathPara>
    </w:p>
    <w:p w:rsidR="00313E7A" w:rsidRPr="000C7500" w:rsidRDefault="009E42D6" w:rsidP="001C422A">
      <w:pPr>
        <w:pStyle w:val="Style65"/>
        <w:widowControl/>
        <w:ind w:firstLine="567"/>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 xml:space="preserve">- перпендикулярно траверсе: </w:t>
      </w:r>
    </w:p>
    <w:p w:rsidR="002876ED" w:rsidRPr="000C7500" w:rsidRDefault="00E82D1B" w:rsidP="001C422A">
      <w:pPr>
        <w:pStyle w:val="Style65"/>
        <w:widowControl/>
        <w:ind w:firstLine="567"/>
        <w:jc w:val="center"/>
        <w:rPr>
          <w:rStyle w:val="FontStyle407"/>
          <w:rFonts w:ascii="Times New Roman" w:hAnsi="Times New Roman" w:cs="Times New Roman"/>
          <w:sz w:val="24"/>
          <w:szCs w:val="24"/>
          <w:lang w:val="en-US" w:eastAsia="en-US"/>
        </w:rPr>
      </w:pPr>
      <m:oMathPara>
        <m:oMath>
          <m:sSub>
            <m:sSubPr>
              <m:ctrlPr>
                <w:rPr>
                  <w:rFonts w:ascii="Cambria Math" w:hAnsi="Cambria Math"/>
                  <w:i/>
                </w:rPr>
              </m:ctrlPr>
            </m:sSubPr>
            <m:e>
              <m:r>
                <w:rPr>
                  <w:rFonts w:ascii="Cambria Math" w:hAnsi="Cambria Math"/>
                </w:rPr>
                <m:t>Q</m:t>
              </m:r>
            </m:e>
            <m:sub>
              <m:r>
                <w:rPr>
                  <w:rFonts w:ascii="Cambria Math" w:hAnsi="Cambria Math"/>
                </w:rPr>
                <m:t>Wc_U</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(h)∙</m:t>
          </m:r>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∙d∙</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2</m:t>
                  </m:r>
                </m:den>
              </m:f>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1</m:t>
                          </m:r>
                        </m:sub>
                      </m:sSub>
                    </m:num>
                    <m:den>
                      <m:r>
                        <w:rPr>
                          <w:rFonts w:ascii="Cambria Math" w:hAnsi="Cambria Math"/>
                        </w:rPr>
                        <m:t>2</m:t>
                      </m:r>
                    </m:den>
                  </m:f>
                </m:e>
              </m:d>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1</m:t>
                              </m:r>
                            </m:sub>
                          </m:sSub>
                        </m:num>
                        <m:den>
                          <m:r>
                            <w:rPr>
                              <w:rFonts w:ascii="Cambria Math" w:hAnsi="Cambria Math"/>
                            </w:rPr>
                            <m:t>2</m:t>
                          </m:r>
                        </m:den>
                      </m:f>
                    </m:e>
                  </m:d>
                  <m:ctrlPr>
                    <w:rPr>
                      <w:rFonts w:ascii="Cambria Math" w:hAnsi="Cambria Math"/>
                      <w:i/>
                    </w:rPr>
                  </m:ctrlPr>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r>
                    <w:rPr>
                      <w:rFonts w:ascii="Cambria Math" w:hAnsi="Cambria Math"/>
                    </w:rPr>
                    <m:t>2</m:t>
                  </m:r>
                </m:den>
              </m:f>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2</m:t>
                          </m:r>
                        </m:sub>
                      </m:sSub>
                    </m:num>
                    <m:den>
                      <m:r>
                        <w:rPr>
                          <w:rFonts w:ascii="Cambria Math" w:hAnsi="Cambria Math"/>
                        </w:rPr>
                        <m:t>2</m:t>
                      </m:r>
                    </m:den>
                  </m:f>
                </m:e>
              </m:d>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2</m:t>
                              </m:r>
                            </m:sub>
                          </m:sSub>
                        </m:num>
                        <m:den>
                          <m:r>
                            <w:rPr>
                              <w:rFonts w:ascii="Cambria Math" w:hAnsi="Cambria Math"/>
                            </w:rPr>
                            <m:t>2</m:t>
                          </m:r>
                        </m:den>
                      </m:f>
                    </m:e>
                  </m:d>
                  <m:ctrlPr>
                    <w:rPr>
                      <w:rFonts w:ascii="Cambria Math" w:hAnsi="Cambria Math"/>
                      <w:i/>
                    </w:rPr>
                  </m:ctrlPr>
                </m:e>
              </m:func>
            </m:e>
          </m:d>
        </m:oMath>
      </m:oMathPara>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D80618" w:rsidRPr="000C7500" w:rsidRDefault="009E42D6" w:rsidP="001C422A">
      <w:pPr>
        <w:pStyle w:val="Style42"/>
        <w:widowControl/>
        <w:ind w:firstLine="567"/>
        <w:jc w:val="both"/>
        <w:rPr>
          <w:rFonts w:ascii="Times New Roman" w:hAnsi="Times New Roman" w:cs="Times New Roman"/>
        </w:rPr>
      </w:pPr>
      <w:r w:rsidRPr="00864152">
        <w:rPr>
          <w:rFonts w:ascii="Times New Roman" w:hAnsi="Times New Roman" w:cs="Times New Roman"/>
          <w:i/>
        </w:rPr>
        <w:t>q</w:t>
      </w:r>
      <w:r w:rsidRPr="00864152">
        <w:rPr>
          <w:rFonts w:ascii="Times New Roman" w:hAnsi="Times New Roman" w:cs="Times New Roman"/>
          <w:i/>
          <w:vertAlign w:val="subscript"/>
        </w:rPr>
        <w:t>p</w:t>
      </w:r>
      <w:r w:rsidRPr="00864152">
        <w:rPr>
          <w:rFonts w:ascii="Times New Roman" w:hAnsi="Times New Roman" w:cs="Times New Roman"/>
          <w:i/>
        </w:rPr>
        <w:t xml:space="preserve"> (h)</w:t>
      </w:r>
      <w:r w:rsidRPr="000C7500">
        <w:rPr>
          <w:rFonts w:ascii="Times New Roman" w:hAnsi="Times New Roman" w:cs="Times New Roman"/>
        </w:rPr>
        <w:t xml:space="preserve"> — максимальное давление ветра, указанное в 4.3.4; </w:t>
      </w:r>
    </w:p>
    <w:p w:rsidR="00D80618" w:rsidRPr="000C7500" w:rsidRDefault="009E42D6" w:rsidP="001C422A">
      <w:pPr>
        <w:pStyle w:val="Style42"/>
        <w:widowControl/>
        <w:ind w:firstLine="567"/>
        <w:jc w:val="both"/>
        <w:rPr>
          <w:rFonts w:ascii="Times New Roman" w:hAnsi="Times New Roman" w:cs="Times New Roman"/>
        </w:rPr>
      </w:pPr>
      <w:r w:rsidRPr="00864152">
        <w:rPr>
          <w:rFonts w:ascii="Times New Roman" w:hAnsi="Times New Roman" w:cs="Times New Roman"/>
          <w:i/>
        </w:rPr>
        <w:t>h</w:t>
      </w:r>
      <w:r w:rsidRPr="000C7500">
        <w:rPr>
          <w:rFonts w:ascii="Times New Roman" w:hAnsi="Times New Roman" w:cs="Times New Roman"/>
        </w:rPr>
        <w:t xml:space="preserve"> — базовая высота, используемая для провода; </w:t>
      </w:r>
    </w:p>
    <w:p w:rsidR="00D80618" w:rsidRPr="000C7500" w:rsidRDefault="009E42D6" w:rsidP="001C422A">
      <w:pPr>
        <w:pStyle w:val="Style42"/>
        <w:widowControl/>
        <w:ind w:firstLine="567"/>
        <w:jc w:val="both"/>
        <w:rPr>
          <w:rFonts w:ascii="Times New Roman" w:hAnsi="Times New Roman" w:cs="Times New Roman"/>
        </w:rPr>
      </w:pPr>
      <w:r w:rsidRPr="00864152">
        <w:rPr>
          <w:rFonts w:ascii="Times New Roman" w:hAnsi="Times New Roman" w:cs="Times New Roman"/>
          <w:i/>
        </w:rPr>
        <w:t>G</w:t>
      </w:r>
      <w:r w:rsidRPr="00864152">
        <w:rPr>
          <w:rFonts w:ascii="Times New Roman" w:hAnsi="Times New Roman" w:cs="Times New Roman"/>
          <w:i/>
          <w:vertAlign w:val="subscript"/>
        </w:rPr>
        <w:t>c</w:t>
      </w:r>
      <w:r w:rsidRPr="000C7500">
        <w:rPr>
          <w:rFonts w:ascii="Times New Roman" w:hAnsi="Times New Roman" w:cs="Times New Roman"/>
        </w:rPr>
        <w:t xml:space="preserve"> — структурный коэффициент провода (также называемый коэффициентом пролета); </w:t>
      </w:r>
    </w:p>
    <w:p w:rsidR="00313E7A" w:rsidRPr="000C7500" w:rsidRDefault="009E42D6" w:rsidP="001C422A">
      <w:pPr>
        <w:pStyle w:val="Style42"/>
        <w:widowControl/>
        <w:ind w:firstLine="567"/>
        <w:jc w:val="both"/>
        <w:rPr>
          <w:rFonts w:ascii="Times New Roman" w:hAnsi="Times New Roman" w:cs="Times New Roman"/>
        </w:rPr>
      </w:pPr>
      <w:r w:rsidRPr="00864152">
        <w:rPr>
          <w:rFonts w:ascii="Times New Roman" w:hAnsi="Times New Roman" w:cs="Times New Roman"/>
          <w:i/>
        </w:rPr>
        <w:t>C</w:t>
      </w:r>
      <w:r w:rsidRPr="00864152">
        <w:rPr>
          <w:rFonts w:ascii="Times New Roman" w:hAnsi="Times New Roman" w:cs="Times New Roman"/>
          <w:i/>
          <w:vertAlign w:val="subscript"/>
        </w:rPr>
        <w:t>c</w:t>
      </w:r>
      <w:r w:rsidRPr="000C7500">
        <w:rPr>
          <w:rFonts w:ascii="Times New Roman" w:hAnsi="Times New Roman" w:cs="Times New Roman"/>
        </w:rPr>
        <w:t xml:space="preserve"> — коэффициент сопротивления (или коэффициент силы) провода;</w:t>
      </w:r>
    </w:p>
    <w:p w:rsidR="00D80618" w:rsidRPr="000C7500" w:rsidRDefault="009E42D6" w:rsidP="001C422A">
      <w:pPr>
        <w:pStyle w:val="Style5"/>
        <w:widowControl/>
        <w:ind w:firstLine="567"/>
        <w:jc w:val="both"/>
        <w:rPr>
          <w:rFonts w:ascii="Times New Roman" w:hAnsi="Times New Roman" w:cs="Times New Roman"/>
        </w:rPr>
      </w:pPr>
      <w:r w:rsidRPr="00864152">
        <w:rPr>
          <w:rFonts w:ascii="Times New Roman" w:hAnsi="Times New Roman" w:cs="Times New Roman"/>
          <w:i/>
        </w:rPr>
        <w:t xml:space="preserve">d </w:t>
      </w:r>
      <w:r w:rsidRPr="000C7500">
        <w:rPr>
          <w:rFonts w:ascii="Times New Roman" w:hAnsi="Times New Roman" w:cs="Times New Roman"/>
        </w:rPr>
        <w:t xml:space="preserve">- диаметр провода; </w:t>
      </w:r>
    </w:p>
    <w:p w:rsidR="00D80618" w:rsidRPr="000C7500" w:rsidRDefault="009E42D6" w:rsidP="001C422A">
      <w:pPr>
        <w:pStyle w:val="Style5"/>
        <w:widowControl/>
        <w:ind w:firstLine="567"/>
        <w:jc w:val="both"/>
        <w:rPr>
          <w:rFonts w:ascii="Times New Roman" w:hAnsi="Times New Roman" w:cs="Times New Roman"/>
        </w:rPr>
      </w:pPr>
      <w:r w:rsidRPr="00864152">
        <w:rPr>
          <w:rFonts w:ascii="Times New Roman" w:hAnsi="Times New Roman" w:cs="Times New Roman"/>
          <w:i/>
        </w:rPr>
        <w:t>L</w:t>
      </w:r>
      <w:r w:rsidRPr="00864152">
        <w:rPr>
          <w:rFonts w:ascii="Times New Roman" w:hAnsi="Times New Roman" w:cs="Times New Roman"/>
          <w:i/>
          <w:vertAlign w:val="subscript"/>
        </w:rPr>
        <w:t>1</w:t>
      </w:r>
      <w:r w:rsidRPr="00864152">
        <w:rPr>
          <w:rFonts w:ascii="Times New Roman" w:hAnsi="Times New Roman" w:cs="Times New Roman"/>
          <w:i/>
        </w:rPr>
        <w:t>, L</w:t>
      </w:r>
      <w:r w:rsidRPr="00864152">
        <w:rPr>
          <w:rFonts w:ascii="Times New Roman" w:hAnsi="Times New Roman" w:cs="Times New Roman"/>
          <w:i/>
          <w:vertAlign w:val="subscript"/>
        </w:rPr>
        <w:t>2</w:t>
      </w:r>
      <w:r w:rsidRPr="000C7500">
        <w:rPr>
          <w:rFonts w:ascii="Times New Roman" w:hAnsi="Times New Roman" w:cs="Times New Roman"/>
        </w:rPr>
        <w:t xml:space="preserve"> — длины двух соседних пролетов; </w:t>
      </w:r>
    </w:p>
    <w:p w:rsidR="00D80618" w:rsidRPr="000C7500" w:rsidRDefault="00864152" w:rsidP="001C422A">
      <w:pPr>
        <w:pStyle w:val="Style5"/>
        <w:widowControl/>
        <w:ind w:firstLine="567"/>
        <w:jc w:val="both"/>
        <w:rPr>
          <w:rFonts w:ascii="Times New Roman" w:hAnsi="Times New Roman" w:cs="Times New Roman"/>
        </w:rPr>
      </w:pPr>
      <w:r w:rsidRPr="00864152">
        <w:rPr>
          <w:rFonts w:ascii="Times New Roman" w:hAnsi="Times New Roman" w:cs="Times New Roman"/>
          <w:i/>
        </w:rPr>
        <w:t>Φ</w:t>
      </w:r>
      <w:r>
        <w:rPr>
          <w:rFonts w:ascii="Times New Roman" w:hAnsi="Times New Roman" w:cs="Times New Roman"/>
        </w:rPr>
        <w:t xml:space="preserve"> </w:t>
      </w:r>
      <w:r w:rsidR="009E42D6" w:rsidRPr="000C7500">
        <w:rPr>
          <w:rFonts w:ascii="Times New Roman" w:hAnsi="Times New Roman" w:cs="Times New Roman"/>
        </w:rPr>
        <w:t xml:space="preserve">— угол между направлением ветра и продольной осью траверсы, определенный на рисунке 4.1.а; </w:t>
      </w:r>
    </w:p>
    <w:p w:rsidR="00D80618"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864152">
        <w:rPr>
          <w:rFonts w:ascii="Times New Roman" w:hAnsi="Times New Roman" w:cs="Times New Roman"/>
          <w:i/>
        </w:rPr>
        <w:t>θ</w:t>
      </w:r>
      <w:r w:rsidRPr="00864152">
        <w:rPr>
          <w:rFonts w:ascii="Times New Roman" w:hAnsi="Times New Roman" w:cs="Times New Roman"/>
          <w:i/>
          <w:vertAlign w:val="subscript"/>
        </w:rPr>
        <w:t>1</w:t>
      </w:r>
      <w:r w:rsidRPr="00864152">
        <w:rPr>
          <w:rFonts w:ascii="Times New Roman" w:hAnsi="Times New Roman" w:cs="Times New Roman"/>
          <w:i/>
        </w:rPr>
        <w:t>, θ</w:t>
      </w:r>
      <w:r w:rsidRPr="00864152">
        <w:rPr>
          <w:rFonts w:ascii="Times New Roman" w:hAnsi="Times New Roman" w:cs="Times New Roman"/>
          <w:i/>
          <w:vertAlign w:val="subscript"/>
        </w:rPr>
        <w:t>2</w:t>
      </w:r>
      <w:r w:rsidRPr="00864152">
        <w:rPr>
          <w:rFonts w:ascii="Times New Roman" w:hAnsi="Times New Roman" w:cs="Times New Roman"/>
          <w:i/>
        </w:rPr>
        <w:t xml:space="preserve"> </w:t>
      </w:r>
      <w:r w:rsidR="002876ED" w:rsidRPr="00864152">
        <w:rPr>
          <w:rFonts w:ascii="Times New Roman" w:hAnsi="Times New Roman" w:cs="Times New Roman"/>
          <w:i/>
        </w:rPr>
        <w:t xml:space="preserve">— </w:t>
      </w:r>
      <w:r w:rsidRPr="00864152">
        <w:rPr>
          <w:rFonts w:ascii="Times New Roman" w:hAnsi="Times New Roman" w:cs="Times New Roman"/>
          <w:i/>
        </w:rPr>
        <w:t>(θ</w:t>
      </w:r>
      <w:r w:rsidRPr="00864152">
        <w:rPr>
          <w:rFonts w:ascii="Times New Roman" w:hAnsi="Times New Roman" w:cs="Times New Roman"/>
          <w:i/>
          <w:vertAlign w:val="subscript"/>
        </w:rPr>
        <w:t>1</w:t>
      </w:r>
      <w:r w:rsidRPr="00864152">
        <w:rPr>
          <w:rFonts w:ascii="Times New Roman" w:hAnsi="Times New Roman" w:cs="Times New Roman"/>
          <w:i/>
        </w:rPr>
        <w:t xml:space="preserve"> + θ</w:t>
      </w:r>
      <w:r w:rsidRPr="00864152">
        <w:rPr>
          <w:rFonts w:ascii="Times New Roman" w:hAnsi="Times New Roman" w:cs="Times New Roman"/>
          <w:i/>
          <w:vertAlign w:val="subscript"/>
        </w:rPr>
        <w:t>2</w:t>
      </w:r>
      <w:r w:rsidRPr="00864152">
        <w:rPr>
          <w:rFonts w:ascii="Times New Roman" w:hAnsi="Times New Roman" w:cs="Times New Roman"/>
          <w:i/>
        </w:rPr>
        <w:t>) / 2 = θ</w:t>
      </w:r>
      <w:r w:rsidRPr="000C7500">
        <w:rPr>
          <w:rFonts w:ascii="Times New Roman" w:hAnsi="Times New Roman" w:cs="Times New Roman"/>
        </w:rPr>
        <w:t xml:space="preserve"> — угол изменения направления линии, определенный на рис. 4.1.а.</w:t>
      </w:r>
    </w:p>
    <w:p w:rsidR="00D80618" w:rsidRPr="000C7500" w:rsidRDefault="00D80618" w:rsidP="001C422A">
      <w:pPr>
        <w:pStyle w:val="Style8"/>
        <w:widowControl/>
        <w:ind w:firstLine="567"/>
        <w:jc w:val="both"/>
        <w:rPr>
          <w:rStyle w:val="FontStyle405"/>
          <w:rFonts w:ascii="Times New Roman" w:hAnsi="Times New Roman" w:cs="Times New Roman"/>
          <w:sz w:val="24"/>
          <w:szCs w:val="24"/>
          <w:lang w:eastAsia="en-US"/>
        </w:rPr>
      </w:pPr>
    </w:p>
    <w:p w:rsidR="002876ED" w:rsidRPr="000C7500" w:rsidRDefault="002876ED" w:rsidP="002876ED">
      <w:pPr>
        <w:pStyle w:val="Style8"/>
        <w:widowControl/>
        <w:jc w:val="center"/>
        <w:rPr>
          <w:rStyle w:val="FontStyle405"/>
          <w:rFonts w:ascii="Times New Roman" w:hAnsi="Times New Roman" w:cs="Times New Roman"/>
          <w:sz w:val="24"/>
          <w:szCs w:val="24"/>
          <w:lang w:eastAsia="en-US"/>
        </w:rPr>
      </w:pPr>
      <w:r w:rsidRPr="000C7500">
        <w:rPr>
          <w:rFonts w:ascii="Times New Roman" w:hAnsi="Times New Roman" w:cs="Times New Roman"/>
          <w:b/>
          <w:bCs/>
          <w:noProof/>
          <w:color w:val="000000"/>
        </w:rPr>
        <w:lastRenderedPageBreak/>
        <w:drawing>
          <wp:inline distT="0" distB="0" distL="0" distR="0">
            <wp:extent cx="4396740" cy="33147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740" cy="3314700"/>
                    </a:xfrm>
                    <a:prstGeom prst="rect">
                      <a:avLst/>
                    </a:prstGeom>
                    <a:noFill/>
                    <a:ln>
                      <a:noFill/>
                    </a:ln>
                  </pic:spPr>
                </pic:pic>
              </a:graphicData>
            </a:graphic>
          </wp:inline>
        </w:drawing>
      </w:r>
    </w:p>
    <w:p w:rsidR="002876ED" w:rsidRPr="000C7500" w:rsidRDefault="002876ED" w:rsidP="002876ED">
      <w:pPr>
        <w:pStyle w:val="Style8"/>
        <w:widowControl/>
        <w:jc w:val="center"/>
        <w:rPr>
          <w:rStyle w:val="FontStyle405"/>
          <w:rFonts w:ascii="Times New Roman" w:hAnsi="Times New Roman" w:cs="Times New Roman"/>
          <w:sz w:val="24"/>
          <w:szCs w:val="24"/>
          <w:lang w:eastAsia="en-US"/>
        </w:rPr>
      </w:pPr>
    </w:p>
    <w:p w:rsidR="00313E7A" w:rsidRPr="000C7500" w:rsidRDefault="009E42D6" w:rsidP="007D72DF">
      <w:pPr>
        <w:pStyle w:val="Style8"/>
        <w:widowControl/>
        <w:ind w:firstLine="720"/>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4.1.а — Ветровые нагрузки на провода — общий случай</w:t>
      </w:r>
    </w:p>
    <w:p w:rsidR="00D80618" w:rsidRPr="000C7500" w:rsidRDefault="00D80618" w:rsidP="007D72DF">
      <w:pPr>
        <w:pStyle w:val="Style5"/>
        <w:widowControl/>
        <w:ind w:firstLine="720"/>
        <w:jc w:val="both"/>
        <w:rPr>
          <w:rStyle w:val="FontStyle407"/>
          <w:rFonts w:ascii="Times New Roman" w:hAnsi="Times New Roman" w:cs="Times New Roman"/>
          <w:sz w:val="24"/>
          <w:szCs w:val="24"/>
          <w:lang w:eastAsia="en-US"/>
        </w:rPr>
      </w:pP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случае промежуточной опоры, угол </w:t>
      </w:r>
      <w:r w:rsidR="002876ED" w:rsidRPr="000C7500">
        <w:rPr>
          <w:rStyle w:val="FontStyle407"/>
          <w:rFonts w:ascii="Times New Roman" w:hAnsi="Times New Roman" w:cs="Times New Roman"/>
          <w:sz w:val="24"/>
          <w:szCs w:val="24"/>
          <w:lang w:eastAsia="en-US"/>
        </w:rPr>
        <w:t>θ</w:t>
      </w:r>
      <w:r w:rsidRPr="000C7500">
        <w:rPr>
          <w:rStyle w:val="FontStyle407"/>
          <w:rFonts w:ascii="Times New Roman" w:hAnsi="Times New Roman" w:cs="Times New Roman"/>
          <w:sz w:val="24"/>
          <w:szCs w:val="24"/>
          <w:lang w:eastAsia="en-US"/>
        </w:rPr>
        <w:t xml:space="preserve"> = </w:t>
      </w:r>
      <w:r w:rsidR="002876ED" w:rsidRPr="000C7500">
        <w:rPr>
          <w:rStyle w:val="FontStyle407"/>
          <w:rFonts w:ascii="Times New Roman" w:hAnsi="Times New Roman" w:cs="Times New Roman"/>
          <w:sz w:val="24"/>
          <w:szCs w:val="24"/>
          <w:lang w:eastAsia="en-US"/>
        </w:rPr>
        <w:t>θ</w:t>
      </w:r>
      <w:r w:rsidRPr="000C7500">
        <w:rPr>
          <w:rStyle w:val="FontStyle386"/>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 </w:t>
      </w:r>
      <w:r w:rsidR="002876ED" w:rsidRPr="000C7500">
        <w:rPr>
          <w:rStyle w:val="FontStyle407"/>
          <w:rFonts w:ascii="Times New Roman" w:hAnsi="Times New Roman" w:cs="Times New Roman"/>
          <w:sz w:val="24"/>
          <w:szCs w:val="24"/>
          <w:lang w:eastAsia="en-US"/>
        </w:rPr>
        <w:t>θ</w:t>
      </w:r>
      <w:r w:rsidRPr="000C7500">
        <w:rPr>
          <w:rStyle w:val="FontStyle386"/>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равен нулю. Следовательно,</w:t>
      </w:r>
    </w:p>
    <w:p w:rsidR="001C422A" w:rsidRPr="008639F7" w:rsidRDefault="00E82D1B" w:rsidP="001C422A">
      <m:oMathPara>
        <m:oMath>
          <m:sSub>
            <m:sSubPr>
              <m:ctrlPr>
                <w:rPr>
                  <w:rFonts w:ascii="Cambria Math" w:hAnsi="Cambria Math"/>
                  <w:i/>
                </w:rPr>
              </m:ctrlPr>
            </m:sSubPr>
            <m:e>
              <m:r>
                <w:rPr>
                  <w:rFonts w:ascii="Cambria Math" w:hAnsi="Cambria Math"/>
                </w:rPr>
                <m:t>Q</m:t>
              </m:r>
            </m:e>
            <m:sub>
              <m:r>
                <w:rPr>
                  <w:rFonts w:ascii="Cambria Math" w:hAnsi="Cambria Math"/>
                </w:rPr>
                <m:t>Wc_V</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∙d∙</m:t>
          </m:r>
          <m:f>
            <m:fPr>
              <m:ctrlPr>
                <w:rPr>
                  <w:rFonts w:ascii="Cambria Math" w:hAnsi="Cambria Math"/>
                  <w:i/>
                </w:rPr>
              </m:ctrlPr>
            </m:fPr>
            <m:num>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e>
              </m:d>
            </m:num>
            <m:den>
              <m:r>
                <w:rPr>
                  <w:rFonts w:ascii="Cambria Math" w:hAnsi="Cambria Math"/>
                </w:rPr>
                <m:t>2</m:t>
              </m:r>
            </m:den>
          </m:f>
        </m:oMath>
      </m:oMathPara>
    </w:p>
    <w:p w:rsidR="001C422A" w:rsidRPr="008639F7" w:rsidRDefault="009E42D6" w:rsidP="001C422A">
      <w:pPr>
        <w:pStyle w:val="Style49"/>
        <w:widowControl/>
        <w:ind w:left="720" w:firstLine="720"/>
        <w:jc w:val="both"/>
      </w:pPr>
      <w:r w:rsidRPr="000C7500">
        <w:rPr>
          <w:rStyle w:val="FontStyle407"/>
          <w:rFonts w:ascii="Times New Roman" w:hAnsi="Times New Roman" w:cs="Times New Roman"/>
          <w:sz w:val="24"/>
          <w:szCs w:val="24"/>
          <w:lang w:val="pt-BR" w:eastAsia="en-US"/>
        </w:rPr>
        <w:t xml:space="preserve"> </w:t>
      </w:r>
      <w:r w:rsidRPr="000C7500">
        <w:rPr>
          <w:rStyle w:val="FontStyle407"/>
          <w:rFonts w:ascii="Times New Roman" w:hAnsi="Times New Roman" w:cs="Times New Roman"/>
          <w:sz w:val="24"/>
          <w:szCs w:val="24"/>
          <w:lang w:eastAsia="en-US"/>
        </w:rPr>
        <w:t xml:space="preserve">и </w:t>
      </w:r>
      <w:r w:rsidRPr="000C7500">
        <w:rPr>
          <w:rStyle w:val="FontStyle407"/>
          <w:rFonts w:ascii="Times New Roman" w:hAnsi="Times New Roman" w:cs="Times New Roman"/>
          <w:sz w:val="24"/>
          <w:szCs w:val="24"/>
          <w:lang w:eastAsia="en-US"/>
        </w:rPr>
        <w:tab/>
      </w:r>
      <m:oMath>
        <m:sSub>
          <m:sSubPr>
            <m:ctrlPr>
              <w:rPr>
                <w:rFonts w:ascii="Cambria Math" w:hAnsi="Cambria Math"/>
                <w:i/>
              </w:rPr>
            </m:ctrlPr>
          </m:sSubPr>
          <m:e>
            <m:r>
              <w:rPr>
                <w:rFonts w:ascii="Cambria Math" w:hAnsi="Cambria Math"/>
              </w:rPr>
              <m:t>Q</m:t>
            </m:r>
          </m:e>
          <m:sub>
            <m:r>
              <w:rPr>
                <w:rFonts w:ascii="Cambria Math" w:hAnsi="Cambria Math"/>
              </w:rPr>
              <m:t>Wc_U</m:t>
            </m:r>
          </m:sub>
        </m:sSub>
        <m:r>
          <w:rPr>
            <w:rFonts w:ascii="Cambria Math" w:hAnsi="Cambria Math"/>
          </w:rPr>
          <m:t>=0</m:t>
        </m:r>
      </m:oMath>
    </w:p>
    <w:p w:rsidR="00313E7A" w:rsidRPr="000C7500" w:rsidRDefault="00313E7A" w:rsidP="001C422A">
      <w:pPr>
        <w:pStyle w:val="Style49"/>
        <w:widowControl/>
        <w:jc w:val="both"/>
        <w:rPr>
          <w:rStyle w:val="FontStyle407"/>
          <w:rFonts w:ascii="Times New Roman" w:hAnsi="Times New Roman" w:cs="Times New Roman"/>
          <w:sz w:val="24"/>
          <w:szCs w:val="24"/>
          <w:lang w:eastAsia="en-US"/>
        </w:rPr>
      </w:pP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рассмотрении направления ветра по биссектрисе отклонения линии, результирующая сила ветра на угловую опору от двух соседних пролетов равна (см. рис. 4.1.b):</w:t>
      </w:r>
    </w:p>
    <w:p w:rsidR="001C422A" w:rsidRDefault="00E82D1B" w:rsidP="001C422A">
      <m:oMathPara>
        <m:oMath>
          <m:sSub>
            <m:sSubPr>
              <m:ctrlPr>
                <w:rPr>
                  <w:rFonts w:ascii="Cambria Math" w:hAnsi="Cambria Math"/>
                  <w:i/>
                </w:rPr>
              </m:ctrlPr>
            </m:sSubPr>
            <m:e>
              <m:r>
                <w:rPr>
                  <w:rFonts w:ascii="Cambria Math" w:hAnsi="Cambria Math"/>
                </w:rPr>
                <m:t>Q</m:t>
              </m:r>
            </m:e>
            <m:sub>
              <m:r>
                <w:rPr>
                  <w:rFonts w:ascii="Cambria Math" w:hAnsi="Cambria Math"/>
                </w:rPr>
                <m:t>Wc_V</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∙d∙</m:t>
          </m:r>
          <m:sSup>
            <m:sSupPr>
              <m:ctrlPr>
                <w:rPr>
                  <w:rFonts w:ascii="Cambria Math" w:hAnsi="Cambria Math"/>
                  <w:i/>
                </w:rPr>
              </m:ctrlPr>
            </m:sSupPr>
            <m:e>
              <m:r>
                <w:rPr>
                  <w:rFonts w:ascii="Cambria Math" w:hAnsi="Cambria Math"/>
                </w:rPr>
                <m:t>cos</m:t>
              </m:r>
            </m:e>
            <m:sup>
              <m:r>
                <w:rPr>
                  <w:rFonts w:ascii="Cambria Math" w:hAnsi="Cambria Math"/>
                </w:rPr>
                <m:t>3</m:t>
              </m:r>
            </m:sup>
          </m:sSup>
          <m:d>
            <m:dPr>
              <m:ctrlPr>
                <w:rPr>
                  <w:rFonts w:ascii="Cambria Math" w:hAnsi="Cambria Math"/>
                  <w:i/>
                </w:rPr>
              </m:ctrlPr>
            </m:dPr>
            <m:e>
              <m:r>
                <w:rPr>
                  <w:rFonts w:ascii="Cambria Math" w:hAnsi="Cambria Math"/>
                </w:rPr>
                <m:t>θ/2</m:t>
              </m:r>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e>
              </m:d>
            </m:num>
            <m:den>
              <m:r>
                <w:rPr>
                  <w:rFonts w:ascii="Cambria Math" w:hAnsi="Cambria Math"/>
                </w:rPr>
                <m:t>2</m:t>
              </m:r>
            </m:den>
          </m:f>
        </m:oMath>
      </m:oMathPara>
    </w:p>
    <w:p w:rsidR="001C422A" w:rsidRPr="00980879" w:rsidRDefault="001C422A" w:rsidP="001C422A">
      <w:pPr>
        <w:jc w:val="center"/>
      </w:pPr>
      <w:r w:rsidRPr="001C422A">
        <w:rPr>
          <w:rFonts w:ascii="Times New Roman" w:hAnsi="Times New Roman" w:cs="Times New Roman"/>
          <w:lang w:val="kk-KZ"/>
        </w:rPr>
        <w:t>и</w:t>
      </w:r>
      <w:r w:rsidRPr="00980879">
        <w:t xml:space="preserve"> </w:t>
      </w:r>
      <m:oMath>
        <m:sSub>
          <m:sSubPr>
            <m:ctrlPr>
              <w:rPr>
                <w:rFonts w:ascii="Cambria Math" w:hAnsi="Cambria Math"/>
                <w:i/>
              </w:rPr>
            </m:ctrlPr>
          </m:sSubPr>
          <m:e>
            <m:r>
              <w:rPr>
                <w:rFonts w:ascii="Cambria Math" w:hAnsi="Cambria Math"/>
              </w:rPr>
              <m:t>Q</m:t>
            </m:r>
          </m:e>
          <m:sub>
            <m:r>
              <w:rPr>
                <w:rFonts w:ascii="Cambria Math" w:hAnsi="Cambria Math"/>
              </w:rPr>
              <m:t>Wc_U</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(h)∙</m:t>
        </m:r>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∙d∙</m:t>
        </m:r>
        <m:d>
          <m:dPr>
            <m:begChr m:val="["/>
            <m:endChr m:val="]"/>
            <m:ctrlPr>
              <w:rPr>
                <w:rFonts w:ascii="Cambria Math" w:hAnsi="Cambria Math"/>
                <w:i/>
              </w:rPr>
            </m:ctrlPr>
          </m:dPr>
          <m:e>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θ</m:t>
                    </m:r>
                  </m:num>
                  <m:den>
                    <m:r>
                      <w:rPr>
                        <w:rFonts w:ascii="Cambria Math" w:hAnsi="Cambria Math"/>
                      </w:rPr>
                      <m:t>2</m:t>
                    </m:r>
                  </m:den>
                </m:f>
              </m:e>
            </m:d>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rPr>
                      <m:t>θ</m:t>
                    </m:r>
                  </m:num>
                  <m:den>
                    <m:r>
                      <w:rPr>
                        <w:rFonts w:ascii="Cambria Math" w:hAnsi="Cambria Math"/>
                      </w:rPr>
                      <m:t>2</m:t>
                    </m:r>
                  </m:den>
                </m:f>
              </m:e>
            </m:d>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e>
                </m:d>
              </m:num>
              <m:den>
                <m:r>
                  <w:rPr>
                    <w:rFonts w:ascii="Cambria Math" w:hAnsi="Cambria Math"/>
                  </w:rPr>
                  <m:t>2</m:t>
                </m:r>
              </m:den>
            </m:f>
          </m:e>
        </m:d>
      </m:oMath>
    </w:p>
    <w:p w:rsidR="001C422A" w:rsidRPr="00980879" w:rsidRDefault="001C422A" w:rsidP="001C422A"/>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Если </w:t>
      </w:r>
      <w:r w:rsidRPr="00352EFF">
        <w:rPr>
          <w:rStyle w:val="FontStyle407"/>
          <w:rFonts w:ascii="Times New Roman" w:hAnsi="Times New Roman" w:cs="Times New Roman"/>
          <w:i/>
          <w:sz w:val="24"/>
          <w:szCs w:val="24"/>
          <w:lang w:eastAsia="en-US"/>
        </w:rPr>
        <w:t>L</w:t>
      </w:r>
      <w:r w:rsidRPr="00352EFF">
        <w:rPr>
          <w:rStyle w:val="FontStyle407"/>
          <w:rFonts w:ascii="Times New Roman" w:hAnsi="Times New Roman" w:cs="Times New Roman"/>
          <w:i/>
          <w:sz w:val="24"/>
          <w:szCs w:val="24"/>
          <w:vertAlign w:val="subscript"/>
          <w:lang w:eastAsia="en-US"/>
        </w:rPr>
        <w:t>1</w:t>
      </w:r>
      <w:r w:rsidRPr="00352EFF">
        <w:rPr>
          <w:rStyle w:val="FontStyle407"/>
          <w:rFonts w:ascii="Times New Roman" w:hAnsi="Times New Roman" w:cs="Times New Roman"/>
          <w:i/>
          <w:sz w:val="24"/>
          <w:szCs w:val="24"/>
          <w:lang w:eastAsia="en-US"/>
        </w:rPr>
        <w:t xml:space="preserve"> </w:t>
      </w:r>
      <w:r w:rsidRPr="000C7500">
        <w:rPr>
          <w:rStyle w:val="FontStyle407"/>
          <w:rFonts w:ascii="Times New Roman" w:hAnsi="Times New Roman" w:cs="Times New Roman"/>
          <w:sz w:val="24"/>
          <w:szCs w:val="24"/>
          <w:lang w:eastAsia="en-US"/>
        </w:rPr>
        <w:t xml:space="preserve">= </w:t>
      </w:r>
      <w:r w:rsidRPr="00352EFF">
        <w:rPr>
          <w:rStyle w:val="FontStyle407"/>
          <w:rFonts w:ascii="Times New Roman" w:hAnsi="Times New Roman" w:cs="Times New Roman"/>
          <w:i/>
          <w:sz w:val="24"/>
          <w:szCs w:val="24"/>
          <w:lang w:eastAsia="en-US"/>
        </w:rPr>
        <w:t>L</w:t>
      </w:r>
      <w:r w:rsidRPr="00352EFF">
        <w:rPr>
          <w:rStyle w:val="FontStyle407"/>
          <w:rFonts w:ascii="Times New Roman" w:hAnsi="Times New Roman" w:cs="Times New Roman"/>
          <w:i/>
          <w:sz w:val="24"/>
          <w:szCs w:val="24"/>
          <w:vertAlign w:val="subscript"/>
          <w:lang w:eastAsia="en-US"/>
        </w:rPr>
        <w:t>2</w:t>
      </w:r>
      <w:r w:rsidRPr="000C7500">
        <w:rPr>
          <w:rStyle w:val="FontStyle407"/>
          <w:rFonts w:ascii="Times New Roman" w:hAnsi="Times New Roman" w:cs="Times New Roman"/>
          <w:sz w:val="24"/>
          <w:szCs w:val="24"/>
          <w:lang w:eastAsia="en-US"/>
        </w:rPr>
        <w:t>, то</w:t>
      </w:r>
    </w:p>
    <w:p w:rsidR="001C422A" w:rsidRPr="008829A5" w:rsidRDefault="00E82D1B" w:rsidP="001C422A">
      <m:oMathPara>
        <m:oMath>
          <m:sSub>
            <m:sSubPr>
              <m:ctrlPr>
                <w:rPr>
                  <w:rFonts w:ascii="Cambria Math" w:hAnsi="Cambria Math"/>
                  <w:i/>
                </w:rPr>
              </m:ctrlPr>
            </m:sSubPr>
            <m:e>
              <m:r>
                <w:rPr>
                  <w:rFonts w:ascii="Cambria Math" w:hAnsi="Cambria Math"/>
                </w:rPr>
                <m:t>Q</m:t>
              </m:r>
            </m:e>
            <m:sub>
              <m:r>
                <w:rPr>
                  <w:rFonts w:ascii="Cambria Math" w:hAnsi="Cambria Math"/>
                </w:rPr>
                <m:t>Wc_U</m:t>
              </m:r>
            </m:sub>
          </m:sSub>
          <m:r>
            <w:rPr>
              <w:rFonts w:ascii="Cambria Math" w:hAnsi="Cambria Math"/>
            </w:rPr>
            <m:t>=0</m:t>
          </m:r>
        </m:oMath>
      </m:oMathPara>
    </w:p>
    <w:p w:rsidR="00313E7A" w:rsidRPr="000C7500" w:rsidRDefault="00313E7A" w:rsidP="001C422A">
      <w:pPr>
        <w:pStyle w:val="Style37"/>
        <w:widowControl/>
        <w:ind w:firstLine="567"/>
        <w:jc w:val="both"/>
        <w:rPr>
          <w:rStyle w:val="FontStyle407"/>
          <w:rFonts w:ascii="Times New Roman" w:hAnsi="Times New Roman" w:cs="Times New Roman"/>
          <w:sz w:val="24"/>
          <w:szCs w:val="24"/>
          <w:vertAlign w:val="superscript"/>
          <w:lang w:eastAsia="en-US"/>
        </w:rPr>
      </w:pP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Формула предполагает одинаковый диаметр </w:t>
      </w:r>
      <w:r w:rsidRPr="00352EFF">
        <w:rPr>
          <w:rStyle w:val="FontStyle407"/>
          <w:rFonts w:ascii="Times New Roman" w:hAnsi="Times New Roman" w:cs="Times New Roman"/>
          <w:i/>
          <w:sz w:val="24"/>
          <w:szCs w:val="24"/>
          <w:lang w:eastAsia="en-US"/>
        </w:rPr>
        <w:t>d</w:t>
      </w:r>
      <w:r w:rsidRPr="000C7500">
        <w:rPr>
          <w:rStyle w:val="FontStyle407"/>
          <w:rFonts w:ascii="Times New Roman" w:hAnsi="Times New Roman" w:cs="Times New Roman"/>
          <w:sz w:val="24"/>
          <w:szCs w:val="24"/>
          <w:lang w:eastAsia="en-US"/>
        </w:rPr>
        <w:t xml:space="preserve"> проводов в соседних пролетах. В противном случае, формулы должны быть изменены соответствующим образом.</w:t>
      </w:r>
    </w:p>
    <w:p w:rsidR="00D80618" w:rsidRDefault="00D80618" w:rsidP="001C422A">
      <w:pPr>
        <w:pStyle w:val="Style8"/>
        <w:widowControl/>
        <w:ind w:firstLine="567"/>
        <w:jc w:val="center"/>
        <w:rPr>
          <w:rStyle w:val="FontStyle405"/>
          <w:rFonts w:ascii="Times New Roman" w:hAnsi="Times New Roman" w:cs="Times New Roman"/>
          <w:sz w:val="24"/>
          <w:szCs w:val="24"/>
          <w:lang w:eastAsia="en-US"/>
        </w:rPr>
      </w:pPr>
    </w:p>
    <w:p w:rsidR="00864152" w:rsidRDefault="00864152" w:rsidP="001C422A">
      <w:pPr>
        <w:pStyle w:val="Style8"/>
        <w:widowControl/>
        <w:ind w:firstLine="567"/>
        <w:jc w:val="center"/>
        <w:rPr>
          <w:rStyle w:val="FontStyle405"/>
          <w:rFonts w:ascii="Times New Roman" w:hAnsi="Times New Roman" w:cs="Times New Roman"/>
          <w:sz w:val="24"/>
          <w:szCs w:val="24"/>
          <w:lang w:eastAsia="en-US"/>
        </w:rPr>
      </w:pPr>
    </w:p>
    <w:p w:rsidR="00864152" w:rsidRDefault="00864152" w:rsidP="001C422A">
      <w:pPr>
        <w:pStyle w:val="Style8"/>
        <w:widowControl/>
        <w:ind w:firstLine="567"/>
        <w:jc w:val="center"/>
        <w:rPr>
          <w:rStyle w:val="FontStyle405"/>
          <w:rFonts w:ascii="Times New Roman" w:hAnsi="Times New Roman" w:cs="Times New Roman"/>
          <w:sz w:val="24"/>
          <w:szCs w:val="24"/>
          <w:lang w:eastAsia="en-US"/>
        </w:rPr>
      </w:pPr>
    </w:p>
    <w:p w:rsidR="00864152" w:rsidRDefault="00864152" w:rsidP="001C422A">
      <w:pPr>
        <w:pStyle w:val="Style8"/>
        <w:widowControl/>
        <w:ind w:firstLine="567"/>
        <w:jc w:val="center"/>
        <w:rPr>
          <w:rStyle w:val="FontStyle405"/>
          <w:rFonts w:ascii="Times New Roman" w:hAnsi="Times New Roman" w:cs="Times New Roman"/>
          <w:sz w:val="24"/>
          <w:szCs w:val="24"/>
          <w:lang w:eastAsia="en-US"/>
        </w:rPr>
      </w:pPr>
    </w:p>
    <w:p w:rsidR="00864152" w:rsidRPr="000C7500" w:rsidRDefault="00864152" w:rsidP="001C422A">
      <w:pPr>
        <w:pStyle w:val="Style8"/>
        <w:widowControl/>
        <w:ind w:firstLine="567"/>
        <w:jc w:val="center"/>
        <w:rPr>
          <w:rStyle w:val="FontStyle405"/>
          <w:rFonts w:ascii="Times New Roman" w:hAnsi="Times New Roman" w:cs="Times New Roman"/>
          <w:sz w:val="24"/>
          <w:szCs w:val="24"/>
          <w:lang w:eastAsia="en-US"/>
        </w:rPr>
      </w:pPr>
    </w:p>
    <w:p w:rsidR="000C3D0D" w:rsidRPr="000C7500" w:rsidRDefault="000C3D0D" w:rsidP="001C422A">
      <w:pPr>
        <w:pStyle w:val="Style8"/>
        <w:widowControl/>
        <w:ind w:firstLine="567"/>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noProof/>
          <w:sz w:val="24"/>
          <w:szCs w:val="24"/>
        </w:rPr>
        <w:lastRenderedPageBreak/>
        <w:drawing>
          <wp:inline distT="0" distB="0" distL="0" distR="0">
            <wp:extent cx="3733800" cy="1562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33800" cy="1562100"/>
                    </a:xfrm>
                    <a:prstGeom prst="rect">
                      <a:avLst/>
                    </a:prstGeom>
                  </pic:spPr>
                </pic:pic>
              </a:graphicData>
            </a:graphic>
          </wp:inline>
        </w:drawing>
      </w:r>
    </w:p>
    <w:p w:rsidR="000C3D0D" w:rsidRPr="000C7500" w:rsidRDefault="000C3D0D" w:rsidP="001C422A">
      <w:pPr>
        <w:pStyle w:val="Style8"/>
        <w:widowControl/>
        <w:ind w:firstLine="567"/>
        <w:jc w:val="center"/>
        <w:rPr>
          <w:rStyle w:val="FontStyle405"/>
          <w:rFonts w:ascii="Times New Roman" w:hAnsi="Times New Roman" w:cs="Times New Roman"/>
          <w:sz w:val="24"/>
          <w:szCs w:val="24"/>
          <w:lang w:eastAsia="en-US"/>
        </w:rPr>
      </w:pPr>
    </w:p>
    <w:p w:rsidR="00313E7A" w:rsidRPr="000C7500" w:rsidRDefault="009E42D6" w:rsidP="001C422A">
      <w:pPr>
        <w:pStyle w:val="Style8"/>
        <w:widowControl/>
        <w:ind w:firstLine="567"/>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4.1.b — Ветровые нагрузки на провода — направление ветра по биссектрисе отклонения линии</w:t>
      </w:r>
    </w:p>
    <w:p w:rsidR="00D80618" w:rsidRPr="000C7500" w:rsidRDefault="00D80618" w:rsidP="001C422A">
      <w:pPr>
        <w:pStyle w:val="Style8"/>
        <w:widowControl/>
        <w:ind w:firstLine="567"/>
        <w:jc w:val="center"/>
        <w:rPr>
          <w:rStyle w:val="FontStyle405"/>
          <w:rFonts w:ascii="Times New Roman" w:hAnsi="Times New Roman" w:cs="Times New Roman"/>
          <w:sz w:val="24"/>
          <w:szCs w:val="24"/>
          <w:lang w:eastAsia="en-US"/>
        </w:rPr>
      </w:pP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Базовая высота над землей, </w:t>
      </w:r>
      <w:r w:rsidRPr="00864152">
        <w:rPr>
          <w:rStyle w:val="FontStyle407"/>
          <w:rFonts w:ascii="Times New Roman" w:hAnsi="Times New Roman" w:cs="Times New Roman"/>
          <w:i/>
          <w:sz w:val="24"/>
          <w:szCs w:val="24"/>
          <w:lang w:eastAsia="en-US"/>
        </w:rPr>
        <w:t>h,</w:t>
      </w:r>
      <w:r w:rsidRPr="000C7500">
        <w:rPr>
          <w:rStyle w:val="FontStyle407"/>
          <w:rFonts w:ascii="Times New Roman" w:hAnsi="Times New Roman" w:cs="Times New Roman"/>
          <w:sz w:val="24"/>
          <w:szCs w:val="24"/>
          <w:lang w:eastAsia="en-US"/>
        </w:rPr>
        <w:t xml:space="preserve"> которая должна учитываться при расчете ветровой нагрузки на провода, должна определяться в соответствии с методами, которые должны быть указаны в NNA.</w:t>
      </w: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Можно использовать один из девяти следующих методов, полученных из менее консервативного предложения 1 и наиболее консервативного предложения 9 в таблице 4.3.</w:t>
      </w:r>
    </w:p>
    <w:p w:rsidR="000C3D0D" w:rsidRPr="000C7500" w:rsidRDefault="000C3D0D" w:rsidP="00D80618">
      <w:pPr>
        <w:pStyle w:val="Style21"/>
        <w:widowControl/>
        <w:jc w:val="center"/>
        <w:rPr>
          <w:rStyle w:val="FontStyle396"/>
          <w:rFonts w:ascii="Times New Roman" w:hAnsi="Times New Roman" w:cs="Times New Roman"/>
          <w:sz w:val="24"/>
          <w:szCs w:val="24"/>
          <w:lang w:eastAsia="en-US"/>
        </w:rPr>
      </w:pPr>
    </w:p>
    <w:p w:rsidR="00313E7A" w:rsidRDefault="009E42D6" w:rsidP="00D80618">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Таблица 4.3 — Определение базовой высоты над землей, h проводов — 9 методов</w:t>
      </w:r>
    </w:p>
    <w:p w:rsidR="00352EFF" w:rsidRPr="000C7500" w:rsidRDefault="00352EFF" w:rsidP="00D80618">
      <w:pPr>
        <w:pStyle w:val="Style21"/>
        <w:widowControl/>
        <w:jc w:val="center"/>
        <w:rPr>
          <w:rStyle w:val="FontStyle396"/>
          <w:rFonts w:ascii="Times New Roman" w:hAnsi="Times New Roman" w:cs="Times New Roman"/>
          <w:sz w:val="24"/>
          <w:szCs w:val="24"/>
          <w:lang w:eastAsia="en-US"/>
        </w:rPr>
      </w:pPr>
    </w:p>
    <w:tbl>
      <w:tblPr>
        <w:tblW w:w="5000" w:type="pct"/>
        <w:jc w:val="center"/>
        <w:tblLayout w:type="fixed"/>
        <w:tblCellMar>
          <w:left w:w="40" w:type="dxa"/>
          <w:right w:w="40" w:type="dxa"/>
        </w:tblCellMar>
        <w:tblLook w:val="0000"/>
      </w:tblPr>
      <w:tblGrid>
        <w:gridCol w:w="3283"/>
        <w:gridCol w:w="1574"/>
        <w:gridCol w:w="2291"/>
        <w:gridCol w:w="2289"/>
      </w:tblGrid>
      <w:tr w:rsidR="00A57D7D" w:rsidRPr="000C7500" w:rsidTr="00864152">
        <w:trPr>
          <w:trHeight w:val="454"/>
          <w:jc w:val="center"/>
        </w:trPr>
        <w:tc>
          <w:tcPr>
            <w:tcW w:w="1739" w:type="pct"/>
            <w:tcBorders>
              <w:top w:val="single" w:sz="4" w:space="0" w:color="auto"/>
              <w:left w:val="single" w:sz="4" w:space="0" w:color="auto"/>
              <w:bottom w:val="double" w:sz="4" w:space="0" w:color="auto"/>
              <w:right w:val="single" w:sz="4" w:space="0" w:color="auto"/>
            </w:tcBorders>
          </w:tcPr>
          <w:p w:rsidR="00313E7A" w:rsidRPr="00C412E2" w:rsidRDefault="009E42D6" w:rsidP="00C412E2">
            <w:pPr>
              <w:pStyle w:val="Style41"/>
              <w:widowControl/>
              <w:jc w:val="center"/>
              <w:rPr>
                <w:rStyle w:val="FontStyle386"/>
                <w:rFonts w:ascii="Times New Roman" w:hAnsi="Times New Roman" w:cs="Times New Roman"/>
                <w:sz w:val="24"/>
                <w:szCs w:val="24"/>
                <w:lang w:eastAsia="en-US"/>
              </w:rPr>
            </w:pPr>
            <w:r w:rsidRPr="00C412E2">
              <w:rPr>
                <w:rStyle w:val="FontStyle386"/>
                <w:rFonts w:ascii="Times New Roman" w:hAnsi="Times New Roman" w:cs="Times New Roman"/>
                <w:sz w:val="24"/>
                <w:szCs w:val="24"/>
                <w:lang w:eastAsia="en-US"/>
              </w:rPr>
              <w:t>Базовая высота над землей h провода или заземляющего проводника</w:t>
            </w:r>
          </w:p>
        </w:tc>
        <w:tc>
          <w:tcPr>
            <w:tcW w:w="834" w:type="pct"/>
            <w:tcBorders>
              <w:top w:val="single" w:sz="4" w:space="0" w:color="auto"/>
              <w:left w:val="single" w:sz="4" w:space="0" w:color="auto"/>
              <w:bottom w:val="double" w:sz="4" w:space="0" w:color="auto"/>
              <w:right w:val="single" w:sz="4" w:space="0" w:color="auto"/>
            </w:tcBorders>
          </w:tcPr>
          <w:p w:rsidR="00A43465" w:rsidRPr="00C412E2" w:rsidRDefault="009E42D6" w:rsidP="00C412E2">
            <w:pPr>
              <w:pStyle w:val="Style14"/>
              <w:widowControl/>
              <w:jc w:val="center"/>
              <w:rPr>
                <w:rStyle w:val="FontStyle408"/>
                <w:rFonts w:ascii="Times New Roman" w:hAnsi="Times New Roman" w:cs="Times New Roman"/>
                <w:sz w:val="24"/>
                <w:szCs w:val="24"/>
                <w:lang w:eastAsia="en-US"/>
              </w:rPr>
            </w:pPr>
            <w:r w:rsidRPr="00C412E2">
              <w:rPr>
                <w:rStyle w:val="FontStyle408"/>
                <w:rFonts w:ascii="Times New Roman" w:hAnsi="Times New Roman" w:cs="Times New Roman"/>
                <w:sz w:val="24"/>
                <w:szCs w:val="24"/>
                <w:lang w:eastAsia="en-US"/>
              </w:rPr>
              <w:t>Индивидуальная высота,</w:t>
            </w:r>
          </w:p>
          <w:p w:rsidR="00313E7A" w:rsidRPr="00C412E2" w:rsidRDefault="009E42D6" w:rsidP="00C412E2">
            <w:pPr>
              <w:pStyle w:val="Style14"/>
              <w:widowControl/>
              <w:jc w:val="center"/>
              <w:rPr>
                <w:rStyle w:val="FontStyle391"/>
                <w:rFonts w:ascii="Times New Roman" w:hAnsi="Times New Roman" w:cs="Times New Roman"/>
                <w:spacing w:val="0"/>
                <w:sz w:val="24"/>
                <w:szCs w:val="24"/>
                <w:lang w:val="en-US" w:eastAsia="en-US"/>
              </w:rPr>
            </w:pPr>
            <w:r w:rsidRPr="00C412E2">
              <w:rPr>
                <w:rStyle w:val="FontStyle391"/>
                <w:rFonts w:ascii="Times New Roman" w:hAnsi="Times New Roman" w:cs="Times New Roman"/>
                <w:spacing w:val="0"/>
                <w:sz w:val="24"/>
                <w:szCs w:val="24"/>
                <w:lang w:eastAsia="en-US"/>
              </w:rPr>
              <w:t>h</w:t>
            </w:r>
            <w:r w:rsidR="00A43465" w:rsidRPr="00C412E2">
              <w:rPr>
                <w:rStyle w:val="FontStyle391"/>
                <w:rFonts w:ascii="Times New Roman" w:hAnsi="Times New Roman" w:cs="Times New Roman"/>
                <w:spacing w:val="0"/>
                <w:sz w:val="24"/>
                <w:szCs w:val="24"/>
                <w:vertAlign w:val="subscript"/>
                <w:lang w:val="en-US" w:eastAsia="en-US"/>
              </w:rPr>
              <w:t>i</w:t>
            </w:r>
          </w:p>
        </w:tc>
        <w:tc>
          <w:tcPr>
            <w:tcW w:w="1214" w:type="pct"/>
            <w:tcBorders>
              <w:top w:val="single" w:sz="4" w:space="0" w:color="auto"/>
              <w:left w:val="single" w:sz="4" w:space="0" w:color="auto"/>
              <w:bottom w:val="double" w:sz="4" w:space="0" w:color="auto"/>
              <w:right w:val="single" w:sz="4" w:space="0" w:color="auto"/>
            </w:tcBorders>
          </w:tcPr>
          <w:p w:rsidR="00313E7A" w:rsidRPr="00C412E2" w:rsidRDefault="009E42D6" w:rsidP="00C412E2">
            <w:pPr>
              <w:pStyle w:val="Style14"/>
              <w:widowControl/>
              <w:jc w:val="center"/>
              <w:rPr>
                <w:rStyle w:val="FontStyle408"/>
                <w:rFonts w:ascii="Times New Roman" w:hAnsi="Times New Roman" w:cs="Times New Roman"/>
                <w:sz w:val="24"/>
                <w:szCs w:val="24"/>
                <w:lang w:val="en-US" w:eastAsia="en-US"/>
              </w:rPr>
            </w:pPr>
            <w:r w:rsidRPr="00C412E2">
              <w:rPr>
                <w:rStyle w:val="FontStyle408"/>
                <w:rFonts w:ascii="Times New Roman" w:hAnsi="Times New Roman" w:cs="Times New Roman"/>
                <w:sz w:val="24"/>
                <w:szCs w:val="24"/>
                <w:lang w:eastAsia="en-US"/>
              </w:rPr>
              <w:t>Средневзвешенная высота,</w:t>
            </w:r>
          </w:p>
          <w:p w:rsidR="00313E7A" w:rsidRPr="00C412E2" w:rsidRDefault="009E42D6" w:rsidP="00C412E2">
            <w:pPr>
              <w:pStyle w:val="Style75"/>
              <w:widowControl/>
              <w:jc w:val="center"/>
              <w:rPr>
                <w:rStyle w:val="FontStyle397"/>
                <w:rFonts w:ascii="Times New Roman" w:hAnsi="Times New Roman" w:cs="Times New Roman"/>
                <w:sz w:val="24"/>
                <w:szCs w:val="24"/>
                <w:lang w:val="en-US" w:eastAsia="en-US"/>
              </w:rPr>
            </w:pPr>
            <w:r w:rsidRPr="00C412E2">
              <w:rPr>
                <w:rStyle w:val="FontStyle391"/>
                <w:rFonts w:ascii="Times New Roman" w:hAnsi="Times New Roman" w:cs="Times New Roman"/>
                <w:spacing w:val="0"/>
                <w:sz w:val="24"/>
                <w:szCs w:val="24"/>
                <w:lang w:eastAsia="en-US"/>
              </w:rPr>
              <w:t>h</w:t>
            </w:r>
            <w:r w:rsidRPr="00C412E2">
              <w:rPr>
                <w:rStyle w:val="FontStyle391"/>
                <w:rFonts w:ascii="Times New Roman" w:hAnsi="Times New Roman" w:cs="Times New Roman"/>
                <w:spacing w:val="0"/>
                <w:sz w:val="24"/>
                <w:szCs w:val="24"/>
                <w:vertAlign w:val="subscript"/>
                <w:lang w:eastAsia="en-US"/>
              </w:rPr>
              <w:t>w</w:t>
            </w:r>
          </w:p>
        </w:tc>
        <w:tc>
          <w:tcPr>
            <w:tcW w:w="1213" w:type="pct"/>
            <w:tcBorders>
              <w:top w:val="single" w:sz="4" w:space="0" w:color="auto"/>
              <w:left w:val="single" w:sz="4" w:space="0" w:color="auto"/>
              <w:bottom w:val="double" w:sz="4" w:space="0" w:color="auto"/>
              <w:right w:val="single" w:sz="4" w:space="0" w:color="auto"/>
            </w:tcBorders>
          </w:tcPr>
          <w:p w:rsidR="00313E7A" w:rsidRPr="00C412E2" w:rsidRDefault="009E42D6" w:rsidP="00C412E2">
            <w:pPr>
              <w:pStyle w:val="Style14"/>
              <w:widowControl/>
              <w:jc w:val="center"/>
              <w:rPr>
                <w:rStyle w:val="FontStyle397"/>
                <w:rFonts w:ascii="Times New Roman" w:hAnsi="Times New Roman" w:cs="Times New Roman"/>
                <w:i w:val="0"/>
                <w:sz w:val="24"/>
                <w:szCs w:val="24"/>
                <w:lang w:val="en-US" w:eastAsia="en-US"/>
              </w:rPr>
            </w:pPr>
            <w:r w:rsidRPr="00C412E2">
              <w:rPr>
                <w:rStyle w:val="FontStyle408"/>
                <w:rFonts w:ascii="Times New Roman" w:hAnsi="Times New Roman" w:cs="Times New Roman"/>
                <w:sz w:val="24"/>
                <w:szCs w:val="24"/>
                <w:lang w:eastAsia="en-US"/>
              </w:rPr>
              <w:t>Средняя арифметическая высота,</w:t>
            </w:r>
            <w:r w:rsidR="00864152" w:rsidRPr="00C412E2">
              <w:rPr>
                <w:rStyle w:val="FontStyle408"/>
                <w:rFonts w:ascii="Times New Roman" w:hAnsi="Times New Roman" w:cs="Times New Roman"/>
                <w:sz w:val="24"/>
                <w:szCs w:val="24"/>
                <w:lang w:eastAsia="en-US"/>
              </w:rPr>
              <w:t xml:space="preserve"> </w:t>
            </w:r>
            <w:r w:rsidR="00A43465" w:rsidRPr="00C412E2">
              <w:rPr>
                <w:rStyle w:val="FontStyle391"/>
                <w:rFonts w:ascii="Times New Roman" w:hAnsi="Times New Roman" w:cs="Times New Roman"/>
                <w:spacing w:val="0"/>
                <w:sz w:val="24"/>
                <w:szCs w:val="24"/>
                <w:lang w:val="en-US" w:eastAsia="en-US"/>
              </w:rPr>
              <w:t>h</w:t>
            </w:r>
            <w:r w:rsidRPr="00C412E2">
              <w:rPr>
                <w:rStyle w:val="FontStyle391"/>
                <w:rFonts w:ascii="Times New Roman" w:hAnsi="Times New Roman" w:cs="Times New Roman"/>
                <w:spacing w:val="0"/>
                <w:sz w:val="24"/>
                <w:szCs w:val="24"/>
                <w:vertAlign w:val="subscript"/>
                <w:lang w:eastAsia="en-US"/>
              </w:rPr>
              <w:t>а</w:t>
            </w:r>
          </w:p>
        </w:tc>
      </w:tr>
      <w:tr w:rsidR="001C422A" w:rsidRPr="000C7500" w:rsidTr="00864152">
        <w:trPr>
          <w:trHeight w:val="454"/>
          <w:jc w:val="center"/>
        </w:trPr>
        <w:tc>
          <w:tcPr>
            <w:tcW w:w="1739" w:type="pct"/>
            <w:tcBorders>
              <w:top w:val="double" w:sz="4" w:space="0" w:color="auto"/>
              <w:left w:val="single" w:sz="4" w:space="0" w:color="auto"/>
              <w:bottom w:val="single" w:sz="4" w:space="0" w:color="auto"/>
              <w:right w:val="single" w:sz="4" w:space="0" w:color="auto"/>
            </w:tcBorders>
          </w:tcPr>
          <w:p w:rsidR="001C422A" w:rsidRPr="000C7500" w:rsidRDefault="001C422A" w:rsidP="00921B70">
            <w:pPr>
              <w:pStyle w:val="Style41"/>
              <w:widowControl/>
              <w:jc w:val="both"/>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расположенный в</w:t>
            </w:r>
          </w:p>
        </w:tc>
        <w:tc>
          <w:tcPr>
            <w:tcW w:w="834" w:type="pct"/>
            <w:tcBorders>
              <w:top w:val="double" w:sz="4" w:space="0" w:color="auto"/>
              <w:left w:val="single" w:sz="4" w:space="0" w:color="auto"/>
              <w:bottom w:val="single" w:sz="4" w:space="0" w:color="auto"/>
              <w:right w:val="single" w:sz="4" w:space="0" w:color="auto"/>
            </w:tcBorders>
            <w:vAlign w:val="center"/>
          </w:tcPr>
          <w:p w:rsidR="001C422A" w:rsidRPr="00864152" w:rsidRDefault="001C422A" w:rsidP="001C422A">
            <w:pPr>
              <w:jc w:val="center"/>
              <w:rPr>
                <w:rFonts w:ascii="Times New Roman" w:hAnsi="Times New Roman" w:cs="Times New Roman"/>
                <w:i/>
              </w:rPr>
            </w:pPr>
            <w:r w:rsidRPr="00864152">
              <w:rPr>
                <w:rFonts w:ascii="Times New Roman" w:hAnsi="Times New Roman" w:cs="Times New Roman"/>
                <w:i/>
              </w:rPr>
              <w:t>h = h</w:t>
            </w:r>
            <w:r w:rsidRPr="00864152">
              <w:rPr>
                <w:rFonts w:ascii="Times New Roman" w:hAnsi="Times New Roman" w:cs="Times New Roman"/>
                <w:i/>
                <w:vertAlign w:val="subscript"/>
              </w:rPr>
              <w:t>i</w:t>
            </w:r>
          </w:p>
        </w:tc>
        <w:tc>
          <w:tcPr>
            <w:tcW w:w="1214" w:type="pct"/>
            <w:tcBorders>
              <w:top w:val="double" w:sz="4" w:space="0" w:color="auto"/>
              <w:left w:val="single" w:sz="4" w:space="0" w:color="auto"/>
              <w:bottom w:val="single" w:sz="4" w:space="0" w:color="auto"/>
              <w:right w:val="single" w:sz="4" w:space="0" w:color="auto"/>
            </w:tcBorders>
            <w:vAlign w:val="center"/>
          </w:tcPr>
          <w:p w:rsidR="001C422A" w:rsidRPr="00864152" w:rsidRDefault="00864152" w:rsidP="001C422A">
            <w:pPr>
              <w:jc w:val="center"/>
              <w:rPr>
                <w:rFonts w:ascii="Times New Roman" w:hAnsi="Times New Roman" w:cs="Times New Roman"/>
                <w:i/>
              </w:rPr>
            </w:pPr>
            <m:oMathPara>
              <m:oMath>
                <m:r>
                  <w:rPr>
                    <w:rFonts w:ascii="Cambria Math" w:hAnsi="Cambria Math" w:cs="Times New Roman"/>
                  </w:rPr>
                  <m:t>h</m:t>
                </m:r>
                <m:r>
                  <w:rPr>
                    <w:rFonts w:ascii="Cambria Math" w:hAnsi="Times New Roman" w:cs="Times New Roman"/>
                    <w:noProof/>
                  </w:rPr>
                  <m:t>=</m:t>
                </m:r>
                <m:sSub>
                  <m:sSubPr>
                    <m:ctrlPr>
                      <w:rPr>
                        <w:rFonts w:ascii="Cambria Math" w:hAnsi="Times New Roman" w:cs="Times New Roman"/>
                        <w:i/>
                        <w:noProof/>
                      </w:rPr>
                    </m:ctrlPr>
                  </m:sSubPr>
                  <m:e>
                    <m:r>
                      <w:rPr>
                        <w:rFonts w:ascii="Cambria Math" w:hAnsi="Cambria Math" w:cs="Times New Roman"/>
                        <w:noProof/>
                      </w:rPr>
                      <m:t>h</m:t>
                    </m:r>
                  </m:e>
                  <m:sub>
                    <m:r>
                      <w:rPr>
                        <w:rFonts w:ascii="Cambria Math" w:hAnsi="Cambria Math" w:cs="Times New Roman"/>
                        <w:noProof/>
                      </w:rPr>
                      <m:t>w</m:t>
                    </m:r>
                  </m:sub>
                </m:sSub>
                <m:r>
                  <w:rPr>
                    <w:rFonts w:ascii="Cambria Math" w:hAnsi="Times New Roman" w:cs="Times New Roman"/>
                    <w:noProof/>
                  </w:rPr>
                  <m:t>=</m:t>
                </m:r>
                <m:f>
                  <m:fPr>
                    <m:ctrlPr>
                      <w:rPr>
                        <w:rFonts w:ascii="Cambria Math" w:hAnsi="Times New Roman" w:cs="Times New Roman"/>
                        <w:i/>
                        <w:noProof/>
                      </w:rPr>
                    </m:ctrlPr>
                  </m:fPr>
                  <m:num>
                    <m:nary>
                      <m:naryPr>
                        <m:chr m:val="∑"/>
                        <m:limLoc m:val="subSup"/>
                        <m:supHide m:val="on"/>
                        <m:ctrlPr>
                          <w:rPr>
                            <w:rFonts w:ascii="Cambria Math" w:hAnsi="Times New Roman" w:cs="Times New Roman"/>
                            <w:i/>
                            <w:noProof/>
                          </w:rPr>
                        </m:ctrlPr>
                      </m:naryPr>
                      <m:sub>
                        <m:r>
                          <w:rPr>
                            <w:rFonts w:ascii="Cambria Math" w:hAnsi="Cambria Math" w:cs="Times New Roman"/>
                            <w:noProof/>
                          </w:rPr>
                          <m:t>i</m:t>
                        </m:r>
                        <m:r>
                          <w:rPr>
                            <w:rFonts w:ascii="Cambria Math" w:hAnsi="Times New Roman" w:cs="Times New Roman"/>
                            <w:noProof/>
                          </w:rPr>
                          <m:t>≥</m:t>
                        </m:r>
                        <m:r>
                          <w:rPr>
                            <w:rFonts w:ascii="Cambria Math" w:hAnsi="Times New Roman" w:cs="Times New Roman"/>
                            <w:noProof/>
                          </w:rPr>
                          <m:t>1</m:t>
                        </m:r>
                      </m:sub>
                      <m:sup/>
                      <m:e>
                        <m:sSub>
                          <m:sSubPr>
                            <m:ctrlPr>
                              <w:rPr>
                                <w:rFonts w:ascii="Cambria Math" w:hAnsi="Times New Roman" w:cs="Times New Roman"/>
                                <w:i/>
                                <w:noProof/>
                              </w:rPr>
                            </m:ctrlPr>
                          </m:sSubPr>
                          <m:e>
                            <m:r>
                              <w:rPr>
                                <w:rFonts w:ascii="Cambria Math" w:hAnsi="Cambria Math" w:cs="Times New Roman"/>
                                <w:noProof/>
                              </w:rPr>
                              <m:t>n</m:t>
                            </m:r>
                          </m:e>
                          <m:sub>
                            <m:r>
                              <w:rPr>
                                <w:rFonts w:ascii="Cambria Math" w:hAnsi="Cambria Math" w:cs="Times New Roman"/>
                                <w:noProof/>
                              </w:rPr>
                              <m:t>i</m:t>
                            </m:r>
                          </m:sub>
                        </m:sSub>
                        <m:sSub>
                          <m:sSubPr>
                            <m:ctrlPr>
                              <w:rPr>
                                <w:rFonts w:ascii="Cambria Math" w:hAnsi="Times New Roman" w:cs="Times New Roman"/>
                                <w:i/>
                                <w:noProof/>
                              </w:rPr>
                            </m:ctrlPr>
                          </m:sSubPr>
                          <m:e>
                            <m:r>
                              <w:rPr>
                                <w:rFonts w:ascii="Cambria Math" w:hAnsi="Cambria Math" w:cs="Times New Roman"/>
                                <w:noProof/>
                              </w:rPr>
                              <m:t>d</m:t>
                            </m:r>
                          </m:e>
                          <m:sub>
                            <m:r>
                              <w:rPr>
                                <w:rFonts w:ascii="Cambria Math" w:hAnsi="Cambria Math" w:cs="Times New Roman"/>
                                <w:noProof/>
                              </w:rPr>
                              <m:t>i</m:t>
                            </m:r>
                          </m:sub>
                        </m:sSub>
                        <m:sSub>
                          <m:sSubPr>
                            <m:ctrlPr>
                              <w:rPr>
                                <w:rFonts w:ascii="Cambria Math" w:hAnsi="Times New Roman" w:cs="Times New Roman"/>
                                <w:i/>
                                <w:noProof/>
                              </w:rPr>
                            </m:ctrlPr>
                          </m:sSubPr>
                          <m:e>
                            <m:r>
                              <w:rPr>
                                <w:rFonts w:ascii="Cambria Math" w:hAnsi="Cambria Math" w:cs="Times New Roman"/>
                                <w:noProof/>
                              </w:rPr>
                              <m:t>h</m:t>
                            </m:r>
                          </m:e>
                          <m:sub>
                            <m:r>
                              <w:rPr>
                                <w:rFonts w:ascii="Cambria Math" w:hAnsi="Cambria Math" w:cs="Times New Roman"/>
                                <w:noProof/>
                              </w:rPr>
                              <m:t>i</m:t>
                            </m:r>
                          </m:sub>
                        </m:sSub>
                      </m:e>
                    </m:nary>
                  </m:num>
                  <m:den>
                    <m:nary>
                      <m:naryPr>
                        <m:chr m:val="∑"/>
                        <m:limLoc m:val="subSup"/>
                        <m:supHide m:val="on"/>
                        <m:ctrlPr>
                          <w:rPr>
                            <w:rFonts w:ascii="Cambria Math" w:hAnsi="Times New Roman" w:cs="Times New Roman"/>
                            <w:i/>
                            <w:noProof/>
                          </w:rPr>
                        </m:ctrlPr>
                      </m:naryPr>
                      <m:sub>
                        <m:r>
                          <w:rPr>
                            <w:rFonts w:ascii="Cambria Math" w:hAnsi="Cambria Math" w:cs="Times New Roman"/>
                            <w:noProof/>
                          </w:rPr>
                          <m:t>i</m:t>
                        </m:r>
                        <m:r>
                          <w:rPr>
                            <w:rFonts w:ascii="Cambria Math" w:hAnsi="Times New Roman" w:cs="Times New Roman"/>
                            <w:noProof/>
                          </w:rPr>
                          <m:t>≥</m:t>
                        </m:r>
                        <m:r>
                          <w:rPr>
                            <w:rFonts w:ascii="Cambria Math" w:hAnsi="Times New Roman" w:cs="Times New Roman"/>
                            <w:noProof/>
                          </w:rPr>
                          <m:t>1</m:t>
                        </m:r>
                      </m:sub>
                      <m:sup/>
                      <m:e>
                        <m:sSub>
                          <m:sSubPr>
                            <m:ctrlPr>
                              <w:rPr>
                                <w:rFonts w:ascii="Cambria Math" w:hAnsi="Times New Roman" w:cs="Times New Roman"/>
                                <w:i/>
                                <w:noProof/>
                              </w:rPr>
                            </m:ctrlPr>
                          </m:sSubPr>
                          <m:e>
                            <m:r>
                              <w:rPr>
                                <w:rFonts w:ascii="Cambria Math" w:hAnsi="Cambria Math" w:cs="Times New Roman"/>
                                <w:noProof/>
                              </w:rPr>
                              <m:t>n</m:t>
                            </m:r>
                          </m:e>
                          <m:sub>
                            <m:r>
                              <w:rPr>
                                <w:rFonts w:ascii="Cambria Math" w:hAnsi="Cambria Math" w:cs="Times New Roman"/>
                                <w:noProof/>
                              </w:rPr>
                              <m:t>i</m:t>
                            </m:r>
                          </m:sub>
                        </m:sSub>
                        <m:sSub>
                          <m:sSubPr>
                            <m:ctrlPr>
                              <w:rPr>
                                <w:rFonts w:ascii="Cambria Math" w:hAnsi="Times New Roman" w:cs="Times New Roman"/>
                                <w:i/>
                                <w:noProof/>
                              </w:rPr>
                            </m:ctrlPr>
                          </m:sSubPr>
                          <m:e>
                            <m:r>
                              <w:rPr>
                                <w:rFonts w:ascii="Cambria Math" w:hAnsi="Cambria Math" w:cs="Times New Roman"/>
                                <w:noProof/>
                              </w:rPr>
                              <m:t>d</m:t>
                            </m:r>
                          </m:e>
                          <m:sub>
                            <m:r>
                              <w:rPr>
                                <w:rFonts w:ascii="Cambria Math" w:hAnsi="Cambria Math" w:cs="Times New Roman"/>
                                <w:noProof/>
                              </w:rPr>
                              <m:t>i</m:t>
                            </m:r>
                          </m:sub>
                        </m:sSub>
                      </m:e>
                    </m:nary>
                  </m:den>
                </m:f>
              </m:oMath>
            </m:oMathPara>
          </w:p>
        </w:tc>
        <w:tc>
          <w:tcPr>
            <w:tcW w:w="1213" w:type="pct"/>
            <w:tcBorders>
              <w:top w:val="double" w:sz="4" w:space="0" w:color="auto"/>
              <w:left w:val="single" w:sz="4" w:space="0" w:color="auto"/>
              <w:bottom w:val="single" w:sz="4" w:space="0" w:color="auto"/>
              <w:right w:val="single" w:sz="4" w:space="0" w:color="auto"/>
            </w:tcBorders>
            <w:vAlign w:val="center"/>
          </w:tcPr>
          <w:p w:rsidR="001C422A" w:rsidRPr="00864152" w:rsidRDefault="00864152" w:rsidP="001C422A">
            <w:pPr>
              <w:jc w:val="center"/>
              <w:rPr>
                <w:rFonts w:ascii="Times New Roman" w:hAnsi="Times New Roman" w:cs="Times New Roman"/>
                <w:i/>
              </w:rPr>
            </w:pPr>
            <m:oMathPara>
              <m:oMath>
                <m:r>
                  <w:rPr>
                    <w:rFonts w:ascii="Cambria Math" w:hAnsi="Cambria Math" w:cs="Times New Roman"/>
                  </w:rPr>
                  <m:t>h</m:t>
                </m:r>
                <m:r>
                  <w:rPr>
                    <w:rFonts w:ascii="Cambria Math" w:hAnsi="Times New Roman" w:cs="Times New Roman"/>
                    <w:noProof/>
                  </w:rPr>
                  <m:t>=</m:t>
                </m:r>
                <m:sSub>
                  <m:sSubPr>
                    <m:ctrlPr>
                      <w:rPr>
                        <w:rFonts w:ascii="Cambria Math" w:hAnsi="Times New Roman" w:cs="Times New Roman"/>
                        <w:i/>
                        <w:noProof/>
                      </w:rPr>
                    </m:ctrlPr>
                  </m:sSubPr>
                  <m:e>
                    <m:r>
                      <w:rPr>
                        <w:rFonts w:ascii="Cambria Math" w:hAnsi="Cambria Math" w:cs="Times New Roman"/>
                        <w:noProof/>
                      </w:rPr>
                      <m:t>h</m:t>
                    </m:r>
                  </m:e>
                  <m:sub>
                    <m:r>
                      <w:rPr>
                        <w:rFonts w:ascii="Cambria Math" w:hAnsi="Cambria Math" w:cs="Times New Roman"/>
                        <w:noProof/>
                      </w:rPr>
                      <m:t>a</m:t>
                    </m:r>
                  </m:sub>
                </m:sSub>
                <m:r>
                  <w:rPr>
                    <w:rFonts w:ascii="Cambria Math" w:hAnsi="Times New Roman" w:cs="Times New Roman"/>
                    <w:noProof/>
                  </w:rPr>
                  <m:t>=</m:t>
                </m:r>
                <m:f>
                  <m:fPr>
                    <m:ctrlPr>
                      <w:rPr>
                        <w:rFonts w:ascii="Cambria Math" w:hAnsi="Times New Roman" w:cs="Times New Roman"/>
                        <w:i/>
                        <w:noProof/>
                      </w:rPr>
                    </m:ctrlPr>
                  </m:fPr>
                  <m:num>
                    <m:nary>
                      <m:naryPr>
                        <m:chr m:val="∑"/>
                        <m:limLoc m:val="subSup"/>
                        <m:supHide m:val="on"/>
                        <m:ctrlPr>
                          <w:rPr>
                            <w:rFonts w:ascii="Cambria Math" w:hAnsi="Times New Roman" w:cs="Times New Roman"/>
                            <w:i/>
                            <w:noProof/>
                          </w:rPr>
                        </m:ctrlPr>
                      </m:naryPr>
                      <m:sub>
                        <m:r>
                          <w:rPr>
                            <w:rFonts w:ascii="Cambria Math" w:hAnsi="Cambria Math" w:cs="Times New Roman"/>
                            <w:noProof/>
                          </w:rPr>
                          <m:t>i</m:t>
                        </m:r>
                        <m:r>
                          <w:rPr>
                            <w:rFonts w:ascii="Cambria Math" w:hAnsi="Times New Roman" w:cs="Times New Roman"/>
                            <w:noProof/>
                          </w:rPr>
                          <m:t>≥</m:t>
                        </m:r>
                        <m:r>
                          <w:rPr>
                            <w:rFonts w:ascii="Cambria Math" w:hAnsi="Times New Roman" w:cs="Times New Roman"/>
                            <w:noProof/>
                          </w:rPr>
                          <m:t>1</m:t>
                        </m:r>
                      </m:sub>
                      <m:sup/>
                      <m:e>
                        <m:sSub>
                          <m:sSubPr>
                            <m:ctrlPr>
                              <w:rPr>
                                <w:rFonts w:ascii="Cambria Math" w:hAnsi="Times New Roman" w:cs="Times New Roman"/>
                                <w:i/>
                                <w:noProof/>
                              </w:rPr>
                            </m:ctrlPr>
                          </m:sSubPr>
                          <m:e>
                            <m:r>
                              <w:rPr>
                                <w:rFonts w:ascii="Cambria Math" w:hAnsi="Cambria Math" w:cs="Times New Roman"/>
                                <w:noProof/>
                              </w:rPr>
                              <m:t>n</m:t>
                            </m:r>
                          </m:e>
                          <m:sub>
                            <m:r>
                              <w:rPr>
                                <w:rFonts w:ascii="Cambria Math" w:hAnsi="Cambria Math" w:cs="Times New Roman"/>
                                <w:noProof/>
                              </w:rPr>
                              <m:t>i</m:t>
                            </m:r>
                          </m:sub>
                        </m:sSub>
                        <m:sSub>
                          <m:sSubPr>
                            <m:ctrlPr>
                              <w:rPr>
                                <w:rFonts w:ascii="Cambria Math" w:hAnsi="Times New Roman" w:cs="Times New Roman"/>
                                <w:i/>
                                <w:noProof/>
                              </w:rPr>
                            </m:ctrlPr>
                          </m:sSubPr>
                          <m:e>
                            <m:r>
                              <w:rPr>
                                <w:rFonts w:ascii="Cambria Math" w:hAnsi="Cambria Math" w:cs="Times New Roman"/>
                                <w:noProof/>
                              </w:rPr>
                              <m:t>h</m:t>
                            </m:r>
                          </m:e>
                          <m:sub>
                            <m:r>
                              <w:rPr>
                                <w:rFonts w:ascii="Cambria Math" w:hAnsi="Cambria Math" w:cs="Times New Roman"/>
                                <w:noProof/>
                              </w:rPr>
                              <m:t>i</m:t>
                            </m:r>
                          </m:sub>
                        </m:sSub>
                      </m:e>
                    </m:nary>
                  </m:num>
                  <m:den>
                    <m:nary>
                      <m:naryPr>
                        <m:chr m:val="∑"/>
                        <m:limLoc m:val="subSup"/>
                        <m:supHide m:val="on"/>
                        <m:ctrlPr>
                          <w:rPr>
                            <w:rFonts w:ascii="Cambria Math" w:hAnsi="Times New Roman" w:cs="Times New Roman"/>
                            <w:i/>
                            <w:noProof/>
                          </w:rPr>
                        </m:ctrlPr>
                      </m:naryPr>
                      <m:sub>
                        <m:r>
                          <w:rPr>
                            <w:rFonts w:ascii="Cambria Math" w:hAnsi="Cambria Math" w:cs="Times New Roman"/>
                            <w:noProof/>
                          </w:rPr>
                          <m:t>i</m:t>
                        </m:r>
                        <m:r>
                          <w:rPr>
                            <w:rFonts w:ascii="Cambria Math" w:hAnsi="Times New Roman" w:cs="Times New Roman"/>
                            <w:noProof/>
                          </w:rPr>
                          <m:t>≥</m:t>
                        </m:r>
                        <m:r>
                          <w:rPr>
                            <w:rFonts w:ascii="Cambria Math" w:hAnsi="Times New Roman" w:cs="Times New Roman"/>
                            <w:noProof/>
                          </w:rPr>
                          <m:t>1</m:t>
                        </m:r>
                      </m:sub>
                      <m:sup/>
                      <m:e>
                        <m:sSub>
                          <m:sSubPr>
                            <m:ctrlPr>
                              <w:rPr>
                                <w:rFonts w:ascii="Cambria Math" w:hAnsi="Times New Roman" w:cs="Times New Roman"/>
                                <w:i/>
                                <w:noProof/>
                              </w:rPr>
                            </m:ctrlPr>
                          </m:sSubPr>
                          <m:e>
                            <m:r>
                              <w:rPr>
                                <w:rFonts w:ascii="Cambria Math" w:hAnsi="Cambria Math" w:cs="Times New Roman"/>
                                <w:noProof/>
                              </w:rPr>
                              <m:t>n</m:t>
                            </m:r>
                          </m:e>
                          <m:sub>
                            <m:r>
                              <w:rPr>
                                <w:rFonts w:ascii="Cambria Math" w:hAnsi="Cambria Math" w:cs="Times New Roman"/>
                                <w:noProof/>
                              </w:rPr>
                              <m:t>i</m:t>
                            </m:r>
                          </m:sub>
                        </m:sSub>
                      </m:e>
                    </m:nary>
                  </m:den>
                </m:f>
              </m:oMath>
            </m:oMathPara>
          </w:p>
        </w:tc>
      </w:tr>
      <w:tr w:rsidR="00A57D7D" w:rsidRPr="000C7500" w:rsidTr="00864152">
        <w:trPr>
          <w:trHeight w:val="454"/>
          <w:jc w:val="center"/>
        </w:trPr>
        <w:tc>
          <w:tcPr>
            <w:tcW w:w="1739" w:type="pct"/>
            <w:tcBorders>
              <w:top w:val="single" w:sz="4" w:space="0" w:color="auto"/>
              <w:left w:val="single" w:sz="4" w:space="0" w:color="auto"/>
              <w:bottom w:val="single" w:sz="4" w:space="0" w:color="auto"/>
              <w:right w:val="single" w:sz="4" w:space="0" w:color="auto"/>
            </w:tcBorders>
          </w:tcPr>
          <w:p w:rsidR="00313E7A" w:rsidRPr="000C7500" w:rsidRDefault="009E42D6" w:rsidP="00921B70">
            <w:pPr>
              <w:pStyle w:val="Style41"/>
              <w:widowControl/>
              <w:jc w:val="both"/>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 xml:space="preserve">центр тяжести </w:t>
            </w:r>
            <w:r w:rsidRPr="00352EFF">
              <w:rPr>
                <w:rStyle w:val="FontStyle386"/>
                <w:rFonts w:ascii="Times New Roman" w:hAnsi="Times New Roman" w:cs="Times New Roman"/>
                <w:sz w:val="24"/>
                <w:szCs w:val="24"/>
                <w:vertAlign w:val="superscript"/>
                <w:lang w:eastAsia="en-US"/>
              </w:rPr>
              <w:t>(1)</w:t>
            </w:r>
          </w:p>
        </w:tc>
        <w:tc>
          <w:tcPr>
            <w:tcW w:w="834"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w:t>
            </w:r>
          </w:p>
        </w:tc>
        <w:tc>
          <w:tcPr>
            <w:tcW w:w="1214"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2</w:t>
            </w:r>
          </w:p>
        </w:tc>
        <w:tc>
          <w:tcPr>
            <w:tcW w:w="1213"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3</w:t>
            </w:r>
          </w:p>
        </w:tc>
      </w:tr>
      <w:tr w:rsidR="00A57D7D" w:rsidRPr="000C7500" w:rsidTr="00864152">
        <w:trPr>
          <w:trHeight w:val="454"/>
          <w:jc w:val="center"/>
        </w:trPr>
        <w:tc>
          <w:tcPr>
            <w:tcW w:w="1739" w:type="pct"/>
            <w:tcBorders>
              <w:top w:val="single" w:sz="4" w:space="0" w:color="auto"/>
              <w:left w:val="single" w:sz="4" w:space="0" w:color="auto"/>
              <w:bottom w:val="single" w:sz="4" w:space="0" w:color="auto"/>
              <w:right w:val="single" w:sz="4" w:space="0" w:color="auto"/>
            </w:tcBorders>
          </w:tcPr>
          <w:p w:rsidR="00313E7A" w:rsidRPr="000C7500" w:rsidRDefault="009E42D6" w:rsidP="00921B70">
            <w:pPr>
              <w:pStyle w:val="Style41"/>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точка крепления к комплекту изоляторов</w:t>
            </w:r>
          </w:p>
        </w:tc>
        <w:tc>
          <w:tcPr>
            <w:tcW w:w="834"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4</w:t>
            </w:r>
          </w:p>
        </w:tc>
        <w:tc>
          <w:tcPr>
            <w:tcW w:w="1214"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5</w:t>
            </w:r>
          </w:p>
        </w:tc>
        <w:tc>
          <w:tcPr>
            <w:tcW w:w="1213"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6</w:t>
            </w:r>
          </w:p>
        </w:tc>
      </w:tr>
      <w:tr w:rsidR="00A57D7D" w:rsidRPr="000C7500" w:rsidTr="00864152">
        <w:trPr>
          <w:trHeight w:val="454"/>
          <w:jc w:val="center"/>
        </w:trPr>
        <w:tc>
          <w:tcPr>
            <w:tcW w:w="1739" w:type="pct"/>
            <w:tcBorders>
              <w:top w:val="single" w:sz="4" w:space="0" w:color="auto"/>
              <w:left w:val="single" w:sz="4" w:space="0" w:color="auto"/>
              <w:bottom w:val="single" w:sz="4" w:space="0" w:color="auto"/>
              <w:right w:val="single" w:sz="4" w:space="0" w:color="auto"/>
            </w:tcBorders>
          </w:tcPr>
          <w:p w:rsidR="00313E7A" w:rsidRPr="000C7500" w:rsidRDefault="009E42D6" w:rsidP="00921B70">
            <w:pPr>
              <w:pStyle w:val="Style41"/>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место крепления комплекта изоляторов к опоре</w:t>
            </w:r>
          </w:p>
        </w:tc>
        <w:tc>
          <w:tcPr>
            <w:tcW w:w="834"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7</w:t>
            </w:r>
          </w:p>
        </w:tc>
        <w:tc>
          <w:tcPr>
            <w:tcW w:w="1214"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8</w:t>
            </w:r>
          </w:p>
        </w:tc>
        <w:tc>
          <w:tcPr>
            <w:tcW w:w="1213" w:type="pct"/>
            <w:tcBorders>
              <w:top w:val="single" w:sz="4" w:space="0" w:color="auto"/>
              <w:left w:val="single" w:sz="4" w:space="0" w:color="auto"/>
              <w:bottom w:val="single" w:sz="4" w:space="0" w:color="auto"/>
              <w:right w:val="single" w:sz="4" w:space="0" w:color="auto"/>
            </w:tcBorders>
            <w:vAlign w:val="center"/>
          </w:tcPr>
          <w:p w:rsidR="00313E7A" w:rsidRPr="000C7500" w:rsidRDefault="009E42D6" w:rsidP="00864152">
            <w:pPr>
              <w:pStyle w:val="Style41"/>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9</w:t>
            </w:r>
          </w:p>
        </w:tc>
      </w:tr>
      <w:tr w:rsidR="00A57D7D" w:rsidRPr="000C7500" w:rsidTr="00864152">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tcPr>
          <w:p w:rsidR="00313E7A" w:rsidRPr="00352EFF" w:rsidRDefault="009E42D6" w:rsidP="00921B70">
            <w:pPr>
              <w:pStyle w:val="Style14"/>
              <w:widowControl/>
              <w:jc w:val="both"/>
              <w:rPr>
                <w:rStyle w:val="FontStyle408"/>
                <w:rFonts w:ascii="Times New Roman" w:hAnsi="Times New Roman" w:cs="Times New Roman"/>
                <w:sz w:val="20"/>
                <w:szCs w:val="24"/>
                <w:lang w:eastAsia="en-US"/>
              </w:rPr>
            </w:pPr>
            <w:r w:rsidRPr="00352EFF">
              <w:rPr>
                <w:rStyle w:val="FontStyle408"/>
                <w:rFonts w:ascii="Times New Roman" w:hAnsi="Times New Roman" w:cs="Times New Roman"/>
                <w:sz w:val="20"/>
                <w:szCs w:val="24"/>
                <w:lang w:eastAsia="en-US"/>
              </w:rPr>
              <w:t>(1) расположенный в нижней трети провисающей стрелы провода или заземляющего проводника в вертикальной плоскости</w:t>
            </w:r>
          </w:p>
        </w:tc>
      </w:tr>
    </w:tbl>
    <w:p w:rsidR="00D80618" w:rsidRPr="000C7500" w:rsidRDefault="00D80618" w:rsidP="00921B70">
      <w:pPr>
        <w:pStyle w:val="Style79"/>
        <w:widowControl/>
        <w:jc w:val="both"/>
        <w:rPr>
          <w:rStyle w:val="FontStyle408"/>
          <w:rFonts w:ascii="Times New Roman" w:hAnsi="Times New Roman" w:cs="Times New Roman"/>
          <w:sz w:val="24"/>
          <w:szCs w:val="24"/>
          <w:lang w:eastAsia="en-US"/>
        </w:rPr>
      </w:pPr>
    </w:p>
    <w:p w:rsidR="00313E7A" w:rsidRPr="000C7500" w:rsidRDefault="009E42D6" w:rsidP="001C422A">
      <w:pPr>
        <w:pStyle w:val="Style79"/>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где</w:t>
      </w:r>
    </w:p>
    <w:p w:rsidR="00313E7A" w:rsidRPr="000C7500" w:rsidRDefault="009E42D6" w:rsidP="001C422A">
      <w:pPr>
        <w:pStyle w:val="Style79"/>
        <w:widowControl/>
        <w:ind w:firstLine="567"/>
        <w:jc w:val="both"/>
        <w:rPr>
          <w:rStyle w:val="FontStyle408"/>
          <w:rFonts w:ascii="Times New Roman" w:hAnsi="Times New Roman" w:cs="Times New Roman"/>
          <w:sz w:val="24"/>
          <w:szCs w:val="24"/>
          <w:lang w:eastAsia="en-US"/>
        </w:rPr>
      </w:pPr>
      <w:r w:rsidRPr="00C412E2">
        <w:rPr>
          <w:rStyle w:val="FontStyle408"/>
          <w:rFonts w:ascii="Times New Roman" w:hAnsi="Times New Roman" w:cs="Times New Roman"/>
          <w:i/>
          <w:sz w:val="24"/>
          <w:szCs w:val="24"/>
          <w:lang w:eastAsia="en-US"/>
        </w:rPr>
        <w:t>h</w:t>
      </w:r>
      <w:r w:rsidRPr="00C412E2">
        <w:rPr>
          <w:rStyle w:val="FontStyle408"/>
          <w:rFonts w:ascii="Times New Roman" w:hAnsi="Times New Roman" w:cs="Times New Roman"/>
          <w:i/>
          <w:sz w:val="24"/>
          <w:szCs w:val="24"/>
          <w:vertAlign w:val="subscript"/>
          <w:lang w:eastAsia="en-US"/>
        </w:rPr>
        <w:t>i</w:t>
      </w:r>
      <w:r w:rsidRPr="000C7500">
        <w:rPr>
          <w:rStyle w:val="FontStyle408"/>
          <w:rFonts w:ascii="Times New Roman" w:hAnsi="Times New Roman" w:cs="Times New Roman"/>
          <w:sz w:val="24"/>
          <w:szCs w:val="24"/>
          <w:lang w:eastAsia="en-US"/>
        </w:rPr>
        <w:t xml:space="preserve"> </w:t>
      </w:r>
      <w:r w:rsidR="00352EFF">
        <w:rPr>
          <w:rStyle w:val="FontStyle408"/>
          <w:rFonts w:ascii="Times New Roman" w:hAnsi="Times New Roman" w:cs="Times New Roman"/>
          <w:sz w:val="24"/>
          <w:szCs w:val="24"/>
          <w:lang w:eastAsia="en-US"/>
        </w:rPr>
        <w:t>−</w:t>
      </w:r>
      <w:r w:rsidRPr="000C7500">
        <w:rPr>
          <w:rStyle w:val="FontStyle408"/>
          <w:rFonts w:ascii="Times New Roman" w:hAnsi="Times New Roman" w:cs="Times New Roman"/>
          <w:sz w:val="24"/>
          <w:szCs w:val="24"/>
          <w:lang w:eastAsia="en-US"/>
        </w:rPr>
        <w:t xml:space="preserve"> базовая высота над землей центра тяжести провода или соответствующей точки крепления провода на уровне высоты i;</w:t>
      </w:r>
    </w:p>
    <w:p w:rsidR="00313E7A" w:rsidRPr="000C7500" w:rsidRDefault="009E42D6" w:rsidP="001C422A">
      <w:pPr>
        <w:pStyle w:val="Style79"/>
        <w:widowControl/>
        <w:ind w:firstLine="567"/>
        <w:jc w:val="both"/>
        <w:rPr>
          <w:rStyle w:val="FontStyle408"/>
          <w:rFonts w:ascii="Times New Roman" w:hAnsi="Times New Roman" w:cs="Times New Roman"/>
          <w:sz w:val="24"/>
          <w:szCs w:val="24"/>
          <w:lang w:eastAsia="en-US"/>
        </w:rPr>
      </w:pPr>
      <w:r w:rsidRPr="00C412E2">
        <w:rPr>
          <w:rStyle w:val="FontStyle408"/>
          <w:rFonts w:ascii="Times New Roman" w:hAnsi="Times New Roman" w:cs="Times New Roman"/>
          <w:i/>
          <w:sz w:val="24"/>
          <w:szCs w:val="24"/>
          <w:lang w:eastAsia="en-US"/>
        </w:rPr>
        <w:t>h</w:t>
      </w:r>
      <w:r w:rsidRPr="00C412E2">
        <w:rPr>
          <w:rStyle w:val="FontStyle408"/>
          <w:rFonts w:ascii="Times New Roman" w:hAnsi="Times New Roman" w:cs="Times New Roman"/>
          <w:i/>
          <w:sz w:val="24"/>
          <w:szCs w:val="24"/>
          <w:vertAlign w:val="subscript"/>
          <w:lang w:eastAsia="en-US"/>
        </w:rPr>
        <w:t>w</w:t>
      </w:r>
      <w:r w:rsidR="00352EFF">
        <w:rPr>
          <w:rStyle w:val="FontStyle408"/>
          <w:rFonts w:ascii="Times New Roman" w:hAnsi="Times New Roman" w:cs="Times New Roman"/>
          <w:sz w:val="24"/>
          <w:szCs w:val="24"/>
          <w:lang w:eastAsia="en-US"/>
        </w:rPr>
        <w:t xml:space="preserve"> −</w:t>
      </w:r>
      <w:r w:rsidRPr="000C7500">
        <w:rPr>
          <w:rStyle w:val="FontStyle408"/>
          <w:rFonts w:ascii="Times New Roman" w:hAnsi="Times New Roman" w:cs="Times New Roman"/>
          <w:sz w:val="24"/>
          <w:szCs w:val="24"/>
          <w:lang w:eastAsia="en-US"/>
        </w:rPr>
        <w:t xml:space="preserve"> средневзвешенная высота всех проводов;</w:t>
      </w:r>
    </w:p>
    <w:p w:rsidR="00313E7A" w:rsidRPr="000C7500" w:rsidRDefault="00A43465" w:rsidP="001C422A">
      <w:pPr>
        <w:pStyle w:val="Style79"/>
        <w:widowControl/>
        <w:ind w:firstLine="567"/>
        <w:jc w:val="both"/>
        <w:rPr>
          <w:rStyle w:val="FontStyle408"/>
          <w:rFonts w:ascii="Times New Roman" w:hAnsi="Times New Roman" w:cs="Times New Roman"/>
          <w:sz w:val="24"/>
          <w:szCs w:val="24"/>
          <w:lang w:eastAsia="en-US"/>
        </w:rPr>
      </w:pPr>
      <w:r w:rsidRPr="00C412E2">
        <w:rPr>
          <w:rStyle w:val="FontStyle408"/>
          <w:rFonts w:ascii="Times New Roman" w:hAnsi="Times New Roman" w:cs="Times New Roman"/>
          <w:i/>
          <w:sz w:val="24"/>
          <w:szCs w:val="24"/>
          <w:lang w:eastAsia="en-US"/>
        </w:rPr>
        <w:t>h</w:t>
      </w:r>
      <w:r w:rsidR="009E42D6" w:rsidRPr="00C412E2">
        <w:rPr>
          <w:rStyle w:val="FontStyle408"/>
          <w:rFonts w:ascii="Times New Roman" w:hAnsi="Times New Roman" w:cs="Times New Roman"/>
          <w:i/>
          <w:sz w:val="24"/>
          <w:szCs w:val="24"/>
          <w:vertAlign w:val="subscript"/>
          <w:lang w:eastAsia="en-US"/>
        </w:rPr>
        <w:t>а</w:t>
      </w:r>
      <w:r w:rsidR="009E42D6" w:rsidRPr="00C412E2">
        <w:rPr>
          <w:rStyle w:val="FontStyle408"/>
          <w:rFonts w:ascii="Times New Roman" w:hAnsi="Times New Roman" w:cs="Times New Roman"/>
          <w:i/>
          <w:sz w:val="24"/>
          <w:szCs w:val="24"/>
          <w:lang w:eastAsia="en-US"/>
        </w:rPr>
        <w:t xml:space="preserve"> </w:t>
      </w:r>
      <w:r w:rsidR="00352EFF">
        <w:rPr>
          <w:rStyle w:val="FontStyle408"/>
          <w:rFonts w:ascii="Times New Roman" w:hAnsi="Times New Roman" w:cs="Times New Roman"/>
          <w:sz w:val="24"/>
          <w:szCs w:val="24"/>
          <w:lang w:eastAsia="en-US"/>
        </w:rPr>
        <w:t>−</w:t>
      </w:r>
      <w:r w:rsidR="009E42D6" w:rsidRPr="000C7500">
        <w:rPr>
          <w:rStyle w:val="FontStyle408"/>
          <w:rFonts w:ascii="Times New Roman" w:hAnsi="Times New Roman" w:cs="Times New Roman"/>
          <w:sz w:val="24"/>
          <w:szCs w:val="24"/>
          <w:lang w:eastAsia="en-US"/>
        </w:rPr>
        <w:t xml:space="preserve"> средняя арифметическая высота всех проводов;</w:t>
      </w:r>
    </w:p>
    <w:p w:rsidR="00313E7A" w:rsidRPr="000C7500" w:rsidRDefault="009E42D6" w:rsidP="001C422A">
      <w:pPr>
        <w:pStyle w:val="Style79"/>
        <w:widowControl/>
        <w:ind w:firstLine="567"/>
        <w:jc w:val="both"/>
        <w:rPr>
          <w:rStyle w:val="FontStyle408"/>
          <w:rFonts w:ascii="Times New Roman" w:hAnsi="Times New Roman" w:cs="Times New Roman"/>
          <w:sz w:val="24"/>
          <w:szCs w:val="24"/>
          <w:lang w:eastAsia="en-US"/>
        </w:rPr>
      </w:pPr>
      <w:r w:rsidRPr="00C412E2">
        <w:rPr>
          <w:rStyle w:val="FontStyle408"/>
          <w:rFonts w:ascii="Times New Roman" w:hAnsi="Times New Roman" w:cs="Times New Roman"/>
          <w:i/>
          <w:sz w:val="24"/>
          <w:szCs w:val="24"/>
          <w:lang w:eastAsia="en-US"/>
        </w:rPr>
        <w:t>d</w:t>
      </w:r>
      <w:r w:rsidRPr="00C412E2">
        <w:rPr>
          <w:rStyle w:val="FontStyle408"/>
          <w:rFonts w:ascii="Times New Roman" w:hAnsi="Times New Roman" w:cs="Times New Roman"/>
          <w:i/>
          <w:sz w:val="24"/>
          <w:szCs w:val="24"/>
          <w:vertAlign w:val="subscript"/>
          <w:lang w:eastAsia="en-US"/>
        </w:rPr>
        <w:t>i</w:t>
      </w:r>
      <w:r w:rsidR="00352EFF">
        <w:rPr>
          <w:rStyle w:val="FontStyle408"/>
          <w:rFonts w:ascii="Times New Roman" w:hAnsi="Times New Roman" w:cs="Times New Roman"/>
          <w:sz w:val="24"/>
          <w:szCs w:val="24"/>
          <w:lang w:eastAsia="en-US"/>
        </w:rPr>
        <w:t xml:space="preserve"> −</w:t>
      </w:r>
      <w:r w:rsidRPr="000C7500">
        <w:rPr>
          <w:rStyle w:val="FontStyle408"/>
          <w:rFonts w:ascii="Times New Roman" w:hAnsi="Times New Roman" w:cs="Times New Roman"/>
          <w:sz w:val="24"/>
          <w:szCs w:val="24"/>
          <w:lang w:eastAsia="en-US"/>
        </w:rPr>
        <w:t xml:space="preserve"> диаметр провода на уровне высоты </w:t>
      </w:r>
      <w:r w:rsidRPr="00C412E2">
        <w:rPr>
          <w:rStyle w:val="FontStyle408"/>
          <w:rFonts w:ascii="Times New Roman" w:hAnsi="Times New Roman" w:cs="Times New Roman"/>
          <w:i/>
          <w:sz w:val="24"/>
          <w:szCs w:val="24"/>
          <w:lang w:eastAsia="en-US"/>
        </w:rPr>
        <w:t>i</w:t>
      </w:r>
      <w:r w:rsidRPr="000C7500">
        <w:rPr>
          <w:rStyle w:val="FontStyle408"/>
          <w:rFonts w:ascii="Times New Roman" w:hAnsi="Times New Roman" w:cs="Times New Roman"/>
          <w:sz w:val="24"/>
          <w:szCs w:val="24"/>
          <w:lang w:eastAsia="en-US"/>
        </w:rPr>
        <w:t>;</w:t>
      </w:r>
    </w:p>
    <w:p w:rsidR="00313E7A" w:rsidRPr="000C7500" w:rsidRDefault="009E42D6" w:rsidP="001C422A">
      <w:pPr>
        <w:pStyle w:val="Style79"/>
        <w:widowControl/>
        <w:ind w:firstLine="567"/>
        <w:jc w:val="both"/>
        <w:rPr>
          <w:rStyle w:val="FontStyle408"/>
          <w:rFonts w:ascii="Times New Roman" w:hAnsi="Times New Roman" w:cs="Times New Roman"/>
          <w:sz w:val="24"/>
          <w:szCs w:val="24"/>
          <w:lang w:eastAsia="en-US"/>
        </w:rPr>
      </w:pPr>
      <w:r w:rsidRPr="00C412E2">
        <w:rPr>
          <w:rStyle w:val="FontStyle408"/>
          <w:rFonts w:ascii="Times New Roman" w:hAnsi="Times New Roman" w:cs="Times New Roman"/>
          <w:i/>
          <w:sz w:val="24"/>
          <w:szCs w:val="24"/>
          <w:lang w:eastAsia="en-US"/>
        </w:rPr>
        <w:t>n</w:t>
      </w:r>
      <w:r w:rsidRPr="00C412E2">
        <w:rPr>
          <w:rStyle w:val="FontStyle408"/>
          <w:rFonts w:ascii="Times New Roman" w:hAnsi="Times New Roman" w:cs="Times New Roman"/>
          <w:i/>
          <w:sz w:val="24"/>
          <w:szCs w:val="24"/>
          <w:vertAlign w:val="subscript"/>
          <w:lang w:eastAsia="en-US"/>
        </w:rPr>
        <w:t>i</w:t>
      </w:r>
      <w:r w:rsidRPr="000C7500">
        <w:rPr>
          <w:rStyle w:val="FontStyle408"/>
          <w:rFonts w:ascii="Times New Roman" w:hAnsi="Times New Roman" w:cs="Times New Roman"/>
          <w:sz w:val="24"/>
          <w:szCs w:val="24"/>
          <w:lang w:eastAsia="en-US"/>
        </w:rPr>
        <w:t xml:space="preserve"> – количество проводов одного диаметра </w:t>
      </w:r>
      <w:r w:rsidRPr="00C412E2">
        <w:rPr>
          <w:rStyle w:val="FontStyle408"/>
          <w:rFonts w:ascii="Times New Roman" w:hAnsi="Times New Roman" w:cs="Times New Roman"/>
          <w:i/>
          <w:sz w:val="24"/>
          <w:szCs w:val="24"/>
          <w:lang w:eastAsia="en-US"/>
        </w:rPr>
        <w:t>d</w:t>
      </w:r>
      <w:r w:rsidRPr="00C412E2">
        <w:rPr>
          <w:rStyle w:val="FontStyle408"/>
          <w:rFonts w:ascii="Times New Roman" w:hAnsi="Times New Roman" w:cs="Times New Roman"/>
          <w:i/>
          <w:sz w:val="24"/>
          <w:szCs w:val="24"/>
          <w:vertAlign w:val="subscript"/>
          <w:lang w:eastAsia="en-US"/>
        </w:rPr>
        <w:t>i</w:t>
      </w:r>
      <w:r w:rsidRPr="000C7500">
        <w:rPr>
          <w:rStyle w:val="FontStyle408"/>
          <w:rFonts w:ascii="Times New Roman" w:hAnsi="Times New Roman" w:cs="Times New Roman"/>
          <w:sz w:val="24"/>
          <w:szCs w:val="24"/>
          <w:lang w:eastAsia="en-US"/>
        </w:rPr>
        <w:t xml:space="preserve"> на уровне высоты </w:t>
      </w:r>
      <w:r w:rsidRPr="00C412E2">
        <w:rPr>
          <w:rStyle w:val="FontStyle408"/>
          <w:rFonts w:ascii="Times New Roman" w:hAnsi="Times New Roman" w:cs="Times New Roman"/>
          <w:i/>
          <w:sz w:val="24"/>
          <w:szCs w:val="24"/>
          <w:lang w:eastAsia="en-US"/>
        </w:rPr>
        <w:t>i</w:t>
      </w:r>
      <w:r w:rsidRPr="000C7500">
        <w:rPr>
          <w:rStyle w:val="FontStyle408"/>
          <w:rFonts w:ascii="Times New Roman" w:hAnsi="Times New Roman" w:cs="Times New Roman"/>
          <w:sz w:val="24"/>
          <w:szCs w:val="24"/>
          <w:lang w:eastAsia="en-US"/>
        </w:rPr>
        <w:t>;</w:t>
      </w:r>
    </w:p>
    <w:p w:rsidR="00313E7A" w:rsidRPr="000C7500" w:rsidRDefault="009E42D6" w:rsidP="001C422A">
      <w:pPr>
        <w:pStyle w:val="Style79"/>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В примере, приведенном в Приложении С.1.2, используется метод 8 из таблицы 4.3.</w:t>
      </w: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расчете механического натяжения в секции будет учитываться влияние ветровой нагрузки на провод, при этом следует использовать постоянные значения базовой высоты провода и длины пролета. Эти значения должны быть указаны в NNA.</w:t>
      </w: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расчете натяжения провода может учитываться снижение влияния ветрового давления за счет длины секции, если условия рельефа местности и высота провода над землей остаются неизменными. В таком случае, может применяться структурный коэффициент (коэффициент пролета), основанный на длине секции линии.</w:t>
      </w:r>
    </w:p>
    <w:p w:rsidR="00C412E2" w:rsidRDefault="00C412E2" w:rsidP="001C422A">
      <w:pPr>
        <w:pStyle w:val="Style8"/>
        <w:widowControl/>
        <w:ind w:firstLine="567"/>
        <w:jc w:val="both"/>
        <w:rPr>
          <w:rStyle w:val="FontStyle405"/>
          <w:rFonts w:ascii="Times New Roman" w:hAnsi="Times New Roman" w:cs="Times New Roman"/>
          <w:sz w:val="24"/>
          <w:szCs w:val="24"/>
          <w:lang w:eastAsia="en-US"/>
        </w:rPr>
      </w:pPr>
      <w:bookmarkStart w:id="68" w:name="bookmark69"/>
    </w:p>
    <w:p w:rsidR="00313E7A" w:rsidRPr="000C7500" w:rsidRDefault="009E42D6" w:rsidP="001C422A">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6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4.1.2 Структурный коэффициент</w:t>
      </w:r>
    </w:p>
    <w:p w:rsidR="00313E7A" w:rsidRPr="000C7500" w:rsidRDefault="009E42D6" w:rsidP="001C422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Структурный коэффициент </w:t>
      </w:r>
      <w:r w:rsidRPr="00C412E2">
        <w:rPr>
          <w:rStyle w:val="FontStyle407"/>
          <w:rFonts w:ascii="Times New Roman" w:hAnsi="Times New Roman" w:cs="Times New Roman"/>
          <w:i/>
          <w:sz w:val="24"/>
          <w:szCs w:val="24"/>
          <w:lang w:eastAsia="en-US"/>
        </w:rPr>
        <w:t>G</w:t>
      </w:r>
      <w:r w:rsidRPr="00C412E2">
        <w:rPr>
          <w:rStyle w:val="FontStyle407"/>
          <w:rFonts w:ascii="Times New Roman" w:hAnsi="Times New Roman" w:cs="Times New Roman"/>
          <w:i/>
          <w:sz w:val="24"/>
          <w:szCs w:val="24"/>
          <w:vertAlign w:val="subscript"/>
          <w:lang w:eastAsia="en-US"/>
        </w:rPr>
        <w:t>c</w:t>
      </w:r>
      <w:r w:rsidRPr="000C7500">
        <w:rPr>
          <w:rStyle w:val="FontStyle407"/>
          <w:rFonts w:ascii="Times New Roman" w:hAnsi="Times New Roman" w:cs="Times New Roman"/>
          <w:sz w:val="24"/>
          <w:szCs w:val="24"/>
          <w:lang w:eastAsia="en-US"/>
        </w:rPr>
        <w:t xml:space="preserve"> определяется выражением:</w:t>
      </w:r>
    </w:p>
    <w:p w:rsidR="00D80618" w:rsidRPr="000C7500" w:rsidRDefault="00E82D1B" w:rsidP="00A43465">
      <w:pPr>
        <w:pStyle w:val="Style5"/>
        <w:widowControl/>
        <w:ind w:firstLine="720"/>
        <w:jc w:val="center"/>
        <w:rPr>
          <w:rStyle w:val="FontStyle407"/>
          <w:rFonts w:ascii="Times New Roman" w:hAnsi="Times New Roman" w:cs="Times New Roman"/>
          <w:sz w:val="24"/>
          <w:szCs w:val="24"/>
          <w:lang w:val="en-US" w:eastAsia="en-US"/>
        </w:rPr>
      </w:pPr>
      <m:oMathPara>
        <m:oMath>
          <m:sSub>
            <m:sSubPr>
              <m:ctrlPr>
                <w:rPr>
                  <w:rFonts w:ascii="Cambria Math" w:hAnsi="Cambria Math"/>
                  <w:i/>
                </w:rPr>
              </m:ctrlPr>
            </m:sSubPr>
            <m:e>
              <m:r>
                <w:rPr>
                  <w:rFonts w:ascii="Cambria Math" w:hAnsi="Cambria Math"/>
                </w:rPr>
                <m:t>G</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1+2∙</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(h)</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num>
            <m:den>
              <m:r>
                <w:rPr>
                  <w:rFonts w:ascii="Cambria Math" w:hAnsi="Cambria Math"/>
                </w:rPr>
                <m:t>1+7∙</m:t>
              </m:r>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(h)</m:t>
              </m:r>
            </m:den>
          </m:f>
        </m:oMath>
      </m:oMathPara>
    </w:p>
    <w:p w:rsidR="00313E7A" w:rsidRPr="000C7500" w:rsidRDefault="009E42D6" w:rsidP="00C412E2">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A43465" w:rsidP="00C412E2">
      <w:pPr>
        <w:pStyle w:val="Style36"/>
        <w:widowControl/>
        <w:ind w:firstLine="567"/>
        <w:jc w:val="both"/>
        <w:rPr>
          <w:rStyle w:val="FontStyle407"/>
          <w:rFonts w:ascii="Times New Roman" w:hAnsi="Times New Roman" w:cs="Times New Roman"/>
          <w:sz w:val="24"/>
          <w:szCs w:val="24"/>
          <w:lang w:eastAsia="en-US"/>
        </w:rPr>
      </w:pPr>
      <w:r w:rsidRPr="00C412E2">
        <w:rPr>
          <w:rStyle w:val="FontStyle407"/>
          <w:rFonts w:ascii="Times New Roman" w:hAnsi="Times New Roman" w:cs="Times New Roman"/>
          <w:i/>
          <w:sz w:val="24"/>
          <w:szCs w:val="24"/>
          <w:lang w:eastAsia="en-US"/>
        </w:rPr>
        <w:t>k</w:t>
      </w:r>
      <w:r w:rsidR="009E42D6" w:rsidRPr="00C412E2">
        <w:rPr>
          <w:rStyle w:val="FontStyle407"/>
          <w:rFonts w:ascii="Times New Roman" w:hAnsi="Times New Roman" w:cs="Times New Roman"/>
          <w:i/>
          <w:sz w:val="24"/>
          <w:szCs w:val="24"/>
          <w:vertAlign w:val="subscript"/>
          <w:lang w:eastAsia="en-US"/>
        </w:rPr>
        <w:t>p</w:t>
      </w:r>
      <w:r w:rsidR="009E42D6" w:rsidRPr="000C7500">
        <w:rPr>
          <w:rStyle w:val="FontStyle407"/>
          <w:rFonts w:ascii="Times New Roman" w:hAnsi="Times New Roman" w:cs="Times New Roman"/>
          <w:sz w:val="24"/>
          <w:szCs w:val="24"/>
          <w:lang w:eastAsia="en-US"/>
        </w:rPr>
        <w:t xml:space="preserve"> – пиковый фактор, определяемый как отношение максимального значения флуктуирующей части отклика к его стандартному отклонению. Его рекомендуемое значение равно 3, но в NNA может быть указано другое значение;</w:t>
      </w:r>
    </w:p>
    <w:p w:rsidR="00313E7A" w:rsidRPr="000C7500" w:rsidRDefault="00A43465" w:rsidP="00C412E2">
      <w:pPr>
        <w:pStyle w:val="Style36"/>
        <w:widowControl/>
        <w:ind w:firstLine="567"/>
        <w:jc w:val="both"/>
        <w:rPr>
          <w:rStyle w:val="FontStyle407"/>
          <w:rFonts w:ascii="Times New Roman" w:hAnsi="Times New Roman" w:cs="Times New Roman"/>
          <w:sz w:val="24"/>
          <w:szCs w:val="24"/>
          <w:lang w:eastAsia="en-US"/>
        </w:rPr>
      </w:pPr>
      <w:r w:rsidRPr="00C412E2">
        <w:rPr>
          <w:rStyle w:val="FontStyle407"/>
          <w:rFonts w:ascii="Times New Roman" w:hAnsi="Times New Roman" w:cs="Times New Roman"/>
          <w:i/>
          <w:sz w:val="24"/>
          <w:szCs w:val="24"/>
          <w:lang w:eastAsia="en-US"/>
        </w:rPr>
        <w:t>I</w:t>
      </w:r>
      <w:r w:rsidR="009E42D6" w:rsidRPr="00C412E2">
        <w:rPr>
          <w:rStyle w:val="FontStyle407"/>
          <w:rFonts w:ascii="Times New Roman" w:hAnsi="Times New Roman" w:cs="Times New Roman"/>
          <w:i/>
          <w:sz w:val="24"/>
          <w:szCs w:val="24"/>
          <w:vertAlign w:val="subscript"/>
          <w:lang w:eastAsia="en-US"/>
        </w:rPr>
        <w:t>v</w:t>
      </w:r>
      <w:r w:rsidR="009E42D6" w:rsidRPr="00C412E2">
        <w:rPr>
          <w:rStyle w:val="FontStyle407"/>
          <w:rFonts w:ascii="Times New Roman" w:hAnsi="Times New Roman" w:cs="Times New Roman"/>
          <w:i/>
          <w:sz w:val="24"/>
          <w:szCs w:val="24"/>
          <w:lang w:eastAsia="en-US"/>
        </w:rPr>
        <w:t xml:space="preserve"> (h)</w:t>
      </w:r>
      <w:r w:rsidR="009E42D6" w:rsidRPr="000C7500">
        <w:rPr>
          <w:rStyle w:val="FontStyle407"/>
          <w:rFonts w:ascii="Times New Roman" w:hAnsi="Times New Roman" w:cs="Times New Roman"/>
          <w:sz w:val="24"/>
          <w:szCs w:val="24"/>
          <w:lang w:eastAsia="en-US"/>
        </w:rPr>
        <w:t xml:space="preserve"> — интенсивность турбулентности, указанная в 4.3.4;</w:t>
      </w:r>
    </w:p>
    <w:p w:rsidR="00313E7A" w:rsidRPr="000C7500" w:rsidRDefault="00A43465" w:rsidP="00C412E2">
      <w:pPr>
        <w:pStyle w:val="Style36"/>
        <w:widowControl/>
        <w:ind w:firstLine="567"/>
        <w:jc w:val="both"/>
        <w:rPr>
          <w:rStyle w:val="FontStyle407"/>
          <w:rFonts w:ascii="Times New Roman" w:hAnsi="Times New Roman" w:cs="Times New Roman"/>
          <w:sz w:val="24"/>
          <w:szCs w:val="24"/>
          <w:lang w:eastAsia="en-US"/>
        </w:rPr>
      </w:pPr>
      <w:r w:rsidRPr="00C412E2">
        <w:rPr>
          <w:rStyle w:val="FontStyle407"/>
          <w:rFonts w:ascii="Times New Roman" w:hAnsi="Times New Roman" w:cs="Times New Roman"/>
          <w:i/>
          <w:sz w:val="24"/>
          <w:szCs w:val="24"/>
          <w:lang w:eastAsia="en-US"/>
        </w:rPr>
        <w:t>B</w:t>
      </w:r>
      <w:r w:rsidR="009E42D6" w:rsidRPr="00C412E2">
        <w:rPr>
          <w:rStyle w:val="FontStyle407"/>
          <w:rFonts w:ascii="Times New Roman" w:hAnsi="Times New Roman" w:cs="Times New Roman"/>
          <w:i/>
          <w:sz w:val="24"/>
          <w:szCs w:val="24"/>
          <w:vertAlign w:val="superscript"/>
          <w:lang w:eastAsia="en-US"/>
        </w:rPr>
        <w:t>2</w:t>
      </w:r>
      <w:r w:rsidR="009E42D6" w:rsidRPr="000C7500">
        <w:rPr>
          <w:rStyle w:val="FontStyle407"/>
          <w:rFonts w:ascii="Times New Roman" w:hAnsi="Times New Roman" w:cs="Times New Roman"/>
          <w:sz w:val="24"/>
          <w:szCs w:val="24"/>
          <w:lang w:eastAsia="en-US"/>
        </w:rPr>
        <w:t xml:space="preserve"> – фоновый фактор, учитывающий отсутствие полной корреляции давления на пролет;</w:t>
      </w:r>
    </w:p>
    <w:p w:rsidR="00313E7A" w:rsidRPr="000C7500" w:rsidRDefault="009E42D6" w:rsidP="00C412E2">
      <w:pPr>
        <w:pStyle w:val="Style36"/>
        <w:widowControl/>
        <w:ind w:firstLine="567"/>
        <w:jc w:val="both"/>
        <w:rPr>
          <w:rStyle w:val="FontStyle407"/>
          <w:rFonts w:ascii="Times New Roman" w:hAnsi="Times New Roman" w:cs="Times New Roman"/>
          <w:sz w:val="24"/>
          <w:szCs w:val="24"/>
          <w:lang w:eastAsia="en-US"/>
        </w:rPr>
      </w:pPr>
      <w:r w:rsidRPr="00C412E2">
        <w:rPr>
          <w:rStyle w:val="FontStyle407"/>
          <w:rFonts w:ascii="Times New Roman" w:hAnsi="Times New Roman" w:cs="Times New Roman"/>
          <w:i/>
          <w:sz w:val="24"/>
          <w:szCs w:val="24"/>
          <w:lang w:eastAsia="en-US"/>
        </w:rPr>
        <w:t>R</w:t>
      </w:r>
      <w:r w:rsidRPr="00C412E2">
        <w:rPr>
          <w:rStyle w:val="FontStyle407"/>
          <w:rFonts w:ascii="Times New Roman" w:hAnsi="Times New Roman" w:cs="Times New Roman"/>
          <w:i/>
          <w:sz w:val="24"/>
          <w:szCs w:val="24"/>
          <w:vertAlign w:val="superscript"/>
          <w:lang w:eastAsia="en-US"/>
        </w:rPr>
        <w:t>2</w:t>
      </w:r>
      <w:r w:rsidRPr="000C7500">
        <w:rPr>
          <w:rStyle w:val="FontStyle407"/>
          <w:rFonts w:ascii="Times New Roman" w:hAnsi="Times New Roman" w:cs="Times New Roman"/>
          <w:sz w:val="24"/>
          <w:szCs w:val="24"/>
          <w:lang w:eastAsia="en-US"/>
        </w:rPr>
        <w:t xml:space="preserve"> — коэффициент резонансной реакции, учитывающий турбулентность в резонансе с режимом вибрации. Рекомендуемое значение </w:t>
      </w:r>
      <w:r w:rsidRPr="00C412E2">
        <w:rPr>
          <w:rStyle w:val="FontStyle407"/>
          <w:rFonts w:ascii="Times New Roman" w:hAnsi="Times New Roman" w:cs="Times New Roman"/>
          <w:i/>
          <w:sz w:val="24"/>
          <w:szCs w:val="24"/>
          <w:lang w:eastAsia="en-US"/>
        </w:rPr>
        <w:t>R</w:t>
      </w:r>
      <w:r w:rsidRPr="00C412E2">
        <w:rPr>
          <w:rStyle w:val="FontStyle407"/>
          <w:rFonts w:ascii="Times New Roman" w:hAnsi="Times New Roman" w:cs="Times New Roman"/>
          <w:i/>
          <w:sz w:val="24"/>
          <w:szCs w:val="24"/>
          <w:vertAlign w:val="superscript"/>
          <w:lang w:eastAsia="en-US"/>
        </w:rPr>
        <w:t>2</w:t>
      </w:r>
      <w:r w:rsidRPr="000C7500">
        <w:rPr>
          <w:rStyle w:val="FontStyle407"/>
          <w:rFonts w:ascii="Times New Roman" w:hAnsi="Times New Roman" w:cs="Times New Roman"/>
          <w:sz w:val="24"/>
          <w:szCs w:val="24"/>
          <w:lang w:eastAsia="en-US"/>
        </w:rPr>
        <w:t xml:space="preserve"> равно 0, поскольку резонансом в направлении ветра для линейного провода можно пренебречь. Другое значение может быть указано в</w:t>
      </w:r>
      <w:r w:rsidR="00A43465" w:rsidRPr="00C56647">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значение.</w:t>
      </w:r>
    </w:p>
    <w:p w:rsidR="00313E7A" w:rsidRPr="000C7500" w:rsidRDefault="009E42D6" w:rsidP="00C412E2">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Значение </w:t>
      </w:r>
      <w:r w:rsidRPr="00C412E2">
        <w:rPr>
          <w:rStyle w:val="FontStyle407"/>
          <w:rFonts w:ascii="Times New Roman" w:hAnsi="Times New Roman" w:cs="Times New Roman"/>
          <w:i/>
          <w:sz w:val="24"/>
          <w:szCs w:val="24"/>
          <w:lang w:eastAsia="en-US"/>
        </w:rPr>
        <w:t>В</w:t>
      </w:r>
      <w:r w:rsidRPr="00C412E2">
        <w:rPr>
          <w:rStyle w:val="FontStyle407"/>
          <w:rFonts w:ascii="Times New Roman" w:hAnsi="Times New Roman" w:cs="Times New Roman"/>
          <w:i/>
          <w:sz w:val="24"/>
          <w:szCs w:val="24"/>
          <w:vertAlign w:val="superscript"/>
          <w:lang w:eastAsia="en-US"/>
        </w:rPr>
        <w:t>2</w:t>
      </w:r>
      <w:r w:rsidRPr="000C7500">
        <w:rPr>
          <w:rStyle w:val="FontStyle407"/>
          <w:rFonts w:ascii="Times New Roman" w:hAnsi="Times New Roman" w:cs="Times New Roman"/>
          <w:sz w:val="24"/>
          <w:szCs w:val="24"/>
          <w:lang w:eastAsia="en-US"/>
        </w:rPr>
        <w:t xml:space="preserve"> должно быть определено из выражения Приложения С к EN 1991-1-4:2005:</w:t>
      </w:r>
    </w:p>
    <w:p w:rsidR="00A43465" w:rsidRPr="000C7500" w:rsidRDefault="00E82D1B" w:rsidP="00A43465">
      <w:pPr>
        <w:pStyle w:val="Style5"/>
        <w:widowControl/>
        <w:ind w:firstLine="720"/>
        <w:jc w:val="center"/>
        <w:rPr>
          <w:rStyle w:val="FontStyle407"/>
          <w:rFonts w:ascii="Times New Roman" w:hAnsi="Times New Roman" w:cs="Times New Roman"/>
          <w:sz w:val="24"/>
          <w:szCs w:val="24"/>
          <w:lang w:val="en-US" w:eastAsia="en-US"/>
        </w:rPr>
      </w:pPr>
      <m:oMathPara>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r>
                    <w:rPr>
                      <w:rFonts w:ascii="Cambria Math" w:hAnsi="Cambria Math"/>
                    </w:rPr>
                    <m:t>L(h)</m:t>
                  </m:r>
                </m:den>
              </m:f>
            </m:den>
          </m:f>
        </m:oMath>
      </m:oMathPara>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A43465">
      <w:pPr>
        <w:pStyle w:val="Style36"/>
        <w:widowControl/>
        <w:ind w:firstLine="720"/>
        <w:jc w:val="both"/>
        <w:rPr>
          <w:rStyle w:val="FontStyle407"/>
          <w:rFonts w:ascii="Times New Roman" w:hAnsi="Times New Roman" w:cs="Times New Roman"/>
          <w:sz w:val="24"/>
          <w:szCs w:val="24"/>
          <w:lang w:eastAsia="en-US"/>
        </w:rPr>
      </w:pPr>
      <w:r w:rsidRPr="00C412E2">
        <w:rPr>
          <w:rStyle w:val="FontStyle407"/>
          <w:rFonts w:ascii="Times New Roman" w:hAnsi="Times New Roman" w:cs="Times New Roman"/>
          <w:i/>
          <w:sz w:val="24"/>
          <w:szCs w:val="24"/>
          <w:lang w:eastAsia="en-US"/>
        </w:rPr>
        <w:t>L</w:t>
      </w:r>
      <w:r w:rsidRPr="00C412E2">
        <w:rPr>
          <w:rStyle w:val="FontStyle407"/>
          <w:rFonts w:ascii="Times New Roman" w:hAnsi="Times New Roman" w:cs="Times New Roman"/>
          <w:i/>
          <w:sz w:val="24"/>
          <w:szCs w:val="24"/>
          <w:vertAlign w:val="subscript"/>
          <w:lang w:eastAsia="en-US"/>
        </w:rPr>
        <w:t>m</w:t>
      </w:r>
      <w:r w:rsidR="00A43465" w:rsidRPr="00C412E2">
        <w:rPr>
          <w:rStyle w:val="FontStyle407"/>
          <w:rFonts w:ascii="Times New Roman" w:hAnsi="Times New Roman" w:cs="Times New Roman"/>
          <w:i/>
          <w:sz w:val="24"/>
          <w:szCs w:val="24"/>
          <w:vertAlign w:val="subscript"/>
          <w:lang w:eastAsia="en-US"/>
        </w:rPr>
        <w:t xml:space="preserve"> </w:t>
      </w:r>
      <w:r w:rsidRPr="000C7500">
        <w:rPr>
          <w:rStyle w:val="FontStyle407"/>
          <w:rFonts w:ascii="Times New Roman" w:hAnsi="Times New Roman" w:cs="Times New Roman"/>
          <w:sz w:val="24"/>
          <w:szCs w:val="24"/>
          <w:lang w:eastAsia="en-US"/>
        </w:rPr>
        <w:t>– среднее значение</w:t>
      </w:r>
      <w:r w:rsidR="00A43465" w:rsidRPr="000C7500">
        <w:rPr>
          <w:rStyle w:val="FontStyle407"/>
          <w:rFonts w:ascii="Times New Roman" w:hAnsi="Times New Roman" w:cs="Times New Roman"/>
          <w:sz w:val="24"/>
          <w:szCs w:val="24"/>
          <w:lang w:eastAsia="en-US"/>
        </w:rPr>
        <w:t xml:space="preserve"> длин двух соседних пролетов: </w:t>
      </w:r>
      <w:r w:rsidR="00A43465" w:rsidRPr="00C412E2">
        <w:rPr>
          <w:rStyle w:val="FontStyle407"/>
          <w:rFonts w:ascii="Times New Roman" w:hAnsi="Times New Roman" w:cs="Times New Roman"/>
          <w:i/>
          <w:sz w:val="24"/>
          <w:szCs w:val="24"/>
          <w:lang w:eastAsia="en-US"/>
        </w:rPr>
        <w:t>L</w:t>
      </w:r>
      <w:r w:rsidRPr="00C412E2">
        <w:rPr>
          <w:rStyle w:val="FontStyle407"/>
          <w:rFonts w:ascii="Times New Roman" w:hAnsi="Times New Roman" w:cs="Times New Roman"/>
          <w:i/>
          <w:sz w:val="24"/>
          <w:szCs w:val="24"/>
          <w:vertAlign w:val="subscript"/>
          <w:lang w:eastAsia="en-US"/>
        </w:rPr>
        <w:t>m</w:t>
      </w:r>
      <w:r w:rsidRPr="00C412E2">
        <w:rPr>
          <w:rStyle w:val="FontStyle407"/>
          <w:rFonts w:ascii="Times New Roman" w:hAnsi="Times New Roman" w:cs="Times New Roman"/>
          <w:i/>
          <w:sz w:val="24"/>
          <w:szCs w:val="24"/>
          <w:lang w:eastAsia="en-US"/>
        </w:rPr>
        <w:t xml:space="preserve"> = (L</w:t>
      </w:r>
      <w:r w:rsidRPr="00C412E2">
        <w:rPr>
          <w:rStyle w:val="FontStyle407"/>
          <w:rFonts w:ascii="Times New Roman" w:hAnsi="Times New Roman" w:cs="Times New Roman"/>
          <w:i/>
          <w:sz w:val="24"/>
          <w:szCs w:val="24"/>
          <w:vertAlign w:val="subscript"/>
          <w:lang w:eastAsia="en-US"/>
        </w:rPr>
        <w:t>1</w:t>
      </w:r>
      <w:r w:rsidRPr="00C412E2">
        <w:rPr>
          <w:rStyle w:val="FontStyle407"/>
          <w:rFonts w:ascii="Times New Roman" w:hAnsi="Times New Roman" w:cs="Times New Roman"/>
          <w:i/>
          <w:sz w:val="24"/>
          <w:szCs w:val="24"/>
          <w:lang w:eastAsia="en-US"/>
        </w:rPr>
        <w:t xml:space="preserve"> + L</w:t>
      </w:r>
      <w:r w:rsidRPr="00C412E2">
        <w:rPr>
          <w:rStyle w:val="FontStyle407"/>
          <w:rFonts w:ascii="Times New Roman" w:hAnsi="Times New Roman" w:cs="Times New Roman"/>
          <w:i/>
          <w:sz w:val="24"/>
          <w:szCs w:val="24"/>
          <w:vertAlign w:val="subscript"/>
          <w:lang w:eastAsia="en-US"/>
        </w:rPr>
        <w:t>2</w:t>
      </w:r>
      <w:r w:rsidRPr="00C412E2">
        <w:rPr>
          <w:rStyle w:val="FontStyle407"/>
          <w:rFonts w:ascii="Times New Roman" w:hAnsi="Times New Roman" w:cs="Times New Roman"/>
          <w:i/>
          <w:sz w:val="24"/>
          <w:szCs w:val="24"/>
          <w:lang w:eastAsia="en-US"/>
        </w:rPr>
        <w:t xml:space="preserve"> )/2</w:t>
      </w:r>
      <w:r w:rsidRPr="000C7500">
        <w:rPr>
          <w:rStyle w:val="FontStyle407"/>
          <w:rFonts w:ascii="Times New Roman" w:hAnsi="Times New Roman" w:cs="Times New Roman"/>
          <w:sz w:val="24"/>
          <w:szCs w:val="24"/>
          <w:lang w:eastAsia="en-US"/>
        </w:rPr>
        <w:t>;</w:t>
      </w:r>
    </w:p>
    <w:p w:rsidR="00313E7A" w:rsidRPr="000C7500" w:rsidRDefault="009E42D6" w:rsidP="007D72DF">
      <w:pPr>
        <w:pStyle w:val="Style36"/>
        <w:widowControl/>
        <w:ind w:firstLine="720"/>
        <w:jc w:val="both"/>
        <w:rPr>
          <w:rStyle w:val="FontStyle407"/>
          <w:rFonts w:ascii="Times New Roman" w:hAnsi="Times New Roman" w:cs="Times New Roman"/>
          <w:sz w:val="24"/>
          <w:szCs w:val="24"/>
          <w:lang w:val="en-US" w:eastAsia="en-US"/>
        </w:rPr>
      </w:pPr>
      <w:r w:rsidRPr="00C412E2">
        <w:rPr>
          <w:rStyle w:val="FontStyle407"/>
          <w:rFonts w:ascii="Times New Roman" w:hAnsi="Times New Roman" w:cs="Times New Roman"/>
          <w:i/>
          <w:sz w:val="24"/>
          <w:szCs w:val="24"/>
          <w:lang w:eastAsia="en-US"/>
        </w:rPr>
        <w:t>L(h)</w:t>
      </w:r>
      <w:r w:rsidRPr="000C7500">
        <w:rPr>
          <w:rStyle w:val="FontStyle407"/>
          <w:rFonts w:ascii="Times New Roman" w:hAnsi="Times New Roman" w:cs="Times New Roman"/>
          <w:sz w:val="24"/>
          <w:szCs w:val="24"/>
          <w:lang w:eastAsia="en-US"/>
        </w:rPr>
        <w:t xml:space="preserve"> - масштаб турбулентности (средний размер порыва в м) на базовой высоте </w:t>
      </w:r>
      <w:r w:rsidRPr="00C412E2">
        <w:rPr>
          <w:rStyle w:val="FontStyle407"/>
          <w:rFonts w:ascii="Times New Roman" w:hAnsi="Times New Roman" w:cs="Times New Roman"/>
          <w:i/>
          <w:sz w:val="24"/>
          <w:szCs w:val="24"/>
          <w:lang w:eastAsia="en-US"/>
        </w:rPr>
        <w:t>h</w:t>
      </w:r>
      <w:r w:rsidRPr="000C7500">
        <w:rPr>
          <w:rStyle w:val="FontStyle407"/>
          <w:rFonts w:ascii="Times New Roman" w:hAnsi="Times New Roman" w:cs="Times New Roman"/>
          <w:sz w:val="24"/>
          <w:szCs w:val="24"/>
          <w:lang w:eastAsia="en-US"/>
        </w:rPr>
        <w:t xml:space="preserve"> провода, определяемая по выражению Приложения B стандарта EN 1991-1-4:2005:</w:t>
      </w:r>
    </w:p>
    <w:p w:rsidR="00A43465" w:rsidRPr="000C7500" w:rsidRDefault="001C422A" w:rsidP="00A43465">
      <w:pPr>
        <w:pStyle w:val="Style36"/>
        <w:widowControl/>
        <w:ind w:firstLine="720"/>
        <w:jc w:val="center"/>
        <w:rPr>
          <w:rStyle w:val="FontStyle407"/>
          <w:rFonts w:ascii="Times New Roman" w:hAnsi="Times New Roman" w:cs="Times New Roman"/>
          <w:sz w:val="24"/>
          <w:szCs w:val="24"/>
          <w:lang w:val="en-US" w:eastAsia="en-US"/>
        </w:rPr>
      </w:pPr>
      <m:oMathPara>
        <m:oMath>
          <m:r>
            <w:rPr>
              <w:rFonts w:ascii="Cambria Math" w:hAnsi="Cambria Math"/>
            </w:rPr>
            <m:t>L</m:t>
          </m:r>
          <m:d>
            <m:dPr>
              <m:ctrlPr>
                <w:rPr>
                  <w:rFonts w:ascii="Cambria Math" w:hAnsi="Cambria Math"/>
                  <w:i/>
                </w:rPr>
              </m:ctrlPr>
            </m:dPr>
            <m:e>
              <m:r>
                <w:rPr>
                  <w:rFonts w:ascii="Cambria Math" w:hAnsi="Cambria Math"/>
                </w:rPr>
                <m:t>h</m:t>
              </m:r>
            </m:e>
          </m:d>
          <m:r>
            <w:rPr>
              <w:rFonts w:ascii="Cambria Math" w:hAnsi="Cambria Math"/>
            </w:rPr>
            <m:t>=</m:t>
          </m:r>
          <m:sSup>
            <m:sSupPr>
              <m:ctrlPr>
                <w:rPr>
                  <w:rFonts w:ascii="Cambria Math" w:hAnsi="Cambria Math"/>
                  <w:i/>
                </w:rPr>
              </m:ctrlPr>
            </m:sSupPr>
            <m:e>
              <m:r>
                <w:rPr>
                  <w:rFonts w:ascii="Cambria Math" w:hAnsi="Cambria Math"/>
                </w:rPr>
                <m:t>300</m:t>
              </m:r>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200</m:t>
                      </m:r>
                    </m:den>
                  </m:f>
                </m:e>
              </m:d>
            </m:e>
            <m:sup>
              <m:r>
                <w:rPr>
                  <w:rFonts w:ascii="Cambria Math" w:hAnsi="Cambria Math"/>
                </w:rPr>
                <m:t>0,67+0,05</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sup>
          </m:sSup>
        </m:oMath>
      </m:oMathPara>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 </w:t>
      </w:r>
    </w:p>
    <w:p w:rsidR="00313E7A" w:rsidRPr="000C7500" w:rsidRDefault="00A43465" w:rsidP="007D72DF">
      <w:pPr>
        <w:pStyle w:val="Style36"/>
        <w:widowControl/>
        <w:ind w:firstLine="720"/>
        <w:jc w:val="both"/>
        <w:rPr>
          <w:rStyle w:val="FontStyle407"/>
          <w:rFonts w:ascii="Times New Roman" w:hAnsi="Times New Roman" w:cs="Times New Roman"/>
          <w:sz w:val="24"/>
          <w:szCs w:val="24"/>
          <w:lang w:eastAsia="en-US"/>
        </w:rPr>
      </w:pPr>
      <w:r w:rsidRPr="00C412E2">
        <w:rPr>
          <w:rStyle w:val="FontStyle407"/>
          <w:rFonts w:ascii="Times New Roman" w:hAnsi="Times New Roman" w:cs="Times New Roman"/>
          <w:i/>
          <w:sz w:val="24"/>
          <w:szCs w:val="24"/>
          <w:lang w:val="en-US" w:eastAsia="en-US"/>
        </w:rPr>
        <w:t>z</w:t>
      </w:r>
      <w:r w:rsidRPr="00C412E2">
        <w:rPr>
          <w:rStyle w:val="FontStyle407"/>
          <w:rFonts w:ascii="Times New Roman" w:hAnsi="Times New Roman" w:cs="Times New Roman"/>
          <w:i/>
          <w:sz w:val="24"/>
          <w:szCs w:val="24"/>
          <w:vertAlign w:val="subscript"/>
          <w:lang w:eastAsia="en-US"/>
        </w:rPr>
        <w:t>0</w:t>
      </w:r>
      <w:r w:rsidRPr="000C7500">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коэффициентом шероховатости, определенном в 4.3.2.</w:t>
      </w:r>
    </w:p>
    <w:p w:rsidR="00313E7A" w:rsidRPr="000C7500" w:rsidRDefault="009E42D6" w:rsidP="007D72DF">
      <w:pPr>
        <w:pStyle w:val="Style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Структурный коэффициент </w:t>
      </w:r>
      <w:r w:rsidRPr="00C412E2">
        <w:rPr>
          <w:rStyle w:val="FontStyle407"/>
          <w:rFonts w:ascii="Times New Roman" w:hAnsi="Times New Roman" w:cs="Times New Roman"/>
          <w:i/>
          <w:sz w:val="24"/>
          <w:szCs w:val="24"/>
          <w:lang w:eastAsia="en-US"/>
        </w:rPr>
        <w:t>G</w:t>
      </w:r>
      <w:r w:rsidRPr="00C412E2">
        <w:rPr>
          <w:rStyle w:val="FontStyle407"/>
          <w:rFonts w:ascii="Times New Roman" w:hAnsi="Times New Roman" w:cs="Times New Roman"/>
          <w:i/>
          <w:sz w:val="24"/>
          <w:szCs w:val="24"/>
          <w:vertAlign w:val="subscript"/>
          <w:lang w:eastAsia="en-US"/>
        </w:rPr>
        <w:t>c</w:t>
      </w:r>
      <w:r w:rsidRPr="000C7500">
        <w:rPr>
          <w:rStyle w:val="FontStyle407"/>
          <w:rFonts w:ascii="Times New Roman" w:hAnsi="Times New Roman" w:cs="Times New Roman"/>
          <w:sz w:val="24"/>
          <w:szCs w:val="24"/>
          <w:lang w:eastAsia="en-US"/>
        </w:rPr>
        <w:t xml:space="preserve"> для провода приведен для рекомендуемых значений, указанных в этом подразделе, для различных базовых высот и различных длин пролета в таблице 4.4 а, b, с, d и е (одна таблица для каждой категории рельефа местности, как определено в 4.3. 2). Структурный коэффициент </w:t>
      </w:r>
      <w:r w:rsidRPr="00C412E2">
        <w:rPr>
          <w:rStyle w:val="FontStyle407"/>
          <w:rFonts w:ascii="Times New Roman" w:hAnsi="Times New Roman" w:cs="Times New Roman"/>
          <w:i/>
          <w:sz w:val="24"/>
          <w:szCs w:val="24"/>
          <w:lang w:eastAsia="en-US"/>
        </w:rPr>
        <w:t>G</w:t>
      </w:r>
      <w:r w:rsidRPr="00C412E2">
        <w:rPr>
          <w:rStyle w:val="FontStyle407"/>
          <w:rFonts w:ascii="Times New Roman" w:hAnsi="Times New Roman" w:cs="Times New Roman"/>
          <w:i/>
          <w:sz w:val="24"/>
          <w:szCs w:val="24"/>
          <w:vertAlign w:val="subscript"/>
          <w:lang w:eastAsia="en-US"/>
        </w:rPr>
        <w:t>c</w:t>
      </w:r>
      <w:r w:rsidRPr="000C7500">
        <w:rPr>
          <w:rStyle w:val="FontStyle407"/>
          <w:rFonts w:ascii="Times New Roman" w:hAnsi="Times New Roman" w:cs="Times New Roman"/>
          <w:sz w:val="24"/>
          <w:szCs w:val="24"/>
          <w:lang w:eastAsia="en-US"/>
        </w:rPr>
        <w:t xml:space="preserve"> для пролетов менее 100 м принимается равным 100 м.</w:t>
      </w:r>
    </w:p>
    <w:p w:rsidR="00D80618" w:rsidRPr="000C7500" w:rsidRDefault="00D80618" w:rsidP="00921B70">
      <w:pPr>
        <w:pStyle w:val="Style8"/>
        <w:widowControl/>
        <w:jc w:val="both"/>
        <w:rPr>
          <w:rStyle w:val="FontStyle405"/>
          <w:rFonts w:ascii="Times New Roman" w:hAnsi="Times New Roman" w:cs="Times New Roman"/>
          <w:sz w:val="24"/>
          <w:szCs w:val="24"/>
          <w:lang w:eastAsia="en-US"/>
        </w:rPr>
      </w:pPr>
    </w:p>
    <w:p w:rsidR="00313E7A" w:rsidRDefault="00C42C77" w:rsidP="00D80618">
      <w:pPr>
        <w:pStyle w:val="Style8"/>
        <w:widowControl/>
        <w:jc w:val="center"/>
        <w:rPr>
          <w:rStyle w:val="FontStyle405"/>
          <w:rFonts w:ascii="Times New Roman" w:hAnsi="Times New Roman" w:cs="Times New Roman"/>
          <w:sz w:val="24"/>
          <w:szCs w:val="24"/>
          <w:lang w:eastAsia="en-US"/>
        </w:rPr>
      </w:pPr>
      <w:r w:rsidRPr="00C412E2">
        <w:rPr>
          <w:rStyle w:val="FontStyle405"/>
          <w:rFonts w:ascii="Times New Roman" w:hAnsi="Times New Roman" w:cs="Times New Roman"/>
          <w:sz w:val="24"/>
          <w:szCs w:val="24"/>
          <w:lang w:eastAsia="en-US"/>
        </w:rPr>
        <w:t>Таблица 4.4.а — Значения G</w:t>
      </w:r>
      <w:r w:rsidR="009E42D6" w:rsidRPr="00C412E2">
        <w:rPr>
          <w:rStyle w:val="FontStyle405"/>
          <w:rFonts w:ascii="Times New Roman" w:hAnsi="Times New Roman" w:cs="Times New Roman"/>
          <w:sz w:val="24"/>
          <w:szCs w:val="24"/>
          <w:vertAlign w:val="subscript"/>
          <w:lang w:eastAsia="en-US"/>
        </w:rPr>
        <w:t>C</w:t>
      </w:r>
      <w:r w:rsidR="009E42D6" w:rsidRPr="00C412E2">
        <w:rPr>
          <w:rStyle w:val="FontStyle405"/>
          <w:rFonts w:ascii="Times New Roman" w:hAnsi="Times New Roman" w:cs="Times New Roman"/>
          <w:sz w:val="24"/>
          <w:szCs w:val="24"/>
          <w:lang w:eastAsia="en-US"/>
        </w:rPr>
        <w:t xml:space="preserve"> для категории рельефа местности 0</w:t>
      </w:r>
    </w:p>
    <w:p w:rsidR="00C412E2" w:rsidRPr="00C412E2" w:rsidRDefault="00C412E2" w:rsidP="00D80618">
      <w:pPr>
        <w:pStyle w:val="Style8"/>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31"/>
        <w:gridCol w:w="880"/>
        <w:gridCol w:w="705"/>
        <w:gridCol w:w="712"/>
        <w:gridCol w:w="712"/>
        <w:gridCol w:w="712"/>
        <w:gridCol w:w="706"/>
        <w:gridCol w:w="712"/>
        <w:gridCol w:w="706"/>
        <w:gridCol w:w="712"/>
        <w:gridCol w:w="712"/>
        <w:gridCol w:w="712"/>
        <w:gridCol w:w="725"/>
      </w:tblGrid>
      <w:tr w:rsidR="00C42C77" w:rsidRPr="000C7500" w:rsidTr="00352EFF">
        <w:trPr>
          <w:trHeight w:val="454"/>
          <w:jc w:val="center"/>
        </w:trPr>
        <w:tc>
          <w:tcPr>
            <w:tcW w:w="855" w:type="pct"/>
            <w:gridSpan w:val="2"/>
            <w:vAlign w:val="center"/>
          </w:tcPr>
          <w:p w:rsidR="00C42C77" w:rsidRPr="00BF441A" w:rsidRDefault="00C42C77" w:rsidP="00C412E2">
            <w:pPr>
              <w:pStyle w:val="Style3"/>
              <w:widowControl/>
              <w:jc w:val="center"/>
              <w:rPr>
                <w:rFonts w:ascii="Times New Roman" w:hAnsi="Times New Roman" w:cs="Times New Roman"/>
              </w:rPr>
            </w:pPr>
          </w:p>
        </w:tc>
        <w:tc>
          <w:tcPr>
            <w:tcW w:w="4145" w:type="pct"/>
            <w:gridSpan w:val="11"/>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eastAsia="en-US"/>
              </w:rPr>
            </w:pPr>
            <w:r w:rsidRPr="00BF441A">
              <w:rPr>
                <w:rStyle w:val="FontStyle405"/>
                <w:rFonts w:ascii="Times New Roman" w:hAnsi="Times New Roman" w:cs="Times New Roman"/>
                <w:b w:val="0"/>
                <w:sz w:val="24"/>
                <w:szCs w:val="24"/>
                <w:lang w:eastAsia="en-US"/>
              </w:rPr>
              <w:t>Базовая высота h для провода [м]</w:t>
            </w:r>
          </w:p>
        </w:tc>
      </w:tr>
      <w:tr w:rsidR="00C42C77" w:rsidRPr="000C7500" w:rsidTr="00352EFF">
        <w:trPr>
          <w:trHeight w:val="454"/>
          <w:jc w:val="center"/>
        </w:trPr>
        <w:tc>
          <w:tcPr>
            <w:tcW w:w="388"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z</w:t>
            </w:r>
            <w:r w:rsidRPr="00BF441A">
              <w:rPr>
                <w:rStyle w:val="FontStyle11"/>
                <w:rFonts w:ascii="Times New Roman" w:hAnsi="Times New Roman" w:cs="Times New Roman"/>
                <w:b w:val="0"/>
                <w:i w:val="0"/>
                <w:sz w:val="24"/>
                <w:szCs w:val="24"/>
                <w:vertAlign w:val="subscript"/>
                <w:lang w:val="en-US" w:eastAsia="en-US"/>
              </w:rPr>
              <w:t>0</w:t>
            </w:r>
            <w:r w:rsidRPr="00BF441A">
              <w:rPr>
                <w:rStyle w:val="FontStyle11"/>
                <w:rFonts w:ascii="Times New Roman" w:hAnsi="Times New Roman" w:cs="Times New Roman"/>
                <w:b w:val="0"/>
                <w:i w:val="0"/>
                <w:sz w:val="24"/>
                <w:szCs w:val="24"/>
                <w:lang w:val="en-US" w:eastAsia="en-US"/>
              </w:rPr>
              <w:t xml:space="preserve"> [m]</w:t>
            </w:r>
          </w:p>
        </w:tc>
        <w:tc>
          <w:tcPr>
            <w:tcW w:w="466"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L</w:t>
            </w:r>
            <w:r w:rsidRPr="00BF441A">
              <w:rPr>
                <w:rStyle w:val="FontStyle12"/>
                <w:rFonts w:ascii="Times New Roman" w:hAnsi="Times New Roman" w:cs="Times New Roman"/>
                <w:b/>
                <w:sz w:val="24"/>
                <w:szCs w:val="24"/>
                <w:vertAlign w:val="subscript"/>
                <w:lang w:val="en-US" w:eastAsia="en-US"/>
              </w:rPr>
              <w:t>m</w:t>
            </w:r>
            <w:r w:rsidRPr="00BF441A">
              <w:rPr>
                <w:rStyle w:val="FontStyle12"/>
                <w:rFonts w:ascii="Times New Roman" w:hAnsi="Times New Roman" w:cs="Times New Roman"/>
                <w:b/>
                <w:i/>
                <w:sz w:val="24"/>
                <w:szCs w:val="24"/>
                <w:lang w:val="en-US" w:eastAsia="en-US"/>
              </w:rPr>
              <w:t xml:space="preserve"> </w:t>
            </w:r>
            <w:r w:rsidRPr="00BF441A">
              <w:rPr>
                <w:rStyle w:val="FontStyle11"/>
                <w:rFonts w:ascii="Times New Roman" w:hAnsi="Times New Roman" w:cs="Times New Roman"/>
                <w:b w:val="0"/>
                <w:i w:val="0"/>
                <w:sz w:val="24"/>
                <w:szCs w:val="24"/>
                <w:lang w:val="en-US" w:eastAsia="en-US"/>
              </w:rPr>
              <w:t>[m]</w:t>
            </w:r>
          </w:p>
        </w:tc>
        <w:tc>
          <w:tcPr>
            <w:tcW w:w="374"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w:t>
            </w:r>
          </w:p>
        </w:tc>
        <w:tc>
          <w:tcPr>
            <w:tcW w:w="377"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15</w:t>
            </w:r>
          </w:p>
        </w:tc>
        <w:tc>
          <w:tcPr>
            <w:tcW w:w="377"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w:t>
            </w:r>
          </w:p>
        </w:tc>
        <w:tc>
          <w:tcPr>
            <w:tcW w:w="377"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25</w:t>
            </w:r>
          </w:p>
        </w:tc>
        <w:tc>
          <w:tcPr>
            <w:tcW w:w="374"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w:t>
            </w:r>
          </w:p>
        </w:tc>
        <w:tc>
          <w:tcPr>
            <w:tcW w:w="377"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35</w:t>
            </w:r>
          </w:p>
        </w:tc>
        <w:tc>
          <w:tcPr>
            <w:tcW w:w="374"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w:t>
            </w:r>
          </w:p>
        </w:tc>
        <w:tc>
          <w:tcPr>
            <w:tcW w:w="377"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45</w:t>
            </w:r>
          </w:p>
        </w:tc>
        <w:tc>
          <w:tcPr>
            <w:tcW w:w="377"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w:t>
            </w:r>
          </w:p>
        </w:tc>
        <w:tc>
          <w:tcPr>
            <w:tcW w:w="377"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55</w:t>
            </w:r>
          </w:p>
        </w:tc>
        <w:tc>
          <w:tcPr>
            <w:tcW w:w="383" w:type="pct"/>
            <w:tcBorders>
              <w:bottom w:val="double" w:sz="4" w:space="0" w:color="auto"/>
            </w:tcBorders>
            <w:vAlign w:val="center"/>
          </w:tcPr>
          <w:p w:rsidR="00C42C77" w:rsidRPr="00BF441A" w:rsidRDefault="00C42C77"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&gt; 60</w:t>
            </w:r>
          </w:p>
        </w:tc>
      </w:tr>
      <w:tr w:rsidR="00BF441A" w:rsidRPr="000C7500" w:rsidTr="00352EFF">
        <w:trPr>
          <w:trHeight w:val="454"/>
          <w:jc w:val="center"/>
        </w:trPr>
        <w:tc>
          <w:tcPr>
            <w:tcW w:w="388" w:type="pct"/>
            <w:vMerge w:val="restart"/>
            <w:tcBorders>
              <w:top w:val="double" w:sz="4" w:space="0" w:color="auto"/>
            </w:tcBorders>
            <w:vAlign w:val="center"/>
          </w:tcPr>
          <w:p w:rsidR="00BF441A" w:rsidRPr="00BF441A" w:rsidRDefault="00BF441A" w:rsidP="00BF441A">
            <w:pPr>
              <w:pStyle w:val="Style1"/>
              <w:widowControl/>
              <w:jc w:val="center"/>
              <w:rPr>
                <w:rFonts w:ascii="Times New Roman" w:hAnsi="Times New Roman" w:cs="Times New Roman"/>
              </w:rPr>
            </w:pPr>
            <w:r w:rsidRPr="00BF441A">
              <w:rPr>
                <w:rStyle w:val="FontStyle11"/>
                <w:rFonts w:ascii="Times New Roman" w:hAnsi="Times New Roman" w:cs="Times New Roman"/>
                <w:b w:val="0"/>
                <w:i w:val="0"/>
                <w:sz w:val="24"/>
                <w:szCs w:val="24"/>
                <w:lang w:val="en-US" w:eastAsia="en-US"/>
              </w:rPr>
              <w:t>0,003</w:t>
            </w:r>
          </w:p>
        </w:tc>
        <w:tc>
          <w:tcPr>
            <w:tcW w:w="466" w:type="pct"/>
            <w:tcBorders>
              <w:top w:val="double" w:sz="4" w:space="0" w:color="auto"/>
            </w:tcBorders>
            <w:vAlign w:val="center"/>
          </w:tcPr>
          <w:p w:rsidR="00BF441A" w:rsidRPr="00BF441A" w:rsidRDefault="00BF441A"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100</w:t>
            </w:r>
          </w:p>
        </w:tc>
        <w:tc>
          <w:tcPr>
            <w:tcW w:w="374"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0,78</w:t>
            </w:r>
          </w:p>
        </w:tc>
        <w:tc>
          <w:tcPr>
            <w:tcW w:w="377"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0,80</w:t>
            </w:r>
          </w:p>
        </w:tc>
        <w:tc>
          <w:tcPr>
            <w:tcW w:w="377"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0,81</w:t>
            </w:r>
          </w:p>
        </w:tc>
        <w:tc>
          <w:tcPr>
            <w:tcW w:w="377"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0,82</w:t>
            </w:r>
          </w:p>
        </w:tc>
        <w:tc>
          <w:tcPr>
            <w:tcW w:w="374"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0,83</w:t>
            </w:r>
          </w:p>
        </w:tc>
        <w:tc>
          <w:tcPr>
            <w:tcW w:w="377"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0,83</w:t>
            </w:r>
          </w:p>
        </w:tc>
        <w:tc>
          <w:tcPr>
            <w:tcW w:w="374"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0,84</w:t>
            </w:r>
          </w:p>
        </w:tc>
        <w:tc>
          <w:tcPr>
            <w:tcW w:w="377"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0,84</w:t>
            </w:r>
          </w:p>
        </w:tc>
        <w:tc>
          <w:tcPr>
            <w:tcW w:w="377"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0,85</w:t>
            </w:r>
          </w:p>
        </w:tc>
        <w:tc>
          <w:tcPr>
            <w:tcW w:w="377"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0,85</w:t>
            </w:r>
          </w:p>
        </w:tc>
        <w:tc>
          <w:tcPr>
            <w:tcW w:w="383" w:type="pct"/>
            <w:tcBorders>
              <w:top w:val="doub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0,85</w:t>
            </w:r>
          </w:p>
        </w:tc>
      </w:tr>
      <w:tr w:rsidR="00BF441A" w:rsidRPr="000C7500" w:rsidTr="00352EFF">
        <w:trPr>
          <w:trHeight w:val="454"/>
          <w:jc w:val="center"/>
        </w:trPr>
        <w:tc>
          <w:tcPr>
            <w:tcW w:w="388" w:type="pct"/>
            <w:vMerge/>
            <w:vAlign w:val="center"/>
          </w:tcPr>
          <w:p w:rsidR="00BF441A" w:rsidRPr="00BF441A" w:rsidRDefault="00BF441A" w:rsidP="00C412E2">
            <w:pPr>
              <w:jc w:val="center"/>
              <w:rPr>
                <w:rFonts w:ascii="Times New Roman" w:hAnsi="Times New Roman" w:cs="Times New Roman"/>
              </w:rPr>
            </w:pPr>
          </w:p>
        </w:tc>
        <w:tc>
          <w:tcPr>
            <w:tcW w:w="466" w:type="pct"/>
            <w:vAlign w:val="center"/>
          </w:tcPr>
          <w:p w:rsidR="00BF441A" w:rsidRPr="00BF441A" w:rsidRDefault="00BF441A"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200</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0,78</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0,79</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0,79</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0,80</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0,80</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0,80</w:t>
            </w:r>
          </w:p>
        </w:tc>
        <w:tc>
          <w:tcPr>
            <w:tcW w:w="383"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0,81</w:t>
            </w:r>
          </w:p>
        </w:tc>
      </w:tr>
      <w:tr w:rsidR="00BF441A" w:rsidRPr="000C7500" w:rsidTr="00352EFF">
        <w:trPr>
          <w:trHeight w:val="454"/>
          <w:jc w:val="center"/>
        </w:trPr>
        <w:tc>
          <w:tcPr>
            <w:tcW w:w="388" w:type="pct"/>
            <w:vMerge/>
            <w:vAlign w:val="center"/>
          </w:tcPr>
          <w:p w:rsidR="00BF441A" w:rsidRPr="00BF441A" w:rsidRDefault="00BF441A" w:rsidP="00C412E2">
            <w:pPr>
              <w:jc w:val="center"/>
              <w:rPr>
                <w:rFonts w:ascii="Times New Roman" w:hAnsi="Times New Roman" w:cs="Times New Roman"/>
              </w:rPr>
            </w:pPr>
          </w:p>
        </w:tc>
        <w:tc>
          <w:tcPr>
            <w:tcW w:w="466" w:type="pct"/>
            <w:vAlign w:val="center"/>
          </w:tcPr>
          <w:p w:rsidR="00BF441A" w:rsidRPr="00BF441A" w:rsidRDefault="00BF441A"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300</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0,78</w:t>
            </w:r>
          </w:p>
        </w:tc>
        <w:tc>
          <w:tcPr>
            <w:tcW w:w="383"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0,78</w:t>
            </w:r>
          </w:p>
        </w:tc>
      </w:tr>
      <w:tr w:rsidR="00BF441A" w:rsidRPr="000C7500" w:rsidTr="00352EFF">
        <w:trPr>
          <w:trHeight w:val="454"/>
          <w:jc w:val="center"/>
        </w:trPr>
        <w:tc>
          <w:tcPr>
            <w:tcW w:w="388" w:type="pct"/>
            <w:vMerge/>
            <w:vAlign w:val="center"/>
          </w:tcPr>
          <w:p w:rsidR="00BF441A" w:rsidRPr="00BF441A" w:rsidRDefault="00BF441A" w:rsidP="00C412E2">
            <w:pPr>
              <w:jc w:val="center"/>
              <w:rPr>
                <w:rStyle w:val="FontStyle11"/>
                <w:rFonts w:ascii="Times New Roman" w:hAnsi="Times New Roman" w:cs="Times New Roman"/>
                <w:b w:val="0"/>
                <w:i w:val="0"/>
                <w:sz w:val="24"/>
                <w:szCs w:val="24"/>
                <w:lang w:val="en-US" w:eastAsia="en-US"/>
              </w:rPr>
            </w:pPr>
          </w:p>
        </w:tc>
        <w:tc>
          <w:tcPr>
            <w:tcW w:w="466" w:type="pct"/>
            <w:tcBorders>
              <w:bottom w:val="single" w:sz="4" w:space="0" w:color="auto"/>
            </w:tcBorders>
            <w:vAlign w:val="center"/>
          </w:tcPr>
          <w:p w:rsidR="00BF441A" w:rsidRPr="00BF441A" w:rsidRDefault="00BF441A"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400</w:t>
            </w:r>
          </w:p>
        </w:tc>
        <w:tc>
          <w:tcPr>
            <w:tcW w:w="374"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4"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7"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74"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77"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77"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77"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c>
          <w:tcPr>
            <w:tcW w:w="383" w:type="pct"/>
            <w:tcBorders>
              <w:bottom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r>
      <w:tr w:rsidR="00BF441A" w:rsidRPr="000C7500" w:rsidTr="00352EFF">
        <w:trPr>
          <w:trHeight w:val="454"/>
          <w:jc w:val="center"/>
        </w:trPr>
        <w:tc>
          <w:tcPr>
            <w:tcW w:w="388" w:type="pct"/>
            <w:vMerge/>
            <w:tcBorders>
              <w:bottom w:val="nil"/>
            </w:tcBorders>
            <w:vAlign w:val="center"/>
          </w:tcPr>
          <w:p w:rsidR="00BF441A" w:rsidRPr="00BF441A" w:rsidRDefault="00BF441A" w:rsidP="00C412E2">
            <w:pPr>
              <w:widowControl/>
              <w:jc w:val="center"/>
              <w:rPr>
                <w:rStyle w:val="FontStyle12"/>
                <w:rFonts w:ascii="Times New Roman" w:hAnsi="Times New Roman" w:cs="Times New Roman"/>
                <w:sz w:val="24"/>
                <w:szCs w:val="24"/>
                <w:lang w:val="en-US" w:eastAsia="en-US"/>
              </w:rPr>
            </w:pPr>
          </w:p>
        </w:tc>
        <w:tc>
          <w:tcPr>
            <w:tcW w:w="466" w:type="pct"/>
            <w:tcBorders>
              <w:bottom w:val="nil"/>
            </w:tcBorders>
            <w:vAlign w:val="center"/>
          </w:tcPr>
          <w:p w:rsidR="00BF441A" w:rsidRPr="00BF441A" w:rsidRDefault="00BF441A"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500</w:t>
            </w:r>
          </w:p>
        </w:tc>
        <w:tc>
          <w:tcPr>
            <w:tcW w:w="374"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4"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4"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7"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7"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77"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83" w:type="pct"/>
            <w:tcBorders>
              <w:bottom w:val="nil"/>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r>
    </w:tbl>
    <w:p w:rsidR="00352EFF" w:rsidRDefault="00352EFF" w:rsidP="00BF441A">
      <w:pPr>
        <w:jc w:val="center"/>
        <w:rPr>
          <w:rFonts w:ascii="Times New Roman" w:hAnsi="Times New Roman" w:cs="Times New Roman"/>
          <w:i/>
        </w:rPr>
      </w:pPr>
    </w:p>
    <w:p w:rsidR="00C412E2" w:rsidRDefault="00BF441A" w:rsidP="00BF441A">
      <w:pPr>
        <w:jc w:val="center"/>
        <w:rPr>
          <w:rFonts w:ascii="Times New Roman" w:hAnsi="Times New Roman" w:cs="Times New Roman"/>
          <w:i/>
        </w:rPr>
      </w:pPr>
      <w:r w:rsidRPr="00BF441A">
        <w:rPr>
          <w:rFonts w:ascii="Times New Roman" w:hAnsi="Times New Roman" w:cs="Times New Roman"/>
          <w:i/>
        </w:rPr>
        <w:lastRenderedPageBreak/>
        <w:t>Окончание таблицы 4.4.а</w:t>
      </w:r>
    </w:p>
    <w:p w:rsidR="00BF441A" w:rsidRDefault="00BF441A" w:rsidP="00BF441A">
      <w:pPr>
        <w:jc w:val="center"/>
        <w:rPr>
          <w:rFonts w:ascii="Times New Roman" w:hAnsi="Times New Roman" w:cs="Times New Roman"/>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29"/>
        <w:gridCol w:w="880"/>
        <w:gridCol w:w="705"/>
        <w:gridCol w:w="712"/>
        <w:gridCol w:w="712"/>
        <w:gridCol w:w="712"/>
        <w:gridCol w:w="706"/>
        <w:gridCol w:w="712"/>
        <w:gridCol w:w="706"/>
        <w:gridCol w:w="712"/>
        <w:gridCol w:w="712"/>
        <w:gridCol w:w="712"/>
        <w:gridCol w:w="727"/>
      </w:tblGrid>
      <w:tr w:rsidR="00BF441A" w:rsidRPr="000C7500" w:rsidTr="00352EFF">
        <w:trPr>
          <w:trHeight w:val="454"/>
          <w:jc w:val="center"/>
        </w:trPr>
        <w:tc>
          <w:tcPr>
            <w:tcW w:w="854" w:type="pct"/>
            <w:gridSpan w:val="2"/>
            <w:vAlign w:val="center"/>
          </w:tcPr>
          <w:p w:rsidR="00BF441A" w:rsidRPr="00BF441A" w:rsidRDefault="00BF441A" w:rsidP="00BF441A">
            <w:pPr>
              <w:pStyle w:val="Style3"/>
              <w:widowControl/>
              <w:jc w:val="center"/>
              <w:rPr>
                <w:rFonts w:ascii="Times New Roman" w:hAnsi="Times New Roman" w:cs="Times New Roman"/>
              </w:rPr>
            </w:pPr>
          </w:p>
        </w:tc>
        <w:tc>
          <w:tcPr>
            <w:tcW w:w="4146" w:type="pct"/>
            <w:gridSpan w:val="11"/>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eastAsia="en-US"/>
              </w:rPr>
            </w:pPr>
            <w:r w:rsidRPr="00BF441A">
              <w:rPr>
                <w:rStyle w:val="FontStyle405"/>
                <w:rFonts w:ascii="Times New Roman" w:hAnsi="Times New Roman" w:cs="Times New Roman"/>
                <w:b w:val="0"/>
                <w:sz w:val="24"/>
                <w:szCs w:val="24"/>
                <w:lang w:eastAsia="en-US"/>
              </w:rPr>
              <w:t>Базовая высота h для провода [м]</w:t>
            </w:r>
          </w:p>
        </w:tc>
      </w:tr>
      <w:tr w:rsidR="00BF441A" w:rsidRPr="000C7500" w:rsidTr="00352EFF">
        <w:trPr>
          <w:trHeight w:val="454"/>
          <w:jc w:val="center"/>
        </w:trPr>
        <w:tc>
          <w:tcPr>
            <w:tcW w:w="387"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z</w:t>
            </w:r>
            <w:r w:rsidRPr="00BF441A">
              <w:rPr>
                <w:rStyle w:val="FontStyle11"/>
                <w:rFonts w:ascii="Times New Roman" w:hAnsi="Times New Roman" w:cs="Times New Roman"/>
                <w:b w:val="0"/>
                <w:i w:val="0"/>
                <w:sz w:val="24"/>
                <w:szCs w:val="24"/>
                <w:vertAlign w:val="subscript"/>
                <w:lang w:val="en-US" w:eastAsia="en-US"/>
              </w:rPr>
              <w:t>0</w:t>
            </w:r>
            <w:r w:rsidRPr="00BF441A">
              <w:rPr>
                <w:rStyle w:val="FontStyle11"/>
                <w:rFonts w:ascii="Times New Roman" w:hAnsi="Times New Roman" w:cs="Times New Roman"/>
                <w:b w:val="0"/>
                <w:i w:val="0"/>
                <w:sz w:val="24"/>
                <w:szCs w:val="24"/>
                <w:lang w:val="en-US" w:eastAsia="en-US"/>
              </w:rPr>
              <w:t xml:space="preserve"> [m]</w:t>
            </w:r>
          </w:p>
        </w:tc>
        <w:tc>
          <w:tcPr>
            <w:tcW w:w="466"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L</w:t>
            </w:r>
            <w:r w:rsidRPr="00BF441A">
              <w:rPr>
                <w:rStyle w:val="FontStyle12"/>
                <w:rFonts w:ascii="Times New Roman" w:hAnsi="Times New Roman" w:cs="Times New Roman"/>
                <w:b/>
                <w:sz w:val="24"/>
                <w:szCs w:val="24"/>
                <w:vertAlign w:val="subscript"/>
                <w:lang w:val="en-US" w:eastAsia="en-US"/>
              </w:rPr>
              <w:t>m</w:t>
            </w:r>
            <w:r w:rsidRPr="00BF441A">
              <w:rPr>
                <w:rStyle w:val="FontStyle12"/>
                <w:rFonts w:ascii="Times New Roman" w:hAnsi="Times New Roman" w:cs="Times New Roman"/>
                <w:b/>
                <w:i/>
                <w:sz w:val="24"/>
                <w:szCs w:val="24"/>
                <w:lang w:val="en-US" w:eastAsia="en-US"/>
              </w:rPr>
              <w:t xml:space="preserve"> </w:t>
            </w:r>
            <w:r w:rsidRPr="00BF441A">
              <w:rPr>
                <w:rStyle w:val="FontStyle11"/>
                <w:rFonts w:ascii="Times New Roman" w:hAnsi="Times New Roman" w:cs="Times New Roman"/>
                <w:b w:val="0"/>
                <w:i w:val="0"/>
                <w:sz w:val="24"/>
                <w:szCs w:val="24"/>
                <w:lang w:val="en-US" w:eastAsia="en-US"/>
              </w:rPr>
              <w:t>[m]</w:t>
            </w:r>
          </w:p>
        </w:tc>
        <w:tc>
          <w:tcPr>
            <w:tcW w:w="374"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w:t>
            </w:r>
          </w:p>
        </w:tc>
        <w:tc>
          <w:tcPr>
            <w:tcW w:w="377"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15</w:t>
            </w:r>
          </w:p>
        </w:tc>
        <w:tc>
          <w:tcPr>
            <w:tcW w:w="377"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w:t>
            </w:r>
          </w:p>
        </w:tc>
        <w:tc>
          <w:tcPr>
            <w:tcW w:w="377"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25</w:t>
            </w:r>
          </w:p>
        </w:tc>
        <w:tc>
          <w:tcPr>
            <w:tcW w:w="374"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w:t>
            </w:r>
          </w:p>
        </w:tc>
        <w:tc>
          <w:tcPr>
            <w:tcW w:w="377"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35</w:t>
            </w:r>
          </w:p>
        </w:tc>
        <w:tc>
          <w:tcPr>
            <w:tcW w:w="374"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w:t>
            </w:r>
          </w:p>
        </w:tc>
        <w:tc>
          <w:tcPr>
            <w:tcW w:w="377"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45</w:t>
            </w:r>
          </w:p>
        </w:tc>
        <w:tc>
          <w:tcPr>
            <w:tcW w:w="377"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w:t>
            </w:r>
          </w:p>
        </w:tc>
        <w:tc>
          <w:tcPr>
            <w:tcW w:w="377"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55</w:t>
            </w:r>
          </w:p>
        </w:tc>
        <w:tc>
          <w:tcPr>
            <w:tcW w:w="384" w:type="pct"/>
            <w:tcBorders>
              <w:bottom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&gt; 60</w:t>
            </w:r>
          </w:p>
        </w:tc>
      </w:tr>
      <w:tr w:rsidR="00352EFF" w:rsidRPr="000C7500" w:rsidTr="00352EFF">
        <w:trPr>
          <w:trHeight w:val="454"/>
          <w:jc w:val="center"/>
        </w:trPr>
        <w:tc>
          <w:tcPr>
            <w:tcW w:w="387" w:type="pct"/>
            <w:tcBorders>
              <w:bottom w:val="nil"/>
            </w:tcBorders>
            <w:vAlign w:val="center"/>
          </w:tcPr>
          <w:p w:rsidR="00352EFF" w:rsidRPr="00BF441A" w:rsidRDefault="00352EFF" w:rsidP="00352EFF">
            <w:pPr>
              <w:pStyle w:val="Style3"/>
              <w:widowControl/>
              <w:jc w:val="center"/>
              <w:rPr>
                <w:rFonts w:ascii="Times New Roman" w:hAnsi="Times New Roman" w:cs="Times New Roman"/>
              </w:rPr>
            </w:pPr>
          </w:p>
        </w:tc>
        <w:tc>
          <w:tcPr>
            <w:tcW w:w="466" w:type="pct"/>
            <w:tcBorders>
              <w:top w:val="double" w:sz="4" w:space="0" w:color="auto"/>
              <w:bottom w:val="single" w:sz="4" w:space="0" w:color="auto"/>
            </w:tcBorders>
            <w:vAlign w:val="center"/>
          </w:tcPr>
          <w:p w:rsidR="00352EFF" w:rsidRPr="00BF441A" w:rsidRDefault="00352EFF" w:rsidP="00352EFF">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600</w:t>
            </w:r>
          </w:p>
        </w:tc>
        <w:tc>
          <w:tcPr>
            <w:tcW w:w="374"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7"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4"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4"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7"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84" w:type="pct"/>
            <w:tcBorders>
              <w:top w:val="double" w:sz="4" w:space="0" w:color="auto"/>
              <w:bottom w:val="single" w:sz="4" w:space="0" w:color="auto"/>
            </w:tcBorders>
            <w:vAlign w:val="center"/>
          </w:tcPr>
          <w:p w:rsidR="00352EFF" w:rsidRPr="00BF441A" w:rsidRDefault="00352EFF" w:rsidP="00352EFF">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r>
      <w:tr w:rsidR="00BF441A" w:rsidRPr="000C7500" w:rsidTr="00352EFF">
        <w:trPr>
          <w:trHeight w:val="454"/>
          <w:jc w:val="center"/>
        </w:trPr>
        <w:tc>
          <w:tcPr>
            <w:tcW w:w="387" w:type="pct"/>
            <w:vMerge w:val="restart"/>
            <w:tcBorders>
              <w:top w:val="nil"/>
            </w:tcBorders>
            <w:vAlign w:val="center"/>
          </w:tcPr>
          <w:p w:rsidR="00BF441A" w:rsidRPr="00BF441A" w:rsidRDefault="00BF441A" w:rsidP="00C412E2">
            <w:pPr>
              <w:pStyle w:val="Style3"/>
              <w:widowControl/>
              <w:jc w:val="center"/>
              <w:rPr>
                <w:rFonts w:ascii="Times New Roman" w:hAnsi="Times New Roman" w:cs="Times New Roman"/>
              </w:rPr>
            </w:pPr>
          </w:p>
        </w:tc>
        <w:tc>
          <w:tcPr>
            <w:tcW w:w="466" w:type="pct"/>
            <w:tcBorders>
              <w:top w:val="single" w:sz="4" w:space="0" w:color="auto"/>
            </w:tcBorders>
            <w:vAlign w:val="center"/>
          </w:tcPr>
          <w:p w:rsidR="00BF441A" w:rsidRPr="00BF441A" w:rsidRDefault="00BF441A"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700</w:t>
            </w:r>
          </w:p>
        </w:tc>
        <w:tc>
          <w:tcPr>
            <w:tcW w:w="374"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377"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4"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4"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84" w:type="pct"/>
            <w:tcBorders>
              <w:top w:val="single" w:sz="4" w:space="0" w:color="auto"/>
            </w:tcBorders>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r>
      <w:tr w:rsidR="00BF441A" w:rsidRPr="000C7500" w:rsidTr="00352EFF">
        <w:trPr>
          <w:trHeight w:val="454"/>
          <w:jc w:val="center"/>
        </w:trPr>
        <w:tc>
          <w:tcPr>
            <w:tcW w:w="387" w:type="pct"/>
            <w:vMerge/>
            <w:vAlign w:val="center"/>
          </w:tcPr>
          <w:p w:rsidR="00BF441A" w:rsidRPr="00BF441A" w:rsidRDefault="00BF441A" w:rsidP="00C412E2">
            <w:pPr>
              <w:pStyle w:val="Style3"/>
              <w:widowControl/>
              <w:jc w:val="center"/>
              <w:rPr>
                <w:rFonts w:ascii="Times New Roman" w:hAnsi="Times New Roman" w:cs="Times New Roman"/>
              </w:rPr>
            </w:pPr>
          </w:p>
        </w:tc>
        <w:tc>
          <w:tcPr>
            <w:tcW w:w="466" w:type="pct"/>
            <w:vAlign w:val="center"/>
          </w:tcPr>
          <w:p w:rsidR="00BF441A" w:rsidRPr="00BF441A" w:rsidRDefault="00BF441A" w:rsidP="00C412E2">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800</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84" w:type="pct"/>
            <w:vAlign w:val="center"/>
          </w:tcPr>
          <w:p w:rsidR="00BF441A" w:rsidRPr="00BF441A" w:rsidRDefault="00BF441A" w:rsidP="00C412E2">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r>
    </w:tbl>
    <w:p w:rsidR="00C42C77" w:rsidRPr="000C7500" w:rsidRDefault="00C42C77" w:rsidP="00D80618">
      <w:pPr>
        <w:pStyle w:val="Style8"/>
        <w:widowControl/>
        <w:jc w:val="center"/>
        <w:rPr>
          <w:rStyle w:val="FontStyle405"/>
          <w:rFonts w:ascii="Times New Roman" w:hAnsi="Times New Roman" w:cs="Times New Roman"/>
          <w:sz w:val="24"/>
          <w:szCs w:val="24"/>
          <w:lang w:val="en-US" w:eastAsia="en-US"/>
        </w:rPr>
      </w:pPr>
    </w:p>
    <w:p w:rsidR="00313E7A" w:rsidRDefault="009E42D6" w:rsidP="00D80618">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4.</w:t>
      </w:r>
      <w:r w:rsidR="00C42C77" w:rsidRPr="000C7500">
        <w:rPr>
          <w:rStyle w:val="FontStyle405"/>
          <w:rFonts w:ascii="Times New Roman" w:hAnsi="Times New Roman" w:cs="Times New Roman"/>
          <w:sz w:val="24"/>
          <w:szCs w:val="24"/>
          <w:lang w:eastAsia="en-US"/>
        </w:rPr>
        <w:t xml:space="preserve">4.b — Значения </w:t>
      </w:r>
      <w:r w:rsidR="00C42C77" w:rsidRPr="00BF441A">
        <w:rPr>
          <w:rStyle w:val="FontStyle405"/>
          <w:rFonts w:ascii="Times New Roman" w:hAnsi="Times New Roman" w:cs="Times New Roman"/>
          <w:i/>
          <w:sz w:val="24"/>
          <w:szCs w:val="24"/>
          <w:lang w:eastAsia="en-US"/>
        </w:rPr>
        <w:t>G</w:t>
      </w:r>
      <w:r w:rsidRPr="00BF441A">
        <w:rPr>
          <w:rStyle w:val="FontStyle405"/>
          <w:rFonts w:ascii="Times New Roman" w:hAnsi="Times New Roman" w:cs="Times New Roman"/>
          <w:i/>
          <w:sz w:val="24"/>
          <w:szCs w:val="24"/>
          <w:vertAlign w:val="subscript"/>
          <w:lang w:eastAsia="en-US"/>
        </w:rPr>
        <w:t>C</w:t>
      </w:r>
      <w:r w:rsidRPr="000C7500">
        <w:rPr>
          <w:rStyle w:val="FontStyle405"/>
          <w:rFonts w:ascii="Times New Roman" w:hAnsi="Times New Roman" w:cs="Times New Roman"/>
          <w:sz w:val="24"/>
          <w:szCs w:val="24"/>
          <w:lang w:eastAsia="en-US"/>
        </w:rPr>
        <w:t xml:space="preserve"> для категории рельефа местности I</w:t>
      </w:r>
    </w:p>
    <w:p w:rsidR="00BF441A" w:rsidRPr="000C7500" w:rsidRDefault="00BF441A" w:rsidP="00D80618">
      <w:pPr>
        <w:pStyle w:val="Style8"/>
        <w:widowControl/>
        <w:jc w:val="center"/>
        <w:rPr>
          <w:rStyle w:val="FontStyle405"/>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35"/>
        <w:gridCol w:w="882"/>
        <w:gridCol w:w="705"/>
        <w:gridCol w:w="712"/>
        <w:gridCol w:w="712"/>
        <w:gridCol w:w="712"/>
        <w:gridCol w:w="706"/>
        <w:gridCol w:w="712"/>
        <w:gridCol w:w="706"/>
        <w:gridCol w:w="712"/>
        <w:gridCol w:w="712"/>
        <w:gridCol w:w="712"/>
        <w:gridCol w:w="719"/>
      </w:tblGrid>
      <w:tr w:rsidR="00C42C77" w:rsidRPr="000C7500" w:rsidTr="00BF441A">
        <w:trPr>
          <w:trHeight w:val="389"/>
        </w:trPr>
        <w:tc>
          <w:tcPr>
            <w:tcW w:w="857" w:type="pct"/>
            <w:gridSpan w:val="2"/>
            <w:vAlign w:val="center"/>
          </w:tcPr>
          <w:p w:rsidR="00C42C77" w:rsidRPr="00BF441A" w:rsidRDefault="00C42C77" w:rsidP="00BF441A">
            <w:pPr>
              <w:pStyle w:val="Style3"/>
              <w:widowControl/>
              <w:jc w:val="center"/>
              <w:rPr>
                <w:rFonts w:ascii="Times New Roman" w:hAnsi="Times New Roman" w:cs="Times New Roman"/>
              </w:rPr>
            </w:pPr>
          </w:p>
        </w:tc>
        <w:tc>
          <w:tcPr>
            <w:tcW w:w="4143" w:type="pct"/>
            <w:gridSpan w:val="11"/>
            <w:vAlign w:val="center"/>
          </w:tcPr>
          <w:p w:rsidR="00C42C77" w:rsidRPr="00BF441A" w:rsidRDefault="00A23F6B" w:rsidP="00BF441A">
            <w:pPr>
              <w:pStyle w:val="Style1"/>
              <w:widowControl/>
              <w:jc w:val="center"/>
              <w:rPr>
                <w:rStyle w:val="FontStyle11"/>
                <w:rFonts w:ascii="Times New Roman" w:hAnsi="Times New Roman" w:cs="Times New Roman"/>
                <w:b w:val="0"/>
                <w:i w:val="0"/>
                <w:sz w:val="24"/>
                <w:szCs w:val="24"/>
                <w:lang w:eastAsia="en-US"/>
              </w:rPr>
            </w:pPr>
            <w:r w:rsidRPr="00BF441A">
              <w:rPr>
                <w:rStyle w:val="FontStyle405"/>
                <w:rFonts w:ascii="Times New Roman" w:hAnsi="Times New Roman" w:cs="Times New Roman"/>
                <w:b w:val="0"/>
                <w:sz w:val="24"/>
                <w:szCs w:val="24"/>
                <w:lang w:eastAsia="en-US"/>
              </w:rPr>
              <w:t>Базовая высота h для провода [м]</w:t>
            </w:r>
          </w:p>
        </w:tc>
      </w:tr>
      <w:tr w:rsidR="00A23F6B" w:rsidRPr="000C7500" w:rsidTr="00BF441A">
        <w:trPr>
          <w:trHeight w:val="394"/>
        </w:trPr>
        <w:tc>
          <w:tcPr>
            <w:tcW w:w="390"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z</w:t>
            </w:r>
            <w:r w:rsidRPr="00BF441A">
              <w:rPr>
                <w:rStyle w:val="FontStyle11"/>
                <w:rFonts w:ascii="Times New Roman" w:hAnsi="Times New Roman" w:cs="Times New Roman"/>
                <w:b w:val="0"/>
                <w:i w:val="0"/>
                <w:sz w:val="24"/>
                <w:szCs w:val="24"/>
                <w:vertAlign w:val="subscript"/>
                <w:lang w:val="en-US" w:eastAsia="en-US"/>
              </w:rPr>
              <w:t>0</w:t>
            </w:r>
            <w:r w:rsidRPr="00BF441A">
              <w:rPr>
                <w:rStyle w:val="FontStyle11"/>
                <w:rFonts w:ascii="Times New Roman" w:hAnsi="Times New Roman" w:cs="Times New Roman"/>
                <w:b w:val="0"/>
                <w:i w:val="0"/>
                <w:sz w:val="24"/>
                <w:szCs w:val="24"/>
                <w:lang w:val="en-US" w:eastAsia="en-US"/>
              </w:rPr>
              <w:t xml:space="preserve"> [m]</w:t>
            </w:r>
          </w:p>
        </w:tc>
        <w:tc>
          <w:tcPr>
            <w:tcW w:w="468"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L</w:t>
            </w:r>
            <w:r w:rsidRPr="00BF441A">
              <w:rPr>
                <w:rStyle w:val="FontStyle12"/>
                <w:rFonts w:ascii="Times New Roman" w:hAnsi="Times New Roman" w:cs="Times New Roman"/>
                <w:b/>
                <w:sz w:val="24"/>
                <w:szCs w:val="24"/>
                <w:vertAlign w:val="subscript"/>
                <w:lang w:val="en-US" w:eastAsia="en-US"/>
              </w:rPr>
              <w:t>m</w:t>
            </w:r>
            <w:r w:rsidRPr="00BF441A">
              <w:rPr>
                <w:rStyle w:val="FontStyle12"/>
                <w:rFonts w:ascii="Times New Roman" w:hAnsi="Times New Roman" w:cs="Times New Roman"/>
                <w:b/>
                <w:i/>
                <w:sz w:val="24"/>
                <w:szCs w:val="24"/>
                <w:lang w:val="en-US" w:eastAsia="en-US"/>
              </w:rPr>
              <w:t xml:space="preserve"> </w:t>
            </w:r>
            <w:r w:rsidRPr="00BF441A">
              <w:rPr>
                <w:rStyle w:val="FontStyle11"/>
                <w:rFonts w:ascii="Times New Roman" w:hAnsi="Times New Roman" w:cs="Times New Roman"/>
                <w:b w:val="0"/>
                <w:i w:val="0"/>
                <w:sz w:val="24"/>
                <w:szCs w:val="24"/>
                <w:lang w:val="en-US" w:eastAsia="en-US"/>
              </w:rPr>
              <w:t>[m]</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15</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25</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35</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45</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55</w:t>
            </w:r>
          </w:p>
        </w:tc>
        <w:tc>
          <w:tcPr>
            <w:tcW w:w="38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&gt; 60</w:t>
            </w:r>
          </w:p>
        </w:tc>
      </w:tr>
      <w:tr w:rsidR="00BF441A" w:rsidRPr="000C7500" w:rsidTr="00BF441A">
        <w:trPr>
          <w:trHeight w:val="370"/>
        </w:trPr>
        <w:tc>
          <w:tcPr>
            <w:tcW w:w="390" w:type="pct"/>
            <w:vMerge w:val="restart"/>
            <w:tcBorders>
              <w:top w:val="double" w:sz="4" w:space="0" w:color="auto"/>
            </w:tcBorders>
            <w:vAlign w:val="center"/>
          </w:tcPr>
          <w:p w:rsidR="00BF441A" w:rsidRPr="00BF441A" w:rsidRDefault="00BF441A" w:rsidP="00BF441A">
            <w:pPr>
              <w:pStyle w:val="Style1"/>
              <w:widowControl/>
              <w:jc w:val="center"/>
              <w:rPr>
                <w:rFonts w:ascii="Times New Roman" w:hAnsi="Times New Roman" w:cs="Times New Roman"/>
              </w:rPr>
            </w:pPr>
            <w:r w:rsidRPr="00BF441A">
              <w:rPr>
                <w:rStyle w:val="FontStyle11"/>
                <w:rFonts w:ascii="Times New Roman" w:hAnsi="Times New Roman" w:cs="Times New Roman"/>
                <w:b w:val="0"/>
                <w:i w:val="0"/>
                <w:sz w:val="24"/>
                <w:szCs w:val="24"/>
                <w:lang w:val="en-US" w:eastAsia="en-US"/>
              </w:rPr>
              <w:t>0,01</w:t>
            </w:r>
          </w:p>
        </w:tc>
        <w:tc>
          <w:tcPr>
            <w:tcW w:w="468" w:type="pct"/>
            <w:tcBorders>
              <w:top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100</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0,79</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0,80</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0,81</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0,81</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0,82</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0,82</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0,83</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0,83</w:t>
            </w:r>
          </w:p>
        </w:tc>
        <w:tc>
          <w:tcPr>
            <w:tcW w:w="38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0,84</w:t>
            </w:r>
          </w:p>
        </w:tc>
      </w:tr>
      <w:tr w:rsidR="00BF441A" w:rsidRPr="000C7500" w:rsidTr="00BF441A">
        <w:trPr>
          <w:trHeight w:val="360"/>
        </w:trPr>
        <w:tc>
          <w:tcPr>
            <w:tcW w:w="389" w:type="pct"/>
            <w:vMerge/>
            <w:vAlign w:val="center"/>
          </w:tcPr>
          <w:p w:rsidR="00BF441A" w:rsidRPr="00BF441A" w:rsidRDefault="00BF441A" w:rsidP="00BF441A">
            <w:pPr>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0,78</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0,79</w:t>
            </w:r>
          </w:p>
        </w:tc>
      </w:tr>
      <w:tr w:rsidR="00BF441A" w:rsidRPr="000C7500" w:rsidTr="00BF441A">
        <w:trPr>
          <w:trHeight w:val="360"/>
        </w:trPr>
        <w:tc>
          <w:tcPr>
            <w:tcW w:w="389" w:type="pct"/>
            <w:vMerge/>
            <w:vAlign w:val="center"/>
          </w:tcPr>
          <w:p w:rsidR="00BF441A" w:rsidRPr="00BF441A" w:rsidRDefault="00BF441A" w:rsidP="00BF441A">
            <w:pPr>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r>
      <w:tr w:rsidR="00BF441A" w:rsidRPr="000C7500" w:rsidTr="00BF441A">
        <w:trPr>
          <w:trHeight w:val="360"/>
        </w:trPr>
        <w:tc>
          <w:tcPr>
            <w:tcW w:w="389" w:type="pct"/>
            <w:vMerge/>
            <w:vAlign w:val="center"/>
          </w:tcPr>
          <w:p w:rsidR="00BF441A" w:rsidRPr="00BF441A" w:rsidRDefault="00BF441A" w:rsidP="00BF441A">
            <w:pPr>
              <w:jc w:val="center"/>
              <w:rPr>
                <w:rStyle w:val="FontStyle11"/>
                <w:rFonts w:ascii="Times New Roman" w:hAnsi="Times New Roman" w:cs="Times New Roman"/>
                <w:b w:val="0"/>
                <w:i w:val="0"/>
                <w:sz w:val="24"/>
                <w:szCs w:val="24"/>
                <w:lang w:val="en-US" w:eastAsia="en-US"/>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r>
      <w:tr w:rsidR="00BF441A" w:rsidRPr="000C7500" w:rsidTr="00BF441A">
        <w:trPr>
          <w:trHeight w:val="360"/>
        </w:trPr>
        <w:tc>
          <w:tcPr>
            <w:tcW w:w="389" w:type="pct"/>
            <w:vMerge/>
            <w:vAlign w:val="center"/>
          </w:tcPr>
          <w:p w:rsidR="00BF441A" w:rsidRPr="00BF441A" w:rsidRDefault="00BF441A" w:rsidP="00BF441A">
            <w:pPr>
              <w:widowControl/>
              <w:jc w:val="center"/>
              <w:rPr>
                <w:rStyle w:val="FontStyle12"/>
                <w:rFonts w:ascii="Times New Roman" w:hAnsi="Times New Roman" w:cs="Times New Roman"/>
                <w:sz w:val="24"/>
                <w:szCs w:val="24"/>
                <w:lang w:val="en-US" w:eastAsia="en-US"/>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r>
      <w:tr w:rsidR="00BF441A" w:rsidRPr="000C7500" w:rsidTr="00BF441A">
        <w:trPr>
          <w:trHeight w:val="360"/>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600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r>
      <w:tr w:rsidR="00BF441A" w:rsidRPr="000C7500" w:rsidTr="00BF441A">
        <w:trPr>
          <w:trHeight w:val="360"/>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700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r>
      <w:tr w:rsidR="00BF441A" w:rsidRPr="000C7500" w:rsidTr="00BF441A">
        <w:trPr>
          <w:trHeight w:val="389"/>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800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r>
    </w:tbl>
    <w:p w:rsidR="00C42C77" w:rsidRPr="000C7500" w:rsidRDefault="00C42C77" w:rsidP="00D80618">
      <w:pPr>
        <w:pStyle w:val="Style8"/>
        <w:widowControl/>
        <w:jc w:val="center"/>
        <w:rPr>
          <w:rStyle w:val="FontStyle405"/>
          <w:rFonts w:ascii="Times New Roman" w:hAnsi="Times New Roman" w:cs="Times New Roman"/>
          <w:sz w:val="24"/>
          <w:szCs w:val="24"/>
          <w:lang w:val="en-US" w:eastAsia="en-US"/>
        </w:rPr>
      </w:pPr>
    </w:p>
    <w:p w:rsidR="00313E7A" w:rsidRDefault="009E42D6" w:rsidP="00D80618">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Таблица 4.4.c — Значения </w:t>
      </w:r>
      <w:r w:rsidRPr="00BF441A">
        <w:rPr>
          <w:rStyle w:val="FontStyle405"/>
          <w:rFonts w:ascii="Times New Roman" w:hAnsi="Times New Roman" w:cs="Times New Roman"/>
          <w:i/>
          <w:sz w:val="24"/>
          <w:szCs w:val="24"/>
          <w:lang w:eastAsia="en-US"/>
        </w:rPr>
        <w:t>G</w:t>
      </w:r>
      <w:r w:rsidRPr="00BF441A">
        <w:rPr>
          <w:rStyle w:val="FontStyle405"/>
          <w:rFonts w:ascii="Times New Roman" w:hAnsi="Times New Roman" w:cs="Times New Roman"/>
          <w:i/>
          <w:sz w:val="24"/>
          <w:szCs w:val="24"/>
          <w:vertAlign w:val="subscript"/>
          <w:lang w:eastAsia="en-US"/>
        </w:rPr>
        <w:t>C</w:t>
      </w:r>
      <w:r w:rsidRPr="000C7500">
        <w:rPr>
          <w:rStyle w:val="FontStyle405"/>
          <w:rFonts w:ascii="Times New Roman" w:hAnsi="Times New Roman" w:cs="Times New Roman"/>
          <w:sz w:val="24"/>
          <w:szCs w:val="24"/>
          <w:lang w:eastAsia="en-US"/>
        </w:rPr>
        <w:t xml:space="preserve"> для категории рельефа местности II</w:t>
      </w:r>
    </w:p>
    <w:p w:rsidR="00BF441A" w:rsidRPr="000C7500" w:rsidRDefault="00BF441A" w:rsidP="00D80618">
      <w:pPr>
        <w:pStyle w:val="Style8"/>
        <w:widowControl/>
        <w:jc w:val="center"/>
        <w:rPr>
          <w:rStyle w:val="FontStyle405"/>
          <w:rFonts w:ascii="Times New Roman" w:hAnsi="Times New Roman" w:cs="Times New Roman"/>
          <w:sz w:val="24"/>
          <w:szCs w:val="24"/>
          <w:lang w:eastAsia="en-U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0"/>
        <w:gridCol w:w="864"/>
        <w:gridCol w:w="691"/>
        <w:gridCol w:w="696"/>
        <w:gridCol w:w="696"/>
        <w:gridCol w:w="696"/>
        <w:gridCol w:w="691"/>
        <w:gridCol w:w="696"/>
        <w:gridCol w:w="691"/>
        <w:gridCol w:w="696"/>
        <w:gridCol w:w="696"/>
        <w:gridCol w:w="696"/>
        <w:gridCol w:w="710"/>
      </w:tblGrid>
      <w:tr w:rsidR="00C42C77" w:rsidRPr="000C7500" w:rsidTr="00BF441A">
        <w:trPr>
          <w:trHeight w:val="454"/>
        </w:trPr>
        <w:tc>
          <w:tcPr>
            <w:tcW w:w="1584" w:type="dxa"/>
            <w:gridSpan w:val="2"/>
            <w:vAlign w:val="center"/>
          </w:tcPr>
          <w:p w:rsidR="00C42C77" w:rsidRPr="00BF441A" w:rsidRDefault="00C42C77" w:rsidP="00BF441A">
            <w:pPr>
              <w:pStyle w:val="Style3"/>
              <w:widowControl/>
              <w:jc w:val="center"/>
              <w:rPr>
                <w:rFonts w:ascii="Times New Roman" w:hAnsi="Times New Roman" w:cs="Times New Roman"/>
              </w:rPr>
            </w:pPr>
          </w:p>
        </w:tc>
        <w:tc>
          <w:tcPr>
            <w:tcW w:w="7655" w:type="dxa"/>
            <w:gridSpan w:val="11"/>
            <w:vAlign w:val="center"/>
          </w:tcPr>
          <w:p w:rsidR="00C42C77" w:rsidRPr="00BF441A" w:rsidRDefault="00A23F6B" w:rsidP="00BF441A">
            <w:pPr>
              <w:pStyle w:val="Style1"/>
              <w:widowControl/>
              <w:jc w:val="center"/>
              <w:rPr>
                <w:rStyle w:val="FontStyle11"/>
                <w:rFonts w:ascii="Times New Roman" w:hAnsi="Times New Roman" w:cs="Times New Roman"/>
                <w:b w:val="0"/>
                <w:i w:val="0"/>
                <w:sz w:val="24"/>
                <w:szCs w:val="24"/>
                <w:lang w:eastAsia="en-US"/>
              </w:rPr>
            </w:pPr>
            <w:r w:rsidRPr="00BF441A">
              <w:rPr>
                <w:rStyle w:val="FontStyle405"/>
                <w:rFonts w:ascii="Times New Roman" w:hAnsi="Times New Roman" w:cs="Times New Roman"/>
                <w:b w:val="0"/>
                <w:sz w:val="24"/>
                <w:szCs w:val="24"/>
                <w:lang w:eastAsia="en-US"/>
              </w:rPr>
              <w:t>Базовая высота h для провода [м]</w:t>
            </w:r>
          </w:p>
        </w:tc>
      </w:tr>
      <w:tr w:rsidR="00A23F6B" w:rsidRPr="000C7500" w:rsidTr="00BF441A">
        <w:trPr>
          <w:trHeight w:val="454"/>
        </w:trPr>
        <w:tc>
          <w:tcPr>
            <w:tcW w:w="720"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z</w:t>
            </w:r>
            <w:r w:rsidRPr="00BF441A">
              <w:rPr>
                <w:rStyle w:val="FontStyle11"/>
                <w:rFonts w:ascii="Times New Roman" w:hAnsi="Times New Roman" w:cs="Times New Roman"/>
                <w:b w:val="0"/>
                <w:i w:val="0"/>
                <w:sz w:val="24"/>
                <w:szCs w:val="24"/>
                <w:vertAlign w:val="subscript"/>
                <w:lang w:val="en-US" w:eastAsia="en-US"/>
              </w:rPr>
              <w:t>0</w:t>
            </w:r>
            <w:r w:rsidRPr="00BF441A">
              <w:rPr>
                <w:rStyle w:val="FontStyle11"/>
                <w:rFonts w:ascii="Times New Roman" w:hAnsi="Times New Roman" w:cs="Times New Roman"/>
                <w:b w:val="0"/>
                <w:i w:val="0"/>
                <w:sz w:val="24"/>
                <w:szCs w:val="24"/>
                <w:lang w:val="en-US" w:eastAsia="en-US"/>
              </w:rPr>
              <w:t xml:space="preserve"> [m]</w:t>
            </w:r>
          </w:p>
        </w:tc>
        <w:tc>
          <w:tcPr>
            <w:tcW w:w="864"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L</w:t>
            </w:r>
            <w:r w:rsidRPr="00BF441A">
              <w:rPr>
                <w:rStyle w:val="FontStyle12"/>
                <w:rFonts w:ascii="Times New Roman" w:hAnsi="Times New Roman" w:cs="Times New Roman"/>
                <w:b/>
                <w:sz w:val="24"/>
                <w:szCs w:val="24"/>
                <w:vertAlign w:val="subscript"/>
                <w:lang w:val="en-US" w:eastAsia="en-US"/>
              </w:rPr>
              <w:t>m</w:t>
            </w:r>
            <w:r w:rsidRPr="00BF441A">
              <w:rPr>
                <w:rStyle w:val="FontStyle12"/>
                <w:rFonts w:ascii="Times New Roman" w:hAnsi="Times New Roman" w:cs="Times New Roman"/>
                <w:b/>
                <w:i/>
                <w:sz w:val="24"/>
                <w:szCs w:val="24"/>
                <w:lang w:val="en-US" w:eastAsia="en-US"/>
              </w:rPr>
              <w:t xml:space="preserve"> </w:t>
            </w:r>
            <w:r w:rsidRPr="00BF441A">
              <w:rPr>
                <w:rStyle w:val="FontStyle11"/>
                <w:rFonts w:ascii="Times New Roman" w:hAnsi="Times New Roman" w:cs="Times New Roman"/>
                <w:b w:val="0"/>
                <w:i w:val="0"/>
                <w:sz w:val="24"/>
                <w:szCs w:val="24"/>
                <w:lang w:val="en-US" w:eastAsia="en-US"/>
              </w:rPr>
              <w:t>[m]</w:t>
            </w:r>
          </w:p>
        </w:tc>
        <w:tc>
          <w:tcPr>
            <w:tcW w:w="691"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w:t>
            </w:r>
          </w:p>
        </w:tc>
        <w:tc>
          <w:tcPr>
            <w:tcW w:w="696"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15</w:t>
            </w:r>
          </w:p>
        </w:tc>
        <w:tc>
          <w:tcPr>
            <w:tcW w:w="696"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w:t>
            </w:r>
          </w:p>
        </w:tc>
        <w:tc>
          <w:tcPr>
            <w:tcW w:w="696"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25</w:t>
            </w:r>
          </w:p>
        </w:tc>
        <w:tc>
          <w:tcPr>
            <w:tcW w:w="691"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w:t>
            </w:r>
          </w:p>
        </w:tc>
        <w:tc>
          <w:tcPr>
            <w:tcW w:w="696"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35</w:t>
            </w:r>
          </w:p>
        </w:tc>
        <w:tc>
          <w:tcPr>
            <w:tcW w:w="691"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w:t>
            </w:r>
          </w:p>
        </w:tc>
        <w:tc>
          <w:tcPr>
            <w:tcW w:w="696"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45</w:t>
            </w:r>
          </w:p>
        </w:tc>
        <w:tc>
          <w:tcPr>
            <w:tcW w:w="696"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w:t>
            </w:r>
          </w:p>
        </w:tc>
        <w:tc>
          <w:tcPr>
            <w:tcW w:w="696"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55</w:t>
            </w:r>
          </w:p>
        </w:tc>
        <w:tc>
          <w:tcPr>
            <w:tcW w:w="710" w:type="dxa"/>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&gt; 60</w:t>
            </w:r>
          </w:p>
        </w:tc>
      </w:tr>
      <w:tr w:rsidR="00BF441A" w:rsidRPr="000C7500" w:rsidTr="00BF441A">
        <w:trPr>
          <w:trHeight w:val="454"/>
        </w:trPr>
        <w:tc>
          <w:tcPr>
            <w:tcW w:w="720" w:type="dxa"/>
            <w:vMerge w:val="restart"/>
            <w:tcBorders>
              <w:top w:val="double" w:sz="4" w:space="0" w:color="auto"/>
            </w:tcBorders>
            <w:vAlign w:val="center"/>
          </w:tcPr>
          <w:p w:rsidR="00BF441A" w:rsidRPr="00BF441A" w:rsidRDefault="00BF441A" w:rsidP="00BF441A">
            <w:pPr>
              <w:pStyle w:val="Style1"/>
              <w:widowControl/>
              <w:jc w:val="center"/>
              <w:rPr>
                <w:rFonts w:ascii="Times New Roman" w:hAnsi="Times New Roman" w:cs="Times New Roman"/>
              </w:rPr>
            </w:pPr>
            <w:r w:rsidRPr="00BF441A">
              <w:rPr>
                <w:rStyle w:val="FontStyle11"/>
                <w:rFonts w:ascii="Times New Roman" w:hAnsi="Times New Roman" w:cs="Times New Roman"/>
                <w:b w:val="0"/>
                <w:i w:val="0"/>
                <w:sz w:val="24"/>
                <w:szCs w:val="24"/>
                <w:lang w:val="en-US" w:eastAsia="en-US"/>
              </w:rPr>
              <w:t>0,05</w:t>
            </w:r>
          </w:p>
        </w:tc>
        <w:tc>
          <w:tcPr>
            <w:tcW w:w="864" w:type="dxa"/>
            <w:tcBorders>
              <w:top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100</w:t>
            </w:r>
          </w:p>
        </w:tc>
        <w:tc>
          <w:tcPr>
            <w:tcW w:w="691"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696"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696"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696"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c>
          <w:tcPr>
            <w:tcW w:w="691"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c>
          <w:tcPr>
            <w:tcW w:w="696"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0,78</w:t>
            </w:r>
          </w:p>
        </w:tc>
        <w:tc>
          <w:tcPr>
            <w:tcW w:w="691"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0,79</w:t>
            </w:r>
          </w:p>
        </w:tc>
        <w:tc>
          <w:tcPr>
            <w:tcW w:w="696"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0,79</w:t>
            </w:r>
          </w:p>
        </w:tc>
        <w:tc>
          <w:tcPr>
            <w:tcW w:w="696"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0,80</w:t>
            </w:r>
          </w:p>
        </w:tc>
        <w:tc>
          <w:tcPr>
            <w:tcW w:w="696"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0,80</w:t>
            </w:r>
          </w:p>
        </w:tc>
        <w:tc>
          <w:tcPr>
            <w:tcW w:w="710" w:type="dxa"/>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0,81</w:t>
            </w:r>
          </w:p>
        </w:tc>
      </w:tr>
      <w:tr w:rsidR="00BF441A" w:rsidRPr="000C7500" w:rsidTr="00BF441A">
        <w:trPr>
          <w:trHeight w:val="454"/>
        </w:trPr>
        <w:tc>
          <w:tcPr>
            <w:tcW w:w="720" w:type="dxa"/>
            <w:vMerge/>
            <w:vAlign w:val="center"/>
          </w:tcPr>
          <w:p w:rsidR="00BF441A" w:rsidRPr="00BF441A" w:rsidRDefault="00BF441A" w:rsidP="00BF441A">
            <w:pPr>
              <w:jc w:val="center"/>
              <w:rPr>
                <w:rFonts w:ascii="Times New Roman" w:hAnsi="Times New Roman" w:cs="Times New Roman"/>
              </w:rPr>
            </w:pPr>
          </w:p>
        </w:tc>
        <w:tc>
          <w:tcPr>
            <w:tcW w:w="864" w:type="dxa"/>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710"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r>
      <w:tr w:rsidR="00BF441A" w:rsidRPr="000C7500" w:rsidTr="00BF441A">
        <w:trPr>
          <w:trHeight w:val="454"/>
        </w:trPr>
        <w:tc>
          <w:tcPr>
            <w:tcW w:w="720" w:type="dxa"/>
            <w:vMerge/>
            <w:vAlign w:val="center"/>
          </w:tcPr>
          <w:p w:rsidR="00BF441A" w:rsidRPr="00BF441A" w:rsidRDefault="00BF441A" w:rsidP="00BF441A">
            <w:pPr>
              <w:jc w:val="center"/>
              <w:rPr>
                <w:rFonts w:ascii="Times New Roman" w:hAnsi="Times New Roman" w:cs="Times New Roman"/>
              </w:rPr>
            </w:pPr>
          </w:p>
        </w:tc>
        <w:tc>
          <w:tcPr>
            <w:tcW w:w="864" w:type="dxa"/>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710"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r>
      <w:tr w:rsidR="00BF441A" w:rsidRPr="000C7500" w:rsidTr="00BF441A">
        <w:trPr>
          <w:trHeight w:val="454"/>
        </w:trPr>
        <w:tc>
          <w:tcPr>
            <w:tcW w:w="720" w:type="dxa"/>
            <w:vMerge/>
            <w:vAlign w:val="center"/>
          </w:tcPr>
          <w:p w:rsidR="00BF441A" w:rsidRPr="00BF441A" w:rsidRDefault="00BF441A" w:rsidP="00BF441A">
            <w:pPr>
              <w:jc w:val="center"/>
              <w:rPr>
                <w:rStyle w:val="FontStyle11"/>
                <w:rFonts w:ascii="Times New Roman" w:hAnsi="Times New Roman" w:cs="Times New Roman"/>
                <w:b w:val="0"/>
                <w:i w:val="0"/>
                <w:sz w:val="24"/>
                <w:szCs w:val="24"/>
                <w:lang w:val="en-US" w:eastAsia="en-US"/>
              </w:rPr>
            </w:pPr>
          </w:p>
        </w:tc>
        <w:tc>
          <w:tcPr>
            <w:tcW w:w="864" w:type="dxa"/>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710"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r>
      <w:tr w:rsidR="00BF441A" w:rsidRPr="000C7500" w:rsidTr="00BF441A">
        <w:trPr>
          <w:trHeight w:val="454"/>
        </w:trPr>
        <w:tc>
          <w:tcPr>
            <w:tcW w:w="720" w:type="dxa"/>
            <w:vMerge/>
            <w:vAlign w:val="center"/>
          </w:tcPr>
          <w:p w:rsidR="00BF441A" w:rsidRPr="00BF441A" w:rsidRDefault="00BF441A" w:rsidP="00BF441A">
            <w:pPr>
              <w:widowControl/>
              <w:jc w:val="center"/>
              <w:rPr>
                <w:rStyle w:val="FontStyle12"/>
                <w:rFonts w:ascii="Times New Roman" w:hAnsi="Times New Roman" w:cs="Times New Roman"/>
                <w:sz w:val="24"/>
                <w:szCs w:val="24"/>
                <w:lang w:val="en-US" w:eastAsia="en-US"/>
              </w:rPr>
            </w:pPr>
          </w:p>
        </w:tc>
        <w:tc>
          <w:tcPr>
            <w:tcW w:w="864" w:type="dxa"/>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710"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r>
      <w:tr w:rsidR="00BF441A" w:rsidRPr="000C7500" w:rsidTr="00BF441A">
        <w:trPr>
          <w:trHeight w:val="454"/>
        </w:trPr>
        <w:tc>
          <w:tcPr>
            <w:tcW w:w="720" w:type="dxa"/>
            <w:vMerge/>
            <w:vAlign w:val="center"/>
          </w:tcPr>
          <w:p w:rsidR="00BF441A" w:rsidRPr="00BF441A" w:rsidRDefault="00BF441A" w:rsidP="00BF441A">
            <w:pPr>
              <w:pStyle w:val="Style3"/>
              <w:widowControl/>
              <w:jc w:val="center"/>
              <w:rPr>
                <w:rFonts w:ascii="Times New Roman" w:hAnsi="Times New Roman" w:cs="Times New Roman"/>
              </w:rPr>
            </w:pPr>
          </w:p>
        </w:tc>
        <w:tc>
          <w:tcPr>
            <w:tcW w:w="864" w:type="dxa"/>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600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710"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r>
      <w:tr w:rsidR="00BF441A" w:rsidRPr="000C7500" w:rsidTr="00BF441A">
        <w:trPr>
          <w:trHeight w:val="454"/>
        </w:trPr>
        <w:tc>
          <w:tcPr>
            <w:tcW w:w="720" w:type="dxa"/>
            <w:vMerge/>
            <w:vAlign w:val="center"/>
          </w:tcPr>
          <w:p w:rsidR="00BF441A" w:rsidRPr="00BF441A" w:rsidRDefault="00BF441A" w:rsidP="00BF441A">
            <w:pPr>
              <w:pStyle w:val="Style3"/>
              <w:widowControl/>
              <w:jc w:val="center"/>
              <w:rPr>
                <w:rFonts w:ascii="Times New Roman" w:hAnsi="Times New Roman" w:cs="Times New Roman"/>
              </w:rPr>
            </w:pPr>
          </w:p>
        </w:tc>
        <w:tc>
          <w:tcPr>
            <w:tcW w:w="864" w:type="dxa"/>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700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0,62</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710"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r>
      <w:tr w:rsidR="00BF441A" w:rsidRPr="000C7500" w:rsidTr="00BF441A">
        <w:trPr>
          <w:trHeight w:val="454"/>
        </w:trPr>
        <w:tc>
          <w:tcPr>
            <w:tcW w:w="720" w:type="dxa"/>
            <w:vMerge/>
            <w:vAlign w:val="center"/>
          </w:tcPr>
          <w:p w:rsidR="00BF441A" w:rsidRPr="00BF441A" w:rsidRDefault="00BF441A" w:rsidP="00BF441A">
            <w:pPr>
              <w:pStyle w:val="Style3"/>
              <w:widowControl/>
              <w:jc w:val="center"/>
              <w:rPr>
                <w:rFonts w:ascii="Times New Roman" w:hAnsi="Times New Roman" w:cs="Times New Roman"/>
              </w:rPr>
            </w:pPr>
          </w:p>
        </w:tc>
        <w:tc>
          <w:tcPr>
            <w:tcW w:w="864" w:type="dxa"/>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800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0,62</w:t>
            </w:r>
          </w:p>
        </w:tc>
        <w:tc>
          <w:tcPr>
            <w:tcW w:w="691"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696"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710" w:type="dxa"/>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r>
    </w:tbl>
    <w:p w:rsidR="00C42C77" w:rsidRDefault="00C42C77" w:rsidP="00D80618">
      <w:pPr>
        <w:pStyle w:val="Style8"/>
        <w:widowControl/>
        <w:jc w:val="center"/>
        <w:rPr>
          <w:rStyle w:val="FontStyle405"/>
          <w:rFonts w:ascii="Times New Roman" w:hAnsi="Times New Roman" w:cs="Times New Roman"/>
          <w:sz w:val="24"/>
          <w:szCs w:val="24"/>
          <w:lang w:eastAsia="en-US"/>
        </w:rPr>
      </w:pPr>
    </w:p>
    <w:p w:rsidR="00BF441A" w:rsidRDefault="00BF441A" w:rsidP="00D80618">
      <w:pPr>
        <w:pStyle w:val="Style8"/>
        <w:widowControl/>
        <w:jc w:val="center"/>
        <w:rPr>
          <w:rStyle w:val="FontStyle405"/>
          <w:rFonts w:ascii="Times New Roman" w:hAnsi="Times New Roman" w:cs="Times New Roman"/>
          <w:sz w:val="24"/>
          <w:szCs w:val="24"/>
          <w:lang w:eastAsia="en-US"/>
        </w:rPr>
      </w:pPr>
    </w:p>
    <w:p w:rsidR="00BF441A" w:rsidRDefault="00BF441A" w:rsidP="00D80618">
      <w:pPr>
        <w:pStyle w:val="Style8"/>
        <w:widowControl/>
        <w:jc w:val="center"/>
        <w:rPr>
          <w:rStyle w:val="FontStyle405"/>
          <w:rFonts w:ascii="Times New Roman" w:hAnsi="Times New Roman" w:cs="Times New Roman"/>
          <w:sz w:val="24"/>
          <w:szCs w:val="24"/>
          <w:lang w:eastAsia="en-US"/>
        </w:rPr>
      </w:pPr>
    </w:p>
    <w:p w:rsidR="00313E7A" w:rsidRDefault="009E42D6" w:rsidP="00D80618">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 xml:space="preserve">Таблица 4.4.d — Значения </w:t>
      </w:r>
      <w:r w:rsidRPr="00BF441A">
        <w:rPr>
          <w:rStyle w:val="FontStyle405"/>
          <w:rFonts w:ascii="Times New Roman" w:hAnsi="Times New Roman" w:cs="Times New Roman"/>
          <w:i/>
          <w:sz w:val="24"/>
          <w:szCs w:val="24"/>
          <w:lang w:eastAsia="en-US"/>
        </w:rPr>
        <w:t>G</w:t>
      </w:r>
      <w:r w:rsidRPr="00BF441A">
        <w:rPr>
          <w:rStyle w:val="FontStyle405"/>
          <w:rFonts w:ascii="Times New Roman" w:hAnsi="Times New Roman" w:cs="Times New Roman"/>
          <w:i/>
          <w:sz w:val="24"/>
          <w:szCs w:val="24"/>
          <w:vertAlign w:val="subscript"/>
          <w:lang w:eastAsia="en-US"/>
        </w:rPr>
        <w:t>C</w:t>
      </w:r>
      <w:r w:rsidRPr="000C7500">
        <w:rPr>
          <w:rStyle w:val="FontStyle405"/>
          <w:rFonts w:ascii="Times New Roman" w:hAnsi="Times New Roman" w:cs="Times New Roman"/>
          <w:sz w:val="24"/>
          <w:szCs w:val="24"/>
          <w:lang w:eastAsia="en-US"/>
        </w:rPr>
        <w:t xml:space="preserve"> для категории рельефа местности III</w:t>
      </w:r>
    </w:p>
    <w:p w:rsidR="00BF441A" w:rsidRPr="000C7500" w:rsidRDefault="00BF441A" w:rsidP="00D80618">
      <w:pPr>
        <w:pStyle w:val="Style8"/>
        <w:widowControl/>
        <w:jc w:val="center"/>
        <w:rPr>
          <w:rStyle w:val="FontStyle405"/>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35"/>
        <w:gridCol w:w="882"/>
        <w:gridCol w:w="705"/>
        <w:gridCol w:w="712"/>
        <w:gridCol w:w="712"/>
        <w:gridCol w:w="712"/>
        <w:gridCol w:w="706"/>
        <w:gridCol w:w="712"/>
        <w:gridCol w:w="706"/>
        <w:gridCol w:w="712"/>
        <w:gridCol w:w="712"/>
        <w:gridCol w:w="712"/>
        <w:gridCol w:w="719"/>
      </w:tblGrid>
      <w:tr w:rsidR="00C42C77" w:rsidRPr="00BF441A" w:rsidTr="00BF441A">
        <w:trPr>
          <w:trHeight w:val="389"/>
        </w:trPr>
        <w:tc>
          <w:tcPr>
            <w:tcW w:w="857" w:type="pct"/>
            <w:gridSpan w:val="2"/>
            <w:vAlign w:val="center"/>
          </w:tcPr>
          <w:p w:rsidR="00C42C77" w:rsidRPr="00BF441A" w:rsidRDefault="00C42C77" w:rsidP="00BF441A">
            <w:pPr>
              <w:pStyle w:val="Style3"/>
              <w:widowControl/>
              <w:jc w:val="center"/>
              <w:rPr>
                <w:rFonts w:ascii="Times New Roman" w:hAnsi="Times New Roman" w:cs="Times New Roman"/>
              </w:rPr>
            </w:pPr>
          </w:p>
        </w:tc>
        <w:tc>
          <w:tcPr>
            <w:tcW w:w="4143" w:type="pct"/>
            <w:gridSpan w:val="11"/>
            <w:vAlign w:val="center"/>
          </w:tcPr>
          <w:p w:rsidR="00C42C77" w:rsidRPr="00BF441A" w:rsidRDefault="00A23F6B" w:rsidP="00BF441A">
            <w:pPr>
              <w:pStyle w:val="Style1"/>
              <w:widowControl/>
              <w:jc w:val="center"/>
              <w:rPr>
                <w:rStyle w:val="FontStyle11"/>
                <w:rFonts w:ascii="Times New Roman" w:hAnsi="Times New Roman" w:cs="Times New Roman"/>
                <w:b w:val="0"/>
                <w:i w:val="0"/>
                <w:sz w:val="24"/>
                <w:szCs w:val="24"/>
                <w:lang w:eastAsia="en-US"/>
              </w:rPr>
            </w:pPr>
            <w:r w:rsidRPr="00BF441A">
              <w:rPr>
                <w:rStyle w:val="FontStyle405"/>
                <w:rFonts w:ascii="Times New Roman" w:hAnsi="Times New Roman" w:cs="Times New Roman"/>
                <w:b w:val="0"/>
                <w:sz w:val="24"/>
                <w:szCs w:val="24"/>
                <w:lang w:eastAsia="en-US"/>
              </w:rPr>
              <w:t>Базовая высота h для провода [м]</w:t>
            </w:r>
          </w:p>
        </w:tc>
      </w:tr>
      <w:tr w:rsidR="00A23F6B" w:rsidRPr="00BF441A" w:rsidTr="00BF441A">
        <w:trPr>
          <w:trHeight w:val="394"/>
        </w:trPr>
        <w:tc>
          <w:tcPr>
            <w:tcW w:w="390"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z</w:t>
            </w:r>
            <w:r w:rsidRPr="00BF441A">
              <w:rPr>
                <w:rStyle w:val="FontStyle11"/>
                <w:rFonts w:ascii="Times New Roman" w:hAnsi="Times New Roman" w:cs="Times New Roman"/>
                <w:b w:val="0"/>
                <w:i w:val="0"/>
                <w:sz w:val="24"/>
                <w:szCs w:val="24"/>
                <w:vertAlign w:val="subscript"/>
                <w:lang w:val="en-US" w:eastAsia="en-US"/>
              </w:rPr>
              <w:t>0</w:t>
            </w:r>
            <w:r w:rsidRPr="00BF441A">
              <w:rPr>
                <w:rStyle w:val="FontStyle11"/>
                <w:rFonts w:ascii="Times New Roman" w:hAnsi="Times New Roman" w:cs="Times New Roman"/>
                <w:b w:val="0"/>
                <w:i w:val="0"/>
                <w:sz w:val="24"/>
                <w:szCs w:val="24"/>
                <w:lang w:val="en-US" w:eastAsia="en-US"/>
              </w:rPr>
              <w:t xml:space="preserve"> [m]</w:t>
            </w:r>
          </w:p>
        </w:tc>
        <w:tc>
          <w:tcPr>
            <w:tcW w:w="468"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L</w:t>
            </w:r>
            <w:r w:rsidRPr="00BF441A">
              <w:rPr>
                <w:rStyle w:val="FontStyle12"/>
                <w:rFonts w:ascii="Times New Roman" w:hAnsi="Times New Roman" w:cs="Times New Roman"/>
                <w:sz w:val="24"/>
                <w:szCs w:val="24"/>
                <w:vertAlign w:val="subscript"/>
                <w:lang w:val="en-US" w:eastAsia="en-US"/>
              </w:rPr>
              <w:t>m</w:t>
            </w:r>
            <w:r w:rsidRPr="00BF441A">
              <w:rPr>
                <w:rStyle w:val="FontStyle12"/>
                <w:rFonts w:ascii="Times New Roman" w:hAnsi="Times New Roman" w:cs="Times New Roman"/>
                <w:i/>
                <w:sz w:val="24"/>
                <w:szCs w:val="24"/>
                <w:lang w:val="en-US" w:eastAsia="en-US"/>
              </w:rPr>
              <w:t xml:space="preserve"> </w:t>
            </w:r>
            <w:r w:rsidRPr="00BF441A">
              <w:rPr>
                <w:rStyle w:val="FontStyle11"/>
                <w:rFonts w:ascii="Times New Roman" w:hAnsi="Times New Roman" w:cs="Times New Roman"/>
                <w:b w:val="0"/>
                <w:i w:val="0"/>
                <w:sz w:val="24"/>
                <w:szCs w:val="24"/>
                <w:lang w:val="en-US" w:eastAsia="en-US"/>
              </w:rPr>
              <w:t>[m]</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15</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25</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35</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45</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55</w:t>
            </w:r>
          </w:p>
        </w:tc>
        <w:tc>
          <w:tcPr>
            <w:tcW w:w="38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&gt; 60</w:t>
            </w:r>
          </w:p>
        </w:tc>
      </w:tr>
      <w:tr w:rsidR="00BF441A" w:rsidRPr="00BF441A" w:rsidTr="00BF441A">
        <w:trPr>
          <w:trHeight w:val="374"/>
        </w:trPr>
        <w:tc>
          <w:tcPr>
            <w:tcW w:w="390" w:type="pct"/>
            <w:vMerge w:val="restart"/>
            <w:tcBorders>
              <w:top w:val="double" w:sz="4" w:space="0" w:color="auto"/>
            </w:tcBorders>
            <w:vAlign w:val="center"/>
          </w:tcPr>
          <w:p w:rsidR="00BF441A" w:rsidRPr="00BF441A" w:rsidRDefault="00BF441A" w:rsidP="00BF441A">
            <w:pPr>
              <w:pStyle w:val="Style1"/>
              <w:widowControl/>
              <w:jc w:val="center"/>
              <w:rPr>
                <w:rFonts w:ascii="Times New Roman" w:hAnsi="Times New Roman" w:cs="Times New Roman"/>
              </w:rPr>
            </w:pPr>
            <w:r w:rsidRPr="00BF441A">
              <w:rPr>
                <w:rStyle w:val="FontStyle11"/>
                <w:rFonts w:ascii="Times New Roman" w:hAnsi="Times New Roman" w:cs="Times New Roman"/>
                <w:b w:val="0"/>
                <w:i w:val="0"/>
                <w:sz w:val="24"/>
                <w:szCs w:val="24"/>
                <w:lang w:val="en-US" w:eastAsia="en-US"/>
              </w:rPr>
              <w:t>0,3</w:t>
            </w:r>
          </w:p>
        </w:tc>
        <w:tc>
          <w:tcPr>
            <w:tcW w:w="468" w:type="pct"/>
            <w:tcBorders>
              <w:top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100</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0,62</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0,75</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0,76</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c>
          <w:tcPr>
            <w:tcW w:w="38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0,77</w:t>
            </w:r>
          </w:p>
        </w:tc>
      </w:tr>
      <w:tr w:rsidR="00BF441A" w:rsidRPr="00BF441A" w:rsidTr="00BF441A">
        <w:trPr>
          <w:trHeight w:val="360"/>
        </w:trPr>
        <w:tc>
          <w:tcPr>
            <w:tcW w:w="389" w:type="pct"/>
            <w:vMerge/>
            <w:vAlign w:val="center"/>
          </w:tcPr>
          <w:p w:rsidR="00BF441A" w:rsidRPr="00BF441A" w:rsidRDefault="00BF441A" w:rsidP="00BF441A">
            <w:pPr>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r>
      <w:tr w:rsidR="00BF441A" w:rsidRPr="00BF441A" w:rsidTr="00BF441A">
        <w:trPr>
          <w:trHeight w:val="360"/>
        </w:trPr>
        <w:tc>
          <w:tcPr>
            <w:tcW w:w="389" w:type="pct"/>
            <w:vMerge/>
            <w:vAlign w:val="center"/>
          </w:tcPr>
          <w:p w:rsidR="00BF441A" w:rsidRPr="00BF441A" w:rsidRDefault="00BF441A" w:rsidP="00BF441A">
            <w:pPr>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r>
      <w:tr w:rsidR="00BF441A" w:rsidRPr="00BF441A" w:rsidTr="00BF441A">
        <w:trPr>
          <w:trHeight w:val="360"/>
        </w:trPr>
        <w:tc>
          <w:tcPr>
            <w:tcW w:w="389" w:type="pct"/>
            <w:vMerge/>
            <w:vAlign w:val="center"/>
          </w:tcPr>
          <w:p w:rsidR="00BF441A" w:rsidRPr="00BF441A" w:rsidRDefault="00BF441A" w:rsidP="00BF441A">
            <w:pPr>
              <w:jc w:val="center"/>
              <w:rPr>
                <w:rStyle w:val="FontStyle11"/>
                <w:rFonts w:ascii="Times New Roman" w:hAnsi="Times New Roman" w:cs="Times New Roman"/>
                <w:b w:val="0"/>
                <w:i w:val="0"/>
                <w:sz w:val="24"/>
                <w:szCs w:val="24"/>
                <w:lang w:val="en-US" w:eastAsia="en-US"/>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r>
      <w:tr w:rsidR="00BF441A" w:rsidRPr="00BF441A" w:rsidTr="00BF441A">
        <w:trPr>
          <w:trHeight w:val="360"/>
        </w:trPr>
        <w:tc>
          <w:tcPr>
            <w:tcW w:w="389" w:type="pct"/>
            <w:vMerge/>
            <w:vAlign w:val="center"/>
          </w:tcPr>
          <w:p w:rsidR="00BF441A" w:rsidRPr="00BF441A" w:rsidRDefault="00BF441A" w:rsidP="00BF441A">
            <w:pPr>
              <w:widowControl/>
              <w:jc w:val="center"/>
              <w:rPr>
                <w:rStyle w:val="FontStyle12"/>
                <w:rFonts w:ascii="Times New Roman" w:hAnsi="Times New Roman" w:cs="Times New Roman"/>
                <w:sz w:val="24"/>
                <w:szCs w:val="24"/>
                <w:lang w:val="en-US" w:eastAsia="en-US"/>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0,62</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r>
      <w:tr w:rsidR="00BF441A" w:rsidRPr="00BF441A" w:rsidTr="00BF441A">
        <w:trPr>
          <w:trHeight w:val="360"/>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600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r>
      <w:tr w:rsidR="00BF441A" w:rsidRPr="00BF441A" w:rsidTr="00BF441A">
        <w:trPr>
          <w:trHeight w:val="360"/>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700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0,53</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r>
      <w:tr w:rsidR="00BF441A" w:rsidRPr="00BF441A" w:rsidTr="00BF441A">
        <w:trPr>
          <w:trHeight w:val="384"/>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800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0,52</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r>
    </w:tbl>
    <w:p w:rsidR="00C42C77" w:rsidRPr="000C7500" w:rsidRDefault="00C42C77" w:rsidP="00D80618">
      <w:pPr>
        <w:pStyle w:val="Style8"/>
        <w:widowControl/>
        <w:jc w:val="center"/>
        <w:rPr>
          <w:rStyle w:val="FontStyle405"/>
          <w:rFonts w:ascii="Times New Roman" w:hAnsi="Times New Roman" w:cs="Times New Roman"/>
          <w:sz w:val="24"/>
          <w:szCs w:val="24"/>
          <w:lang w:val="en-US" w:eastAsia="en-US"/>
        </w:rPr>
      </w:pPr>
    </w:p>
    <w:p w:rsidR="00313E7A" w:rsidRDefault="00C42C77" w:rsidP="00D80618">
      <w:pPr>
        <w:pStyle w:val="Style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Таблица 4.4.e — Значения </w:t>
      </w:r>
      <w:r w:rsidRPr="00BF441A">
        <w:rPr>
          <w:rStyle w:val="FontStyle405"/>
          <w:rFonts w:ascii="Times New Roman" w:hAnsi="Times New Roman" w:cs="Times New Roman"/>
          <w:i/>
          <w:sz w:val="24"/>
          <w:szCs w:val="24"/>
          <w:lang w:eastAsia="en-US"/>
        </w:rPr>
        <w:t>G</w:t>
      </w:r>
      <w:r w:rsidR="009E42D6" w:rsidRPr="00BF441A">
        <w:rPr>
          <w:rStyle w:val="FontStyle405"/>
          <w:rFonts w:ascii="Times New Roman" w:hAnsi="Times New Roman" w:cs="Times New Roman"/>
          <w:i/>
          <w:sz w:val="24"/>
          <w:szCs w:val="24"/>
          <w:vertAlign w:val="subscript"/>
          <w:lang w:eastAsia="en-US"/>
        </w:rPr>
        <w:t>C</w:t>
      </w:r>
      <w:r w:rsidR="009E42D6" w:rsidRPr="000C7500">
        <w:rPr>
          <w:rStyle w:val="FontStyle405"/>
          <w:rFonts w:ascii="Times New Roman" w:hAnsi="Times New Roman" w:cs="Times New Roman"/>
          <w:sz w:val="24"/>
          <w:szCs w:val="24"/>
          <w:lang w:eastAsia="en-US"/>
        </w:rPr>
        <w:t xml:space="preserve"> для категории рельефа местности IV</w:t>
      </w:r>
    </w:p>
    <w:p w:rsidR="00BF441A" w:rsidRPr="000C7500" w:rsidRDefault="00BF441A" w:rsidP="00D80618">
      <w:pPr>
        <w:pStyle w:val="Style8"/>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35"/>
        <w:gridCol w:w="882"/>
        <w:gridCol w:w="705"/>
        <w:gridCol w:w="712"/>
        <w:gridCol w:w="712"/>
        <w:gridCol w:w="712"/>
        <w:gridCol w:w="706"/>
        <w:gridCol w:w="712"/>
        <w:gridCol w:w="706"/>
        <w:gridCol w:w="712"/>
        <w:gridCol w:w="712"/>
        <w:gridCol w:w="712"/>
        <w:gridCol w:w="719"/>
      </w:tblGrid>
      <w:tr w:rsidR="00C42C77" w:rsidRPr="00BF441A" w:rsidTr="00BF441A">
        <w:trPr>
          <w:trHeight w:val="389"/>
          <w:jc w:val="center"/>
        </w:trPr>
        <w:tc>
          <w:tcPr>
            <w:tcW w:w="857" w:type="pct"/>
            <w:gridSpan w:val="2"/>
            <w:vAlign w:val="center"/>
          </w:tcPr>
          <w:p w:rsidR="00C42C77" w:rsidRPr="00BF441A" w:rsidRDefault="00C42C77" w:rsidP="00BF441A">
            <w:pPr>
              <w:pStyle w:val="Style3"/>
              <w:widowControl/>
              <w:jc w:val="center"/>
              <w:rPr>
                <w:rFonts w:ascii="Times New Roman" w:hAnsi="Times New Roman" w:cs="Times New Roman"/>
              </w:rPr>
            </w:pPr>
          </w:p>
        </w:tc>
        <w:tc>
          <w:tcPr>
            <w:tcW w:w="4143" w:type="pct"/>
            <w:gridSpan w:val="11"/>
            <w:vAlign w:val="center"/>
          </w:tcPr>
          <w:p w:rsidR="00C42C77" w:rsidRPr="00BF441A" w:rsidRDefault="00A23F6B" w:rsidP="00BF441A">
            <w:pPr>
              <w:pStyle w:val="Style1"/>
              <w:widowControl/>
              <w:jc w:val="center"/>
              <w:rPr>
                <w:rStyle w:val="FontStyle11"/>
                <w:rFonts w:ascii="Times New Roman" w:hAnsi="Times New Roman" w:cs="Times New Roman"/>
                <w:b w:val="0"/>
                <w:i w:val="0"/>
                <w:sz w:val="24"/>
                <w:szCs w:val="24"/>
                <w:lang w:eastAsia="en-US"/>
              </w:rPr>
            </w:pPr>
            <w:r w:rsidRPr="00BF441A">
              <w:rPr>
                <w:rStyle w:val="FontStyle405"/>
                <w:rFonts w:ascii="Times New Roman" w:hAnsi="Times New Roman" w:cs="Times New Roman"/>
                <w:b w:val="0"/>
                <w:sz w:val="24"/>
                <w:szCs w:val="24"/>
                <w:lang w:eastAsia="en-US"/>
              </w:rPr>
              <w:t>Базовая высота h для провода [м]</w:t>
            </w:r>
          </w:p>
        </w:tc>
      </w:tr>
      <w:tr w:rsidR="00A23F6B" w:rsidRPr="00BF441A" w:rsidTr="00BF441A">
        <w:trPr>
          <w:trHeight w:val="394"/>
          <w:jc w:val="center"/>
        </w:trPr>
        <w:tc>
          <w:tcPr>
            <w:tcW w:w="390"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z</w:t>
            </w:r>
            <w:r w:rsidRPr="00BF441A">
              <w:rPr>
                <w:rStyle w:val="FontStyle11"/>
                <w:rFonts w:ascii="Times New Roman" w:hAnsi="Times New Roman" w:cs="Times New Roman"/>
                <w:b w:val="0"/>
                <w:i w:val="0"/>
                <w:sz w:val="24"/>
                <w:szCs w:val="24"/>
                <w:vertAlign w:val="subscript"/>
                <w:lang w:val="en-US" w:eastAsia="en-US"/>
              </w:rPr>
              <w:t>0</w:t>
            </w:r>
            <w:r w:rsidRPr="00BF441A">
              <w:rPr>
                <w:rStyle w:val="FontStyle11"/>
                <w:rFonts w:ascii="Times New Roman" w:hAnsi="Times New Roman" w:cs="Times New Roman"/>
                <w:b w:val="0"/>
                <w:i w:val="0"/>
                <w:sz w:val="24"/>
                <w:szCs w:val="24"/>
                <w:lang w:val="en-US" w:eastAsia="en-US"/>
              </w:rPr>
              <w:t xml:space="preserve"> [m]</w:t>
            </w:r>
          </w:p>
        </w:tc>
        <w:tc>
          <w:tcPr>
            <w:tcW w:w="468"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L</w:t>
            </w:r>
            <w:r w:rsidRPr="00BF441A">
              <w:rPr>
                <w:rStyle w:val="FontStyle12"/>
                <w:rFonts w:ascii="Times New Roman" w:hAnsi="Times New Roman" w:cs="Times New Roman"/>
                <w:sz w:val="24"/>
                <w:szCs w:val="24"/>
                <w:vertAlign w:val="subscript"/>
                <w:lang w:val="en-US" w:eastAsia="en-US"/>
              </w:rPr>
              <w:t>m</w:t>
            </w:r>
            <w:r w:rsidRPr="00BF441A">
              <w:rPr>
                <w:rStyle w:val="FontStyle12"/>
                <w:rFonts w:ascii="Times New Roman" w:hAnsi="Times New Roman" w:cs="Times New Roman"/>
                <w:sz w:val="24"/>
                <w:szCs w:val="24"/>
                <w:lang w:val="en-US" w:eastAsia="en-US"/>
              </w:rPr>
              <w:t xml:space="preserve"> </w:t>
            </w:r>
            <w:r w:rsidRPr="00BF441A">
              <w:rPr>
                <w:rStyle w:val="FontStyle11"/>
                <w:rFonts w:ascii="Times New Roman" w:hAnsi="Times New Roman" w:cs="Times New Roman"/>
                <w:b w:val="0"/>
                <w:i w:val="0"/>
                <w:sz w:val="24"/>
                <w:szCs w:val="24"/>
                <w:lang w:val="en-US" w:eastAsia="en-US"/>
              </w:rPr>
              <w:t>[m]</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15</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25</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35</w:t>
            </w:r>
          </w:p>
        </w:tc>
        <w:tc>
          <w:tcPr>
            <w:tcW w:w="37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45</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w:t>
            </w:r>
          </w:p>
        </w:tc>
        <w:tc>
          <w:tcPr>
            <w:tcW w:w="377"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55</w:t>
            </w:r>
          </w:p>
        </w:tc>
        <w:tc>
          <w:tcPr>
            <w:tcW w:w="384" w:type="pct"/>
            <w:tcBorders>
              <w:bottom w:val="double" w:sz="4" w:space="0" w:color="auto"/>
            </w:tcBorders>
            <w:vAlign w:val="center"/>
          </w:tcPr>
          <w:p w:rsidR="00A23F6B" w:rsidRPr="00BF441A" w:rsidRDefault="00A23F6B"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&gt; 60</w:t>
            </w:r>
          </w:p>
        </w:tc>
      </w:tr>
      <w:tr w:rsidR="00BF441A" w:rsidRPr="00BF441A" w:rsidTr="00BF441A">
        <w:trPr>
          <w:trHeight w:val="370"/>
          <w:jc w:val="center"/>
        </w:trPr>
        <w:tc>
          <w:tcPr>
            <w:tcW w:w="390" w:type="pct"/>
            <w:vMerge w:val="restart"/>
            <w:tcBorders>
              <w:top w:val="double" w:sz="4" w:space="0" w:color="auto"/>
            </w:tcBorders>
            <w:vAlign w:val="center"/>
          </w:tcPr>
          <w:p w:rsidR="00BF441A" w:rsidRPr="00BF441A" w:rsidRDefault="00BF441A" w:rsidP="00BF441A">
            <w:pPr>
              <w:pStyle w:val="Style1"/>
              <w:widowControl/>
              <w:jc w:val="center"/>
              <w:rPr>
                <w:rFonts w:ascii="Times New Roman" w:hAnsi="Times New Roman" w:cs="Times New Roman"/>
              </w:rPr>
            </w:pPr>
            <w:r w:rsidRPr="00BF441A">
              <w:rPr>
                <w:rStyle w:val="FontStyle11"/>
                <w:rFonts w:ascii="Times New Roman" w:hAnsi="Times New Roman" w:cs="Times New Roman"/>
                <w:b w:val="0"/>
                <w:i w:val="0"/>
                <w:sz w:val="24"/>
                <w:szCs w:val="24"/>
                <w:lang w:val="en-US" w:eastAsia="en-US"/>
              </w:rPr>
              <w:t>1,0</w:t>
            </w:r>
          </w:p>
        </w:tc>
        <w:tc>
          <w:tcPr>
            <w:tcW w:w="468" w:type="pct"/>
            <w:tcBorders>
              <w:top w:val="double" w:sz="4" w:space="0" w:color="auto"/>
            </w:tcBorders>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100</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0,69</w:t>
            </w:r>
          </w:p>
        </w:tc>
        <w:tc>
          <w:tcPr>
            <w:tcW w:w="37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0,70</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0,71</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0,72</w:t>
            </w:r>
          </w:p>
        </w:tc>
        <w:tc>
          <w:tcPr>
            <w:tcW w:w="377"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0,73</w:t>
            </w:r>
          </w:p>
        </w:tc>
        <w:tc>
          <w:tcPr>
            <w:tcW w:w="384" w:type="pct"/>
            <w:tcBorders>
              <w:top w:val="double" w:sz="4" w:space="0" w:color="auto"/>
            </w:tcBorders>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0,74</w:t>
            </w:r>
          </w:p>
        </w:tc>
      </w:tr>
      <w:tr w:rsidR="00BF441A" w:rsidRPr="00BF441A" w:rsidTr="00BF441A">
        <w:trPr>
          <w:trHeight w:val="360"/>
          <w:jc w:val="center"/>
        </w:trPr>
        <w:tc>
          <w:tcPr>
            <w:tcW w:w="389" w:type="pct"/>
            <w:vMerge/>
            <w:vAlign w:val="center"/>
          </w:tcPr>
          <w:p w:rsidR="00BF441A" w:rsidRPr="00BF441A" w:rsidRDefault="00BF441A" w:rsidP="00BF441A">
            <w:pPr>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200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0,66</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0,67</w:t>
            </w:r>
          </w:p>
        </w:tc>
      </w:tr>
      <w:tr w:rsidR="00BF441A" w:rsidRPr="00BF441A" w:rsidTr="00BF441A">
        <w:trPr>
          <w:trHeight w:val="360"/>
          <w:jc w:val="center"/>
        </w:trPr>
        <w:tc>
          <w:tcPr>
            <w:tcW w:w="389" w:type="pct"/>
            <w:vMerge/>
            <w:vAlign w:val="center"/>
          </w:tcPr>
          <w:p w:rsidR="00BF441A" w:rsidRPr="00BF441A" w:rsidRDefault="00BF441A" w:rsidP="00BF441A">
            <w:pPr>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300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0,62</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0,63</w:t>
            </w:r>
          </w:p>
        </w:tc>
      </w:tr>
      <w:tr w:rsidR="00BF441A" w:rsidRPr="00BF441A" w:rsidTr="00BF441A">
        <w:trPr>
          <w:trHeight w:val="360"/>
          <w:jc w:val="center"/>
        </w:trPr>
        <w:tc>
          <w:tcPr>
            <w:tcW w:w="389" w:type="pct"/>
            <w:vMerge/>
            <w:vAlign w:val="center"/>
          </w:tcPr>
          <w:p w:rsidR="00BF441A" w:rsidRPr="00BF441A" w:rsidRDefault="00BF441A" w:rsidP="00BF441A">
            <w:pPr>
              <w:jc w:val="center"/>
              <w:rPr>
                <w:rStyle w:val="FontStyle11"/>
                <w:rFonts w:ascii="Times New Roman" w:hAnsi="Times New Roman" w:cs="Times New Roman"/>
                <w:b w:val="0"/>
                <w:i w:val="0"/>
                <w:sz w:val="24"/>
                <w:szCs w:val="24"/>
                <w:lang w:val="en-US" w:eastAsia="en-US"/>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400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0,59</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0,60</w:t>
            </w:r>
          </w:p>
        </w:tc>
      </w:tr>
      <w:tr w:rsidR="00BF441A" w:rsidRPr="00BF441A" w:rsidTr="00BF441A">
        <w:trPr>
          <w:trHeight w:val="360"/>
          <w:jc w:val="center"/>
        </w:trPr>
        <w:tc>
          <w:tcPr>
            <w:tcW w:w="389" w:type="pct"/>
            <w:vMerge/>
            <w:vAlign w:val="center"/>
          </w:tcPr>
          <w:p w:rsidR="00BF441A" w:rsidRPr="00BF441A" w:rsidRDefault="00BF441A" w:rsidP="00BF441A">
            <w:pPr>
              <w:widowControl/>
              <w:jc w:val="center"/>
              <w:rPr>
                <w:rStyle w:val="FontStyle12"/>
                <w:rFonts w:ascii="Times New Roman" w:hAnsi="Times New Roman" w:cs="Times New Roman"/>
                <w:sz w:val="24"/>
                <w:szCs w:val="24"/>
                <w:lang w:val="en-US" w:eastAsia="en-US"/>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500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0,39</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0,49</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0,53</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0,57</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0,58</w:t>
            </w:r>
          </w:p>
        </w:tc>
      </w:tr>
      <w:tr w:rsidR="00BF441A" w:rsidRPr="00BF441A" w:rsidTr="00BF441A">
        <w:trPr>
          <w:trHeight w:val="360"/>
          <w:jc w:val="center"/>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600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0,38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0,48</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0,56</w:t>
            </w:r>
          </w:p>
        </w:tc>
      </w:tr>
      <w:tr w:rsidR="00BF441A" w:rsidRPr="00BF441A" w:rsidTr="00BF441A">
        <w:trPr>
          <w:trHeight w:val="360"/>
          <w:jc w:val="center"/>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700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0,37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0,44</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0,47</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0,48</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0,55</w:t>
            </w:r>
          </w:p>
        </w:tc>
      </w:tr>
      <w:tr w:rsidR="00BF441A" w:rsidRPr="00BF441A" w:rsidTr="00BF441A">
        <w:trPr>
          <w:trHeight w:val="389"/>
          <w:jc w:val="center"/>
        </w:trPr>
        <w:tc>
          <w:tcPr>
            <w:tcW w:w="389" w:type="pct"/>
            <w:vMerge/>
            <w:vAlign w:val="center"/>
          </w:tcPr>
          <w:p w:rsidR="00BF441A" w:rsidRPr="00BF441A" w:rsidRDefault="00BF441A" w:rsidP="00BF441A">
            <w:pPr>
              <w:pStyle w:val="Style3"/>
              <w:widowControl/>
              <w:jc w:val="center"/>
              <w:rPr>
                <w:rFonts w:ascii="Times New Roman" w:hAnsi="Times New Roman" w:cs="Times New Roman"/>
              </w:rPr>
            </w:pPr>
          </w:p>
        </w:tc>
        <w:tc>
          <w:tcPr>
            <w:tcW w:w="467" w:type="pct"/>
            <w:vAlign w:val="center"/>
          </w:tcPr>
          <w:p w:rsidR="00BF441A" w:rsidRPr="00BF441A" w:rsidRDefault="00BF441A" w:rsidP="00BF441A">
            <w:pPr>
              <w:pStyle w:val="Style1"/>
              <w:widowControl/>
              <w:jc w:val="center"/>
              <w:rPr>
                <w:rStyle w:val="FontStyle11"/>
                <w:rFonts w:ascii="Times New Roman" w:hAnsi="Times New Roman" w:cs="Times New Roman"/>
                <w:b w:val="0"/>
                <w:i w:val="0"/>
                <w:sz w:val="24"/>
                <w:szCs w:val="24"/>
                <w:lang w:val="en-US" w:eastAsia="en-US"/>
              </w:rPr>
            </w:pPr>
            <w:r w:rsidRPr="00BF441A">
              <w:rPr>
                <w:rStyle w:val="FontStyle11"/>
                <w:rFonts w:ascii="Times New Roman" w:hAnsi="Times New Roman" w:cs="Times New Roman"/>
                <w:b w:val="0"/>
                <w:i w:val="0"/>
                <w:sz w:val="24"/>
                <w:szCs w:val="24"/>
                <w:lang w:val="en-US" w:eastAsia="en-US"/>
              </w:rPr>
              <w:t>800</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0,36</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0,43</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0,46</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0,47</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0,49</w:t>
            </w:r>
          </w:p>
        </w:tc>
        <w:tc>
          <w:tcPr>
            <w:tcW w:w="374"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0,50</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0,51</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0,52</w:t>
            </w:r>
          </w:p>
        </w:tc>
        <w:tc>
          <w:tcPr>
            <w:tcW w:w="377"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0,53</w:t>
            </w:r>
          </w:p>
        </w:tc>
        <w:tc>
          <w:tcPr>
            <w:tcW w:w="381" w:type="pct"/>
            <w:vAlign w:val="center"/>
          </w:tcPr>
          <w:p w:rsidR="00BF441A" w:rsidRPr="00BF441A" w:rsidRDefault="00BF441A" w:rsidP="00BF441A">
            <w:pPr>
              <w:pStyle w:val="Style2"/>
              <w:widowControl/>
              <w:jc w:val="center"/>
              <w:rPr>
                <w:rStyle w:val="FontStyle12"/>
                <w:rFonts w:ascii="Times New Roman" w:hAnsi="Times New Roman" w:cs="Times New Roman"/>
                <w:sz w:val="24"/>
                <w:szCs w:val="24"/>
                <w:lang w:val="en-US" w:eastAsia="en-US"/>
              </w:rPr>
            </w:pPr>
            <w:r w:rsidRPr="00BF441A">
              <w:rPr>
                <w:rStyle w:val="FontStyle12"/>
                <w:rFonts w:ascii="Times New Roman" w:hAnsi="Times New Roman" w:cs="Times New Roman"/>
                <w:sz w:val="24"/>
                <w:szCs w:val="24"/>
                <w:lang w:val="en-US" w:eastAsia="en-US"/>
              </w:rPr>
              <w:t>0,54</w:t>
            </w:r>
          </w:p>
        </w:tc>
      </w:tr>
    </w:tbl>
    <w:p w:rsidR="00C42C77" w:rsidRPr="000C7500" w:rsidRDefault="00C42C77" w:rsidP="00D80618">
      <w:pPr>
        <w:pStyle w:val="Style8"/>
        <w:widowControl/>
        <w:jc w:val="center"/>
        <w:rPr>
          <w:rStyle w:val="FontStyle405"/>
          <w:rFonts w:ascii="Times New Roman" w:hAnsi="Times New Roman" w:cs="Times New Roman"/>
          <w:sz w:val="24"/>
          <w:szCs w:val="24"/>
          <w:lang w:val="en-US" w:eastAsia="en-US"/>
        </w:rPr>
      </w:pPr>
    </w:p>
    <w:p w:rsidR="00313E7A" w:rsidRPr="000C7500" w:rsidRDefault="009E42D6" w:rsidP="0017478C">
      <w:pPr>
        <w:pStyle w:val="Style8"/>
        <w:widowControl/>
        <w:ind w:firstLine="567"/>
        <w:jc w:val="both"/>
        <w:rPr>
          <w:rStyle w:val="FontStyle405"/>
          <w:rFonts w:ascii="Times New Roman" w:hAnsi="Times New Roman" w:cs="Times New Roman"/>
          <w:sz w:val="24"/>
          <w:szCs w:val="24"/>
          <w:lang w:eastAsia="en-US"/>
        </w:rPr>
      </w:pPr>
      <w:bookmarkStart w:id="69" w:name="bookmark70"/>
      <w:r w:rsidRPr="000C7500">
        <w:rPr>
          <w:rStyle w:val="FontStyle405"/>
          <w:rFonts w:ascii="Times New Roman" w:hAnsi="Times New Roman" w:cs="Times New Roman"/>
          <w:sz w:val="24"/>
          <w:szCs w:val="24"/>
          <w:lang w:eastAsia="en-US"/>
        </w:rPr>
        <w:t>4</w:t>
      </w:r>
      <w:bookmarkEnd w:id="6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4.1.3 Коэффициент сопротивления среды</w:t>
      </w:r>
    </w:p>
    <w:p w:rsidR="00313E7A" w:rsidRPr="000C7500" w:rsidRDefault="009E42D6" w:rsidP="0017478C">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 сопротивления ср</w:t>
      </w:r>
      <w:r w:rsidR="00071E8B" w:rsidRPr="000C7500">
        <w:rPr>
          <w:rStyle w:val="FontStyle407"/>
          <w:rFonts w:ascii="Times New Roman" w:hAnsi="Times New Roman" w:cs="Times New Roman"/>
          <w:sz w:val="24"/>
          <w:szCs w:val="24"/>
          <w:lang w:eastAsia="en-US"/>
        </w:rPr>
        <w:t>е</w:t>
      </w:r>
      <w:r w:rsidRPr="000C7500">
        <w:rPr>
          <w:rStyle w:val="FontStyle407"/>
          <w:rFonts w:ascii="Times New Roman" w:hAnsi="Times New Roman" w:cs="Times New Roman"/>
          <w:sz w:val="24"/>
          <w:szCs w:val="24"/>
          <w:lang w:eastAsia="en-US"/>
        </w:rPr>
        <w:t xml:space="preserve">ды </w:t>
      </w:r>
      <w:r w:rsidRPr="00F4392D">
        <w:rPr>
          <w:rStyle w:val="FontStyle407"/>
          <w:rFonts w:ascii="Times New Roman" w:hAnsi="Times New Roman" w:cs="Times New Roman"/>
          <w:i/>
          <w:sz w:val="24"/>
          <w:szCs w:val="24"/>
          <w:lang w:eastAsia="en-US"/>
        </w:rPr>
        <w:t>C</w:t>
      </w:r>
      <w:r w:rsidRPr="00F4392D">
        <w:rPr>
          <w:rStyle w:val="FontStyle407"/>
          <w:rFonts w:ascii="Times New Roman" w:hAnsi="Times New Roman" w:cs="Times New Roman"/>
          <w:i/>
          <w:sz w:val="24"/>
          <w:szCs w:val="24"/>
          <w:vertAlign w:val="subscript"/>
          <w:lang w:eastAsia="en-US"/>
        </w:rPr>
        <w:t>C</w:t>
      </w:r>
      <w:r w:rsidRPr="000C7500">
        <w:rPr>
          <w:rStyle w:val="FontStyle407"/>
          <w:rFonts w:ascii="Times New Roman" w:hAnsi="Times New Roman" w:cs="Times New Roman"/>
          <w:sz w:val="24"/>
          <w:szCs w:val="24"/>
          <w:lang w:eastAsia="en-US"/>
        </w:rPr>
        <w:t xml:space="preserve"> для провода можно определить одним из следующих способов:</w:t>
      </w:r>
    </w:p>
    <w:p w:rsidR="00313E7A" w:rsidRPr="000C7500" w:rsidRDefault="009E42D6" w:rsidP="0017478C">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Метод 1: коэффициент сопротивления среды равен 1 для обычно рассматриваемых многожильных проводов и скорости ветра,</w:t>
      </w:r>
    </w:p>
    <w:p w:rsidR="00313E7A" w:rsidRPr="000C7500" w:rsidRDefault="009E42D6" w:rsidP="0017478C">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Метод 2: коэффициент сопротивления среды выводится из испытаний в аэродинамической трубе,</w:t>
      </w:r>
    </w:p>
    <w:p w:rsidR="00313E7A" w:rsidRPr="000C7500" w:rsidRDefault="009E42D6" w:rsidP="0017478C">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Метод 3: коэффициент сопротивления среды оценивается в соответствии со следующим методом EN 1993-3-1:</w:t>
      </w:r>
    </w:p>
    <w:p w:rsidR="00313E7A" w:rsidRPr="000C7500" w:rsidRDefault="009E42D6" w:rsidP="0017478C">
      <w:pPr>
        <w:pStyle w:val="Style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Число Рейнольдса </w:t>
      </w:r>
      <w:r w:rsidR="000B5974" w:rsidRPr="000C7500">
        <w:rPr>
          <w:rStyle w:val="FontStyle407"/>
          <w:rFonts w:ascii="Times New Roman" w:hAnsi="Times New Roman" w:cs="Times New Roman"/>
          <w:sz w:val="24"/>
          <w:szCs w:val="24"/>
          <w:lang w:eastAsia="en-US"/>
        </w:rPr>
        <w:tab/>
      </w:r>
      <w:r w:rsidRPr="00F4392D">
        <w:rPr>
          <w:rStyle w:val="FontStyle407"/>
          <w:rFonts w:ascii="Times New Roman" w:hAnsi="Times New Roman" w:cs="Times New Roman"/>
          <w:i/>
          <w:sz w:val="24"/>
          <w:szCs w:val="24"/>
          <w:lang w:eastAsia="en-US"/>
        </w:rPr>
        <w:t xml:space="preserve">Re </w:t>
      </w:r>
      <w:r w:rsidR="000B5974" w:rsidRPr="00F4392D">
        <w:rPr>
          <w:rStyle w:val="FontStyle407"/>
          <w:rFonts w:ascii="Times New Roman" w:hAnsi="Times New Roman" w:cs="Times New Roman"/>
          <w:i/>
          <w:sz w:val="24"/>
          <w:szCs w:val="24"/>
          <w:lang w:eastAsia="en-US"/>
        </w:rPr>
        <w:t xml:space="preserve">≤ </w:t>
      </w:r>
      <w:r w:rsidRPr="00F4392D">
        <w:rPr>
          <w:rStyle w:val="FontStyle407"/>
          <w:rFonts w:ascii="Times New Roman" w:hAnsi="Times New Roman" w:cs="Times New Roman"/>
          <w:sz w:val="24"/>
          <w:szCs w:val="24"/>
          <w:lang w:eastAsia="en-US"/>
        </w:rPr>
        <w:t>6</w:t>
      </w:r>
      <w:r w:rsidR="00F4392D">
        <w:rPr>
          <w:rStyle w:val="FontStyle407"/>
          <w:rFonts w:ascii="Times New Roman" w:hAnsi="Times New Roman" w:cs="Times New Roman"/>
          <w:sz w:val="24"/>
          <w:szCs w:val="24"/>
          <w:lang w:eastAsia="en-US"/>
        </w:rPr>
        <w:t xml:space="preserve"> </w:t>
      </w:r>
      <w:r w:rsidR="000B5974" w:rsidRPr="00F4392D">
        <w:rPr>
          <w:rStyle w:val="FontStyle407"/>
          <w:rFonts w:ascii="Times New Roman" w:hAnsi="Times New Roman" w:cs="Times New Roman"/>
          <w:sz w:val="24"/>
          <w:szCs w:val="24"/>
          <w:lang w:eastAsia="en-US"/>
        </w:rPr>
        <w:t>10</w:t>
      </w:r>
      <w:r w:rsidRPr="00F4392D">
        <w:rPr>
          <w:rStyle w:val="FontStyle407"/>
          <w:rFonts w:ascii="Times New Roman" w:hAnsi="Times New Roman" w:cs="Times New Roman"/>
          <w:sz w:val="24"/>
          <w:szCs w:val="24"/>
          <w:vertAlign w:val="superscript"/>
          <w:lang w:eastAsia="en-US"/>
        </w:rPr>
        <w:t>4</w:t>
      </w:r>
      <w:r w:rsidRPr="000C7500">
        <w:rPr>
          <w:rStyle w:val="FontStyle407"/>
          <w:rFonts w:ascii="Times New Roman" w:hAnsi="Times New Roman" w:cs="Times New Roman"/>
          <w:sz w:val="24"/>
          <w:szCs w:val="24"/>
          <w:lang w:eastAsia="en-US"/>
        </w:rPr>
        <w:t xml:space="preserve"> </w:t>
      </w:r>
      <w:r w:rsidR="000B5974" w:rsidRPr="000C7500">
        <w:rPr>
          <w:rStyle w:val="FontStyle407"/>
          <w:rFonts w:ascii="Times New Roman" w:hAnsi="Times New Roman" w:cs="Times New Roman"/>
          <w:sz w:val="24"/>
          <w:szCs w:val="24"/>
          <w:lang w:eastAsia="en-US"/>
        </w:rPr>
        <w:tab/>
      </w:r>
      <w:r w:rsidR="000B5974" w:rsidRPr="000C7500">
        <w:rPr>
          <w:rStyle w:val="FontStyle407"/>
          <w:rFonts w:ascii="Times New Roman" w:hAnsi="Times New Roman" w:cs="Times New Roman"/>
          <w:sz w:val="24"/>
          <w:szCs w:val="24"/>
          <w:lang w:eastAsia="en-US"/>
        </w:rPr>
        <w:tab/>
      </w:r>
      <w:r w:rsidR="000B5974" w:rsidRPr="00F4392D">
        <w:rPr>
          <w:rStyle w:val="FontStyle407"/>
          <w:rFonts w:ascii="Times New Roman" w:hAnsi="Times New Roman" w:cs="Times New Roman"/>
          <w:i/>
          <w:sz w:val="24"/>
          <w:szCs w:val="24"/>
          <w:lang w:eastAsia="en-US"/>
        </w:rPr>
        <w:t>C</w:t>
      </w:r>
      <w:r w:rsidRPr="00F4392D">
        <w:rPr>
          <w:rStyle w:val="FontStyle407"/>
          <w:rFonts w:ascii="Times New Roman" w:hAnsi="Times New Roman" w:cs="Times New Roman"/>
          <w:i/>
          <w:sz w:val="24"/>
          <w:szCs w:val="24"/>
          <w:vertAlign w:val="subscript"/>
          <w:lang w:eastAsia="en-US"/>
        </w:rPr>
        <w:t>C</w:t>
      </w:r>
      <w:r w:rsidRPr="000C7500">
        <w:rPr>
          <w:rStyle w:val="FontStyle407"/>
          <w:rFonts w:ascii="Times New Roman" w:hAnsi="Times New Roman" w:cs="Times New Roman"/>
          <w:sz w:val="24"/>
          <w:szCs w:val="24"/>
          <w:lang w:eastAsia="en-US"/>
        </w:rPr>
        <w:t xml:space="preserve"> = 1,2</w:t>
      </w:r>
    </w:p>
    <w:p w:rsidR="00313E7A" w:rsidRPr="000C7500" w:rsidRDefault="009E42D6" w:rsidP="0017478C">
      <w:pPr>
        <w:pStyle w:val="Style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Число Рейнольдса </w:t>
      </w:r>
      <w:r w:rsidR="000B5974" w:rsidRPr="000C7500">
        <w:rPr>
          <w:rStyle w:val="FontStyle407"/>
          <w:rFonts w:ascii="Times New Roman" w:hAnsi="Times New Roman" w:cs="Times New Roman"/>
          <w:sz w:val="24"/>
          <w:szCs w:val="24"/>
          <w:lang w:eastAsia="en-US"/>
        </w:rPr>
        <w:tab/>
      </w:r>
      <w:r w:rsidRPr="00F4392D">
        <w:rPr>
          <w:rStyle w:val="FontStyle407"/>
          <w:rFonts w:ascii="Times New Roman" w:hAnsi="Times New Roman" w:cs="Times New Roman"/>
          <w:i/>
          <w:sz w:val="24"/>
          <w:szCs w:val="24"/>
          <w:lang w:eastAsia="en-US"/>
        </w:rPr>
        <w:t>Re</w:t>
      </w:r>
      <w:r w:rsidRPr="000C7500">
        <w:rPr>
          <w:rStyle w:val="FontStyle407"/>
          <w:rFonts w:ascii="Times New Roman" w:hAnsi="Times New Roman" w:cs="Times New Roman"/>
          <w:sz w:val="24"/>
          <w:szCs w:val="24"/>
          <w:lang w:eastAsia="en-US"/>
        </w:rPr>
        <w:t xml:space="preserve"> </w:t>
      </w:r>
      <w:r w:rsidR="000B5974"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 xml:space="preserve">10 </w:t>
      </w:r>
      <w:r w:rsidRPr="000C7500">
        <w:rPr>
          <w:rStyle w:val="FontStyle407"/>
          <w:rFonts w:ascii="Times New Roman" w:hAnsi="Times New Roman" w:cs="Times New Roman"/>
          <w:sz w:val="24"/>
          <w:szCs w:val="24"/>
          <w:vertAlign w:val="superscript"/>
          <w:lang w:eastAsia="en-US"/>
        </w:rPr>
        <w:t>5</w:t>
      </w:r>
      <w:r w:rsidRPr="000C7500">
        <w:rPr>
          <w:rStyle w:val="FontStyle407"/>
          <w:rFonts w:ascii="Times New Roman" w:hAnsi="Times New Roman" w:cs="Times New Roman"/>
          <w:sz w:val="24"/>
          <w:szCs w:val="24"/>
          <w:lang w:eastAsia="en-US"/>
        </w:rPr>
        <w:t xml:space="preserve"> </w:t>
      </w:r>
      <w:r w:rsidR="000B5974" w:rsidRPr="000C7500">
        <w:rPr>
          <w:rStyle w:val="FontStyle407"/>
          <w:rFonts w:ascii="Times New Roman" w:hAnsi="Times New Roman" w:cs="Times New Roman"/>
          <w:sz w:val="24"/>
          <w:szCs w:val="24"/>
          <w:lang w:eastAsia="en-US"/>
        </w:rPr>
        <w:tab/>
      </w:r>
      <w:r w:rsidR="000B5974" w:rsidRPr="000C7500">
        <w:rPr>
          <w:rStyle w:val="FontStyle407"/>
          <w:rFonts w:ascii="Times New Roman" w:hAnsi="Times New Roman" w:cs="Times New Roman"/>
          <w:sz w:val="24"/>
          <w:szCs w:val="24"/>
          <w:lang w:eastAsia="en-US"/>
        </w:rPr>
        <w:tab/>
      </w:r>
      <w:r w:rsidRPr="00F4392D">
        <w:rPr>
          <w:rStyle w:val="FontStyle407"/>
          <w:rFonts w:ascii="Times New Roman" w:hAnsi="Times New Roman" w:cs="Times New Roman"/>
          <w:i/>
          <w:sz w:val="24"/>
          <w:szCs w:val="24"/>
          <w:lang w:eastAsia="en-US"/>
        </w:rPr>
        <w:t>С</w:t>
      </w:r>
      <w:r w:rsidRPr="00F4392D">
        <w:rPr>
          <w:rStyle w:val="FontStyle407"/>
          <w:rFonts w:ascii="Times New Roman" w:hAnsi="Times New Roman" w:cs="Times New Roman"/>
          <w:i/>
          <w:sz w:val="24"/>
          <w:szCs w:val="24"/>
          <w:vertAlign w:val="subscript"/>
          <w:lang w:eastAsia="en-US"/>
        </w:rPr>
        <w:t>С</w:t>
      </w:r>
      <w:r w:rsidRPr="00F4392D">
        <w:rPr>
          <w:rStyle w:val="FontStyle407"/>
          <w:rFonts w:ascii="Times New Roman" w:hAnsi="Times New Roman" w:cs="Times New Roman"/>
          <w:i/>
          <w:sz w:val="24"/>
          <w:szCs w:val="24"/>
          <w:lang w:eastAsia="en-US"/>
        </w:rPr>
        <w:t xml:space="preserve"> </w:t>
      </w:r>
      <w:r w:rsidRPr="000C7500">
        <w:rPr>
          <w:rStyle w:val="FontStyle407"/>
          <w:rFonts w:ascii="Times New Roman" w:hAnsi="Times New Roman" w:cs="Times New Roman"/>
          <w:sz w:val="24"/>
          <w:szCs w:val="24"/>
          <w:lang w:eastAsia="en-US"/>
        </w:rPr>
        <w:t>= 0,9</w:t>
      </w:r>
    </w:p>
    <w:p w:rsidR="00313E7A" w:rsidRPr="000C7500" w:rsidRDefault="009E42D6" w:rsidP="0017478C">
      <w:pPr>
        <w:pStyle w:val="Style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промежуточных значений </w:t>
      </w:r>
      <w:r w:rsidRPr="00F4392D">
        <w:rPr>
          <w:rStyle w:val="FontStyle407"/>
          <w:rFonts w:ascii="Times New Roman" w:hAnsi="Times New Roman" w:cs="Times New Roman"/>
          <w:i/>
          <w:sz w:val="24"/>
          <w:szCs w:val="24"/>
          <w:lang w:eastAsia="en-US"/>
        </w:rPr>
        <w:t>Re</w:t>
      </w:r>
      <w:r w:rsidRPr="000C7500">
        <w:rPr>
          <w:rStyle w:val="FontStyle407"/>
          <w:rFonts w:ascii="Times New Roman" w:hAnsi="Times New Roman" w:cs="Times New Roman"/>
          <w:sz w:val="24"/>
          <w:szCs w:val="24"/>
          <w:lang w:eastAsia="en-US"/>
        </w:rPr>
        <w:t xml:space="preserve">, значение </w:t>
      </w:r>
      <w:r w:rsidRPr="00F4392D">
        <w:rPr>
          <w:rStyle w:val="FontStyle407"/>
          <w:rFonts w:ascii="Times New Roman" w:hAnsi="Times New Roman" w:cs="Times New Roman"/>
          <w:i/>
          <w:sz w:val="24"/>
          <w:szCs w:val="24"/>
          <w:lang w:eastAsia="en-US"/>
        </w:rPr>
        <w:t>C</w:t>
      </w:r>
      <w:r w:rsidRPr="00F4392D">
        <w:rPr>
          <w:rStyle w:val="FontStyle407"/>
          <w:rFonts w:ascii="Times New Roman" w:hAnsi="Times New Roman" w:cs="Times New Roman"/>
          <w:i/>
          <w:sz w:val="24"/>
          <w:szCs w:val="24"/>
          <w:vertAlign w:val="subscript"/>
          <w:lang w:eastAsia="en-US"/>
        </w:rPr>
        <w:t>C</w:t>
      </w:r>
      <w:r w:rsidRPr="000C7500">
        <w:rPr>
          <w:rStyle w:val="FontStyle407"/>
          <w:rFonts w:ascii="Times New Roman" w:hAnsi="Times New Roman" w:cs="Times New Roman"/>
          <w:sz w:val="24"/>
          <w:szCs w:val="24"/>
          <w:lang w:eastAsia="en-US"/>
        </w:rPr>
        <w:t xml:space="preserve"> должно быть получено путем линейной интерполяции.</w:t>
      </w:r>
    </w:p>
    <w:p w:rsidR="00C3417E" w:rsidRPr="000C7500" w:rsidRDefault="00C3417E" w:rsidP="0017478C">
      <w:pPr>
        <w:pStyle w:val="Style4"/>
        <w:widowControl/>
        <w:ind w:firstLine="567"/>
        <w:jc w:val="both"/>
        <w:rPr>
          <w:rStyle w:val="FontStyle408"/>
          <w:rFonts w:ascii="Times New Roman" w:hAnsi="Times New Roman" w:cs="Times New Roman"/>
          <w:sz w:val="24"/>
          <w:szCs w:val="24"/>
          <w:lang w:eastAsia="en-US"/>
        </w:rPr>
      </w:pPr>
    </w:p>
    <w:p w:rsidR="00313E7A" w:rsidRPr="00C9712B" w:rsidRDefault="00F4392D" w:rsidP="0017478C">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C9712B">
        <w:rPr>
          <w:rStyle w:val="FontStyle408"/>
          <w:rFonts w:ascii="Times New Roman" w:hAnsi="Times New Roman" w:cs="Times New Roman"/>
          <w:color w:val="auto"/>
          <w:sz w:val="20"/>
          <w:szCs w:val="24"/>
        </w:rPr>
        <w:t xml:space="preserve"> Число Рейнольдса </w:t>
      </w:r>
      <w:r w:rsidR="009E42D6" w:rsidRPr="00F4392D">
        <w:rPr>
          <w:rStyle w:val="FontStyle408"/>
          <w:rFonts w:ascii="Times New Roman" w:hAnsi="Times New Roman" w:cs="Times New Roman"/>
          <w:i/>
          <w:color w:val="auto"/>
          <w:sz w:val="20"/>
          <w:szCs w:val="24"/>
        </w:rPr>
        <w:t>Re</w:t>
      </w:r>
      <w:r w:rsidR="009E42D6" w:rsidRPr="00C9712B">
        <w:rPr>
          <w:rStyle w:val="FontStyle408"/>
          <w:rFonts w:ascii="Times New Roman" w:hAnsi="Times New Roman" w:cs="Times New Roman"/>
          <w:color w:val="auto"/>
          <w:sz w:val="20"/>
          <w:szCs w:val="24"/>
        </w:rPr>
        <w:t xml:space="preserve"> определяется выражением:</w:t>
      </w:r>
    </w:p>
    <w:p w:rsidR="000B5974" w:rsidRPr="00C9712B" w:rsidRDefault="000B5974" w:rsidP="0017478C">
      <w:pPr>
        <w:pStyle w:val="12"/>
        <w:ind w:firstLine="567"/>
        <w:rPr>
          <w:rStyle w:val="FontStyle408"/>
          <w:rFonts w:ascii="Times New Roman" w:hAnsi="Times New Roman" w:cs="Times New Roman"/>
          <w:color w:val="auto"/>
          <w:sz w:val="20"/>
          <w:szCs w:val="24"/>
        </w:rPr>
      </w:pPr>
    </w:p>
    <w:p w:rsidR="0017478C" w:rsidRPr="008829A5" w:rsidRDefault="0017478C" w:rsidP="0017478C">
      <m:oMathPara>
        <m:oMath>
          <m:r>
            <w:rPr>
              <w:rFonts w:ascii="Cambria Math" w:hAnsi="Cambria Math"/>
            </w:rPr>
            <w:lastRenderedPageBreak/>
            <m:t>Re=</m:t>
          </m:r>
          <m:f>
            <m:fPr>
              <m:ctrlPr>
                <w:rPr>
                  <w:rFonts w:ascii="Cambria Math" w:hAnsi="Cambria Math"/>
                  <w:i/>
                </w:rPr>
              </m:ctrlPr>
            </m:fPr>
            <m:num>
              <m:r>
                <w:rPr>
                  <w:rFonts w:ascii="Cambria Math" w:hAnsi="Cambria Math"/>
                </w:rPr>
                <m:t>V(h)∙d</m:t>
              </m:r>
            </m:num>
            <m:den>
              <m:r>
                <w:rPr>
                  <w:rFonts w:ascii="Cambria Math" w:hAnsi="Cambria Math"/>
                </w:rPr>
                <m:t>v</m:t>
              </m:r>
            </m:den>
          </m:f>
        </m:oMath>
      </m:oMathPara>
    </w:p>
    <w:p w:rsidR="0017478C" w:rsidRPr="008829A5" w:rsidRDefault="0017478C" w:rsidP="0017478C">
      <w:r w:rsidRPr="008829A5">
        <w:t xml:space="preserve">с </w:t>
      </w:r>
    </w:p>
    <w:p w:rsidR="0017478C" w:rsidRDefault="0017478C" w:rsidP="0017478C">
      <w:pPr>
        <w:ind w:firstLine="567"/>
      </w:pPr>
      <m:oMathPara>
        <m:oMath>
          <m:r>
            <w:rPr>
              <w:rFonts w:ascii="Cambria Math" w:hAnsi="Cambria Math"/>
            </w:rPr>
            <m:t>V</m:t>
          </m:r>
          <m:d>
            <m:dPr>
              <m:ctrlPr>
                <w:rPr>
                  <w:rFonts w:ascii="Cambria Math" w:hAnsi="Cambria Math"/>
                  <w:i/>
                </w:rPr>
              </m:ctrlPr>
            </m:dPr>
            <m:e>
              <m:r>
                <w:rPr>
                  <w:rFonts w:ascii="Cambria Math" w:hAnsi="Cambria Math"/>
                </w:rPr>
                <m:t>h</m:t>
              </m:r>
            </m:e>
          </m:d>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(h)</m:t>
                  </m:r>
                </m:num>
                <m:den>
                  <m:r>
                    <w:rPr>
                      <w:rFonts w:ascii="Cambria Math" w:hAnsi="Cambria Math"/>
                    </w:rPr>
                    <m:t>ρ</m:t>
                  </m:r>
                </m:den>
              </m:f>
            </m:e>
          </m:rad>
        </m:oMath>
      </m:oMathPara>
    </w:p>
    <w:p w:rsidR="00313E7A" w:rsidRPr="000C7500" w:rsidRDefault="009E42D6" w:rsidP="0017478C">
      <w:pPr>
        <w:pStyle w:val="Style4"/>
        <w:widowControl/>
        <w:ind w:firstLine="567"/>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как определено в EN 1991-1-4</w:t>
      </w:r>
    </w:p>
    <w:p w:rsidR="00313E7A" w:rsidRPr="000C7500" w:rsidRDefault="009E42D6" w:rsidP="0017478C">
      <w:pPr>
        <w:pStyle w:val="Style4"/>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и где</w:t>
      </w:r>
    </w:p>
    <w:p w:rsidR="00313E7A" w:rsidRPr="000C7500" w:rsidRDefault="009E42D6" w:rsidP="0017478C">
      <w:pPr>
        <w:pStyle w:val="Style4"/>
        <w:widowControl/>
        <w:ind w:firstLine="567"/>
        <w:jc w:val="both"/>
        <w:rPr>
          <w:rStyle w:val="FontStyle408"/>
          <w:rFonts w:ascii="Times New Roman" w:hAnsi="Times New Roman" w:cs="Times New Roman"/>
          <w:sz w:val="24"/>
          <w:szCs w:val="24"/>
          <w:lang w:eastAsia="en-US"/>
        </w:rPr>
      </w:pPr>
      <w:r w:rsidRPr="00F4392D">
        <w:rPr>
          <w:rStyle w:val="FontStyle408"/>
          <w:rFonts w:ascii="Times New Roman" w:hAnsi="Times New Roman" w:cs="Times New Roman"/>
          <w:i/>
          <w:sz w:val="24"/>
          <w:szCs w:val="24"/>
          <w:lang w:eastAsia="en-US"/>
        </w:rPr>
        <w:t>d</w:t>
      </w:r>
      <w:r w:rsidR="00352EFF">
        <w:rPr>
          <w:rStyle w:val="FontStyle408"/>
          <w:rFonts w:ascii="Times New Roman" w:hAnsi="Times New Roman" w:cs="Times New Roman"/>
          <w:sz w:val="24"/>
          <w:szCs w:val="24"/>
          <w:lang w:eastAsia="en-US"/>
        </w:rPr>
        <w:t xml:space="preserve"> −</w:t>
      </w:r>
      <w:r w:rsidRPr="000C7500">
        <w:rPr>
          <w:rStyle w:val="FontStyle408"/>
          <w:rFonts w:ascii="Times New Roman" w:hAnsi="Times New Roman" w:cs="Times New Roman"/>
          <w:sz w:val="24"/>
          <w:szCs w:val="24"/>
          <w:lang w:eastAsia="en-US"/>
        </w:rPr>
        <w:t xml:space="preserve"> диаметр провода;</w:t>
      </w:r>
    </w:p>
    <w:p w:rsidR="00313E7A" w:rsidRPr="000C7500" w:rsidRDefault="00F4392D" w:rsidP="0017478C">
      <w:pPr>
        <w:pStyle w:val="Style4"/>
        <w:widowControl/>
        <w:ind w:firstLine="567"/>
        <w:jc w:val="both"/>
        <w:rPr>
          <w:rStyle w:val="FontStyle408"/>
          <w:rFonts w:ascii="Times New Roman" w:hAnsi="Times New Roman" w:cs="Times New Roman"/>
          <w:sz w:val="24"/>
          <w:szCs w:val="24"/>
          <w:lang w:eastAsia="en-US"/>
        </w:rPr>
      </w:pPr>
      <m:oMath>
        <m:r>
          <w:rPr>
            <w:rFonts w:ascii="Cambria Math" w:hAnsi="Cambria Math"/>
          </w:rPr>
          <m:t>v</m:t>
        </m:r>
      </m:oMath>
      <w:r w:rsidR="009E42D6" w:rsidRPr="000C7500">
        <w:rPr>
          <w:rStyle w:val="FontStyle408"/>
          <w:rFonts w:ascii="Times New Roman" w:hAnsi="Times New Roman" w:cs="Times New Roman"/>
          <w:sz w:val="24"/>
          <w:szCs w:val="24"/>
          <w:lang w:eastAsia="en-US"/>
        </w:rPr>
        <w:t xml:space="preserve"> </w:t>
      </w:r>
      <w:r w:rsidR="00352EFF">
        <w:rPr>
          <w:rStyle w:val="FontStyle408"/>
          <w:rFonts w:ascii="Times New Roman" w:hAnsi="Times New Roman" w:cs="Times New Roman"/>
          <w:sz w:val="24"/>
          <w:szCs w:val="24"/>
          <w:lang w:eastAsia="en-US"/>
        </w:rPr>
        <w:t>−</w:t>
      </w:r>
      <w:r>
        <w:rPr>
          <w:rStyle w:val="FontStyle408"/>
          <w:rFonts w:ascii="Times New Roman" w:hAnsi="Times New Roman" w:cs="Times New Roman"/>
          <w:sz w:val="24"/>
          <w:szCs w:val="24"/>
          <w:lang w:eastAsia="en-US"/>
        </w:rPr>
        <w:t xml:space="preserve"> </w:t>
      </w:r>
      <w:r w:rsidR="009E42D6" w:rsidRPr="000C7500">
        <w:rPr>
          <w:rStyle w:val="FontStyle408"/>
          <w:rFonts w:ascii="Times New Roman" w:hAnsi="Times New Roman" w:cs="Times New Roman"/>
          <w:sz w:val="24"/>
          <w:szCs w:val="24"/>
          <w:lang w:eastAsia="en-US"/>
        </w:rPr>
        <w:t xml:space="preserve">кинематическая вязкость воздуха (рекомендуемое значение: </w:t>
      </w:r>
      <m:oMath>
        <m:r>
          <w:rPr>
            <w:rFonts w:ascii="Cambria Math" w:hAnsi="Cambria Math"/>
          </w:rPr>
          <m:t>v</m:t>
        </m:r>
      </m:oMath>
      <w:r>
        <w:rPr>
          <w:rStyle w:val="FontStyle388"/>
          <w:rFonts w:ascii="Times New Roman" w:hAnsi="Times New Roman" w:cs="Times New Roman"/>
          <w:sz w:val="24"/>
          <w:szCs w:val="24"/>
          <w:lang w:eastAsia="en-US"/>
        </w:rPr>
        <w:t xml:space="preserve"> = 15·</w:t>
      </w:r>
      <w:r w:rsidR="009E42D6" w:rsidRPr="000C7500">
        <w:rPr>
          <w:rStyle w:val="FontStyle388"/>
          <w:rFonts w:ascii="Times New Roman" w:hAnsi="Times New Roman" w:cs="Times New Roman"/>
          <w:sz w:val="24"/>
          <w:szCs w:val="24"/>
          <w:lang w:eastAsia="en-US"/>
        </w:rPr>
        <w:t xml:space="preserve">10 </w:t>
      </w:r>
      <w:r w:rsidR="009E42D6" w:rsidRPr="000C7500">
        <w:rPr>
          <w:rStyle w:val="FontStyle408"/>
          <w:rFonts w:ascii="Times New Roman" w:hAnsi="Times New Roman" w:cs="Times New Roman"/>
          <w:sz w:val="24"/>
          <w:szCs w:val="24"/>
          <w:vertAlign w:val="superscript"/>
          <w:lang w:eastAsia="en-US"/>
        </w:rPr>
        <w:t>-6</w:t>
      </w:r>
      <w:r w:rsidR="009E42D6" w:rsidRPr="000C7500">
        <w:rPr>
          <w:rStyle w:val="FontStyle388"/>
          <w:rFonts w:ascii="Times New Roman" w:hAnsi="Times New Roman" w:cs="Times New Roman"/>
          <w:sz w:val="24"/>
          <w:szCs w:val="24"/>
          <w:lang w:eastAsia="en-US"/>
        </w:rPr>
        <w:t xml:space="preserve"> </w:t>
      </w:r>
      <w:r w:rsidR="0017478C" w:rsidRPr="00F4392D">
        <w:rPr>
          <w:rStyle w:val="FontStyle388"/>
          <w:rFonts w:ascii="Times New Roman" w:hAnsi="Times New Roman" w:cs="Times New Roman"/>
          <w:smallCaps w:val="0"/>
          <w:sz w:val="24"/>
          <w:szCs w:val="24"/>
          <w:lang w:eastAsia="en-US"/>
        </w:rPr>
        <w:t>м</w:t>
      </w:r>
      <w:r w:rsidR="009E42D6" w:rsidRPr="00F4392D">
        <w:rPr>
          <w:rStyle w:val="FontStyle388"/>
          <w:rFonts w:ascii="Times New Roman" w:hAnsi="Times New Roman" w:cs="Times New Roman"/>
          <w:smallCaps w:val="0"/>
          <w:sz w:val="24"/>
          <w:szCs w:val="24"/>
          <w:vertAlign w:val="superscript"/>
          <w:lang w:eastAsia="en-US"/>
        </w:rPr>
        <w:t>2</w:t>
      </w:r>
      <w:r w:rsidR="009E42D6" w:rsidRPr="00F4392D">
        <w:rPr>
          <w:rStyle w:val="FontStyle388"/>
          <w:rFonts w:ascii="Times New Roman" w:hAnsi="Times New Roman" w:cs="Times New Roman"/>
          <w:smallCaps w:val="0"/>
          <w:sz w:val="24"/>
          <w:szCs w:val="24"/>
          <w:lang w:eastAsia="en-US"/>
        </w:rPr>
        <w:t>/с</w:t>
      </w:r>
      <w:r w:rsidR="009E42D6" w:rsidRPr="000C7500">
        <w:rPr>
          <w:rStyle w:val="FontStyle388"/>
          <w:rFonts w:ascii="Times New Roman" w:hAnsi="Times New Roman" w:cs="Times New Roman"/>
          <w:sz w:val="24"/>
          <w:szCs w:val="24"/>
          <w:lang w:eastAsia="en-US"/>
        </w:rPr>
        <w:t>);</w:t>
      </w:r>
    </w:p>
    <w:p w:rsidR="00313E7A" w:rsidRPr="000C7500" w:rsidRDefault="000B5974" w:rsidP="0017478C">
      <w:pPr>
        <w:pStyle w:val="Style4"/>
        <w:widowControl/>
        <w:ind w:firstLine="567"/>
        <w:jc w:val="both"/>
        <w:rPr>
          <w:rStyle w:val="FontStyle408"/>
          <w:rFonts w:ascii="Times New Roman" w:hAnsi="Times New Roman" w:cs="Times New Roman"/>
          <w:sz w:val="24"/>
          <w:szCs w:val="24"/>
          <w:lang w:eastAsia="en-US"/>
        </w:rPr>
      </w:pPr>
      <w:r w:rsidRPr="00F4392D">
        <w:rPr>
          <w:rStyle w:val="FontStyle390"/>
          <w:i/>
          <w:sz w:val="24"/>
          <w:szCs w:val="24"/>
          <w:lang w:eastAsia="en-US"/>
        </w:rPr>
        <w:t>ρ</w:t>
      </w:r>
      <w:r w:rsidR="009E42D6" w:rsidRPr="000C7500">
        <w:rPr>
          <w:rStyle w:val="FontStyle390"/>
          <w:sz w:val="24"/>
          <w:szCs w:val="24"/>
          <w:lang w:eastAsia="en-US"/>
        </w:rPr>
        <w:t xml:space="preserve"> </w:t>
      </w:r>
      <w:r w:rsidR="00352EFF">
        <w:rPr>
          <w:rStyle w:val="FontStyle408"/>
          <w:rFonts w:ascii="Times New Roman" w:hAnsi="Times New Roman" w:cs="Times New Roman"/>
          <w:sz w:val="24"/>
          <w:szCs w:val="24"/>
          <w:lang w:eastAsia="en-US"/>
        </w:rPr>
        <w:t>−</w:t>
      </w:r>
      <w:r w:rsidR="00F4392D">
        <w:rPr>
          <w:rStyle w:val="FontStyle390"/>
          <w:sz w:val="24"/>
          <w:szCs w:val="24"/>
          <w:lang w:eastAsia="en-US"/>
        </w:rPr>
        <w:t xml:space="preserve"> </w:t>
      </w:r>
      <w:r w:rsidR="009E42D6" w:rsidRPr="000C7500">
        <w:rPr>
          <w:rStyle w:val="FontStyle390"/>
          <w:sz w:val="24"/>
          <w:szCs w:val="24"/>
          <w:lang w:eastAsia="en-US"/>
        </w:rPr>
        <w:t>определено в 4.3.3;</w:t>
      </w:r>
    </w:p>
    <w:p w:rsidR="00313E7A" w:rsidRPr="000C7500" w:rsidRDefault="009E42D6" w:rsidP="0017478C">
      <w:pPr>
        <w:pStyle w:val="Style4"/>
        <w:widowControl/>
        <w:ind w:firstLine="567"/>
        <w:jc w:val="both"/>
        <w:rPr>
          <w:rStyle w:val="FontStyle408"/>
          <w:rFonts w:ascii="Times New Roman" w:hAnsi="Times New Roman" w:cs="Times New Roman"/>
          <w:sz w:val="24"/>
          <w:szCs w:val="24"/>
          <w:lang w:eastAsia="en-US"/>
        </w:rPr>
      </w:pPr>
      <w:r w:rsidRPr="00F4392D">
        <w:rPr>
          <w:rStyle w:val="FontStyle408"/>
          <w:rFonts w:ascii="Times New Roman" w:hAnsi="Times New Roman" w:cs="Times New Roman"/>
          <w:i/>
          <w:sz w:val="24"/>
          <w:szCs w:val="24"/>
          <w:lang w:eastAsia="en-US"/>
        </w:rPr>
        <w:t>q</w:t>
      </w:r>
      <w:r w:rsidRPr="00F4392D">
        <w:rPr>
          <w:rStyle w:val="FontStyle408"/>
          <w:rFonts w:ascii="Times New Roman" w:hAnsi="Times New Roman" w:cs="Times New Roman"/>
          <w:i/>
          <w:sz w:val="24"/>
          <w:szCs w:val="24"/>
          <w:vertAlign w:val="subscript"/>
          <w:lang w:eastAsia="en-US"/>
        </w:rPr>
        <w:t>p</w:t>
      </w:r>
      <w:r w:rsidRPr="000C7500">
        <w:rPr>
          <w:rStyle w:val="FontStyle408"/>
          <w:rFonts w:ascii="Times New Roman" w:hAnsi="Times New Roman" w:cs="Times New Roman"/>
          <w:sz w:val="24"/>
          <w:szCs w:val="24"/>
          <w:lang w:eastAsia="en-US"/>
        </w:rPr>
        <w:t xml:space="preserve"> </w:t>
      </w:r>
      <w:r w:rsidR="00352EFF">
        <w:rPr>
          <w:rStyle w:val="FontStyle408"/>
          <w:rFonts w:ascii="Times New Roman" w:hAnsi="Times New Roman" w:cs="Times New Roman"/>
          <w:sz w:val="24"/>
          <w:szCs w:val="24"/>
          <w:lang w:eastAsia="en-US"/>
        </w:rPr>
        <w:t xml:space="preserve">− </w:t>
      </w:r>
      <w:r w:rsidRPr="000C7500">
        <w:rPr>
          <w:rStyle w:val="FontStyle408"/>
          <w:rFonts w:ascii="Times New Roman" w:hAnsi="Times New Roman" w:cs="Times New Roman"/>
          <w:sz w:val="24"/>
          <w:szCs w:val="24"/>
          <w:lang w:eastAsia="en-US"/>
        </w:rPr>
        <w:t>определено в 4.3.4.</w:t>
      </w:r>
    </w:p>
    <w:p w:rsidR="00313E7A" w:rsidRPr="000C7500" w:rsidRDefault="009E42D6" w:rsidP="0017478C">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Используемый метод должен быть указан в NNA.</w:t>
      </w:r>
    </w:p>
    <w:p w:rsidR="00F4392D" w:rsidRDefault="00F4392D" w:rsidP="0017478C">
      <w:pPr>
        <w:pStyle w:val="Style8"/>
        <w:widowControl/>
        <w:ind w:firstLine="567"/>
        <w:jc w:val="both"/>
        <w:rPr>
          <w:rStyle w:val="FontStyle405"/>
          <w:rFonts w:ascii="Times New Roman" w:hAnsi="Times New Roman" w:cs="Times New Roman"/>
          <w:sz w:val="24"/>
          <w:szCs w:val="24"/>
          <w:lang w:eastAsia="en-US"/>
        </w:rPr>
      </w:pPr>
      <w:bookmarkStart w:id="70" w:name="bookmark71"/>
    </w:p>
    <w:p w:rsidR="00313E7A" w:rsidRPr="000C7500" w:rsidRDefault="009E42D6" w:rsidP="0017478C">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Ветровые нагрузки на комплекты изоляторов</w:t>
      </w:r>
    </w:p>
    <w:p w:rsidR="00F4392D" w:rsidRDefault="00F4392D" w:rsidP="0017478C">
      <w:pPr>
        <w:pStyle w:val="Style5"/>
        <w:widowControl/>
        <w:ind w:firstLine="567"/>
        <w:jc w:val="both"/>
        <w:rPr>
          <w:rStyle w:val="FontStyle407"/>
          <w:rFonts w:ascii="Times New Roman" w:hAnsi="Times New Roman" w:cs="Times New Roman"/>
          <w:sz w:val="24"/>
          <w:szCs w:val="24"/>
          <w:lang w:eastAsia="en-US"/>
        </w:rPr>
      </w:pPr>
    </w:p>
    <w:p w:rsidR="00313E7A" w:rsidRPr="000C7500" w:rsidRDefault="009E42D6" w:rsidP="0017478C">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Ветровые нагрузки, воздействующие на комплекты изоляторов, являются результатом сил ветра, действующих на провода, а также давления ветра на сами изоляторы.</w:t>
      </w:r>
    </w:p>
    <w:p w:rsidR="00313E7A" w:rsidRPr="000C7500" w:rsidRDefault="009E42D6" w:rsidP="0017478C">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Ветровыми нагрузками из-за давления ветра на сами комплекты изоляторов можно пренебречь при проектировании опор, но, тем не менее, в NNA может указываться, что это следует учитывать.</w:t>
      </w:r>
    </w:p>
    <w:p w:rsidR="00313E7A" w:rsidRPr="000C7500" w:rsidRDefault="009E42D6" w:rsidP="0017478C">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этом случае, сила ветра, действующая по направлению ветра в каждой точке крепления к опоре, определяется выражением:</w:t>
      </w:r>
    </w:p>
    <w:p w:rsidR="0017478C" w:rsidRPr="00086415" w:rsidRDefault="00E82D1B" w:rsidP="0017478C">
      <m:oMathPara>
        <m:oMath>
          <m:sSub>
            <m:sSubPr>
              <m:ctrlPr>
                <w:rPr>
                  <w:rFonts w:ascii="Cambria Math" w:hAnsi="Cambria Math"/>
                  <w:i/>
                </w:rPr>
              </m:ctrlPr>
            </m:sSubPr>
            <m:e>
              <m:r>
                <w:rPr>
                  <w:rFonts w:ascii="Cambria Math" w:hAnsi="Cambria Math"/>
                </w:rPr>
                <m:t>Q</m:t>
              </m:r>
            </m:e>
            <m:sub>
              <m:r>
                <w:rPr>
                  <w:rFonts w:ascii="Cambria Math" w:hAnsi="Cambria Math"/>
                </w:rPr>
                <m:t>Winc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(h)∙</m:t>
          </m:r>
          <m:sSub>
            <m:sSubPr>
              <m:ctrlPr>
                <w:rPr>
                  <w:rFonts w:ascii="Cambria Math" w:hAnsi="Cambria Math"/>
                  <w:i/>
                </w:rPr>
              </m:ctrlPr>
            </m:sSubPr>
            <m:e>
              <m:r>
                <w:rPr>
                  <w:rFonts w:ascii="Cambria Math" w:hAnsi="Cambria Math"/>
                </w:rPr>
                <m:t>G</m:t>
              </m:r>
            </m:e>
            <m:sub>
              <m:r>
                <w:rPr>
                  <w:rFonts w:ascii="Cambria Math" w:hAnsi="Cambria Math"/>
                </w:rPr>
                <m:t>ins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ins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ins</m:t>
              </m:r>
            </m:sub>
          </m:sSub>
        </m:oMath>
      </m:oMathPara>
    </w:p>
    <w:p w:rsidR="00313E7A" w:rsidRPr="000C7500" w:rsidRDefault="009E42D6" w:rsidP="0017478C">
      <w:pPr>
        <w:pStyle w:val="Style13"/>
        <w:widowControl/>
        <w:ind w:firstLine="567"/>
        <w:jc w:val="both"/>
        <w:rPr>
          <w:rStyle w:val="FontStyle403"/>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где</w:t>
      </w:r>
    </w:p>
    <w:p w:rsidR="00313E7A" w:rsidRPr="000C7500" w:rsidRDefault="009E42D6" w:rsidP="0017478C">
      <w:pPr>
        <w:pStyle w:val="Style60"/>
        <w:widowControl/>
        <w:ind w:firstLine="567"/>
        <w:jc w:val="both"/>
        <w:rPr>
          <w:rStyle w:val="FontStyle403"/>
          <w:rFonts w:ascii="Times New Roman" w:hAnsi="Times New Roman" w:cs="Times New Roman"/>
          <w:sz w:val="24"/>
          <w:szCs w:val="24"/>
          <w:lang w:eastAsia="en-US"/>
        </w:rPr>
      </w:pPr>
      <w:r w:rsidRPr="00F4392D">
        <w:rPr>
          <w:rStyle w:val="FontStyle403"/>
          <w:rFonts w:ascii="Times New Roman" w:hAnsi="Times New Roman" w:cs="Times New Roman"/>
          <w:i/>
          <w:sz w:val="24"/>
          <w:szCs w:val="24"/>
          <w:lang w:eastAsia="en-US"/>
        </w:rPr>
        <w:t>q</w:t>
      </w:r>
      <w:r w:rsidRPr="00F4392D">
        <w:rPr>
          <w:rStyle w:val="FontStyle403"/>
          <w:rFonts w:ascii="Times New Roman" w:hAnsi="Times New Roman" w:cs="Times New Roman"/>
          <w:i/>
          <w:sz w:val="24"/>
          <w:szCs w:val="24"/>
          <w:vertAlign w:val="subscript"/>
          <w:lang w:eastAsia="en-US"/>
        </w:rPr>
        <w:t>p</w:t>
      </w:r>
      <w:r w:rsidRPr="00F4392D">
        <w:rPr>
          <w:rStyle w:val="FontStyle403"/>
          <w:rFonts w:ascii="Times New Roman" w:hAnsi="Times New Roman" w:cs="Times New Roman"/>
          <w:i/>
          <w:sz w:val="24"/>
          <w:szCs w:val="24"/>
          <w:lang w:eastAsia="en-US"/>
        </w:rPr>
        <w:t>(h)</w:t>
      </w:r>
      <w:r w:rsidR="00F4392D">
        <w:rPr>
          <w:rStyle w:val="FontStyle403"/>
          <w:rFonts w:ascii="Times New Roman" w:hAnsi="Times New Roman" w:cs="Times New Roman"/>
          <w:sz w:val="24"/>
          <w:szCs w:val="24"/>
          <w:lang w:eastAsia="en-US"/>
        </w:rPr>
        <w:t xml:space="preserve"> −</w:t>
      </w:r>
      <w:r w:rsidRPr="000C7500">
        <w:rPr>
          <w:rStyle w:val="FontStyle403"/>
          <w:rFonts w:ascii="Times New Roman" w:hAnsi="Times New Roman" w:cs="Times New Roman"/>
          <w:sz w:val="24"/>
          <w:szCs w:val="24"/>
          <w:lang w:eastAsia="en-US"/>
        </w:rPr>
        <w:t xml:space="preserve"> максимальное давление ветра, указанное в 4.3.4;</w:t>
      </w:r>
    </w:p>
    <w:p w:rsidR="00313E7A" w:rsidRPr="000C7500" w:rsidRDefault="009E42D6" w:rsidP="0017478C">
      <w:pPr>
        <w:pStyle w:val="Style60"/>
        <w:widowControl/>
        <w:ind w:firstLine="567"/>
        <w:jc w:val="both"/>
        <w:rPr>
          <w:rStyle w:val="FontStyle403"/>
          <w:rFonts w:ascii="Times New Roman" w:hAnsi="Times New Roman" w:cs="Times New Roman"/>
          <w:sz w:val="24"/>
          <w:szCs w:val="24"/>
          <w:lang w:eastAsia="en-US"/>
        </w:rPr>
      </w:pPr>
      <w:r w:rsidRPr="00F4392D">
        <w:rPr>
          <w:rStyle w:val="FontStyle403"/>
          <w:rFonts w:ascii="Times New Roman" w:hAnsi="Times New Roman" w:cs="Times New Roman"/>
          <w:i/>
          <w:sz w:val="24"/>
          <w:szCs w:val="24"/>
          <w:lang w:eastAsia="en-US"/>
        </w:rPr>
        <w:t>h</w:t>
      </w:r>
      <w:r w:rsidR="00F4392D">
        <w:rPr>
          <w:rStyle w:val="FontStyle403"/>
          <w:rFonts w:ascii="Times New Roman" w:hAnsi="Times New Roman" w:cs="Times New Roman"/>
          <w:sz w:val="24"/>
          <w:szCs w:val="24"/>
          <w:lang w:eastAsia="en-US"/>
        </w:rPr>
        <w:t xml:space="preserve"> −</w:t>
      </w:r>
      <w:r w:rsidRPr="000C7500">
        <w:rPr>
          <w:rStyle w:val="FontStyle403"/>
          <w:rFonts w:ascii="Times New Roman" w:hAnsi="Times New Roman" w:cs="Times New Roman"/>
          <w:sz w:val="24"/>
          <w:szCs w:val="24"/>
          <w:lang w:eastAsia="en-US"/>
        </w:rPr>
        <w:t xml:space="preserve"> базовая высота над землей, используемая для комплекта изоляторов, которая представляет собой высоту точки крепления к опоре. В NNA может быть указана другая базовая высота;</w:t>
      </w:r>
    </w:p>
    <w:p w:rsidR="00313E7A" w:rsidRPr="000C7500" w:rsidRDefault="00E82D1B" w:rsidP="0017478C">
      <w:pPr>
        <w:pStyle w:val="Style60"/>
        <w:widowControl/>
        <w:ind w:firstLine="567"/>
        <w:jc w:val="both"/>
        <w:rPr>
          <w:rStyle w:val="FontStyle403"/>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G</m:t>
            </m:r>
          </m:e>
          <m:sub>
            <m:r>
              <w:rPr>
                <w:rFonts w:ascii="Cambria Math" w:hAnsi="Cambria Math"/>
              </w:rPr>
              <m:t>ins</m:t>
            </m:r>
          </m:sub>
        </m:sSub>
      </m:oMath>
      <w:r w:rsidR="00F4392D">
        <w:rPr>
          <w:rFonts w:ascii="Times New Roman" w:hAnsi="Times New Roman" w:cs="Times New Roman"/>
        </w:rPr>
        <w:t>−</w:t>
      </w:r>
      <w:r w:rsidR="009E42D6" w:rsidRPr="000C7500">
        <w:rPr>
          <w:rStyle w:val="FontStyle403"/>
          <w:rFonts w:ascii="Times New Roman" w:hAnsi="Times New Roman" w:cs="Times New Roman"/>
          <w:sz w:val="24"/>
          <w:szCs w:val="24"/>
          <w:lang w:eastAsia="en-US"/>
        </w:rPr>
        <w:t xml:space="preserve"> является структурным коэффициентом для комплекта изоляторов. Рекомендуемое значение равно 1, но в NNA может быть указано другое значение;</w:t>
      </w:r>
    </w:p>
    <w:p w:rsidR="00313E7A" w:rsidRPr="000C7500" w:rsidRDefault="00E82D1B" w:rsidP="0017478C">
      <w:pPr>
        <w:pStyle w:val="Style60"/>
        <w:widowControl/>
        <w:ind w:firstLine="567"/>
        <w:jc w:val="both"/>
        <w:rPr>
          <w:rStyle w:val="FontStyle403"/>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C</m:t>
            </m:r>
          </m:e>
          <m:sub>
            <m:r>
              <w:rPr>
                <w:rFonts w:ascii="Cambria Math" w:hAnsi="Cambria Math"/>
              </w:rPr>
              <m:t>ins</m:t>
            </m:r>
          </m:sub>
        </m:sSub>
      </m:oMath>
      <w:r w:rsidR="00F4392D">
        <w:rPr>
          <w:rStyle w:val="FontStyle403"/>
          <w:rFonts w:ascii="Times New Roman" w:hAnsi="Times New Roman" w:cs="Times New Roman"/>
          <w:sz w:val="24"/>
          <w:szCs w:val="24"/>
          <w:lang w:eastAsia="en-US"/>
        </w:rPr>
        <w:t xml:space="preserve"> −</w:t>
      </w:r>
      <w:r w:rsidR="009E42D6" w:rsidRPr="000C7500">
        <w:rPr>
          <w:rStyle w:val="FontStyle403"/>
          <w:rFonts w:ascii="Times New Roman" w:hAnsi="Times New Roman" w:cs="Times New Roman"/>
          <w:sz w:val="24"/>
          <w:szCs w:val="24"/>
          <w:lang w:eastAsia="en-US"/>
        </w:rPr>
        <w:t xml:space="preserve"> коэффициент сопротивления среды комплекта изоляторов. Рекомендуемое значение 1,2, но в NNA может быть указано другое значение;</w:t>
      </w:r>
    </w:p>
    <w:p w:rsidR="00313E7A" w:rsidRPr="000C7500" w:rsidRDefault="00E82D1B" w:rsidP="0017478C">
      <w:pPr>
        <w:pStyle w:val="Style60"/>
        <w:widowControl/>
        <w:ind w:firstLine="567"/>
        <w:jc w:val="both"/>
        <w:rPr>
          <w:rStyle w:val="FontStyle403"/>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A</m:t>
            </m:r>
          </m:e>
          <m:sub>
            <m:r>
              <w:rPr>
                <w:rFonts w:ascii="Cambria Math" w:hAnsi="Cambria Math"/>
              </w:rPr>
              <m:t>ins</m:t>
            </m:r>
          </m:sub>
        </m:sSub>
      </m:oMath>
      <w:r w:rsidR="00F4392D">
        <w:rPr>
          <w:rStyle w:val="FontStyle403"/>
          <w:rFonts w:ascii="Times New Roman" w:hAnsi="Times New Roman" w:cs="Times New Roman"/>
          <w:sz w:val="24"/>
          <w:szCs w:val="24"/>
          <w:lang w:eastAsia="en-US"/>
        </w:rPr>
        <w:t xml:space="preserve"> −</w:t>
      </w:r>
      <w:r w:rsidR="009E42D6" w:rsidRPr="000C7500">
        <w:rPr>
          <w:rStyle w:val="FontStyle403"/>
          <w:rFonts w:ascii="Times New Roman" w:hAnsi="Times New Roman" w:cs="Times New Roman"/>
          <w:sz w:val="24"/>
          <w:szCs w:val="24"/>
          <w:lang w:eastAsia="en-US"/>
        </w:rPr>
        <w:t xml:space="preserve"> это площадь комплекта изоляторов, спроецированная горизонтально на вертикальную плоскость, параллельную оси струны.</w:t>
      </w:r>
    </w:p>
    <w:p w:rsidR="00F4392D" w:rsidRDefault="00F4392D" w:rsidP="0017478C">
      <w:pPr>
        <w:pStyle w:val="Style8"/>
        <w:widowControl/>
        <w:ind w:firstLine="567"/>
        <w:jc w:val="both"/>
        <w:rPr>
          <w:rStyle w:val="FontStyle405"/>
          <w:rFonts w:ascii="Times New Roman" w:hAnsi="Times New Roman" w:cs="Times New Roman"/>
          <w:sz w:val="24"/>
          <w:szCs w:val="24"/>
          <w:lang w:eastAsia="en-US"/>
        </w:rPr>
      </w:pPr>
      <w:bookmarkStart w:id="71" w:name="bookmark72"/>
    </w:p>
    <w:p w:rsidR="00313E7A" w:rsidRPr="000C7500" w:rsidRDefault="009E42D6" w:rsidP="0017478C">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 Ветровые нагрузки на решетчатые опоры</w:t>
      </w:r>
    </w:p>
    <w:p w:rsidR="00F4392D" w:rsidRDefault="00F4392D" w:rsidP="0017478C">
      <w:pPr>
        <w:pStyle w:val="Style20"/>
        <w:widowControl/>
        <w:ind w:firstLine="567"/>
        <w:jc w:val="both"/>
        <w:rPr>
          <w:rStyle w:val="FontStyle405"/>
          <w:rFonts w:ascii="Times New Roman" w:hAnsi="Times New Roman" w:cs="Times New Roman"/>
          <w:sz w:val="24"/>
          <w:szCs w:val="24"/>
          <w:lang w:eastAsia="en-US"/>
        </w:rPr>
      </w:pPr>
      <w:bookmarkStart w:id="72" w:name="bookmark73"/>
    </w:p>
    <w:p w:rsidR="00313E7A" w:rsidRPr="000C7500" w:rsidRDefault="009E42D6" w:rsidP="0017478C">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4.3.1 Общие положения</w:t>
      </w:r>
    </w:p>
    <w:p w:rsidR="00F4392D" w:rsidRDefault="00F4392D" w:rsidP="0017478C">
      <w:pPr>
        <w:pStyle w:val="Style13"/>
        <w:widowControl/>
        <w:ind w:firstLine="567"/>
        <w:jc w:val="both"/>
        <w:rPr>
          <w:rStyle w:val="FontStyle403"/>
          <w:rFonts w:ascii="Times New Roman" w:hAnsi="Times New Roman" w:cs="Times New Roman"/>
          <w:sz w:val="24"/>
          <w:szCs w:val="24"/>
          <w:lang w:eastAsia="en-US"/>
        </w:rPr>
      </w:pPr>
    </w:p>
    <w:p w:rsidR="00313E7A" w:rsidRPr="000C7500" w:rsidRDefault="009E42D6" w:rsidP="0017478C">
      <w:pPr>
        <w:pStyle w:val="Style13"/>
        <w:widowControl/>
        <w:ind w:firstLine="567"/>
        <w:jc w:val="both"/>
        <w:rPr>
          <w:rStyle w:val="FontStyle403"/>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Ветровые нагрузки на решетчатые опоры возникают в результате сил, передаваемых от проводов и изоляторов, а также давления ветра непосредственно на саму опору.</w:t>
      </w:r>
    </w:p>
    <w:p w:rsidR="00313E7A" w:rsidRPr="000C7500" w:rsidRDefault="009E42D6" w:rsidP="0017478C">
      <w:pPr>
        <w:pStyle w:val="Style13"/>
        <w:widowControl/>
        <w:ind w:firstLine="567"/>
        <w:jc w:val="both"/>
        <w:rPr>
          <w:rStyle w:val="FontStyle403"/>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Ветровую нагрузку на саму опору можно определить одним из следующих способов:</w:t>
      </w:r>
    </w:p>
    <w:p w:rsidR="00313E7A" w:rsidRPr="000C7500" w:rsidRDefault="0017478C" w:rsidP="0017478C">
      <w:pPr>
        <w:pStyle w:val="a"/>
        <w:rPr>
          <w:rStyle w:val="FontStyle403"/>
          <w:rFonts w:ascii="Times New Roman" w:hAnsi="Times New Roman" w:cs="Times New Roman"/>
          <w:sz w:val="24"/>
          <w:szCs w:val="24"/>
        </w:rPr>
      </w:pPr>
      <w:r>
        <w:rPr>
          <w:rStyle w:val="FontStyle406"/>
          <w:rFonts w:ascii="Times New Roman" w:hAnsi="Times New Roman" w:cs="Times New Roman"/>
          <w:sz w:val="24"/>
          <w:szCs w:val="24"/>
        </w:rPr>
        <w:t>Метод</w:t>
      </w:r>
      <w:r w:rsidR="009E42D6" w:rsidRPr="000C7500">
        <w:rPr>
          <w:rStyle w:val="FontStyle406"/>
          <w:rFonts w:ascii="Times New Roman" w:hAnsi="Times New Roman" w:cs="Times New Roman"/>
          <w:sz w:val="24"/>
          <w:szCs w:val="24"/>
        </w:rPr>
        <w:t xml:space="preserve"> 1: опора делится на секции. Коэффициент сопротивления среды связан с рамами секций опоры с учетом укрывающего действия наветренных рам на подветренные рамы.</w:t>
      </w:r>
    </w:p>
    <w:p w:rsidR="00313E7A" w:rsidRPr="000C7500" w:rsidRDefault="009E42D6" w:rsidP="0017478C">
      <w:pPr>
        <w:pStyle w:val="a"/>
        <w:rPr>
          <w:rStyle w:val="FontStyle403"/>
          <w:rFonts w:ascii="Times New Roman" w:hAnsi="Times New Roman" w:cs="Times New Roman"/>
          <w:sz w:val="24"/>
          <w:szCs w:val="24"/>
        </w:rPr>
      </w:pPr>
      <w:r w:rsidRPr="000C7500">
        <w:rPr>
          <w:rStyle w:val="FontStyle406"/>
          <w:rFonts w:ascii="Times New Roman" w:hAnsi="Times New Roman" w:cs="Times New Roman"/>
          <w:sz w:val="24"/>
          <w:szCs w:val="24"/>
        </w:rPr>
        <w:t>Метод 2: рассматривается каждый отдельный элемент опоры. Коэффициент сопротивления среды связан с элементами опоры без учета эффекта укрытия. Этот метод рекомендуется для опор неправильной геометрии, особенно для траверс.</w:t>
      </w:r>
    </w:p>
    <w:p w:rsidR="00313E7A" w:rsidRPr="000C7500" w:rsidRDefault="009E42D6" w:rsidP="0017478C">
      <w:pPr>
        <w:pStyle w:val="Style13"/>
        <w:widowControl/>
        <w:ind w:firstLine="567"/>
        <w:jc w:val="both"/>
        <w:rPr>
          <w:rStyle w:val="FontStyle403"/>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lastRenderedPageBreak/>
        <w:t>Используемый метод должен быть указан в NNA.</w:t>
      </w:r>
    </w:p>
    <w:p w:rsidR="00313E7A" w:rsidRPr="000C7500" w:rsidRDefault="009E42D6" w:rsidP="0017478C">
      <w:pPr>
        <w:pStyle w:val="Style13"/>
        <w:widowControl/>
        <w:ind w:firstLine="567"/>
        <w:jc w:val="both"/>
        <w:rPr>
          <w:rStyle w:val="FontStyle403"/>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Базовая высота h над землей, которую следует учитывать при расчете ветровой нагрузки на решетчатые опоры, должна определяться в соответствии с методами, которые должны быть указаны в NNA.</w:t>
      </w:r>
    </w:p>
    <w:p w:rsidR="00313E7A" w:rsidRPr="000C7500" w:rsidRDefault="009E42D6" w:rsidP="0017478C">
      <w:pPr>
        <w:pStyle w:val="Style13"/>
        <w:widowControl/>
        <w:ind w:firstLine="567"/>
        <w:jc w:val="both"/>
        <w:rPr>
          <w:rStyle w:val="FontStyle403"/>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Можно использовать один из следующих методов:</w:t>
      </w:r>
    </w:p>
    <w:p w:rsidR="00313E7A" w:rsidRPr="000C7500" w:rsidRDefault="009E42D6" w:rsidP="0014098C">
      <w:pPr>
        <w:pStyle w:val="Style54"/>
        <w:widowControl/>
        <w:numPr>
          <w:ilvl w:val="0"/>
          <w:numId w:val="14"/>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Опора считается вертикальной структурой, такой как здания, как определено в EN 1991-1-4, и уникальная базовая высота для каждой секции опоры или каждого элемента опоры соответствует проценту от общей высоты опоры. Рекомендуемое значение — 60%, но в NNA может быть указано другое значение.</w:t>
      </w:r>
    </w:p>
    <w:p w:rsidR="00313E7A" w:rsidRPr="000C7500" w:rsidRDefault="009E42D6" w:rsidP="0014098C">
      <w:pPr>
        <w:pStyle w:val="Style27"/>
        <w:widowControl/>
        <w:numPr>
          <w:ilvl w:val="0"/>
          <w:numId w:val="14"/>
        </w:numPr>
        <w:tabs>
          <w:tab w:val="left" w:pos="851"/>
        </w:tabs>
        <w:ind w:left="0" w:firstLine="567"/>
        <w:jc w:val="both"/>
        <w:rPr>
          <w:rStyle w:val="FontStyle403"/>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Базовая высота каждой секции опоры или каждого элемента опоры представляет собой высоту над землей геометрического центра секции опоры или рассматриваемого элемента опоры.</w:t>
      </w:r>
    </w:p>
    <w:p w:rsidR="00C3417E" w:rsidRPr="000C7500" w:rsidRDefault="00C3417E" w:rsidP="0017478C">
      <w:pPr>
        <w:pStyle w:val="Style1"/>
        <w:widowControl/>
        <w:ind w:firstLine="567"/>
        <w:jc w:val="both"/>
        <w:rPr>
          <w:rStyle w:val="FontStyle408"/>
          <w:rFonts w:ascii="Times New Roman" w:hAnsi="Times New Roman" w:cs="Times New Roman"/>
          <w:sz w:val="24"/>
          <w:szCs w:val="24"/>
          <w:lang w:eastAsia="en-US"/>
        </w:rPr>
      </w:pPr>
    </w:p>
    <w:p w:rsidR="00313E7A" w:rsidRPr="00C9712B" w:rsidRDefault="0014098C" w:rsidP="0017478C">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 xml:space="preserve">Примечание – </w:t>
      </w:r>
      <w:r w:rsidR="009E42D6" w:rsidRPr="00C9712B">
        <w:rPr>
          <w:rStyle w:val="FontStyle408"/>
          <w:rFonts w:ascii="Times New Roman" w:hAnsi="Times New Roman" w:cs="Times New Roman"/>
          <w:color w:val="auto"/>
          <w:sz w:val="20"/>
          <w:szCs w:val="24"/>
        </w:rPr>
        <w:t>Для опор с треугольным поперечным сечением и/или для опор с круглыми элементами, альтернативные методы определения ветровой нагрузки можно найти в EN 1993-3-1.</w:t>
      </w:r>
    </w:p>
    <w:p w:rsidR="00C3417E" w:rsidRPr="000C7500" w:rsidRDefault="00C3417E" w:rsidP="0017478C">
      <w:pPr>
        <w:pStyle w:val="Style20"/>
        <w:widowControl/>
        <w:ind w:firstLine="567"/>
        <w:jc w:val="both"/>
        <w:rPr>
          <w:rStyle w:val="FontStyle405"/>
          <w:rFonts w:ascii="Times New Roman" w:hAnsi="Times New Roman" w:cs="Times New Roman"/>
          <w:sz w:val="24"/>
          <w:szCs w:val="24"/>
          <w:lang w:eastAsia="en-US"/>
        </w:rPr>
      </w:pPr>
      <w:bookmarkStart w:id="73" w:name="bookmark74"/>
    </w:p>
    <w:p w:rsidR="00313E7A" w:rsidRPr="000C7500" w:rsidRDefault="009E42D6" w:rsidP="0017478C">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4.3.2 Метод 1</w:t>
      </w:r>
    </w:p>
    <w:p w:rsidR="0014098C" w:rsidRDefault="0014098C" w:rsidP="0017478C">
      <w:pPr>
        <w:pStyle w:val="Style13"/>
        <w:widowControl/>
        <w:ind w:firstLine="567"/>
        <w:jc w:val="both"/>
        <w:rPr>
          <w:rStyle w:val="FontStyle403"/>
          <w:rFonts w:ascii="Times New Roman" w:hAnsi="Times New Roman" w:cs="Times New Roman"/>
          <w:sz w:val="24"/>
          <w:szCs w:val="24"/>
          <w:lang w:eastAsia="en-US"/>
        </w:rPr>
      </w:pPr>
    </w:p>
    <w:p w:rsidR="00313E7A" w:rsidRPr="000C7500" w:rsidRDefault="009E42D6" w:rsidP="0017478C">
      <w:pPr>
        <w:pStyle w:val="Style13"/>
        <w:widowControl/>
        <w:ind w:firstLine="567"/>
        <w:jc w:val="both"/>
        <w:rPr>
          <w:rStyle w:val="FontStyle403"/>
          <w:rFonts w:ascii="Times New Roman" w:hAnsi="Times New Roman" w:cs="Times New Roman"/>
          <w:sz w:val="24"/>
          <w:szCs w:val="24"/>
          <w:lang w:val="en-US" w:eastAsia="en-US"/>
        </w:rPr>
      </w:pPr>
      <w:r w:rsidRPr="000C7500">
        <w:rPr>
          <w:rStyle w:val="FontStyle403"/>
          <w:rFonts w:ascii="Times New Roman" w:hAnsi="Times New Roman" w:cs="Times New Roman"/>
          <w:sz w:val="24"/>
          <w:szCs w:val="24"/>
          <w:lang w:eastAsia="en-US"/>
        </w:rPr>
        <w:t>Для решетчатых опор прямоугольного сечения, сила ветра действует в центре тяжести каждой секции опоры. Составляющая силы Q</w:t>
      </w:r>
      <w:r w:rsidRPr="000C7500">
        <w:rPr>
          <w:rStyle w:val="FontStyle403"/>
          <w:rFonts w:ascii="Times New Roman" w:hAnsi="Times New Roman" w:cs="Times New Roman"/>
          <w:sz w:val="24"/>
          <w:szCs w:val="24"/>
          <w:vertAlign w:val="subscript"/>
          <w:lang w:eastAsia="en-US"/>
        </w:rPr>
        <w:t>wt</w:t>
      </w:r>
      <w:r w:rsidRPr="000C7500">
        <w:rPr>
          <w:rStyle w:val="FontStyle403"/>
          <w:rFonts w:ascii="Times New Roman" w:hAnsi="Times New Roman" w:cs="Times New Roman"/>
          <w:sz w:val="24"/>
          <w:szCs w:val="24"/>
          <w:lang w:eastAsia="en-US"/>
        </w:rPr>
        <w:t>, действующая в направлении ветра, определяется следующим выражением. Составляющей силы, поперечной направлению ветра, можно пренебречь:</w:t>
      </w:r>
    </w:p>
    <w:p w:rsidR="0017478C" w:rsidRPr="008829A5" w:rsidRDefault="00E82D1B" w:rsidP="0017478C">
      <w:pPr>
        <w:ind w:firstLine="567"/>
      </w:pPr>
      <m:oMathPara>
        <m:oMath>
          <m:sSub>
            <m:sSubPr>
              <m:ctrlPr>
                <w:rPr>
                  <w:rFonts w:ascii="Cambria Math" w:hAnsi="Cambria Math"/>
                  <w:i/>
                </w:rPr>
              </m:ctrlPr>
            </m:sSubPr>
            <m:e>
              <m:r>
                <w:rPr>
                  <w:rFonts w:ascii="Cambria Math" w:hAnsi="Cambria Math"/>
                </w:rPr>
                <m:t>Q</m:t>
              </m:r>
            </m:e>
            <m:sub>
              <m:r>
                <w:rPr>
                  <w:rFonts w:ascii="Cambria Math" w:hAnsi="Cambria Math"/>
                </w:rPr>
                <m:t>Wt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ρ</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∙(1+0,2</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2Φ)</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A</m:t>
              </m:r>
            </m:e>
            <m:sub>
              <m:r>
                <w:rPr>
                  <w:rFonts w:ascii="Cambria Math" w:hAnsi="Cambria Math"/>
                </w:rPr>
                <m:t>t1</m:t>
              </m:r>
            </m:sub>
          </m:sSub>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Φ+</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t2</m:t>
                  </m:r>
                </m:sub>
              </m:sSub>
              <m:r>
                <w:rPr>
                  <w:rFonts w:ascii="Cambria Math" w:hAnsi="Cambria Math"/>
                </w:rPr>
                <m:t>A</m:t>
              </m:r>
            </m:e>
            <m:sub>
              <m:r>
                <w:rPr>
                  <w:rFonts w:ascii="Cambria Math" w:hAnsi="Cambria Math"/>
                </w:rPr>
                <m:t>t2</m:t>
              </m:r>
            </m:sub>
          </m:sSub>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Φ)</m:t>
          </m:r>
        </m:oMath>
      </m:oMathPara>
    </w:p>
    <w:p w:rsidR="00313E7A" w:rsidRPr="000C7500" w:rsidRDefault="009E42D6" w:rsidP="0017478C">
      <w:pPr>
        <w:pStyle w:val="Style13"/>
        <w:widowControl/>
        <w:ind w:firstLine="567"/>
        <w:jc w:val="both"/>
        <w:rPr>
          <w:rStyle w:val="FontStyle403"/>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где</w:t>
      </w:r>
    </w:p>
    <w:p w:rsidR="00313E7A" w:rsidRPr="000C7500" w:rsidRDefault="00E82D1B" w:rsidP="0017478C">
      <w:pPr>
        <w:pStyle w:val="Style60"/>
        <w:widowControl/>
        <w:ind w:firstLine="567"/>
        <w:jc w:val="both"/>
        <w:rPr>
          <w:rStyle w:val="FontStyle403"/>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q</m:t>
            </m:r>
          </m:e>
          <m:sub>
            <m:r>
              <w:rPr>
                <w:rFonts w:ascii="Cambria Math" w:hAnsi="Cambria Math"/>
              </w:rPr>
              <m:t>ρ</m:t>
            </m:r>
          </m:sub>
        </m:sSub>
        <m:d>
          <m:dPr>
            <m:ctrlPr>
              <w:rPr>
                <w:rFonts w:ascii="Cambria Math" w:hAnsi="Cambria Math"/>
                <w:i/>
              </w:rPr>
            </m:ctrlPr>
          </m:dPr>
          <m:e>
            <m:r>
              <w:rPr>
                <w:rFonts w:ascii="Cambria Math" w:hAnsi="Cambria Math"/>
              </w:rPr>
              <m:t>h</m:t>
            </m:r>
          </m:e>
        </m:d>
      </m:oMath>
      <w:r w:rsidR="0014098C">
        <w:rPr>
          <w:rStyle w:val="FontStyle403"/>
          <w:rFonts w:ascii="Times New Roman" w:hAnsi="Times New Roman" w:cs="Times New Roman"/>
          <w:sz w:val="24"/>
          <w:szCs w:val="24"/>
          <w:lang w:eastAsia="en-US"/>
        </w:rPr>
        <w:t xml:space="preserve"> −</w:t>
      </w:r>
      <w:r w:rsidR="009E42D6" w:rsidRPr="000C7500">
        <w:rPr>
          <w:rStyle w:val="FontStyle403"/>
          <w:rFonts w:ascii="Times New Roman" w:hAnsi="Times New Roman" w:cs="Times New Roman"/>
          <w:sz w:val="24"/>
          <w:szCs w:val="24"/>
          <w:lang w:eastAsia="en-US"/>
        </w:rPr>
        <w:t xml:space="preserve"> максимальное давление ветра, указанное в 4.3.4;</w:t>
      </w:r>
    </w:p>
    <w:p w:rsidR="00313E7A" w:rsidRPr="000C7500" w:rsidRDefault="009E42D6" w:rsidP="0017478C">
      <w:pPr>
        <w:pStyle w:val="Style60"/>
        <w:widowControl/>
        <w:ind w:firstLine="567"/>
        <w:jc w:val="both"/>
        <w:rPr>
          <w:rStyle w:val="FontStyle403"/>
          <w:rFonts w:ascii="Times New Roman" w:hAnsi="Times New Roman" w:cs="Times New Roman"/>
          <w:sz w:val="24"/>
          <w:szCs w:val="24"/>
          <w:lang w:eastAsia="en-US"/>
        </w:rPr>
      </w:pPr>
      <w:r w:rsidRPr="0014098C">
        <w:rPr>
          <w:rStyle w:val="FontStyle403"/>
          <w:rFonts w:ascii="Times New Roman" w:hAnsi="Times New Roman" w:cs="Times New Roman"/>
          <w:i/>
          <w:sz w:val="24"/>
          <w:szCs w:val="24"/>
          <w:lang w:eastAsia="en-US"/>
        </w:rPr>
        <w:t>h</w:t>
      </w:r>
      <w:r w:rsidRPr="000C7500">
        <w:rPr>
          <w:rStyle w:val="FontStyle403"/>
          <w:rFonts w:ascii="Times New Roman" w:hAnsi="Times New Roman" w:cs="Times New Roman"/>
          <w:sz w:val="24"/>
          <w:szCs w:val="24"/>
          <w:lang w:eastAsia="en-US"/>
        </w:rPr>
        <w:t xml:space="preserve"> </w:t>
      </w:r>
      <w:r w:rsidR="00352EFF">
        <w:rPr>
          <w:rStyle w:val="FontStyle403"/>
          <w:rFonts w:ascii="Times New Roman" w:hAnsi="Times New Roman" w:cs="Times New Roman"/>
          <w:sz w:val="24"/>
          <w:szCs w:val="24"/>
          <w:lang w:eastAsia="en-US"/>
        </w:rPr>
        <w:t>−</w:t>
      </w:r>
      <w:r w:rsidRPr="000C7500">
        <w:rPr>
          <w:rStyle w:val="FontStyle403"/>
          <w:rFonts w:ascii="Times New Roman" w:hAnsi="Times New Roman" w:cs="Times New Roman"/>
          <w:sz w:val="24"/>
          <w:szCs w:val="24"/>
          <w:lang w:eastAsia="en-US"/>
        </w:rPr>
        <w:t xml:space="preserve"> базовая высота над землей, которую необходимо учитывать для рассматриваемой секции решетчатой опоры;</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 xml:space="preserve"> </m:t>
        </m:r>
      </m:oMath>
      <w:r w:rsidR="009E42D6" w:rsidRPr="000C7500">
        <w:rPr>
          <w:rStyle w:val="FontStyle407"/>
          <w:rFonts w:ascii="Times New Roman" w:hAnsi="Times New Roman" w:cs="Times New Roman"/>
          <w:sz w:val="24"/>
          <w:szCs w:val="24"/>
          <w:lang w:eastAsia="en-US"/>
        </w:rPr>
        <w:t>– структурный коэффициент для решетчатой опоры. Рекомендуемое значение равно 1, но в NNA может быть указано другое значение;</w:t>
      </w:r>
    </w:p>
    <w:p w:rsidR="00313E7A" w:rsidRPr="000C7500" w:rsidRDefault="00E82D1B" w:rsidP="0017478C">
      <w:pPr>
        <w:pStyle w:val="Style58"/>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G</m:t>
            </m:r>
          </m:e>
          <m:sub>
            <m:r>
              <w:rPr>
                <w:rFonts w:ascii="Cambria Math" w:hAnsi="Cambria Math"/>
              </w:rPr>
              <m:t>t</m:t>
            </m:r>
          </m:sub>
        </m:sSub>
      </m:oMath>
      <w:r w:rsidR="009E42D6" w:rsidRPr="000C7500">
        <w:rPr>
          <w:rStyle w:val="FontStyle407"/>
          <w:rFonts w:ascii="Times New Roman" w:hAnsi="Times New Roman" w:cs="Times New Roman"/>
          <w:sz w:val="24"/>
          <w:szCs w:val="24"/>
          <w:lang w:eastAsia="en-US"/>
        </w:rPr>
        <w:t xml:space="preserve"> можно рассчитать следующим образом, если не требуется рекомендуемое консервативное значение 1:</w:t>
      </w:r>
    </w:p>
    <w:p w:rsidR="0017478C" w:rsidRPr="008829A5" w:rsidRDefault="00E82D1B" w:rsidP="0017478C">
      <m:oMathPara>
        <m:oMath>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1+6</m:t>
              </m:r>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(h)</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e>
              </m:rad>
            </m:num>
            <m:den>
              <m:r>
                <w:rPr>
                  <w:rFonts w:ascii="Cambria Math" w:hAnsi="Cambria Math"/>
                </w:rPr>
                <m:t>1+7</m:t>
              </m:r>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(h)</m:t>
              </m:r>
            </m:den>
          </m:f>
        </m:oMath>
      </m:oMathPara>
    </w:p>
    <w:p w:rsidR="0017478C" w:rsidRPr="0017478C" w:rsidRDefault="0017478C" w:rsidP="0017478C">
      <w:pPr>
        <w:rPr>
          <w:rFonts w:ascii="Times New Roman" w:hAnsi="Times New Roman" w:cs="Times New Roman"/>
        </w:rPr>
      </w:pPr>
      <w:r w:rsidRPr="0017478C">
        <w:rPr>
          <w:rFonts w:ascii="Times New Roman" w:hAnsi="Times New Roman" w:cs="Times New Roman"/>
        </w:rPr>
        <w:t>с:</w:t>
      </w:r>
    </w:p>
    <w:p w:rsidR="0017478C" w:rsidRPr="008829A5" w:rsidRDefault="00E82D1B" w:rsidP="0017478C">
      <m:oMathPara>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num>
                <m:den>
                  <m:r>
                    <w:rPr>
                      <w:rFonts w:ascii="Cambria Math" w:hAnsi="Cambria Math"/>
                    </w:rPr>
                    <m:t>L(h)</m:t>
                  </m:r>
                </m:den>
              </m:f>
            </m:den>
          </m:f>
        </m:oMath>
      </m:oMathPara>
    </w:p>
    <w:p w:rsidR="000B5974" w:rsidRPr="000C7500" w:rsidRDefault="000B5974" w:rsidP="000B5974">
      <w:pPr>
        <w:pStyle w:val="Style58"/>
        <w:widowControl/>
        <w:ind w:firstLine="720"/>
        <w:jc w:val="center"/>
        <w:rPr>
          <w:rStyle w:val="FontStyle407"/>
          <w:rFonts w:ascii="Times New Roman" w:hAnsi="Times New Roman" w:cs="Times New Roman"/>
          <w:sz w:val="24"/>
          <w:szCs w:val="24"/>
          <w:lang w:val="en-US" w:eastAsia="en-US"/>
        </w:rPr>
      </w:pPr>
    </w:p>
    <w:p w:rsidR="00D80618" w:rsidRPr="000C7500" w:rsidRDefault="00E82D1B" w:rsidP="0017478C">
      <w:pPr>
        <w:pStyle w:val="Style81"/>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009E42D6" w:rsidRPr="000C7500">
        <w:rPr>
          <w:rStyle w:val="FontStyle407"/>
          <w:rFonts w:ascii="Times New Roman" w:hAnsi="Times New Roman" w:cs="Times New Roman"/>
          <w:sz w:val="24"/>
          <w:szCs w:val="24"/>
          <w:lang w:eastAsia="en-US"/>
        </w:rPr>
        <w:t xml:space="preserve">– общая высота опоры; </w:t>
      </w:r>
    </w:p>
    <w:p w:rsidR="00313E7A" w:rsidRPr="000C7500" w:rsidRDefault="0014098C" w:rsidP="0017478C">
      <w:pPr>
        <w:pStyle w:val="Style81"/>
        <w:widowControl/>
        <w:ind w:firstLine="567"/>
        <w:jc w:val="both"/>
        <w:rPr>
          <w:rStyle w:val="FontStyle407"/>
          <w:rFonts w:ascii="Times New Roman" w:hAnsi="Times New Roman" w:cs="Times New Roman"/>
          <w:sz w:val="24"/>
          <w:szCs w:val="24"/>
          <w:lang w:eastAsia="en-US"/>
        </w:rPr>
      </w:pPr>
      <m:oMath>
        <m:r>
          <w:rPr>
            <w:rFonts w:ascii="Cambria Math" w:hAnsi="Cambria Math"/>
          </w:rPr>
          <m:t>L(h)</m:t>
        </m:r>
      </m:oMath>
      <w:r w:rsidR="009E42D6" w:rsidRPr="000C7500">
        <w:rPr>
          <w:rStyle w:val="FontStyle407"/>
          <w:rFonts w:ascii="Times New Roman" w:hAnsi="Times New Roman" w:cs="Times New Roman"/>
          <w:sz w:val="24"/>
          <w:szCs w:val="24"/>
          <w:lang w:eastAsia="en-US"/>
        </w:rPr>
        <w:t xml:space="preserve"> </w:t>
      </w:r>
      <w:r>
        <w:rPr>
          <w:rStyle w:val="FontStyle407"/>
          <w:rFonts w:ascii="Times New Roman" w:hAnsi="Times New Roman" w:cs="Times New Roman"/>
          <w:sz w:val="24"/>
          <w:szCs w:val="24"/>
          <w:lang w:eastAsia="en-US"/>
        </w:rPr>
        <w:t>−</w:t>
      </w:r>
      <w:r w:rsidR="002507A1" w:rsidRPr="000C7500">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определено в 4.4.1.2.</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Эти формулы основаны на EN 1991-1-4:2005,</w:t>
      </w:r>
      <w:r w:rsidR="002507A1" w:rsidRPr="000C7500">
        <w:rPr>
          <w:rStyle w:val="FontStyle407"/>
          <w:rFonts w:ascii="Times New Roman" w:hAnsi="Times New Roman" w:cs="Times New Roman"/>
          <w:sz w:val="24"/>
          <w:szCs w:val="24"/>
          <w:lang w:eastAsia="en-US"/>
        </w:rPr>
        <w:t xml:space="preserve"> Приложение C и дают значения G</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менее 0,9.</w:t>
      </w:r>
    </w:p>
    <w:p w:rsidR="00313E7A" w:rsidRPr="000C7500" w:rsidRDefault="002507A1" w:rsidP="0017478C">
      <w:pPr>
        <w:pStyle w:val="Style83"/>
        <w:widowControl/>
        <w:ind w:firstLine="567"/>
        <w:jc w:val="both"/>
        <w:rPr>
          <w:rStyle w:val="FontStyle407"/>
          <w:rFonts w:ascii="Times New Roman" w:hAnsi="Times New Roman" w:cs="Times New Roman"/>
          <w:sz w:val="24"/>
          <w:szCs w:val="24"/>
          <w:lang w:eastAsia="en-US"/>
        </w:rPr>
      </w:pPr>
      <w:r w:rsidRPr="0014098C">
        <w:rPr>
          <w:rStyle w:val="FontStyle407"/>
          <w:rFonts w:ascii="Times New Roman" w:hAnsi="Times New Roman" w:cs="Times New Roman"/>
          <w:i/>
          <w:sz w:val="24"/>
          <w:szCs w:val="24"/>
          <w:lang w:eastAsia="en-US"/>
        </w:rPr>
        <w:t>C</w:t>
      </w:r>
      <w:r w:rsidR="009E42D6" w:rsidRPr="0014098C">
        <w:rPr>
          <w:rStyle w:val="FontStyle407"/>
          <w:rFonts w:ascii="Times New Roman" w:hAnsi="Times New Roman" w:cs="Times New Roman"/>
          <w:i/>
          <w:sz w:val="24"/>
          <w:szCs w:val="24"/>
          <w:vertAlign w:val="subscript"/>
          <w:lang w:eastAsia="en-US"/>
        </w:rPr>
        <w:t>t1</w:t>
      </w:r>
      <w:r w:rsidR="009E42D6" w:rsidRPr="0014098C">
        <w:rPr>
          <w:rStyle w:val="FontStyle407"/>
          <w:rFonts w:ascii="Times New Roman" w:hAnsi="Times New Roman" w:cs="Times New Roman"/>
          <w:i/>
          <w:sz w:val="24"/>
          <w:szCs w:val="24"/>
          <w:lang w:eastAsia="en-US"/>
        </w:rPr>
        <w:t>, C</w:t>
      </w:r>
      <w:r w:rsidR="009E42D6" w:rsidRPr="0014098C">
        <w:rPr>
          <w:rStyle w:val="FontStyle407"/>
          <w:rFonts w:ascii="Times New Roman" w:hAnsi="Times New Roman" w:cs="Times New Roman"/>
          <w:i/>
          <w:sz w:val="24"/>
          <w:szCs w:val="24"/>
          <w:vertAlign w:val="subscript"/>
          <w:lang w:eastAsia="en-US"/>
        </w:rPr>
        <w:t>t2</w:t>
      </w:r>
      <w:r w:rsidR="009E42D6" w:rsidRPr="000C7500">
        <w:rPr>
          <w:rStyle w:val="FontStyle407"/>
          <w:rFonts w:ascii="Times New Roman" w:hAnsi="Times New Roman" w:cs="Times New Roman"/>
          <w:sz w:val="24"/>
          <w:szCs w:val="24"/>
          <w:lang w:eastAsia="en-US"/>
        </w:rPr>
        <w:t xml:space="preserve"> – коэффициент сопротивления среды поверхности панели решетчатой опоры 1 (соответственно поверхности 2) рассматриваемого сечения при ветре, перпендикулярном этой панели;</w:t>
      </w:r>
    </w:p>
    <w:p w:rsidR="00313E7A" w:rsidRPr="000C7500" w:rsidRDefault="009E42D6" w:rsidP="0017478C">
      <w:pPr>
        <w:pStyle w:val="Style83"/>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A</w:t>
      </w:r>
      <w:r w:rsidRPr="005306F6">
        <w:rPr>
          <w:rStyle w:val="FontStyle407"/>
          <w:rFonts w:ascii="Times New Roman" w:hAnsi="Times New Roman" w:cs="Times New Roman"/>
          <w:i/>
          <w:sz w:val="24"/>
          <w:szCs w:val="24"/>
          <w:vertAlign w:val="subscript"/>
          <w:lang w:eastAsia="en-US"/>
        </w:rPr>
        <w:t>t1</w:t>
      </w:r>
      <w:r w:rsidRPr="005306F6">
        <w:rPr>
          <w:rStyle w:val="FontStyle407"/>
          <w:rFonts w:ascii="Times New Roman" w:hAnsi="Times New Roman" w:cs="Times New Roman"/>
          <w:i/>
          <w:sz w:val="24"/>
          <w:szCs w:val="24"/>
          <w:lang w:eastAsia="en-US"/>
        </w:rPr>
        <w:t>, A</w:t>
      </w:r>
      <w:r w:rsidRPr="005306F6">
        <w:rPr>
          <w:rStyle w:val="FontStyle407"/>
          <w:rFonts w:ascii="Times New Roman" w:hAnsi="Times New Roman" w:cs="Times New Roman"/>
          <w:i/>
          <w:sz w:val="24"/>
          <w:szCs w:val="24"/>
          <w:vertAlign w:val="subscript"/>
          <w:lang w:eastAsia="en-US"/>
        </w:rPr>
        <w:t>t2</w:t>
      </w:r>
      <w:r w:rsidRPr="000C7500">
        <w:rPr>
          <w:rStyle w:val="FontStyle407"/>
          <w:rFonts w:ascii="Times New Roman" w:hAnsi="Times New Roman" w:cs="Times New Roman"/>
          <w:sz w:val="24"/>
          <w:szCs w:val="24"/>
          <w:lang w:eastAsia="en-US"/>
        </w:rPr>
        <w:t xml:space="preserve"> – полезная площадь элементов поверхности панели решетчатой опоры 1 (соответственно поверхности 2) рассматриваемого сечения;</w:t>
      </w:r>
    </w:p>
    <w:p w:rsidR="00313E7A" w:rsidRPr="000C7500" w:rsidRDefault="0017478C" w:rsidP="0017478C">
      <w:pPr>
        <w:pStyle w:val="Style83"/>
        <w:widowControl/>
        <w:ind w:firstLine="567"/>
        <w:jc w:val="both"/>
        <w:rPr>
          <w:rStyle w:val="FontStyle407"/>
          <w:rFonts w:ascii="Times New Roman" w:hAnsi="Times New Roman" w:cs="Times New Roman"/>
          <w:sz w:val="24"/>
          <w:szCs w:val="24"/>
          <w:lang w:eastAsia="en-US"/>
        </w:rPr>
      </w:pPr>
      <m:oMath>
        <m:r>
          <w:rPr>
            <w:rFonts w:ascii="Cambria Math" w:hAnsi="Cambria Math"/>
          </w:rPr>
          <m:t>Φ</m:t>
        </m:r>
      </m:oMath>
      <w:r w:rsidR="00352EFF">
        <w:rPr>
          <w:rFonts w:ascii="Times New Roman" w:hAnsi="Times New Roman" w:cs="Times New Roman"/>
        </w:rPr>
        <w:t xml:space="preserve"> </w:t>
      </w:r>
      <w:r w:rsidR="00352EFF">
        <w:rPr>
          <w:rStyle w:val="FontStyle408"/>
          <w:rFonts w:ascii="Times New Roman" w:hAnsi="Times New Roman" w:cs="Times New Roman"/>
          <w:sz w:val="24"/>
          <w:szCs w:val="24"/>
          <w:lang w:eastAsia="en-US"/>
        </w:rPr>
        <w:t>−</w:t>
      </w:r>
      <w:r w:rsidR="009E42D6" w:rsidRPr="000C7500">
        <w:rPr>
          <w:rStyle w:val="FontStyle407"/>
          <w:rFonts w:ascii="Times New Roman" w:hAnsi="Times New Roman" w:cs="Times New Roman"/>
          <w:sz w:val="24"/>
          <w:szCs w:val="24"/>
          <w:lang w:eastAsia="en-US"/>
        </w:rPr>
        <w:t xml:space="preserve"> угол между направлением ветра и продольной осью решетчатой траверсы.</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Рисунок 4.2 иллюстрирует определения поверхности панели решетчатой опоры, эффективной площади, угла направления ветра и коэффициента сплошности, </w:t>
      </w:r>
      <w:r w:rsidR="00603B33" w:rsidRPr="000C7500">
        <w:rPr>
          <w:rStyle w:val="FontStyle407"/>
          <w:rFonts w:ascii="Times New Roman" w:hAnsi="Times New Roman" w:cs="Times New Roman"/>
          <w:sz w:val="24"/>
          <w:szCs w:val="24"/>
          <w:lang w:eastAsia="en-US"/>
        </w:rPr>
        <w:t>χ</w:t>
      </w:r>
      <w:r w:rsidRPr="000C7500">
        <w:rPr>
          <w:rStyle w:val="FontStyle407"/>
          <w:rFonts w:ascii="Times New Roman" w:hAnsi="Times New Roman" w:cs="Times New Roman"/>
          <w:sz w:val="24"/>
          <w:szCs w:val="24"/>
          <w:lang w:eastAsia="en-US"/>
        </w:rPr>
        <w:t>.</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Для решетчатых траверс, силу ветра можно оценить следующим образом:</w:t>
      </w:r>
    </w:p>
    <w:p w:rsidR="0017478C" w:rsidRPr="008829A5" w:rsidRDefault="00E82D1B" w:rsidP="0017478C">
      <w:pPr>
        <w:ind w:firstLine="567"/>
      </w:pPr>
      <m:oMathPara>
        <m:oMath>
          <m:sSub>
            <m:sSubPr>
              <m:ctrlPr>
                <w:rPr>
                  <w:rFonts w:ascii="Cambria Math" w:hAnsi="Cambria Math"/>
                  <w:i/>
                </w:rPr>
              </m:ctrlPr>
            </m:sSubPr>
            <m:e>
              <m:r>
                <w:rPr>
                  <w:rFonts w:ascii="Cambria Math" w:hAnsi="Cambria Math"/>
                </w:rPr>
                <m:t>Q</m:t>
              </m:r>
            </m:e>
            <m:sub>
              <m:r>
                <w:rPr>
                  <w:rFonts w:ascii="Cambria Math" w:hAnsi="Cambria Math"/>
                </w:rPr>
                <m:t>Wtc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ρ</m:t>
              </m:r>
            </m:sub>
          </m:sSub>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tc</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tc</m:t>
              </m:r>
            </m:sub>
          </m:sSub>
          <m:r>
            <w:rPr>
              <w:rFonts w:ascii="Cambria Math" w:hAnsi="Cambria Math"/>
            </w:rPr>
            <m:t>∙(sinΦ+0,4cosΦ)</m:t>
          </m:r>
        </m:oMath>
      </m:oMathPara>
    </w:p>
    <w:p w:rsidR="00603B33" w:rsidRPr="000C7500" w:rsidRDefault="00603B33" w:rsidP="0017478C">
      <w:pPr>
        <w:pStyle w:val="Style58"/>
        <w:widowControl/>
        <w:ind w:firstLine="567"/>
        <w:jc w:val="center"/>
        <w:rPr>
          <w:rStyle w:val="FontStyle407"/>
          <w:rFonts w:ascii="Times New Roman" w:hAnsi="Times New Roman" w:cs="Times New Roman"/>
          <w:sz w:val="24"/>
          <w:szCs w:val="24"/>
          <w:lang w:val="en-US" w:eastAsia="en-US"/>
        </w:rPr>
      </w:pP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q</m:t>
            </m:r>
          </m:e>
          <m:sub>
            <m:r>
              <w:rPr>
                <w:rFonts w:ascii="Cambria Math" w:hAnsi="Cambria Math"/>
              </w:rPr>
              <m:t>ρ</m:t>
            </m:r>
          </m:sub>
        </m:sSub>
        <m:d>
          <m:dPr>
            <m:ctrlPr>
              <w:rPr>
                <w:rFonts w:ascii="Cambria Math" w:hAnsi="Cambria Math"/>
                <w:i/>
              </w:rPr>
            </m:ctrlPr>
          </m:dPr>
          <m:e>
            <m:r>
              <w:rPr>
                <w:rFonts w:ascii="Cambria Math" w:hAnsi="Cambria Math"/>
              </w:rPr>
              <m:t>h</m:t>
            </m:r>
          </m:e>
        </m:d>
      </m:oMath>
      <w:r w:rsidR="005306F6">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 xml:space="preserve"> максимальное давление ветра, указанное в 4.3.4;</w:t>
      </w:r>
    </w:p>
    <w:p w:rsidR="00313E7A" w:rsidRPr="000C7500" w:rsidRDefault="009E42D6" w:rsidP="0017478C">
      <w:pPr>
        <w:pStyle w:val="Style83"/>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 xml:space="preserve">h </w:t>
      </w:r>
      <w:r w:rsidR="005306F6">
        <w:rPr>
          <w:rStyle w:val="FontStyle407"/>
          <w:rFonts w:ascii="Times New Roman" w:hAnsi="Times New Roman" w:cs="Times New Roman"/>
          <w:i/>
          <w:sz w:val="24"/>
          <w:szCs w:val="24"/>
          <w:lang w:eastAsia="en-US"/>
        </w:rPr>
        <w:t>−</w:t>
      </w:r>
      <w:r w:rsidRPr="000C7500">
        <w:rPr>
          <w:rStyle w:val="FontStyle407"/>
          <w:rFonts w:ascii="Times New Roman" w:hAnsi="Times New Roman" w:cs="Times New Roman"/>
          <w:sz w:val="24"/>
          <w:szCs w:val="24"/>
          <w:lang w:eastAsia="en-US"/>
        </w:rPr>
        <w:t xml:space="preserve"> базовая высота над землей, которую следует учитывать для решетчатой траверсы;</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G</m:t>
            </m:r>
          </m:e>
          <m:sub>
            <m:r>
              <w:rPr>
                <w:rFonts w:ascii="Cambria Math" w:hAnsi="Cambria Math"/>
              </w:rPr>
              <m:t>tc</m:t>
            </m:r>
          </m:sub>
        </m:sSub>
      </m:oMath>
      <w:r w:rsidR="009E42D6" w:rsidRPr="000C7500">
        <w:rPr>
          <w:rStyle w:val="FontStyle407"/>
          <w:rFonts w:ascii="Times New Roman" w:hAnsi="Times New Roman" w:cs="Times New Roman"/>
          <w:sz w:val="24"/>
          <w:szCs w:val="24"/>
          <w:lang w:eastAsia="en-US"/>
        </w:rPr>
        <w:t xml:space="preserve"> </w:t>
      </w:r>
      <w:r w:rsidR="005306F6">
        <w:rPr>
          <w:rStyle w:val="FontStyle407"/>
          <w:rFonts w:ascii="Times New Roman" w:hAnsi="Times New Roman" w:cs="Times New Roman"/>
          <w:sz w:val="24"/>
          <w:szCs w:val="24"/>
          <w:lang w:eastAsia="en-US"/>
        </w:rPr>
        <w:t>−</w:t>
      </w:r>
      <w:r w:rsidR="009E42D6" w:rsidRPr="000C7500">
        <w:rPr>
          <w:rStyle w:val="FontStyle407"/>
          <w:rFonts w:ascii="Times New Roman" w:hAnsi="Times New Roman" w:cs="Times New Roman"/>
          <w:sz w:val="24"/>
          <w:szCs w:val="24"/>
          <w:lang w:eastAsia="en-US"/>
        </w:rPr>
        <w:t xml:space="preserve"> структурный коэффициент для решетчатых траверс. Рекомендуемое значение равно 1, но в NNA может быть указано другое значение;</w:t>
      </w:r>
    </w:p>
    <w:p w:rsidR="00313E7A" w:rsidRPr="000C7500" w:rsidRDefault="009E42D6" w:rsidP="0017478C">
      <w:pPr>
        <w:pStyle w:val="Style83"/>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C</w:t>
      </w:r>
      <w:r w:rsidRPr="005306F6">
        <w:rPr>
          <w:rStyle w:val="FontStyle407"/>
          <w:rFonts w:ascii="Times New Roman" w:hAnsi="Times New Roman" w:cs="Times New Roman"/>
          <w:i/>
          <w:sz w:val="24"/>
          <w:szCs w:val="24"/>
          <w:vertAlign w:val="subscript"/>
          <w:lang w:eastAsia="en-US"/>
        </w:rPr>
        <w:t>tc</w:t>
      </w:r>
      <w:r w:rsidRPr="000C7500">
        <w:rPr>
          <w:rStyle w:val="FontStyle407"/>
          <w:rFonts w:ascii="Times New Roman" w:hAnsi="Times New Roman" w:cs="Times New Roman"/>
          <w:sz w:val="24"/>
          <w:szCs w:val="24"/>
          <w:lang w:eastAsia="en-US"/>
        </w:rPr>
        <w:t xml:space="preserve"> – коэффициент сопротивления среды поверхности решетчатой траверсы при ветре, перпендикулярном продольной оси траверсы;</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A</m:t>
            </m:r>
          </m:e>
          <m:sub>
            <m:r>
              <w:rPr>
                <w:rFonts w:ascii="Cambria Math" w:hAnsi="Cambria Math"/>
              </w:rPr>
              <m:t>tc</m:t>
            </m:r>
          </m:sub>
        </m:sSub>
      </m:oMath>
      <w:r w:rsidR="009E42D6" w:rsidRPr="000C7500">
        <w:rPr>
          <w:rStyle w:val="FontStyle407"/>
          <w:rFonts w:ascii="Times New Roman" w:hAnsi="Times New Roman" w:cs="Times New Roman"/>
          <w:sz w:val="24"/>
          <w:szCs w:val="24"/>
          <w:lang w:eastAsia="en-US"/>
        </w:rPr>
        <w:t xml:space="preserve"> – эффективная площадь элементов поверхности решетчатой траверсы, подвергающихся ветровому воздействию;</w:t>
      </w:r>
    </w:p>
    <w:p w:rsidR="00313E7A" w:rsidRPr="000C7500" w:rsidRDefault="005306F6" w:rsidP="0017478C">
      <w:pPr>
        <w:pStyle w:val="Style83"/>
        <w:widowControl/>
        <w:ind w:firstLine="567"/>
        <w:jc w:val="both"/>
        <w:rPr>
          <w:rStyle w:val="FontStyle407"/>
          <w:rFonts w:ascii="Times New Roman" w:hAnsi="Times New Roman" w:cs="Times New Roman"/>
          <w:sz w:val="24"/>
          <w:szCs w:val="24"/>
          <w:lang w:eastAsia="en-US"/>
        </w:rPr>
      </w:pPr>
      <m:oMath>
        <m:r>
          <w:rPr>
            <w:rFonts w:ascii="Cambria Math" w:hAnsi="Cambria Math"/>
          </w:rPr>
          <m:t>Φ</m:t>
        </m:r>
      </m:oMath>
      <w:r>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 xml:space="preserve"> угол между направлением ветра и продольной осью решетчатой траверсы.</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Рисунок 4.2 иллюстрирует определения поверхности панели решетчатой траверсы, эффективной площади, угла направления ветра и коэффициента сплошности, </w:t>
      </w:r>
      <w:r w:rsidR="00603B33" w:rsidRPr="000C7500">
        <w:rPr>
          <w:rStyle w:val="FontStyle407"/>
          <w:rFonts w:ascii="Times New Roman" w:hAnsi="Times New Roman" w:cs="Times New Roman"/>
          <w:sz w:val="24"/>
          <w:szCs w:val="24"/>
          <w:lang w:eastAsia="en-US"/>
        </w:rPr>
        <w:t>χ</w:t>
      </w:r>
      <w:r w:rsidRPr="000C7500">
        <w:rPr>
          <w:rStyle w:val="FontStyle407"/>
          <w:rFonts w:ascii="Times New Roman" w:hAnsi="Times New Roman" w:cs="Times New Roman"/>
          <w:sz w:val="24"/>
          <w:szCs w:val="24"/>
          <w:lang w:eastAsia="en-US"/>
        </w:rPr>
        <w:t>.</w:t>
      </w:r>
    </w:p>
    <w:p w:rsidR="00313E7A" w:rsidRPr="000C7500" w:rsidRDefault="00313E7A" w:rsidP="0017478C">
      <w:pPr>
        <w:pStyle w:val="Style58"/>
        <w:widowControl/>
        <w:ind w:firstLine="567"/>
        <w:jc w:val="both"/>
        <w:rPr>
          <w:rStyle w:val="FontStyle407"/>
          <w:rFonts w:ascii="Times New Roman" w:hAnsi="Times New Roman" w:cs="Times New Roman"/>
          <w:sz w:val="24"/>
          <w:szCs w:val="24"/>
          <w:lang w:eastAsia="en-US"/>
        </w:rPr>
      </w:pPr>
    </w:p>
    <w:p w:rsidR="00D80618" w:rsidRPr="000C7500" w:rsidRDefault="00603B33" w:rsidP="00603B33">
      <w:pPr>
        <w:pStyle w:val="Style92"/>
        <w:widowControl/>
        <w:jc w:val="center"/>
        <w:rPr>
          <w:rStyle w:val="FontStyle405"/>
          <w:rFonts w:ascii="Times New Roman" w:hAnsi="Times New Roman" w:cs="Times New Roman"/>
          <w:sz w:val="24"/>
          <w:szCs w:val="24"/>
          <w:lang w:val="en-US" w:eastAsia="en-US"/>
        </w:rPr>
      </w:pPr>
      <w:r w:rsidRPr="000C7500">
        <w:rPr>
          <w:rFonts w:ascii="Times New Roman" w:hAnsi="Times New Roman" w:cs="Times New Roman"/>
          <w:b/>
          <w:bCs/>
          <w:noProof/>
          <w:color w:val="000000"/>
        </w:rPr>
        <w:drawing>
          <wp:inline distT="0" distB="0" distL="0" distR="0">
            <wp:extent cx="5890260" cy="31470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260" cy="3147060"/>
                    </a:xfrm>
                    <a:prstGeom prst="rect">
                      <a:avLst/>
                    </a:prstGeom>
                    <a:noFill/>
                    <a:ln>
                      <a:noFill/>
                    </a:ln>
                  </pic:spPr>
                </pic:pic>
              </a:graphicData>
            </a:graphic>
          </wp:inline>
        </w:drawing>
      </w:r>
    </w:p>
    <w:p w:rsidR="00603B33" w:rsidRPr="000C7500" w:rsidRDefault="00603B33" w:rsidP="00603B33">
      <w:pPr>
        <w:pStyle w:val="Style92"/>
        <w:widowControl/>
        <w:jc w:val="center"/>
        <w:rPr>
          <w:rStyle w:val="FontStyle405"/>
          <w:rFonts w:ascii="Times New Roman" w:hAnsi="Times New Roman" w:cs="Times New Roman"/>
          <w:sz w:val="24"/>
          <w:szCs w:val="24"/>
          <w:lang w:val="en-US" w:eastAsia="en-US"/>
        </w:rPr>
      </w:pPr>
    </w:p>
    <w:p w:rsidR="00313E7A" w:rsidRPr="000C7500" w:rsidRDefault="009E42D6" w:rsidP="00C3417E">
      <w:pPr>
        <w:pStyle w:val="Style92"/>
        <w:widowControl/>
        <w:jc w:val="center"/>
        <w:rPr>
          <w:rStyle w:val="FontStyle407"/>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Рисунок 4.2 — Определения поверхности панели опоры, траверсы и коэффициента сплошности, </w:t>
      </w:r>
      <w:r w:rsidR="00603B33" w:rsidRPr="000C7500">
        <w:rPr>
          <w:rStyle w:val="FontStyle407"/>
          <w:rFonts w:ascii="Times New Roman" w:hAnsi="Times New Roman" w:cs="Times New Roman"/>
          <w:sz w:val="24"/>
          <w:szCs w:val="24"/>
          <w:lang w:eastAsia="en-US"/>
        </w:rPr>
        <w:t>χ</w:t>
      </w:r>
    </w:p>
    <w:p w:rsidR="00D80618" w:rsidRPr="000C7500" w:rsidRDefault="00D80618" w:rsidP="0017478C">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w:t>
      </w:r>
      <w:r w:rsidR="00603B33" w:rsidRPr="000C7500">
        <w:rPr>
          <w:rStyle w:val="FontStyle407"/>
          <w:rFonts w:ascii="Times New Roman" w:hAnsi="Times New Roman" w:cs="Times New Roman"/>
          <w:sz w:val="24"/>
          <w:szCs w:val="24"/>
          <w:lang w:eastAsia="en-US"/>
        </w:rPr>
        <w:t xml:space="preserve">эффициент сопротивления среды </w:t>
      </w:r>
      <w:r w:rsidR="00603B33" w:rsidRPr="005306F6">
        <w:rPr>
          <w:rStyle w:val="FontStyle407"/>
          <w:rFonts w:ascii="Times New Roman" w:hAnsi="Times New Roman" w:cs="Times New Roman"/>
          <w:i/>
          <w:sz w:val="24"/>
          <w:szCs w:val="24"/>
          <w:lang w:eastAsia="en-US"/>
        </w:rPr>
        <w:t>C</w:t>
      </w:r>
      <w:r w:rsidRPr="005306F6">
        <w:rPr>
          <w:rStyle w:val="FontStyle407"/>
          <w:rFonts w:ascii="Times New Roman" w:hAnsi="Times New Roman" w:cs="Times New Roman"/>
          <w:i/>
          <w:sz w:val="24"/>
          <w:szCs w:val="24"/>
          <w:vertAlign w:val="subscript"/>
          <w:lang w:eastAsia="en-US"/>
        </w:rPr>
        <w:t>t1</w:t>
      </w:r>
      <w:r w:rsidR="00603B33" w:rsidRPr="000C7500">
        <w:rPr>
          <w:rStyle w:val="FontStyle407"/>
          <w:rFonts w:ascii="Times New Roman" w:hAnsi="Times New Roman" w:cs="Times New Roman"/>
          <w:sz w:val="24"/>
          <w:szCs w:val="24"/>
          <w:lang w:eastAsia="en-US"/>
        </w:rPr>
        <w:t xml:space="preserve"> (соответственно </w:t>
      </w:r>
      <w:r w:rsidR="00603B33" w:rsidRPr="005306F6">
        <w:rPr>
          <w:rStyle w:val="FontStyle407"/>
          <w:rFonts w:ascii="Times New Roman" w:hAnsi="Times New Roman" w:cs="Times New Roman"/>
          <w:i/>
          <w:sz w:val="24"/>
          <w:szCs w:val="24"/>
          <w:lang w:eastAsia="en-US"/>
        </w:rPr>
        <w:t>C</w:t>
      </w:r>
      <w:r w:rsidRPr="005306F6">
        <w:rPr>
          <w:rStyle w:val="FontStyle407"/>
          <w:rFonts w:ascii="Times New Roman" w:hAnsi="Times New Roman" w:cs="Times New Roman"/>
          <w:i/>
          <w:sz w:val="24"/>
          <w:szCs w:val="24"/>
          <w:vertAlign w:val="subscript"/>
          <w:lang w:eastAsia="en-US"/>
        </w:rPr>
        <w:t>t2</w:t>
      </w:r>
      <w:r w:rsidRPr="000C7500">
        <w:rPr>
          <w:rStyle w:val="FontStyle407"/>
          <w:rFonts w:ascii="Times New Roman" w:hAnsi="Times New Roman" w:cs="Times New Roman"/>
          <w:sz w:val="24"/>
          <w:szCs w:val="24"/>
          <w:lang w:eastAsia="en-US"/>
        </w:rPr>
        <w:t xml:space="preserve"> и </w:t>
      </w:r>
      <w:r w:rsidRPr="005306F6">
        <w:rPr>
          <w:rStyle w:val="FontStyle407"/>
          <w:rFonts w:ascii="Times New Roman" w:hAnsi="Times New Roman" w:cs="Times New Roman"/>
          <w:i/>
          <w:sz w:val="24"/>
          <w:szCs w:val="24"/>
          <w:lang w:eastAsia="en-US"/>
        </w:rPr>
        <w:t>C</w:t>
      </w:r>
      <w:r w:rsidRPr="005306F6">
        <w:rPr>
          <w:rStyle w:val="FontStyle407"/>
          <w:rFonts w:ascii="Times New Roman" w:hAnsi="Times New Roman" w:cs="Times New Roman"/>
          <w:i/>
          <w:sz w:val="24"/>
          <w:szCs w:val="24"/>
          <w:vertAlign w:val="subscript"/>
          <w:lang w:eastAsia="en-US"/>
        </w:rPr>
        <w:t>tc</w:t>
      </w:r>
      <w:r w:rsidRPr="000C7500">
        <w:rPr>
          <w:rStyle w:val="FontStyle407"/>
          <w:rFonts w:ascii="Times New Roman" w:hAnsi="Times New Roman" w:cs="Times New Roman"/>
          <w:sz w:val="24"/>
          <w:szCs w:val="24"/>
          <w:lang w:eastAsia="en-US"/>
        </w:rPr>
        <w:t>) определяется в соответствии с коэффициентом сплошности, %, указанным на рисунке 4.2, и определяется следующим выражением из EN 1993-3-1:</w:t>
      </w:r>
    </w:p>
    <w:p w:rsidR="00313E7A" w:rsidRPr="000C7500" w:rsidRDefault="00603B33" w:rsidP="0017478C">
      <w:pPr>
        <w:pStyle w:val="Style13"/>
        <w:widowControl/>
        <w:ind w:firstLine="567"/>
        <w:jc w:val="center"/>
        <w:rPr>
          <w:rStyle w:val="FontStyle403"/>
          <w:rFonts w:ascii="Times New Roman" w:hAnsi="Times New Roman" w:cs="Times New Roman"/>
          <w:sz w:val="24"/>
          <w:szCs w:val="24"/>
          <w:lang w:eastAsia="en-US"/>
        </w:rPr>
      </w:pPr>
      <w:r w:rsidRPr="005306F6">
        <w:rPr>
          <w:rStyle w:val="FontStyle403"/>
          <w:rFonts w:ascii="Times New Roman" w:hAnsi="Times New Roman" w:cs="Times New Roman"/>
          <w:i/>
          <w:sz w:val="24"/>
          <w:szCs w:val="24"/>
          <w:lang w:eastAsia="en-US"/>
        </w:rPr>
        <w:t>C</w:t>
      </w:r>
      <w:r w:rsidR="009E42D6" w:rsidRPr="005306F6">
        <w:rPr>
          <w:rStyle w:val="FontStyle403"/>
          <w:rFonts w:ascii="Times New Roman" w:hAnsi="Times New Roman" w:cs="Times New Roman"/>
          <w:i/>
          <w:sz w:val="24"/>
          <w:szCs w:val="24"/>
          <w:vertAlign w:val="subscript"/>
          <w:lang w:eastAsia="en-US"/>
        </w:rPr>
        <w:t>t1</w:t>
      </w:r>
      <w:r w:rsidRPr="000C7500">
        <w:rPr>
          <w:rStyle w:val="FontStyle403"/>
          <w:rFonts w:ascii="Times New Roman" w:hAnsi="Times New Roman" w:cs="Times New Roman"/>
          <w:sz w:val="24"/>
          <w:szCs w:val="24"/>
          <w:lang w:eastAsia="en-US"/>
        </w:rPr>
        <w:t xml:space="preserve"> (соответственно </w:t>
      </w:r>
      <w:r w:rsidRPr="005306F6">
        <w:rPr>
          <w:rStyle w:val="FontStyle403"/>
          <w:rFonts w:ascii="Times New Roman" w:hAnsi="Times New Roman" w:cs="Times New Roman"/>
          <w:i/>
          <w:sz w:val="24"/>
          <w:szCs w:val="24"/>
          <w:lang w:eastAsia="en-US"/>
        </w:rPr>
        <w:t>C</w:t>
      </w:r>
      <w:r w:rsidR="009E42D6" w:rsidRPr="005306F6">
        <w:rPr>
          <w:rStyle w:val="FontStyle403"/>
          <w:rFonts w:ascii="Times New Roman" w:hAnsi="Times New Roman" w:cs="Times New Roman"/>
          <w:i/>
          <w:sz w:val="24"/>
          <w:szCs w:val="24"/>
          <w:vertAlign w:val="subscript"/>
          <w:lang w:eastAsia="en-US"/>
        </w:rPr>
        <w:t>t2</w:t>
      </w:r>
      <w:r w:rsidR="009E42D6" w:rsidRPr="000C7500">
        <w:rPr>
          <w:rStyle w:val="FontStyle403"/>
          <w:rFonts w:ascii="Times New Roman" w:hAnsi="Times New Roman" w:cs="Times New Roman"/>
          <w:sz w:val="24"/>
          <w:szCs w:val="24"/>
          <w:lang w:eastAsia="en-US"/>
        </w:rPr>
        <w:t xml:space="preserve"> и </w:t>
      </w:r>
      <w:r w:rsidR="009E42D6" w:rsidRPr="005306F6">
        <w:rPr>
          <w:rStyle w:val="FontStyle403"/>
          <w:rFonts w:ascii="Times New Roman" w:hAnsi="Times New Roman" w:cs="Times New Roman"/>
          <w:i/>
          <w:sz w:val="24"/>
          <w:szCs w:val="24"/>
          <w:lang w:eastAsia="en-US"/>
        </w:rPr>
        <w:t>C</w:t>
      </w:r>
      <w:r w:rsidR="009E42D6" w:rsidRPr="005306F6">
        <w:rPr>
          <w:rStyle w:val="FontStyle403"/>
          <w:rFonts w:ascii="Times New Roman" w:hAnsi="Times New Roman" w:cs="Times New Roman"/>
          <w:i/>
          <w:sz w:val="24"/>
          <w:szCs w:val="24"/>
          <w:vertAlign w:val="subscript"/>
          <w:lang w:eastAsia="en-US"/>
        </w:rPr>
        <w:t>tc</w:t>
      </w:r>
      <w:r w:rsidR="009E42D6" w:rsidRPr="000C7500">
        <w:rPr>
          <w:rStyle w:val="FontStyle403"/>
          <w:rFonts w:ascii="Times New Roman" w:hAnsi="Times New Roman" w:cs="Times New Roman"/>
          <w:sz w:val="24"/>
          <w:szCs w:val="24"/>
          <w:lang w:eastAsia="en-US"/>
        </w:rPr>
        <w:t xml:space="preserve"> ) = 3,96 (1 - 1,5 </w:t>
      </w:r>
      <w:r w:rsidRPr="000C7500">
        <w:rPr>
          <w:rStyle w:val="FontStyle403"/>
          <w:rFonts w:ascii="Times New Roman" w:hAnsi="Times New Roman" w:cs="Times New Roman"/>
          <w:sz w:val="24"/>
          <w:szCs w:val="24"/>
          <w:lang w:eastAsia="en-US"/>
        </w:rPr>
        <w:t>χ</w:t>
      </w:r>
      <w:r w:rsidR="009E42D6" w:rsidRPr="000C7500">
        <w:rPr>
          <w:rStyle w:val="FontStyle403"/>
          <w:rFonts w:ascii="Times New Roman" w:hAnsi="Times New Roman" w:cs="Times New Roman"/>
          <w:sz w:val="24"/>
          <w:szCs w:val="24"/>
          <w:lang w:eastAsia="en-US"/>
        </w:rPr>
        <w:t xml:space="preserve"> + </w:t>
      </w:r>
      <w:r w:rsidRPr="000C7500">
        <w:rPr>
          <w:rStyle w:val="FontStyle403"/>
          <w:rFonts w:ascii="Times New Roman" w:hAnsi="Times New Roman" w:cs="Times New Roman"/>
          <w:sz w:val="24"/>
          <w:szCs w:val="24"/>
          <w:lang w:eastAsia="en-US"/>
        </w:rPr>
        <w:t>χ</w:t>
      </w:r>
      <w:r w:rsidR="009E42D6" w:rsidRPr="000C7500">
        <w:rPr>
          <w:rStyle w:val="FontStyle403"/>
          <w:rFonts w:ascii="Times New Roman" w:hAnsi="Times New Roman" w:cs="Times New Roman"/>
          <w:sz w:val="24"/>
          <w:szCs w:val="24"/>
          <w:vertAlign w:val="superscript"/>
          <w:lang w:eastAsia="en-US"/>
        </w:rPr>
        <w:t>2</w:t>
      </w:r>
      <w:r w:rsidR="009E42D6" w:rsidRPr="000C7500">
        <w:rPr>
          <w:rStyle w:val="FontStyle403"/>
          <w:rFonts w:ascii="Times New Roman" w:hAnsi="Times New Roman" w:cs="Times New Roman"/>
          <w:sz w:val="24"/>
          <w:szCs w:val="24"/>
          <w:lang w:eastAsia="en-US"/>
        </w:rPr>
        <w:t>)</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коэффициента сопротивления среды приведены на рисунке 4.3.</w:t>
      </w:r>
    </w:p>
    <w:p w:rsidR="00D80618" w:rsidRPr="000C7500" w:rsidRDefault="00603B33" w:rsidP="00603B33">
      <w:pPr>
        <w:pStyle w:val="Style7"/>
        <w:widowControl/>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noProof/>
          <w:sz w:val="24"/>
          <w:szCs w:val="24"/>
        </w:rPr>
        <w:lastRenderedPageBreak/>
        <w:drawing>
          <wp:inline distT="0" distB="0" distL="0" distR="0">
            <wp:extent cx="5455920" cy="33451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55920" cy="3345180"/>
                    </a:xfrm>
                    <a:prstGeom prst="rect">
                      <a:avLst/>
                    </a:prstGeom>
                  </pic:spPr>
                </pic:pic>
              </a:graphicData>
            </a:graphic>
          </wp:inline>
        </w:drawing>
      </w:r>
    </w:p>
    <w:p w:rsidR="00313E7A" w:rsidRPr="000C7500" w:rsidRDefault="00603B33" w:rsidP="00603B33">
      <w:pPr>
        <w:pStyle w:val="Style7"/>
        <w:widowControl/>
        <w:jc w:val="center"/>
        <w:rPr>
          <w:rStyle w:val="FontStyle376"/>
          <w:rFonts w:ascii="Times New Roman" w:hAnsi="Times New Roman" w:cs="Times New Roman"/>
          <w:sz w:val="24"/>
          <w:szCs w:val="24"/>
          <w:lang w:eastAsia="en-US"/>
        </w:rPr>
      </w:pPr>
      <w:r w:rsidRPr="000C7500">
        <w:rPr>
          <w:rStyle w:val="FontStyle403"/>
          <w:rFonts w:ascii="Times New Roman" w:hAnsi="Times New Roman" w:cs="Times New Roman"/>
          <w:sz w:val="24"/>
          <w:szCs w:val="24"/>
          <w:lang w:eastAsia="en-US"/>
        </w:rPr>
        <w:t xml:space="preserve">χ </w:t>
      </w:r>
      <w:r w:rsidR="009E42D6" w:rsidRPr="000C7500">
        <w:rPr>
          <w:rStyle w:val="FontStyle376"/>
          <w:rFonts w:ascii="Times New Roman" w:hAnsi="Times New Roman" w:cs="Times New Roman"/>
          <w:sz w:val="24"/>
          <w:szCs w:val="24"/>
          <w:lang w:eastAsia="en-US"/>
        </w:rPr>
        <w:t>Коэффициент сплошности</w:t>
      </w:r>
    </w:p>
    <w:p w:rsidR="00C3417E" w:rsidRPr="000C7500" w:rsidRDefault="00C3417E" w:rsidP="00D80618">
      <w:pPr>
        <w:pStyle w:val="Style20"/>
        <w:widowControl/>
        <w:jc w:val="center"/>
        <w:rPr>
          <w:rStyle w:val="FontStyle405"/>
          <w:rFonts w:ascii="Times New Roman" w:hAnsi="Times New Roman" w:cs="Times New Roman"/>
          <w:sz w:val="24"/>
          <w:szCs w:val="24"/>
          <w:lang w:eastAsia="en-US"/>
        </w:rPr>
      </w:pPr>
    </w:p>
    <w:p w:rsidR="00313E7A" w:rsidRPr="000C7500" w:rsidRDefault="009E42D6" w:rsidP="0017478C">
      <w:pPr>
        <w:pStyle w:val="Style20"/>
        <w:widowControl/>
        <w:ind w:firstLine="567"/>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4.3 — Коэффициент сопротивления среды прямоугольной опоры, состоящей из плоских ребер</w:t>
      </w:r>
    </w:p>
    <w:p w:rsidR="00D80618" w:rsidRPr="000C7500" w:rsidRDefault="00D80618" w:rsidP="0017478C">
      <w:pPr>
        <w:pStyle w:val="Style58"/>
        <w:widowControl/>
        <w:ind w:firstLine="567"/>
        <w:jc w:val="both"/>
        <w:rPr>
          <w:rStyle w:val="FontStyle407"/>
          <w:rFonts w:ascii="Times New Roman" w:hAnsi="Times New Roman" w:cs="Times New Roman"/>
          <w:sz w:val="24"/>
          <w:szCs w:val="24"/>
          <w:lang w:eastAsia="en-US"/>
        </w:rPr>
      </w:pPr>
    </w:p>
    <w:p w:rsidR="004A2AEB" w:rsidRPr="000C7500" w:rsidRDefault="004A2AEB" w:rsidP="0017478C">
      <w:pPr>
        <w:pStyle w:val="Style58"/>
        <w:widowControl/>
        <w:ind w:firstLine="567"/>
        <w:jc w:val="both"/>
        <w:rPr>
          <w:rStyle w:val="FontStyle407"/>
          <w:rFonts w:ascii="Times New Roman" w:hAnsi="Times New Roman" w:cs="Times New Roman"/>
          <w:b/>
          <w:sz w:val="24"/>
          <w:szCs w:val="24"/>
          <w:lang w:eastAsia="en-US"/>
        </w:rPr>
      </w:pPr>
      <w:r w:rsidRPr="000C7500">
        <w:rPr>
          <w:rStyle w:val="FontStyle407"/>
          <w:rFonts w:ascii="Times New Roman" w:hAnsi="Times New Roman" w:cs="Times New Roman"/>
          <w:b/>
          <w:sz w:val="24"/>
          <w:szCs w:val="24"/>
          <w:lang w:eastAsia="en-US"/>
        </w:rPr>
        <w:t>4.4.3.3 Метод 2</w:t>
      </w:r>
    </w:p>
    <w:p w:rsidR="005306F6" w:rsidRDefault="005306F6" w:rsidP="0017478C">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каждого элемента опоры, сила ветра перпендикулярна оси элемента и находится в плоскости, образованной этой осью и направлением скорости ветра.</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Сила ветра определяется выражением:</w:t>
      </w:r>
    </w:p>
    <w:p w:rsidR="00313E7A" w:rsidRPr="000C7500" w:rsidRDefault="00E82D1B" w:rsidP="0017478C">
      <w:pPr>
        <w:pStyle w:val="Style67"/>
        <w:widowControl/>
        <w:ind w:firstLine="567"/>
        <w:jc w:val="center"/>
        <w:rPr>
          <w:rStyle w:val="FontStyle392"/>
          <w:rFonts w:ascii="Times New Roman" w:hAnsi="Times New Roman" w:cs="Times New Roman"/>
          <w:sz w:val="24"/>
          <w:szCs w:val="24"/>
          <w:lang w:eastAsia="en-US"/>
        </w:rPr>
      </w:pPr>
      <m:oMathPara>
        <m:oMath>
          <m:sSub>
            <m:sSubPr>
              <m:ctrlPr>
                <w:rPr>
                  <w:rFonts w:ascii="Cambria Math" w:hAnsi="Cambria Math"/>
                  <w:i/>
                </w:rPr>
              </m:ctrlPr>
            </m:sSubPr>
            <m:e>
              <m:r>
                <w:rPr>
                  <w:rFonts w:ascii="Cambria Math" w:hAnsi="Cambria Math"/>
                </w:rPr>
                <m:t>Q</m:t>
              </m:r>
            </m:e>
            <m:sub>
              <m:r>
                <w:rPr>
                  <w:rFonts w:ascii="Cambria Math" w:hAnsi="Cambria Math"/>
                </w:rPr>
                <m:t>Wm</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ρ</m:t>
              </m:r>
            </m:sub>
          </m:sSub>
          <m:r>
            <w:rPr>
              <w:rFonts w:ascii="Cambria Math" w:hAnsi="Cambria Math"/>
            </w:rPr>
            <m:t>(h)∙</m:t>
          </m:r>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sSup>
            <m:sSupPr>
              <m:ctrlPr>
                <w:rPr>
                  <w:rFonts w:ascii="Cambria Math" w:hAnsi="Cambria Math"/>
                  <w:i/>
                </w:rPr>
              </m:ctrlPr>
            </m:sSupPr>
            <m:e>
              <m: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Φ</m:t>
              </m:r>
            </m:e>
            <m:sub>
              <m:r>
                <w:rPr>
                  <w:rFonts w:ascii="Cambria Math" w:hAnsi="Cambria Math"/>
                </w:rPr>
                <m:t>m</m:t>
              </m:r>
            </m:sub>
          </m:sSub>
        </m:oMath>
      </m:oMathPara>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q</m:t>
            </m:r>
          </m:e>
          <m:sub>
            <m:r>
              <w:rPr>
                <w:rFonts w:ascii="Cambria Math" w:hAnsi="Cambria Math"/>
              </w:rPr>
              <m:t>ρ</m:t>
            </m:r>
          </m:sub>
        </m:sSub>
        <m:r>
          <w:rPr>
            <w:rFonts w:ascii="Cambria Math" w:hAnsi="Cambria Math"/>
          </w:rPr>
          <m:t>(h)</m:t>
        </m:r>
      </m:oMath>
      <w:r w:rsidR="005306F6">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 xml:space="preserve"> максимальное давление ветра, указанное в 4.3.4;</w:t>
      </w:r>
    </w:p>
    <w:p w:rsidR="00313E7A" w:rsidRPr="000C7500" w:rsidRDefault="009E42D6" w:rsidP="0017478C">
      <w:pPr>
        <w:pStyle w:val="Style83"/>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h</w:t>
      </w:r>
      <w:r w:rsidR="005306F6">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 xml:space="preserve"> базовая высота над землей, которую следует учитывать для каждого отдельного элемента опоры;</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G</m:t>
            </m:r>
          </m:e>
          <m:sub>
            <m:r>
              <w:rPr>
                <w:rFonts w:ascii="Cambria Math" w:hAnsi="Cambria Math"/>
              </w:rPr>
              <m:t>m</m:t>
            </m:r>
          </m:sub>
        </m:sSub>
      </m:oMath>
      <w:r w:rsidR="005306F6">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 xml:space="preserve"> структурный коэффициент для каждого элемента опоры. Рекомендуемое консервативное значение равно 1, но в NNA может быть указано другое значение;</w:t>
      </w:r>
    </w:p>
    <w:p w:rsidR="00313E7A" w:rsidRPr="000C7500" w:rsidRDefault="00E82D1B" w:rsidP="0017478C">
      <w:pPr>
        <w:pStyle w:val="Style58"/>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G</m:t>
            </m:r>
          </m:e>
          <m:sub>
            <m:r>
              <w:rPr>
                <w:rFonts w:ascii="Cambria Math" w:hAnsi="Cambria Math"/>
              </w:rPr>
              <m:t>m</m:t>
            </m:r>
          </m:sub>
        </m:sSub>
      </m:oMath>
      <w:r w:rsidR="009E42D6" w:rsidRPr="000C7500">
        <w:rPr>
          <w:rStyle w:val="FontStyle407"/>
          <w:rFonts w:ascii="Times New Roman" w:hAnsi="Times New Roman" w:cs="Times New Roman"/>
          <w:sz w:val="24"/>
          <w:szCs w:val="24"/>
          <w:lang w:eastAsia="en-US"/>
        </w:rPr>
        <w:t xml:space="preserve"> можно рассчитать следующим образом, если не требуется рекомендуемое консервативное значение, равное 1:</w:t>
      </w:r>
    </w:p>
    <w:p w:rsidR="00603B33" w:rsidRPr="000C7500" w:rsidRDefault="00E82D1B" w:rsidP="0017478C">
      <w:pPr>
        <w:pStyle w:val="Style58"/>
        <w:widowControl/>
        <w:ind w:firstLine="567"/>
        <w:jc w:val="center"/>
        <w:rPr>
          <w:rStyle w:val="FontStyle407"/>
          <w:rFonts w:ascii="Times New Roman" w:hAnsi="Times New Roman" w:cs="Times New Roman"/>
          <w:sz w:val="24"/>
          <w:szCs w:val="24"/>
          <w:lang w:val="en-US" w:eastAsia="en-US"/>
        </w:rPr>
      </w:pPr>
      <m:oMathPara>
        <m:oMath>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1+6</m:t>
              </m:r>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(h)</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e>
              </m:rad>
            </m:num>
            <m:den>
              <m:r>
                <w:rPr>
                  <w:rFonts w:ascii="Cambria Math" w:hAnsi="Cambria Math"/>
                </w:rPr>
                <m:t>1+7</m:t>
              </m:r>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(h)</m:t>
              </m:r>
            </m:den>
          </m:f>
        </m:oMath>
      </m:oMathPara>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w:t>
      </w:r>
    </w:p>
    <w:p w:rsidR="00603B33" w:rsidRPr="000C7500" w:rsidRDefault="00E82D1B" w:rsidP="0017478C">
      <w:pPr>
        <w:pStyle w:val="Style67"/>
        <w:widowControl/>
        <w:ind w:firstLine="567"/>
        <w:jc w:val="center"/>
        <w:rPr>
          <w:rStyle w:val="FontStyle387"/>
          <w:rFonts w:ascii="Times New Roman" w:hAnsi="Times New Roman" w:cs="Times New Roman"/>
          <w:sz w:val="24"/>
          <w:szCs w:val="24"/>
          <w:lang w:val="en-US" w:eastAsia="en-US"/>
        </w:rPr>
      </w:pPr>
      <m:oMathPara>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num>
                <m:den>
                  <m:r>
                    <w:rPr>
                      <w:rFonts w:ascii="Cambria Math" w:hAnsi="Cambria Math"/>
                    </w:rPr>
                    <m:t>L(h)</m:t>
                  </m:r>
                </m:den>
              </m:f>
            </m:den>
          </m:f>
        </m:oMath>
      </m:oMathPara>
    </w:p>
    <w:p w:rsidR="005810CA" w:rsidRPr="000C7500" w:rsidRDefault="009E42D6" w:rsidP="0017478C">
      <w:pPr>
        <w:pStyle w:val="Style67"/>
        <w:widowControl/>
        <w:ind w:firstLine="567"/>
        <w:jc w:val="both"/>
        <w:rPr>
          <w:rStyle w:val="FontStyle407"/>
          <w:rFonts w:ascii="Times New Roman" w:hAnsi="Times New Roman" w:cs="Times New Roman"/>
          <w:sz w:val="24"/>
          <w:szCs w:val="24"/>
          <w:lang w:eastAsia="en-US"/>
        </w:rPr>
      </w:pPr>
      <w:r w:rsidRPr="000C7500">
        <w:rPr>
          <w:rStyle w:val="FontStyle387"/>
          <w:rFonts w:ascii="Times New Roman" w:hAnsi="Times New Roman" w:cs="Times New Roman"/>
          <w:sz w:val="24"/>
          <w:szCs w:val="24"/>
          <w:lang w:eastAsia="en-US"/>
        </w:rPr>
        <w:t>H</w:t>
      </w:r>
      <w:r w:rsidR="00603B33" w:rsidRPr="000C7500">
        <w:rPr>
          <w:rStyle w:val="FontStyle387"/>
          <w:rFonts w:ascii="Times New Roman" w:hAnsi="Times New Roman" w:cs="Times New Roman"/>
          <w:sz w:val="24"/>
          <w:szCs w:val="24"/>
          <w:vertAlign w:val="subscript"/>
          <w:lang w:val="en-US" w:eastAsia="en-US"/>
        </w:rPr>
        <w:t>t</w:t>
      </w:r>
      <w:r w:rsidRPr="000C7500">
        <w:rPr>
          <w:rStyle w:val="FontStyle407"/>
          <w:rFonts w:ascii="Times New Roman" w:hAnsi="Times New Roman" w:cs="Times New Roman"/>
          <w:sz w:val="24"/>
          <w:szCs w:val="24"/>
          <w:lang w:eastAsia="en-US"/>
        </w:rPr>
        <w:t xml:space="preserve"> – общая высота опоры; </w:t>
      </w:r>
    </w:p>
    <w:p w:rsidR="00313E7A" w:rsidRPr="000C7500" w:rsidRDefault="00603B33" w:rsidP="0017478C">
      <w:pPr>
        <w:pStyle w:val="Style67"/>
        <w:widowControl/>
        <w:ind w:firstLine="567"/>
        <w:jc w:val="both"/>
        <w:rPr>
          <w:rStyle w:val="FontStyle407"/>
          <w:rFonts w:ascii="Times New Roman" w:hAnsi="Times New Roman" w:cs="Times New Roman"/>
          <w:sz w:val="24"/>
          <w:szCs w:val="24"/>
          <w:lang w:eastAsia="en-US"/>
        </w:rPr>
      </w:pPr>
      <w:r w:rsidRPr="000C7500">
        <w:rPr>
          <w:rStyle w:val="FontStyle387"/>
          <w:rFonts w:ascii="Times New Roman" w:hAnsi="Times New Roman" w:cs="Times New Roman"/>
          <w:sz w:val="24"/>
          <w:szCs w:val="24"/>
          <w:lang w:eastAsia="en-US"/>
        </w:rPr>
        <w:t>L</w:t>
      </w:r>
      <w:r w:rsidR="009E42D6" w:rsidRPr="000C7500">
        <w:rPr>
          <w:rStyle w:val="FontStyle387"/>
          <w:rFonts w:ascii="Times New Roman" w:hAnsi="Times New Roman" w:cs="Times New Roman"/>
          <w:sz w:val="24"/>
          <w:szCs w:val="24"/>
          <w:lang w:eastAsia="en-US"/>
        </w:rPr>
        <w:t>(h)</w:t>
      </w:r>
      <w:r w:rsidR="009E42D6" w:rsidRPr="000C7500">
        <w:rPr>
          <w:rStyle w:val="FontStyle407"/>
          <w:rFonts w:ascii="Times New Roman" w:hAnsi="Times New Roman" w:cs="Times New Roman"/>
          <w:sz w:val="24"/>
          <w:szCs w:val="24"/>
          <w:lang w:eastAsia="en-US"/>
        </w:rPr>
        <w:t xml:space="preserve"> </w:t>
      </w:r>
      <w:r w:rsidR="005306F6">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определено в 4.4.1.2.</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Эти формулы основаны на EN 1991-1-4:2005, Приложение C и дают значения </w:t>
      </w:r>
      <m:oMath>
        <m:sSub>
          <m:sSubPr>
            <m:ctrlPr>
              <w:rPr>
                <w:rFonts w:ascii="Cambria Math" w:hAnsi="Cambria Math"/>
                <w:i/>
              </w:rPr>
            </m:ctrlPr>
          </m:sSubPr>
          <m:e>
            <m:r>
              <w:rPr>
                <w:rFonts w:ascii="Cambria Math" w:hAnsi="Cambria Math"/>
              </w:rPr>
              <m:t>G</m:t>
            </m:r>
          </m:e>
          <m:sub>
            <m:r>
              <w:rPr>
                <w:rFonts w:ascii="Cambria Math" w:hAnsi="Cambria Math"/>
              </w:rPr>
              <m:t>m</m:t>
            </m:r>
          </m:sub>
        </m:sSub>
      </m:oMath>
      <w:r w:rsidRPr="000C7500">
        <w:rPr>
          <w:rStyle w:val="FontStyle407"/>
          <w:rFonts w:ascii="Times New Roman" w:hAnsi="Times New Roman" w:cs="Times New Roman"/>
          <w:sz w:val="24"/>
          <w:szCs w:val="24"/>
          <w:lang w:eastAsia="en-US"/>
        </w:rPr>
        <w:t xml:space="preserve"> менее 0,9.</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5306F6">
        <w:rPr>
          <w:rFonts w:ascii="Times New Roman" w:hAnsi="Times New Roman" w:cs="Times New Roman"/>
        </w:rPr>
        <w:t xml:space="preserve"> </w:t>
      </w:r>
      <w:r w:rsidR="005306F6">
        <w:rPr>
          <w:rStyle w:val="FontStyle407"/>
          <w:rFonts w:ascii="Times New Roman" w:hAnsi="Times New Roman" w:cs="Times New Roman"/>
          <w:sz w:val="24"/>
          <w:szCs w:val="24"/>
          <w:lang w:eastAsia="en-US"/>
        </w:rPr>
        <w:t>−</w:t>
      </w:r>
      <w:r w:rsidR="009E42D6" w:rsidRPr="000C7500">
        <w:rPr>
          <w:rStyle w:val="FontStyle407"/>
          <w:rFonts w:ascii="Times New Roman" w:hAnsi="Times New Roman" w:cs="Times New Roman"/>
          <w:sz w:val="24"/>
          <w:szCs w:val="24"/>
          <w:lang w:eastAsia="en-US"/>
        </w:rPr>
        <w:t xml:space="preserve"> коэффициент сопротивления среды для каждого элемента опоры. Рекомендуемое консервативное значение для углового элемента составляет 1,6, но в NNA может быть указано другое значение; 1,6 — консервативное значение, особенно для верхней части опоры, где нельзя пренебрегать укрывающим действием наветренных рам (траверс) на подветренные рамы;</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A</m:t>
            </m:r>
          </m:e>
          <m:sub>
            <m:r>
              <w:rPr>
                <w:rFonts w:ascii="Cambria Math" w:hAnsi="Cambria Math"/>
              </w:rPr>
              <m:t>m</m:t>
            </m:r>
          </m:sub>
        </m:sSub>
      </m:oMath>
      <w:r w:rsidR="009E42D6" w:rsidRPr="000C7500">
        <w:rPr>
          <w:rStyle w:val="FontStyle407"/>
          <w:rFonts w:ascii="Times New Roman" w:hAnsi="Times New Roman" w:cs="Times New Roman"/>
          <w:sz w:val="24"/>
          <w:szCs w:val="24"/>
          <w:lang w:eastAsia="en-US"/>
        </w:rPr>
        <w:t xml:space="preserve"> – полезная площадь рассматриваемого элемента опоры, равная произведению ее длины на ширину;</w:t>
      </w:r>
    </w:p>
    <w:p w:rsidR="00313E7A" w:rsidRPr="000C7500" w:rsidRDefault="00E82D1B" w:rsidP="0017478C">
      <w:pPr>
        <w:pStyle w:val="Style83"/>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Φ</m:t>
            </m:r>
          </m:e>
          <m:sub>
            <m:r>
              <w:rPr>
                <w:rFonts w:ascii="Cambria Math" w:hAnsi="Cambria Math"/>
              </w:rPr>
              <m:t>m</m:t>
            </m:r>
          </m:sub>
        </m:sSub>
      </m:oMath>
      <w:r w:rsidR="005306F6">
        <w:rPr>
          <w:rStyle w:val="FontStyle406"/>
          <w:rFonts w:ascii="Times New Roman" w:hAnsi="Times New Roman" w:cs="Times New Roman"/>
          <w:sz w:val="24"/>
          <w:szCs w:val="24"/>
          <w:lang w:eastAsia="en-US"/>
        </w:rPr>
        <w:t xml:space="preserve"> −</w:t>
      </w:r>
      <w:r w:rsidR="009E42D6" w:rsidRPr="000C7500">
        <w:rPr>
          <w:rStyle w:val="FontStyle406"/>
          <w:rFonts w:ascii="Times New Roman" w:hAnsi="Times New Roman" w:cs="Times New Roman"/>
          <w:sz w:val="24"/>
          <w:szCs w:val="24"/>
          <w:lang w:eastAsia="en-US"/>
        </w:rPr>
        <w:t xml:space="preserve"> угол между направлением ветра и плоскостью нормали к оси рассматриваемого элемента опоры.</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NNA могут быть указаны различные выражения для ветровой нагрузки на элементы опоры.</w:t>
      </w:r>
    </w:p>
    <w:p w:rsidR="005306F6" w:rsidRDefault="005306F6" w:rsidP="0017478C">
      <w:pPr>
        <w:pStyle w:val="Style92"/>
        <w:widowControl/>
        <w:ind w:firstLine="567"/>
        <w:jc w:val="both"/>
        <w:rPr>
          <w:rStyle w:val="FontStyle405"/>
          <w:rFonts w:ascii="Times New Roman" w:hAnsi="Times New Roman" w:cs="Times New Roman"/>
          <w:sz w:val="24"/>
          <w:szCs w:val="24"/>
          <w:lang w:eastAsia="en-US"/>
        </w:rPr>
      </w:pPr>
      <w:bookmarkStart w:id="74" w:name="bookmark76"/>
    </w:p>
    <w:p w:rsidR="00313E7A" w:rsidRPr="000C7500" w:rsidRDefault="009E42D6" w:rsidP="0017478C">
      <w:pPr>
        <w:pStyle w:val="Style92"/>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4.4 Ветровые нагрузки на столбы</w:t>
      </w:r>
    </w:p>
    <w:p w:rsidR="005306F6" w:rsidRDefault="005306F6" w:rsidP="0017478C">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Ветровые нагрузки на столбы (стальные, бетонные, деревянные и т. д.) возникают в результате воздействия ветра на провода и изоляторы, а также от давления ветра на сам столб.</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Базовая высота, которую следует учитывать при оценке ветровых нагрузок на столбах, может быть определена одним из двух следующих методов:</w:t>
      </w:r>
    </w:p>
    <w:p w:rsidR="00313E7A" w:rsidRPr="000C7500" w:rsidRDefault="009E42D6" w:rsidP="0017478C">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Метод 1: столб разделен на секции, и базовой высотой каждой секции является высота над землей геометрического центра рассматриваемой секции;</w:t>
      </w:r>
    </w:p>
    <w:p w:rsidR="00313E7A" w:rsidRPr="000C7500" w:rsidRDefault="009E42D6" w:rsidP="0017478C">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Метод 2: столб считается вертикальной конструкцией, а базовая высота представляет собой процент от общей высоты столба. Рекомендуемое значение составляет 60%, но в NNA может быть указано другое значение.</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Используемый метод должен быть указан в NNA.</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Сила ветра, действующая на сам столб, перпендикулярный направлению ветра, может быть определена выражением:</w:t>
      </w:r>
    </w:p>
    <w:p w:rsidR="005810CA" w:rsidRPr="000C7500" w:rsidRDefault="00E82D1B" w:rsidP="00603B33">
      <w:pPr>
        <w:pStyle w:val="Style58"/>
        <w:widowControl/>
        <w:ind w:firstLine="720"/>
        <w:jc w:val="center"/>
        <w:rPr>
          <w:rStyle w:val="FontStyle407"/>
          <w:rFonts w:ascii="Times New Roman" w:hAnsi="Times New Roman" w:cs="Times New Roman"/>
          <w:sz w:val="24"/>
          <w:szCs w:val="24"/>
          <w:lang w:eastAsia="en-US"/>
        </w:rPr>
      </w:pPr>
      <m:oMathPara>
        <m:oMath>
          <m:sSub>
            <m:sSubPr>
              <m:ctrlPr>
                <w:rPr>
                  <w:rFonts w:ascii="Cambria Math" w:hAnsi="Cambria Math"/>
                  <w:i/>
                </w:rPr>
              </m:ctrlPr>
            </m:sSubPr>
            <m:e>
              <m:r>
                <w:rPr>
                  <w:rFonts w:ascii="Cambria Math" w:hAnsi="Cambria Math"/>
                </w:rPr>
                <m:t>Q</m:t>
              </m:r>
            </m:e>
            <m:sub>
              <m:r>
                <w:rPr>
                  <w:rFonts w:ascii="Cambria Math" w:hAnsi="Cambria Math"/>
                </w:rPr>
                <m:t>Wpol</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ρ</m:t>
              </m:r>
            </m:sub>
          </m:sSub>
          <m:r>
            <w:rPr>
              <w:rFonts w:ascii="Cambria Math" w:hAnsi="Cambria Math"/>
            </w:rPr>
            <m:t>(h)∙</m:t>
          </m:r>
          <m:sSub>
            <m:sSubPr>
              <m:ctrlPr>
                <w:rPr>
                  <w:rFonts w:ascii="Cambria Math" w:hAnsi="Cambria Math"/>
                  <w:i/>
                </w:rPr>
              </m:ctrlPr>
            </m:sSubPr>
            <m:e>
              <m:r>
                <w:rPr>
                  <w:rFonts w:ascii="Cambria Math" w:hAnsi="Cambria Math"/>
                </w:rPr>
                <m:t>G</m:t>
              </m:r>
            </m:e>
            <m:sub>
              <m:r>
                <w:rPr>
                  <w:rFonts w:ascii="Cambria Math" w:hAnsi="Cambria Math"/>
                </w:rPr>
                <m:t>pol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pol</m:t>
              </m:r>
            </m:sub>
          </m:sSub>
        </m:oMath>
      </m:oMathPara>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E82D1B" w:rsidP="0017478C">
      <w:pPr>
        <w:pStyle w:val="Style36"/>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q</m:t>
            </m:r>
          </m:e>
          <m:sub>
            <m:r>
              <w:rPr>
                <w:rFonts w:ascii="Cambria Math" w:hAnsi="Cambria Math"/>
              </w:rPr>
              <m:t>ρ</m:t>
            </m:r>
          </m:sub>
        </m:sSub>
        <m:r>
          <w:rPr>
            <w:rFonts w:ascii="Cambria Math" w:hAnsi="Cambria Math"/>
          </w:rPr>
          <m:t>(h)</m:t>
        </m:r>
      </m:oMath>
      <w:r w:rsidR="005306F6">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 xml:space="preserve"> максимальное давление ветра, указанное в 4.3.4;</w:t>
      </w:r>
    </w:p>
    <w:p w:rsidR="00313E7A" w:rsidRPr="000C7500" w:rsidRDefault="009E42D6" w:rsidP="0017478C">
      <w:pPr>
        <w:pStyle w:val="Style36"/>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h</w:t>
      </w:r>
      <w:r w:rsidR="005306F6">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 xml:space="preserve"> базовая высота опоры над землей;</w:t>
      </w:r>
    </w:p>
    <w:p w:rsidR="00313E7A" w:rsidRPr="000C7500" w:rsidRDefault="00E82D1B" w:rsidP="0017478C">
      <w:pPr>
        <w:pStyle w:val="Style36"/>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G</m:t>
            </m:r>
          </m:e>
          <m:sub>
            <m:r>
              <w:rPr>
                <w:rFonts w:ascii="Cambria Math" w:hAnsi="Cambria Math"/>
              </w:rPr>
              <m:t>pol</m:t>
            </m:r>
          </m:sub>
        </m:sSub>
      </m:oMath>
      <w:r w:rsidR="009E42D6" w:rsidRPr="000C7500">
        <w:rPr>
          <w:rStyle w:val="FontStyle407"/>
          <w:rFonts w:ascii="Times New Roman" w:hAnsi="Times New Roman" w:cs="Times New Roman"/>
          <w:sz w:val="24"/>
          <w:szCs w:val="24"/>
          <w:lang w:eastAsia="en-US"/>
        </w:rPr>
        <w:t xml:space="preserve"> – структурный коэффициент для столба. Рекомендуемое значение равно 1, но в NNA может быть указано другое значение;</w:t>
      </w:r>
    </w:p>
    <w:p w:rsidR="00313E7A" w:rsidRPr="000C7500" w:rsidRDefault="00E82D1B" w:rsidP="0017478C">
      <w:pPr>
        <w:pStyle w:val="Style36"/>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C</m:t>
            </m:r>
          </m:e>
          <m:sub>
            <m:r>
              <w:rPr>
                <w:rFonts w:ascii="Cambria Math" w:hAnsi="Cambria Math"/>
              </w:rPr>
              <m:t>pol</m:t>
            </m:r>
          </m:sub>
        </m:sSub>
      </m:oMath>
      <w:r w:rsidR="005306F6">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 xml:space="preserve"> коэффициент сопротивления среды для столба;</w:t>
      </w:r>
    </w:p>
    <w:p w:rsidR="00313E7A" w:rsidRPr="000C7500" w:rsidRDefault="00E82D1B" w:rsidP="0017478C">
      <w:pPr>
        <w:pStyle w:val="Style36"/>
        <w:widowControl/>
        <w:ind w:firstLine="567"/>
        <w:jc w:val="both"/>
        <w:rPr>
          <w:rStyle w:val="FontStyle407"/>
          <w:rFonts w:ascii="Times New Roman" w:hAnsi="Times New Roman" w:cs="Times New Roman"/>
          <w:sz w:val="24"/>
          <w:szCs w:val="24"/>
          <w:lang w:eastAsia="en-US"/>
        </w:rPr>
      </w:pPr>
      <m:oMath>
        <m:sSub>
          <m:sSubPr>
            <m:ctrlPr>
              <w:rPr>
                <w:rFonts w:ascii="Cambria Math" w:hAnsi="Cambria Math"/>
                <w:i/>
              </w:rPr>
            </m:ctrlPr>
          </m:sSubPr>
          <m:e>
            <m:r>
              <w:rPr>
                <w:rFonts w:ascii="Cambria Math" w:hAnsi="Cambria Math"/>
              </w:rPr>
              <m:t>A</m:t>
            </m:r>
          </m:e>
          <m:sub>
            <m:r>
              <w:rPr>
                <w:rFonts w:ascii="Cambria Math" w:hAnsi="Cambria Math"/>
              </w:rPr>
              <m:t>pol</m:t>
            </m:r>
          </m:sub>
        </m:sSub>
      </m:oMath>
      <w:r w:rsidR="009E42D6" w:rsidRPr="000C7500">
        <w:rPr>
          <w:rStyle w:val="FontStyle407"/>
          <w:rFonts w:ascii="Times New Roman" w:hAnsi="Times New Roman" w:cs="Times New Roman"/>
          <w:sz w:val="24"/>
          <w:szCs w:val="24"/>
          <w:lang w:eastAsia="en-US"/>
        </w:rPr>
        <w:t xml:space="preserve"> </w:t>
      </w:r>
      <w:r w:rsidR="005306F6">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это проекция площади столба или секции столба на вертикальной плоскости, перпендикулярной направлению ветра.</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Ниже приведены репрезентативные коэ</w:t>
      </w:r>
      <w:r w:rsidR="00603B33" w:rsidRPr="000C7500">
        <w:rPr>
          <w:rStyle w:val="FontStyle407"/>
          <w:rFonts w:ascii="Times New Roman" w:hAnsi="Times New Roman" w:cs="Times New Roman"/>
          <w:sz w:val="24"/>
          <w:szCs w:val="24"/>
          <w:lang w:eastAsia="en-US"/>
        </w:rPr>
        <w:t xml:space="preserve">ффициенты сопротивления среды </w:t>
      </w:r>
      <m:oMath>
        <m:sSub>
          <m:sSubPr>
            <m:ctrlPr>
              <w:rPr>
                <w:rFonts w:ascii="Cambria Math" w:hAnsi="Cambria Math"/>
                <w:i/>
              </w:rPr>
            </m:ctrlPr>
          </m:sSubPr>
          <m:e>
            <m:r>
              <w:rPr>
                <w:rFonts w:ascii="Cambria Math" w:hAnsi="Cambria Math"/>
              </w:rPr>
              <m:t>C</m:t>
            </m:r>
          </m:e>
          <m:sub>
            <m:r>
              <w:rPr>
                <w:rFonts w:ascii="Cambria Math" w:hAnsi="Cambria Math"/>
              </w:rPr>
              <m:t>pol</m:t>
            </m:r>
          </m:sub>
        </m:sSub>
      </m:oMath>
      <w:r w:rsidRPr="000C7500">
        <w:rPr>
          <w:rStyle w:val="FontStyle407"/>
          <w:rFonts w:ascii="Times New Roman" w:hAnsi="Times New Roman" w:cs="Times New Roman"/>
          <w:sz w:val="24"/>
          <w:szCs w:val="24"/>
          <w:lang w:eastAsia="en-US"/>
        </w:rPr>
        <w:t xml:space="preserve">, основанные на EN 1991-1-4 и учитывающие коэффициент конечного эффекта </w:t>
      </w:r>
      <w:r w:rsidR="00603B33" w:rsidRPr="000C7500">
        <w:rPr>
          <w:rStyle w:val="FontStyle407"/>
          <w:rFonts w:ascii="Times New Roman" w:hAnsi="Times New Roman" w:cs="Times New Roman"/>
          <w:sz w:val="24"/>
          <w:szCs w:val="24"/>
          <w:lang w:eastAsia="en-US"/>
        </w:rPr>
        <w:t>(</w:t>
      </w:r>
      <w:r w:rsidR="005306F6">
        <w:rPr>
          <w:rStyle w:val="FontStyle407"/>
          <w:rFonts w:ascii="Times New Roman" w:hAnsi="Times New Roman" w:cs="Times New Roman"/>
          <w:i/>
          <w:sz w:val="24"/>
          <w:szCs w:val="24"/>
          <w:lang w:eastAsia="en-US"/>
        </w:rPr>
        <w:t>Ψ</w:t>
      </w:r>
      <w:r w:rsidR="005306F6">
        <w:rPr>
          <w:rStyle w:val="FontStyle406"/>
          <w:rFonts w:ascii="Times New Roman" w:hAnsi="Times New Roman" w:cs="Times New Roman"/>
          <w:i/>
          <w:sz w:val="24"/>
          <w:szCs w:val="24"/>
          <w:vertAlign w:val="subscript"/>
          <w:lang w:eastAsia="en-US"/>
        </w:rPr>
        <w:t>λ</w:t>
      </w:r>
      <w:r w:rsidRPr="000C7500">
        <w:rPr>
          <w:rStyle w:val="FontStyle407"/>
          <w:rFonts w:ascii="Times New Roman" w:hAnsi="Times New Roman" w:cs="Times New Roman"/>
          <w:sz w:val="24"/>
          <w:szCs w:val="24"/>
          <w:lang w:eastAsia="en-US"/>
        </w:rPr>
        <w:t>), равный 0,9, для гибкости (</w:t>
      </w:r>
      <w:r w:rsidR="00603B33" w:rsidRPr="005306F6">
        <w:rPr>
          <w:rStyle w:val="FontStyle407"/>
          <w:rFonts w:ascii="Times New Roman" w:hAnsi="Times New Roman" w:cs="Times New Roman"/>
          <w:i/>
          <w:sz w:val="24"/>
          <w:szCs w:val="24"/>
          <w:lang w:eastAsia="en-US"/>
        </w:rPr>
        <w:t>λ</w:t>
      </w:r>
      <w:r w:rsidRPr="000C7500">
        <w:rPr>
          <w:rStyle w:val="FontStyle407"/>
          <w:rFonts w:ascii="Times New Roman" w:hAnsi="Times New Roman" w:cs="Times New Roman"/>
          <w:sz w:val="24"/>
          <w:szCs w:val="24"/>
          <w:lang w:eastAsia="en-US"/>
        </w:rPr>
        <w:t>), равной 60.</w:t>
      </w:r>
    </w:p>
    <w:p w:rsidR="00313E7A" w:rsidRPr="000C7500" w:rsidRDefault="009E42D6" w:rsidP="0017478C">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t>стальные, бетонные, композитные или клееные деревянные опоры с:</w:t>
      </w:r>
    </w:p>
    <w:p w:rsidR="00313E7A" w:rsidRPr="000C7500" w:rsidRDefault="009E42D6" w:rsidP="0017478C">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поперечным сечение с острой кромкой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352EFF">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1,8</w:t>
      </w:r>
    </w:p>
    <w:p w:rsidR="00313E7A" w:rsidRPr="000C7500" w:rsidRDefault="009E42D6" w:rsidP="0017478C">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шестиугольным (шестигранным) сечением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352EFF">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1,4</w:t>
      </w:r>
    </w:p>
    <w:p w:rsidR="00313E7A" w:rsidRPr="000C7500" w:rsidRDefault="009E42D6" w:rsidP="0017478C">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восьмиугольным или десятиугольным (восьми- или десятигранным) поперечным сечением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352EFF">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1,2</w:t>
      </w:r>
    </w:p>
    <w:p w:rsidR="00313E7A" w:rsidRPr="000C7500" w:rsidRDefault="009E42D6" w:rsidP="0017478C">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двенадцатиугольным (двенадцатигранным) сечен</w:t>
      </w:r>
      <w:r w:rsidR="00603B33" w:rsidRPr="000C7500">
        <w:rPr>
          <w:rStyle w:val="FontStyle407"/>
          <w:rFonts w:ascii="Times New Roman" w:hAnsi="Times New Roman" w:cs="Times New Roman"/>
          <w:sz w:val="24"/>
          <w:szCs w:val="24"/>
          <w:lang w:eastAsia="en-US"/>
        </w:rPr>
        <w:t xml:space="preserve">ием </w:t>
      </w:r>
      <w:r w:rsidR="00603B33" w:rsidRPr="000C7500">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352EFF">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1,0</w:t>
      </w:r>
    </w:p>
    <w:p w:rsidR="00313E7A" w:rsidRPr="000C7500" w:rsidRDefault="009E42D6" w:rsidP="0017478C">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шестиугольным (шестнадцатигранным) сечением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352EFF">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0,7</w:t>
      </w:r>
    </w:p>
    <w:p w:rsidR="00313E7A" w:rsidRPr="000C7500" w:rsidRDefault="009E42D6" w:rsidP="0017478C">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круглым сечением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352EFF">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0,7</w:t>
      </w:r>
    </w:p>
    <w:p w:rsidR="00313E7A" w:rsidRPr="000C7500" w:rsidRDefault="009E42D6" w:rsidP="0017478C">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t xml:space="preserve">деревянные столбы (естественно выращенная древесина) круглого сечения </w:t>
      </w:r>
      <w:r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17478C">
        <w:rPr>
          <w:rStyle w:val="FontStyle406"/>
          <w:rFonts w:ascii="Times New Roman" w:hAnsi="Times New Roman" w:cs="Times New Roman"/>
          <w:sz w:val="24"/>
          <w:szCs w:val="24"/>
        </w:rPr>
        <w:tab/>
      </w:r>
      <w:r w:rsidR="0017478C">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352EFF">
        <w:rPr>
          <w:rStyle w:val="FontStyle406"/>
          <w:rFonts w:ascii="Times New Roman" w:hAnsi="Times New Roman" w:cs="Times New Roman"/>
          <w:sz w:val="24"/>
          <w:szCs w:val="24"/>
        </w:rPr>
        <w:t xml:space="preserve">    </w:t>
      </w:r>
      <w:r w:rsidRPr="000C7500">
        <w:rPr>
          <w:rStyle w:val="FontStyle406"/>
          <w:rFonts w:ascii="Times New Roman" w:hAnsi="Times New Roman" w:cs="Times New Roman"/>
          <w:sz w:val="24"/>
          <w:szCs w:val="24"/>
        </w:rPr>
        <w:t>0,9</w:t>
      </w:r>
    </w:p>
    <w:p w:rsidR="00313E7A" w:rsidRPr="000C7500" w:rsidRDefault="009E42D6" w:rsidP="0017478C">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lastRenderedPageBreak/>
        <w:t xml:space="preserve">двойные и А-образные деревянные столбы круглого сечения (естественно выращенная древесина) в плоскости столба, та часть столба, которая открыта ветру </w:t>
      </w:r>
      <w:r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603B33" w:rsidRPr="000C7500">
        <w:rPr>
          <w:rStyle w:val="FontStyle406"/>
          <w:rFonts w:ascii="Times New Roman" w:hAnsi="Times New Roman" w:cs="Times New Roman"/>
          <w:sz w:val="24"/>
          <w:szCs w:val="24"/>
        </w:rPr>
        <w:tab/>
      </w:r>
      <w:r w:rsidR="0017478C">
        <w:rPr>
          <w:rStyle w:val="FontStyle406"/>
          <w:rFonts w:ascii="Times New Roman" w:hAnsi="Times New Roman" w:cs="Times New Roman"/>
          <w:sz w:val="24"/>
          <w:szCs w:val="24"/>
        </w:rPr>
        <w:tab/>
      </w:r>
      <w:r w:rsidR="0017478C">
        <w:rPr>
          <w:rStyle w:val="FontStyle406"/>
          <w:rFonts w:ascii="Times New Roman" w:hAnsi="Times New Roman" w:cs="Times New Roman"/>
          <w:sz w:val="24"/>
          <w:szCs w:val="24"/>
        </w:rPr>
        <w:tab/>
      </w:r>
      <w:r w:rsidR="0017478C">
        <w:rPr>
          <w:rStyle w:val="FontStyle406"/>
          <w:rFonts w:ascii="Times New Roman" w:hAnsi="Times New Roman" w:cs="Times New Roman"/>
          <w:sz w:val="24"/>
          <w:szCs w:val="24"/>
        </w:rPr>
        <w:tab/>
      </w:r>
      <w:r w:rsidR="0017478C">
        <w:rPr>
          <w:rStyle w:val="FontStyle406"/>
          <w:rFonts w:ascii="Times New Roman" w:hAnsi="Times New Roman" w:cs="Times New Roman"/>
          <w:sz w:val="24"/>
          <w:szCs w:val="24"/>
        </w:rPr>
        <w:tab/>
      </w:r>
      <w:r w:rsidR="00352EFF">
        <w:rPr>
          <w:rStyle w:val="FontStyle406"/>
          <w:rFonts w:ascii="Times New Roman" w:hAnsi="Times New Roman" w:cs="Times New Roman"/>
          <w:sz w:val="24"/>
          <w:szCs w:val="24"/>
        </w:rPr>
        <w:t xml:space="preserve">    </w:t>
      </w:r>
      <w:r w:rsidRPr="000C7500">
        <w:rPr>
          <w:rStyle w:val="FontStyle406"/>
          <w:rFonts w:ascii="Times New Roman" w:hAnsi="Times New Roman" w:cs="Times New Roman"/>
          <w:sz w:val="24"/>
          <w:szCs w:val="24"/>
        </w:rPr>
        <w:t>0,9</w:t>
      </w:r>
    </w:p>
    <w:p w:rsidR="00603B33" w:rsidRPr="000C7500" w:rsidRDefault="009E42D6" w:rsidP="0017478C">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плоскости столба, подветренный столб сооружения</w:t>
      </w:r>
    </w:p>
    <w:p w:rsidR="00313E7A" w:rsidRPr="000C7500" w:rsidRDefault="009E42D6" w:rsidP="0017478C">
      <w:pPr>
        <w:pStyle w:val="Style36"/>
        <w:widowControl/>
        <w:ind w:firstLine="567"/>
        <w:jc w:val="both"/>
        <w:rPr>
          <w:rStyle w:val="FontStyle407"/>
          <w:rFonts w:ascii="Times New Roman" w:hAnsi="Times New Roman" w:cs="Times New Roman"/>
          <w:sz w:val="24"/>
          <w:szCs w:val="24"/>
          <w:lang w:val="pt-BR" w:eastAsia="en-US"/>
        </w:rPr>
      </w:pPr>
      <w:r w:rsidRPr="000C7500">
        <w:rPr>
          <w:rStyle w:val="FontStyle407"/>
          <w:rFonts w:ascii="Times New Roman" w:hAnsi="Times New Roman" w:cs="Times New Roman"/>
          <w:sz w:val="24"/>
          <w:szCs w:val="24"/>
          <w:lang w:eastAsia="en-US"/>
        </w:rPr>
        <w:t>для</w:t>
      </w:r>
      <w:r w:rsidRPr="000C7500">
        <w:rPr>
          <w:rStyle w:val="FontStyle407"/>
          <w:rFonts w:ascii="Times New Roman" w:hAnsi="Times New Roman" w:cs="Times New Roman"/>
          <w:sz w:val="24"/>
          <w:szCs w:val="24"/>
          <w:lang w:val="pt-BR" w:eastAsia="en-US"/>
        </w:rPr>
        <w:t xml:space="preserve"> </w:t>
      </w:r>
      <w:r w:rsidRPr="005306F6">
        <w:rPr>
          <w:rStyle w:val="FontStyle407"/>
          <w:rFonts w:ascii="Times New Roman" w:hAnsi="Times New Roman" w:cs="Times New Roman"/>
          <w:i/>
          <w:sz w:val="24"/>
          <w:szCs w:val="24"/>
          <w:lang w:val="pt-BR" w:eastAsia="en-US"/>
        </w:rPr>
        <w:t>a &lt; 2 d</w:t>
      </w:r>
      <w:r w:rsidRPr="005306F6">
        <w:rPr>
          <w:rStyle w:val="FontStyle407"/>
          <w:rFonts w:ascii="Times New Roman" w:hAnsi="Times New Roman" w:cs="Times New Roman"/>
          <w:i/>
          <w:sz w:val="24"/>
          <w:szCs w:val="24"/>
          <w:vertAlign w:val="subscript"/>
          <w:lang w:val="pt-BR" w:eastAsia="en-US"/>
        </w:rPr>
        <w:t>m</w:t>
      </w:r>
      <w:r w:rsidRPr="000C7500">
        <w:rPr>
          <w:rStyle w:val="FontStyle407"/>
          <w:rFonts w:ascii="Times New Roman" w:hAnsi="Times New Roman" w:cs="Times New Roman"/>
          <w:sz w:val="24"/>
          <w:szCs w:val="24"/>
          <w:lang w:val="pt-BR" w:eastAsia="en-US"/>
        </w:rPr>
        <w:t xml:space="preserve"> </w:t>
      </w:r>
      <w:r w:rsidRPr="000C7500">
        <w:rPr>
          <w:rStyle w:val="FontStyle407"/>
          <w:rFonts w:ascii="Times New Roman" w:hAnsi="Times New Roman" w:cs="Times New Roman"/>
          <w:sz w:val="24"/>
          <w:szCs w:val="24"/>
          <w:lang w:val="pt-BR" w:eastAsia="en-US"/>
        </w:rPr>
        <w:tab/>
      </w:r>
      <w:r w:rsidRPr="000C7500">
        <w:rPr>
          <w:rStyle w:val="FontStyle407"/>
          <w:rFonts w:ascii="Times New Roman" w:hAnsi="Times New Roman" w:cs="Times New Roman"/>
          <w:sz w:val="24"/>
          <w:szCs w:val="24"/>
          <w:lang w:val="pt-BR" w:eastAsia="en-US"/>
        </w:rPr>
        <w:tab/>
      </w:r>
      <w:r w:rsidRPr="000C7500">
        <w:rPr>
          <w:rStyle w:val="FontStyle407"/>
          <w:rFonts w:ascii="Times New Roman" w:hAnsi="Times New Roman" w:cs="Times New Roman"/>
          <w:sz w:val="24"/>
          <w:szCs w:val="24"/>
          <w:lang w:val="pt-BR" w:eastAsia="en-US"/>
        </w:rPr>
        <w:tab/>
      </w:r>
      <w:r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17478C" w:rsidRPr="00C56647">
        <w:rPr>
          <w:rStyle w:val="FontStyle407"/>
          <w:rFonts w:ascii="Times New Roman" w:hAnsi="Times New Roman" w:cs="Times New Roman"/>
          <w:sz w:val="24"/>
          <w:szCs w:val="24"/>
          <w:lang w:val="en-US" w:eastAsia="en-US"/>
        </w:rPr>
        <w:tab/>
      </w:r>
      <w:r w:rsidR="00603B33" w:rsidRPr="000C7500">
        <w:rPr>
          <w:rStyle w:val="FontStyle407"/>
          <w:rFonts w:ascii="Times New Roman" w:hAnsi="Times New Roman" w:cs="Times New Roman"/>
          <w:sz w:val="24"/>
          <w:szCs w:val="24"/>
          <w:lang w:val="pt-BR" w:eastAsia="en-US"/>
        </w:rPr>
        <w:tab/>
      </w:r>
      <w:r w:rsidR="00352EFF" w:rsidRPr="00352EFF">
        <w:rPr>
          <w:rStyle w:val="FontStyle407"/>
          <w:rFonts w:ascii="Times New Roman" w:hAnsi="Times New Roman" w:cs="Times New Roman"/>
          <w:sz w:val="24"/>
          <w:szCs w:val="24"/>
          <w:lang w:val="en-US" w:eastAsia="en-US"/>
        </w:rPr>
        <w:t xml:space="preserve">      </w:t>
      </w:r>
      <w:r w:rsidRPr="000C7500">
        <w:rPr>
          <w:rStyle w:val="FontStyle407"/>
          <w:rFonts w:ascii="Times New Roman" w:hAnsi="Times New Roman" w:cs="Times New Roman"/>
          <w:sz w:val="24"/>
          <w:szCs w:val="24"/>
          <w:lang w:val="pt-BR" w:eastAsia="en-US"/>
        </w:rPr>
        <w:t>0</w:t>
      </w:r>
    </w:p>
    <w:p w:rsidR="00313E7A" w:rsidRPr="000C7500" w:rsidRDefault="009E42D6" w:rsidP="0017478C">
      <w:pPr>
        <w:pStyle w:val="Style67"/>
        <w:widowControl/>
        <w:ind w:firstLine="567"/>
        <w:jc w:val="both"/>
        <w:rPr>
          <w:rStyle w:val="FontStyle407"/>
          <w:rFonts w:ascii="Times New Roman" w:hAnsi="Times New Roman" w:cs="Times New Roman"/>
          <w:sz w:val="24"/>
          <w:szCs w:val="24"/>
          <w:lang w:val="pt-BR" w:eastAsia="en-US"/>
        </w:rPr>
      </w:pPr>
      <w:r w:rsidRPr="000C7500">
        <w:rPr>
          <w:rStyle w:val="FontStyle407"/>
          <w:rFonts w:ascii="Times New Roman" w:hAnsi="Times New Roman" w:cs="Times New Roman"/>
          <w:sz w:val="24"/>
          <w:szCs w:val="24"/>
          <w:lang w:eastAsia="en-US"/>
        </w:rPr>
        <w:t>для</w:t>
      </w:r>
      <w:r w:rsidRPr="000C7500">
        <w:rPr>
          <w:rStyle w:val="FontStyle407"/>
          <w:rFonts w:ascii="Times New Roman" w:hAnsi="Times New Roman" w:cs="Times New Roman"/>
          <w:sz w:val="24"/>
          <w:szCs w:val="24"/>
          <w:lang w:val="pt-BR" w:eastAsia="en-US"/>
        </w:rPr>
        <w:t xml:space="preserve"> </w:t>
      </w:r>
      <w:r w:rsidRPr="005306F6">
        <w:rPr>
          <w:rStyle w:val="FontStyle407"/>
          <w:rFonts w:ascii="Times New Roman" w:hAnsi="Times New Roman" w:cs="Times New Roman"/>
          <w:i/>
          <w:sz w:val="24"/>
          <w:szCs w:val="24"/>
          <w:lang w:val="pt-BR" w:eastAsia="en-US"/>
        </w:rPr>
        <w:t>2 d</w:t>
      </w:r>
      <w:r w:rsidRPr="005306F6">
        <w:rPr>
          <w:rStyle w:val="FontStyle407"/>
          <w:rFonts w:ascii="Times New Roman" w:hAnsi="Times New Roman" w:cs="Times New Roman"/>
          <w:i/>
          <w:sz w:val="24"/>
          <w:szCs w:val="24"/>
          <w:vertAlign w:val="subscript"/>
          <w:lang w:val="pt-BR" w:eastAsia="en-US"/>
        </w:rPr>
        <w:t>m</w:t>
      </w:r>
      <w:r w:rsidRPr="005306F6">
        <w:rPr>
          <w:rStyle w:val="FontStyle407"/>
          <w:rFonts w:ascii="Times New Roman" w:hAnsi="Times New Roman" w:cs="Times New Roman"/>
          <w:i/>
          <w:sz w:val="24"/>
          <w:szCs w:val="24"/>
          <w:lang w:val="pt-BR" w:eastAsia="en-US"/>
        </w:rPr>
        <w:t xml:space="preserve"> </w:t>
      </w:r>
      <w:r w:rsidR="00603B33" w:rsidRPr="005306F6">
        <w:rPr>
          <w:rStyle w:val="FontStyle407"/>
          <w:rFonts w:ascii="Times New Roman" w:hAnsi="Times New Roman" w:cs="Times New Roman"/>
          <w:i/>
          <w:sz w:val="24"/>
          <w:szCs w:val="24"/>
          <w:lang w:val="pt-BR" w:eastAsia="en-US"/>
        </w:rPr>
        <w:t>≤</w:t>
      </w:r>
      <w:r w:rsidRPr="005306F6">
        <w:rPr>
          <w:rStyle w:val="FontStyle407"/>
          <w:rFonts w:ascii="Times New Roman" w:hAnsi="Times New Roman" w:cs="Times New Roman"/>
          <w:i/>
          <w:sz w:val="24"/>
          <w:szCs w:val="24"/>
          <w:lang w:val="pt-BR" w:eastAsia="en-US"/>
        </w:rPr>
        <w:t xml:space="preserve"> a </w:t>
      </w:r>
      <w:r w:rsidR="00603B33" w:rsidRPr="005306F6">
        <w:rPr>
          <w:rStyle w:val="FontStyle407"/>
          <w:rFonts w:ascii="Times New Roman" w:hAnsi="Times New Roman" w:cs="Times New Roman"/>
          <w:i/>
          <w:sz w:val="24"/>
          <w:szCs w:val="24"/>
          <w:lang w:val="pt-BR" w:eastAsia="en-US"/>
        </w:rPr>
        <w:t>≤</w:t>
      </w:r>
      <w:r w:rsidRPr="005306F6">
        <w:rPr>
          <w:rStyle w:val="FontStyle407"/>
          <w:rFonts w:ascii="Times New Roman" w:hAnsi="Times New Roman" w:cs="Times New Roman"/>
          <w:i/>
          <w:sz w:val="24"/>
          <w:szCs w:val="24"/>
          <w:lang w:val="pt-BR" w:eastAsia="en-US"/>
        </w:rPr>
        <w:t xml:space="preserve"> 6 d</w:t>
      </w:r>
      <w:r w:rsidRPr="005306F6">
        <w:rPr>
          <w:rStyle w:val="FontStyle407"/>
          <w:rFonts w:ascii="Times New Roman" w:hAnsi="Times New Roman" w:cs="Times New Roman"/>
          <w:i/>
          <w:sz w:val="24"/>
          <w:szCs w:val="24"/>
          <w:vertAlign w:val="subscript"/>
          <w:lang w:val="pt-BR" w:eastAsia="en-US"/>
        </w:rPr>
        <w:t>m</w:t>
      </w:r>
      <w:r w:rsidRPr="000C7500">
        <w:rPr>
          <w:rStyle w:val="FontStyle407"/>
          <w:rFonts w:ascii="Times New Roman" w:hAnsi="Times New Roman" w:cs="Times New Roman"/>
          <w:sz w:val="24"/>
          <w:szCs w:val="24"/>
          <w:lang w:val="pt-BR" w:eastAsia="en-US"/>
        </w:rPr>
        <w:t xml:space="preserve"> </w:t>
      </w:r>
      <w:r w:rsidRPr="000C7500">
        <w:rPr>
          <w:rStyle w:val="FontStyle407"/>
          <w:rFonts w:ascii="Times New Roman" w:hAnsi="Times New Roman" w:cs="Times New Roman"/>
          <w:sz w:val="24"/>
          <w:szCs w:val="24"/>
          <w:lang w:val="pt-BR" w:eastAsia="en-US"/>
        </w:rPr>
        <w:tab/>
      </w:r>
      <w:r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603B33" w:rsidRPr="000C7500">
        <w:rPr>
          <w:rStyle w:val="FontStyle407"/>
          <w:rFonts w:ascii="Times New Roman" w:hAnsi="Times New Roman" w:cs="Times New Roman"/>
          <w:sz w:val="24"/>
          <w:szCs w:val="24"/>
          <w:lang w:val="pt-BR" w:eastAsia="en-US"/>
        </w:rPr>
        <w:tab/>
      </w:r>
      <w:r w:rsidR="0017478C" w:rsidRPr="00C56647">
        <w:rPr>
          <w:rStyle w:val="FontStyle407"/>
          <w:rFonts w:ascii="Times New Roman" w:hAnsi="Times New Roman" w:cs="Times New Roman"/>
          <w:sz w:val="24"/>
          <w:szCs w:val="24"/>
          <w:lang w:val="en-US" w:eastAsia="en-US"/>
        </w:rPr>
        <w:tab/>
      </w:r>
      <w:r w:rsidR="00603B33" w:rsidRPr="000C7500">
        <w:rPr>
          <w:rStyle w:val="FontStyle407"/>
          <w:rFonts w:ascii="Times New Roman" w:hAnsi="Times New Roman" w:cs="Times New Roman"/>
          <w:sz w:val="24"/>
          <w:szCs w:val="24"/>
          <w:lang w:val="pt-BR" w:eastAsia="en-US"/>
        </w:rPr>
        <w:tab/>
      </w:r>
      <w:r w:rsidR="00352EFF" w:rsidRPr="00352EFF">
        <w:rPr>
          <w:rStyle w:val="FontStyle407"/>
          <w:rFonts w:ascii="Times New Roman" w:hAnsi="Times New Roman" w:cs="Times New Roman"/>
          <w:sz w:val="24"/>
          <w:szCs w:val="24"/>
          <w:lang w:val="en-US" w:eastAsia="en-US"/>
        </w:rPr>
        <w:t xml:space="preserve">   </w:t>
      </w:r>
      <w:r w:rsidRPr="000C7500">
        <w:rPr>
          <w:rStyle w:val="FontStyle407"/>
          <w:rFonts w:ascii="Times New Roman" w:hAnsi="Times New Roman" w:cs="Times New Roman"/>
          <w:sz w:val="24"/>
          <w:szCs w:val="24"/>
          <w:lang w:val="pt-BR" w:eastAsia="en-US"/>
        </w:rPr>
        <w:t>0,35</w:t>
      </w:r>
    </w:p>
    <w:p w:rsidR="00313E7A" w:rsidRPr="000C7500" w:rsidRDefault="009E42D6" w:rsidP="0017478C">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w:t>
      </w:r>
      <w:r w:rsidRPr="005306F6">
        <w:rPr>
          <w:rStyle w:val="FontStyle407"/>
          <w:rFonts w:ascii="Times New Roman" w:hAnsi="Times New Roman" w:cs="Times New Roman"/>
          <w:i/>
          <w:sz w:val="24"/>
          <w:szCs w:val="24"/>
          <w:lang w:eastAsia="en-US"/>
        </w:rPr>
        <w:t>a &gt; 6 d</w:t>
      </w:r>
      <w:r w:rsidRPr="005306F6">
        <w:rPr>
          <w:rStyle w:val="FontStyle407"/>
          <w:rFonts w:ascii="Times New Roman" w:hAnsi="Times New Roman" w:cs="Times New Roman"/>
          <w:i/>
          <w:sz w:val="24"/>
          <w:szCs w:val="24"/>
          <w:vertAlign w:val="subscript"/>
          <w:lang w:eastAsia="en-US"/>
        </w:rPr>
        <w:t>m</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352EFF">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0,7</w:t>
      </w:r>
    </w:p>
    <w:p w:rsidR="005810CA" w:rsidRPr="000C7500" w:rsidRDefault="009E42D6" w:rsidP="0017478C">
      <w:pPr>
        <w:pStyle w:val="Style11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перпендикулярно плоскости столба при </w:t>
      </w:r>
      <w:r w:rsidRPr="005306F6">
        <w:rPr>
          <w:rStyle w:val="FontStyle407"/>
          <w:rFonts w:ascii="Times New Roman" w:hAnsi="Times New Roman" w:cs="Times New Roman"/>
          <w:i/>
          <w:sz w:val="24"/>
          <w:szCs w:val="24"/>
          <w:lang w:eastAsia="en-US"/>
        </w:rPr>
        <w:t>а &lt; 2 d</w:t>
      </w:r>
      <w:r w:rsidRPr="005306F6">
        <w:rPr>
          <w:rStyle w:val="FontStyle407"/>
          <w:rFonts w:ascii="Times New Roman" w:hAnsi="Times New Roman" w:cs="Times New Roman"/>
          <w:i/>
          <w:sz w:val="24"/>
          <w:szCs w:val="24"/>
          <w:vertAlign w:val="subscript"/>
          <w:lang w:eastAsia="en-US"/>
        </w:rPr>
        <w:t>m</w:t>
      </w:r>
      <w:r w:rsidRPr="000C7500">
        <w:rPr>
          <w:rStyle w:val="FontStyle407"/>
          <w:rFonts w:ascii="Times New Roman" w:hAnsi="Times New Roman" w:cs="Times New Roman"/>
          <w:sz w:val="24"/>
          <w:szCs w:val="24"/>
          <w:lang w:eastAsia="en-US"/>
        </w:rPr>
        <w:t xml:space="preserve"> </w:t>
      </w:r>
      <w:r w:rsidR="00603B33" w:rsidRPr="000C7500">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0017478C">
        <w:rPr>
          <w:rStyle w:val="FontStyle407"/>
          <w:rFonts w:ascii="Times New Roman" w:hAnsi="Times New Roman" w:cs="Times New Roman"/>
          <w:sz w:val="24"/>
          <w:szCs w:val="24"/>
          <w:lang w:eastAsia="en-US"/>
        </w:rPr>
        <w:tab/>
      </w:r>
      <w:r w:rsidR="00603B33" w:rsidRPr="000C7500">
        <w:rPr>
          <w:rStyle w:val="FontStyle407"/>
          <w:rFonts w:ascii="Times New Roman" w:hAnsi="Times New Roman" w:cs="Times New Roman"/>
          <w:sz w:val="24"/>
          <w:szCs w:val="24"/>
          <w:lang w:eastAsia="en-US"/>
        </w:rPr>
        <w:tab/>
      </w:r>
      <w:r w:rsidR="00352EFF">
        <w:rPr>
          <w:rStyle w:val="FontStyle407"/>
          <w:rFonts w:ascii="Times New Roman" w:hAnsi="Times New Roman" w:cs="Times New Roman"/>
          <w:sz w:val="24"/>
          <w:szCs w:val="24"/>
          <w:lang w:eastAsia="en-US"/>
        </w:rPr>
        <w:t xml:space="preserve">    0,9</w:t>
      </w:r>
    </w:p>
    <w:p w:rsidR="00313E7A" w:rsidRPr="000C7500" w:rsidRDefault="009E42D6" w:rsidP="0017478C">
      <w:pPr>
        <w:pStyle w:val="Style11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17478C">
      <w:pPr>
        <w:pStyle w:val="Style67"/>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а</w:t>
      </w:r>
      <w:r w:rsidRPr="000C7500">
        <w:rPr>
          <w:rStyle w:val="FontStyle407"/>
          <w:rFonts w:ascii="Times New Roman" w:hAnsi="Times New Roman" w:cs="Times New Roman"/>
          <w:sz w:val="24"/>
          <w:szCs w:val="24"/>
          <w:lang w:eastAsia="en-US"/>
        </w:rPr>
        <w:t xml:space="preserve"> </w:t>
      </w:r>
      <w:r w:rsidR="005306F6">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расстояние между двумя столбами на половине высоты конструкции;</w:t>
      </w:r>
    </w:p>
    <w:p w:rsidR="00313E7A" w:rsidRPr="000C7500" w:rsidRDefault="009E42D6" w:rsidP="0017478C">
      <w:pPr>
        <w:pStyle w:val="Style67"/>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d</w:t>
      </w:r>
      <w:r w:rsidRPr="005306F6">
        <w:rPr>
          <w:rStyle w:val="FontStyle407"/>
          <w:rFonts w:ascii="Times New Roman" w:hAnsi="Times New Roman" w:cs="Times New Roman"/>
          <w:i/>
          <w:sz w:val="24"/>
          <w:szCs w:val="24"/>
          <w:vertAlign w:val="subscript"/>
          <w:lang w:eastAsia="en-US"/>
        </w:rPr>
        <w:t>m</w:t>
      </w:r>
      <w:r w:rsidRPr="005306F6">
        <w:rPr>
          <w:rStyle w:val="FontStyle407"/>
          <w:rFonts w:ascii="Times New Roman" w:hAnsi="Times New Roman" w:cs="Times New Roman"/>
          <w:i/>
          <w:sz w:val="24"/>
          <w:szCs w:val="24"/>
          <w:lang w:eastAsia="en-US"/>
        </w:rPr>
        <w:t xml:space="preserve"> </w:t>
      </w:r>
      <w:r w:rsidR="005306F6">
        <w:rPr>
          <w:rStyle w:val="FontStyle407"/>
          <w:rFonts w:ascii="Times New Roman" w:hAnsi="Times New Roman" w:cs="Times New Roman"/>
          <w:i/>
          <w:sz w:val="24"/>
          <w:szCs w:val="24"/>
          <w:lang w:eastAsia="en-US"/>
        </w:rPr>
        <w:t>−</w:t>
      </w:r>
      <w:r w:rsidRPr="000C7500">
        <w:rPr>
          <w:rStyle w:val="FontStyle407"/>
          <w:rFonts w:ascii="Times New Roman" w:hAnsi="Times New Roman" w:cs="Times New Roman"/>
          <w:sz w:val="24"/>
          <w:szCs w:val="24"/>
          <w:lang w:eastAsia="en-US"/>
        </w:rPr>
        <w:t xml:space="preserve"> среднее значение средних диаметров двух отдельных столбов.</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NNA могут быть указаны другие значения.</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большей точности, особенно для столбов прямоугольного профиля, следует ссылаться на EN 1991-1-4.</w:t>
      </w:r>
    </w:p>
    <w:p w:rsidR="005810CA" w:rsidRPr="000C7500" w:rsidRDefault="005810CA" w:rsidP="007D72DF">
      <w:pPr>
        <w:pStyle w:val="Style20"/>
        <w:widowControl/>
        <w:ind w:firstLine="720"/>
        <w:jc w:val="both"/>
        <w:rPr>
          <w:rStyle w:val="FontStyle405"/>
          <w:rFonts w:ascii="Times New Roman" w:hAnsi="Times New Roman" w:cs="Times New Roman"/>
          <w:sz w:val="24"/>
          <w:szCs w:val="24"/>
          <w:lang w:eastAsia="en-US"/>
        </w:rPr>
      </w:pPr>
      <w:bookmarkStart w:id="75" w:name="bookmark77"/>
    </w:p>
    <w:p w:rsidR="00313E7A" w:rsidRPr="000C7500" w:rsidRDefault="009E42D6" w:rsidP="0017478C">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 Ледовые нагрузки</w:t>
      </w:r>
    </w:p>
    <w:p w:rsidR="005306F6" w:rsidRDefault="005306F6" w:rsidP="0017478C">
      <w:pPr>
        <w:pStyle w:val="Style126"/>
        <w:widowControl/>
        <w:ind w:firstLine="567"/>
        <w:jc w:val="both"/>
        <w:rPr>
          <w:rStyle w:val="FontStyle405"/>
          <w:rFonts w:ascii="Times New Roman" w:hAnsi="Times New Roman" w:cs="Times New Roman"/>
          <w:sz w:val="24"/>
          <w:szCs w:val="24"/>
          <w:lang w:eastAsia="en-US"/>
        </w:rPr>
      </w:pPr>
      <w:bookmarkStart w:id="76" w:name="bookmark78"/>
    </w:p>
    <w:p w:rsidR="00313E7A" w:rsidRPr="000C7500" w:rsidRDefault="009E42D6" w:rsidP="0017478C">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 Общие положения</w:t>
      </w:r>
    </w:p>
    <w:p w:rsidR="005306F6" w:rsidRDefault="005306F6" w:rsidP="0017478C">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этом подразделе приведены правила определения ледовых нагрузок Q</w:t>
      </w:r>
      <w:r w:rsidR="00720F8B" w:rsidRPr="000C7500">
        <w:rPr>
          <w:rStyle w:val="FontStyle407"/>
          <w:rFonts w:ascii="Times New Roman" w:hAnsi="Times New Roman" w:cs="Times New Roman"/>
          <w:sz w:val="24"/>
          <w:szCs w:val="24"/>
          <w:vertAlign w:val="subscript"/>
          <w:lang w:val="en-US" w:eastAsia="en-US"/>
        </w:rPr>
        <w:t>l</w:t>
      </w:r>
      <w:r w:rsidRPr="000C7500">
        <w:rPr>
          <w:rStyle w:val="FontStyle407"/>
          <w:rFonts w:ascii="Times New Roman" w:hAnsi="Times New Roman" w:cs="Times New Roman"/>
          <w:sz w:val="24"/>
          <w:szCs w:val="24"/>
          <w:lang w:eastAsia="en-US"/>
        </w:rPr>
        <w:t xml:space="preserve"> на провода. Насколько применимо, их также можно использовать для проволочных оттяжек и т. д.</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зависимости от процесса образования, выделяют два основных типа атмосферного льда:</w:t>
      </w:r>
    </w:p>
    <w:p w:rsidR="00313E7A" w:rsidRPr="000C7500" w:rsidRDefault="009E42D6" w:rsidP="005306F6">
      <w:pPr>
        <w:pStyle w:val="Style128"/>
        <w:widowControl/>
        <w:numPr>
          <w:ilvl w:val="0"/>
          <w:numId w:val="15"/>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лед в виде осадков, который может быть мокрым снегом или наледью;</w:t>
      </w:r>
    </w:p>
    <w:p w:rsidR="00313E7A" w:rsidRPr="000C7500" w:rsidRDefault="009E42D6" w:rsidP="005306F6">
      <w:pPr>
        <w:pStyle w:val="Style128"/>
        <w:widowControl/>
        <w:numPr>
          <w:ilvl w:val="0"/>
          <w:numId w:val="15"/>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внутри</w:t>
      </w:r>
      <w:r w:rsidR="00051C1A"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облачный лед, который может быть в виде мягкой или твердой изморози.</w:t>
      </w:r>
    </w:p>
    <w:p w:rsidR="00C3417E" w:rsidRPr="000C7500" w:rsidRDefault="00C3417E" w:rsidP="0017478C">
      <w:pPr>
        <w:pStyle w:val="Style125"/>
        <w:widowControl/>
        <w:ind w:firstLine="567"/>
        <w:jc w:val="both"/>
        <w:rPr>
          <w:rStyle w:val="FontStyle408"/>
          <w:rFonts w:ascii="Times New Roman" w:hAnsi="Times New Roman" w:cs="Times New Roman"/>
          <w:sz w:val="24"/>
          <w:szCs w:val="24"/>
          <w:lang w:eastAsia="en-US"/>
        </w:rPr>
      </w:pPr>
    </w:p>
    <w:p w:rsidR="00313E7A" w:rsidRPr="00C9712B" w:rsidRDefault="005306F6" w:rsidP="0017478C">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1 −</w:t>
      </w:r>
      <w:r w:rsidR="009E42D6" w:rsidRPr="00C9712B">
        <w:rPr>
          <w:rStyle w:val="FontStyle408"/>
          <w:rFonts w:ascii="Times New Roman" w:hAnsi="Times New Roman" w:cs="Times New Roman"/>
          <w:color w:val="auto"/>
          <w:sz w:val="20"/>
          <w:szCs w:val="24"/>
        </w:rPr>
        <w:t xml:space="preserve"> Подробные описания метеорологических условий, касающихся ледовых нагрузок, приведены в IEC 61774 и ISO 12494.</w:t>
      </w:r>
    </w:p>
    <w:p w:rsidR="00C3417E" w:rsidRPr="000C7500" w:rsidRDefault="00C3417E" w:rsidP="0017478C">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областях, где могут встречаться оба типа, часто бывает трудно различить их. Это особенно характерно для горных районов, где наиболее серьезные явления обледенения часто являются комбинацией двух типов. Для двух упомянутых выше основных типов, статистические методы, описанные в этом пункте, могут использоваться независимо друг от друга.</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определении расчетных значений ледовых воздействий, при необходимости следует также учитывать влияние рельефа местности. Невозможно предоставить простые и общие правила для влияния рельефа местности, но руководство по влиянию местной топографии на два основных типа атмосферного обледенения, а также влияние на высоту над землей можно найти в IEC или упомянутых выше стандартах ISO.</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наличии различных климатических и атмосферных условий вдоль воздушной ЛЭП, она должна быть разделена на зоны.</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большинстве стран, статистические данные об обледенении часто бывают очень скудными. Поэтому ледовые нагрузки часто приходится определять непосредственно на основе опыта или долгосрочных применений с положительными результатами.</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приложении В приведены рекомендации по статистической оценке данных о ледовой нагрузке для определения экстремальной ледовой нагрузки.</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IEC 61774 и ISO 12494 содержат рекомендации по сбору статистических данных об обледенении. Может оказаться целесообразным использовать классификацию</w:t>
      </w:r>
      <w:r w:rsidR="00051C1A"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льда (IC) по ISO 12494 для определения характерных значений ледовых нагрузок.</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Что касается мокрого снега, толщину обледенения на проводах и заземляющих проводниках можно считать одинаковой, если опыт эксплуатации не свидетельствует об ином.</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Ледовые нагрузки на другие компоненты могут быть получены из нагрузок на провода, но в настоящем стандарте они специально не рассматриваются.</w:t>
      </w:r>
    </w:p>
    <w:p w:rsidR="00C3417E" w:rsidRPr="000C7500" w:rsidRDefault="00C3417E" w:rsidP="0017478C">
      <w:pPr>
        <w:pStyle w:val="Style125"/>
        <w:widowControl/>
        <w:ind w:firstLine="567"/>
        <w:jc w:val="both"/>
        <w:rPr>
          <w:rStyle w:val="FontStyle408"/>
          <w:rFonts w:ascii="Times New Roman" w:hAnsi="Times New Roman" w:cs="Times New Roman"/>
          <w:sz w:val="24"/>
          <w:szCs w:val="24"/>
          <w:lang w:eastAsia="en-US"/>
        </w:rPr>
      </w:pPr>
    </w:p>
    <w:p w:rsidR="00313E7A" w:rsidRPr="00F23304" w:rsidRDefault="005306F6" w:rsidP="0017478C">
      <w:pPr>
        <w:pStyle w:val="12"/>
        <w:ind w:firstLine="567"/>
        <w:rPr>
          <w:rStyle w:val="FontStyle408"/>
          <w:rFonts w:ascii="Times New Roman" w:hAnsi="Times New Roman" w:cs="Times New Roman"/>
          <w:sz w:val="20"/>
          <w:szCs w:val="24"/>
        </w:rPr>
      </w:pPr>
      <w:r>
        <w:rPr>
          <w:rStyle w:val="FontStyle408"/>
          <w:rFonts w:ascii="Times New Roman" w:hAnsi="Times New Roman" w:cs="Times New Roman"/>
          <w:sz w:val="20"/>
          <w:szCs w:val="24"/>
        </w:rPr>
        <w:t>Примечание 2 −</w:t>
      </w:r>
      <w:r w:rsidR="009E42D6" w:rsidRPr="00F23304">
        <w:rPr>
          <w:rStyle w:val="FontStyle408"/>
          <w:rFonts w:ascii="Times New Roman" w:hAnsi="Times New Roman" w:cs="Times New Roman"/>
          <w:sz w:val="20"/>
          <w:szCs w:val="24"/>
        </w:rPr>
        <w:t xml:space="preserve"> ISO 12494 дает рекомендации по оценке этих нагрузок.</w:t>
      </w:r>
    </w:p>
    <w:p w:rsidR="00C3417E" w:rsidRPr="000C7500" w:rsidRDefault="00C3417E" w:rsidP="0017478C">
      <w:pPr>
        <w:pStyle w:val="Style126"/>
        <w:widowControl/>
        <w:ind w:firstLine="567"/>
        <w:jc w:val="both"/>
        <w:rPr>
          <w:rStyle w:val="FontStyle405"/>
          <w:rFonts w:ascii="Times New Roman" w:hAnsi="Times New Roman" w:cs="Times New Roman"/>
          <w:sz w:val="24"/>
          <w:szCs w:val="24"/>
          <w:lang w:eastAsia="en-US"/>
        </w:rPr>
      </w:pPr>
      <w:bookmarkStart w:id="77" w:name="bookmark79"/>
    </w:p>
    <w:p w:rsidR="00313E7A" w:rsidRPr="000C7500" w:rsidRDefault="009E42D6" w:rsidP="0017478C">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5.2 Ледовые нагрузки на провода</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Ледовые нагрузки на провода вызывают вертикальные нагрузки, а также повышенное натяжение в проводах. От двух соседних пролетов, вертикальная ледовая нагрузка на опору от каждого расщепленного провода равна:</w:t>
      </w:r>
    </w:p>
    <w:p w:rsidR="0017478C" w:rsidRPr="008829A5" w:rsidRDefault="00E82D1B" w:rsidP="0017478C">
      <m:oMathPara>
        <m:oMath>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W2</m:t>
                  </m:r>
                </m:sub>
              </m:sSub>
            </m:e>
          </m:d>
        </m:oMath>
      </m:oMathPara>
    </w:p>
    <w:p w:rsidR="00313E7A" w:rsidRPr="000C7500" w:rsidRDefault="0017478C" w:rsidP="0017478C">
      <w:pPr>
        <w:pStyle w:val="Style58"/>
        <w:widowControl/>
        <w:ind w:firstLine="567"/>
        <w:jc w:val="both"/>
        <w:rPr>
          <w:rStyle w:val="FontStyle407"/>
          <w:rFonts w:ascii="Times New Roman" w:hAnsi="Times New Roman" w:cs="Times New Roman"/>
          <w:sz w:val="24"/>
          <w:szCs w:val="24"/>
          <w:lang w:eastAsia="en-US"/>
        </w:rPr>
      </w:pPr>
      <w:r>
        <w:rPr>
          <w:rStyle w:val="FontStyle407"/>
          <w:rFonts w:ascii="Times New Roman" w:hAnsi="Times New Roman" w:cs="Times New Roman"/>
          <w:sz w:val="24"/>
          <w:szCs w:val="24"/>
          <w:lang w:eastAsia="en-US"/>
        </w:rPr>
        <w:t>г</w:t>
      </w:r>
      <w:r w:rsidR="009E42D6" w:rsidRPr="000C7500">
        <w:rPr>
          <w:rStyle w:val="FontStyle407"/>
          <w:rFonts w:ascii="Times New Roman" w:hAnsi="Times New Roman" w:cs="Times New Roman"/>
          <w:sz w:val="24"/>
          <w:szCs w:val="24"/>
          <w:lang w:eastAsia="en-US"/>
        </w:rPr>
        <w:t>де</w:t>
      </w:r>
    </w:p>
    <w:p w:rsidR="00313E7A" w:rsidRPr="000C7500" w:rsidRDefault="009E42D6" w:rsidP="0017478C">
      <w:pPr>
        <w:pStyle w:val="Style67"/>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 xml:space="preserve">I </w:t>
      </w:r>
      <w:r w:rsidR="00352EFF">
        <w:rPr>
          <w:rStyle w:val="FontStyle408"/>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ледовая нагрузка на длину провода (</w:t>
      </w:r>
      <w:r w:rsidRPr="005306F6">
        <w:rPr>
          <w:rStyle w:val="FontStyle407"/>
          <w:rFonts w:ascii="Times New Roman" w:hAnsi="Times New Roman" w:cs="Times New Roman"/>
          <w:i/>
          <w:sz w:val="24"/>
          <w:szCs w:val="24"/>
          <w:lang w:eastAsia="en-US"/>
        </w:rPr>
        <w:t>N/m</w:t>
      </w:r>
      <w:r w:rsidRPr="000C7500">
        <w:rPr>
          <w:rStyle w:val="FontStyle407"/>
          <w:rFonts w:ascii="Times New Roman" w:hAnsi="Times New Roman" w:cs="Times New Roman"/>
          <w:sz w:val="24"/>
          <w:szCs w:val="24"/>
          <w:lang w:eastAsia="en-US"/>
        </w:rPr>
        <w:t>);</w:t>
      </w:r>
    </w:p>
    <w:p w:rsidR="00313E7A" w:rsidRPr="000C7500" w:rsidRDefault="00720F8B" w:rsidP="0017478C">
      <w:pPr>
        <w:pStyle w:val="Style67"/>
        <w:widowControl/>
        <w:ind w:firstLine="567"/>
        <w:jc w:val="both"/>
        <w:rPr>
          <w:rStyle w:val="FontStyle407"/>
          <w:rFonts w:ascii="Times New Roman" w:hAnsi="Times New Roman" w:cs="Times New Roman"/>
          <w:sz w:val="24"/>
          <w:szCs w:val="24"/>
          <w:lang w:eastAsia="en-US"/>
        </w:rPr>
      </w:pPr>
      <w:r w:rsidRPr="005306F6">
        <w:rPr>
          <w:rStyle w:val="FontStyle407"/>
          <w:rFonts w:ascii="Times New Roman" w:hAnsi="Times New Roman" w:cs="Times New Roman"/>
          <w:i/>
          <w:sz w:val="24"/>
          <w:szCs w:val="24"/>
          <w:lang w:eastAsia="en-US"/>
        </w:rPr>
        <w:t>L</w:t>
      </w:r>
      <w:r w:rsidR="009E42D6" w:rsidRPr="005306F6">
        <w:rPr>
          <w:rStyle w:val="FontStyle407"/>
          <w:rFonts w:ascii="Times New Roman" w:hAnsi="Times New Roman" w:cs="Times New Roman"/>
          <w:i/>
          <w:sz w:val="24"/>
          <w:szCs w:val="24"/>
          <w:vertAlign w:val="subscript"/>
          <w:lang w:eastAsia="en-US"/>
        </w:rPr>
        <w:t>w1</w:t>
      </w:r>
      <w:r w:rsidR="009E42D6" w:rsidRPr="005306F6">
        <w:rPr>
          <w:rStyle w:val="FontStyle407"/>
          <w:rFonts w:ascii="Times New Roman" w:hAnsi="Times New Roman" w:cs="Times New Roman"/>
          <w:i/>
          <w:sz w:val="24"/>
          <w:szCs w:val="24"/>
          <w:lang w:eastAsia="en-US"/>
        </w:rPr>
        <w:t xml:space="preserve"> и L</w:t>
      </w:r>
      <w:r w:rsidR="009E42D6" w:rsidRPr="005306F6">
        <w:rPr>
          <w:rStyle w:val="FontStyle407"/>
          <w:rFonts w:ascii="Times New Roman" w:hAnsi="Times New Roman" w:cs="Times New Roman"/>
          <w:i/>
          <w:sz w:val="24"/>
          <w:szCs w:val="24"/>
          <w:vertAlign w:val="subscript"/>
          <w:lang w:eastAsia="en-US"/>
        </w:rPr>
        <w:t>w2</w:t>
      </w:r>
      <w:r w:rsidR="00352EFF">
        <w:rPr>
          <w:rStyle w:val="FontStyle407"/>
          <w:rFonts w:ascii="Times New Roman" w:hAnsi="Times New Roman" w:cs="Times New Roman"/>
          <w:sz w:val="24"/>
          <w:szCs w:val="24"/>
          <w:lang w:eastAsia="en-US"/>
        </w:rPr>
        <w:t xml:space="preserve"> </w:t>
      </w:r>
      <w:r w:rsidR="00352EFF">
        <w:rPr>
          <w:rStyle w:val="FontStyle408"/>
          <w:rFonts w:ascii="Times New Roman" w:hAnsi="Times New Roman" w:cs="Times New Roman"/>
          <w:sz w:val="24"/>
          <w:szCs w:val="24"/>
          <w:lang w:eastAsia="en-US"/>
        </w:rPr>
        <w:t>−</w:t>
      </w:r>
      <w:r w:rsidR="009E42D6" w:rsidRPr="000C7500">
        <w:rPr>
          <w:rStyle w:val="FontStyle407"/>
          <w:rFonts w:ascii="Times New Roman" w:hAnsi="Times New Roman" w:cs="Times New Roman"/>
          <w:sz w:val="24"/>
          <w:szCs w:val="24"/>
          <w:lang w:eastAsia="en-US"/>
        </w:rPr>
        <w:t xml:space="preserve"> весовые пролеты двух смежных пролетов.</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Весовые </w:t>
      </w:r>
      <w:r w:rsidR="00720F8B" w:rsidRPr="000C7500">
        <w:rPr>
          <w:rStyle w:val="FontStyle407"/>
          <w:rFonts w:ascii="Times New Roman" w:hAnsi="Times New Roman" w:cs="Times New Roman"/>
          <w:sz w:val="24"/>
          <w:szCs w:val="24"/>
          <w:lang w:eastAsia="en-US"/>
        </w:rPr>
        <w:t xml:space="preserve">длины двух соседних пролетов, </w:t>
      </w:r>
      <w:r w:rsidR="00720F8B" w:rsidRPr="005306F6">
        <w:rPr>
          <w:rStyle w:val="FontStyle407"/>
          <w:rFonts w:ascii="Times New Roman" w:hAnsi="Times New Roman" w:cs="Times New Roman"/>
          <w:i/>
          <w:sz w:val="24"/>
          <w:szCs w:val="24"/>
          <w:lang w:eastAsia="en-US"/>
        </w:rPr>
        <w:t>L</w:t>
      </w:r>
      <w:r w:rsidRPr="005306F6">
        <w:rPr>
          <w:rStyle w:val="FontStyle407"/>
          <w:rFonts w:ascii="Times New Roman" w:hAnsi="Times New Roman" w:cs="Times New Roman"/>
          <w:i/>
          <w:sz w:val="24"/>
          <w:szCs w:val="24"/>
          <w:vertAlign w:val="subscript"/>
          <w:lang w:eastAsia="en-US"/>
        </w:rPr>
        <w:t>w1</w:t>
      </w:r>
      <w:r w:rsidRPr="005306F6">
        <w:rPr>
          <w:rStyle w:val="FontStyle407"/>
          <w:rFonts w:ascii="Times New Roman" w:hAnsi="Times New Roman" w:cs="Times New Roman"/>
          <w:i/>
          <w:sz w:val="24"/>
          <w:szCs w:val="24"/>
          <w:lang w:eastAsia="en-US"/>
        </w:rPr>
        <w:t xml:space="preserve"> и L</w:t>
      </w:r>
      <w:r w:rsidRPr="005306F6">
        <w:rPr>
          <w:rStyle w:val="FontStyle407"/>
          <w:rFonts w:ascii="Times New Roman" w:hAnsi="Times New Roman" w:cs="Times New Roman"/>
          <w:i/>
          <w:sz w:val="24"/>
          <w:szCs w:val="24"/>
          <w:vertAlign w:val="subscript"/>
          <w:lang w:eastAsia="en-US"/>
        </w:rPr>
        <w:t>w2</w:t>
      </w:r>
      <w:r w:rsidRPr="000C7500">
        <w:rPr>
          <w:rStyle w:val="FontStyle407"/>
          <w:rFonts w:ascii="Times New Roman" w:hAnsi="Times New Roman" w:cs="Times New Roman"/>
          <w:sz w:val="24"/>
          <w:szCs w:val="24"/>
          <w:lang w:eastAsia="en-US"/>
        </w:rPr>
        <w:t>, зависят от провеса обледеневшего провода и расстояния по горизонтали и вертикали между точками их крепления.</w:t>
      </w:r>
    </w:p>
    <w:p w:rsidR="005810CA" w:rsidRPr="000C7500" w:rsidRDefault="005810CA" w:rsidP="0017478C">
      <w:pPr>
        <w:pStyle w:val="Style20"/>
        <w:widowControl/>
        <w:ind w:firstLine="567"/>
        <w:jc w:val="both"/>
        <w:rPr>
          <w:rStyle w:val="FontStyle405"/>
          <w:rFonts w:ascii="Times New Roman" w:hAnsi="Times New Roman" w:cs="Times New Roman"/>
          <w:sz w:val="24"/>
          <w:szCs w:val="24"/>
          <w:lang w:eastAsia="en-US"/>
        </w:rPr>
      </w:pPr>
      <w:bookmarkStart w:id="78" w:name="bookmark80"/>
    </w:p>
    <w:p w:rsidR="005810CA" w:rsidRPr="000C7500" w:rsidRDefault="009E42D6" w:rsidP="0017478C">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7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6 Комбинированные ветровые и ледовые нагрузки </w:t>
      </w:r>
    </w:p>
    <w:p w:rsidR="005306F6" w:rsidRDefault="005306F6" w:rsidP="0017478C">
      <w:pPr>
        <w:pStyle w:val="Style20"/>
        <w:widowControl/>
        <w:ind w:firstLine="567"/>
        <w:jc w:val="both"/>
        <w:rPr>
          <w:rStyle w:val="FontStyle405"/>
          <w:rFonts w:ascii="Times New Roman" w:hAnsi="Times New Roman" w:cs="Times New Roman"/>
          <w:sz w:val="24"/>
          <w:szCs w:val="24"/>
          <w:lang w:eastAsia="en-US"/>
        </w:rPr>
      </w:pPr>
    </w:p>
    <w:p w:rsidR="00313E7A" w:rsidRPr="000C7500" w:rsidRDefault="009E42D6" w:rsidP="0017478C">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4.6.1 Комбинированные вероятности</w:t>
      </w:r>
    </w:p>
    <w:p w:rsidR="005306F6" w:rsidRDefault="005306F6" w:rsidP="0017478C">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настоящем стандарте рассматриваются только комбинированные ветровые и ледовые нагрузки на провода. Ветровые нагрузки на покрытые льдом опоры и изоляторы можно рассматривать аналогичным образом при использовании соответствующих коэффициентов сопротивления среды.</w:t>
      </w:r>
    </w:p>
    <w:p w:rsidR="00C3417E" w:rsidRPr="00C9712B" w:rsidRDefault="00C3417E" w:rsidP="0017478C">
      <w:pPr>
        <w:pStyle w:val="12"/>
        <w:ind w:firstLine="567"/>
        <w:rPr>
          <w:rStyle w:val="FontStyle408"/>
          <w:rFonts w:ascii="Times New Roman" w:hAnsi="Times New Roman" w:cs="Times New Roman"/>
          <w:color w:val="auto"/>
          <w:sz w:val="20"/>
          <w:szCs w:val="24"/>
        </w:rPr>
      </w:pPr>
    </w:p>
    <w:p w:rsidR="00313E7A" w:rsidRPr="00C9712B" w:rsidRDefault="005306F6" w:rsidP="0017478C">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C9712B">
        <w:rPr>
          <w:rStyle w:val="FontStyle408"/>
          <w:rFonts w:ascii="Times New Roman" w:hAnsi="Times New Roman" w:cs="Times New Roman"/>
          <w:color w:val="auto"/>
          <w:sz w:val="20"/>
          <w:szCs w:val="24"/>
        </w:rPr>
        <w:t xml:space="preserve"> ISO 12494 дает рекомендации по оценке этих нагрузок.</w:t>
      </w:r>
    </w:p>
    <w:p w:rsidR="00F961E8" w:rsidRDefault="00F961E8" w:rsidP="0017478C">
      <w:pPr>
        <w:pStyle w:val="12"/>
        <w:ind w:firstLine="567"/>
        <w:rPr>
          <w:rStyle w:val="FontStyle407"/>
          <w:rFonts w:ascii="Times New Roman" w:hAnsi="Times New Roman" w:cs="Times New Roman"/>
          <w:color w:val="auto"/>
          <w:sz w:val="24"/>
          <w:szCs w:val="24"/>
        </w:rPr>
      </w:pPr>
    </w:p>
    <w:p w:rsidR="00313E7A" w:rsidRPr="00F961E8" w:rsidRDefault="009E42D6" w:rsidP="0017478C">
      <w:pPr>
        <w:pStyle w:val="12"/>
        <w:ind w:firstLine="567"/>
        <w:rPr>
          <w:rStyle w:val="FontStyle407"/>
          <w:rFonts w:ascii="Times New Roman" w:hAnsi="Times New Roman" w:cs="Times New Roman"/>
          <w:color w:val="auto"/>
          <w:sz w:val="24"/>
          <w:szCs w:val="24"/>
        </w:rPr>
      </w:pPr>
      <w:r w:rsidRPr="00F961E8">
        <w:rPr>
          <w:rStyle w:val="FontStyle407"/>
          <w:rFonts w:ascii="Times New Roman" w:hAnsi="Times New Roman" w:cs="Times New Roman"/>
          <w:color w:val="auto"/>
          <w:sz w:val="24"/>
          <w:szCs w:val="24"/>
        </w:rPr>
        <w:t>Влияние ветровой нагрузки на обледенелый провод определяется тремя переменными:</w:t>
      </w:r>
    </w:p>
    <w:p w:rsidR="00313E7A" w:rsidRPr="00F961E8" w:rsidRDefault="009E42D6" w:rsidP="00F961E8">
      <w:pPr>
        <w:pStyle w:val="a"/>
        <w:rPr>
          <w:rStyle w:val="FontStyle407"/>
          <w:rFonts w:ascii="Times New Roman" w:hAnsi="Times New Roman" w:cs="Times New Roman"/>
          <w:color w:val="auto"/>
          <w:sz w:val="24"/>
          <w:szCs w:val="24"/>
        </w:rPr>
      </w:pPr>
      <w:r w:rsidRPr="00F961E8">
        <w:rPr>
          <w:rStyle w:val="FontStyle407"/>
          <w:rFonts w:ascii="Times New Roman" w:hAnsi="Times New Roman" w:cs="Times New Roman"/>
          <w:color w:val="auto"/>
          <w:sz w:val="24"/>
          <w:szCs w:val="24"/>
        </w:rPr>
        <w:t>скорость ветра в течение периода времени, когда провод покрыт льдом;</w:t>
      </w:r>
    </w:p>
    <w:p w:rsidR="00313E7A" w:rsidRPr="00F961E8" w:rsidRDefault="009E42D6" w:rsidP="00F961E8">
      <w:pPr>
        <w:pStyle w:val="a"/>
        <w:rPr>
          <w:rStyle w:val="FontStyle407"/>
          <w:rFonts w:ascii="Times New Roman" w:hAnsi="Times New Roman" w:cs="Times New Roman"/>
          <w:color w:val="auto"/>
          <w:sz w:val="24"/>
          <w:szCs w:val="24"/>
        </w:rPr>
      </w:pPr>
      <w:r w:rsidRPr="00F961E8">
        <w:rPr>
          <w:rStyle w:val="FontStyle407"/>
          <w:rFonts w:ascii="Times New Roman" w:hAnsi="Times New Roman" w:cs="Times New Roman"/>
          <w:color w:val="auto"/>
          <w:sz w:val="24"/>
          <w:szCs w:val="24"/>
        </w:rPr>
        <w:t>вес слоя льда;</w:t>
      </w:r>
    </w:p>
    <w:p w:rsidR="00313E7A" w:rsidRPr="00F961E8" w:rsidRDefault="009E42D6" w:rsidP="00F961E8">
      <w:pPr>
        <w:pStyle w:val="a"/>
        <w:rPr>
          <w:rStyle w:val="FontStyle407"/>
          <w:rFonts w:ascii="Times New Roman" w:hAnsi="Times New Roman" w:cs="Times New Roman"/>
          <w:sz w:val="24"/>
          <w:szCs w:val="24"/>
        </w:rPr>
      </w:pPr>
      <w:r w:rsidRPr="00F961E8">
        <w:rPr>
          <w:rStyle w:val="FontStyle407"/>
          <w:rFonts w:ascii="Times New Roman" w:hAnsi="Times New Roman" w:cs="Times New Roman"/>
          <w:sz w:val="24"/>
          <w:szCs w:val="24"/>
        </w:rPr>
        <w:t>форма слоя льда, т</w:t>
      </w:r>
      <w:r w:rsidR="00C3417E" w:rsidRPr="00F961E8">
        <w:rPr>
          <w:rStyle w:val="FontStyle407"/>
          <w:rFonts w:ascii="Times New Roman" w:hAnsi="Times New Roman" w:cs="Times New Roman"/>
          <w:sz w:val="24"/>
          <w:szCs w:val="24"/>
        </w:rPr>
        <w:t>.</w:t>
      </w:r>
      <w:r w:rsidRPr="00F961E8">
        <w:rPr>
          <w:rStyle w:val="FontStyle407"/>
          <w:rFonts w:ascii="Times New Roman" w:hAnsi="Times New Roman" w:cs="Times New Roman"/>
          <w:sz w:val="24"/>
          <w:szCs w:val="24"/>
        </w:rPr>
        <w:t>е. эквивалентный диаметр и соответствующий коэффициент сопротивления среды.</w:t>
      </w:r>
    </w:p>
    <w:p w:rsidR="00F961E8" w:rsidRPr="002D6DFE" w:rsidRDefault="00F961E8" w:rsidP="00F961E8">
      <w:pPr>
        <w:pStyle w:val="af0"/>
      </w:pPr>
      <w:r w:rsidRPr="002D6DFE">
        <w:t>В настоящем стандарте для определения этого эффекта используется упрощенный метод с учетом двух основных комбинаций:</w:t>
      </w:r>
    </w:p>
    <w:p w:rsidR="00F961E8" w:rsidRPr="00154FEE" w:rsidRDefault="00F961E8" w:rsidP="00F961E8">
      <w:pPr>
        <w:pStyle w:val="a"/>
      </w:pPr>
      <w:r w:rsidRPr="00154FEE">
        <w:t xml:space="preserve">экстремальная (или маловероятная) ледовая нагрузка </w:t>
      </w:r>
      <w:r w:rsidRPr="005306F6">
        <w:rPr>
          <w:i/>
        </w:rPr>
        <w:t>I</w:t>
      </w:r>
      <w:r w:rsidRPr="005306F6">
        <w:rPr>
          <w:i/>
          <w:vertAlign w:val="subscript"/>
        </w:rPr>
        <w:t>T</w:t>
      </w:r>
      <w:r w:rsidRPr="00154FEE">
        <w:t xml:space="preserve"> в сочетании с высокой вероятностью скорости ветра </w:t>
      </w:r>
      <w:r w:rsidRPr="005306F6">
        <w:rPr>
          <w:i/>
        </w:rPr>
        <w:t>V</w:t>
      </w:r>
      <w:r w:rsidRPr="005306F6">
        <w:rPr>
          <w:i/>
          <w:vertAlign w:val="subscript"/>
        </w:rPr>
        <w:t>IH</w:t>
      </w:r>
      <w:r w:rsidRPr="00154FEE">
        <w:t xml:space="preserve"> (описано в 6.6.6.1);</w:t>
      </w:r>
    </w:p>
    <w:p w:rsidR="00F961E8" w:rsidRPr="00154FEE" w:rsidRDefault="00F961E8" w:rsidP="00F961E8">
      <w:pPr>
        <w:pStyle w:val="a"/>
      </w:pPr>
      <w:r w:rsidRPr="00154FEE">
        <w:t xml:space="preserve">номинальная (или высоковероятная) ледовая нагрузка </w:t>
      </w:r>
      <w:r w:rsidRPr="005306F6">
        <w:rPr>
          <w:i/>
        </w:rPr>
        <w:t>I</w:t>
      </w:r>
      <w:r w:rsidRPr="005306F6">
        <w:rPr>
          <w:i/>
          <w:vertAlign w:val="subscript"/>
        </w:rPr>
        <w:t>3</w:t>
      </w:r>
      <w:r w:rsidRPr="00154FEE">
        <w:t xml:space="preserve"> в сочетании с маловероятной скоростью ветра </w:t>
      </w:r>
      <w:r w:rsidRPr="005306F6">
        <w:rPr>
          <w:i/>
        </w:rPr>
        <w:t>V</w:t>
      </w:r>
      <w:r w:rsidRPr="005306F6">
        <w:rPr>
          <w:i/>
          <w:vertAlign w:val="subscript"/>
        </w:rPr>
        <w:t>IL</w:t>
      </w:r>
      <w:r w:rsidRPr="00154FEE">
        <w:t xml:space="preserve"> (описано в 6.6.6.2).</w:t>
      </w:r>
    </w:p>
    <w:p w:rsidR="00F961E8" w:rsidRPr="002D6DFE" w:rsidRDefault="00F961E8" w:rsidP="00F961E8">
      <w:pPr>
        <w:pStyle w:val="a"/>
      </w:pPr>
      <w:r w:rsidRPr="002D6DFE">
        <w:t xml:space="preserve">Комбинации нагрузок и коэффициенты сочетаний приведены в </w:t>
      </w:r>
      <w:r w:rsidRPr="008829A5">
        <w:t>NNA</w:t>
      </w:r>
      <w:r w:rsidRPr="002D6DFE">
        <w:t xml:space="preserve">, которые могут включать более низкие скорости ветра в соответствии с опытом каждой страны. В отношении линий, превышающих номинальное напряжение сети переменного тока 1 кВ до 45 кВ переменного тока включительно, должны быть рассмотрены все сценарии комбинированных ветровых и ледовых нагрузок, если иное не указано в </w:t>
      </w:r>
      <w:r w:rsidRPr="008829A5">
        <w:t>NNA</w:t>
      </w:r>
      <w:r w:rsidRPr="002D6DFE">
        <w:t>.</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Скорость ветра в зависимости от различных комбинаций возникает в каждом случае одновременно с вертикальной нагрузкой от фактической ледовой нагрузки.</w:t>
      </w:r>
    </w:p>
    <w:p w:rsidR="00313E7A" w:rsidRPr="000C7500" w:rsidRDefault="009E42D6" w:rsidP="0017478C">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4.2 обобщает структуру подраздела 4.6 по комбинированным ветровым и ледовым нагрузкам.</w:t>
      </w:r>
    </w:p>
    <w:p w:rsidR="00313E7A" w:rsidRPr="000C7500" w:rsidRDefault="00313E7A" w:rsidP="0017478C">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5810CA" w:rsidRPr="000C7500" w:rsidRDefault="00720F8B" w:rsidP="00720F8B">
      <w:pPr>
        <w:pStyle w:val="Style67"/>
        <w:widowControl/>
        <w:jc w:val="center"/>
        <w:rPr>
          <w:rStyle w:val="FontStyle407"/>
          <w:rFonts w:ascii="Times New Roman" w:hAnsi="Times New Roman" w:cs="Times New Roman"/>
          <w:sz w:val="24"/>
          <w:szCs w:val="24"/>
          <w:lang w:val="en-US" w:eastAsia="en-US"/>
        </w:rPr>
      </w:pPr>
      <w:r w:rsidRPr="000C7500">
        <w:rPr>
          <w:rFonts w:ascii="Times New Roman" w:hAnsi="Times New Roman" w:cs="Times New Roman"/>
          <w:noProof/>
          <w:color w:val="000000"/>
        </w:rPr>
        <w:lastRenderedPageBreak/>
        <w:drawing>
          <wp:inline distT="0" distB="0" distL="0" distR="0">
            <wp:extent cx="6004560" cy="74371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4560" cy="7437120"/>
                    </a:xfrm>
                    <a:prstGeom prst="rect">
                      <a:avLst/>
                    </a:prstGeom>
                    <a:noFill/>
                    <a:ln>
                      <a:noFill/>
                    </a:ln>
                  </pic:spPr>
                </pic:pic>
              </a:graphicData>
            </a:graphic>
          </wp:inline>
        </w:drawing>
      </w:r>
    </w:p>
    <w:p w:rsidR="00720F8B" w:rsidRPr="000C7500" w:rsidRDefault="00720F8B" w:rsidP="00720F8B">
      <w:pPr>
        <w:pStyle w:val="Style67"/>
        <w:widowControl/>
        <w:jc w:val="center"/>
        <w:rPr>
          <w:rStyle w:val="FontStyle407"/>
          <w:rFonts w:ascii="Times New Roman" w:hAnsi="Times New Roman" w:cs="Times New Roman"/>
          <w:sz w:val="24"/>
          <w:szCs w:val="24"/>
          <w:lang w:val="en-US" w:eastAsia="en-US"/>
        </w:rPr>
      </w:pPr>
    </w:p>
    <w:p w:rsidR="00BC2BF8" w:rsidRPr="000C7500" w:rsidRDefault="009E42D6" w:rsidP="00BC2BF8">
      <w:pPr>
        <w:pStyle w:val="Style148"/>
        <w:widowControl/>
        <w:jc w:val="center"/>
        <w:rPr>
          <w:rStyle w:val="FontStyle405"/>
          <w:rFonts w:ascii="Times New Roman" w:hAnsi="Times New Roman" w:cs="Times New Roman"/>
          <w:sz w:val="24"/>
          <w:szCs w:val="24"/>
          <w:lang w:eastAsia="en-US"/>
        </w:rPr>
      </w:pPr>
      <w:bookmarkStart w:id="79" w:name="bookmark82"/>
      <w:bookmarkEnd w:id="79"/>
      <w:r w:rsidRPr="000C7500">
        <w:rPr>
          <w:rStyle w:val="FontStyle405"/>
          <w:rFonts w:ascii="Times New Roman" w:hAnsi="Times New Roman" w:cs="Times New Roman"/>
          <w:sz w:val="24"/>
          <w:szCs w:val="24"/>
          <w:lang w:eastAsia="en-US"/>
        </w:rPr>
        <w:t>Блок-схема 4.2 — Структура подраздела 4.6 по комбинированным ветровым и ледовым нагрузкам</w:t>
      </w:r>
    </w:p>
    <w:p w:rsidR="00C3417E" w:rsidRPr="000C7500" w:rsidRDefault="00C3417E" w:rsidP="007D72DF">
      <w:pPr>
        <w:pStyle w:val="Style148"/>
        <w:widowControl/>
        <w:ind w:firstLine="720"/>
        <w:jc w:val="both"/>
        <w:rPr>
          <w:rStyle w:val="FontStyle405"/>
          <w:rFonts w:ascii="Times New Roman" w:hAnsi="Times New Roman" w:cs="Times New Roman"/>
          <w:sz w:val="24"/>
          <w:szCs w:val="24"/>
          <w:lang w:eastAsia="en-US"/>
        </w:rPr>
      </w:pPr>
    </w:p>
    <w:p w:rsidR="005306F6" w:rsidRDefault="005306F6" w:rsidP="00F961E8">
      <w:pPr>
        <w:pStyle w:val="Style148"/>
        <w:widowControl/>
        <w:ind w:firstLine="567"/>
        <w:jc w:val="both"/>
        <w:rPr>
          <w:rStyle w:val="FontStyle405"/>
          <w:rFonts w:ascii="Times New Roman" w:hAnsi="Times New Roman" w:cs="Times New Roman"/>
          <w:sz w:val="24"/>
          <w:szCs w:val="24"/>
          <w:lang w:eastAsia="en-US"/>
        </w:rPr>
      </w:pPr>
    </w:p>
    <w:p w:rsidR="005306F6" w:rsidRDefault="005306F6" w:rsidP="00F961E8">
      <w:pPr>
        <w:pStyle w:val="Style148"/>
        <w:widowControl/>
        <w:ind w:firstLine="567"/>
        <w:jc w:val="both"/>
        <w:rPr>
          <w:rStyle w:val="FontStyle405"/>
          <w:rFonts w:ascii="Times New Roman" w:hAnsi="Times New Roman" w:cs="Times New Roman"/>
          <w:sz w:val="24"/>
          <w:szCs w:val="24"/>
          <w:lang w:eastAsia="en-US"/>
        </w:rPr>
      </w:pPr>
    </w:p>
    <w:p w:rsidR="005306F6" w:rsidRDefault="005306F6" w:rsidP="00F961E8">
      <w:pPr>
        <w:pStyle w:val="Style148"/>
        <w:widowControl/>
        <w:ind w:firstLine="567"/>
        <w:jc w:val="both"/>
        <w:rPr>
          <w:rStyle w:val="FontStyle405"/>
          <w:rFonts w:ascii="Times New Roman" w:hAnsi="Times New Roman" w:cs="Times New Roman"/>
          <w:sz w:val="24"/>
          <w:szCs w:val="24"/>
          <w:lang w:eastAsia="en-US"/>
        </w:rPr>
      </w:pPr>
    </w:p>
    <w:p w:rsidR="005306F6" w:rsidRDefault="005306F6" w:rsidP="00F961E8">
      <w:pPr>
        <w:pStyle w:val="Style148"/>
        <w:widowControl/>
        <w:ind w:firstLine="567"/>
        <w:jc w:val="both"/>
        <w:rPr>
          <w:rStyle w:val="FontStyle405"/>
          <w:rFonts w:ascii="Times New Roman" w:hAnsi="Times New Roman" w:cs="Times New Roman"/>
          <w:sz w:val="24"/>
          <w:szCs w:val="24"/>
          <w:lang w:eastAsia="en-US"/>
        </w:rPr>
      </w:pPr>
    </w:p>
    <w:p w:rsidR="00313E7A" w:rsidRPr="000C7500" w:rsidRDefault="009E42D6" w:rsidP="00F961E8">
      <w:pPr>
        <w:pStyle w:val="Style14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4.6.2 Коэффициенты сопротивления среды и плотность льда</w:t>
      </w:r>
    </w:p>
    <w:p w:rsidR="005306F6" w:rsidRDefault="005306F6" w:rsidP="00F961E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F961E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таблице 4.5 приведены ориентировочные значения плотности различных типов льда, соответствующие диапазону значений коэффициента сопротивления среды. В качестве альтернативы, значения могут быть определены в NNA.</w:t>
      </w:r>
    </w:p>
    <w:p w:rsidR="00C3417E" w:rsidRPr="000C7500" w:rsidRDefault="00C3417E" w:rsidP="00F961E8">
      <w:pPr>
        <w:pStyle w:val="Style141"/>
        <w:widowControl/>
        <w:ind w:firstLine="567"/>
        <w:jc w:val="both"/>
        <w:rPr>
          <w:rStyle w:val="FontStyle408"/>
          <w:rFonts w:ascii="Times New Roman" w:hAnsi="Times New Roman" w:cs="Times New Roman"/>
          <w:sz w:val="24"/>
          <w:szCs w:val="24"/>
          <w:lang w:eastAsia="en-US"/>
        </w:rPr>
      </w:pPr>
    </w:p>
    <w:p w:rsidR="00313E7A" w:rsidRPr="002E3BF7" w:rsidRDefault="005306F6" w:rsidP="00F961E8">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Прмечание −</w:t>
      </w:r>
      <w:r w:rsidR="009E42D6" w:rsidRPr="002E3BF7">
        <w:rPr>
          <w:rStyle w:val="FontStyle408"/>
          <w:rFonts w:ascii="Times New Roman" w:hAnsi="Times New Roman" w:cs="Times New Roman"/>
          <w:color w:val="auto"/>
          <w:sz w:val="20"/>
          <w:szCs w:val="24"/>
        </w:rPr>
        <w:t xml:space="preserve"> Значения таблицы 4.5 хорошо коррелируют с упрощенными методами расчета, предложенными настоящим стандартом. При необходимости, ISO 12494 дает рекомендации по определению более точных значений.</w:t>
      </w:r>
    </w:p>
    <w:p w:rsidR="00BC2BF8" w:rsidRPr="000C7500" w:rsidRDefault="00BC2BF8" w:rsidP="00921B70">
      <w:pPr>
        <w:pStyle w:val="Style20"/>
        <w:widowControl/>
        <w:jc w:val="both"/>
        <w:rPr>
          <w:rStyle w:val="FontStyle405"/>
          <w:rFonts w:ascii="Times New Roman" w:hAnsi="Times New Roman" w:cs="Times New Roman"/>
          <w:sz w:val="24"/>
          <w:szCs w:val="24"/>
          <w:lang w:eastAsia="en-US"/>
        </w:rPr>
      </w:pPr>
    </w:p>
    <w:p w:rsidR="00313E7A" w:rsidRDefault="009E42D6" w:rsidP="00BC2BF8">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4.5 — Коэ</w:t>
      </w:r>
      <w:r w:rsidR="00720F8B" w:rsidRPr="000C7500">
        <w:rPr>
          <w:rStyle w:val="FontStyle405"/>
          <w:rFonts w:ascii="Times New Roman" w:hAnsi="Times New Roman" w:cs="Times New Roman"/>
          <w:sz w:val="24"/>
          <w:szCs w:val="24"/>
          <w:lang w:eastAsia="en-US"/>
        </w:rPr>
        <w:t xml:space="preserve">ффициенты сопротивления среды </w:t>
      </w:r>
      <w:r w:rsidR="00720F8B" w:rsidRPr="005306F6">
        <w:rPr>
          <w:rStyle w:val="FontStyle405"/>
          <w:rFonts w:ascii="Times New Roman" w:hAnsi="Times New Roman" w:cs="Times New Roman"/>
          <w:i/>
          <w:sz w:val="24"/>
          <w:szCs w:val="24"/>
          <w:lang w:eastAsia="en-US"/>
        </w:rPr>
        <w:t>C</w:t>
      </w:r>
      <w:r w:rsidRPr="005306F6">
        <w:rPr>
          <w:rStyle w:val="FontStyle405"/>
          <w:rFonts w:ascii="Times New Roman" w:hAnsi="Times New Roman" w:cs="Times New Roman"/>
          <w:i/>
          <w:sz w:val="24"/>
          <w:szCs w:val="24"/>
          <w:vertAlign w:val="subscript"/>
          <w:lang w:eastAsia="en-US"/>
        </w:rPr>
        <w:t>Ic</w:t>
      </w:r>
      <w:r w:rsidRPr="000C7500">
        <w:rPr>
          <w:rStyle w:val="FontStyle405"/>
          <w:rFonts w:ascii="Times New Roman" w:hAnsi="Times New Roman" w:cs="Times New Roman"/>
          <w:sz w:val="24"/>
          <w:szCs w:val="24"/>
          <w:lang w:eastAsia="en-US"/>
        </w:rPr>
        <w:t xml:space="preserve"> и плотность льда </w:t>
      </w:r>
      <w:r w:rsidR="005306F6" w:rsidRPr="005306F6">
        <w:rPr>
          <w:rStyle w:val="FontStyle405"/>
          <w:rFonts w:ascii="Times New Roman" w:hAnsi="Times New Roman" w:cs="Times New Roman"/>
          <w:i/>
          <w:sz w:val="24"/>
          <w:szCs w:val="24"/>
          <w:lang w:eastAsia="en-US"/>
        </w:rPr>
        <w:t>ρ</w:t>
      </w:r>
      <w:r w:rsidR="00720F8B" w:rsidRPr="005306F6">
        <w:rPr>
          <w:rStyle w:val="FontStyle405"/>
          <w:rFonts w:ascii="Times New Roman" w:hAnsi="Times New Roman" w:cs="Times New Roman"/>
          <w:i/>
          <w:sz w:val="24"/>
          <w:szCs w:val="24"/>
          <w:vertAlign w:val="subscript"/>
          <w:lang w:eastAsia="en-US"/>
        </w:rPr>
        <w:t>i</w:t>
      </w:r>
      <w:r w:rsidR="00720F8B" w:rsidRPr="000C7500">
        <w:rPr>
          <w:rStyle w:val="FontStyle405"/>
          <w:rFonts w:ascii="Times New Roman" w:hAnsi="Times New Roman" w:cs="Times New Roman"/>
          <w:sz w:val="24"/>
          <w:szCs w:val="24"/>
          <w:lang w:eastAsia="en-US"/>
        </w:rPr>
        <w:t xml:space="preserve"> (кг/м</w:t>
      </w:r>
      <w:r w:rsidRPr="000C7500">
        <w:rPr>
          <w:rStyle w:val="FontStyle405"/>
          <w:rFonts w:ascii="Times New Roman" w:hAnsi="Times New Roman" w:cs="Times New Roman"/>
          <w:sz w:val="24"/>
          <w:szCs w:val="24"/>
          <w:vertAlign w:val="superscript"/>
          <w:lang w:eastAsia="en-US"/>
        </w:rPr>
        <w:t>3</w:t>
      </w:r>
      <w:r w:rsidRPr="000C7500">
        <w:rPr>
          <w:rStyle w:val="FontStyle405"/>
          <w:rFonts w:ascii="Times New Roman" w:hAnsi="Times New Roman" w:cs="Times New Roman"/>
          <w:sz w:val="24"/>
          <w:szCs w:val="24"/>
          <w:lang w:eastAsia="en-US"/>
        </w:rPr>
        <w:t>) для различных типов льда</w:t>
      </w:r>
    </w:p>
    <w:p w:rsidR="005306F6" w:rsidRPr="000C7500" w:rsidRDefault="005306F6" w:rsidP="00BC2BF8">
      <w:pPr>
        <w:pStyle w:val="Style20"/>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874"/>
        <w:gridCol w:w="1893"/>
        <w:gridCol w:w="1893"/>
        <w:gridCol w:w="1893"/>
        <w:gridCol w:w="1884"/>
      </w:tblGrid>
      <w:tr w:rsidR="00A57D7D" w:rsidRPr="000C7500" w:rsidTr="005306F6">
        <w:trPr>
          <w:trHeight w:val="454"/>
          <w:jc w:val="center"/>
        </w:trPr>
        <w:tc>
          <w:tcPr>
            <w:tcW w:w="993" w:type="pct"/>
            <w:tcBorders>
              <w:bottom w:val="double" w:sz="4" w:space="0" w:color="auto"/>
            </w:tcBorders>
            <w:vAlign w:val="center"/>
          </w:tcPr>
          <w:p w:rsidR="00313E7A" w:rsidRPr="005306F6" w:rsidRDefault="009E42D6" w:rsidP="005306F6">
            <w:pPr>
              <w:pStyle w:val="Style38"/>
              <w:widowControl/>
              <w:jc w:val="center"/>
              <w:rPr>
                <w:rStyle w:val="FontStyle405"/>
                <w:rFonts w:ascii="Times New Roman" w:hAnsi="Times New Roman" w:cs="Times New Roman"/>
                <w:b w:val="0"/>
                <w:sz w:val="24"/>
                <w:szCs w:val="24"/>
                <w:lang w:val="en-US" w:eastAsia="en-US"/>
              </w:rPr>
            </w:pPr>
            <w:r w:rsidRPr="005306F6">
              <w:rPr>
                <w:rStyle w:val="FontStyle405"/>
                <w:rFonts w:ascii="Times New Roman" w:hAnsi="Times New Roman" w:cs="Times New Roman"/>
                <w:b w:val="0"/>
                <w:sz w:val="24"/>
                <w:szCs w:val="24"/>
                <w:lang w:eastAsia="en-US"/>
              </w:rPr>
              <w:t>Тип льда</w:t>
            </w:r>
          </w:p>
        </w:tc>
        <w:tc>
          <w:tcPr>
            <w:tcW w:w="1003" w:type="pct"/>
            <w:tcBorders>
              <w:bottom w:val="double" w:sz="4" w:space="0" w:color="auto"/>
            </w:tcBorders>
            <w:vAlign w:val="center"/>
          </w:tcPr>
          <w:p w:rsidR="00313E7A" w:rsidRPr="005306F6" w:rsidRDefault="009E42D6" w:rsidP="005306F6">
            <w:pPr>
              <w:pStyle w:val="Style38"/>
              <w:widowControl/>
              <w:jc w:val="center"/>
              <w:rPr>
                <w:rStyle w:val="FontStyle405"/>
                <w:rFonts w:ascii="Times New Roman" w:hAnsi="Times New Roman" w:cs="Times New Roman"/>
                <w:b w:val="0"/>
                <w:sz w:val="24"/>
                <w:szCs w:val="24"/>
                <w:lang w:val="en-US" w:eastAsia="en-US"/>
              </w:rPr>
            </w:pPr>
            <w:r w:rsidRPr="005306F6">
              <w:rPr>
                <w:rStyle w:val="FontStyle405"/>
                <w:rFonts w:ascii="Times New Roman" w:hAnsi="Times New Roman" w:cs="Times New Roman"/>
                <w:b w:val="0"/>
                <w:sz w:val="24"/>
                <w:szCs w:val="24"/>
                <w:lang w:eastAsia="en-US"/>
              </w:rPr>
              <w:t>Мокрый снег</w:t>
            </w:r>
          </w:p>
        </w:tc>
        <w:tc>
          <w:tcPr>
            <w:tcW w:w="1003" w:type="pct"/>
            <w:tcBorders>
              <w:bottom w:val="double" w:sz="4" w:space="0" w:color="auto"/>
            </w:tcBorders>
            <w:vAlign w:val="center"/>
          </w:tcPr>
          <w:p w:rsidR="00313E7A" w:rsidRPr="005306F6" w:rsidRDefault="009E42D6" w:rsidP="005306F6">
            <w:pPr>
              <w:pStyle w:val="Style38"/>
              <w:widowControl/>
              <w:jc w:val="center"/>
              <w:rPr>
                <w:rStyle w:val="FontStyle405"/>
                <w:rFonts w:ascii="Times New Roman" w:hAnsi="Times New Roman" w:cs="Times New Roman"/>
                <w:b w:val="0"/>
                <w:sz w:val="24"/>
                <w:szCs w:val="24"/>
                <w:lang w:val="en-US" w:eastAsia="en-US"/>
              </w:rPr>
            </w:pPr>
            <w:r w:rsidRPr="005306F6">
              <w:rPr>
                <w:rStyle w:val="FontStyle405"/>
                <w:rFonts w:ascii="Times New Roman" w:hAnsi="Times New Roman" w:cs="Times New Roman"/>
                <w:b w:val="0"/>
                <w:sz w:val="24"/>
                <w:szCs w:val="24"/>
                <w:lang w:eastAsia="en-US"/>
              </w:rPr>
              <w:t>Наледь</w:t>
            </w:r>
          </w:p>
        </w:tc>
        <w:tc>
          <w:tcPr>
            <w:tcW w:w="1003" w:type="pct"/>
            <w:tcBorders>
              <w:bottom w:val="double" w:sz="4" w:space="0" w:color="auto"/>
            </w:tcBorders>
            <w:vAlign w:val="center"/>
          </w:tcPr>
          <w:p w:rsidR="00313E7A" w:rsidRPr="005306F6" w:rsidRDefault="009E42D6" w:rsidP="005306F6">
            <w:pPr>
              <w:pStyle w:val="Style38"/>
              <w:widowControl/>
              <w:jc w:val="center"/>
              <w:rPr>
                <w:rStyle w:val="FontStyle405"/>
                <w:rFonts w:ascii="Times New Roman" w:hAnsi="Times New Roman" w:cs="Times New Roman"/>
                <w:b w:val="0"/>
                <w:sz w:val="24"/>
                <w:szCs w:val="24"/>
                <w:lang w:val="en-US" w:eastAsia="en-US"/>
              </w:rPr>
            </w:pPr>
            <w:r w:rsidRPr="005306F6">
              <w:rPr>
                <w:rStyle w:val="FontStyle405"/>
                <w:rFonts w:ascii="Times New Roman" w:hAnsi="Times New Roman" w:cs="Times New Roman"/>
                <w:b w:val="0"/>
                <w:sz w:val="24"/>
                <w:szCs w:val="24"/>
                <w:lang w:eastAsia="en-US"/>
              </w:rPr>
              <w:t>Мягкая изморозь</w:t>
            </w:r>
          </w:p>
        </w:tc>
        <w:tc>
          <w:tcPr>
            <w:tcW w:w="998" w:type="pct"/>
            <w:tcBorders>
              <w:bottom w:val="double" w:sz="4" w:space="0" w:color="auto"/>
            </w:tcBorders>
            <w:vAlign w:val="center"/>
          </w:tcPr>
          <w:p w:rsidR="00313E7A" w:rsidRPr="005306F6" w:rsidRDefault="009E42D6" w:rsidP="005306F6">
            <w:pPr>
              <w:pStyle w:val="Style38"/>
              <w:widowControl/>
              <w:jc w:val="center"/>
              <w:rPr>
                <w:rStyle w:val="FontStyle405"/>
                <w:rFonts w:ascii="Times New Roman" w:hAnsi="Times New Roman" w:cs="Times New Roman"/>
                <w:b w:val="0"/>
                <w:sz w:val="24"/>
                <w:szCs w:val="24"/>
                <w:lang w:val="en-US" w:eastAsia="en-US"/>
              </w:rPr>
            </w:pPr>
            <w:r w:rsidRPr="005306F6">
              <w:rPr>
                <w:rStyle w:val="FontStyle405"/>
                <w:rFonts w:ascii="Times New Roman" w:hAnsi="Times New Roman" w:cs="Times New Roman"/>
                <w:b w:val="0"/>
                <w:sz w:val="24"/>
                <w:szCs w:val="24"/>
                <w:lang w:eastAsia="en-US"/>
              </w:rPr>
              <w:t>Твердая изморозь</w:t>
            </w:r>
          </w:p>
        </w:tc>
      </w:tr>
      <w:tr w:rsidR="00A57D7D" w:rsidRPr="000C7500" w:rsidTr="005306F6">
        <w:trPr>
          <w:trHeight w:val="454"/>
          <w:jc w:val="center"/>
        </w:trPr>
        <w:tc>
          <w:tcPr>
            <w:tcW w:w="993" w:type="pct"/>
            <w:tcBorders>
              <w:top w:val="double" w:sz="4" w:space="0" w:color="auto"/>
            </w:tcBorders>
            <w:vAlign w:val="center"/>
          </w:tcPr>
          <w:p w:rsidR="00313E7A" w:rsidRPr="005306F6" w:rsidRDefault="009E42D6" w:rsidP="005306F6">
            <w:pPr>
              <w:pStyle w:val="Style162"/>
              <w:widowControl/>
              <w:jc w:val="center"/>
              <w:rPr>
                <w:rStyle w:val="FontStyle401"/>
                <w:rFonts w:ascii="Times New Roman" w:hAnsi="Times New Roman" w:cs="Times New Roman"/>
                <w:b w:val="0"/>
                <w:i/>
                <w:sz w:val="24"/>
                <w:szCs w:val="24"/>
                <w:lang w:val="en-US" w:eastAsia="en-US"/>
              </w:rPr>
            </w:pPr>
            <w:r w:rsidRPr="005306F6">
              <w:rPr>
                <w:rStyle w:val="FontStyle405"/>
                <w:rFonts w:ascii="Times New Roman" w:hAnsi="Times New Roman" w:cs="Times New Roman"/>
                <w:b w:val="0"/>
                <w:i/>
                <w:sz w:val="24"/>
                <w:szCs w:val="24"/>
                <w:lang w:eastAsia="en-US"/>
              </w:rPr>
              <w:t>C</w:t>
            </w:r>
            <w:r w:rsidRPr="005306F6">
              <w:rPr>
                <w:rStyle w:val="FontStyle405"/>
                <w:rFonts w:ascii="Times New Roman" w:hAnsi="Times New Roman" w:cs="Times New Roman"/>
                <w:b w:val="0"/>
                <w:i/>
                <w:sz w:val="24"/>
                <w:szCs w:val="24"/>
                <w:vertAlign w:val="subscript"/>
                <w:lang w:eastAsia="en-US"/>
              </w:rPr>
              <w:t>ic</w:t>
            </w:r>
          </w:p>
        </w:tc>
        <w:tc>
          <w:tcPr>
            <w:tcW w:w="1003" w:type="pct"/>
            <w:tcBorders>
              <w:top w:val="double" w:sz="4" w:space="0" w:color="auto"/>
            </w:tcBorders>
            <w:vAlign w:val="center"/>
          </w:tcPr>
          <w:p w:rsidR="00313E7A" w:rsidRPr="005306F6" w:rsidRDefault="009E42D6" w:rsidP="005306F6">
            <w:pPr>
              <w:pStyle w:val="Style166"/>
              <w:widowControl/>
              <w:jc w:val="center"/>
              <w:rPr>
                <w:rStyle w:val="FontStyle407"/>
                <w:rFonts w:ascii="Times New Roman" w:hAnsi="Times New Roman" w:cs="Times New Roman"/>
                <w:sz w:val="24"/>
                <w:szCs w:val="24"/>
                <w:lang w:val="en-US" w:eastAsia="en-US"/>
              </w:rPr>
            </w:pPr>
            <w:r w:rsidRPr="005306F6">
              <w:rPr>
                <w:rStyle w:val="FontStyle407"/>
                <w:rFonts w:ascii="Times New Roman" w:hAnsi="Times New Roman" w:cs="Times New Roman"/>
                <w:sz w:val="24"/>
                <w:szCs w:val="24"/>
                <w:lang w:eastAsia="en-US"/>
              </w:rPr>
              <w:t>1,0</w:t>
            </w:r>
          </w:p>
        </w:tc>
        <w:tc>
          <w:tcPr>
            <w:tcW w:w="1003" w:type="pct"/>
            <w:tcBorders>
              <w:top w:val="double" w:sz="4" w:space="0" w:color="auto"/>
            </w:tcBorders>
            <w:vAlign w:val="center"/>
          </w:tcPr>
          <w:p w:rsidR="00313E7A" w:rsidRPr="005306F6" w:rsidRDefault="009E42D6" w:rsidP="005306F6">
            <w:pPr>
              <w:pStyle w:val="Style166"/>
              <w:widowControl/>
              <w:jc w:val="center"/>
              <w:rPr>
                <w:rStyle w:val="FontStyle407"/>
                <w:rFonts w:ascii="Times New Roman" w:hAnsi="Times New Roman" w:cs="Times New Roman"/>
                <w:sz w:val="24"/>
                <w:szCs w:val="24"/>
                <w:lang w:val="en-US" w:eastAsia="en-US"/>
              </w:rPr>
            </w:pPr>
            <w:r w:rsidRPr="005306F6">
              <w:rPr>
                <w:rStyle w:val="FontStyle407"/>
                <w:rFonts w:ascii="Times New Roman" w:hAnsi="Times New Roman" w:cs="Times New Roman"/>
                <w:sz w:val="24"/>
                <w:szCs w:val="24"/>
                <w:lang w:eastAsia="en-US"/>
              </w:rPr>
              <w:t>1,0</w:t>
            </w:r>
          </w:p>
        </w:tc>
        <w:tc>
          <w:tcPr>
            <w:tcW w:w="1003" w:type="pct"/>
            <w:tcBorders>
              <w:top w:val="double" w:sz="4" w:space="0" w:color="auto"/>
            </w:tcBorders>
            <w:vAlign w:val="center"/>
          </w:tcPr>
          <w:p w:rsidR="00313E7A" w:rsidRPr="005306F6" w:rsidRDefault="009E42D6" w:rsidP="005306F6">
            <w:pPr>
              <w:pStyle w:val="Style166"/>
              <w:widowControl/>
              <w:jc w:val="center"/>
              <w:rPr>
                <w:rStyle w:val="FontStyle407"/>
                <w:rFonts w:ascii="Times New Roman" w:hAnsi="Times New Roman" w:cs="Times New Roman"/>
                <w:sz w:val="24"/>
                <w:szCs w:val="24"/>
                <w:lang w:val="en-US" w:eastAsia="en-US"/>
              </w:rPr>
            </w:pPr>
            <w:r w:rsidRPr="005306F6">
              <w:rPr>
                <w:rStyle w:val="FontStyle407"/>
                <w:rFonts w:ascii="Times New Roman" w:hAnsi="Times New Roman" w:cs="Times New Roman"/>
                <w:sz w:val="24"/>
                <w:szCs w:val="24"/>
                <w:lang w:eastAsia="en-US"/>
              </w:rPr>
              <w:t>1,2</w:t>
            </w:r>
          </w:p>
        </w:tc>
        <w:tc>
          <w:tcPr>
            <w:tcW w:w="998" w:type="pct"/>
            <w:tcBorders>
              <w:top w:val="double" w:sz="4" w:space="0" w:color="auto"/>
            </w:tcBorders>
            <w:vAlign w:val="center"/>
          </w:tcPr>
          <w:p w:rsidR="00313E7A" w:rsidRPr="005306F6" w:rsidRDefault="009E42D6" w:rsidP="005306F6">
            <w:pPr>
              <w:pStyle w:val="Style166"/>
              <w:widowControl/>
              <w:jc w:val="center"/>
              <w:rPr>
                <w:rStyle w:val="FontStyle407"/>
                <w:rFonts w:ascii="Times New Roman" w:hAnsi="Times New Roman" w:cs="Times New Roman"/>
                <w:sz w:val="24"/>
                <w:szCs w:val="24"/>
                <w:lang w:val="en-US" w:eastAsia="en-US"/>
              </w:rPr>
            </w:pPr>
            <w:r w:rsidRPr="005306F6">
              <w:rPr>
                <w:rStyle w:val="FontStyle407"/>
                <w:rFonts w:ascii="Times New Roman" w:hAnsi="Times New Roman" w:cs="Times New Roman"/>
                <w:sz w:val="24"/>
                <w:szCs w:val="24"/>
                <w:lang w:eastAsia="en-US"/>
              </w:rPr>
              <w:t>1,1</w:t>
            </w:r>
          </w:p>
        </w:tc>
      </w:tr>
      <w:tr w:rsidR="00A57D7D" w:rsidRPr="000C7500" w:rsidTr="005306F6">
        <w:trPr>
          <w:trHeight w:val="454"/>
          <w:jc w:val="center"/>
        </w:trPr>
        <w:tc>
          <w:tcPr>
            <w:tcW w:w="993" w:type="pct"/>
            <w:vAlign w:val="center"/>
          </w:tcPr>
          <w:p w:rsidR="00313E7A" w:rsidRPr="005306F6" w:rsidRDefault="005306F6" w:rsidP="005306F6">
            <w:pPr>
              <w:pStyle w:val="Style162"/>
              <w:widowControl/>
              <w:jc w:val="center"/>
              <w:rPr>
                <w:rStyle w:val="FontStyle401"/>
                <w:rFonts w:ascii="Times New Roman" w:hAnsi="Times New Roman" w:cs="Times New Roman"/>
                <w:b w:val="0"/>
                <w:sz w:val="24"/>
                <w:szCs w:val="24"/>
                <w:lang w:val="en-US" w:eastAsia="en-US"/>
              </w:rPr>
            </w:pPr>
            <w:r w:rsidRPr="005306F6">
              <w:rPr>
                <w:rStyle w:val="FontStyle405"/>
                <w:rFonts w:ascii="Times New Roman" w:hAnsi="Times New Roman" w:cs="Times New Roman"/>
                <w:b w:val="0"/>
                <w:i/>
                <w:sz w:val="24"/>
                <w:szCs w:val="24"/>
                <w:lang w:eastAsia="en-US"/>
              </w:rPr>
              <w:t>ρ</w:t>
            </w:r>
            <w:r w:rsidRPr="005306F6">
              <w:rPr>
                <w:rStyle w:val="FontStyle405"/>
                <w:rFonts w:ascii="Times New Roman" w:hAnsi="Times New Roman" w:cs="Times New Roman"/>
                <w:b w:val="0"/>
                <w:i/>
                <w:sz w:val="24"/>
                <w:szCs w:val="24"/>
                <w:vertAlign w:val="subscript"/>
                <w:lang w:eastAsia="en-US"/>
              </w:rPr>
              <w:t>i</w:t>
            </w:r>
          </w:p>
        </w:tc>
        <w:tc>
          <w:tcPr>
            <w:tcW w:w="1003" w:type="pct"/>
            <w:vAlign w:val="center"/>
          </w:tcPr>
          <w:p w:rsidR="00313E7A" w:rsidRPr="005306F6" w:rsidRDefault="009E42D6" w:rsidP="005306F6">
            <w:pPr>
              <w:pStyle w:val="Style166"/>
              <w:widowControl/>
              <w:jc w:val="center"/>
              <w:rPr>
                <w:rStyle w:val="FontStyle407"/>
                <w:rFonts w:ascii="Times New Roman" w:hAnsi="Times New Roman" w:cs="Times New Roman"/>
                <w:sz w:val="24"/>
                <w:szCs w:val="24"/>
                <w:lang w:val="en-US" w:eastAsia="en-US"/>
              </w:rPr>
            </w:pPr>
            <w:r w:rsidRPr="005306F6">
              <w:rPr>
                <w:rStyle w:val="FontStyle407"/>
                <w:rFonts w:ascii="Times New Roman" w:hAnsi="Times New Roman" w:cs="Times New Roman"/>
                <w:sz w:val="24"/>
                <w:szCs w:val="24"/>
                <w:lang w:eastAsia="en-US"/>
              </w:rPr>
              <w:t>500</w:t>
            </w:r>
          </w:p>
        </w:tc>
        <w:tc>
          <w:tcPr>
            <w:tcW w:w="1003" w:type="pct"/>
            <w:vAlign w:val="center"/>
          </w:tcPr>
          <w:p w:rsidR="00313E7A" w:rsidRPr="005306F6" w:rsidRDefault="009E42D6" w:rsidP="005306F6">
            <w:pPr>
              <w:pStyle w:val="Style166"/>
              <w:widowControl/>
              <w:jc w:val="center"/>
              <w:rPr>
                <w:rStyle w:val="FontStyle407"/>
                <w:rFonts w:ascii="Times New Roman" w:hAnsi="Times New Roman" w:cs="Times New Roman"/>
                <w:sz w:val="24"/>
                <w:szCs w:val="24"/>
                <w:lang w:val="en-US" w:eastAsia="en-US"/>
              </w:rPr>
            </w:pPr>
            <w:r w:rsidRPr="005306F6">
              <w:rPr>
                <w:rStyle w:val="FontStyle407"/>
                <w:rFonts w:ascii="Times New Roman" w:hAnsi="Times New Roman" w:cs="Times New Roman"/>
                <w:sz w:val="24"/>
                <w:szCs w:val="24"/>
                <w:lang w:eastAsia="en-US"/>
              </w:rPr>
              <w:t>900</w:t>
            </w:r>
          </w:p>
        </w:tc>
        <w:tc>
          <w:tcPr>
            <w:tcW w:w="1003" w:type="pct"/>
            <w:vAlign w:val="center"/>
          </w:tcPr>
          <w:p w:rsidR="00313E7A" w:rsidRPr="005306F6" w:rsidRDefault="009E42D6" w:rsidP="005306F6">
            <w:pPr>
              <w:pStyle w:val="Style166"/>
              <w:widowControl/>
              <w:jc w:val="center"/>
              <w:rPr>
                <w:rStyle w:val="FontStyle407"/>
                <w:rFonts w:ascii="Times New Roman" w:hAnsi="Times New Roman" w:cs="Times New Roman"/>
                <w:sz w:val="24"/>
                <w:szCs w:val="24"/>
                <w:lang w:val="en-US" w:eastAsia="en-US"/>
              </w:rPr>
            </w:pPr>
            <w:r w:rsidRPr="005306F6">
              <w:rPr>
                <w:rStyle w:val="FontStyle407"/>
                <w:rFonts w:ascii="Times New Roman" w:hAnsi="Times New Roman" w:cs="Times New Roman"/>
                <w:sz w:val="24"/>
                <w:szCs w:val="24"/>
                <w:lang w:eastAsia="en-US"/>
              </w:rPr>
              <w:t>300</w:t>
            </w:r>
          </w:p>
        </w:tc>
        <w:tc>
          <w:tcPr>
            <w:tcW w:w="998" w:type="pct"/>
            <w:vAlign w:val="center"/>
          </w:tcPr>
          <w:p w:rsidR="00313E7A" w:rsidRPr="005306F6" w:rsidRDefault="009E42D6" w:rsidP="005306F6">
            <w:pPr>
              <w:pStyle w:val="Style166"/>
              <w:widowControl/>
              <w:jc w:val="center"/>
              <w:rPr>
                <w:rStyle w:val="FontStyle407"/>
                <w:rFonts w:ascii="Times New Roman" w:hAnsi="Times New Roman" w:cs="Times New Roman"/>
                <w:sz w:val="24"/>
                <w:szCs w:val="24"/>
                <w:lang w:val="en-US" w:eastAsia="en-US"/>
              </w:rPr>
            </w:pPr>
            <w:r w:rsidRPr="005306F6">
              <w:rPr>
                <w:rStyle w:val="FontStyle407"/>
                <w:rFonts w:ascii="Times New Roman" w:hAnsi="Times New Roman" w:cs="Times New Roman"/>
                <w:sz w:val="24"/>
                <w:szCs w:val="24"/>
                <w:lang w:eastAsia="en-US"/>
              </w:rPr>
              <w:t>700</w:t>
            </w:r>
          </w:p>
        </w:tc>
      </w:tr>
    </w:tbl>
    <w:p w:rsidR="00BC2BF8" w:rsidRPr="000C7500" w:rsidRDefault="00BC2BF8" w:rsidP="00921B70">
      <w:pPr>
        <w:pStyle w:val="Style20"/>
        <w:widowControl/>
        <w:jc w:val="both"/>
        <w:rPr>
          <w:rStyle w:val="FontStyle405"/>
          <w:rFonts w:ascii="Times New Roman" w:hAnsi="Times New Roman" w:cs="Times New Roman"/>
          <w:sz w:val="24"/>
          <w:szCs w:val="24"/>
          <w:lang w:val="en-US" w:eastAsia="en-US"/>
        </w:rPr>
      </w:pPr>
      <w:bookmarkStart w:id="80" w:name="bookmark83"/>
    </w:p>
    <w:p w:rsidR="00313E7A" w:rsidRPr="000C7500" w:rsidRDefault="009E42D6" w:rsidP="005306F6">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8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6.3 Среднее давление ветра и пиковое давление ветра</w:t>
      </w:r>
    </w:p>
    <w:p w:rsidR="005306F6" w:rsidRDefault="005306F6" w:rsidP="00F961E8">
      <w:pPr>
        <w:ind w:firstLine="567"/>
        <w:rPr>
          <w:rFonts w:ascii="Times New Roman" w:hAnsi="Times New Roman" w:cs="Times New Roman"/>
        </w:rPr>
      </w:pPr>
      <w:bookmarkStart w:id="81" w:name="bookmark86"/>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 xml:space="preserve">Среднее давление ветра </w:t>
      </w:r>
      <w:r w:rsidRPr="005306F6">
        <w:rPr>
          <w:rFonts w:ascii="Times New Roman" w:hAnsi="Times New Roman" w:cs="Times New Roman"/>
          <w:i/>
        </w:rPr>
        <w:t>q</w:t>
      </w:r>
      <w:r w:rsidRPr="005306F6">
        <w:rPr>
          <w:rFonts w:ascii="Times New Roman" w:hAnsi="Times New Roman" w:cs="Times New Roman"/>
          <w:i/>
          <w:vertAlign w:val="subscript"/>
        </w:rPr>
        <w:t>Ih</w:t>
      </w:r>
      <w:r w:rsidRPr="005306F6">
        <w:rPr>
          <w:rFonts w:ascii="Times New Roman" w:hAnsi="Times New Roman" w:cs="Times New Roman"/>
          <w:i/>
        </w:rPr>
        <w:t>(h)</w:t>
      </w:r>
      <w:r w:rsidRPr="00F961E8">
        <w:rPr>
          <w:rFonts w:ascii="Times New Roman" w:hAnsi="Times New Roman" w:cs="Times New Roman"/>
        </w:rPr>
        <w:t xml:space="preserve"> (в Н/м</w:t>
      </w:r>
      <w:r w:rsidRPr="00F961E8">
        <w:rPr>
          <w:rFonts w:ascii="Times New Roman" w:hAnsi="Times New Roman" w:cs="Times New Roman"/>
          <w:vertAlign w:val="superscript"/>
        </w:rPr>
        <w:t>2</w:t>
      </w:r>
      <w:r w:rsidRPr="00F961E8">
        <w:rPr>
          <w:rFonts w:ascii="Times New Roman" w:hAnsi="Times New Roman" w:cs="Times New Roman"/>
        </w:rPr>
        <w:t xml:space="preserve">), связанное с обледенением, рассчитывается по </w:t>
      </w:r>
      <w:r>
        <w:rPr>
          <w:rFonts w:ascii="Times New Roman" w:hAnsi="Times New Roman" w:cs="Times New Roman"/>
        </w:rPr>
        <w:t>4</w:t>
      </w:r>
      <w:r w:rsidRPr="00F961E8">
        <w:rPr>
          <w:rFonts w:ascii="Times New Roman" w:hAnsi="Times New Roman" w:cs="Times New Roman"/>
        </w:rPr>
        <w:t>.3.3:</w:t>
      </w:r>
    </w:p>
    <w:p w:rsidR="00F961E8" w:rsidRPr="00F961E8" w:rsidRDefault="00E82D1B" w:rsidP="00F961E8">
      <w:pPr>
        <w:ind w:firstLine="567"/>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I</m:t>
              </m:r>
              <m:r>
                <w:rPr>
                  <w:rFonts w:ascii="Times New Roman" w:hAnsi="Times New Roman" w:cs="Times New Roman"/>
                </w:rPr>
                <m:t>h</m:t>
              </m:r>
            </m:sub>
          </m:sSub>
          <m:d>
            <m:dPr>
              <m:ctrlPr>
                <w:rPr>
                  <w:rFonts w:ascii="Cambria Math" w:hAnsi="Times New Roman" w:cs="Times New Roman"/>
                  <w:i/>
                </w:rPr>
              </m:ctrlPr>
            </m:dPr>
            <m:e>
              <m:r>
                <w:rPr>
                  <w:rFonts w:ascii="Times New Roman" w:hAnsi="Times New Roman" w:cs="Times New Roman"/>
                </w:rPr>
                <m:t>h</m:t>
              </m:r>
            </m:e>
          </m:d>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2</m:t>
              </m:r>
            </m:den>
          </m:f>
          <m:r>
            <w:rPr>
              <w:rFonts w:ascii="Times New Roman" w:hAnsi="Times New Roman" w:cs="Times New Roman"/>
            </w:rPr>
            <m:t>∙</m:t>
          </m:r>
          <m:r>
            <w:rPr>
              <w:rFonts w:ascii="Cambria Math" w:hAnsi="Cambria Math" w:cs="Times New Roman"/>
            </w:rPr>
            <m:t>ρ</m:t>
          </m:r>
          <m:r>
            <w:rPr>
              <w:rFonts w:ascii="Times New Roman" w:hAnsi="Times New Roman" w:cs="Times New Roman"/>
            </w:rPr>
            <m:t>∙</m:t>
          </m:r>
          <m:sSubSup>
            <m:sSubSupPr>
              <m:ctrlPr>
                <w:rPr>
                  <w:rFonts w:ascii="Cambria Math" w:hAnsi="Times New Roman" w:cs="Times New Roman"/>
                  <w:i/>
                </w:rPr>
              </m:ctrlPr>
            </m:sSubSupPr>
            <m:e>
              <m:r>
                <w:rPr>
                  <w:rFonts w:ascii="Cambria Math" w:hAnsi="Cambria Math" w:cs="Times New Roman"/>
                </w:rPr>
                <m:t>V</m:t>
              </m:r>
            </m:e>
            <m:sub>
              <m:r>
                <w:rPr>
                  <w:rFonts w:ascii="Cambria Math" w:hAnsi="Cambria Math" w:cs="Times New Roman"/>
                </w:rPr>
                <m:t>I</m:t>
              </m:r>
              <m:r>
                <w:rPr>
                  <w:rFonts w:ascii="Times New Roman" w:hAnsi="Times New Roman" w:cs="Times New Roman"/>
                </w:rPr>
                <m:t>h</m:t>
              </m:r>
            </m:sub>
            <m:sup>
              <m:r>
                <w:rPr>
                  <w:rFonts w:ascii="Cambria Math" w:hAnsi="Times New Roman" w:cs="Times New Roman"/>
                </w:rPr>
                <m:t>2</m:t>
              </m:r>
            </m:sup>
          </m:sSubSup>
          <m:r>
            <w:rPr>
              <w:rFonts w:ascii="Cambria Math" w:hAnsi="Times New Roman" w:cs="Times New Roman"/>
            </w:rPr>
            <m:t>(</m:t>
          </m:r>
          <m:r>
            <w:rPr>
              <w:rFonts w:ascii="Cambria Math" w:hAnsi="Times New Roman" w:cs="Times New Roman"/>
            </w:rPr>
            <m:t>h</m:t>
          </m:r>
          <m:r>
            <w:rPr>
              <w:rFonts w:ascii="Cambria Math" w:hAnsi="Times New Roman" w:cs="Times New Roman"/>
            </w:rPr>
            <m:t>)</m:t>
          </m:r>
        </m:oMath>
      </m:oMathPara>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 xml:space="preserve">где </w:t>
      </w:r>
      <w:r w:rsidRPr="005306F6">
        <w:rPr>
          <w:rFonts w:ascii="Times New Roman" w:hAnsi="Times New Roman" w:cs="Times New Roman"/>
          <w:i/>
        </w:rPr>
        <w:t xml:space="preserve">ρ </w:t>
      </w:r>
      <w:r w:rsidRPr="00F961E8">
        <w:rPr>
          <w:rFonts w:ascii="Times New Roman" w:hAnsi="Times New Roman" w:cs="Times New Roman"/>
        </w:rPr>
        <w:t>– плотность воздуха в кг/м</w:t>
      </w:r>
      <w:r w:rsidRPr="00F961E8">
        <w:rPr>
          <w:rFonts w:ascii="Times New Roman" w:hAnsi="Times New Roman" w:cs="Times New Roman"/>
          <w:vertAlign w:val="superscript"/>
        </w:rPr>
        <w:t>3</w:t>
      </w:r>
      <w:r w:rsidRPr="00F961E8">
        <w:rPr>
          <w:rFonts w:ascii="Times New Roman" w:hAnsi="Times New Roman" w:cs="Times New Roman"/>
        </w:rPr>
        <w:t xml:space="preserve"> (см. </w:t>
      </w:r>
      <w:r>
        <w:rPr>
          <w:rFonts w:ascii="Times New Roman" w:hAnsi="Times New Roman" w:cs="Times New Roman"/>
        </w:rPr>
        <w:t>4</w:t>
      </w:r>
      <w:r w:rsidRPr="00F961E8">
        <w:rPr>
          <w:rFonts w:ascii="Times New Roman" w:hAnsi="Times New Roman" w:cs="Times New Roman"/>
        </w:rPr>
        <w:t>.3.3);</w:t>
      </w:r>
    </w:p>
    <w:p w:rsidR="00F961E8" w:rsidRPr="00F961E8" w:rsidRDefault="00F961E8" w:rsidP="00F961E8">
      <w:pPr>
        <w:ind w:firstLine="567"/>
        <w:rPr>
          <w:rFonts w:ascii="Times New Roman" w:hAnsi="Times New Roman" w:cs="Times New Roman"/>
        </w:rPr>
      </w:pPr>
      <w:r w:rsidRPr="005306F6">
        <w:rPr>
          <w:rFonts w:ascii="Times New Roman" w:hAnsi="Times New Roman" w:cs="Times New Roman"/>
          <w:i/>
        </w:rPr>
        <w:t>V</w:t>
      </w:r>
      <w:r w:rsidRPr="005306F6">
        <w:rPr>
          <w:rFonts w:ascii="Times New Roman" w:hAnsi="Times New Roman" w:cs="Times New Roman"/>
          <w:i/>
          <w:vertAlign w:val="subscript"/>
        </w:rPr>
        <w:t>Ih</w:t>
      </w:r>
      <w:r w:rsidRPr="005306F6">
        <w:rPr>
          <w:rFonts w:ascii="Times New Roman" w:hAnsi="Times New Roman" w:cs="Times New Roman"/>
          <w:i/>
        </w:rPr>
        <w:t>(h)</w:t>
      </w:r>
      <w:r w:rsidRPr="00F961E8">
        <w:rPr>
          <w:rFonts w:ascii="Times New Roman" w:hAnsi="Times New Roman" w:cs="Times New Roman"/>
        </w:rPr>
        <w:t xml:space="preserve"> </w:t>
      </w:r>
      <w:r w:rsidR="005306F6">
        <w:rPr>
          <w:rFonts w:ascii="Times New Roman" w:hAnsi="Times New Roman" w:cs="Times New Roman"/>
        </w:rPr>
        <w:t>−</w:t>
      </w:r>
      <w:r w:rsidRPr="00F961E8">
        <w:rPr>
          <w:rFonts w:ascii="Times New Roman" w:hAnsi="Times New Roman" w:cs="Times New Roman"/>
        </w:rPr>
        <w:t xml:space="preserve"> средняя скорость ветра на базовой высоте h над землей в соответствии с фактическим сочетанием, указанным в </w:t>
      </w:r>
      <w:r>
        <w:rPr>
          <w:rFonts w:ascii="Times New Roman" w:hAnsi="Times New Roman" w:cs="Times New Roman"/>
        </w:rPr>
        <w:t>4</w:t>
      </w:r>
      <w:r w:rsidRPr="00F961E8">
        <w:rPr>
          <w:rFonts w:ascii="Times New Roman" w:hAnsi="Times New Roman" w:cs="Times New Roman"/>
        </w:rPr>
        <w:t>.6.1.</w:t>
      </w:r>
    </w:p>
    <w:p w:rsidR="00F961E8" w:rsidRPr="00F961E8" w:rsidRDefault="00F961E8" w:rsidP="00F961E8">
      <w:pPr>
        <w:ind w:firstLine="567"/>
        <w:rPr>
          <w:rFonts w:ascii="Times New Roman" w:hAnsi="Times New Roman" w:cs="Times New Roman"/>
          <w:lang w:val="kk-KZ"/>
        </w:rPr>
      </w:pPr>
      <w:r w:rsidRPr="00F961E8">
        <w:rPr>
          <w:rFonts w:ascii="Times New Roman" w:hAnsi="Times New Roman" w:cs="Times New Roman"/>
        </w:rPr>
        <w:t xml:space="preserve">Пиковое давление ветра </w:t>
      </w:r>
      <w:r w:rsidRPr="005306F6">
        <w:rPr>
          <w:rFonts w:ascii="Times New Roman" w:hAnsi="Times New Roman" w:cs="Times New Roman"/>
          <w:i/>
        </w:rPr>
        <w:t>q</w:t>
      </w:r>
      <w:r w:rsidRPr="005306F6">
        <w:rPr>
          <w:rFonts w:ascii="Times New Roman" w:hAnsi="Times New Roman" w:cs="Times New Roman"/>
          <w:i/>
          <w:vertAlign w:val="subscript"/>
        </w:rPr>
        <w:t>Ip</w:t>
      </w:r>
      <w:r w:rsidRPr="005306F6">
        <w:rPr>
          <w:rFonts w:ascii="Times New Roman" w:hAnsi="Times New Roman" w:cs="Times New Roman"/>
          <w:i/>
        </w:rPr>
        <w:t>(h)</w:t>
      </w:r>
      <w:r w:rsidRPr="00F961E8">
        <w:rPr>
          <w:rFonts w:ascii="Times New Roman" w:hAnsi="Times New Roman" w:cs="Times New Roman"/>
        </w:rPr>
        <w:t xml:space="preserve"> на высоте </w:t>
      </w:r>
      <w:r w:rsidRPr="005306F6">
        <w:rPr>
          <w:rFonts w:ascii="Times New Roman" w:hAnsi="Times New Roman" w:cs="Times New Roman"/>
          <w:i/>
        </w:rPr>
        <w:t>h</w:t>
      </w:r>
      <w:r w:rsidRPr="00F961E8">
        <w:rPr>
          <w:rFonts w:ascii="Times New Roman" w:hAnsi="Times New Roman" w:cs="Times New Roman"/>
        </w:rPr>
        <w:t xml:space="preserve"> над землей рассчитывается по </w:t>
      </w:r>
      <w:r>
        <w:rPr>
          <w:rFonts w:ascii="Times New Roman" w:hAnsi="Times New Roman" w:cs="Times New Roman"/>
        </w:rPr>
        <w:t>4</w:t>
      </w:r>
      <w:r w:rsidRPr="00F961E8">
        <w:rPr>
          <w:rFonts w:ascii="Times New Roman" w:hAnsi="Times New Roman" w:cs="Times New Roman"/>
        </w:rPr>
        <w:t>.3.4:</w:t>
      </w:r>
    </w:p>
    <w:p w:rsidR="00F961E8" w:rsidRPr="00F961E8" w:rsidRDefault="00E82D1B" w:rsidP="00F961E8">
      <w:pPr>
        <w:ind w:firstLine="567"/>
        <w:rPr>
          <w:rFonts w:ascii="Times New Roman" w:hAnsi="Times New Roman" w:cs="Times New Roman"/>
          <w:lang w:val="kk-KZ"/>
        </w:rPr>
      </w:pPr>
      <m:oMathPara>
        <m:oMath>
          <m:sSub>
            <m:sSubPr>
              <m:ctrlPr>
                <w:rPr>
                  <w:rFonts w:ascii="Cambria Math" w:hAnsi="Times New Roman" w:cs="Times New Roman"/>
                  <w:i/>
                  <w:lang w:val="kk-KZ"/>
                </w:rPr>
              </m:ctrlPr>
            </m:sSubPr>
            <m:e>
              <m:r>
                <w:rPr>
                  <w:rFonts w:ascii="Cambria Math" w:hAnsi="Cambria Math" w:cs="Times New Roman"/>
                </w:rPr>
                <m:t>q</m:t>
              </m:r>
            </m:e>
            <m:sub>
              <m:r>
                <w:rPr>
                  <w:rFonts w:ascii="Cambria Math" w:hAnsi="Cambria Math" w:cs="Times New Roman"/>
                  <w:lang w:val="kk-KZ"/>
                </w:rPr>
                <m:t>Ip</m:t>
              </m:r>
            </m:sub>
          </m:sSub>
          <m:d>
            <m:dPr>
              <m:ctrlPr>
                <w:rPr>
                  <w:rFonts w:ascii="Cambria Math" w:hAnsi="Times New Roman" w:cs="Times New Roman"/>
                  <w:i/>
                  <w:lang w:val="kk-KZ"/>
                </w:rPr>
              </m:ctrlPr>
            </m:dPr>
            <m:e>
              <m:r>
                <w:rPr>
                  <w:rFonts w:ascii="Times New Roman" w:hAnsi="Times New Roman" w:cs="Times New Roman"/>
                  <w:lang w:val="kk-KZ"/>
                </w:rPr>
                <m:t>h</m:t>
              </m:r>
            </m:e>
          </m:d>
          <m:r>
            <w:rPr>
              <w:rFonts w:ascii="Cambria Math" w:hAnsi="Times New Roman" w:cs="Times New Roman"/>
              <w:lang w:val="kk-KZ"/>
            </w:rPr>
            <m:t>=</m:t>
          </m:r>
          <m:d>
            <m:dPr>
              <m:begChr m:val="["/>
              <m:endChr m:val="]"/>
              <m:ctrlPr>
                <w:rPr>
                  <w:rFonts w:ascii="Cambria Math" w:hAnsi="Times New Roman" w:cs="Times New Roman"/>
                  <w:i/>
                  <w:lang w:val="kk-KZ"/>
                </w:rPr>
              </m:ctrlPr>
            </m:dPr>
            <m:e>
              <m:r>
                <w:rPr>
                  <w:rFonts w:ascii="Cambria Math" w:hAnsi="Times New Roman" w:cs="Times New Roman"/>
                  <w:lang w:val="kk-KZ"/>
                </w:rPr>
                <m:t>1+7</m:t>
              </m:r>
              <m:r>
                <w:rPr>
                  <w:rFonts w:ascii="Cambria Math" w:hAnsi="Times New Roman" w:cs="Times New Roman"/>
                  <w:lang w:val="kk-KZ"/>
                </w:rPr>
                <m:t>∙</m:t>
              </m:r>
              <m:sSub>
                <m:sSubPr>
                  <m:ctrlPr>
                    <w:rPr>
                      <w:rFonts w:ascii="Cambria Math" w:hAnsi="Times New Roman" w:cs="Times New Roman"/>
                      <w:i/>
                      <w:lang w:val="kk-KZ"/>
                    </w:rPr>
                  </m:ctrlPr>
                </m:sSubPr>
                <m:e>
                  <m:r>
                    <w:rPr>
                      <w:rFonts w:ascii="Cambria Math" w:hAnsi="Cambria Math" w:cs="Times New Roman"/>
                      <w:lang w:val="kk-KZ"/>
                    </w:rPr>
                    <m:t>I</m:t>
                  </m:r>
                </m:e>
                <m:sub>
                  <m:r>
                    <w:rPr>
                      <w:rFonts w:ascii="Cambria Math" w:hAnsi="Cambria Math" w:cs="Times New Roman"/>
                      <w:lang w:val="kk-KZ"/>
                    </w:rPr>
                    <m:t>V</m:t>
                  </m:r>
                </m:sub>
              </m:sSub>
              <m:r>
                <w:rPr>
                  <w:rFonts w:ascii="Cambria Math" w:hAnsi="Times New Roman" w:cs="Times New Roman"/>
                  <w:lang w:val="kk-KZ"/>
                </w:rPr>
                <m:t>(</m:t>
              </m:r>
              <m:r>
                <w:rPr>
                  <w:rFonts w:ascii="Cambria Math" w:hAnsi="Times New Roman" w:cs="Times New Roman"/>
                  <w:lang w:val="kk-KZ"/>
                </w:rPr>
                <m:t>h</m:t>
              </m:r>
              <m:r>
                <w:rPr>
                  <w:rFonts w:ascii="Cambria Math" w:hAnsi="Times New Roman" w:cs="Times New Roman"/>
                  <w:lang w:val="kk-KZ"/>
                </w:rPr>
                <m:t>)</m:t>
              </m:r>
            </m:e>
          </m:d>
          <m:r>
            <w:rPr>
              <w:rFonts w:ascii="Times New Roman" w:hAnsi="Times New Roman" w:cs="Times New Roman"/>
              <w:lang w:val="kk-KZ"/>
            </w:rPr>
            <m:t>∙</m:t>
          </m:r>
          <m:sSub>
            <m:sSubPr>
              <m:ctrlPr>
                <w:rPr>
                  <w:rFonts w:ascii="Cambria Math" w:hAnsi="Times New Roman" w:cs="Times New Roman"/>
                  <w:i/>
                  <w:lang w:val="kk-KZ"/>
                </w:rPr>
              </m:ctrlPr>
            </m:sSubPr>
            <m:e>
              <m:r>
                <w:rPr>
                  <w:rFonts w:ascii="Cambria Math" w:hAnsi="Cambria Math" w:cs="Times New Roman"/>
                  <w:lang w:val="kk-KZ"/>
                </w:rPr>
                <m:t>q</m:t>
              </m:r>
            </m:e>
            <m:sub>
              <m:r>
                <w:rPr>
                  <w:rFonts w:ascii="Cambria Math" w:hAnsi="Cambria Math" w:cs="Times New Roman"/>
                  <w:lang w:val="kk-KZ"/>
                </w:rPr>
                <m:t>I</m:t>
              </m:r>
              <m:r>
                <w:rPr>
                  <w:rFonts w:ascii="Times New Roman" w:hAnsi="Times New Roman" w:cs="Times New Roman"/>
                  <w:lang w:val="kk-KZ"/>
                </w:rPr>
                <m:t>h</m:t>
              </m:r>
            </m:sub>
          </m:sSub>
          <m:r>
            <w:rPr>
              <w:rFonts w:ascii="Cambria Math" w:hAnsi="Times New Roman" w:cs="Times New Roman"/>
              <w:lang w:val="kk-KZ"/>
            </w:rPr>
            <m:t>(</m:t>
          </m:r>
          <m:r>
            <w:rPr>
              <w:rFonts w:ascii="Cambria Math" w:hAnsi="Times New Roman" w:cs="Times New Roman"/>
              <w:lang w:val="kk-KZ"/>
            </w:rPr>
            <m:t>h</m:t>
          </m:r>
          <m:r>
            <w:rPr>
              <w:rFonts w:ascii="Cambria Math" w:hAnsi="Times New Roman" w:cs="Times New Roman"/>
              <w:lang w:val="kk-KZ"/>
            </w:rPr>
            <m:t>)</m:t>
          </m:r>
        </m:oMath>
      </m:oMathPara>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где</w:t>
      </w:r>
      <w:bookmarkStart w:id="82" w:name="bookmark84"/>
      <w:r w:rsidRPr="00F961E8">
        <w:rPr>
          <w:rFonts w:ascii="Times New Roman" w:hAnsi="Times New Roman" w:cs="Times New Roman"/>
        </w:rPr>
        <w:t xml:space="preserve"> </w:t>
      </w:r>
      <w:r w:rsidRPr="005306F6">
        <w:rPr>
          <w:rFonts w:ascii="Times New Roman" w:hAnsi="Times New Roman" w:cs="Times New Roman"/>
          <w:i/>
        </w:rPr>
        <w:t>q</w:t>
      </w:r>
      <w:bookmarkEnd w:id="82"/>
      <w:r w:rsidRPr="005306F6">
        <w:rPr>
          <w:rFonts w:ascii="Times New Roman" w:hAnsi="Times New Roman" w:cs="Times New Roman"/>
          <w:i/>
          <w:vertAlign w:val="subscript"/>
        </w:rPr>
        <w:t>Ih</w:t>
      </w:r>
      <w:r w:rsidRPr="005306F6">
        <w:rPr>
          <w:rFonts w:ascii="Times New Roman" w:hAnsi="Times New Roman" w:cs="Times New Roman"/>
          <w:i/>
        </w:rPr>
        <w:t xml:space="preserve"> (h)</w:t>
      </w:r>
      <w:r w:rsidRPr="00F961E8">
        <w:rPr>
          <w:rFonts w:ascii="Times New Roman" w:hAnsi="Times New Roman" w:cs="Times New Roman"/>
        </w:rPr>
        <w:t xml:space="preserve"> – среднее давление ветра (см. выше); </w:t>
      </w:r>
    </w:p>
    <w:p w:rsidR="00F961E8" w:rsidRPr="00F961E8" w:rsidRDefault="00F961E8" w:rsidP="00F961E8">
      <w:pPr>
        <w:ind w:firstLine="567"/>
        <w:rPr>
          <w:rFonts w:ascii="Times New Roman" w:hAnsi="Times New Roman" w:cs="Times New Roman"/>
        </w:rPr>
      </w:pPr>
      <w:r w:rsidRPr="005306F6">
        <w:rPr>
          <w:rFonts w:ascii="Times New Roman" w:hAnsi="Times New Roman" w:cs="Times New Roman"/>
          <w:i/>
        </w:rPr>
        <w:t>I</w:t>
      </w:r>
      <w:r w:rsidRPr="005306F6">
        <w:rPr>
          <w:rFonts w:ascii="Times New Roman" w:hAnsi="Times New Roman" w:cs="Times New Roman"/>
          <w:i/>
          <w:vertAlign w:val="subscript"/>
        </w:rPr>
        <w:t>v</w:t>
      </w:r>
      <w:r w:rsidRPr="005306F6">
        <w:rPr>
          <w:rFonts w:ascii="Times New Roman" w:hAnsi="Times New Roman" w:cs="Times New Roman"/>
          <w:i/>
        </w:rPr>
        <w:t>(h)</w:t>
      </w:r>
      <w:r w:rsidRPr="00F961E8">
        <w:rPr>
          <w:rFonts w:ascii="Times New Roman" w:hAnsi="Times New Roman" w:cs="Times New Roman"/>
        </w:rPr>
        <w:t xml:space="preserve"> — интенсивность турбулентности (см. </w:t>
      </w:r>
      <w:r>
        <w:rPr>
          <w:rFonts w:ascii="Times New Roman" w:hAnsi="Times New Roman" w:cs="Times New Roman"/>
        </w:rPr>
        <w:t>4</w:t>
      </w:r>
      <w:r w:rsidRPr="00F961E8">
        <w:rPr>
          <w:rFonts w:ascii="Times New Roman" w:hAnsi="Times New Roman" w:cs="Times New Roman"/>
        </w:rPr>
        <w:t xml:space="preserve">.3.4). </w:t>
      </w:r>
    </w:p>
    <w:p w:rsidR="005306F6" w:rsidRDefault="005306F6" w:rsidP="00F961E8">
      <w:pPr>
        <w:ind w:firstLine="567"/>
        <w:rPr>
          <w:rFonts w:ascii="Times New Roman" w:hAnsi="Times New Roman" w:cs="Times New Roman"/>
        </w:rPr>
      </w:pPr>
    </w:p>
    <w:p w:rsidR="00F961E8" w:rsidRPr="00F961E8" w:rsidRDefault="00F961E8" w:rsidP="00F961E8">
      <w:pPr>
        <w:ind w:firstLine="567"/>
        <w:rPr>
          <w:rFonts w:ascii="Times New Roman" w:hAnsi="Times New Roman" w:cs="Times New Roman"/>
        </w:rPr>
      </w:pPr>
      <w:r>
        <w:rPr>
          <w:rFonts w:ascii="Times New Roman" w:hAnsi="Times New Roman" w:cs="Times New Roman"/>
        </w:rPr>
        <w:t>4</w:t>
      </w:r>
      <w:r w:rsidRPr="00F961E8">
        <w:rPr>
          <w:rFonts w:ascii="Times New Roman" w:hAnsi="Times New Roman" w:cs="Times New Roman"/>
        </w:rPr>
        <w:t xml:space="preserve">.6.4 Эквивалентный диаметр </w:t>
      </w:r>
      <w:r w:rsidRPr="005306F6">
        <w:rPr>
          <w:rFonts w:ascii="Times New Roman" w:hAnsi="Times New Roman" w:cs="Times New Roman"/>
          <w:i/>
        </w:rPr>
        <w:t>D</w:t>
      </w:r>
      <w:r w:rsidRPr="00F961E8">
        <w:rPr>
          <w:rFonts w:ascii="Times New Roman" w:hAnsi="Times New Roman" w:cs="Times New Roman"/>
        </w:rPr>
        <w:t xml:space="preserve"> провода, покрытого льдом</w:t>
      </w: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 xml:space="preserve">Даже если форма ледяных отложений довольно неправильная, в настоящем стандарте принимается эквивалентная цилиндрическая форма с диаметром </w:t>
      </w:r>
      <w:r w:rsidRPr="005306F6">
        <w:rPr>
          <w:rFonts w:ascii="Times New Roman" w:hAnsi="Times New Roman" w:cs="Times New Roman"/>
          <w:i/>
        </w:rPr>
        <w:t>D</w:t>
      </w:r>
      <w:r w:rsidRPr="00F961E8">
        <w:rPr>
          <w:rFonts w:ascii="Times New Roman" w:hAnsi="Times New Roman" w:cs="Times New Roman"/>
        </w:rPr>
        <w:t>:</w:t>
      </w:r>
    </w:p>
    <w:p w:rsidR="00F961E8" w:rsidRPr="00F961E8" w:rsidRDefault="00F961E8" w:rsidP="00F961E8">
      <w:pPr>
        <w:ind w:firstLine="567"/>
        <w:rPr>
          <w:rFonts w:ascii="Times New Roman" w:hAnsi="Times New Roman" w:cs="Times New Roman"/>
        </w:rPr>
      </w:pPr>
      <m:oMathPara>
        <m:oMath>
          <m:r>
            <w:rPr>
              <w:rFonts w:ascii="Cambria Math" w:hAnsi="Cambria Math" w:cs="Times New Roman"/>
            </w:rPr>
            <m:t>D</m:t>
          </m:r>
          <m:r>
            <w:rPr>
              <w:rFonts w:ascii="Cambria Math" w:hAnsi="Times New Roman" w:cs="Times New Roman"/>
            </w:rPr>
            <m:t>=</m:t>
          </m:r>
          <m:rad>
            <m:radPr>
              <m:degHide m:val="on"/>
              <m:ctrlPr>
                <w:rPr>
                  <w:rFonts w:ascii="Cambria Math" w:hAnsi="Times New Roman" w:cs="Times New Roman"/>
                  <w:i/>
                </w:rPr>
              </m:ctrlPr>
            </m:radPr>
            <m:deg/>
            <m:e>
              <m:sSup>
                <m:sSupPr>
                  <m:ctrlPr>
                    <w:rPr>
                      <w:rFonts w:ascii="Cambria Math" w:hAnsi="Times New Roman" w:cs="Times New Roman"/>
                      <w:i/>
                    </w:rPr>
                  </m:ctrlPr>
                </m:sSupPr>
                <m:e>
                  <m:r>
                    <w:rPr>
                      <w:rFonts w:ascii="Cambria Math" w:hAnsi="Cambria Math" w:cs="Times New Roman"/>
                    </w:rPr>
                    <m:t>d</m:t>
                  </m:r>
                </m:e>
                <m:sup>
                  <m:r>
                    <w:rPr>
                      <w:rFonts w:ascii="Cambria Math" w:hAnsi="Times New Roman" w:cs="Times New Roman"/>
                    </w:rPr>
                    <m:t>2</m:t>
                  </m:r>
                </m:sup>
              </m:sSup>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4</m:t>
                  </m:r>
                  <m:r>
                    <w:rPr>
                      <w:rFonts w:ascii="Cambria Math" w:hAnsi="Times New Roman" w:cs="Times New Roman"/>
                    </w:rPr>
                    <m:t>∙</m:t>
                  </m:r>
                  <m:r>
                    <w:rPr>
                      <w:rFonts w:ascii="Cambria Math" w:hAnsi="Cambria Math" w:cs="Times New Roman"/>
                    </w:rPr>
                    <m:t>I</m:t>
                  </m:r>
                </m:num>
                <m:den>
                  <m:r>
                    <w:rPr>
                      <w:rFonts w:ascii="Cambria Math" w:hAnsi="Times New Roman" w:cs="Times New Roman"/>
                    </w:rPr>
                    <m:t>9,81</m:t>
                  </m:r>
                  <m:r>
                    <w:rPr>
                      <w:rFonts w:ascii="Cambria Math" w:hAnsi="Times New Roman" w:cs="Times New Roman"/>
                    </w:rPr>
                    <m:t>∙</m:t>
                  </m:r>
                  <m:r>
                    <w:rPr>
                      <w:rFonts w:ascii="Cambria Math" w:hAnsi="Cambria Math" w:cs="Times New Roman"/>
                    </w:rPr>
                    <m:t>π</m:t>
                  </m:r>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I</m:t>
                      </m:r>
                    </m:sub>
                  </m:sSub>
                </m:den>
              </m:f>
            </m:e>
          </m:rad>
        </m:oMath>
      </m:oMathPara>
    </w:p>
    <w:p w:rsidR="00F961E8" w:rsidRPr="00F961E8" w:rsidRDefault="00F961E8" w:rsidP="00F961E8">
      <w:pPr>
        <w:ind w:firstLine="567"/>
        <w:rPr>
          <w:rFonts w:ascii="Times New Roman" w:hAnsi="Times New Roman" w:cs="Times New Roman"/>
        </w:rPr>
      </w:pP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 xml:space="preserve">где </w:t>
      </w:r>
      <w:r w:rsidRPr="00F961E8">
        <w:rPr>
          <w:rFonts w:ascii="Times New Roman" w:hAnsi="Times New Roman" w:cs="Times New Roman"/>
          <w:i/>
        </w:rPr>
        <w:t>d</w:t>
      </w:r>
      <w:r w:rsidRPr="00F961E8">
        <w:rPr>
          <w:rFonts w:ascii="Times New Roman" w:hAnsi="Times New Roman" w:cs="Times New Roman"/>
        </w:rPr>
        <w:t xml:space="preserve"> – диаметр провода (м);</w:t>
      </w:r>
    </w:p>
    <w:p w:rsidR="00F961E8" w:rsidRPr="00F961E8" w:rsidRDefault="00F961E8" w:rsidP="005306F6">
      <w:pPr>
        <w:ind w:firstLine="567"/>
        <w:jc w:val="both"/>
        <w:rPr>
          <w:rFonts w:ascii="Times New Roman" w:hAnsi="Times New Roman" w:cs="Times New Roman"/>
        </w:rPr>
      </w:pPr>
      <w:r w:rsidRPr="00F961E8">
        <w:rPr>
          <w:rFonts w:ascii="Times New Roman" w:hAnsi="Times New Roman" w:cs="Times New Roman"/>
          <w:i/>
        </w:rPr>
        <w:t>I</w:t>
      </w:r>
      <w:r w:rsidR="005306F6">
        <w:rPr>
          <w:rFonts w:ascii="Times New Roman" w:hAnsi="Times New Roman" w:cs="Times New Roman"/>
        </w:rPr>
        <w:t xml:space="preserve"> −</w:t>
      </w:r>
      <w:r w:rsidRPr="00F961E8">
        <w:rPr>
          <w:rFonts w:ascii="Times New Roman" w:hAnsi="Times New Roman" w:cs="Times New Roman"/>
        </w:rPr>
        <w:t xml:space="preserve"> ледовая нагрузка на длину провода (N/m) в соответствии с фактической комбинацией, указанной в </w:t>
      </w:r>
      <w:r>
        <w:rPr>
          <w:rFonts w:ascii="Times New Roman" w:hAnsi="Times New Roman" w:cs="Times New Roman"/>
        </w:rPr>
        <w:t>4</w:t>
      </w:r>
      <w:r w:rsidRPr="00F961E8">
        <w:rPr>
          <w:rFonts w:ascii="Times New Roman" w:hAnsi="Times New Roman" w:cs="Times New Roman"/>
        </w:rPr>
        <w:t>.6.1;</w:t>
      </w:r>
    </w:p>
    <w:p w:rsidR="00F961E8" w:rsidRPr="00F961E8" w:rsidRDefault="00F961E8" w:rsidP="005306F6">
      <w:pPr>
        <w:ind w:firstLine="567"/>
        <w:jc w:val="both"/>
        <w:rPr>
          <w:rFonts w:ascii="Times New Roman" w:hAnsi="Times New Roman" w:cs="Times New Roman"/>
        </w:rPr>
      </w:pPr>
      <w:r w:rsidRPr="00F961E8">
        <w:rPr>
          <w:rFonts w:ascii="Times New Roman" w:hAnsi="Times New Roman" w:cs="Times New Roman"/>
          <w:i/>
        </w:rPr>
        <w:t>ρ</w:t>
      </w:r>
      <w:r w:rsidRPr="00F961E8">
        <w:rPr>
          <w:rFonts w:ascii="Times New Roman" w:hAnsi="Times New Roman" w:cs="Times New Roman"/>
          <w:i/>
          <w:vertAlign w:val="subscript"/>
        </w:rPr>
        <w:t>I</w:t>
      </w:r>
      <w:r w:rsidRPr="00F961E8">
        <w:rPr>
          <w:rFonts w:ascii="Times New Roman" w:hAnsi="Times New Roman" w:cs="Times New Roman"/>
        </w:rPr>
        <w:t xml:space="preserve"> – плотность льда в зависимости от типа обледенения (кг/м</w:t>
      </w:r>
      <w:r w:rsidRPr="00F961E8">
        <w:rPr>
          <w:rFonts w:ascii="Times New Roman" w:hAnsi="Times New Roman" w:cs="Times New Roman"/>
          <w:vertAlign w:val="superscript"/>
        </w:rPr>
        <w:t>3</w:t>
      </w:r>
      <w:r w:rsidRPr="00F961E8">
        <w:rPr>
          <w:rFonts w:ascii="Times New Roman" w:hAnsi="Times New Roman" w:cs="Times New Roman"/>
        </w:rPr>
        <w:t xml:space="preserve">) и коэффициента сопротивления среды (см. табл. </w:t>
      </w:r>
      <w:r>
        <w:rPr>
          <w:rFonts w:ascii="Times New Roman" w:hAnsi="Times New Roman" w:cs="Times New Roman"/>
        </w:rPr>
        <w:t>4</w:t>
      </w:r>
      <w:r w:rsidRPr="00F961E8">
        <w:rPr>
          <w:rFonts w:ascii="Times New Roman" w:hAnsi="Times New Roman" w:cs="Times New Roman"/>
        </w:rPr>
        <w:t>.5).</w:t>
      </w:r>
    </w:p>
    <w:p w:rsidR="00F961E8" w:rsidRPr="00F961E8" w:rsidRDefault="00F961E8" w:rsidP="00F961E8">
      <w:pPr>
        <w:ind w:firstLine="567"/>
        <w:rPr>
          <w:rFonts w:ascii="Times New Roman" w:hAnsi="Times New Roman" w:cs="Times New Roman"/>
        </w:rPr>
      </w:pPr>
      <w:r>
        <w:rPr>
          <w:rFonts w:ascii="Times New Roman" w:hAnsi="Times New Roman" w:cs="Times New Roman"/>
        </w:rPr>
        <w:t>4</w:t>
      </w:r>
      <w:r w:rsidRPr="00F961E8">
        <w:rPr>
          <w:rFonts w:ascii="Times New Roman" w:hAnsi="Times New Roman" w:cs="Times New Roman"/>
        </w:rPr>
        <w:t>.6.5 Ветровые нагрузки на опоры для проводов, покрытых льдом</w:t>
      </w: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 xml:space="preserve">Сила ветра на обледенелых проводах аналогична указанной в </w:t>
      </w:r>
      <w:r>
        <w:rPr>
          <w:rFonts w:ascii="Times New Roman" w:hAnsi="Times New Roman" w:cs="Times New Roman"/>
        </w:rPr>
        <w:t>4</w:t>
      </w:r>
      <w:r w:rsidRPr="00F961E8">
        <w:rPr>
          <w:rFonts w:ascii="Times New Roman" w:hAnsi="Times New Roman" w:cs="Times New Roman"/>
        </w:rPr>
        <w:t xml:space="preserve">.4.1 и выражается: </w:t>
      </w: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 в направлении траверсы:</w:t>
      </w:r>
    </w:p>
    <w:p w:rsidR="00F961E8" w:rsidRPr="00F961E8" w:rsidRDefault="00E82D1B" w:rsidP="00F961E8">
      <w:pPr>
        <w:ind w:firstLine="567"/>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WIc</m:t>
              </m:r>
              <m:r>
                <w:rPr>
                  <w:rFonts w:ascii="Cambria Math" w:hAnsi="Times New Roman" w:cs="Times New Roman"/>
                </w:rPr>
                <m:t>_</m:t>
              </m:r>
              <m:r>
                <w:rPr>
                  <w:rFonts w:ascii="Cambria Math" w:hAnsi="Cambria Math" w:cs="Times New Roman"/>
                </w:rPr>
                <m:t>V</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Ip</m:t>
              </m:r>
            </m:sub>
          </m:sSub>
          <m:r>
            <w:rPr>
              <w:rFonts w:ascii="Cambria Math" w:hAnsi="Times New Roman" w:cs="Times New Roman"/>
            </w:rPr>
            <m:t>(</m:t>
          </m:r>
          <m:r>
            <w:rPr>
              <w:rFonts w:ascii="Cambria Math" w:hAnsi="Times New Roman" w:cs="Times New Roman"/>
            </w:rPr>
            <m:t>h</m:t>
          </m:r>
          <m:r>
            <w:rPr>
              <w:rFonts w:ascii="Cambria Math" w:hAnsi="Times New Roman" w:cs="Times New Roman"/>
            </w:rPr>
            <m:t>)</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G</m:t>
              </m:r>
            </m:e>
            <m:sub>
              <m:r>
                <w:rPr>
                  <w:rFonts w:ascii="Cambria Math" w:hAnsi="Cambria Math" w:cs="Times New Roman"/>
                </w:rPr>
                <m:t>c</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C</m:t>
              </m:r>
            </m:e>
            <m:sub>
              <m:r>
                <w:rPr>
                  <w:rFonts w:ascii="Cambria Math" w:hAnsi="Cambria Math" w:cs="Times New Roman"/>
                </w:rPr>
                <m:t>Ic</m:t>
              </m:r>
            </m:sub>
          </m:sSub>
          <m:r>
            <w:rPr>
              <w:rFonts w:ascii="Times New Roman" w:hAnsi="Times New Roman" w:cs="Times New Roman"/>
            </w:rPr>
            <m:t>∙</m:t>
          </m:r>
          <m:r>
            <w:rPr>
              <w:rFonts w:ascii="Cambria Math" w:hAnsi="Cambria Math" w:cs="Times New Roman"/>
            </w:rPr>
            <m:t>D</m:t>
          </m:r>
          <m:r>
            <w:rPr>
              <w:rFonts w:ascii="Times New Roman" w:hAnsi="Times New Roman" w:cs="Times New Roman"/>
            </w:rPr>
            <m:t>∙</m:t>
          </m:r>
          <m:d>
            <m:dPr>
              <m:begChr m:val="["/>
              <m:endChr m:val="]"/>
              <m:ctrlPr>
                <w:rPr>
                  <w:rFonts w:ascii="Cambria Math" w:hAnsi="Times New Roman" w:cs="Times New Roman"/>
                  <w:i/>
                </w:rPr>
              </m:ctrlPr>
            </m:dPr>
            <m:e>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L</m:t>
                      </m:r>
                    </m:e>
                    <m:sub>
                      <m:r>
                        <w:rPr>
                          <w:rFonts w:ascii="Cambria Math" w:hAnsi="Times New Roman" w:cs="Times New Roman"/>
                        </w:rPr>
                        <m:t>1</m:t>
                      </m:r>
                    </m:sub>
                  </m:sSub>
                </m:num>
                <m:den>
                  <m:r>
                    <w:rPr>
                      <w:rFonts w:ascii="Cambria Math" w:hAnsi="Times New Roman" w:cs="Times New Roman"/>
                    </w:rPr>
                    <m:t>2</m:t>
                  </m:r>
                </m:den>
              </m:f>
              <m:sSup>
                <m:sSupPr>
                  <m:ctrlPr>
                    <w:rPr>
                      <w:rFonts w:ascii="Cambria Math" w:hAnsi="Times New Roman" w:cs="Times New Roman"/>
                      <w:i/>
                    </w:rPr>
                  </m:ctrlPr>
                </m:sSupPr>
                <m:e>
                  <m:r>
                    <w:rPr>
                      <w:rFonts w:ascii="Cambria Math" w:hAnsi="Cambria Math" w:cs="Times New Roman"/>
                    </w:rPr>
                    <m:t>cos</m:t>
                  </m:r>
                </m:e>
                <m:sup>
                  <m:r>
                    <w:rPr>
                      <w:rFonts w:ascii="Cambria Math" w:hAnsi="Times New Roman" w:cs="Times New Roman"/>
                    </w:rPr>
                    <m:t>2</m:t>
                  </m:r>
                </m:sup>
              </m:sSup>
              <m:d>
                <m:dPr>
                  <m:ctrlPr>
                    <w:rPr>
                      <w:rFonts w:ascii="Cambria Math" w:hAnsi="Times New Roman" w:cs="Times New Roman"/>
                      <w:i/>
                    </w:rPr>
                  </m:ctrlPr>
                </m:dPr>
                <m:e>
                  <m:r>
                    <w:rPr>
                      <w:rFonts w:ascii="Cambria Math" w:hAnsi="Cambria Math" w:cs="Times New Roman"/>
                    </w:rPr>
                    <m:t>Φ</m:t>
                  </m:r>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θ</m:t>
                          </m:r>
                        </m:e>
                        <m:sub>
                          <m:r>
                            <w:rPr>
                              <w:rFonts w:ascii="Cambria Math" w:hAnsi="Times New Roman" w:cs="Times New Roman"/>
                            </w:rPr>
                            <m:t>1</m:t>
                          </m:r>
                        </m:sub>
                      </m:sSub>
                    </m:num>
                    <m:den>
                      <m:r>
                        <w:rPr>
                          <w:rFonts w:ascii="Cambria Math" w:hAnsi="Times New Roman" w:cs="Times New Roman"/>
                        </w:rPr>
                        <m:t>2</m:t>
                      </m:r>
                    </m:den>
                  </m:f>
                </m:e>
              </m:d>
              <m:r>
                <w:rPr>
                  <w:rFonts w:ascii="Cambria Math" w:hAnsi="Cambria Math" w:cs="Times New Roman"/>
                </w:rPr>
                <m:t>cos</m:t>
              </m:r>
              <m:d>
                <m:dPr>
                  <m:ctrlPr>
                    <w:rPr>
                      <w:rFonts w:ascii="Cambria Math" w:hAnsi="Times New Roman" w:cs="Times New Roman"/>
                      <w:i/>
                    </w:rPr>
                  </m:ctrlPr>
                </m:dPr>
                <m:e>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θ</m:t>
                          </m:r>
                        </m:e>
                        <m:sub>
                          <m:r>
                            <w:rPr>
                              <w:rFonts w:ascii="Cambria Math" w:hAnsi="Times New Roman" w:cs="Times New Roman"/>
                            </w:rPr>
                            <m:t>1</m:t>
                          </m:r>
                        </m:sub>
                      </m:sSub>
                    </m:num>
                    <m:den>
                      <m:r>
                        <w:rPr>
                          <w:rFonts w:ascii="Cambria Math" w:hAnsi="Times New Roman" w:cs="Times New Roman"/>
                        </w:rPr>
                        <m:t>2</m:t>
                      </m:r>
                    </m:den>
                  </m:f>
                </m:e>
              </m:d>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L</m:t>
                      </m:r>
                    </m:e>
                    <m:sub>
                      <m:r>
                        <w:rPr>
                          <w:rFonts w:ascii="Cambria Math" w:hAnsi="Times New Roman" w:cs="Times New Roman"/>
                        </w:rPr>
                        <m:t>2</m:t>
                      </m:r>
                    </m:sub>
                  </m:sSub>
                </m:num>
                <m:den>
                  <m:r>
                    <w:rPr>
                      <w:rFonts w:ascii="Cambria Math" w:hAnsi="Times New Roman" w:cs="Times New Roman"/>
                    </w:rPr>
                    <m:t>2</m:t>
                  </m:r>
                </m:den>
              </m:f>
              <m:sSup>
                <m:sSupPr>
                  <m:ctrlPr>
                    <w:rPr>
                      <w:rFonts w:ascii="Cambria Math" w:hAnsi="Times New Roman" w:cs="Times New Roman"/>
                      <w:i/>
                    </w:rPr>
                  </m:ctrlPr>
                </m:sSupPr>
                <m:e>
                  <m:r>
                    <w:rPr>
                      <w:rFonts w:ascii="Cambria Math" w:hAnsi="Cambria Math" w:cs="Times New Roman"/>
                    </w:rPr>
                    <m:t>cos</m:t>
                  </m:r>
                </m:e>
                <m:sup>
                  <m:r>
                    <w:rPr>
                      <w:rFonts w:ascii="Cambria Math" w:hAnsi="Times New Roman" w:cs="Times New Roman"/>
                    </w:rPr>
                    <m:t>2</m:t>
                  </m:r>
                </m:sup>
              </m:sSup>
              <m:d>
                <m:dPr>
                  <m:ctrlPr>
                    <w:rPr>
                      <w:rFonts w:ascii="Cambria Math" w:hAnsi="Times New Roman" w:cs="Times New Roman"/>
                      <w:i/>
                    </w:rPr>
                  </m:ctrlPr>
                </m:dPr>
                <m:e>
                  <m:r>
                    <w:rPr>
                      <w:rFonts w:ascii="Cambria Math" w:hAnsi="Cambria Math" w:cs="Times New Roman"/>
                    </w:rPr>
                    <m:t>Φ</m:t>
                  </m:r>
                  <m:r>
                    <w:rPr>
                      <w:rFonts w:ascii="Times New Roman"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θ</m:t>
                          </m:r>
                        </m:e>
                        <m:sub>
                          <m:r>
                            <w:rPr>
                              <w:rFonts w:ascii="Cambria Math" w:hAnsi="Times New Roman" w:cs="Times New Roman"/>
                            </w:rPr>
                            <m:t>2</m:t>
                          </m:r>
                        </m:sub>
                      </m:sSub>
                    </m:num>
                    <m:den>
                      <m:r>
                        <w:rPr>
                          <w:rFonts w:ascii="Cambria Math" w:hAnsi="Times New Roman" w:cs="Times New Roman"/>
                        </w:rPr>
                        <m:t>2</m:t>
                      </m:r>
                    </m:den>
                  </m:f>
                </m:e>
              </m:d>
              <m:r>
                <w:rPr>
                  <w:rFonts w:ascii="Cambria Math" w:hAnsi="Cambria Math" w:cs="Times New Roman"/>
                </w:rPr>
                <m:t>cos</m:t>
              </m:r>
              <m:d>
                <m:dPr>
                  <m:ctrlPr>
                    <w:rPr>
                      <w:rFonts w:ascii="Cambria Math" w:hAnsi="Times New Roman" w:cs="Times New Roman"/>
                      <w:i/>
                    </w:rPr>
                  </m:ctrlPr>
                </m:dPr>
                <m:e>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θ</m:t>
                          </m:r>
                        </m:e>
                        <m:sub>
                          <m:r>
                            <w:rPr>
                              <w:rFonts w:ascii="Cambria Math" w:hAnsi="Times New Roman" w:cs="Times New Roman"/>
                            </w:rPr>
                            <m:t>2</m:t>
                          </m:r>
                        </m:sub>
                      </m:sSub>
                    </m:num>
                    <m:den>
                      <m:r>
                        <w:rPr>
                          <w:rFonts w:ascii="Cambria Math" w:hAnsi="Times New Roman" w:cs="Times New Roman"/>
                        </w:rPr>
                        <m:t>2</m:t>
                      </m:r>
                    </m:den>
                  </m:f>
                </m:e>
              </m:d>
            </m:e>
          </m:d>
        </m:oMath>
      </m:oMathPara>
    </w:p>
    <w:p w:rsidR="00F961E8" w:rsidRPr="00F961E8" w:rsidRDefault="00F961E8" w:rsidP="00F961E8">
      <w:pPr>
        <w:ind w:firstLine="567"/>
        <w:rPr>
          <w:rFonts w:ascii="Times New Roman" w:hAnsi="Times New Roman" w:cs="Times New Roman"/>
        </w:rPr>
      </w:pP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 перпендикулярно траверсе:</w:t>
      </w:r>
    </w:p>
    <w:p w:rsidR="00F961E8" w:rsidRPr="00F961E8" w:rsidRDefault="00E82D1B" w:rsidP="00F961E8">
      <w:pPr>
        <w:ind w:firstLine="567"/>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WIc</m:t>
              </m:r>
              <m:r>
                <w:rPr>
                  <w:rFonts w:ascii="Cambria Math" w:hAnsi="Times New Roman" w:cs="Times New Roman"/>
                </w:rPr>
                <m:t>_</m:t>
              </m:r>
              <m:r>
                <w:rPr>
                  <w:rFonts w:ascii="Cambria Math" w:hAnsi="Cambria Math" w:cs="Times New Roman"/>
                </w:rPr>
                <m:t>U</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Ip</m:t>
              </m:r>
            </m:sub>
          </m:sSub>
          <m:r>
            <w:rPr>
              <w:rFonts w:ascii="Cambria Math" w:hAnsi="Times New Roman" w:cs="Times New Roman"/>
            </w:rPr>
            <m:t>(</m:t>
          </m:r>
          <m:r>
            <w:rPr>
              <w:rFonts w:ascii="Cambria Math" w:hAnsi="Times New Roman" w:cs="Times New Roman"/>
            </w:rPr>
            <m:t>h</m:t>
          </m:r>
          <m:r>
            <w:rPr>
              <w:rFonts w:ascii="Cambria Math" w:hAnsi="Times New Roman" w:cs="Times New Roman"/>
            </w:rPr>
            <m:t>)</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G</m:t>
              </m:r>
            </m:e>
            <m:sub>
              <m:r>
                <w:rPr>
                  <w:rFonts w:ascii="Cambria Math" w:hAnsi="Cambria Math" w:cs="Times New Roman"/>
                </w:rPr>
                <m:t>c</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C</m:t>
              </m:r>
            </m:e>
            <m:sub>
              <m:r>
                <w:rPr>
                  <w:rFonts w:ascii="Cambria Math" w:hAnsi="Cambria Math" w:cs="Times New Roman"/>
                </w:rPr>
                <m:t>Ic</m:t>
              </m:r>
            </m:sub>
          </m:sSub>
          <m:r>
            <w:rPr>
              <w:rFonts w:ascii="Times New Roman" w:hAnsi="Times New Roman" w:cs="Times New Roman"/>
            </w:rPr>
            <m:t>∙</m:t>
          </m:r>
          <m:r>
            <w:rPr>
              <w:rFonts w:ascii="Cambria Math" w:hAnsi="Cambria Math" w:cs="Times New Roman"/>
            </w:rPr>
            <m:t>D</m:t>
          </m:r>
          <m:r>
            <w:rPr>
              <w:rFonts w:ascii="Times New Roman" w:hAnsi="Times New Roman" w:cs="Times New Roman"/>
            </w:rPr>
            <m:t>∙</m:t>
          </m:r>
          <m:d>
            <m:dPr>
              <m:begChr m:val="["/>
              <m:endChr m:val="]"/>
              <m:ctrlPr>
                <w:rPr>
                  <w:rFonts w:ascii="Cambria Math" w:hAnsi="Times New Roman" w:cs="Times New Roman"/>
                  <w:i/>
                </w:rPr>
              </m:ctrlPr>
            </m:dPr>
            <m:e>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L</m:t>
                      </m:r>
                    </m:e>
                    <m:sub>
                      <m:r>
                        <w:rPr>
                          <w:rFonts w:ascii="Cambria Math" w:hAnsi="Times New Roman" w:cs="Times New Roman"/>
                        </w:rPr>
                        <m:t>1</m:t>
                      </m:r>
                    </m:sub>
                  </m:sSub>
                </m:num>
                <m:den>
                  <m:r>
                    <w:rPr>
                      <w:rFonts w:ascii="Cambria Math" w:hAnsi="Times New Roman" w:cs="Times New Roman"/>
                    </w:rPr>
                    <m:t>2</m:t>
                  </m:r>
                </m:den>
              </m:f>
              <m:sSup>
                <m:sSupPr>
                  <m:ctrlPr>
                    <w:rPr>
                      <w:rFonts w:ascii="Cambria Math" w:hAnsi="Times New Roman" w:cs="Times New Roman"/>
                      <w:i/>
                    </w:rPr>
                  </m:ctrlPr>
                </m:sSupPr>
                <m:e>
                  <m:r>
                    <w:rPr>
                      <w:rFonts w:ascii="Cambria Math" w:hAnsi="Cambria Math" w:cs="Times New Roman"/>
                    </w:rPr>
                    <m:t>cos</m:t>
                  </m:r>
                </m:e>
                <m:sup>
                  <m:r>
                    <w:rPr>
                      <w:rFonts w:ascii="Cambria Math" w:hAnsi="Times New Roman" w:cs="Times New Roman"/>
                    </w:rPr>
                    <m:t>2</m:t>
                  </m:r>
                </m:sup>
              </m:sSup>
              <m:d>
                <m:dPr>
                  <m:ctrlPr>
                    <w:rPr>
                      <w:rFonts w:ascii="Cambria Math" w:hAnsi="Times New Roman" w:cs="Times New Roman"/>
                      <w:i/>
                    </w:rPr>
                  </m:ctrlPr>
                </m:dPr>
                <m:e>
                  <m:r>
                    <w:rPr>
                      <w:rFonts w:ascii="Cambria Math" w:hAnsi="Cambria Math" w:cs="Times New Roman"/>
                    </w:rPr>
                    <m:t>Φ</m:t>
                  </m:r>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θ</m:t>
                          </m:r>
                        </m:e>
                        <m:sub>
                          <m:r>
                            <w:rPr>
                              <w:rFonts w:ascii="Cambria Math" w:hAnsi="Times New Roman" w:cs="Times New Roman"/>
                            </w:rPr>
                            <m:t>1</m:t>
                          </m:r>
                        </m:sub>
                      </m:sSub>
                    </m:num>
                    <m:den>
                      <m:r>
                        <w:rPr>
                          <w:rFonts w:ascii="Cambria Math" w:hAnsi="Times New Roman" w:cs="Times New Roman"/>
                        </w:rPr>
                        <m:t>2</m:t>
                      </m:r>
                    </m:den>
                  </m:f>
                </m:e>
              </m:d>
              <m:r>
                <w:rPr>
                  <w:rFonts w:ascii="Cambria Math" w:hAnsi="Cambria Math" w:cs="Times New Roman"/>
                </w:rPr>
                <m:t>sin</m:t>
              </m:r>
              <m:d>
                <m:dPr>
                  <m:ctrlPr>
                    <w:rPr>
                      <w:rFonts w:ascii="Cambria Math" w:hAnsi="Times New Roman" w:cs="Times New Roman"/>
                      <w:i/>
                    </w:rPr>
                  </m:ctrlPr>
                </m:dPr>
                <m:e>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θ</m:t>
                          </m:r>
                        </m:e>
                        <m:sub>
                          <m:r>
                            <w:rPr>
                              <w:rFonts w:ascii="Cambria Math" w:hAnsi="Times New Roman" w:cs="Times New Roman"/>
                            </w:rPr>
                            <m:t>1</m:t>
                          </m:r>
                        </m:sub>
                      </m:sSub>
                    </m:num>
                    <m:den>
                      <m:r>
                        <w:rPr>
                          <w:rFonts w:ascii="Cambria Math" w:hAnsi="Times New Roman" w:cs="Times New Roman"/>
                        </w:rPr>
                        <m:t>2</m:t>
                      </m:r>
                    </m:den>
                  </m:f>
                </m:e>
              </m:d>
              <m:r>
                <w:rPr>
                  <w:rFonts w:ascii="Times New Roman"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L</m:t>
                      </m:r>
                    </m:e>
                    <m:sub>
                      <m:r>
                        <w:rPr>
                          <w:rFonts w:ascii="Cambria Math" w:hAnsi="Times New Roman" w:cs="Times New Roman"/>
                        </w:rPr>
                        <m:t>2</m:t>
                      </m:r>
                    </m:sub>
                  </m:sSub>
                </m:num>
                <m:den>
                  <m:r>
                    <w:rPr>
                      <w:rFonts w:ascii="Cambria Math" w:hAnsi="Times New Roman" w:cs="Times New Roman"/>
                    </w:rPr>
                    <m:t>2</m:t>
                  </m:r>
                </m:den>
              </m:f>
              <m:sSup>
                <m:sSupPr>
                  <m:ctrlPr>
                    <w:rPr>
                      <w:rFonts w:ascii="Cambria Math" w:hAnsi="Times New Roman" w:cs="Times New Roman"/>
                      <w:i/>
                    </w:rPr>
                  </m:ctrlPr>
                </m:sSupPr>
                <m:e>
                  <m:r>
                    <w:rPr>
                      <w:rFonts w:ascii="Cambria Math" w:hAnsi="Cambria Math" w:cs="Times New Roman"/>
                    </w:rPr>
                    <m:t>cos</m:t>
                  </m:r>
                </m:e>
                <m:sup>
                  <m:r>
                    <w:rPr>
                      <w:rFonts w:ascii="Cambria Math" w:hAnsi="Times New Roman" w:cs="Times New Roman"/>
                    </w:rPr>
                    <m:t>2</m:t>
                  </m:r>
                </m:sup>
              </m:sSup>
              <m:d>
                <m:dPr>
                  <m:ctrlPr>
                    <w:rPr>
                      <w:rFonts w:ascii="Cambria Math" w:hAnsi="Times New Roman" w:cs="Times New Roman"/>
                      <w:i/>
                    </w:rPr>
                  </m:ctrlPr>
                </m:dPr>
                <m:e>
                  <m:r>
                    <w:rPr>
                      <w:rFonts w:ascii="Cambria Math" w:hAnsi="Cambria Math" w:cs="Times New Roman"/>
                    </w:rPr>
                    <m:t>Φ</m:t>
                  </m:r>
                  <m:r>
                    <w:rPr>
                      <w:rFonts w:ascii="Times New Roman"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θ</m:t>
                          </m:r>
                        </m:e>
                        <m:sub>
                          <m:r>
                            <w:rPr>
                              <w:rFonts w:ascii="Cambria Math" w:hAnsi="Times New Roman" w:cs="Times New Roman"/>
                            </w:rPr>
                            <m:t>2</m:t>
                          </m:r>
                        </m:sub>
                      </m:sSub>
                    </m:num>
                    <m:den>
                      <m:r>
                        <w:rPr>
                          <w:rFonts w:ascii="Cambria Math" w:hAnsi="Times New Roman" w:cs="Times New Roman"/>
                        </w:rPr>
                        <m:t>2</m:t>
                      </m:r>
                    </m:den>
                  </m:f>
                </m:e>
              </m:d>
              <m:r>
                <w:rPr>
                  <w:rFonts w:ascii="Cambria Math" w:hAnsi="Cambria Math" w:cs="Times New Roman"/>
                </w:rPr>
                <m:t>sin</m:t>
              </m:r>
              <m:d>
                <m:dPr>
                  <m:ctrlPr>
                    <w:rPr>
                      <w:rFonts w:ascii="Cambria Math" w:hAnsi="Times New Roman" w:cs="Times New Roman"/>
                      <w:i/>
                    </w:rPr>
                  </m:ctrlPr>
                </m:dPr>
                <m:e>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θ</m:t>
                          </m:r>
                        </m:e>
                        <m:sub>
                          <m:r>
                            <w:rPr>
                              <w:rFonts w:ascii="Cambria Math" w:hAnsi="Times New Roman" w:cs="Times New Roman"/>
                            </w:rPr>
                            <m:t>2</m:t>
                          </m:r>
                        </m:sub>
                      </m:sSub>
                    </m:num>
                    <m:den>
                      <m:r>
                        <w:rPr>
                          <w:rFonts w:ascii="Cambria Math" w:hAnsi="Times New Roman" w:cs="Times New Roman"/>
                        </w:rPr>
                        <m:t>2</m:t>
                      </m:r>
                    </m:den>
                  </m:f>
                </m:e>
              </m:d>
            </m:e>
          </m:d>
        </m:oMath>
      </m:oMathPara>
    </w:p>
    <w:p w:rsidR="00F961E8" w:rsidRPr="00F961E8" w:rsidRDefault="00F961E8" w:rsidP="00F961E8">
      <w:pPr>
        <w:ind w:firstLine="567"/>
        <w:rPr>
          <w:rFonts w:ascii="Times New Roman" w:hAnsi="Times New Roman" w:cs="Times New Roman"/>
        </w:rPr>
      </w:pP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 xml:space="preserve">где </w:t>
      </w:r>
      <w:r w:rsidRPr="005306F6">
        <w:rPr>
          <w:rFonts w:ascii="Times New Roman" w:hAnsi="Times New Roman" w:cs="Times New Roman"/>
          <w:i/>
        </w:rPr>
        <w:t>q</w:t>
      </w:r>
      <w:r w:rsidRPr="005306F6">
        <w:rPr>
          <w:rFonts w:ascii="Times New Roman" w:hAnsi="Times New Roman" w:cs="Times New Roman"/>
          <w:i/>
          <w:vertAlign w:val="subscript"/>
        </w:rPr>
        <w:t>ip</w:t>
      </w:r>
      <w:r w:rsidRPr="005306F6">
        <w:rPr>
          <w:rFonts w:ascii="Times New Roman" w:hAnsi="Times New Roman" w:cs="Times New Roman"/>
          <w:i/>
        </w:rPr>
        <w:t>(h)</w:t>
      </w:r>
      <w:r w:rsidRPr="00F961E8">
        <w:rPr>
          <w:rFonts w:ascii="Times New Roman" w:hAnsi="Times New Roman" w:cs="Times New Roman"/>
        </w:rPr>
        <w:t xml:space="preserve"> </w:t>
      </w:r>
      <w:r w:rsidR="005306F6">
        <w:rPr>
          <w:rFonts w:ascii="Times New Roman" w:hAnsi="Times New Roman" w:cs="Times New Roman"/>
        </w:rPr>
        <w:t>−</w:t>
      </w:r>
      <w:r w:rsidRPr="00F961E8">
        <w:rPr>
          <w:rFonts w:ascii="Times New Roman" w:hAnsi="Times New Roman" w:cs="Times New Roman"/>
        </w:rPr>
        <w:t xml:space="preserve"> максимальное давление ветра, указанное в </w:t>
      </w:r>
      <w:r>
        <w:rPr>
          <w:rFonts w:ascii="Times New Roman" w:hAnsi="Times New Roman" w:cs="Times New Roman"/>
        </w:rPr>
        <w:t>4</w:t>
      </w:r>
      <w:r w:rsidRPr="00F961E8">
        <w:rPr>
          <w:rFonts w:ascii="Times New Roman" w:hAnsi="Times New Roman" w:cs="Times New Roman"/>
        </w:rPr>
        <w:t>.6.3;</w:t>
      </w:r>
    </w:p>
    <w:p w:rsidR="00F961E8" w:rsidRPr="00F961E8" w:rsidRDefault="00F961E8" w:rsidP="00F961E8">
      <w:pPr>
        <w:ind w:firstLine="567"/>
        <w:rPr>
          <w:rFonts w:ascii="Times New Roman" w:hAnsi="Times New Roman" w:cs="Times New Roman"/>
        </w:rPr>
      </w:pPr>
      <w:r w:rsidRPr="005306F6">
        <w:rPr>
          <w:rFonts w:ascii="Times New Roman" w:hAnsi="Times New Roman" w:cs="Times New Roman"/>
          <w:i/>
        </w:rPr>
        <w:t>h</w:t>
      </w:r>
      <w:r w:rsidR="005306F6">
        <w:rPr>
          <w:rFonts w:ascii="Times New Roman" w:hAnsi="Times New Roman" w:cs="Times New Roman"/>
        </w:rPr>
        <w:t xml:space="preserve"> −</w:t>
      </w:r>
      <w:r w:rsidRPr="00F961E8">
        <w:rPr>
          <w:rFonts w:ascii="Times New Roman" w:hAnsi="Times New Roman" w:cs="Times New Roman"/>
        </w:rPr>
        <w:t xml:space="preserve"> базовая высота, используемая для провода;</w:t>
      </w:r>
    </w:p>
    <w:p w:rsidR="00F961E8" w:rsidRPr="00F961E8" w:rsidRDefault="00F961E8" w:rsidP="00F961E8">
      <w:pPr>
        <w:ind w:firstLine="567"/>
        <w:rPr>
          <w:rFonts w:ascii="Times New Roman" w:hAnsi="Times New Roman" w:cs="Times New Roman"/>
        </w:rPr>
      </w:pPr>
      <w:r w:rsidRPr="006507F8">
        <w:rPr>
          <w:rFonts w:ascii="Times New Roman" w:hAnsi="Times New Roman" w:cs="Times New Roman"/>
          <w:i/>
        </w:rPr>
        <w:t>G</w:t>
      </w:r>
      <w:r w:rsidRPr="006507F8">
        <w:rPr>
          <w:rFonts w:ascii="Times New Roman" w:hAnsi="Times New Roman" w:cs="Times New Roman"/>
          <w:i/>
          <w:vertAlign w:val="subscript"/>
        </w:rPr>
        <w:t>c</w:t>
      </w:r>
      <w:r w:rsidR="005306F6">
        <w:rPr>
          <w:rFonts w:ascii="Times New Roman" w:hAnsi="Times New Roman" w:cs="Times New Roman"/>
        </w:rPr>
        <w:t xml:space="preserve"> −</w:t>
      </w:r>
      <w:r w:rsidRPr="00F961E8">
        <w:rPr>
          <w:rFonts w:ascii="Times New Roman" w:hAnsi="Times New Roman" w:cs="Times New Roman"/>
        </w:rPr>
        <w:t xml:space="preserve"> структурный коэффициент для провода (см. </w:t>
      </w:r>
      <w:r>
        <w:rPr>
          <w:rFonts w:ascii="Times New Roman" w:hAnsi="Times New Roman" w:cs="Times New Roman"/>
        </w:rPr>
        <w:t>4</w:t>
      </w:r>
      <w:r w:rsidRPr="00F961E8">
        <w:rPr>
          <w:rFonts w:ascii="Times New Roman" w:hAnsi="Times New Roman" w:cs="Times New Roman"/>
        </w:rPr>
        <w:t>.4.1.2);</w:t>
      </w:r>
    </w:p>
    <w:p w:rsidR="00F961E8" w:rsidRPr="00F961E8" w:rsidRDefault="00F961E8" w:rsidP="00F961E8">
      <w:pPr>
        <w:ind w:firstLine="567"/>
        <w:rPr>
          <w:rFonts w:ascii="Times New Roman" w:hAnsi="Times New Roman" w:cs="Times New Roman"/>
        </w:rPr>
      </w:pPr>
      <w:r w:rsidRPr="006507F8">
        <w:rPr>
          <w:rFonts w:ascii="Times New Roman" w:hAnsi="Times New Roman" w:cs="Times New Roman"/>
          <w:i/>
        </w:rPr>
        <w:t>C</w:t>
      </w:r>
      <w:r w:rsidRPr="006507F8">
        <w:rPr>
          <w:rFonts w:ascii="Times New Roman" w:hAnsi="Times New Roman" w:cs="Times New Roman"/>
          <w:i/>
          <w:vertAlign w:val="subscript"/>
        </w:rPr>
        <w:t>ic</w:t>
      </w:r>
      <w:r w:rsidR="005306F6">
        <w:rPr>
          <w:rFonts w:ascii="Times New Roman" w:hAnsi="Times New Roman" w:cs="Times New Roman"/>
        </w:rPr>
        <w:t xml:space="preserve"> −</w:t>
      </w:r>
      <w:r w:rsidRPr="00F961E8">
        <w:rPr>
          <w:rFonts w:ascii="Times New Roman" w:hAnsi="Times New Roman" w:cs="Times New Roman"/>
        </w:rPr>
        <w:t xml:space="preserve"> коэффициент сопротивления среды для обледенелых провода, указанный в </w:t>
      </w:r>
      <w:r>
        <w:rPr>
          <w:rFonts w:ascii="Times New Roman" w:hAnsi="Times New Roman" w:cs="Times New Roman"/>
        </w:rPr>
        <w:t>4</w:t>
      </w:r>
      <w:r w:rsidRPr="00F961E8">
        <w:rPr>
          <w:rFonts w:ascii="Times New Roman" w:hAnsi="Times New Roman" w:cs="Times New Roman"/>
        </w:rPr>
        <w:t>.6.2;</w:t>
      </w:r>
    </w:p>
    <w:p w:rsidR="00F961E8" w:rsidRPr="00F961E8" w:rsidRDefault="005306F6" w:rsidP="00F961E8">
      <w:pPr>
        <w:ind w:firstLine="567"/>
        <w:rPr>
          <w:rFonts w:ascii="Times New Roman" w:hAnsi="Times New Roman" w:cs="Times New Roman"/>
        </w:rPr>
      </w:pPr>
      <w:r w:rsidRPr="006507F8">
        <w:rPr>
          <w:rFonts w:ascii="Times New Roman" w:hAnsi="Times New Roman" w:cs="Times New Roman"/>
          <w:i/>
        </w:rPr>
        <w:t>D</w:t>
      </w:r>
      <w:r>
        <w:rPr>
          <w:rFonts w:ascii="Times New Roman" w:hAnsi="Times New Roman" w:cs="Times New Roman"/>
        </w:rPr>
        <w:t xml:space="preserve"> −</w:t>
      </w:r>
      <w:r w:rsidR="00F961E8" w:rsidRPr="00F961E8">
        <w:rPr>
          <w:rFonts w:ascii="Times New Roman" w:hAnsi="Times New Roman" w:cs="Times New Roman"/>
        </w:rPr>
        <w:t xml:space="preserve"> эквивалентный диаметр обледенелого провода, указанный в </w:t>
      </w:r>
      <w:r w:rsidR="00F961E8">
        <w:rPr>
          <w:rFonts w:ascii="Times New Roman" w:hAnsi="Times New Roman" w:cs="Times New Roman"/>
        </w:rPr>
        <w:t>4</w:t>
      </w:r>
      <w:r w:rsidR="00F961E8" w:rsidRPr="00F961E8">
        <w:rPr>
          <w:rFonts w:ascii="Times New Roman" w:hAnsi="Times New Roman" w:cs="Times New Roman"/>
        </w:rPr>
        <w:t>.6.4;</w:t>
      </w:r>
    </w:p>
    <w:p w:rsidR="00F961E8" w:rsidRPr="00F961E8" w:rsidRDefault="00F961E8" w:rsidP="00F961E8">
      <w:pPr>
        <w:ind w:firstLine="567"/>
        <w:rPr>
          <w:rFonts w:ascii="Times New Roman" w:hAnsi="Times New Roman" w:cs="Times New Roman"/>
        </w:rPr>
      </w:pPr>
      <w:r w:rsidRPr="006507F8">
        <w:rPr>
          <w:rFonts w:ascii="Times New Roman" w:hAnsi="Times New Roman" w:cs="Times New Roman"/>
          <w:i/>
        </w:rPr>
        <w:t>L</w:t>
      </w:r>
      <w:r w:rsidRPr="006507F8">
        <w:rPr>
          <w:rFonts w:ascii="Times New Roman" w:hAnsi="Times New Roman" w:cs="Times New Roman"/>
          <w:i/>
          <w:vertAlign w:val="subscript"/>
        </w:rPr>
        <w:t>1</w:t>
      </w:r>
      <w:r w:rsidRPr="006507F8">
        <w:rPr>
          <w:rFonts w:ascii="Times New Roman" w:hAnsi="Times New Roman" w:cs="Times New Roman"/>
          <w:i/>
        </w:rPr>
        <w:t>, L</w:t>
      </w:r>
      <w:r w:rsidRPr="006507F8">
        <w:rPr>
          <w:rFonts w:ascii="Times New Roman" w:hAnsi="Times New Roman" w:cs="Times New Roman"/>
          <w:i/>
          <w:vertAlign w:val="subscript"/>
        </w:rPr>
        <w:t>2</w:t>
      </w:r>
      <w:r w:rsidR="006507F8">
        <w:rPr>
          <w:rFonts w:ascii="Times New Roman" w:hAnsi="Times New Roman" w:cs="Times New Roman"/>
        </w:rPr>
        <w:t xml:space="preserve"> −</w:t>
      </w:r>
      <w:r w:rsidRPr="00F961E8">
        <w:rPr>
          <w:rFonts w:ascii="Times New Roman" w:hAnsi="Times New Roman" w:cs="Times New Roman"/>
        </w:rPr>
        <w:t xml:space="preserve"> длины двух соседних пролетов;θ</w:t>
      </w: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i/>
        </w:rPr>
        <w:t>Φ</w:t>
      </w:r>
      <w:r w:rsidR="006507F8">
        <w:rPr>
          <w:rFonts w:ascii="Times New Roman" w:hAnsi="Times New Roman" w:cs="Times New Roman"/>
        </w:rPr>
        <w:t xml:space="preserve"> −</w:t>
      </w:r>
      <w:r w:rsidRPr="00F961E8">
        <w:rPr>
          <w:rFonts w:ascii="Times New Roman" w:hAnsi="Times New Roman" w:cs="Times New Roman"/>
        </w:rPr>
        <w:t xml:space="preserve"> угол между направлением ветра и продольной осью траверсы, определенной на рисунке </w:t>
      </w:r>
      <w:r>
        <w:rPr>
          <w:rFonts w:ascii="Times New Roman" w:hAnsi="Times New Roman" w:cs="Times New Roman"/>
        </w:rPr>
        <w:t>4</w:t>
      </w:r>
      <w:r w:rsidRPr="00F961E8">
        <w:rPr>
          <w:rFonts w:ascii="Times New Roman" w:hAnsi="Times New Roman" w:cs="Times New Roman"/>
        </w:rPr>
        <w:t>.1.а;</w:t>
      </w: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θ</w:t>
      </w:r>
      <w:r w:rsidRPr="00F961E8">
        <w:rPr>
          <w:rFonts w:ascii="Times New Roman" w:hAnsi="Times New Roman" w:cs="Times New Roman"/>
          <w:vertAlign w:val="subscript"/>
        </w:rPr>
        <w:t>1</w:t>
      </w:r>
      <w:r w:rsidRPr="00F961E8">
        <w:rPr>
          <w:rFonts w:ascii="Times New Roman" w:hAnsi="Times New Roman" w:cs="Times New Roman"/>
        </w:rPr>
        <w:t>, θ</w:t>
      </w:r>
      <w:r w:rsidRPr="00F961E8">
        <w:rPr>
          <w:rFonts w:ascii="Times New Roman" w:hAnsi="Times New Roman" w:cs="Times New Roman"/>
          <w:vertAlign w:val="subscript"/>
        </w:rPr>
        <w:t>2</w:t>
      </w:r>
      <w:r w:rsidR="006507F8">
        <w:rPr>
          <w:rFonts w:ascii="Times New Roman" w:hAnsi="Times New Roman" w:cs="Times New Roman"/>
        </w:rPr>
        <w:t xml:space="preserve"> −</w:t>
      </w:r>
      <w:r w:rsidRPr="00F961E8">
        <w:rPr>
          <w:rFonts w:ascii="Times New Roman" w:hAnsi="Times New Roman" w:cs="Times New Roman"/>
        </w:rPr>
        <w:t xml:space="preserve"> (θ</w:t>
      </w:r>
      <w:r w:rsidRPr="00F961E8">
        <w:rPr>
          <w:rFonts w:ascii="Times New Roman" w:hAnsi="Times New Roman" w:cs="Times New Roman"/>
          <w:vertAlign w:val="subscript"/>
        </w:rPr>
        <w:t>1</w:t>
      </w:r>
      <w:r w:rsidRPr="00F961E8">
        <w:rPr>
          <w:rFonts w:ascii="Times New Roman" w:hAnsi="Times New Roman" w:cs="Times New Roman"/>
        </w:rPr>
        <w:t>+θ</w:t>
      </w:r>
      <w:r w:rsidRPr="00F961E8">
        <w:rPr>
          <w:rFonts w:ascii="Times New Roman" w:hAnsi="Times New Roman" w:cs="Times New Roman"/>
          <w:vertAlign w:val="subscript"/>
        </w:rPr>
        <w:t>2</w:t>
      </w:r>
      <w:r w:rsidR="006507F8">
        <w:rPr>
          <w:rFonts w:ascii="Times New Roman" w:hAnsi="Times New Roman" w:cs="Times New Roman"/>
        </w:rPr>
        <w:t>)/2=θ −</w:t>
      </w:r>
      <w:r w:rsidRPr="00F961E8">
        <w:rPr>
          <w:rFonts w:ascii="Times New Roman" w:hAnsi="Times New Roman" w:cs="Times New Roman"/>
        </w:rPr>
        <w:t xml:space="preserve"> угол изменения направления линии, определенный на рис. </w:t>
      </w:r>
      <w:r>
        <w:rPr>
          <w:rFonts w:ascii="Times New Roman" w:hAnsi="Times New Roman" w:cs="Times New Roman"/>
        </w:rPr>
        <w:t>4</w:t>
      </w:r>
      <w:r w:rsidRPr="00F961E8">
        <w:rPr>
          <w:rFonts w:ascii="Times New Roman" w:hAnsi="Times New Roman" w:cs="Times New Roman"/>
        </w:rPr>
        <w:t>.1.а.</w:t>
      </w:r>
    </w:p>
    <w:p w:rsidR="006507F8" w:rsidRDefault="006507F8" w:rsidP="00F961E8">
      <w:pPr>
        <w:pStyle w:val="21"/>
        <w:rPr>
          <w:lang w:val="ru-RU"/>
        </w:rPr>
      </w:pPr>
    </w:p>
    <w:p w:rsidR="00F961E8" w:rsidRPr="00F961E8" w:rsidRDefault="006507F8" w:rsidP="00F961E8">
      <w:pPr>
        <w:pStyle w:val="21"/>
        <w:rPr>
          <w:lang w:val="ru-RU"/>
        </w:rPr>
      </w:pPr>
      <w:r>
        <w:rPr>
          <w:lang w:val="ru-RU"/>
        </w:rPr>
        <w:t>Примечание −</w:t>
      </w:r>
      <w:r w:rsidR="00F961E8" w:rsidRPr="00F961E8">
        <w:rPr>
          <w:lang w:val="ru-RU"/>
        </w:rPr>
        <w:t xml:space="preserve"> Для сочетаний нагрузки с номинальной скоростью ветра, значения, используемые для </w:t>
      </w:r>
      <w:r w:rsidR="00F961E8" w:rsidRPr="00F961E8">
        <w:t>Gc</w:t>
      </w:r>
      <w:r w:rsidR="00F961E8" w:rsidRPr="00F961E8">
        <w:rPr>
          <w:lang w:val="ru-RU"/>
        </w:rPr>
        <w:t>, являются консервативными.</w:t>
      </w:r>
    </w:p>
    <w:p w:rsidR="00F961E8" w:rsidRPr="00F961E8" w:rsidRDefault="00F961E8" w:rsidP="00F961E8">
      <w:pPr>
        <w:ind w:firstLine="567"/>
        <w:rPr>
          <w:rFonts w:ascii="Times New Roman" w:hAnsi="Times New Roman" w:cs="Times New Roman"/>
        </w:rPr>
      </w:pPr>
    </w:p>
    <w:p w:rsidR="00F961E8" w:rsidRPr="00F961E8" w:rsidRDefault="00F961E8" w:rsidP="00F961E8">
      <w:pPr>
        <w:ind w:firstLine="567"/>
        <w:rPr>
          <w:rFonts w:ascii="Times New Roman" w:hAnsi="Times New Roman" w:cs="Times New Roman"/>
        </w:rPr>
      </w:pPr>
      <w:r w:rsidRPr="00F961E8">
        <w:rPr>
          <w:rFonts w:ascii="Times New Roman" w:hAnsi="Times New Roman" w:cs="Times New Roman"/>
        </w:rPr>
        <w:t>При расчете натяжения провода можно учитывать уменьшение влияния давления ветра за счет длины секции, если условия рельефа местности и высота провода над землей остаются неизменными; в таком случае может применяться коэффициент пролета, основанный на длине секции линии.</w:t>
      </w:r>
    </w:p>
    <w:p w:rsidR="00F961E8" w:rsidRDefault="00F961E8" w:rsidP="007D72DF">
      <w:pPr>
        <w:pStyle w:val="Style20"/>
        <w:widowControl/>
        <w:ind w:firstLine="720"/>
        <w:jc w:val="both"/>
        <w:rPr>
          <w:rStyle w:val="FontStyle405"/>
          <w:rFonts w:ascii="Times New Roman" w:hAnsi="Times New Roman" w:cs="Times New Roman"/>
          <w:sz w:val="24"/>
          <w:szCs w:val="24"/>
          <w:lang w:eastAsia="en-US"/>
        </w:rPr>
      </w:pPr>
    </w:p>
    <w:p w:rsidR="00313E7A" w:rsidRPr="000C7500" w:rsidRDefault="009E42D6" w:rsidP="007D72DF">
      <w:pPr>
        <w:pStyle w:val="Style20"/>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8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6.6 Сочетание скоростей ветра и ледовых нагрузок</w:t>
      </w:r>
    </w:p>
    <w:p w:rsidR="006507F8" w:rsidRDefault="006507F8" w:rsidP="007D72DF">
      <w:pPr>
        <w:pStyle w:val="Style126"/>
        <w:widowControl/>
        <w:ind w:firstLine="720"/>
        <w:jc w:val="both"/>
        <w:rPr>
          <w:rStyle w:val="FontStyle405"/>
          <w:rFonts w:ascii="Times New Roman" w:hAnsi="Times New Roman" w:cs="Times New Roman"/>
          <w:sz w:val="24"/>
          <w:szCs w:val="24"/>
          <w:lang w:eastAsia="en-US"/>
        </w:rPr>
      </w:pPr>
      <w:bookmarkStart w:id="83" w:name="bookmark87"/>
    </w:p>
    <w:p w:rsidR="00313E7A" w:rsidRPr="000C7500" w:rsidRDefault="009E42D6" w:rsidP="007D72DF">
      <w:pPr>
        <w:pStyle w:val="Style126"/>
        <w:widowControl/>
        <w:ind w:firstLine="720"/>
        <w:jc w:val="both"/>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t>4</w:t>
      </w:r>
      <w:bookmarkEnd w:id="8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6.6.1 Экстремальная ледовая нагрузка </w:t>
      </w:r>
      <w:r w:rsidRPr="006507F8">
        <w:rPr>
          <w:rStyle w:val="FontStyle405"/>
          <w:rFonts w:ascii="Times New Roman" w:hAnsi="Times New Roman" w:cs="Times New Roman"/>
          <w:i/>
          <w:sz w:val="24"/>
          <w:szCs w:val="24"/>
          <w:lang w:eastAsia="en-US"/>
        </w:rPr>
        <w:t>I</w:t>
      </w:r>
      <w:r w:rsidRPr="006507F8">
        <w:rPr>
          <w:rStyle w:val="FontStyle405"/>
          <w:rFonts w:ascii="Times New Roman" w:hAnsi="Times New Roman" w:cs="Times New Roman"/>
          <w:i/>
          <w:sz w:val="24"/>
          <w:szCs w:val="24"/>
          <w:vertAlign w:val="subscript"/>
          <w:lang w:eastAsia="en-US"/>
        </w:rPr>
        <w:t>T</w:t>
      </w:r>
      <w:r w:rsidRPr="000C7500">
        <w:rPr>
          <w:rStyle w:val="FontStyle405"/>
          <w:rFonts w:ascii="Times New Roman" w:hAnsi="Times New Roman" w:cs="Times New Roman"/>
          <w:sz w:val="24"/>
          <w:szCs w:val="24"/>
          <w:lang w:eastAsia="en-US"/>
        </w:rPr>
        <w:t xml:space="preserve"> в сочетании со скорос</w:t>
      </w:r>
      <w:r w:rsidR="005A430B" w:rsidRPr="000C7500">
        <w:rPr>
          <w:rStyle w:val="FontStyle405"/>
          <w:rFonts w:ascii="Times New Roman" w:hAnsi="Times New Roman" w:cs="Times New Roman"/>
          <w:sz w:val="24"/>
          <w:szCs w:val="24"/>
          <w:lang w:eastAsia="en-US"/>
        </w:rPr>
        <w:t xml:space="preserve">тью ветра высокой вероятности </w:t>
      </w:r>
      <w:r w:rsidR="005A430B" w:rsidRPr="006507F8">
        <w:rPr>
          <w:rStyle w:val="FontStyle405"/>
          <w:rFonts w:ascii="Times New Roman" w:hAnsi="Times New Roman" w:cs="Times New Roman"/>
          <w:i/>
          <w:sz w:val="24"/>
          <w:szCs w:val="24"/>
          <w:lang w:eastAsia="en-US"/>
        </w:rPr>
        <w:t>V</w:t>
      </w:r>
      <w:r w:rsidRPr="006507F8">
        <w:rPr>
          <w:rStyle w:val="FontStyle405"/>
          <w:rFonts w:ascii="Times New Roman" w:hAnsi="Times New Roman" w:cs="Times New Roman"/>
          <w:i/>
          <w:sz w:val="24"/>
          <w:szCs w:val="24"/>
          <w:vertAlign w:val="subscript"/>
          <w:lang w:eastAsia="en-US"/>
        </w:rPr>
        <w:t>IH</w:t>
      </w:r>
    </w:p>
    <w:p w:rsidR="006507F8" w:rsidRDefault="006507F8" w:rsidP="007D72DF">
      <w:pPr>
        <w:pStyle w:val="Style58"/>
        <w:widowControl/>
        <w:ind w:firstLine="720"/>
        <w:jc w:val="both"/>
        <w:rPr>
          <w:rStyle w:val="FontStyle407"/>
          <w:rFonts w:ascii="Times New Roman" w:hAnsi="Times New Roman" w:cs="Times New Roman"/>
          <w:sz w:val="24"/>
          <w:szCs w:val="24"/>
          <w:lang w:eastAsia="en-US"/>
        </w:rPr>
      </w:pPr>
    </w:p>
    <w:p w:rsidR="00313E7A"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Экстремальная (или маловероятная) ледовая нагрузка </w:t>
      </w:r>
      <w:r w:rsidRPr="006507F8">
        <w:rPr>
          <w:rStyle w:val="FontStyle407"/>
          <w:rFonts w:ascii="Times New Roman" w:hAnsi="Times New Roman" w:cs="Times New Roman"/>
          <w:i/>
          <w:sz w:val="24"/>
          <w:szCs w:val="24"/>
          <w:lang w:eastAsia="en-US"/>
        </w:rPr>
        <w:t>I</w:t>
      </w:r>
      <w:r w:rsidRPr="006507F8">
        <w:rPr>
          <w:rStyle w:val="FontStyle407"/>
          <w:rFonts w:ascii="Times New Roman" w:hAnsi="Times New Roman" w:cs="Times New Roman"/>
          <w:i/>
          <w:sz w:val="24"/>
          <w:szCs w:val="24"/>
          <w:vertAlign w:val="subscript"/>
          <w:lang w:eastAsia="en-US"/>
        </w:rPr>
        <w:t>T</w:t>
      </w:r>
      <w:r w:rsidRPr="000C7500">
        <w:rPr>
          <w:rStyle w:val="FontStyle407"/>
          <w:rFonts w:ascii="Times New Roman" w:hAnsi="Times New Roman" w:cs="Times New Roman"/>
          <w:sz w:val="24"/>
          <w:szCs w:val="24"/>
          <w:lang w:eastAsia="en-US"/>
        </w:rPr>
        <w:t xml:space="preserve"> с теоретическим периодом повторяемости </w:t>
      </w:r>
      <w:r w:rsidRPr="006507F8">
        <w:rPr>
          <w:rStyle w:val="FontStyle407"/>
          <w:rFonts w:ascii="Times New Roman" w:hAnsi="Times New Roman" w:cs="Times New Roman"/>
          <w:i/>
          <w:sz w:val="24"/>
          <w:szCs w:val="24"/>
          <w:lang w:eastAsia="en-US"/>
        </w:rPr>
        <w:t>T</w:t>
      </w:r>
      <w:r w:rsidRPr="000C7500">
        <w:rPr>
          <w:rStyle w:val="FontStyle407"/>
          <w:rFonts w:ascii="Times New Roman" w:hAnsi="Times New Roman" w:cs="Times New Roman"/>
          <w:sz w:val="24"/>
          <w:szCs w:val="24"/>
          <w:lang w:eastAsia="en-US"/>
        </w:rPr>
        <w:t xml:space="preserve"> лет определена в B.3 или определяется как:</w:t>
      </w:r>
    </w:p>
    <w:p w:rsidR="006507F8" w:rsidRPr="000C7500" w:rsidRDefault="006507F8" w:rsidP="007D72DF">
      <w:pPr>
        <w:pStyle w:val="Style58"/>
        <w:widowControl/>
        <w:ind w:firstLine="720"/>
        <w:jc w:val="both"/>
        <w:rPr>
          <w:rStyle w:val="FontStyle407"/>
          <w:rFonts w:ascii="Times New Roman" w:hAnsi="Times New Roman" w:cs="Times New Roman"/>
          <w:sz w:val="24"/>
          <w:szCs w:val="24"/>
          <w:lang w:eastAsia="en-US"/>
        </w:rPr>
      </w:pPr>
    </w:p>
    <w:p w:rsidR="00F961E8" w:rsidRPr="00374158" w:rsidRDefault="00E82D1B" w:rsidP="00F961E8">
      <w:pPr>
        <w:rPr>
          <w:lang w:val="kk-KZ"/>
        </w:rPr>
      </w:pPr>
      <m:oMathPara>
        <m:oMath>
          <m:sSub>
            <m:sSubPr>
              <m:ctrlPr>
                <w:rPr>
                  <w:rFonts w:ascii="Cambria Math" w:hAnsi="Cambria Math"/>
                  <w:i/>
                  <w:lang w:val="kk-KZ"/>
                </w:rPr>
              </m:ctrlPr>
            </m:sSubPr>
            <m:e>
              <m:r>
                <w:rPr>
                  <w:rFonts w:ascii="Cambria Math" w:hAnsi="Cambria Math"/>
                </w:rPr>
                <m:t>I</m:t>
              </m:r>
            </m:e>
            <m:sub>
              <m:r>
                <w:rPr>
                  <w:rFonts w:ascii="Cambria Math" w:hAnsi="Cambria Math"/>
                  <w:lang w:val="kk-KZ"/>
                </w:rPr>
                <m:t>T</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γ</m:t>
              </m:r>
            </m:e>
            <m:sub>
              <m:r>
                <w:rPr>
                  <w:rFonts w:ascii="Cambria Math" w:hAnsi="Cambria Math"/>
                  <w:lang w:val="kk-KZ"/>
                </w:rPr>
                <m:t>I</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I</m:t>
              </m:r>
            </m:e>
            <m:sub>
              <m:r>
                <w:rPr>
                  <w:rFonts w:ascii="Cambria Math" w:hAnsi="Cambria Math"/>
                  <w:lang w:val="kk-KZ"/>
                </w:rPr>
                <m:t>50</m:t>
              </m:r>
            </m:sub>
          </m:sSub>
        </m:oMath>
      </m:oMathPara>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5A430B" w:rsidP="007D72DF">
      <w:pPr>
        <w:pStyle w:val="Style102"/>
        <w:widowControl/>
        <w:ind w:firstLine="720"/>
        <w:jc w:val="both"/>
        <w:rPr>
          <w:rStyle w:val="FontStyle407"/>
          <w:rFonts w:ascii="Times New Roman" w:hAnsi="Times New Roman" w:cs="Times New Roman"/>
          <w:sz w:val="24"/>
          <w:szCs w:val="24"/>
          <w:lang w:eastAsia="en-US"/>
        </w:rPr>
      </w:pPr>
      <w:r w:rsidRPr="006507F8">
        <w:rPr>
          <w:rStyle w:val="FontStyle407"/>
          <w:rFonts w:ascii="Times New Roman" w:hAnsi="Times New Roman" w:cs="Times New Roman"/>
          <w:i/>
          <w:sz w:val="24"/>
          <w:szCs w:val="24"/>
          <w:lang w:eastAsia="en-US"/>
        </w:rPr>
        <w:t>γ</w:t>
      </w:r>
      <w:r w:rsidR="009E42D6" w:rsidRPr="006507F8">
        <w:rPr>
          <w:rStyle w:val="FontStyle416"/>
          <w:rFonts w:ascii="Times New Roman" w:hAnsi="Times New Roman" w:cs="Times New Roman"/>
          <w:i/>
          <w:sz w:val="24"/>
          <w:szCs w:val="24"/>
          <w:vertAlign w:val="subscript"/>
          <w:lang w:eastAsia="en-US"/>
        </w:rPr>
        <w:t>I</w:t>
      </w:r>
      <w:r w:rsidR="009E42D6" w:rsidRPr="000C7500">
        <w:rPr>
          <w:rStyle w:val="FontStyle416"/>
          <w:rFonts w:ascii="Times New Roman" w:hAnsi="Times New Roman" w:cs="Times New Roman"/>
          <w:sz w:val="24"/>
          <w:szCs w:val="24"/>
          <w:lang w:eastAsia="en-US"/>
        </w:rPr>
        <w:t xml:space="preserve"> – </w:t>
      </w:r>
      <w:r w:rsidR="009E42D6" w:rsidRPr="00F961E8">
        <w:rPr>
          <w:rStyle w:val="FontStyle407"/>
          <w:rFonts w:ascii="Times New Roman" w:hAnsi="Times New Roman" w:cs="Times New Roman"/>
          <w:sz w:val="24"/>
          <w:szCs w:val="24"/>
        </w:rPr>
        <w:t>частный коэффициент для ледовых нагрузок</w:t>
      </w:r>
      <w:r w:rsidR="009E42D6" w:rsidRPr="000C7500">
        <w:rPr>
          <w:rStyle w:val="FontStyle416"/>
          <w:rFonts w:ascii="Times New Roman" w:hAnsi="Times New Roman" w:cs="Times New Roman"/>
          <w:sz w:val="24"/>
          <w:szCs w:val="24"/>
          <w:lang w:eastAsia="en-US"/>
        </w:rPr>
        <w:t>.</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Связанная с обледенением скорость ветра высокой вероятности </w:t>
      </w:r>
      <w:r w:rsidRPr="006507F8">
        <w:rPr>
          <w:rStyle w:val="FontStyle407"/>
          <w:rFonts w:ascii="Times New Roman" w:hAnsi="Times New Roman" w:cs="Times New Roman"/>
          <w:i/>
          <w:sz w:val="24"/>
          <w:szCs w:val="24"/>
          <w:lang w:eastAsia="en-US"/>
        </w:rPr>
        <w:t>V</w:t>
      </w:r>
      <w:r w:rsidRPr="006507F8">
        <w:rPr>
          <w:rStyle w:val="FontStyle407"/>
          <w:rFonts w:ascii="Times New Roman" w:hAnsi="Times New Roman" w:cs="Times New Roman"/>
          <w:i/>
          <w:sz w:val="24"/>
          <w:szCs w:val="24"/>
          <w:vertAlign w:val="subscript"/>
          <w:lang w:eastAsia="en-US"/>
        </w:rPr>
        <w:t>IH</w:t>
      </w:r>
      <w:r w:rsidRPr="000C7500">
        <w:rPr>
          <w:rStyle w:val="FontStyle407"/>
          <w:rFonts w:ascii="Times New Roman" w:hAnsi="Times New Roman" w:cs="Times New Roman"/>
          <w:sz w:val="24"/>
          <w:szCs w:val="24"/>
          <w:lang w:eastAsia="en-US"/>
        </w:rPr>
        <w:t xml:space="preserve"> равна </w:t>
      </w:r>
      <w:r w:rsidRPr="006507F8">
        <w:rPr>
          <w:rStyle w:val="FontStyle407"/>
          <w:rFonts w:ascii="Times New Roman" w:hAnsi="Times New Roman" w:cs="Times New Roman"/>
          <w:i/>
          <w:sz w:val="24"/>
          <w:szCs w:val="24"/>
          <w:lang w:eastAsia="en-US"/>
        </w:rPr>
        <w:t>V</w:t>
      </w:r>
      <w:r w:rsidRPr="006507F8">
        <w:rPr>
          <w:rStyle w:val="FontStyle407"/>
          <w:rFonts w:ascii="Times New Roman" w:hAnsi="Times New Roman" w:cs="Times New Roman"/>
          <w:i/>
          <w:sz w:val="24"/>
          <w:szCs w:val="24"/>
          <w:vertAlign w:val="subscript"/>
          <w:lang w:eastAsia="en-US"/>
        </w:rPr>
        <w:t>3</w:t>
      </w:r>
      <w:r w:rsidRPr="000C7500">
        <w:rPr>
          <w:rStyle w:val="FontStyle407"/>
          <w:rFonts w:ascii="Times New Roman" w:hAnsi="Times New Roman" w:cs="Times New Roman"/>
          <w:sz w:val="24"/>
          <w:szCs w:val="24"/>
          <w:lang w:eastAsia="en-US"/>
        </w:rPr>
        <w:t xml:space="preserve"> с теоретическим периодом повторяемости </w:t>
      </w:r>
      <w:r w:rsidRPr="006507F8">
        <w:rPr>
          <w:rStyle w:val="FontStyle407"/>
          <w:rFonts w:ascii="Times New Roman" w:hAnsi="Times New Roman" w:cs="Times New Roman"/>
          <w:i/>
          <w:sz w:val="24"/>
          <w:szCs w:val="24"/>
          <w:lang w:eastAsia="en-US"/>
        </w:rPr>
        <w:t>T</w:t>
      </w:r>
      <w:r w:rsidRPr="000C7500">
        <w:rPr>
          <w:rStyle w:val="FontStyle407"/>
          <w:rFonts w:ascii="Times New Roman" w:hAnsi="Times New Roman" w:cs="Times New Roman"/>
          <w:sz w:val="24"/>
          <w:szCs w:val="24"/>
          <w:lang w:eastAsia="en-US"/>
        </w:rPr>
        <w:t>=3 года, как указано в B.2, и далее умножается на привед</w:t>
      </w:r>
      <w:r w:rsidR="007335D7" w:rsidRPr="000C7500">
        <w:rPr>
          <w:rStyle w:val="FontStyle407"/>
          <w:rFonts w:ascii="Times New Roman" w:hAnsi="Times New Roman" w:cs="Times New Roman"/>
          <w:sz w:val="24"/>
          <w:szCs w:val="24"/>
          <w:lang w:eastAsia="en-US"/>
        </w:rPr>
        <w:t xml:space="preserve">енный коэффициент </w:t>
      </w:r>
      <w:r w:rsidR="007335D7" w:rsidRPr="006507F8">
        <w:rPr>
          <w:rStyle w:val="FontStyle407"/>
          <w:rFonts w:ascii="Times New Roman" w:hAnsi="Times New Roman" w:cs="Times New Roman"/>
          <w:i/>
          <w:sz w:val="24"/>
          <w:szCs w:val="24"/>
          <w:lang w:eastAsia="en-US"/>
        </w:rPr>
        <w:t>B</w:t>
      </w:r>
      <w:r w:rsidRPr="006507F8">
        <w:rPr>
          <w:rStyle w:val="FontStyle407"/>
          <w:rFonts w:ascii="Times New Roman" w:hAnsi="Times New Roman" w:cs="Times New Roman"/>
          <w:i/>
          <w:sz w:val="24"/>
          <w:szCs w:val="24"/>
          <w:vertAlign w:val="subscript"/>
          <w:lang w:eastAsia="en-US"/>
        </w:rPr>
        <w:t>I</w:t>
      </w:r>
      <w:r w:rsidRPr="000C7500">
        <w:rPr>
          <w:rStyle w:val="FontStyle407"/>
          <w:rFonts w:ascii="Times New Roman" w:hAnsi="Times New Roman" w:cs="Times New Roman"/>
          <w:sz w:val="24"/>
          <w:szCs w:val="24"/>
          <w:lang w:eastAsia="en-US"/>
        </w:rPr>
        <w:t>:</w:t>
      </w:r>
    </w:p>
    <w:p w:rsidR="00F961E8" w:rsidRPr="008829A5" w:rsidRDefault="00E82D1B" w:rsidP="00F961E8">
      <m:oMathPara>
        <m:oMath>
          <m:sSub>
            <m:sSubPr>
              <m:ctrlPr>
                <w:rPr>
                  <w:rFonts w:ascii="Cambria Math" w:hAnsi="Cambria Math"/>
                  <w:i/>
                </w:rPr>
              </m:ctrlPr>
            </m:sSubPr>
            <m:e>
              <m:r>
                <w:rPr>
                  <w:rFonts w:ascii="Cambria Math" w:hAnsi="Cambria Math"/>
                </w:rPr>
                <m:t>V</m:t>
              </m:r>
            </m:e>
            <m:sub>
              <m:r>
                <w:rPr>
                  <w:rFonts w:ascii="Cambria Math" w:hAnsi="Cambria Math"/>
                </w:rPr>
                <m:t>IH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sSub>
            <m:sSubPr>
              <m:ctrlPr>
                <w:rPr>
                  <w:rFonts w:ascii="Cambria Math" w:hAnsi="Cambria Math"/>
                  <w:i/>
                </w:rPr>
              </m:ctrlPr>
            </m:sSubPr>
            <m:e>
              <m:r>
                <w:rPr>
                  <w:rFonts w:ascii="Cambria Math" w:hAnsi="Cambria Math"/>
                </w:rPr>
                <m:t>B</m:t>
              </m:r>
            </m:e>
            <m:sub>
              <m:r>
                <w:rPr>
                  <w:rFonts w:ascii="Cambria Math" w:hAnsi="Cambria Math"/>
                </w:rPr>
                <m:t>I</m:t>
              </m:r>
            </m:sub>
          </m:sSub>
        </m:oMath>
      </m:oMathPara>
    </w:p>
    <w:p w:rsidR="00F961E8" w:rsidRPr="008829A5" w:rsidRDefault="00F961E8" w:rsidP="00F961E8"/>
    <w:p w:rsidR="00BC2BF8" w:rsidRPr="000C7500" w:rsidRDefault="009E42D6" w:rsidP="007D72DF">
      <w:pPr>
        <w:pStyle w:val="Style5"/>
        <w:widowControl/>
        <w:ind w:firstLine="720"/>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 xml:space="preserve">или определяется как: </w:t>
      </w:r>
    </w:p>
    <w:p w:rsidR="00F961E8" w:rsidRPr="00DD3F47" w:rsidRDefault="00E82D1B" w:rsidP="00F961E8">
      <m:oMathPara>
        <m:oMath>
          <m:sSub>
            <m:sSubPr>
              <m:ctrlPr>
                <w:rPr>
                  <w:rFonts w:ascii="Cambria Math" w:hAnsi="Cambria Math"/>
                  <w:i/>
                </w:rPr>
              </m:ctrlPr>
            </m:sSubPr>
            <m:e>
              <m:r>
                <w:rPr>
                  <w:rFonts w:ascii="Cambria Math" w:hAnsi="Cambria Math"/>
                </w:rPr>
                <m:t>V</m:t>
              </m:r>
            </m:e>
            <m:sub>
              <m:r>
                <w:rPr>
                  <w:rFonts w:ascii="Cambria Math" w:hAnsi="Cambria Math"/>
                </w:rPr>
                <m:t>IH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50</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oMath>
      </m:oMathPara>
    </w:p>
    <w:p w:rsidR="00F961E8" w:rsidRPr="00F961E8" w:rsidRDefault="00F961E8" w:rsidP="00F961E8">
      <w:pPr>
        <w:ind w:firstLine="567"/>
        <w:rPr>
          <w:rFonts w:ascii="Times New Roman" w:hAnsi="Times New Roman" w:cs="Times New Roman"/>
        </w:rPr>
      </w:pPr>
      <w:bookmarkStart w:id="84" w:name="bookmark88"/>
      <w:r w:rsidRPr="00F961E8">
        <w:rPr>
          <w:rFonts w:ascii="Times New Roman" w:hAnsi="Times New Roman" w:cs="Times New Roman"/>
        </w:rPr>
        <w:t xml:space="preserve">где </w:t>
      </w:r>
      <w:r w:rsidRPr="006507F8">
        <w:rPr>
          <w:rFonts w:ascii="Times New Roman" w:hAnsi="Times New Roman" w:cs="Times New Roman"/>
          <w:i/>
        </w:rPr>
        <w:t>Ψ</w:t>
      </w:r>
      <w:r w:rsidRPr="006507F8">
        <w:rPr>
          <w:rFonts w:ascii="Times New Roman" w:hAnsi="Times New Roman" w:cs="Times New Roman"/>
          <w:i/>
          <w:vertAlign w:val="subscript"/>
        </w:rPr>
        <w:t>W</w:t>
      </w:r>
      <w:r w:rsidR="006507F8">
        <w:rPr>
          <w:rFonts w:ascii="Times New Roman" w:hAnsi="Times New Roman" w:cs="Times New Roman"/>
        </w:rPr>
        <w:t xml:space="preserve"> −</w:t>
      </w:r>
      <w:r w:rsidRPr="00F961E8">
        <w:rPr>
          <w:rFonts w:ascii="Times New Roman" w:hAnsi="Times New Roman" w:cs="Times New Roman"/>
        </w:rPr>
        <w:t xml:space="preserve"> коэффициент сочетания для ветровых нагрузок.</w:t>
      </w:r>
    </w:p>
    <w:p w:rsidR="00F961E8" w:rsidRPr="00F961E8" w:rsidRDefault="00F961E8" w:rsidP="006507F8">
      <w:pPr>
        <w:ind w:firstLine="567"/>
        <w:jc w:val="both"/>
        <w:rPr>
          <w:rFonts w:ascii="Times New Roman" w:hAnsi="Times New Roman" w:cs="Times New Roman"/>
        </w:rPr>
      </w:pPr>
      <w:r w:rsidRPr="006507F8">
        <w:rPr>
          <w:rFonts w:ascii="Times New Roman" w:hAnsi="Times New Roman" w:cs="Times New Roman"/>
          <w:i/>
        </w:rPr>
        <w:t>Ψ</w:t>
      </w:r>
      <w:r w:rsidRPr="006507F8">
        <w:rPr>
          <w:rFonts w:ascii="Times New Roman" w:hAnsi="Times New Roman" w:cs="Times New Roman"/>
          <w:i/>
          <w:vertAlign w:val="subscript"/>
        </w:rPr>
        <w:t>W</w:t>
      </w:r>
      <w:r w:rsidRPr="006507F8">
        <w:rPr>
          <w:rFonts w:ascii="Times New Roman" w:hAnsi="Times New Roman" w:cs="Times New Roman"/>
          <w:i/>
        </w:rPr>
        <w:t xml:space="preserve"> </w:t>
      </w:r>
      <w:r w:rsidRPr="00F961E8">
        <w:rPr>
          <w:rFonts w:ascii="Times New Roman" w:hAnsi="Times New Roman" w:cs="Times New Roman"/>
        </w:rPr>
        <w:t xml:space="preserve">включает влияние приведенного коэффициента </w:t>
      </w:r>
      <w:r w:rsidRPr="006507F8">
        <w:rPr>
          <w:rFonts w:ascii="Times New Roman" w:hAnsi="Times New Roman" w:cs="Times New Roman"/>
          <w:i/>
        </w:rPr>
        <w:t>B</w:t>
      </w:r>
      <w:r w:rsidRPr="006507F8">
        <w:rPr>
          <w:rFonts w:ascii="Times New Roman" w:hAnsi="Times New Roman" w:cs="Times New Roman"/>
          <w:i/>
          <w:vertAlign w:val="subscript"/>
        </w:rPr>
        <w:t>I</w:t>
      </w:r>
      <w:r w:rsidRPr="00F961E8">
        <w:rPr>
          <w:rFonts w:ascii="Times New Roman" w:hAnsi="Times New Roman" w:cs="Times New Roman"/>
        </w:rPr>
        <w:t xml:space="preserve">. Приведенный коэффициент </w:t>
      </w:r>
      <w:r w:rsidRPr="006507F8">
        <w:rPr>
          <w:rFonts w:ascii="Times New Roman" w:hAnsi="Times New Roman" w:cs="Times New Roman"/>
          <w:i/>
        </w:rPr>
        <w:t>B</w:t>
      </w:r>
      <w:r w:rsidRPr="006507F8">
        <w:rPr>
          <w:rFonts w:ascii="Times New Roman" w:hAnsi="Times New Roman" w:cs="Times New Roman"/>
          <w:i/>
          <w:vertAlign w:val="subscript"/>
        </w:rPr>
        <w:t>I</w:t>
      </w:r>
      <w:r w:rsidRPr="00F961E8">
        <w:rPr>
          <w:rFonts w:ascii="Times New Roman" w:hAnsi="Times New Roman" w:cs="Times New Roman"/>
        </w:rPr>
        <w:t xml:space="preserve"> зависит от типа льда. Для мокрого снега </w:t>
      </w:r>
      <w:r w:rsidRPr="006507F8">
        <w:rPr>
          <w:rFonts w:ascii="Times New Roman" w:hAnsi="Times New Roman" w:cs="Times New Roman"/>
          <w:i/>
        </w:rPr>
        <w:t>B</w:t>
      </w:r>
      <w:r w:rsidRPr="006507F8">
        <w:rPr>
          <w:rFonts w:ascii="Times New Roman" w:hAnsi="Times New Roman" w:cs="Times New Roman"/>
          <w:i/>
          <w:vertAlign w:val="subscript"/>
        </w:rPr>
        <w:t>I</w:t>
      </w:r>
      <w:r w:rsidRPr="00F961E8">
        <w:rPr>
          <w:rFonts w:ascii="Times New Roman" w:hAnsi="Times New Roman" w:cs="Times New Roman"/>
        </w:rPr>
        <w:t xml:space="preserve"> равен 0,7, а для внутриоблачного обледенения равен 0,85. Соответственно, репрезентативное значение коэффициента сочетания воздействия ветра </w:t>
      </w:r>
      <w:r w:rsidRPr="006507F8">
        <w:rPr>
          <w:rFonts w:ascii="Times New Roman" w:hAnsi="Times New Roman" w:cs="Times New Roman"/>
          <w:i/>
        </w:rPr>
        <w:t>Ψ</w:t>
      </w:r>
      <w:r w:rsidRPr="006507F8">
        <w:rPr>
          <w:rFonts w:ascii="Times New Roman" w:hAnsi="Times New Roman" w:cs="Times New Roman"/>
          <w:i/>
          <w:vertAlign w:val="subscript"/>
        </w:rPr>
        <w:t>W</w:t>
      </w:r>
      <w:r w:rsidRPr="00F961E8">
        <w:rPr>
          <w:rFonts w:ascii="Times New Roman" w:hAnsi="Times New Roman" w:cs="Times New Roman"/>
        </w:rPr>
        <w:t xml:space="preserve">, равное 0,4, было введено в Таблицу </w:t>
      </w:r>
      <w:r>
        <w:rPr>
          <w:rFonts w:ascii="Times New Roman" w:hAnsi="Times New Roman" w:cs="Times New Roman"/>
        </w:rPr>
        <w:t>4</w:t>
      </w:r>
      <w:r w:rsidRPr="00F961E8">
        <w:rPr>
          <w:rFonts w:ascii="Times New Roman" w:hAnsi="Times New Roman" w:cs="Times New Roman"/>
        </w:rPr>
        <w:t>.7.</w:t>
      </w:r>
    </w:p>
    <w:p w:rsidR="006507F8" w:rsidRDefault="006507F8" w:rsidP="007D72DF">
      <w:pPr>
        <w:pStyle w:val="Style126"/>
        <w:widowControl/>
        <w:ind w:firstLine="720"/>
        <w:jc w:val="both"/>
        <w:rPr>
          <w:rStyle w:val="FontStyle405"/>
          <w:rFonts w:ascii="Times New Roman" w:hAnsi="Times New Roman" w:cs="Times New Roman"/>
          <w:sz w:val="24"/>
          <w:szCs w:val="24"/>
          <w:lang w:eastAsia="en-US"/>
        </w:rPr>
      </w:pPr>
    </w:p>
    <w:p w:rsidR="006507F8" w:rsidRDefault="006507F8" w:rsidP="007D72DF">
      <w:pPr>
        <w:pStyle w:val="Style126"/>
        <w:widowControl/>
        <w:ind w:firstLine="720"/>
        <w:jc w:val="both"/>
        <w:rPr>
          <w:rStyle w:val="FontStyle405"/>
          <w:rFonts w:ascii="Times New Roman" w:hAnsi="Times New Roman" w:cs="Times New Roman"/>
          <w:sz w:val="24"/>
          <w:szCs w:val="24"/>
          <w:lang w:eastAsia="en-US"/>
        </w:rPr>
      </w:pPr>
    </w:p>
    <w:p w:rsidR="006507F8" w:rsidRDefault="006507F8" w:rsidP="007D72DF">
      <w:pPr>
        <w:pStyle w:val="Style126"/>
        <w:widowControl/>
        <w:ind w:firstLine="720"/>
        <w:jc w:val="both"/>
        <w:rPr>
          <w:rStyle w:val="FontStyle405"/>
          <w:rFonts w:ascii="Times New Roman" w:hAnsi="Times New Roman" w:cs="Times New Roman"/>
          <w:sz w:val="24"/>
          <w:szCs w:val="24"/>
          <w:lang w:eastAsia="en-US"/>
        </w:rPr>
      </w:pPr>
    </w:p>
    <w:p w:rsidR="00313E7A" w:rsidRPr="000C7500" w:rsidRDefault="009E42D6" w:rsidP="007D72DF">
      <w:pPr>
        <w:pStyle w:val="Style126"/>
        <w:widowControl/>
        <w:ind w:firstLine="720"/>
        <w:jc w:val="both"/>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lastRenderedPageBreak/>
        <w:t>4</w:t>
      </w:r>
      <w:bookmarkEnd w:id="8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6.6.2</w:t>
      </w:r>
      <w:r w:rsidR="007335D7" w:rsidRPr="000C7500">
        <w:rPr>
          <w:rStyle w:val="FontStyle405"/>
          <w:rFonts w:ascii="Times New Roman" w:hAnsi="Times New Roman" w:cs="Times New Roman"/>
          <w:sz w:val="24"/>
          <w:szCs w:val="24"/>
          <w:lang w:eastAsia="en-US"/>
        </w:rPr>
        <w:t xml:space="preserve"> Номинальная ледовая нагрузка </w:t>
      </w:r>
      <w:r w:rsidR="007335D7" w:rsidRPr="006507F8">
        <w:rPr>
          <w:rStyle w:val="FontStyle405"/>
          <w:rFonts w:ascii="Times New Roman" w:hAnsi="Times New Roman" w:cs="Times New Roman"/>
          <w:i/>
          <w:sz w:val="24"/>
          <w:szCs w:val="24"/>
          <w:lang w:eastAsia="en-US"/>
        </w:rPr>
        <w:t>I</w:t>
      </w:r>
      <w:r w:rsidRPr="006507F8">
        <w:rPr>
          <w:rStyle w:val="FontStyle405"/>
          <w:rFonts w:ascii="Times New Roman" w:hAnsi="Times New Roman" w:cs="Times New Roman"/>
          <w:i/>
          <w:sz w:val="24"/>
          <w:szCs w:val="24"/>
          <w:vertAlign w:val="subscript"/>
          <w:lang w:eastAsia="en-US"/>
        </w:rPr>
        <w:t>3</w:t>
      </w:r>
      <w:r w:rsidRPr="000C7500">
        <w:rPr>
          <w:rStyle w:val="FontStyle405"/>
          <w:rFonts w:ascii="Times New Roman" w:hAnsi="Times New Roman" w:cs="Times New Roman"/>
          <w:sz w:val="24"/>
          <w:szCs w:val="24"/>
          <w:lang w:eastAsia="en-US"/>
        </w:rPr>
        <w:t xml:space="preserve"> в сочетании с</w:t>
      </w:r>
      <w:r w:rsidR="007335D7" w:rsidRPr="000C7500">
        <w:rPr>
          <w:rStyle w:val="FontStyle405"/>
          <w:rFonts w:ascii="Times New Roman" w:hAnsi="Times New Roman" w:cs="Times New Roman"/>
          <w:sz w:val="24"/>
          <w:szCs w:val="24"/>
          <w:lang w:eastAsia="en-US"/>
        </w:rPr>
        <w:t>о</w:t>
      </w:r>
      <w:r w:rsidRPr="000C7500">
        <w:rPr>
          <w:rStyle w:val="FontStyle405"/>
          <w:rFonts w:ascii="Times New Roman" w:hAnsi="Times New Roman" w:cs="Times New Roman"/>
          <w:sz w:val="24"/>
          <w:szCs w:val="24"/>
          <w:lang w:eastAsia="en-US"/>
        </w:rPr>
        <w:t xml:space="preserve"> скор</w:t>
      </w:r>
      <w:r w:rsidR="007335D7" w:rsidRPr="000C7500">
        <w:rPr>
          <w:rStyle w:val="FontStyle405"/>
          <w:rFonts w:ascii="Times New Roman" w:hAnsi="Times New Roman" w:cs="Times New Roman"/>
          <w:sz w:val="24"/>
          <w:szCs w:val="24"/>
          <w:lang w:eastAsia="en-US"/>
        </w:rPr>
        <w:t xml:space="preserve">остью ветра малой вероятности </w:t>
      </w:r>
      <w:r w:rsidR="007335D7" w:rsidRPr="006507F8">
        <w:rPr>
          <w:rStyle w:val="FontStyle405"/>
          <w:rFonts w:ascii="Times New Roman" w:hAnsi="Times New Roman" w:cs="Times New Roman"/>
          <w:i/>
          <w:sz w:val="24"/>
          <w:szCs w:val="24"/>
          <w:lang w:eastAsia="en-US"/>
        </w:rPr>
        <w:t>V</w:t>
      </w:r>
      <w:r w:rsidRPr="006507F8">
        <w:rPr>
          <w:rStyle w:val="FontStyle405"/>
          <w:rFonts w:ascii="Times New Roman" w:hAnsi="Times New Roman" w:cs="Times New Roman"/>
          <w:i/>
          <w:sz w:val="24"/>
          <w:szCs w:val="24"/>
          <w:vertAlign w:val="subscript"/>
          <w:lang w:eastAsia="en-US"/>
        </w:rPr>
        <w:t>IL</w:t>
      </w:r>
    </w:p>
    <w:p w:rsidR="00245B4B" w:rsidRDefault="00245B4B" w:rsidP="007D72DF">
      <w:pPr>
        <w:pStyle w:val="Style58"/>
        <w:widowControl/>
        <w:ind w:firstLine="720"/>
        <w:jc w:val="both"/>
        <w:rPr>
          <w:rStyle w:val="FontStyle407"/>
          <w:rFonts w:ascii="Times New Roman" w:hAnsi="Times New Roman" w:cs="Times New Roman"/>
          <w:sz w:val="24"/>
          <w:szCs w:val="24"/>
          <w:lang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Номинальная (или высо</w:t>
      </w:r>
      <w:r w:rsidR="007335D7" w:rsidRPr="000C7500">
        <w:rPr>
          <w:rStyle w:val="FontStyle407"/>
          <w:rFonts w:ascii="Times New Roman" w:hAnsi="Times New Roman" w:cs="Times New Roman"/>
          <w:sz w:val="24"/>
          <w:szCs w:val="24"/>
          <w:lang w:eastAsia="en-US"/>
        </w:rPr>
        <w:t xml:space="preserve">ковероятная) ледовая нагрузка </w:t>
      </w:r>
      <w:r w:rsidR="007335D7" w:rsidRPr="006507F8">
        <w:rPr>
          <w:rStyle w:val="FontStyle407"/>
          <w:rFonts w:ascii="Times New Roman" w:hAnsi="Times New Roman" w:cs="Times New Roman"/>
          <w:i/>
          <w:sz w:val="24"/>
          <w:szCs w:val="24"/>
          <w:lang w:eastAsia="en-US"/>
        </w:rPr>
        <w:t>I</w:t>
      </w:r>
      <w:r w:rsidRPr="006507F8">
        <w:rPr>
          <w:rStyle w:val="FontStyle407"/>
          <w:rFonts w:ascii="Times New Roman" w:hAnsi="Times New Roman" w:cs="Times New Roman"/>
          <w:i/>
          <w:sz w:val="24"/>
          <w:szCs w:val="24"/>
          <w:vertAlign w:val="subscript"/>
          <w:lang w:eastAsia="en-US"/>
        </w:rPr>
        <w:t>3</w:t>
      </w:r>
      <w:r w:rsidRPr="000C7500">
        <w:rPr>
          <w:rStyle w:val="FontStyle407"/>
          <w:rFonts w:ascii="Times New Roman" w:hAnsi="Times New Roman" w:cs="Times New Roman"/>
          <w:sz w:val="24"/>
          <w:szCs w:val="24"/>
          <w:lang w:eastAsia="en-US"/>
        </w:rPr>
        <w:t xml:space="preserve"> с теоретическим периодом повторяемости 3 года определена в В.3 или определяется как:</w:t>
      </w:r>
    </w:p>
    <w:p w:rsidR="007335D7" w:rsidRPr="000C7500" w:rsidRDefault="00E82D1B" w:rsidP="007335D7">
      <w:pPr>
        <w:pStyle w:val="Style58"/>
        <w:widowControl/>
        <w:ind w:firstLine="720"/>
        <w:jc w:val="center"/>
        <w:rPr>
          <w:rStyle w:val="FontStyle407"/>
          <w:rFonts w:ascii="Times New Roman" w:hAnsi="Times New Roman" w:cs="Times New Roman"/>
          <w:sz w:val="24"/>
          <w:szCs w:val="24"/>
          <w:lang w:val="en-US" w:eastAsia="en-US"/>
        </w:rPr>
      </w:pPr>
      <m:oMathPara>
        <m:oMath>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50</m:t>
              </m:r>
            </m:sub>
          </m:sSub>
        </m:oMath>
      </m:oMathPara>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6507F8" w:rsidP="007D72DF">
      <w:pPr>
        <w:pStyle w:val="Style102"/>
        <w:widowControl/>
        <w:ind w:firstLine="720"/>
        <w:jc w:val="both"/>
        <w:rPr>
          <w:rStyle w:val="FontStyle407"/>
          <w:rFonts w:ascii="Times New Roman" w:hAnsi="Times New Roman" w:cs="Times New Roman"/>
          <w:sz w:val="24"/>
          <w:szCs w:val="24"/>
          <w:lang w:eastAsia="en-US"/>
        </w:rPr>
      </w:pPr>
      <w:r w:rsidRPr="006507F8">
        <w:rPr>
          <w:rStyle w:val="FontStyle407"/>
          <w:rFonts w:ascii="Times New Roman" w:hAnsi="Times New Roman" w:cs="Times New Roman"/>
          <w:i/>
          <w:sz w:val="24"/>
          <w:szCs w:val="24"/>
          <w:lang w:eastAsia="en-US"/>
        </w:rPr>
        <w:t>Ψ</w:t>
      </w:r>
      <w:r w:rsidR="009E42D6" w:rsidRPr="006507F8">
        <w:rPr>
          <w:rStyle w:val="FontStyle407"/>
          <w:rFonts w:ascii="Times New Roman" w:hAnsi="Times New Roman" w:cs="Times New Roman"/>
          <w:i/>
          <w:sz w:val="24"/>
          <w:szCs w:val="24"/>
          <w:vertAlign w:val="subscript"/>
          <w:lang w:eastAsia="en-US"/>
        </w:rPr>
        <w:t>I</w:t>
      </w:r>
      <w:r w:rsidR="009E42D6" w:rsidRPr="006507F8">
        <w:rPr>
          <w:rStyle w:val="FontStyle407"/>
          <w:rFonts w:ascii="Times New Roman" w:hAnsi="Times New Roman" w:cs="Times New Roman"/>
          <w:i/>
          <w:sz w:val="24"/>
          <w:szCs w:val="24"/>
          <w:lang w:eastAsia="en-US"/>
        </w:rPr>
        <w:t xml:space="preserve"> </w:t>
      </w:r>
      <w:r w:rsidR="009E42D6" w:rsidRPr="000C7500">
        <w:rPr>
          <w:rStyle w:val="FontStyle407"/>
          <w:rFonts w:ascii="Times New Roman" w:hAnsi="Times New Roman" w:cs="Times New Roman"/>
          <w:sz w:val="24"/>
          <w:szCs w:val="24"/>
          <w:lang w:eastAsia="en-US"/>
        </w:rPr>
        <w:t>— коэффициент сочетания для ледовых нагрузок.</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связи с обледенением, ско</w:t>
      </w:r>
      <w:r w:rsidR="007335D7" w:rsidRPr="000C7500">
        <w:rPr>
          <w:rStyle w:val="FontStyle407"/>
          <w:rFonts w:ascii="Times New Roman" w:hAnsi="Times New Roman" w:cs="Times New Roman"/>
          <w:sz w:val="24"/>
          <w:szCs w:val="24"/>
          <w:lang w:eastAsia="en-US"/>
        </w:rPr>
        <w:t xml:space="preserve">рость ветра малой вероятности </w:t>
      </w:r>
      <w:r w:rsidR="007335D7" w:rsidRPr="006507F8">
        <w:rPr>
          <w:rStyle w:val="FontStyle407"/>
          <w:rFonts w:ascii="Times New Roman" w:hAnsi="Times New Roman" w:cs="Times New Roman"/>
          <w:i/>
          <w:sz w:val="24"/>
          <w:szCs w:val="24"/>
          <w:lang w:eastAsia="en-US"/>
        </w:rPr>
        <w:t>V</w:t>
      </w:r>
      <w:r w:rsidRPr="006507F8">
        <w:rPr>
          <w:rStyle w:val="FontStyle407"/>
          <w:rFonts w:ascii="Times New Roman" w:hAnsi="Times New Roman" w:cs="Times New Roman"/>
          <w:i/>
          <w:sz w:val="24"/>
          <w:szCs w:val="24"/>
          <w:vertAlign w:val="subscript"/>
          <w:lang w:eastAsia="en-US"/>
        </w:rPr>
        <w:t>IL</w:t>
      </w:r>
      <w:r w:rsidRPr="000C7500">
        <w:rPr>
          <w:rStyle w:val="FontStyle407"/>
          <w:rFonts w:ascii="Times New Roman" w:hAnsi="Times New Roman" w:cs="Times New Roman"/>
          <w:sz w:val="24"/>
          <w:szCs w:val="24"/>
          <w:lang w:eastAsia="en-US"/>
        </w:rPr>
        <w:t xml:space="preserve"> определяется как</w:t>
      </w:r>
      <w:r w:rsidR="007335D7" w:rsidRPr="000C7500">
        <w:rPr>
          <w:rStyle w:val="FontStyle407"/>
          <w:rFonts w:ascii="Times New Roman" w:hAnsi="Times New Roman" w:cs="Times New Roman"/>
          <w:sz w:val="24"/>
          <w:szCs w:val="24"/>
          <w:lang w:eastAsia="en-US"/>
        </w:rPr>
        <w:t xml:space="preserve"> экстремальная скорость ветра </w:t>
      </w:r>
      <w:r w:rsidR="007335D7" w:rsidRPr="006507F8">
        <w:rPr>
          <w:rStyle w:val="FontStyle407"/>
          <w:rFonts w:ascii="Times New Roman" w:hAnsi="Times New Roman" w:cs="Times New Roman"/>
          <w:i/>
          <w:sz w:val="24"/>
          <w:szCs w:val="24"/>
          <w:lang w:eastAsia="en-US"/>
        </w:rPr>
        <w:t>V</w:t>
      </w:r>
      <w:r w:rsidRPr="006507F8">
        <w:rPr>
          <w:rStyle w:val="FontStyle407"/>
          <w:rFonts w:ascii="Times New Roman" w:hAnsi="Times New Roman" w:cs="Times New Roman"/>
          <w:i/>
          <w:sz w:val="24"/>
          <w:szCs w:val="24"/>
          <w:vertAlign w:val="subscript"/>
          <w:lang w:eastAsia="en-US"/>
        </w:rPr>
        <w:t>T</w:t>
      </w:r>
      <w:r w:rsidRPr="000C7500">
        <w:rPr>
          <w:rStyle w:val="FontStyle407"/>
          <w:rFonts w:ascii="Times New Roman" w:hAnsi="Times New Roman" w:cs="Times New Roman"/>
          <w:sz w:val="24"/>
          <w:szCs w:val="24"/>
          <w:lang w:eastAsia="en-US"/>
        </w:rPr>
        <w:t xml:space="preserve"> с повторяемостью </w:t>
      </w:r>
      <w:r w:rsidRPr="006507F8">
        <w:rPr>
          <w:rStyle w:val="FontStyle407"/>
          <w:rFonts w:ascii="Times New Roman" w:hAnsi="Times New Roman" w:cs="Times New Roman"/>
          <w:i/>
          <w:sz w:val="24"/>
          <w:szCs w:val="24"/>
          <w:lang w:eastAsia="en-US"/>
        </w:rPr>
        <w:t>T</w:t>
      </w:r>
      <w:r w:rsidRPr="000C7500">
        <w:rPr>
          <w:rStyle w:val="FontStyle407"/>
          <w:rFonts w:ascii="Times New Roman" w:hAnsi="Times New Roman" w:cs="Times New Roman"/>
          <w:sz w:val="24"/>
          <w:szCs w:val="24"/>
          <w:lang w:eastAsia="en-US"/>
        </w:rPr>
        <w:t xml:space="preserve"> лет, приведенная в В.2, и далее умножается на приведенный коэффициент </w:t>
      </w:r>
      <w:r w:rsidRPr="006507F8">
        <w:rPr>
          <w:rStyle w:val="FontStyle407"/>
          <w:rFonts w:ascii="Times New Roman" w:hAnsi="Times New Roman" w:cs="Times New Roman"/>
          <w:i/>
          <w:sz w:val="24"/>
          <w:szCs w:val="24"/>
          <w:lang w:eastAsia="en-US"/>
        </w:rPr>
        <w:t>B</w:t>
      </w:r>
      <w:r w:rsidRPr="006507F8">
        <w:rPr>
          <w:rStyle w:val="FontStyle407"/>
          <w:rFonts w:ascii="Times New Roman" w:hAnsi="Times New Roman" w:cs="Times New Roman"/>
          <w:i/>
          <w:sz w:val="24"/>
          <w:szCs w:val="24"/>
          <w:vertAlign w:val="subscript"/>
          <w:lang w:eastAsia="en-US"/>
        </w:rPr>
        <w:t>I</w:t>
      </w:r>
      <w:r w:rsidRPr="000C7500">
        <w:rPr>
          <w:rStyle w:val="FontStyle407"/>
          <w:rFonts w:ascii="Times New Roman" w:hAnsi="Times New Roman" w:cs="Times New Roman"/>
          <w:sz w:val="24"/>
          <w:szCs w:val="24"/>
          <w:lang w:eastAsia="en-US"/>
        </w:rPr>
        <w:t xml:space="preserve"> , приведенный в 4.6.6.1. выше, или находится как:</w:t>
      </w:r>
    </w:p>
    <w:p w:rsidR="007335D7" w:rsidRPr="000C7500" w:rsidRDefault="00E82D1B" w:rsidP="007335D7">
      <w:pPr>
        <w:pStyle w:val="Style58"/>
        <w:widowControl/>
        <w:ind w:firstLine="720"/>
        <w:jc w:val="center"/>
        <w:rPr>
          <w:rStyle w:val="FontStyle407"/>
          <w:rFonts w:ascii="Times New Roman" w:hAnsi="Times New Roman" w:cs="Times New Roman"/>
          <w:sz w:val="24"/>
          <w:szCs w:val="24"/>
          <w:lang w:val="en-US" w:eastAsia="en-US"/>
        </w:rPr>
      </w:pPr>
      <m:oMathPara>
        <m:oMath>
          <m:sSub>
            <m:sSubPr>
              <m:ctrlPr>
                <w:rPr>
                  <w:rFonts w:ascii="Cambria Math" w:hAnsi="Cambria Math"/>
                  <w:i/>
                </w:rPr>
              </m:ctrlPr>
            </m:sSubPr>
            <m:e>
              <m:r>
                <w:rPr>
                  <w:rFonts w:ascii="Cambria Math" w:hAnsi="Cambria Math"/>
                </w:rPr>
                <m:t>V</m:t>
              </m:r>
            </m:e>
            <m:sub>
              <m:r>
                <w:rPr>
                  <w:rFonts w:ascii="Cambria Math" w:hAnsi="Cambria Math"/>
                </w:rPr>
                <m:t>IL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sSub>
            <m:sSubPr>
              <m:ctrlPr>
                <w:rPr>
                  <w:rFonts w:ascii="Cambria Math" w:hAnsi="Cambria Math"/>
                  <w:i/>
                </w:rPr>
              </m:ctrlPr>
            </m:sSubPr>
            <m:e>
              <m:r>
                <w:rPr>
                  <w:rFonts w:ascii="Cambria Math" w:hAnsi="Cambria Math"/>
                </w:rPr>
                <m:t>B</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50</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oMath>
      </m:oMathPara>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7335D7" w:rsidP="006507F8">
      <w:pPr>
        <w:pStyle w:val="Style67"/>
        <w:widowControl/>
        <w:ind w:firstLine="567"/>
        <w:jc w:val="both"/>
        <w:rPr>
          <w:rStyle w:val="FontStyle407"/>
          <w:rFonts w:ascii="Times New Roman" w:hAnsi="Times New Roman" w:cs="Times New Roman"/>
          <w:sz w:val="24"/>
          <w:szCs w:val="24"/>
          <w:lang w:eastAsia="en-US"/>
        </w:rPr>
      </w:pPr>
      <w:r w:rsidRPr="006507F8">
        <w:rPr>
          <w:rStyle w:val="FontStyle407"/>
          <w:rFonts w:ascii="Times New Roman" w:hAnsi="Times New Roman" w:cs="Times New Roman"/>
          <w:i/>
          <w:sz w:val="24"/>
          <w:szCs w:val="24"/>
          <w:lang w:eastAsia="en-US"/>
        </w:rPr>
        <w:t>γ</w:t>
      </w:r>
      <w:r w:rsidR="009E42D6" w:rsidRPr="006507F8">
        <w:rPr>
          <w:rStyle w:val="FontStyle453"/>
          <w:rFonts w:ascii="Times New Roman" w:hAnsi="Times New Roman" w:cs="Times New Roman"/>
          <w:i/>
          <w:sz w:val="24"/>
          <w:szCs w:val="24"/>
          <w:vertAlign w:val="subscript"/>
          <w:lang w:eastAsia="en-US"/>
        </w:rPr>
        <w:t>w</w:t>
      </w:r>
      <w:r w:rsidR="009E42D6" w:rsidRPr="000C7500">
        <w:rPr>
          <w:rStyle w:val="FontStyle453"/>
          <w:rFonts w:ascii="Times New Roman" w:hAnsi="Times New Roman" w:cs="Times New Roman"/>
          <w:sz w:val="24"/>
          <w:szCs w:val="24"/>
          <w:lang w:eastAsia="en-US"/>
        </w:rPr>
        <w:t xml:space="preserve"> — </w:t>
      </w:r>
      <w:r w:rsidR="009E42D6" w:rsidRPr="00F961E8">
        <w:rPr>
          <w:rStyle w:val="FontStyle453"/>
          <w:rFonts w:ascii="Times New Roman" w:hAnsi="Times New Roman" w:cs="Times New Roman"/>
          <w:smallCaps w:val="0"/>
          <w:sz w:val="24"/>
          <w:szCs w:val="24"/>
          <w:lang w:eastAsia="en-US"/>
        </w:rPr>
        <w:t>частный коэффициент ветровой нагрузки.</w:t>
      </w:r>
    </w:p>
    <w:p w:rsidR="00CA1374" w:rsidRPr="002E3BF7" w:rsidRDefault="00CA1374" w:rsidP="006507F8">
      <w:pPr>
        <w:pStyle w:val="12"/>
        <w:ind w:firstLine="567"/>
        <w:rPr>
          <w:rStyle w:val="FontStyle408"/>
          <w:rFonts w:ascii="Times New Roman" w:hAnsi="Times New Roman" w:cs="Times New Roman"/>
          <w:color w:val="auto"/>
          <w:sz w:val="20"/>
          <w:szCs w:val="24"/>
        </w:rPr>
      </w:pPr>
    </w:p>
    <w:p w:rsidR="00313E7A" w:rsidRPr="002E3BF7" w:rsidRDefault="006507F8" w:rsidP="006507F8">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w:t>
      </w:r>
      <w:r w:rsidR="00C3417E" w:rsidRPr="002E3BF7">
        <w:rPr>
          <w:rStyle w:val="FontStyle408"/>
          <w:rFonts w:ascii="Times New Roman" w:hAnsi="Times New Roman" w:cs="Times New Roman"/>
          <w:color w:val="auto"/>
          <w:sz w:val="20"/>
          <w:szCs w:val="24"/>
        </w:rPr>
        <w:t xml:space="preserve"> 1</w:t>
      </w:r>
      <w:r>
        <w:rPr>
          <w:rStyle w:val="FontStyle408"/>
          <w:rFonts w:ascii="Times New Roman" w:hAnsi="Times New Roman" w:cs="Times New Roman"/>
          <w:color w:val="auto"/>
          <w:sz w:val="20"/>
          <w:szCs w:val="24"/>
        </w:rPr>
        <w:t xml:space="preserve"> −</w:t>
      </w:r>
      <w:r w:rsidR="009E42D6" w:rsidRPr="002E3BF7">
        <w:rPr>
          <w:rStyle w:val="FontStyle408"/>
          <w:rFonts w:ascii="Times New Roman" w:hAnsi="Times New Roman" w:cs="Times New Roman"/>
          <w:color w:val="auto"/>
          <w:sz w:val="20"/>
          <w:szCs w:val="24"/>
        </w:rPr>
        <w:t xml:space="preserve"> Значения коэффициентов сочетания хорошо коррелируют с упрощенными методами расчета, предложенными настоящим стандартом.</w:t>
      </w:r>
    </w:p>
    <w:p w:rsidR="00313E7A" w:rsidRPr="002E3BF7" w:rsidRDefault="00C3417E" w:rsidP="006507F8">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w:t>
      </w:r>
      <w:r w:rsidR="006507F8">
        <w:rPr>
          <w:rStyle w:val="FontStyle408"/>
          <w:rFonts w:ascii="Times New Roman" w:hAnsi="Times New Roman" w:cs="Times New Roman"/>
          <w:color w:val="auto"/>
          <w:sz w:val="20"/>
          <w:szCs w:val="24"/>
        </w:rPr>
        <w:t>римечание</w:t>
      </w:r>
      <w:r w:rsidRPr="002E3BF7">
        <w:rPr>
          <w:rStyle w:val="FontStyle408"/>
          <w:rFonts w:ascii="Times New Roman" w:hAnsi="Times New Roman" w:cs="Times New Roman"/>
          <w:color w:val="auto"/>
          <w:sz w:val="20"/>
          <w:szCs w:val="24"/>
        </w:rPr>
        <w:t xml:space="preserve"> 2</w:t>
      </w:r>
      <w:r w:rsidR="006507F8">
        <w:rPr>
          <w:rStyle w:val="FontStyle408"/>
          <w:rFonts w:ascii="Times New Roman" w:hAnsi="Times New Roman" w:cs="Times New Roman"/>
          <w:color w:val="auto"/>
          <w:sz w:val="20"/>
          <w:szCs w:val="24"/>
        </w:rPr>
        <w:t xml:space="preserve"> −</w:t>
      </w:r>
      <w:r w:rsidR="009E42D6" w:rsidRPr="002E3BF7">
        <w:rPr>
          <w:rStyle w:val="FontStyle408"/>
          <w:rFonts w:ascii="Times New Roman" w:hAnsi="Times New Roman" w:cs="Times New Roman"/>
          <w:color w:val="auto"/>
          <w:sz w:val="20"/>
          <w:szCs w:val="24"/>
        </w:rPr>
        <w:t xml:space="preserve"> ISO 12494 дает рекомендации по альтернативному методу с приведенным коэффициентом </w:t>
      </w:r>
      <w:r w:rsidR="009E42D6" w:rsidRPr="006507F8">
        <w:rPr>
          <w:rStyle w:val="FontStyle408"/>
          <w:rFonts w:ascii="Times New Roman" w:hAnsi="Times New Roman" w:cs="Times New Roman"/>
          <w:i/>
          <w:color w:val="auto"/>
          <w:sz w:val="20"/>
          <w:szCs w:val="24"/>
        </w:rPr>
        <w:t>k</w:t>
      </w:r>
      <w:r w:rsidR="009E42D6" w:rsidRPr="002E3BF7">
        <w:rPr>
          <w:rStyle w:val="FontStyle408"/>
          <w:rFonts w:ascii="Times New Roman" w:hAnsi="Times New Roman" w:cs="Times New Roman"/>
          <w:color w:val="auto"/>
          <w:sz w:val="20"/>
          <w:szCs w:val="24"/>
        </w:rPr>
        <w:t>, применяемому к ветровой нагрузке.</w:t>
      </w:r>
    </w:p>
    <w:p w:rsidR="00313E7A" w:rsidRPr="002E3BF7" w:rsidRDefault="00C3417E" w:rsidP="006507F8">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w:t>
      </w:r>
      <w:r w:rsidR="006507F8">
        <w:rPr>
          <w:rStyle w:val="FontStyle408"/>
          <w:rFonts w:ascii="Times New Roman" w:hAnsi="Times New Roman" w:cs="Times New Roman"/>
          <w:color w:val="auto"/>
          <w:sz w:val="20"/>
          <w:szCs w:val="24"/>
        </w:rPr>
        <w:t xml:space="preserve">римечание </w:t>
      </w:r>
      <w:r w:rsidRPr="002E3BF7">
        <w:rPr>
          <w:rStyle w:val="FontStyle408"/>
          <w:rFonts w:ascii="Times New Roman" w:hAnsi="Times New Roman" w:cs="Times New Roman"/>
          <w:color w:val="auto"/>
          <w:sz w:val="20"/>
          <w:szCs w:val="24"/>
        </w:rPr>
        <w:t>3</w:t>
      </w:r>
      <w:r w:rsidR="006507F8">
        <w:rPr>
          <w:rStyle w:val="FontStyle408"/>
          <w:rFonts w:ascii="Times New Roman" w:hAnsi="Times New Roman" w:cs="Times New Roman"/>
          <w:color w:val="auto"/>
          <w:sz w:val="20"/>
          <w:szCs w:val="24"/>
        </w:rPr>
        <w:t xml:space="preserve"> −</w:t>
      </w:r>
      <w:r w:rsidR="009E42D6" w:rsidRPr="002E3BF7">
        <w:rPr>
          <w:rStyle w:val="FontStyle408"/>
          <w:rFonts w:ascii="Times New Roman" w:hAnsi="Times New Roman" w:cs="Times New Roman"/>
          <w:color w:val="auto"/>
          <w:sz w:val="20"/>
          <w:szCs w:val="24"/>
        </w:rPr>
        <w:t xml:space="preserve"> Дальнейшее упрощение может быть сделано странами, которые имеют опыт того, что одна или две из вышеупомянутых комбинаций никогда не являются критическими. В некоторых странах также может быть необходимо исследовать возможность скорости ветра выс</w:t>
      </w:r>
      <w:r w:rsidR="007335D7" w:rsidRPr="002E3BF7">
        <w:rPr>
          <w:rStyle w:val="FontStyle408"/>
          <w:rFonts w:ascii="Times New Roman" w:hAnsi="Times New Roman" w:cs="Times New Roman"/>
          <w:color w:val="auto"/>
          <w:sz w:val="20"/>
          <w:szCs w:val="24"/>
        </w:rPr>
        <w:t xml:space="preserve">окой вероятности </w:t>
      </w:r>
      <w:r w:rsidR="007335D7" w:rsidRPr="006507F8">
        <w:rPr>
          <w:rStyle w:val="FontStyle408"/>
          <w:rFonts w:ascii="Times New Roman" w:hAnsi="Times New Roman" w:cs="Times New Roman"/>
          <w:i/>
          <w:color w:val="auto"/>
          <w:sz w:val="20"/>
          <w:szCs w:val="24"/>
        </w:rPr>
        <w:t>V</w:t>
      </w:r>
      <w:r w:rsidR="009E42D6" w:rsidRPr="006507F8">
        <w:rPr>
          <w:rStyle w:val="FontStyle408"/>
          <w:rFonts w:ascii="Times New Roman" w:hAnsi="Times New Roman" w:cs="Times New Roman"/>
          <w:i/>
          <w:color w:val="auto"/>
          <w:sz w:val="20"/>
          <w:szCs w:val="24"/>
          <w:vertAlign w:val="subscript"/>
        </w:rPr>
        <w:t>IH</w:t>
      </w:r>
      <w:r w:rsidR="009E42D6" w:rsidRPr="002E3BF7">
        <w:rPr>
          <w:rStyle w:val="FontStyle408"/>
          <w:rFonts w:ascii="Times New Roman" w:hAnsi="Times New Roman" w:cs="Times New Roman"/>
          <w:color w:val="auto"/>
          <w:sz w:val="20"/>
          <w:szCs w:val="24"/>
        </w:rPr>
        <w:t xml:space="preserve"> и</w:t>
      </w:r>
      <w:r w:rsidR="007335D7" w:rsidRPr="002E3BF7">
        <w:rPr>
          <w:rStyle w:val="FontStyle408"/>
          <w:rFonts w:ascii="Times New Roman" w:hAnsi="Times New Roman" w:cs="Times New Roman"/>
          <w:color w:val="auto"/>
          <w:sz w:val="20"/>
          <w:szCs w:val="24"/>
        </w:rPr>
        <w:t xml:space="preserve"> номинальной ледовой нагрузки </w:t>
      </w:r>
      <w:r w:rsidR="007335D7" w:rsidRPr="006507F8">
        <w:rPr>
          <w:rStyle w:val="FontStyle408"/>
          <w:rFonts w:ascii="Times New Roman" w:hAnsi="Times New Roman" w:cs="Times New Roman"/>
          <w:i/>
          <w:color w:val="auto"/>
          <w:sz w:val="20"/>
          <w:szCs w:val="24"/>
        </w:rPr>
        <w:t>I</w:t>
      </w:r>
      <w:r w:rsidR="009E42D6" w:rsidRPr="006507F8">
        <w:rPr>
          <w:rStyle w:val="FontStyle408"/>
          <w:rFonts w:ascii="Times New Roman" w:hAnsi="Times New Roman" w:cs="Times New Roman"/>
          <w:i/>
          <w:color w:val="auto"/>
          <w:sz w:val="20"/>
          <w:szCs w:val="24"/>
          <w:vertAlign w:val="subscript"/>
        </w:rPr>
        <w:t>3</w:t>
      </w:r>
      <w:r w:rsidR="009E42D6" w:rsidRPr="002E3BF7">
        <w:rPr>
          <w:rStyle w:val="FontStyle408"/>
          <w:rFonts w:ascii="Times New Roman" w:hAnsi="Times New Roman" w:cs="Times New Roman"/>
          <w:color w:val="auto"/>
          <w:sz w:val="20"/>
          <w:szCs w:val="24"/>
        </w:rPr>
        <w:t xml:space="preserve"> в сочетании с экстремальными значениями коэффициента сопротивления среды и низкой плотностью льда.</w:t>
      </w:r>
    </w:p>
    <w:p w:rsidR="00CA1374" w:rsidRPr="000C7500" w:rsidRDefault="00CA1374" w:rsidP="007D72DF">
      <w:pPr>
        <w:pStyle w:val="Style58"/>
        <w:widowControl/>
        <w:ind w:firstLine="720"/>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Подход к проектированию, который использует трехлетнюю повторяемость нагрузки для одного метеорологического параметра, связанного с другим экстремальным параметром, предполагает, что явления льда и ветра происходят независимо друг от друга. Если имеющиеся статистические данные показывают иное в данном регионе, следует использовать модифицированные коэффициенты сочетания, основанные на статистике, даже если они ниже указанных.</w:t>
      </w:r>
    </w:p>
    <w:p w:rsidR="00BC2BF8" w:rsidRPr="000C7500" w:rsidRDefault="00BC2BF8" w:rsidP="007D72DF">
      <w:pPr>
        <w:pStyle w:val="Style126"/>
        <w:widowControl/>
        <w:ind w:firstLine="720"/>
        <w:jc w:val="both"/>
        <w:rPr>
          <w:rStyle w:val="FontStyle405"/>
          <w:rFonts w:ascii="Times New Roman" w:hAnsi="Times New Roman" w:cs="Times New Roman"/>
          <w:sz w:val="24"/>
          <w:szCs w:val="24"/>
          <w:lang w:eastAsia="en-US"/>
        </w:rPr>
      </w:pPr>
      <w:bookmarkStart w:id="85" w:name="bookmark89"/>
    </w:p>
    <w:p w:rsidR="00313E7A" w:rsidRPr="000C7500" w:rsidRDefault="009E42D6" w:rsidP="006507F8">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8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 Влияние температуры</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воздушных ЛЭП, превышающих номинальное системное напряжение 45 кВ переменного тока, в целом могут применяться температурные эффекты в пяти различных расчетных ситуациях, как описано ниже. Они будут зависеть от других климатических воздействий, которые могут присутствовать:</w:t>
      </w:r>
    </w:p>
    <w:p w:rsidR="00313E7A" w:rsidRPr="000C7500" w:rsidRDefault="009E42D6" w:rsidP="006507F8">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минимальная температура, которую следует учитывать при отсутствии других климатических воздействий, если это уместно;</w:t>
      </w:r>
    </w:p>
    <w:p w:rsidR="00313E7A" w:rsidRPr="000C7500" w:rsidRDefault="009E42D6" w:rsidP="006507F8">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нормальная стандартная температура окружающей среды, принятая для условий экстремальной скорости ветра;</w:t>
      </w:r>
    </w:p>
    <w:p w:rsidR="00313E7A" w:rsidRPr="000C7500" w:rsidRDefault="009E42D6" w:rsidP="006507F8">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c) номинальная скорость ветра в сочетании с минимальными температурными условиями, которые необходимо учитывать, если это применимо;</w:t>
      </w:r>
    </w:p>
    <w:p w:rsidR="00313E7A" w:rsidRPr="000C7500" w:rsidRDefault="009E42D6" w:rsidP="006507F8">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 температура, которую следует принимать при обледенении. Для обоих основных типов обледенения (обледенения из-за осадков и облачного обледенения) может использоваться температура 0°С, если не указано иное. Более низкую температуру следует учитывать в регионах, где после снегопада температура часто значительно падает;</w:t>
      </w:r>
    </w:p>
    <w:p w:rsidR="00313E7A" w:rsidRPr="000C7500" w:rsidRDefault="009E42D6" w:rsidP="006507F8">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 температура, используемая для комбинации ветра и льда.</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Ожидается, что более низкие минимальные температуры будут применяться для более длительных периодов повторяемости, </w:t>
      </w:r>
      <w:r w:rsidRPr="006507F8">
        <w:rPr>
          <w:rStyle w:val="FontStyle407"/>
          <w:rFonts w:ascii="Times New Roman" w:hAnsi="Times New Roman" w:cs="Times New Roman"/>
          <w:i/>
          <w:sz w:val="24"/>
          <w:szCs w:val="24"/>
          <w:lang w:eastAsia="en-US"/>
        </w:rPr>
        <w:t>T</w:t>
      </w:r>
      <w:r w:rsidRPr="000C7500">
        <w:rPr>
          <w:rStyle w:val="FontStyle407"/>
          <w:rFonts w:ascii="Times New Roman" w:hAnsi="Times New Roman" w:cs="Times New Roman"/>
          <w:sz w:val="24"/>
          <w:szCs w:val="24"/>
          <w:lang w:eastAsia="en-US"/>
        </w:rPr>
        <w:t>, указанных в таблице 3.1.</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Соответствующие температуры и связанные с ними расчетные ситуации приведены в NNA.</w:t>
      </w:r>
    </w:p>
    <w:p w:rsidR="00CA1374" w:rsidRPr="000C7500" w:rsidRDefault="00CA1374" w:rsidP="007D72DF">
      <w:pPr>
        <w:pStyle w:val="Style126"/>
        <w:widowControl/>
        <w:ind w:firstLine="720"/>
        <w:jc w:val="both"/>
        <w:rPr>
          <w:rStyle w:val="FontStyle405"/>
          <w:rFonts w:ascii="Times New Roman" w:hAnsi="Times New Roman" w:cs="Times New Roman"/>
          <w:sz w:val="24"/>
          <w:szCs w:val="24"/>
          <w:lang w:eastAsia="en-US"/>
        </w:rPr>
      </w:pPr>
      <w:bookmarkStart w:id="86" w:name="bookmark90"/>
    </w:p>
    <w:p w:rsidR="00313E7A" w:rsidRPr="000C7500" w:rsidRDefault="009E42D6" w:rsidP="006507F8">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8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8 Защитные нагрузки</w:t>
      </w:r>
    </w:p>
    <w:p w:rsidR="006507F8" w:rsidRDefault="006507F8" w:rsidP="006507F8">
      <w:pPr>
        <w:pStyle w:val="Style126"/>
        <w:widowControl/>
        <w:ind w:firstLine="567"/>
        <w:jc w:val="both"/>
        <w:rPr>
          <w:rStyle w:val="FontStyle405"/>
          <w:rFonts w:ascii="Times New Roman" w:hAnsi="Times New Roman" w:cs="Times New Roman"/>
          <w:sz w:val="24"/>
          <w:szCs w:val="24"/>
          <w:lang w:eastAsia="en-US"/>
        </w:rPr>
      </w:pPr>
      <w:bookmarkStart w:id="87" w:name="bookmark91"/>
    </w:p>
    <w:p w:rsidR="00313E7A" w:rsidRPr="000C7500" w:rsidRDefault="009E42D6" w:rsidP="006507F8">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8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8.1 Общие положения</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Защитные нагрузки в этом стандарте указаны для минимальных требований к сопротивлению кручению и продольному сопротивлению опор путем определения нагрузок, удерживающих разрушение. Рассматриваемые нагрузки представляют собой соответственно односторонний сброс статического напряжения в проводе и обычные неуравновешенные перегрузки.</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Национальные требования и правила расчета могут быть определены в NNA или Проектной спецификации.</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линиях с номинальным напряжением сети переменного тока 45 кВ и ниже учитывать защитные нагрузки не требуется, если это не указано в NNA или Проектной спецификации.</w:t>
      </w:r>
    </w:p>
    <w:p w:rsidR="00CA1374" w:rsidRPr="000C7500" w:rsidRDefault="00CA1374" w:rsidP="006507F8">
      <w:pPr>
        <w:pStyle w:val="Style141"/>
        <w:widowControl/>
        <w:ind w:firstLine="567"/>
        <w:jc w:val="both"/>
        <w:rPr>
          <w:rStyle w:val="FontStyle408"/>
          <w:rFonts w:ascii="Times New Roman" w:hAnsi="Times New Roman" w:cs="Times New Roman"/>
          <w:sz w:val="24"/>
          <w:szCs w:val="24"/>
          <w:lang w:eastAsia="en-US"/>
        </w:rPr>
      </w:pPr>
    </w:p>
    <w:p w:rsidR="00313E7A" w:rsidRPr="002E3BF7" w:rsidRDefault="006507F8" w:rsidP="006507F8">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2E3BF7">
        <w:rPr>
          <w:rStyle w:val="FontStyle408"/>
          <w:rFonts w:ascii="Times New Roman" w:hAnsi="Times New Roman" w:cs="Times New Roman"/>
          <w:color w:val="auto"/>
          <w:sz w:val="20"/>
          <w:szCs w:val="24"/>
        </w:rPr>
        <w:t xml:space="preserve"> Укрепление оттяжками проводов и заземляющих проводников (компактная линия) может быть учтено при расчете воздействия защитных нагрузок.</w:t>
      </w:r>
    </w:p>
    <w:p w:rsidR="00CA1374" w:rsidRPr="000C7500" w:rsidRDefault="00CA1374" w:rsidP="007D72DF">
      <w:pPr>
        <w:pStyle w:val="Style126"/>
        <w:widowControl/>
        <w:ind w:firstLine="720"/>
        <w:jc w:val="both"/>
        <w:rPr>
          <w:rStyle w:val="FontStyle405"/>
          <w:rFonts w:ascii="Times New Roman" w:hAnsi="Times New Roman" w:cs="Times New Roman"/>
          <w:sz w:val="24"/>
          <w:szCs w:val="24"/>
          <w:lang w:eastAsia="en-US"/>
        </w:rPr>
      </w:pPr>
      <w:bookmarkStart w:id="88" w:name="bookmark92"/>
    </w:p>
    <w:p w:rsidR="00313E7A" w:rsidRPr="000C7500" w:rsidRDefault="009E42D6" w:rsidP="006507F8">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8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8.2 Скручивающие нагрузки</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любой точке заземляющего проводника или фазы должна быть приложена соответствующая остаточная статическая нагрузка, если таковая имеется, возникающая в результате ослабления натяжения фазного провода или расщепленного провода, или заземляющего проводника в смежном пролете. Снятие натяжения в нескольких расщепленных проводах или проводах может быть рассмотрено в одном и том же варианте нагрузки (для всех проводов) для более жестких условий.</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Нагрузки и натяжения проводов могут быть рассчитаны при нормальной стандартной температуре окружающей среды без какой-либо ветровой или ледовой нагрузки и являются применимыми расчетными значениями. Это также относится ко всем незакрепленным заземляющим проводникам или фазным проводам. Более суровые климатические условия могут быть указаны в NNA или Проектной спецификации.</w:t>
      </w:r>
    </w:p>
    <w:p w:rsidR="006507F8" w:rsidRDefault="006507F8" w:rsidP="007D72DF">
      <w:pPr>
        <w:pStyle w:val="Style126"/>
        <w:widowControl/>
        <w:ind w:firstLine="720"/>
        <w:jc w:val="both"/>
        <w:rPr>
          <w:rStyle w:val="FontStyle405"/>
          <w:rFonts w:ascii="Times New Roman" w:hAnsi="Times New Roman" w:cs="Times New Roman"/>
          <w:sz w:val="24"/>
          <w:szCs w:val="24"/>
          <w:lang w:eastAsia="en-US"/>
        </w:rPr>
      </w:pPr>
      <w:bookmarkStart w:id="89" w:name="bookmark93"/>
    </w:p>
    <w:p w:rsidR="00313E7A" w:rsidRPr="000C7500" w:rsidRDefault="009E42D6" w:rsidP="006507F8">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8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8.3 Продольные нагрузки</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Продольные нагрузки должны прилагаться одновременно во всех точках крепления.</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Нагрузки на опору должны быть равны неуравновешенным нагрузкам - производимым натяжением проводов во всех пролетах в одну сторону от опоры - при учете во всех пролетах в другую сторону фиктивной перегрузки, равной собственному весу проводов (при необходимости, с учетом коэффициента). В качестве альтернативы, нагрузки могут быть определены как одностороннее ослабление натяжения в проводах.</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Нагрузки и натяжения проводов рассчитываются при нормальной стандартной температуре окружающей среды без какой-либо ветровой нагрузки и являются окончательными расчетными значениями. Более суровые климатические условия могут быть указаны в NNA или Проектной спецификации.</w:t>
      </w:r>
    </w:p>
    <w:p w:rsidR="00CA1374" w:rsidRPr="000C7500" w:rsidRDefault="00CA1374" w:rsidP="006507F8">
      <w:pPr>
        <w:pStyle w:val="Style1"/>
        <w:widowControl/>
        <w:ind w:firstLine="567"/>
        <w:jc w:val="both"/>
        <w:rPr>
          <w:rStyle w:val="FontStyle408"/>
          <w:rFonts w:ascii="Times New Roman" w:hAnsi="Times New Roman" w:cs="Times New Roman"/>
          <w:sz w:val="24"/>
          <w:szCs w:val="24"/>
          <w:lang w:eastAsia="en-US"/>
        </w:rPr>
      </w:pPr>
    </w:p>
    <w:p w:rsidR="00313E7A" w:rsidRPr="002E3BF7" w:rsidRDefault="00C3417E" w:rsidP="006507F8">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w:t>
      </w:r>
      <w:r w:rsidR="006507F8">
        <w:rPr>
          <w:rStyle w:val="FontStyle408"/>
          <w:rFonts w:ascii="Times New Roman" w:hAnsi="Times New Roman" w:cs="Times New Roman"/>
          <w:color w:val="auto"/>
          <w:sz w:val="20"/>
          <w:szCs w:val="24"/>
        </w:rPr>
        <w:t>римечание −</w:t>
      </w:r>
      <w:r w:rsidR="009E42D6" w:rsidRPr="002E3BF7">
        <w:rPr>
          <w:rStyle w:val="FontStyle408"/>
          <w:rFonts w:ascii="Times New Roman" w:hAnsi="Times New Roman" w:cs="Times New Roman"/>
          <w:color w:val="auto"/>
          <w:sz w:val="20"/>
          <w:szCs w:val="24"/>
        </w:rPr>
        <w:t xml:space="preserve"> Нагрузка, передаваемая на опору от провода, будет зависеть от степени свободы в месте крепления провода. Для проводов, поддерживаемых комплектами подвесных изоляторов стандартной длины, дифференциальные нагрузки обычно будут небольшими из-за качания струны.</w:t>
      </w:r>
    </w:p>
    <w:p w:rsidR="00313E7A" w:rsidRPr="000C7500" w:rsidRDefault="009E42D6" w:rsidP="006507F8">
      <w:pPr>
        <w:pStyle w:val="Style126"/>
        <w:widowControl/>
        <w:ind w:firstLine="567"/>
        <w:jc w:val="both"/>
        <w:rPr>
          <w:rStyle w:val="FontStyle405"/>
          <w:rFonts w:ascii="Times New Roman" w:hAnsi="Times New Roman" w:cs="Times New Roman"/>
          <w:sz w:val="24"/>
          <w:szCs w:val="24"/>
          <w:lang w:eastAsia="en-US"/>
        </w:rPr>
      </w:pPr>
      <w:bookmarkStart w:id="90" w:name="bookmark94"/>
      <w:r w:rsidRPr="000C7500">
        <w:rPr>
          <w:rStyle w:val="FontStyle405"/>
          <w:rFonts w:ascii="Times New Roman" w:hAnsi="Times New Roman" w:cs="Times New Roman"/>
          <w:sz w:val="24"/>
          <w:szCs w:val="24"/>
          <w:lang w:eastAsia="en-US"/>
        </w:rPr>
        <w:lastRenderedPageBreak/>
        <w:t>4</w:t>
      </w:r>
      <w:bookmarkEnd w:id="9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8.4 Механические условия применения</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Защитные нагрузки, полученные в соответствии с 4.8.2 и 4.8.3, для подвесных опор могут быть рассчитаны с учетом релаксации нагрузки, возникающей в результате любого раскачивания комплектов изоляторов, а также упругого отклонения или поворота опоры. Расчет обычно может выполняться для расчетного пролета секции линии.</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защитной нагрузки (вытекающие из 4.8.2 и 4.8.3) также могут быть ограничены устройствами, предназначенными для этой цели (например, скользящими зажимами).</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качестве альтернативы, защитная нагрузка может быть определена как часть натяжения провода следующим образом:</w:t>
      </w:r>
    </w:p>
    <w:p w:rsidR="00313E7A" w:rsidRPr="000C7500" w:rsidRDefault="007335D7" w:rsidP="006507F8">
      <w:pPr>
        <w:pStyle w:val="Style143"/>
        <w:widowControl/>
        <w:ind w:firstLine="567"/>
        <w:jc w:val="center"/>
        <w:rPr>
          <w:rStyle w:val="FontStyle391"/>
          <w:rFonts w:ascii="Times New Roman" w:hAnsi="Times New Roman" w:cs="Times New Roman"/>
          <w:spacing w:val="0"/>
          <w:sz w:val="24"/>
          <w:szCs w:val="24"/>
          <w:lang w:eastAsia="en-US"/>
        </w:rPr>
      </w:pPr>
      <w:r w:rsidRPr="000C7500">
        <w:rPr>
          <w:rStyle w:val="FontStyle414"/>
          <w:spacing w:val="0"/>
          <w:sz w:val="24"/>
          <w:szCs w:val="24"/>
          <w:lang w:eastAsia="en-US"/>
        </w:rPr>
        <w:t>А</w:t>
      </w:r>
      <w:r w:rsidR="009E42D6" w:rsidRPr="000C7500">
        <w:rPr>
          <w:rStyle w:val="FontStyle414"/>
          <w:spacing w:val="0"/>
          <w:sz w:val="24"/>
          <w:szCs w:val="24"/>
          <w:vertAlign w:val="subscript"/>
          <w:lang w:eastAsia="en-US"/>
        </w:rPr>
        <w:t>К</w:t>
      </w:r>
      <w:r w:rsidR="009E42D6" w:rsidRPr="000C7500">
        <w:rPr>
          <w:rStyle w:val="FontStyle414"/>
          <w:spacing w:val="0"/>
          <w:sz w:val="24"/>
          <w:szCs w:val="24"/>
          <w:lang w:eastAsia="en-US"/>
        </w:rPr>
        <w:t xml:space="preserve"> = </w:t>
      </w:r>
      <w:r w:rsidRPr="000C7500">
        <w:rPr>
          <w:rStyle w:val="FontStyle414"/>
          <w:spacing w:val="0"/>
          <w:sz w:val="24"/>
          <w:szCs w:val="24"/>
          <w:lang w:eastAsia="en-US"/>
        </w:rPr>
        <w:t>β</w:t>
      </w:r>
      <w:r w:rsidR="009E42D6" w:rsidRPr="000C7500">
        <w:rPr>
          <w:rStyle w:val="FontStyle414"/>
          <w:spacing w:val="0"/>
          <w:sz w:val="24"/>
          <w:szCs w:val="24"/>
          <w:lang w:eastAsia="en-US"/>
        </w:rPr>
        <w:t xml:space="preserve"> Т</w:t>
      </w:r>
      <w:r w:rsidR="009E42D6" w:rsidRPr="000C7500">
        <w:rPr>
          <w:rStyle w:val="FontStyle414"/>
          <w:i w:val="0"/>
          <w:spacing w:val="0"/>
          <w:sz w:val="24"/>
          <w:szCs w:val="24"/>
          <w:vertAlign w:val="subscript"/>
          <w:lang w:eastAsia="en-US"/>
        </w:rPr>
        <w:t>о</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6507F8">
      <w:pPr>
        <w:pStyle w:val="Style67"/>
        <w:widowControl/>
        <w:ind w:firstLine="567"/>
        <w:jc w:val="both"/>
        <w:rPr>
          <w:rStyle w:val="FontStyle407"/>
          <w:rFonts w:ascii="Times New Roman" w:hAnsi="Times New Roman" w:cs="Times New Roman"/>
          <w:sz w:val="24"/>
          <w:szCs w:val="24"/>
          <w:lang w:eastAsia="en-US"/>
        </w:rPr>
      </w:pPr>
      <w:r w:rsidRPr="000C7500">
        <w:rPr>
          <w:rStyle w:val="FontStyle387"/>
          <w:rFonts w:ascii="Times New Roman" w:hAnsi="Times New Roman" w:cs="Times New Roman"/>
          <w:sz w:val="24"/>
          <w:szCs w:val="24"/>
          <w:lang w:eastAsia="en-US"/>
        </w:rPr>
        <w:t>A</w:t>
      </w:r>
      <w:r w:rsidRPr="000C7500">
        <w:rPr>
          <w:rStyle w:val="FontStyle387"/>
          <w:rFonts w:ascii="Times New Roman" w:hAnsi="Times New Roman" w:cs="Times New Roman"/>
          <w:sz w:val="24"/>
          <w:szCs w:val="24"/>
          <w:vertAlign w:val="subscript"/>
          <w:lang w:eastAsia="en-US"/>
        </w:rPr>
        <w:t>K</w:t>
      </w:r>
      <w:r w:rsidRPr="000C7500">
        <w:rPr>
          <w:rStyle w:val="FontStyle407"/>
          <w:rFonts w:ascii="Times New Roman" w:hAnsi="Times New Roman" w:cs="Times New Roman"/>
          <w:sz w:val="24"/>
          <w:szCs w:val="24"/>
          <w:lang w:eastAsia="en-US"/>
        </w:rPr>
        <w:t xml:space="preserve"> – характерное остаточное натяжение провода;</w:t>
      </w:r>
    </w:p>
    <w:p w:rsidR="00313E7A" w:rsidRPr="000C7500" w:rsidRDefault="007335D7" w:rsidP="006507F8">
      <w:pPr>
        <w:pStyle w:val="Style67"/>
        <w:widowControl/>
        <w:ind w:firstLine="567"/>
        <w:jc w:val="both"/>
        <w:rPr>
          <w:rStyle w:val="FontStyle407"/>
          <w:rFonts w:ascii="Times New Roman" w:hAnsi="Times New Roman" w:cs="Times New Roman"/>
          <w:sz w:val="24"/>
          <w:szCs w:val="24"/>
          <w:lang w:eastAsia="en-US"/>
        </w:rPr>
      </w:pPr>
      <w:r w:rsidRPr="000C7500">
        <w:rPr>
          <w:rStyle w:val="FontStyle414"/>
          <w:spacing w:val="0"/>
          <w:sz w:val="24"/>
          <w:szCs w:val="24"/>
          <w:lang w:eastAsia="en-US"/>
        </w:rPr>
        <w:t>β</w:t>
      </w:r>
      <w:r w:rsidR="009E42D6" w:rsidRPr="000C7500">
        <w:rPr>
          <w:rStyle w:val="FontStyle407"/>
          <w:rFonts w:ascii="Times New Roman" w:hAnsi="Times New Roman" w:cs="Times New Roman"/>
          <w:sz w:val="24"/>
          <w:szCs w:val="24"/>
          <w:lang w:eastAsia="en-US"/>
        </w:rPr>
        <w:t xml:space="preserve"> </w:t>
      </w:r>
      <w:r w:rsidR="006507F8">
        <w:rPr>
          <w:rStyle w:val="FontStyle407"/>
          <w:rFonts w:ascii="Times New Roman" w:hAnsi="Times New Roman" w:cs="Times New Roman"/>
          <w:sz w:val="24"/>
          <w:szCs w:val="24"/>
          <w:lang w:eastAsia="en-US"/>
        </w:rPr>
        <w:t>−</w:t>
      </w:r>
      <w:r w:rsidR="009E42D6" w:rsidRPr="000C7500">
        <w:rPr>
          <w:rStyle w:val="FontStyle407"/>
          <w:rFonts w:ascii="Times New Roman" w:hAnsi="Times New Roman" w:cs="Times New Roman"/>
          <w:sz w:val="24"/>
          <w:szCs w:val="24"/>
          <w:lang w:eastAsia="en-US"/>
        </w:rPr>
        <w:t xml:space="preserve"> приведенный коэффициент натяжения провода;</w:t>
      </w:r>
    </w:p>
    <w:p w:rsidR="00313E7A" w:rsidRPr="000C7500" w:rsidRDefault="009E42D6" w:rsidP="006507F8">
      <w:pPr>
        <w:pStyle w:val="Style67"/>
        <w:widowControl/>
        <w:ind w:firstLine="567"/>
        <w:jc w:val="both"/>
        <w:rPr>
          <w:rStyle w:val="FontStyle407"/>
          <w:rFonts w:ascii="Times New Roman" w:hAnsi="Times New Roman" w:cs="Times New Roman"/>
          <w:sz w:val="24"/>
          <w:szCs w:val="24"/>
          <w:lang w:eastAsia="en-US"/>
        </w:rPr>
      </w:pPr>
      <w:r w:rsidRPr="000C7500">
        <w:rPr>
          <w:rStyle w:val="FontStyle387"/>
          <w:rFonts w:ascii="Times New Roman" w:hAnsi="Times New Roman" w:cs="Times New Roman"/>
          <w:sz w:val="24"/>
          <w:szCs w:val="24"/>
          <w:lang w:eastAsia="en-US"/>
        </w:rPr>
        <w:t>T</w:t>
      </w:r>
      <w:r w:rsidRPr="000C7500">
        <w:rPr>
          <w:rStyle w:val="FontStyle387"/>
          <w:rFonts w:ascii="Times New Roman" w:hAnsi="Times New Roman" w:cs="Times New Roman"/>
          <w:sz w:val="24"/>
          <w:szCs w:val="24"/>
          <w:vertAlign w:val="subscript"/>
          <w:lang w:eastAsia="en-US"/>
        </w:rPr>
        <w:t>0</w:t>
      </w:r>
      <w:r w:rsidRPr="000C7500">
        <w:rPr>
          <w:rStyle w:val="FontStyle407"/>
          <w:rFonts w:ascii="Times New Roman" w:hAnsi="Times New Roman" w:cs="Times New Roman"/>
          <w:sz w:val="24"/>
          <w:szCs w:val="24"/>
          <w:lang w:eastAsia="en-US"/>
        </w:rPr>
        <w:t xml:space="preserve"> – начальное горизонтальное натяжение в проводе.</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Могут быть выбраны различные p-факторы для охвата различных соответствующих условий в 4.8.2 и 4.8.3. К характерному остаточному натяжению провода может быть применен частный коэффициент.</w:t>
      </w:r>
    </w:p>
    <w:p w:rsidR="00CA1374" w:rsidRPr="000C7500" w:rsidRDefault="00CA1374" w:rsidP="007D72DF">
      <w:pPr>
        <w:pStyle w:val="Style20"/>
        <w:widowControl/>
        <w:ind w:firstLine="720"/>
        <w:jc w:val="both"/>
        <w:rPr>
          <w:rStyle w:val="FontStyle405"/>
          <w:rFonts w:ascii="Times New Roman" w:hAnsi="Times New Roman" w:cs="Times New Roman"/>
          <w:sz w:val="24"/>
          <w:szCs w:val="24"/>
          <w:lang w:eastAsia="en-US"/>
        </w:rPr>
      </w:pPr>
      <w:bookmarkStart w:id="91" w:name="bookmark95"/>
    </w:p>
    <w:p w:rsidR="00313E7A" w:rsidRPr="000C7500" w:rsidRDefault="009E42D6" w:rsidP="006507F8">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9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 Безопасные нагрузки</w:t>
      </w:r>
    </w:p>
    <w:p w:rsidR="006507F8" w:rsidRDefault="006507F8" w:rsidP="006507F8">
      <w:pPr>
        <w:pStyle w:val="Style126"/>
        <w:widowControl/>
        <w:ind w:firstLine="567"/>
        <w:jc w:val="both"/>
        <w:rPr>
          <w:rStyle w:val="FontStyle405"/>
          <w:rFonts w:ascii="Times New Roman" w:hAnsi="Times New Roman" w:cs="Times New Roman"/>
          <w:sz w:val="24"/>
          <w:szCs w:val="24"/>
          <w:lang w:eastAsia="en-US"/>
        </w:rPr>
      </w:pPr>
      <w:bookmarkStart w:id="92" w:name="bookmark96"/>
    </w:p>
    <w:p w:rsidR="00313E7A" w:rsidRPr="000C7500" w:rsidRDefault="009E42D6" w:rsidP="006507F8">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9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9.1 Строительные и эксплуатационные нагрузки</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Опоры должны выдерживать все строительные</w:t>
      </w:r>
      <w:r w:rsidR="007335D7" w:rsidRPr="000C7500">
        <w:rPr>
          <w:rStyle w:val="FontStyle407"/>
          <w:rFonts w:ascii="Times New Roman" w:hAnsi="Times New Roman" w:cs="Times New Roman"/>
          <w:sz w:val="24"/>
          <w:szCs w:val="24"/>
          <w:lang w:eastAsia="en-US"/>
        </w:rPr>
        <w:t xml:space="preserve"> и эксплуатационные нагрузки </w:t>
      </w:r>
      <w:r w:rsidR="007335D7" w:rsidRPr="006507F8">
        <w:rPr>
          <w:rStyle w:val="FontStyle407"/>
          <w:rFonts w:ascii="Times New Roman" w:hAnsi="Times New Roman" w:cs="Times New Roman"/>
          <w:i/>
          <w:sz w:val="24"/>
          <w:szCs w:val="24"/>
          <w:lang w:eastAsia="en-US"/>
        </w:rPr>
        <w:t>Q</w:t>
      </w:r>
      <w:r w:rsidRPr="006507F8">
        <w:rPr>
          <w:rStyle w:val="FontStyle407"/>
          <w:rFonts w:ascii="Times New Roman" w:hAnsi="Times New Roman" w:cs="Times New Roman"/>
          <w:i/>
          <w:sz w:val="24"/>
          <w:szCs w:val="24"/>
          <w:vertAlign w:val="subscript"/>
          <w:lang w:eastAsia="en-US"/>
        </w:rPr>
        <w:t>P</w:t>
      </w:r>
      <w:r w:rsidRPr="000C7500">
        <w:rPr>
          <w:rStyle w:val="FontStyle407"/>
          <w:rFonts w:ascii="Times New Roman" w:hAnsi="Times New Roman" w:cs="Times New Roman"/>
          <w:sz w:val="24"/>
          <w:szCs w:val="24"/>
          <w:lang w:eastAsia="en-US"/>
        </w:rPr>
        <w:t>, которые могут быть возложены на них с достаточным запасом безопасности, принимая во внимание рабочие процессы, временные оттяжки,</w:t>
      </w:r>
      <w:r w:rsidR="007335D7" w:rsidRPr="000C7500">
        <w:rPr>
          <w:rStyle w:val="FontStyle407"/>
          <w:rFonts w:ascii="Times New Roman" w:hAnsi="Times New Roman" w:cs="Times New Roman"/>
          <w:sz w:val="24"/>
          <w:szCs w:val="24"/>
          <w:lang w:eastAsia="en-US"/>
        </w:rPr>
        <w:t xml:space="preserve"> грузоподъемные устройства и т.</w:t>
      </w:r>
      <w:r w:rsidRPr="000C7500">
        <w:rPr>
          <w:rStyle w:val="FontStyle407"/>
          <w:rFonts w:ascii="Times New Roman" w:hAnsi="Times New Roman" w:cs="Times New Roman"/>
          <w:sz w:val="24"/>
          <w:szCs w:val="24"/>
          <w:lang w:eastAsia="en-US"/>
        </w:rPr>
        <w:t>д. Перенапряжение опоры должно быть предотвращено путем указания допустимых процедур и/или грузоподъемности.</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Национальные требования могут быть определены в NNA.</w:t>
      </w:r>
    </w:p>
    <w:p w:rsidR="006507F8" w:rsidRDefault="006507F8" w:rsidP="007D72DF">
      <w:pPr>
        <w:pStyle w:val="Style126"/>
        <w:widowControl/>
        <w:ind w:firstLine="720"/>
        <w:jc w:val="both"/>
        <w:rPr>
          <w:rStyle w:val="FontStyle405"/>
          <w:rFonts w:ascii="Times New Roman" w:hAnsi="Times New Roman" w:cs="Times New Roman"/>
          <w:sz w:val="24"/>
          <w:szCs w:val="24"/>
          <w:lang w:eastAsia="en-US"/>
        </w:rPr>
      </w:pPr>
      <w:bookmarkStart w:id="93" w:name="bookmark97"/>
    </w:p>
    <w:p w:rsidR="00313E7A" w:rsidRPr="000C7500" w:rsidRDefault="009E42D6" w:rsidP="006507F8">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9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9.2 Нагрузки, связанные с весом электромонтеров</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Характерная монтажная и эксплуатационная нагрузка на траверсы должна быть не менее 1,0 </w:t>
      </w:r>
      <w:r w:rsidR="007335D7" w:rsidRPr="000C7500">
        <w:rPr>
          <w:rStyle w:val="FontStyle407"/>
          <w:rFonts w:ascii="Times New Roman" w:hAnsi="Times New Roman" w:cs="Times New Roman"/>
          <w:sz w:val="24"/>
          <w:szCs w:val="24"/>
          <w:lang w:eastAsia="en-US"/>
        </w:rPr>
        <w:t>кН</w:t>
      </w:r>
      <w:r w:rsidRPr="000C7500">
        <w:rPr>
          <w:rStyle w:val="FontStyle407"/>
          <w:rFonts w:ascii="Times New Roman" w:hAnsi="Times New Roman" w:cs="Times New Roman"/>
          <w:sz w:val="24"/>
          <w:szCs w:val="24"/>
          <w:lang w:eastAsia="en-US"/>
        </w:rPr>
        <w:t>, действующая вместе с постоянными нагрузками и, при необходимости, другими приложенными нагрузками. В случае решетчатых стальных конструкций, эти нагрузки должны действовать в отдельном наиболее неблагоприятном узле нижних поясов одной поверхности траверсы, а во всех остальных случаях - по оси траверс в месте крепления проводов.</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Там, где установлены мостки или рабочие площадки, они должны быть рассчитаны на максимальные нагрузки. Требования могут быть указаны в NNA или в Проектной спецификации.</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всех элементов, на которые можно подняться и которые наклонены под углом менее 30° к горизонтали, должна быть принята характерная нагрузка 1,0 кН, действующая вертикально в центре элемента без каких-либо других нагрузок. Дополнительные требования или меры предосторожности должны быть добавлены в случае предварительной сборки на земле.</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Ступени (любого типа) должны быть рассчитаны на концентрированную характерную нагрузку 1,0 </w:t>
      </w:r>
      <w:r w:rsidR="007335D7" w:rsidRPr="000C7500">
        <w:rPr>
          <w:rStyle w:val="FontStyle407"/>
          <w:rFonts w:ascii="Times New Roman" w:hAnsi="Times New Roman" w:cs="Times New Roman"/>
          <w:sz w:val="24"/>
          <w:szCs w:val="24"/>
          <w:lang w:eastAsia="en-US"/>
        </w:rPr>
        <w:t>кН</w:t>
      </w:r>
      <w:r w:rsidRPr="000C7500">
        <w:rPr>
          <w:rStyle w:val="FontStyle407"/>
          <w:rFonts w:ascii="Times New Roman" w:hAnsi="Times New Roman" w:cs="Times New Roman"/>
          <w:sz w:val="24"/>
          <w:szCs w:val="24"/>
          <w:lang w:eastAsia="en-US"/>
        </w:rPr>
        <w:t>, действующую вертикально в конструктивно неблагоприятном положении.</w:t>
      </w:r>
    </w:p>
    <w:p w:rsidR="00313E7A" w:rsidRPr="000C7500" w:rsidRDefault="009E42D6" w:rsidP="006507F8">
      <w:pPr>
        <w:pStyle w:val="Style104"/>
        <w:widowControl/>
        <w:ind w:firstLine="567"/>
        <w:jc w:val="both"/>
        <w:rPr>
          <w:rStyle w:val="FontStyle405"/>
          <w:rFonts w:ascii="Times New Roman" w:hAnsi="Times New Roman" w:cs="Times New Roman"/>
          <w:sz w:val="24"/>
          <w:szCs w:val="24"/>
          <w:lang w:eastAsia="en-US"/>
        </w:rPr>
      </w:pPr>
      <w:bookmarkStart w:id="94" w:name="bookmark98"/>
      <w:r w:rsidRPr="000C7500">
        <w:rPr>
          <w:rStyle w:val="FontStyle405"/>
          <w:rFonts w:ascii="Times New Roman" w:hAnsi="Times New Roman" w:cs="Times New Roman"/>
          <w:sz w:val="24"/>
          <w:szCs w:val="24"/>
          <w:lang w:eastAsia="en-US"/>
        </w:rPr>
        <w:lastRenderedPageBreak/>
        <w:t>4</w:t>
      </w:r>
      <w:bookmarkEnd w:id="9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 Нагрузки от токов короткого замыкания</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Следует учитывать воздействие сил, действующих на эти воздушные ЛЭП, являющиеся частью системы передачи с очень высокими характеристиками короткого замыкания. Информация по этому вопросу приведена в Приложении C.2.2. Национальные требования к нагрузкам, возникающим из-за токов короткого замыкания, должны быть определены в NNA или Проектной спецификации, если это необходимо.</w:t>
      </w:r>
    </w:p>
    <w:p w:rsidR="00CA1374" w:rsidRPr="000C7500" w:rsidRDefault="00CA1374" w:rsidP="007D72DF">
      <w:pPr>
        <w:pStyle w:val="Style104"/>
        <w:widowControl/>
        <w:ind w:firstLine="720"/>
        <w:jc w:val="both"/>
        <w:rPr>
          <w:rStyle w:val="FontStyle405"/>
          <w:rFonts w:ascii="Times New Roman" w:hAnsi="Times New Roman" w:cs="Times New Roman"/>
          <w:sz w:val="24"/>
          <w:szCs w:val="24"/>
          <w:lang w:eastAsia="en-US"/>
        </w:rPr>
      </w:pPr>
      <w:bookmarkStart w:id="95" w:name="bookmark99"/>
    </w:p>
    <w:p w:rsidR="00313E7A" w:rsidRPr="000C7500" w:rsidRDefault="009E42D6" w:rsidP="006507F8">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9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 Другие специальные нагрузки</w:t>
      </w:r>
    </w:p>
    <w:p w:rsidR="006507F8" w:rsidRDefault="006507F8" w:rsidP="006507F8">
      <w:pPr>
        <w:pStyle w:val="Style104"/>
        <w:widowControl/>
        <w:ind w:firstLine="567"/>
        <w:jc w:val="both"/>
        <w:rPr>
          <w:rStyle w:val="FontStyle405"/>
          <w:rFonts w:ascii="Times New Roman" w:hAnsi="Times New Roman" w:cs="Times New Roman"/>
          <w:sz w:val="24"/>
          <w:szCs w:val="24"/>
          <w:lang w:eastAsia="en-US"/>
        </w:rPr>
      </w:pPr>
      <w:bookmarkStart w:id="96" w:name="bookmark100"/>
    </w:p>
    <w:p w:rsidR="00313E7A" w:rsidRPr="000C7500" w:rsidRDefault="009E42D6" w:rsidP="006507F8">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9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11.1 Лавины, сползание снега</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прокладке воздушных ЛЭП в горных районах или через них, где они могут подвергаться сходу лавин или сползанию снега, следует учитывать возможные дополнительные нагрузки, которые могут воздействовать на опоры, фундаменты и/или провода. Некоторая информация по этому вопросу приведена в Приложении C.2.3. Национальные требования должны быть определены в NNA или Проектной спецификации, если это необходимо.</w:t>
      </w:r>
    </w:p>
    <w:p w:rsidR="006507F8" w:rsidRDefault="006507F8" w:rsidP="006507F8">
      <w:pPr>
        <w:pStyle w:val="Style104"/>
        <w:widowControl/>
        <w:ind w:firstLine="567"/>
        <w:jc w:val="both"/>
        <w:rPr>
          <w:rStyle w:val="FontStyle405"/>
          <w:rFonts w:ascii="Times New Roman" w:hAnsi="Times New Roman" w:cs="Times New Roman"/>
          <w:sz w:val="24"/>
          <w:szCs w:val="24"/>
          <w:lang w:eastAsia="en-US"/>
        </w:rPr>
      </w:pPr>
      <w:bookmarkStart w:id="97" w:name="bookmark101"/>
    </w:p>
    <w:p w:rsidR="00313E7A" w:rsidRPr="000C7500" w:rsidRDefault="009E42D6" w:rsidP="006507F8">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9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11.2 Землетрясения</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строительстве воздушных ЛЭП в сейсмически активных районах, необходимо учитывать нагрузки на линиях, возникающие в результате землетрясений и/или сейсмических толчков. Некоторая информация по этому вопросу приведена в Приложении C.2.4. Национальные требования должны быть определены в NNA или Проектной спецификации, если это необходимо.</w:t>
      </w:r>
    </w:p>
    <w:p w:rsidR="00CA1374" w:rsidRPr="000C7500" w:rsidRDefault="00CA1374" w:rsidP="007D72DF">
      <w:pPr>
        <w:pStyle w:val="Style104"/>
        <w:widowControl/>
        <w:ind w:firstLine="720"/>
        <w:jc w:val="both"/>
        <w:rPr>
          <w:rStyle w:val="FontStyle405"/>
          <w:rFonts w:ascii="Times New Roman" w:hAnsi="Times New Roman" w:cs="Times New Roman"/>
          <w:sz w:val="24"/>
          <w:szCs w:val="24"/>
          <w:lang w:eastAsia="en-US"/>
        </w:rPr>
      </w:pPr>
      <w:bookmarkStart w:id="98" w:name="bookmark102"/>
    </w:p>
    <w:p w:rsidR="00BC2BF8" w:rsidRPr="000C7500" w:rsidRDefault="009E42D6" w:rsidP="006507F8">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9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12 Варианты нагрузок </w:t>
      </w:r>
    </w:p>
    <w:p w:rsidR="006507F8" w:rsidRDefault="006507F8" w:rsidP="006507F8">
      <w:pPr>
        <w:pStyle w:val="Style104"/>
        <w:widowControl/>
        <w:ind w:firstLine="567"/>
        <w:jc w:val="both"/>
        <w:rPr>
          <w:rStyle w:val="FontStyle405"/>
          <w:rFonts w:ascii="Times New Roman" w:hAnsi="Times New Roman" w:cs="Times New Roman"/>
          <w:sz w:val="24"/>
          <w:szCs w:val="24"/>
          <w:lang w:eastAsia="en-US"/>
        </w:rPr>
      </w:pPr>
    </w:p>
    <w:p w:rsidR="00313E7A" w:rsidRPr="000C7500" w:rsidRDefault="009E42D6" w:rsidP="006507F8">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4.12.1 Общие положения</w:t>
      </w:r>
    </w:p>
    <w:p w:rsidR="006507F8" w:rsidRDefault="006507F8" w:rsidP="006507F8">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воздушных ЛЭП, превышающих номинальное напряжение сети переменного тока 45 кВ, должны применяться следующие подразделы. Для воздушных ЛЭП, превышающих номинальное системное напряжение переменного тока 1 кВ до 45 кВ переменного тока включительно, в NNA должны быть указаны специальные правила.</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проектировании проводов, оборудования и опор, включая фундаменты в предельном состоянии по несущей способности, следует учитывать вариант нагрузки, обеспечивающий максимальное воздействие нагрузки на каждый отдельный элемент.</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тех случаях, когда внешняя составляющая нагрузки уменьшает напряжение в конкретном элементе или поперечном сечении, следует рассматривать особый вариант нагрузки, при котором составляющая нагрузки, вызывающая уменьшение, должна быть установлена на минимальное вероятное значение, в то время как другие составляющие нагрузки остаются неизменными.</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Пример упомянутого выше эффекта возникает в портале опоры горизонтальной конфигурации. Ледяная нагрузка на средний провод вызывает уменьшение напряжения в середине портала, и следует рассматривать вариант нагрузки с минимальной ледовой нагрузкой в центре.</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Другим примером является опора с оттяжками, в которой эксцентриситет на концах мачт с шарнирными соединениями вводится для уменьшения эффекта изгиба из-за </w:t>
      </w:r>
      <w:r w:rsidRPr="000C7500">
        <w:rPr>
          <w:rStyle w:val="FontStyle407"/>
          <w:rFonts w:ascii="Times New Roman" w:hAnsi="Times New Roman" w:cs="Times New Roman"/>
          <w:sz w:val="24"/>
          <w:szCs w:val="24"/>
          <w:lang w:eastAsia="en-US"/>
        </w:rPr>
        <w:lastRenderedPageBreak/>
        <w:t>ветровой нагрузки на мачту. Следует учитывать условия загрузки с минимальной ветровой нагрузкой на мачту.</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Натяжение провода должно определяться в соответствии с нагрузками, действующими на провод в определенном варианте нагрузки. Должны учитываться составляющие натяжения провода в точках крепления опоры, в том числе влияние вертикальных и горизонтальных углов. Если первоначально цепи на многоцепной опоре или расщепленные провода пучков будут установлены лишь частично, это условие следует учитывать при проектировании.</w:t>
      </w:r>
    </w:p>
    <w:p w:rsidR="00CA1374" w:rsidRPr="000C7500" w:rsidRDefault="00CA1374" w:rsidP="006507F8">
      <w:pPr>
        <w:pStyle w:val="Style1"/>
        <w:widowControl/>
        <w:ind w:firstLine="567"/>
        <w:jc w:val="both"/>
        <w:rPr>
          <w:rStyle w:val="FontStyle408"/>
          <w:rFonts w:ascii="Times New Roman" w:hAnsi="Times New Roman" w:cs="Times New Roman"/>
          <w:sz w:val="24"/>
          <w:szCs w:val="24"/>
          <w:lang w:eastAsia="en-US"/>
        </w:rPr>
      </w:pPr>
    </w:p>
    <w:p w:rsidR="00313E7A" w:rsidRPr="002E3BF7" w:rsidRDefault="006507F8" w:rsidP="006507F8">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2E3BF7">
        <w:rPr>
          <w:rStyle w:val="FontStyle408"/>
          <w:rFonts w:ascii="Times New Roman" w:hAnsi="Times New Roman" w:cs="Times New Roman"/>
          <w:color w:val="auto"/>
          <w:sz w:val="20"/>
          <w:szCs w:val="24"/>
        </w:rPr>
        <w:t xml:space="preserve"> Натяжение провода обычно можно рассчитать, используя концепцию линейного пролета, при условии, что провод подвешен на комплектах изоляторов, допускающих необходимые отклонения в продольном направлении линии. Для достаточно ровных местностей, расчетный пролет </w:t>
      </w:r>
      <w:r w:rsidR="009E42D6" w:rsidRPr="00FE7327">
        <w:rPr>
          <w:rStyle w:val="FontStyle408"/>
          <w:rFonts w:ascii="Times New Roman" w:hAnsi="Times New Roman" w:cs="Times New Roman"/>
          <w:i/>
          <w:color w:val="auto"/>
          <w:sz w:val="20"/>
          <w:szCs w:val="24"/>
        </w:rPr>
        <w:t>L</w:t>
      </w:r>
      <w:r w:rsidR="009E42D6" w:rsidRPr="00FE7327">
        <w:rPr>
          <w:rStyle w:val="FontStyle408"/>
          <w:rFonts w:ascii="Times New Roman" w:hAnsi="Times New Roman" w:cs="Times New Roman"/>
          <w:i/>
          <w:color w:val="auto"/>
          <w:sz w:val="20"/>
          <w:szCs w:val="24"/>
          <w:vertAlign w:val="subscript"/>
        </w:rPr>
        <w:t>R</w:t>
      </w:r>
      <w:r w:rsidR="009E42D6" w:rsidRPr="002E3BF7">
        <w:rPr>
          <w:rStyle w:val="FontStyle408"/>
          <w:rFonts w:ascii="Times New Roman" w:hAnsi="Times New Roman" w:cs="Times New Roman"/>
          <w:color w:val="auto"/>
          <w:sz w:val="20"/>
          <w:szCs w:val="24"/>
        </w:rPr>
        <w:t xml:space="preserve"> определяется выражением:</w:t>
      </w:r>
    </w:p>
    <w:p w:rsidR="00CA1374" w:rsidRPr="002E3BF7" w:rsidRDefault="00E82D1B" w:rsidP="006507F8">
      <w:pPr>
        <w:pStyle w:val="12"/>
        <w:ind w:firstLine="567"/>
        <w:rPr>
          <w:rStyle w:val="FontStyle408"/>
          <w:rFonts w:ascii="Times New Roman" w:hAnsi="Times New Roman" w:cs="Times New Roman"/>
          <w:color w:val="auto"/>
          <w:sz w:val="20"/>
          <w:szCs w:val="24"/>
        </w:rPr>
      </w:pPr>
      <m:oMathPara>
        <m:oMath>
          <m:sSub>
            <m:sSubPr>
              <m:ctrlPr>
                <w:rPr>
                  <w:rFonts w:ascii="Cambria Math" w:hAnsi="Cambria Math"/>
                  <w:i/>
                  <w:sz w:val="24"/>
                </w:rPr>
              </m:ctrlPr>
            </m:sSubPr>
            <m:e>
              <m:r>
                <w:rPr>
                  <w:rFonts w:ascii="Cambria Math" w:hAnsi="Cambria Math"/>
                </w:rPr>
                <m:t>L</m:t>
              </m:r>
            </m:e>
            <m:sub>
              <m:r>
                <w:rPr>
                  <w:rFonts w:ascii="Cambria Math" w:hAnsi="Cambria Math"/>
                </w:rPr>
                <m:t>R</m:t>
              </m:r>
            </m:sub>
          </m:sSub>
          <m:r>
            <w:rPr>
              <w:rFonts w:ascii="Cambria Math" w:hAnsi="Cambria Math"/>
            </w:rPr>
            <m:t>=</m:t>
          </m:r>
          <m:rad>
            <m:radPr>
              <m:degHide m:val="on"/>
              <m:ctrlPr>
                <w:rPr>
                  <w:rFonts w:ascii="Cambria Math" w:hAnsi="Cambria Math"/>
                  <w:i/>
                  <w:sz w:val="24"/>
                </w:rPr>
              </m:ctrlPr>
            </m:radPr>
            <m:deg/>
            <m:e>
              <m:f>
                <m:fPr>
                  <m:ctrlPr>
                    <w:rPr>
                      <w:rFonts w:ascii="Cambria Math" w:hAnsi="Cambria Math"/>
                      <w:i/>
                      <w:sz w:val="24"/>
                    </w:rPr>
                  </m:ctrlPr>
                </m:fPr>
                <m:num>
                  <m:nary>
                    <m:naryPr>
                      <m:chr m:val="∑"/>
                      <m:limLoc m:val="undOvr"/>
                      <m:subHide m:val="on"/>
                      <m:supHide m:val="on"/>
                      <m:ctrlPr>
                        <w:rPr>
                          <w:rFonts w:ascii="Cambria Math" w:hAnsi="Cambria Math"/>
                          <w:i/>
                          <w:sz w:val="24"/>
                        </w:rPr>
                      </m:ctrlPr>
                    </m:naryPr>
                    <m:sub/>
                    <m:sup/>
                    <m:e>
                      <m:sSubSup>
                        <m:sSubSupPr>
                          <m:ctrlPr>
                            <w:rPr>
                              <w:rFonts w:ascii="Cambria Math" w:hAnsi="Cambria Math"/>
                              <w:i/>
                              <w:sz w:val="24"/>
                            </w:rPr>
                          </m:ctrlPr>
                        </m:sSubSupPr>
                        <m:e>
                          <m:r>
                            <w:rPr>
                              <w:rFonts w:ascii="Cambria Math" w:hAnsi="Cambria Math"/>
                            </w:rPr>
                            <m:t>L</m:t>
                          </m:r>
                        </m:e>
                        <m:sub>
                          <m:r>
                            <w:rPr>
                              <w:rFonts w:ascii="Cambria Math" w:hAnsi="Cambria Math"/>
                            </w:rPr>
                            <m:t>n</m:t>
                          </m:r>
                        </m:sub>
                        <m:sup>
                          <m:r>
                            <w:rPr>
                              <w:rFonts w:ascii="Cambria Math" w:hAnsi="Cambria Math"/>
                            </w:rPr>
                            <m:t>3</m:t>
                          </m:r>
                        </m:sup>
                      </m:sSubSup>
                    </m:e>
                  </m:nary>
                </m:num>
                <m:den>
                  <m:nary>
                    <m:naryPr>
                      <m:chr m:val="∑"/>
                      <m:limLoc m:val="undOvr"/>
                      <m:subHide m:val="on"/>
                      <m:supHide m:val="on"/>
                      <m:ctrlPr>
                        <w:rPr>
                          <w:rFonts w:ascii="Cambria Math" w:hAnsi="Cambria Math"/>
                          <w:i/>
                          <w:sz w:val="24"/>
                        </w:rPr>
                      </m:ctrlPr>
                    </m:naryPr>
                    <m:sub/>
                    <m:sup/>
                    <m:e>
                      <m:sSub>
                        <m:sSubPr>
                          <m:ctrlPr>
                            <w:rPr>
                              <w:rFonts w:ascii="Cambria Math" w:hAnsi="Cambria Math"/>
                              <w:i/>
                              <w:sz w:val="24"/>
                            </w:rPr>
                          </m:ctrlPr>
                        </m:sSubPr>
                        <m:e>
                          <m:r>
                            <w:rPr>
                              <w:rFonts w:ascii="Cambria Math" w:hAnsi="Cambria Math"/>
                            </w:rPr>
                            <m:t>L</m:t>
                          </m:r>
                        </m:e>
                        <m:sub>
                          <m:r>
                            <w:rPr>
                              <w:rFonts w:ascii="Cambria Math" w:hAnsi="Cambria Math"/>
                            </w:rPr>
                            <m:t>n</m:t>
                          </m:r>
                        </m:sub>
                      </m:sSub>
                    </m:e>
                  </m:nary>
                </m:den>
              </m:f>
            </m:e>
          </m:rad>
        </m:oMath>
      </m:oMathPara>
    </w:p>
    <w:p w:rsidR="00313E7A" w:rsidRPr="000C7500" w:rsidRDefault="009E42D6" w:rsidP="006507F8">
      <w:pPr>
        <w:pStyle w:val="Style56"/>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где</w:t>
      </w:r>
    </w:p>
    <w:p w:rsidR="00313E7A" w:rsidRPr="000C7500" w:rsidRDefault="009E42D6" w:rsidP="006507F8">
      <w:pPr>
        <w:pStyle w:val="Style69"/>
        <w:widowControl/>
        <w:ind w:firstLine="567"/>
        <w:jc w:val="both"/>
        <w:rPr>
          <w:rStyle w:val="FontStyle408"/>
          <w:rFonts w:ascii="Times New Roman" w:hAnsi="Times New Roman" w:cs="Times New Roman"/>
          <w:sz w:val="24"/>
          <w:szCs w:val="24"/>
          <w:lang w:eastAsia="en-US"/>
        </w:rPr>
      </w:pPr>
      <w:r w:rsidRPr="006507F8">
        <w:rPr>
          <w:rStyle w:val="FontStyle408"/>
          <w:rFonts w:ascii="Times New Roman" w:hAnsi="Times New Roman" w:cs="Times New Roman"/>
          <w:i/>
          <w:sz w:val="24"/>
          <w:szCs w:val="24"/>
          <w:lang w:eastAsia="en-US"/>
        </w:rPr>
        <w:t>L</w:t>
      </w:r>
      <w:r w:rsidRPr="006507F8">
        <w:rPr>
          <w:rStyle w:val="FontStyle408"/>
          <w:rFonts w:ascii="Times New Roman" w:hAnsi="Times New Roman" w:cs="Times New Roman"/>
          <w:i/>
          <w:sz w:val="24"/>
          <w:szCs w:val="24"/>
          <w:vertAlign w:val="subscript"/>
          <w:lang w:eastAsia="en-US"/>
        </w:rPr>
        <w:t>n</w:t>
      </w:r>
      <w:r w:rsidRPr="006507F8">
        <w:rPr>
          <w:rStyle w:val="FontStyle408"/>
          <w:rFonts w:ascii="Times New Roman" w:hAnsi="Times New Roman" w:cs="Times New Roman"/>
          <w:i/>
          <w:sz w:val="24"/>
          <w:szCs w:val="24"/>
          <w:lang w:eastAsia="en-US"/>
        </w:rPr>
        <w:t xml:space="preserve"> </w:t>
      </w:r>
      <w:r w:rsidR="006507F8">
        <w:rPr>
          <w:rStyle w:val="FontStyle408"/>
          <w:rFonts w:ascii="Times New Roman" w:hAnsi="Times New Roman" w:cs="Times New Roman"/>
          <w:sz w:val="24"/>
          <w:szCs w:val="24"/>
          <w:lang w:eastAsia="en-US"/>
        </w:rPr>
        <w:t>−</w:t>
      </w:r>
      <w:r w:rsidRPr="000C7500">
        <w:rPr>
          <w:rStyle w:val="FontStyle408"/>
          <w:rFonts w:ascii="Times New Roman" w:hAnsi="Times New Roman" w:cs="Times New Roman"/>
          <w:sz w:val="24"/>
          <w:szCs w:val="24"/>
          <w:lang w:eastAsia="en-US"/>
        </w:rPr>
        <w:t xml:space="preserve"> горизонтальная длина отдельного пролета n секции линии.</w:t>
      </w:r>
    </w:p>
    <w:p w:rsidR="00313E7A" w:rsidRPr="000C7500" w:rsidRDefault="009E42D6" w:rsidP="006507F8">
      <w:pPr>
        <w:pStyle w:val="Style56"/>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 xml:space="preserve">Для линий, где отметки концов пролетов неодинаковы, расчетный пролет </w:t>
      </w:r>
      <w:r w:rsidRPr="006507F8">
        <w:rPr>
          <w:rStyle w:val="FontStyle408"/>
          <w:rFonts w:ascii="Times New Roman" w:hAnsi="Times New Roman" w:cs="Times New Roman"/>
          <w:i/>
          <w:sz w:val="24"/>
          <w:szCs w:val="24"/>
          <w:lang w:eastAsia="en-US"/>
        </w:rPr>
        <w:t>L</w:t>
      </w:r>
      <w:r w:rsidRPr="006507F8">
        <w:rPr>
          <w:rStyle w:val="FontStyle408"/>
          <w:rFonts w:ascii="Times New Roman" w:hAnsi="Times New Roman" w:cs="Times New Roman"/>
          <w:i/>
          <w:sz w:val="24"/>
          <w:szCs w:val="24"/>
          <w:vertAlign w:val="subscript"/>
          <w:lang w:eastAsia="en-US"/>
        </w:rPr>
        <w:t>R</w:t>
      </w:r>
      <w:r w:rsidRPr="000C7500">
        <w:rPr>
          <w:rStyle w:val="FontStyle408"/>
          <w:rFonts w:ascii="Times New Roman" w:hAnsi="Times New Roman" w:cs="Times New Roman"/>
          <w:sz w:val="24"/>
          <w:szCs w:val="24"/>
          <w:lang w:eastAsia="en-US"/>
        </w:rPr>
        <w:t xml:space="preserve"> правильнее определять по выражению:</w:t>
      </w:r>
    </w:p>
    <w:p w:rsidR="007335D7" w:rsidRPr="000C7500" w:rsidRDefault="00E82D1B" w:rsidP="006507F8">
      <w:pPr>
        <w:pStyle w:val="Style56"/>
        <w:widowControl/>
        <w:ind w:firstLine="567"/>
        <w:jc w:val="center"/>
        <w:rPr>
          <w:rStyle w:val="FontStyle408"/>
          <w:rFonts w:ascii="Times New Roman" w:hAnsi="Times New Roman" w:cs="Times New Roman"/>
          <w:sz w:val="24"/>
          <w:szCs w:val="24"/>
          <w:lang w:eastAsia="en-US"/>
        </w:rPr>
      </w:pPr>
      <m:oMathPara>
        <m:oMath>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nary>
                    <m:naryPr>
                      <m:chr m:val="∑"/>
                      <m:limLoc m:val="undOvr"/>
                      <m:subHide m:val="on"/>
                      <m:supHide m:val="on"/>
                      <m:ctrlPr>
                        <w:rPr>
                          <w:rFonts w:ascii="Cambria Math" w:hAnsi="Cambria Math"/>
                          <w:i/>
                        </w:rPr>
                      </m:ctrlPr>
                    </m:naryPr>
                    <m:sub/>
                    <m:sup/>
                    <m:e>
                      <m:f>
                        <m:fPr>
                          <m:ctrlPr>
                            <w:rPr>
                              <w:rFonts w:ascii="Cambria Math" w:hAnsi="Cambria Math"/>
                              <w:i/>
                            </w:rPr>
                          </m:ctrlPr>
                        </m:fPr>
                        <m:num>
                          <m:sSubSup>
                            <m:sSubSupPr>
                              <m:ctrlPr>
                                <w:rPr>
                                  <w:rFonts w:ascii="Cambria Math" w:hAnsi="Cambria Math"/>
                                  <w:i/>
                                </w:rPr>
                              </m:ctrlPr>
                            </m:sSubSupPr>
                            <m:e>
                              <m:r>
                                <w:rPr>
                                  <w:rFonts w:ascii="Cambria Math" w:hAnsi="Cambria Math"/>
                                </w:rPr>
                                <m:t>L</m:t>
                              </m:r>
                            </m:e>
                            <m:sub>
                              <m:r>
                                <w:rPr>
                                  <w:rFonts w:ascii="Cambria Math" w:hAnsi="Cambria Math"/>
                                </w:rPr>
                                <m:t>n</m:t>
                              </m:r>
                            </m:sub>
                            <m:sup>
                              <m:r>
                                <w:rPr>
                                  <w:rFonts w:ascii="Cambria Math" w:hAnsi="Cambria Math"/>
                                </w:rPr>
                                <m:t>4</m:t>
                              </m:r>
                            </m:sup>
                          </m:sSubSup>
                        </m:num>
                        <m:den>
                          <m:sSub>
                            <m:sSubPr>
                              <m:ctrlPr>
                                <w:rPr>
                                  <w:rFonts w:ascii="Cambria Math" w:hAnsi="Cambria Math"/>
                                  <w:i/>
                                </w:rPr>
                              </m:ctrlPr>
                            </m:sSubPr>
                            <m:e>
                              <m:r>
                                <w:rPr>
                                  <w:rFonts w:ascii="Cambria Math" w:hAnsi="Cambria Math"/>
                                </w:rPr>
                                <m:t>C</m:t>
                              </m:r>
                            </m:e>
                            <m:sub>
                              <m:r>
                                <w:rPr>
                                  <w:rFonts w:ascii="Cambria Math" w:hAnsi="Cambria Math"/>
                                </w:rPr>
                                <m:t>n</m:t>
                              </m:r>
                            </m:sub>
                          </m:sSub>
                        </m:den>
                      </m:f>
                    </m:e>
                  </m:nary>
                </m:num>
                <m:den>
                  <m:sSub>
                    <m:sSubPr>
                      <m:ctrlPr>
                        <w:rPr>
                          <w:rFonts w:ascii="Cambria Math" w:hAnsi="Cambria Math"/>
                          <w:i/>
                        </w:rPr>
                      </m:ctrlPr>
                    </m:sSubPr>
                    <m:e>
                      <m:r>
                        <w:rPr>
                          <w:rFonts w:ascii="Cambria Math" w:hAnsi="Cambria Math"/>
                        </w:rPr>
                        <m:t>C</m:t>
                      </m:r>
                    </m:e>
                    <m:sub>
                      <m:r>
                        <w:rPr>
                          <w:rFonts w:ascii="Cambria Math" w:hAnsi="Cambria Math"/>
                        </w:rPr>
                        <m:t>n</m:t>
                      </m:r>
                    </m:sub>
                  </m:sSub>
                </m:den>
              </m:f>
            </m:e>
          </m:rad>
        </m:oMath>
      </m:oMathPara>
    </w:p>
    <w:p w:rsidR="00313E7A" w:rsidRPr="000C7500" w:rsidRDefault="009E42D6" w:rsidP="006507F8">
      <w:pPr>
        <w:pStyle w:val="Style56"/>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где</w:t>
      </w:r>
    </w:p>
    <w:p w:rsidR="00313E7A" w:rsidRPr="000C7500" w:rsidRDefault="009E42D6" w:rsidP="006507F8">
      <w:pPr>
        <w:pStyle w:val="Style69"/>
        <w:widowControl/>
        <w:ind w:firstLine="567"/>
        <w:jc w:val="both"/>
        <w:rPr>
          <w:rStyle w:val="FontStyle408"/>
          <w:rFonts w:ascii="Times New Roman" w:hAnsi="Times New Roman" w:cs="Times New Roman"/>
          <w:sz w:val="24"/>
          <w:szCs w:val="24"/>
          <w:lang w:eastAsia="en-US"/>
        </w:rPr>
      </w:pPr>
      <w:r w:rsidRPr="006507F8">
        <w:rPr>
          <w:rStyle w:val="FontStyle408"/>
          <w:rFonts w:ascii="Times New Roman" w:hAnsi="Times New Roman" w:cs="Times New Roman"/>
          <w:i/>
          <w:sz w:val="24"/>
          <w:szCs w:val="24"/>
          <w:lang w:eastAsia="en-US"/>
        </w:rPr>
        <w:t>C</w:t>
      </w:r>
      <w:r w:rsidRPr="006507F8">
        <w:rPr>
          <w:rStyle w:val="FontStyle408"/>
          <w:rFonts w:ascii="Times New Roman" w:hAnsi="Times New Roman" w:cs="Times New Roman"/>
          <w:i/>
          <w:sz w:val="24"/>
          <w:szCs w:val="24"/>
          <w:vertAlign w:val="subscript"/>
          <w:lang w:eastAsia="en-US"/>
        </w:rPr>
        <w:t>n</w:t>
      </w:r>
      <w:r w:rsidRPr="000C7500">
        <w:rPr>
          <w:rStyle w:val="FontStyle408"/>
          <w:rFonts w:ascii="Times New Roman" w:hAnsi="Times New Roman" w:cs="Times New Roman"/>
          <w:sz w:val="24"/>
          <w:szCs w:val="24"/>
          <w:lang w:eastAsia="en-US"/>
        </w:rPr>
        <w:t xml:space="preserve"> – длина хорды отдельного пролета n секции линии.</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Нагрузки на опоры должны быть правильно подобраны с учетом заданных грузоподъемностей и целевого назначения. Как правило, различают подвесные и натяжные опоры. Также может применяться комбинация этих типов опор, например опора соединения.</w:t>
      </w:r>
    </w:p>
    <w:p w:rsidR="00313E7A" w:rsidRPr="000C7500" w:rsidRDefault="009E42D6" w:rsidP="006507F8">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в NNA могут относиться к вышеупомянутым типам опор, если применимо. Кроме того, могут потребоваться специальные опоры, например опоры высокого пересечения, для которых должны быть определены особые требования в Проектной спецификации.</w:t>
      </w:r>
    </w:p>
    <w:p w:rsidR="009B1D95" w:rsidRDefault="009B1D95" w:rsidP="009B1D95">
      <w:pPr>
        <w:pStyle w:val="Style20"/>
        <w:widowControl/>
        <w:ind w:firstLine="567"/>
        <w:jc w:val="both"/>
        <w:rPr>
          <w:rStyle w:val="FontStyle405"/>
          <w:rFonts w:ascii="Times New Roman" w:hAnsi="Times New Roman" w:cs="Times New Roman"/>
          <w:sz w:val="24"/>
          <w:szCs w:val="24"/>
          <w:lang w:eastAsia="en-US"/>
        </w:rPr>
      </w:pPr>
      <w:bookmarkStart w:id="99" w:name="bookmark104"/>
    </w:p>
    <w:p w:rsidR="00313E7A" w:rsidRPr="000C7500" w:rsidRDefault="009E42D6" w:rsidP="009B1D95">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9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12.2 Стандартные варианты нагрузок</w:t>
      </w:r>
    </w:p>
    <w:p w:rsidR="009B1D95" w:rsidRDefault="009B1D95" w:rsidP="009B1D95">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B1D95">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контроля адекватной надежности и функционирования в условиях эксплуатации воздушной ЛЭП, в NNA должны быть определены варианты нагрузок, в том числе стандартные варианты нагрузок, указанные в таблице 4.6, и приведенные ниже опции.</w:t>
      </w:r>
    </w:p>
    <w:p w:rsidR="00BC2BF8" w:rsidRPr="000C7500" w:rsidRDefault="00BC2BF8" w:rsidP="00921B70">
      <w:pPr>
        <w:pStyle w:val="Style58"/>
        <w:widowControl/>
        <w:jc w:val="both"/>
        <w:rPr>
          <w:rStyle w:val="FontStyle407"/>
          <w:rFonts w:ascii="Times New Roman" w:hAnsi="Times New Roman" w:cs="Times New Roman"/>
          <w:sz w:val="24"/>
          <w:szCs w:val="24"/>
          <w:lang w:eastAsia="en-US"/>
        </w:rPr>
      </w:pPr>
    </w:p>
    <w:p w:rsidR="00313E7A" w:rsidRDefault="009E42D6" w:rsidP="00BC2BF8">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4.6 — Стандартные варианты нагрузок (нормативные)</w:t>
      </w:r>
    </w:p>
    <w:p w:rsidR="00FE7327" w:rsidRPr="000C7500" w:rsidRDefault="00FE7327" w:rsidP="00BC2BF8">
      <w:pPr>
        <w:pStyle w:val="Style20"/>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994"/>
        <w:gridCol w:w="1242"/>
        <w:gridCol w:w="4998"/>
        <w:gridCol w:w="2203"/>
      </w:tblGrid>
      <w:tr w:rsidR="00A57D7D" w:rsidRPr="000C7500" w:rsidTr="00245B4B">
        <w:trPr>
          <w:trHeight w:val="850"/>
          <w:jc w:val="center"/>
        </w:trPr>
        <w:tc>
          <w:tcPr>
            <w:tcW w:w="527" w:type="pct"/>
            <w:tcBorders>
              <w:bottom w:val="double" w:sz="4" w:space="0" w:color="auto"/>
            </w:tcBorders>
            <w:vAlign w:val="center"/>
          </w:tcPr>
          <w:p w:rsidR="00313E7A" w:rsidRPr="00245B4B" w:rsidRDefault="009E42D6" w:rsidP="00FE7327">
            <w:pPr>
              <w:pStyle w:val="Style38"/>
              <w:widowControl/>
              <w:jc w:val="center"/>
              <w:rPr>
                <w:rStyle w:val="FontStyle405"/>
                <w:rFonts w:ascii="Times New Roman" w:hAnsi="Times New Roman" w:cs="Times New Roman"/>
                <w:b w:val="0"/>
                <w:sz w:val="24"/>
                <w:szCs w:val="24"/>
                <w:lang w:val="en-US" w:eastAsia="en-US"/>
              </w:rPr>
            </w:pPr>
            <w:r w:rsidRPr="00245B4B">
              <w:rPr>
                <w:rStyle w:val="FontStyle405"/>
                <w:rFonts w:ascii="Times New Roman" w:hAnsi="Times New Roman" w:cs="Times New Roman"/>
                <w:b w:val="0"/>
                <w:sz w:val="24"/>
                <w:szCs w:val="24"/>
                <w:lang w:eastAsia="en-US"/>
              </w:rPr>
              <w:t>Вариант нагрузки</w:t>
            </w:r>
          </w:p>
        </w:tc>
        <w:tc>
          <w:tcPr>
            <w:tcW w:w="658" w:type="pct"/>
            <w:tcBorders>
              <w:bottom w:val="double" w:sz="4" w:space="0" w:color="auto"/>
            </w:tcBorders>
            <w:vAlign w:val="center"/>
          </w:tcPr>
          <w:p w:rsidR="00313E7A" w:rsidRPr="00245B4B" w:rsidRDefault="009E42D6" w:rsidP="00FE7327">
            <w:pPr>
              <w:pStyle w:val="Style38"/>
              <w:widowControl/>
              <w:jc w:val="center"/>
              <w:rPr>
                <w:rStyle w:val="FontStyle405"/>
                <w:rFonts w:ascii="Times New Roman" w:hAnsi="Times New Roman" w:cs="Times New Roman"/>
                <w:b w:val="0"/>
                <w:sz w:val="24"/>
                <w:szCs w:val="24"/>
                <w:lang w:val="en-US" w:eastAsia="en-US"/>
              </w:rPr>
            </w:pPr>
            <w:r w:rsidRPr="00245B4B">
              <w:rPr>
                <w:rStyle w:val="FontStyle405"/>
                <w:rFonts w:ascii="Times New Roman" w:hAnsi="Times New Roman" w:cs="Times New Roman"/>
                <w:b w:val="0"/>
                <w:sz w:val="24"/>
                <w:szCs w:val="24"/>
                <w:lang w:eastAsia="en-US"/>
              </w:rPr>
              <w:t>Нагрузка согласно подразделу</w:t>
            </w:r>
          </w:p>
        </w:tc>
        <w:tc>
          <w:tcPr>
            <w:tcW w:w="2648" w:type="pct"/>
            <w:tcBorders>
              <w:bottom w:val="double" w:sz="4" w:space="0" w:color="auto"/>
            </w:tcBorders>
            <w:vAlign w:val="center"/>
          </w:tcPr>
          <w:p w:rsidR="00313E7A" w:rsidRPr="00245B4B" w:rsidRDefault="009E42D6" w:rsidP="00FE7327">
            <w:pPr>
              <w:pStyle w:val="Style38"/>
              <w:widowControl/>
              <w:jc w:val="center"/>
              <w:rPr>
                <w:rStyle w:val="FontStyle405"/>
                <w:rFonts w:ascii="Times New Roman" w:hAnsi="Times New Roman" w:cs="Times New Roman"/>
                <w:b w:val="0"/>
                <w:sz w:val="24"/>
                <w:szCs w:val="24"/>
                <w:lang w:val="en-US" w:eastAsia="en-US"/>
              </w:rPr>
            </w:pPr>
            <w:r w:rsidRPr="00245B4B">
              <w:rPr>
                <w:rStyle w:val="FontStyle405"/>
                <w:rFonts w:ascii="Times New Roman" w:hAnsi="Times New Roman" w:cs="Times New Roman"/>
                <w:b w:val="0"/>
                <w:sz w:val="24"/>
                <w:szCs w:val="24"/>
                <w:lang w:eastAsia="en-US"/>
              </w:rPr>
              <w:t>Условия</w:t>
            </w:r>
          </w:p>
        </w:tc>
        <w:tc>
          <w:tcPr>
            <w:tcW w:w="1168" w:type="pct"/>
            <w:tcBorders>
              <w:bottom w:val="double" w:sz="4" w:space="0" w:color="auto"/>
            </w:tcBorders>
            <w:vAlign w:val="center"/>
          </w:tcPr>
          <w:p w:rsidR="00313E7A" w:rsidRPr="00245B4B" w:rsidRDefault="009E42D6" w:rsidP="00FE7327">
            <w:pPr>
              <w:pStyle w:val="Style38"/>
              <w:widowControl/>
              <w:jc w:val="center"/>
              <w:rPr>
                <w:rStyle w:val="FontStyle405"/>
                <w:rFonts w:ascii="Times New Roman" w:hAnsi="Times New Roman" w:cs="Times New Roman"/>
                <w:b w:val="0"/>
                <w:sz w:val="24"/>
                <w:szCs w:val="24"/>
                <w:lang w:val="en-US" w:eastAsia="en-US"/>
              </w:rPr>
            </w:pPr>
            <w:r w:rsidRPr="00245B4B">
              <w:rPr>
                <w:rStyle w:val="FontStyle405"/>
                <w:rFonts w:ascii="Times New Roman" w:hAnsi="Times New Roman" w:cs="Times New Roman"/>
                <w:b w:val="0"/>
                <w:sz w:val="24"/>
                <w:szCs w:val="24"/>
                <w:lang w:eastAsia="en-US"/>
              </w:rPr>
              <w:t>Примечание</w:t>
            </w:r>
          </w:p>
        </w:tc>
      </w:tr>
      <w:tr w:rsidR="00A57D7D" w:rsidRPr="000C7500" w:rsidTr="00245B4B">
        <w:trPr>
          <w:trHeight w:val="370"/>
          <w:jc w:val="center"/>
        </w:trPr>
        <w:tc>
          <w:tcPr>
            <w:tcW w:w="527" w:type="pct"/>
            <w:tcBorders>
              <w:top w:val="double" w:sz="4" w:space="0" w:color="auto"/>
            </w:tcBorders>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1а</w:t>
            </w:r>
          </w:p>
        </w:tc>
        <w:tc>
          <w:tcPr>
            <w:tcW w:w="658" w:type="pct"/>
            <w:tcBorders>
              <w:top w:val="double" w:sz="4" w:space="0" w:color="auto"/>
            </w:tcBorders>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4.4</w:t>
            </w:r>
          </w:p>
        </w:tc>
        <w:tc>
          <w:tcPr>
            <w:tcW w:w="2648" w:type="pct"/>
            <w:tcBorders>
              <w:top w:val="double" w:sz="4" w:space="0" w:color="auto"/>
            </w:tcBorders>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Ветровые нагрузки</w:t>
            </w:r>
          </w:p>
        </w:tc>
        <w:tc>
          <w:tcPr>
            <w:tcW w:w="1168" w:type="pct"/>
            <w:tcBorders>
              <w:top w:val="double" w:sz="4" w:space="0" w:color="auto"/>
            </w:tcBorders>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См. (a)</w:t>
            </w:r>
          </w:p>
        </w:tc>
      </w:tr>
    </w:tbl>
    <w:p w:rsidR="00245B4B" w:rsidRDefault="00245B4B"/>
    <w:p w:rsidR="00245B4B" w:rsidRDefault="00245B4B"/>
    <w:p w:rsidR="00245B4B" w:rsidRDefault="00245B4B"/>
    <w:p w:rsidR="00245B4B" w:rsidRDefault="00245B4B" w:rsidP="00245B4B">
      <w:pPr>
        <w:jc w:val="center"/>
        <w:rPr>
          <w:rFonts w:ascii="Times New Roman" w:hAnsi="Times New Roman" w:cs="Times New Roman"/>
          <w:i/>
        </w:rPr>
      </w:pPr>
      <w:r w:rsidRPr="00245B4B">
        <w:rPr>
          <w:rFonts w:ascii="Times New Roman" w:hAnsi="Times New Roman" w:cs="Times New Roman"/>
          <w:i/>
        </w:rPr>
        <w:lastRenderedPageBreak/>
        <w:t>Окончание Таблицы 4.6</w:t>
      </w:r>
    </w:p>
    <w:p w:rsidR="00245B4B" w:rsidRDefault="00245B4B" w:rsidP="00245B4B">
      <w:pPr>
        <w:jc w:val="center"/>
        <w:rPr>
          <w:rFonts w:ascii="Times New Roman" w:hAnsi="Times New Roman" w:cs="Times New Roman"/>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994"/>
        <w:gridCol w:w="1242"/>
        <w:gridCol w:w="4998"/>
        <w:gridCol w:w="2203"/>
      </w:tblGrid>
      <w:tr w:rsidR="00245B4B" w:rsidRPr="000C7500" w:rsidTr="00245B4B">
        <w:trPr>
          <w:trHeight w:val="1051"/>
          <w:jc w:val="center"/>
        </w:trPr>
        <w:tc>
          <w:tcPr>
            <w:tcW w:w="527" w:type="pct"/>
            <w:tcBorders>
              <w:top w:val="single" w:sz="4" w:space="0" w:color="auto"/>
              <w:left w:val="single" w:sz="4" w:space="0" w:color="auto"/>
              <w:bottom w:val="double" w:sz="4" w:space="0" w:color="auto"/>
              <w:right w:val="single" w:sz="4" w:space="0" w:color="auto"/>
            </w:tcBorders>
            <w:vAlign w:val="center"/>
          </w:tcPr>
          <w:p w:rsidR="00245B4B" w:rsidRPr="00245B4B" w:rsidRDefault="00245B4B" w:rsidP="00245B4B">
            <w:pPr>
              <w:pStyle w:val="Style171"/>
              <w:jc w:val="center"/>
              <w:rPr>
                <w:rStyle w:val="FontStyle405"/>
                <w:rFonts w:ascii="Times New Roman" w:hAnsi="Times New Roman" w:cs="Times New Roman"/>
                <w:b w:val="0"/>
                <w:bCs w:val="0"/>
                <w:sz w:val="24"/>
                <w:szCs w:val="24"/>
                <w:lang w:eastAsia="en-US"/>
              </w:rPr>
            </w:pPr>
            <w:r w:rsidRPr="00245B4B">
              <w:rPr>
                <w:rStyle w:val="FontStyle405"/>
                <w:rFonts w:ascii="Times New Roman" w:hAnsi="Times New Roman" w:cs="Times New Roman"/>
                <w:b w:val="0"/>
                <w:bCs w:val="0"/>
                <w:sz w:val="24"/>
                <w:szCs w:val="24"/>
                <w:lang w:eastAsia="en-US"/>
              </w:rPr>
              <w:t>Вариант нагрузки</w:t>
            </w:r>
          </w:p>
        </w:tc>
        <w:tc>
          <w:tcPr>
            <w:tcW w:w="658" w:type="pct"/>
            <w:tcBorders>
              <w:top w:val="single" w:sz="4" w:space="0" w:color="auto"/>
              <w:left w:val="single" w:sz="4" w:space="0" w:color="auto"/>
              <w:bottom w:val="double" w:sz="4" w:space="0" w:color="auto"/>
              <w:right w:val="single" w:sz="4" w:space="0" w:color="auto"/>
            </w:tcBorders>
            <w:vAlign w:val="center"/>
          </w:tcPr>
          <w:p w:rsidR="00245B4B" w:rsidRPr="00245B4B" w:rsidRDefault="00245B4B" w:rsidP="00245B4B">
            <w:pPr>
              <w:pStyle w:val="Style171"/>
              <w:jc w:val="center"/>
              <w:rPr>
                <w:rStyle w:val="FontStyle405"/>
                <w:rFonts w:ascii="Times New Roman" w:hAnsi="Times New Roman" w:cs="Times New Roman"/>
                <w:b w:val="0"/>
                <w:bCs w:val="0"/>
                <w:sz w:val="24"/>
                <w:szCs w:val="24"/>
                <w:lang w:eastAsia="en-US"/>
              </w:rPr>
            </w:pPr>
            <w:r w:rsidRPr="00245B4B">
              <w:rPr>
                <w:rStyle w:val="FontStyle405"/>
                <w:rFonts w:ascii="Times New Roman" w:hAnsi="Times New Roman" w:cs="Times New Roman"/>
                <w:b w:val="0"/>
                <w:bCs w:val="0"/>
                <w:sz w:val="24"/>
                <w:szCs w:val="24"/>
                <w:lang w:eastAsia="en-US"/>
              </w:rPr>
              <w:t>Нагрузка согласно подразделу</w:t>
            </w:r>
          </w:p>
        </w:tc>
        <w:tc>
          <w:tcPr>
            <w:tcW w:w="2648" w:type="pct"/>
            <w:tcBorders>
              <w:top w:val="single" w:sz="4" w:space="0" w:color="auto"/>
              <w:left w:val="single" w:sz="4" w:space="0" w:color="auto"/>
              <w:bottom w:val="double" w:sz="4" w:space="0" w:color="auto"/>
              <w:right w:val="single" w:sz="4" w:space="0" w:color="auto"/>
            </w:tcBorders>
            <w:vAlign w:val="center"/>
          </w:tcPr>
          <w:p w:rsidR="00245B4B" w:rsidRPr="00245B4B" w:rsidRDefault="00245B4B" w:rsidP="00245B4B">
            <w:pPr>
              <w:pStyle w:val="Style145"/>
              <w:jc w:val="center"/>
              <w:rPr>
                <w:rStyle w:val="FontStyle405"/>
                <w:rFonts w:ascii="Times New Roman" w:hAnsi="Times New Roman" w:cs="Times New Roman"/>
                <w:b w:val="0"/>
                <w:bCs w:val="0"/>
                <w:sz w:val="24"/>
                <w:szCs w:val="24"/>
                <w:lang w:eastAsia="en-US"/>
              </w:rPr>
            </w:pPr>
            <w:r w:rsidRPr="00245B4B">
              <w:rPr>
                <w:rStyle w:val="FontStyle405"/>
                <w:rFonts w:ascii="Times New Roman" w:hAnsi="Times New Roman" w:cs="Times New Roman"/>
                <w:b w:val="0"/>
                <w:bCs w:val="0"/>
                <w:sz w:val="24"/>
                <w:szCs w:val="24"/>
                <w:lang w:eastAsia="en-US"/>
              </w:rPr>
              <w:t>Условия</w:t>
            </w:r>
          </w:p>
        </w:tc>
        <w:tc>
          <w:tcPr>
            <w:tcW w:w="1167" w:type="pct"/>
            <w:tcBorders>
              <w:top w:val="single" w:sz="4" w:space="0" w:color="auto"/>
              <w:left w:val="single" w:sz="4" w:space="0" w:color="auto"/>
              <w:bottom w:val="double" w:sz="4" w:space="0" w:color="auto"/>
              <w:right w:val="single" w:sz="4" w:space="0" w:color="auto"/>
            </w:tcBorders>
            <w:vAlign w:val="center"/>
          </w:tcPr>
          <w:p w:rsidR="00245B4B" w:rsidRPr="00245B4B" w:rsidRDefault="00245B4B" w:rsidP="00245B4B">
            <w:pPr>
              <w:pStyle w:val="Style145"/>
              <w:jc w:val="center"/>
              <w:rPr>
                <w:rStyle w:val="FontStyle405"/>
                <w:rFonts w:ascii="Times New Roman" w:hAnsi="Times New Roman" w:cs="Times New Roman"/>
                <w:b w:val="0"/>
                <w:bCs w:val="0"/>
                <w:sz w:val="24"/>
                <w:szCs w:val="24"/>
                <w:lang w:eastAsia="en-US"/>
              </w:rPr>
            </w:pPr>
            <w:r w:rsidRPr="00245B4B">
              <w:rPr>
                <w:rStyle w:val="FontStyle405"/>
                <w:rFonts w:ascii="Times New Roman" w:hAnsi="Times New Roman" w:cs="Times New Roman"/>
                <w:b w:val="0"/>
                <w:bCs w:val="0"/>
                <w:sz w:val="24"/>
                <w:szCs w:val="24"/>
                <w:lang w:eastAsia="en-US"/>
              </w:rPr>
              <w:t>Примечание</w:t>
            </w:r>
          </w:p>
        </w:tc>
      </w:tr>
      <w:tr w:rsidR="00A57D7D" w:rsidRPr="000C7500" w:rsidTr="00245B4B">
        <w:trPr>
          <w:trHeight w:val="1051"/>
          <w:jc w:val="center"/>
        </w:trPr>
        <w:tc>
          <w:tcPr>
            <w:tcW w:w="527" w:type="pct"/>
            <w:tcBorders>
              <w:top w:val="double" w:sz="4" w:space="0" w:color="auto"/>
            </w:tcBorders>
            <w:vAlign w:val="center"/>
          </w:tcPr>
          <w:p w:rsidR="007335D7"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2a</w:t>
            </w:r>
          </w:p>
          <w:p w:rsidR="007335D7"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2b</w:t>
            </w:r>
          </w:p>
          <w:p w:rsidR="007335D7"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2c</w:t>
            </w:r>
          </w:p>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2d</w:t>
            </w:r>
          </w:p>
        </w:tc>
        <w:tc>
          <w:tcPr>
            <w:tcW w:w="658" w:type="pct"/>
            <w:tcBorders>
              <w:top w:val="double" w:sz="4" w:space="0" w:color="auto"/>
            </w:tcBorders>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4.5</w:t>
            </w:r>
          </w:p>
        </w:tc>
        <w:tc>
          <w:tcPr>
            <w:tcW w:w="2648" w:type="pct"/>
            <w:tcBorders>
              <w:top w:val="double" w:sz="4" w:space="0" w:color="auto"/>
            </w:tcBorders>
            <w:vAlign w:val="center"/>
          </w:tcPr>
          <w:p w:rsidR="00313E7A" w:rsidRPr="000C7500" w:rsidRDefault="009E42D6" w:rsidP="00245B4B">
            <w:pPr>
              <w:pStyle w:val="Style145"/>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Равномерные ледовые нагрузки на всех пролетах Равномерные ледовые нагрузки, поперечный изгиб Неуравновешенные ледовые нагрузки, продольный изгиб. Неуравновешенные ледовые нагрузки, изгибное кручение</w:t>
            </w:r>
          </w:p>
        </w:tc>
        <w:tc>
          <w:tcPr>
            <w:tcW w:w="1167" w:type="pct"/>
            <w:tcBorders>
              <w:top w:val="double" w:sz="4" w:space="0" w:color="auto"/>
            </w:tcBorders>
            <w:vAlign w:val="center"/>
          </w:tcPr>
          <w:p w:rsidR="00313E7A" w:rsidRPr="000C7500" w:rsidRDefault="009E42D6" w:rsidP="00FE7327">
            <w:pPr>
              <w:pStyle w:val="Style145"/>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применимо, см. (b) См. (c)</w:t>
            </w:r>
          </w:p>
          <w:p w:rsidR="00313E7A"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применимо, см. (d)</w:t>
            </w:r>
          </w:p>
        </w:tc>
      </w:tr>
      <w:tr w:rsidR="00A57D7D" w:rsidRPr="000C7500" w:rsidTr="00245B4B">
        <w:trPr>
          <w:trHeight w:val="360"/>
          <w:jc w:val="center"/>
        </w:trPr>
        <w:tc>
          <w:tcPr>
            <w:tcW w:w="527" w:type="pct"/>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658" w:type="pct"/>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4.6</w:t>
            </w:r>
          </w:p>
        </w:tc>
        <w:tc>
          <w:tcPr>
            <w:tcW w:w="2648" w:type="pct"/>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Комбинированные ветровые и ледовые нагрузки</w:t>
            </w:r>
          </w:p>
        </w:tc>
        <w:tc>
          <w:tcPr>
            <w:tcW w:w="1167" w:type="pct"/>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См. (е)</w:t>
            </w:r>
          </w:p>
        </w:tc>
      </w:tr>
      <w:tr w:rsidR="00A57D7D" w:rsidRPr="000C7500" w:rsidTr="00245B4B">
        <w:trPr>
          <w:trHeight w:val="360"/>
          <w:jc w:val="center"/>
        </w:trPr>
        <w:tc>
          <w:tcPr>
            <w:tcW w:w="527" w:type="pct"/>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w:t>
            </w:r>
          </w:p>
        </w:tc>
        <w:tc>
          <w:tcPr>
            <w:tcW w:w="658" w:type="pct"/>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4.7</w:t>
            </w:r>
          </w:p>
        </w:tc>
        <w:tc>
          <w:tcPr>
            <w:tcW w:w="2648" w:type="pct"/>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Минимальная температура с/без ветровой нагрузки</w:t>
            </w:r>
          </w:p>
        </w:tc>
        <w:tc>
          <w:tcPr>
            <w:tcW w:w="1167" w:type="pct"/>
            <w:vAlign w:val="center"/>
          </w:tcPr>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Если применимо</w:t>
            </w:r>
          </w:p>
        </w:tc>
      </w:tr>
      <w:tr w:rsidR="00A57D7D" w:rsidRPr="000C7500" w:rsidTr="00245B4B">
        <w:trPr>
          <w:trHeight w:val="821"/>
          <w:jc w:val="center"/>
        </w:trPr>
        <w:tc>
          <w:tcPr>
            <w:tcW w:w="527" w:type="pct"/>
            <w:vAlign w:val="center"/>
          </w:tcPr>
          <w:p w:rsidR="007335D7"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5a</w:t>
            </w:r>
          </w:p>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5b</w:t>
            </w:r>
          </w:p>
        </w:tc>
        <w:tc>
          <w:tcPr>
            <w:tcW w:w="658" w:type="pct"/>
            <w:vAlign w:val="center"/>
          </w:tcPr>
          <w:p w:rsidR="007335D7"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4.8.2</w:t>
            </w:r>
          </w:p>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4.8.3</w:t>
            </w:r>
          </w:p>
        </w:tc>
        <w:tc>
          <w:tcPr>
            <w:tcW w:w="2648" w:type="pct"/>
            <w:vAlign w:val="center"/>
          </w:tcPr>
          <w:p w:rsidR="00313E7A" w:rsidRPr="000C7500" w:rsidRDefault="009E42D6" w:rsidP="00FE7327">
            <w:pPr>
              <w:pStyle w:val="Style145"/>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Защитные нагрузки, скручивающие нагрузки Защитные нагрузки, продольные нагрузки</w:t>
            </w:r>
          </w:p>
        </w:tc>
        <w:tc>
          <w:tcPr>
            <w:tcW w:w="1167" w:type="pct"/>
            <w:vAlign w:val="center"/>
          </w:tcPr>
          <w:p w:rsidR="00313E7A" w:rsidRPr="000C7500" w:rsidRDefault="009E42D6" w:rsidP="00FE7327">
            <w:pPr>
              <w:pStyle w:val="Style145"/>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Могут применяться приведенные частные коэффициенты материала, как указано в разделах 7 и 8.</w:t>
            </w:r>
          </w:p>
        </w:tc>
      </w:tr>
      <w:tr w:rsidR="00A57D7D" w:rsidRPr="000C7500" w:rsidTr="00245B4B">
        <w:trPr>
          <w:trHeight w:val="58"/>
          <w:jc w:val="center"/>
        </w:trPr>
        <w:tc>
          <w:tcPr>
            <w:tcW w:w="527" w:type="pct"/>
            <w:vAlign w:val="center"/>
          </w:tcPr>
          <w:p w:rsidR="007335D7"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6a</w:t>
            </w:r>
          </w:p>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6b</w:t>
            </w:r>
          </w:p>
        </w:tc>
        <w:tc>
          <w:tcPr>
            <w:tcW w:w="658" w:type="pct"/>
            <w:vAlign w:val="center"/>
          </w:tcPr>
          <w:p w:rsidR="007335D7" w:rsidRPr="000C7500" w:rsidRDefault="009E42D6" w:rsidP="00FE7327">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4.9.1</w:t>
            </w:r>
          </w:p>
          <w:p w:rsidR="00313E7A" w:rsidRPr="000C7500" w:rsidRDefault="009E42D6" w:rsidP="00FE7327">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4.9.2</w:t>
            </w:r>
          </w:p>
        </w:tc>
        <w:tc>
          <w:tcPr>
            <w:tcW w:w="2648" w:type="pct"/>
            <w:vAlign w:val="center"/>
          </w:tcPr>
          <w:p w:rsidR="00313E7A" w:rsidRPr="000C7500" w:rsidRDefault="009E42D6" w:rsidP="00FE7327">
            <w:pPr>
              <w:pStyle w:val="Style145"/>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Безопасные </w:t>
            </w:r>
            <w:r w:rsidR="007335D7" w:rsidRPr="000C7500">
              <w:rPr>
                <w:rStyle w:val="FontStyle407"/>
                <w:rFonts w:ascii="Times New Roman" w:hAnsi="Times New Roman" w:cs="Times New Roman"/>
                <w:sz w:val="24"/>
                <w:szCs w:val="24"/>
                <w:lang w:eastAsia="en-US"/>
              </w:rPr>
              <w:t>нагрузки</w:t>
            </w:r>
            <w:r w:rsidRPr="000C7500">
              <w:rPr>
                <w:rStyle w:val="FontStyle407"/>
                <w:rFonts w:ascii="Times New Roman" w:hAnsi="Times New Roman" w:cs="Times New Roman"/>
                <w:sz w:val="24"/>
                <w:szCs w:val="24"/>
                <w:lang w:eastAsia="en-US"/>
              </w:rPr>
              <w:t>, строительные и эксплуатационные нагрузки Безопасные нагрузки, нагрузки, связанные с весом электромонтеров</w:t>
            </w:r>
          </w:p>
        </w:tc>
        <w:tc>
          <w:tcPr>
            <w:tcW w:w="1167" w:type="pct"/>
            <w:vAlign w:val="center"/>
          </w:tcPr>
          <w:p w:rsidR="00313E7A" w:rsidRPr="000C7500" w:rsidRDefault="00313E7A" w:rsidP="00FE7327">
            <w:pPr>
              <w:pStyle w:val="Style34"/>
              <w:widowControl/>
              <w:jc w:val="center"/>
              <w:rPr>
                <w:rFonts w:ascii="Times New Roman" w:hAnsi="Times New Roman" w:cs="Times New Roman"/>
              </w:rPr>
            </w:pPr>
          </w:p>
        </w:tc>
      </w:tr>
    </w:tbl>
    <w:p w:rsidR="00245B4B" w:rsidRDefault="00245B4B"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 всех вариантах нагрузок, должна быть включена вертикальная составляющая постоянных воздействий, как указано в 4.2. Если постоянные воздействия уменьшают влияние других воздействий, таких как подъем на фундамент, должно применяться минимальное значение постоянного воздействия, например, минимально допустимое отношение веса к ветровому пролету.</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применимо и указано в Проектной спецификации, должны быть исследованы загружения, включающие нагрузки короткого замыкания или другие специальные нагрузки в соответствии с 4.10 и 4.11 соответственно.</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Пункты (a)</w:t>
      </w:r>
      <w:r w:rsidR="00245B4B">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w:t>
      </w:r>
      <w:r w:rsidR="00245B4B">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(e) применяются, как указано в Таблице 4.6:</w:t>
      </w:r>
    </w:p>
    <w:p w:rsidR="00313E7A" w:rsidRPr="000C7500" w:rsidRDefault="009E42D6" w:rsidP="0098240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a) Следует учитывать направление ветра, перпендикулярное линии, и все другие углы, которые могут иметь решающее значение для конструкции.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Ветровая нагрузка на все пролеты в одном направлении от опоры, приводящая к продольным нагрузкам, может учитываться при расчете соответствующих опор, если это условие не учитывается должным образом другими определенными случаями нагрузки. (опционально)</w:t>
      </w:r>
    </w:p>
    <w:p w:rsidR="00313E7A" w:rsidRPr="000C7500" w:rsidRDefault="009E42D6" w:rsidP="0098240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b) В случае нагрузки </w:t>
      </w:r>
      <w:r w:rsidRPr="00245B4B">
        <w:rPr>
          <w:rStyle w:val="FontStyle407"/>
          <w:rFonts w:ascii="Times New Roman" w:hAnsi="Times New Roman" w:cs="Times New Roman"/>
          <w:i/>
          <w:sz w:val="24"/>
          <w:szCs w:val="24"/>
          <w:lang w:eastAsia="en-US"/>
        </w:rPr>
        <w:t>2b</w:t>
      </w:r>
      <w:r w:rsidRPr="000C7500">
        <w:rPr>
          <w:rStyle w:val="FontStyle407"/>
          <w:rFonts w:ascii="Times New Roman" w:hAnsi="Times New Roman" w:cs="Times New Roman"/>
          <w:sz w:val="24"/>
          <w:szCs w:val="24"/>
          <w:lang w:eastAsia="en-US"/>
        </w:rPr>
        <w:t xml:space="preserve">, следует исследовать приведенную ледовую нагрузку, равную экстремальной ледовой нагрузке, умноженной на приведенный коэффициент а, на всех проводах на всех траверсах только с одной стороны опоры. Этот вариант нагрузки показан на рисунке 4.4. Если это условие нагрузки можно игнорировать, </w:t>
      </w:r>
      <w:r w:rsidR="00AA6599" w:rsidRPr="00245B4B">
        <w:rPr>
          <w:rStyle w:val="FontStyle407"/>
          <w:rFonts w:ascii="Times New Roman" w:hAnsi="Times New Roman" w:cs="Times New Roman"/>
          <w:i/>
          <w:sz w:val="24"/>
          <w:szCs w:val="24"/>
          <w:lang w:eastAsia="en-US"/>
        </w:rPr>
        <w:t>α</w:t>
      </w:r>
      <w:r w:rsidRPr="000C7500">
        <w:rPr>
          <w:rStyle w:val="FontStyle407"/>
          <w:rFonts w:ascii="Times New Roman" w:hAnsi="Times New Roman" w:cs="Times New Roman"/>
          <w:sz w:val="24"/>
          <w:szCs w:val="24"/>
          <w:lang w:eastAsia="en-US"/>
        </w:rPr>
        <w:t xml:space="preserve"> определяется как 1. (опционально)</w:t>
      </w:r>
    </w:p>
    <w:p w:rsidR="00313E7A" w:rsidRPr="000C7500" w:rsidRDefault="009E42D6" w:rsidP="0098240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 В случае нагрузки 2</w:t>
      </w:r>
      <w:r w:rsidRPr="00245B4B">
        <w:rPr>
          <w:rStyle w:val="FontStyle407"/>
          <w:rFonts w:ascii="Times New Roman" w:hAnsi="Times New Roman" w:cs="Times New Roman"/>
          <w:i/>
          <w:sz w:val="24"/>
          <w:szCs w:val="24"/>
          <w:lang w:eastAsia="en-US"/>
        </w:rPr>
        <w:t>с</w:t>
      </w:r>
      <w:r w:rsidRPr="000C7500">
        <w:rPr>
          <w:rStyle w:val="FontStyle407"/>
          <w:rFonts w:ascii="Times New Roman" w:hAnsi="Times New Roman" w:cs="Times New Roman"/>
          <w:sz w:val="24"/>
          <w:szCs w:val="24"/>
          <w:lang w:eastAsia="en-US"/>
        </w:rPr>
        <w:t>, экстремальная ледовая нагрузка на все провода только в одном направлении от всех траверс опоры должна быть умноже</w:t>
      </w:r>
      <w:r w:rsidR="005F4A27" w:rsidRPr="000C7500">
        <w:rPr>
          <w:rStyle w:val="FontStyle407"/>
          <w:rFonts w:ascii="Times New Roman" w:hAnsi="Times New Roman" w:cs="Times New Roman"/>
          <w:sz w:val="24"/>
          <w:szCs w:val="24"/>
          <w:lang w:eastAsia="en-US"/>
        </w:rPr>
        <w:t xml:space="preserve">на на приведенный </w:t>
      </w:r>
      <w:r w:rsidR="005F4A27" w:rsidRPr="000C7500">
        <w:rPr>
          <w:rStyle w:val="FontStyle407"/>
          <w:rFonts w:ascii="Times New Roman" w:hAnsi="Times New Roman" w:cs="Times New Roman"/>
          <w:sz w:val="24"/>
          <w:szCs w:val="24"/>
          <w:lang w:eastAsia="en-US"/>
        </w:rPr>
        <w:lastRenderedPageBreak/>
        <w:t xml:space="preserve">коэффициент </w:t>
      </w:r>
      <w:r w:rsidR="00AA6599" w:rsidRPr="00245B4B">
        <w:rPr>
          <w:rStyle w:val="FontStyle407"/>
          <w:rFonts w:ascii="Times New Roman" w:hAnsi="Times New Roman" w:cs="Times New Roman"/>
          <w:i/>
          <w:sz w:val="24"/>
          <w:szCs w:val="24"/>
          <w:lang w:eastAsia="en-US"/>
        </w:rPr>
        <w:t>α</w:t>
      </w:r>
      <w:r w:rsidR="00AA6599" w:rsidRPr="000C7500">
        <w:rPr>
          <w:rStyle w:val="FontStyle407"/>
          <w:rFonts w:ascii="Times New Roman" w:hAnsi="Times New Roman" w:cs="Times New Roman"/>
          <w:sz w:val="24"/>
          <w:szCs w:val="24"/>
          <w:vertAlign w:val="subscript"/>
          <w:lang w:eastAsia="en-US"/>
        </w:rPr>
        <w:t xml:space="preserve"> </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а в другом направлении — на приведенный коэффициент </w:t>
      </w:r>
      <w:r w:rsidR="00245B4B" w:rsidRPr="00245B4B">
        <w:rPr>
          <w:rStyle w:val="FontStyle407"/>
          <w:rFonts w:ascii="Times New Roman" w:hAnsi="Times New Roman" w:cs="Times New Roman"/>
          <w:i/>
          <w:sz w:val="24"/>
          <w:szCs w:val="24"/>
          <w:lang w:eastAsia="en-US"/>
        </w:rPr>
        <w:t>α</w:t>
      </w:r>
      <w:r w:rsidR="00245B4B">
        <w:rPr>
          <w:rStyle w:val="FontStyle407"/>
          <w:rFonts w:ascii="Times New Roman" w:hAnsi="Times New Roman" w:cs="Times New Roman"/>
          <w:i/>
          <w:sz w:val="24"/>
          <w:szCs w:val="24"/>
          <w:vertAlign w:val="subscript"/>
          <w:lang w:eastAsia="en-US"/>
        </w:rPr>
        <w:t>2</w:t>
      </w:r>
      <w:r w:rsidR="00C3417E"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Этот вариант нагрузки показан на рисунке 4.5. (опционально)</w:t>
      </w:r>
    </w:p>
    <w:p w:rsidR="00313E7A" w:rsidRPr="000C7500" w:rsidRDefault="009E42D6" w:rsidP="0098240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 В случае нагрузки 2</w:t>
      </w:r>
      <w:r w:rsidRPr="00245B4B">
        <w:rPr>
          <w:rStyle w:val="FontStyle407"/>
          <w:rFonts w:ascii="Times New Roman" w:hAnsi="Times New Roman" w:cs="Times New Roman"/>
          <w:i/>
          <w:sz w:val="24"/>
          <w:szCs w:val="24"/>
          <w:lang w:eastAsia="en-US"/>
        </w:rPr>
        <w:t>d</w:t>
      </w:r>
      <w:r w:rsidRPr="000C7500">
        <w:rPr>
          <w:rStyle w:val="FontStyle407"/>
          <w:rFonts w:ascii="Times New Roman" w:hAnsi="Times New Roman" w:cs="Times New Roman"/>
          <w:sz w:val="24"/>
          <w:szCs w:val="24"/>
          <w:lang w:eastAsia="en-US"/>
        </w:rPr>
        <w:t xml:space="preserve">, экстремальная ледовая нагрузка на все провода на всех траверсах только с одной стороны опоры и только в одном направлении линии должна быть умножена на приведенный коэффициент </w:t>
      </w:r>
      <w:r w:rsidR="00245B4B" w:rsidRPr="00245B4B">
        <w:rPr>
          <w:rStyle w:val="FontStyle407"/>
          <w:rFonts w:ascii="Times New Roman" w:hAnsi="Times New Roman" w:cs="Times New Roman"/>
          <w:i/>
          <w:sz w:val="24"/>
          <w:szCs w:val="24"/>
          <w:lang w:eastAsia="en-US"/>
        </w:rPr>
        <w:t>α</w:t>
      </w:r>
      <w:r w:rsidRPr="00245B4B">
        <w:rPr>
          <w:rStyle w:val="FontStyle407"/>
          <w:rFonts w:ascii="Times New Roman" w:hAnsi="Times New Roman" w:cs="Times New Roman"/>
          <w:i/>
          <w:sz w:val="24"/>
          <w:szCs w:val="24"/>
          <w:vertAlign w:val="subscript"/>
          <w:lang w:eastAsia="en-US"/>
        </w:rPr>
        <w:t>3</w:t>
      </w:r>
      <w:r w:rsidRPr="000C7500">
        <w:rPr>
          <w:rStyle w:val="FontStyle407"/>
          <w:rFonts w:ascii="Times New Roman" w:hAnsi="Times New Roman" w:cs="Times New Roman"/>
          <w:sz w:val="24"/>
          <w:szCs w:val="24"/>
          <w:lang w:eastAsia="en-US"/>
        </w:rPr>
        <w:t xml:space="preserve">. Для всех остальных проводов, характерную ледовую нагрузку следует умножить на приведенный коэффициент </w:t>
      </w:r>
      <w:r w:rsidR="00AA6599" w:rsidRPr="00245B4B">
        <w:rPr>
          <w:rStyle w:val="FontStyle407"/>
          <w:rFonts w:ascii="Times New Roman" w:hAnsi="Times New Roman" w:cs="Times New Roman"/>
          <w:i/>
          <w:sz w:val="24"/>
          <w:szCs w:val="24"/>
          <w:lang w:eastAsia="en-US"/>
        </w:rPr>
        <w:t>α</w:t>
      </w:r>
      <w:r w:rsidR="00AA6599" w:rsidRPr="00AA6599">
        <w:rPr>
          <w:rStyle w:val="FontStyle407"/>
          <w:rFonts w:ascii="Times New Roman" w:hAnsi="Times New Roman" w:cs="Times New Roman"/>
          <w:i/>
          <w:sz w:val="24"/>
          <w:szCs w:val="24"/>
          <w:vertAlign w:val="subscript"/>
          <w:lang w:eastAsia="en-US"/>
        </w:rPr>
        <w:t>4</w:t>
      </w:r>
      <w:r w:rsidRPr="000C7500">
        <w:rPr>
          <w:rStyle w:val="FontStyle407"/>
          <w:rFonts w:ascii="Times New Roman" w:hAnsi="Times New Roman" w:cs="Times New Roman"/>
          <w:sz w:val="24"/>
          <w:szCs w:val="24"/>
          <w:lang w:eastAsia="en-US"/>
        </w:rPr>
        <w:t>, чтобы обеспечить максимальное кручение.</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Этот вариант нагрузки показан на рисунке 4.6. В противном случае, количество несбалансированных проводов может быть указано в NNA. Если это условие нагрузки может быть проигнорировано или иным образом учитывается в NNA с помощью других определенных вариантов нагрузки, </w:t>
      </w:r>
      <w:r w:rsidR="00AA6599" w:rsidRPr="00245B4B">
        <w:rPr>
          <w:rStyle w:val="FontStyle407"/>
          <w:rFonts w:ascii="Times New Roman" w:hAnsi="Times New Roman" w:cs="Times New Roman"/>
          <w:i/>
          <w:sz w:val="24"/>
          <w:szCs w:val="24"/>
          <w:lang w:eastAsia="en-US"/>
        </w:rPr>
        <w:t>α</w:t>
      </w:r>
      <w:r w:rsidR="00AA6599" w:rsidRPr="000C7500">
        <w:rPr>
          <w:rStyle w:val="FontStyle407"/>
          <w:rFonts w:ascii="Times New Roman" w:hAnsi="Times New Roman" w:cs="Times New Roman"/>
          <w:sz w:val="24"/>
          <w:szCs w:val="24"/>
          <w:vertAlign w:val="subscript"/>
          <w:lang w:eastAsia="en-US"/>
        </w:rPr>
        <w:t xml:space="preserve"> </w:t>
      </w:r>
      <w:r w:rsidRPr="000C7500">
        <w:rPr>
          <w:rStyle w:val="FontStyle407"/>
          <w:rFonts w:ascii="Times New Roman" w:hAnsi="Times New Roman" w:cs="Times New Roman"/>
          <w:sz w:val="24"/>
          <w:szCs w:val="24"/>
          <w:vertAlign w:val="subscript"/>
          <w:lang w:eastAsia="en-US"/>
        </w:rPr>
        <w:t>3</w:t>
      </w:r>
      <w:r w:rsidRPr="000C7500">
        <w:rPr>
          <w:rStyle w:val="FontStyle407"/>
          <w:rFonts w:ascii="Times New Roman" w:hAnsi="Times New Roman" w:cs="Times New Roman"/>
          <w:sz w:val="24"/>
          <w:szCs w:val="24"/>
          <w:lang w:eastAsia="en-US"/>
        </w:rPr>
        <w:t xml:space="preserve"> и </w:t>
      </w:r>
      <w:r w:rsidR="00AA6599" w:rsidRPr="00245B4B">
        <w:rPr>
          <w:rStyle w:val="FontStyle407"/>
          <w:rFonts w:ascii="Times New Roman" w:hAnsi="Times New Roman" w:cs="Times New Roman"/>
          <w:i/>
          <w:sz w:val="24"/>
          <w:szCs w:val="24"/>
          <w:lang w:eastAsia="en-US"/>
        </w:rPr>
        <w:t>α</w:t>
      </w:r>
      <w:r w:rsidR="00AA6599" w:rsidRPr="000C7500">
        <w:rPr>
          <w:rStyle w:val="FontStyle407"/>
          <w:rFonts w:ascii="Times New Roman" w:hAnsi="Times New Roman" w:cs="Times New Roman"/>
          <w:sz w:val="24"/>
          <w:szCs w:val="24"/>
          <w:vertAlign w:val="subscript"/>
          <w:lang w:eastAsia="en-US"/>
        </w:rPr>
        <w:t xml:space="preserve"> </w:t>
      </w:r>
      <w:r w:rsidRPr="000C7500">
        <w:rPr>
          <w:rStyle w:val="FontStyle407"/>
          <w:rFonts w:ascii="Times New Roman" w:hAnsi="Times New Roman" w:cs="Times New Roman"/>
          <w:sz w:val="24"/>
          <w:szCs w:val="24"/>
          <w:vertAlign w:val="subscript"/>
          <w:lang w:eastAsia="en-US"/>
        </w:rPr>
        <w:t>4</w:t>
      </w:r>
      <w:r w:rsidRPr="000C7500">
        <w:rPr>
          <w:rStyle w:val="FontStyle407"/>
          <w:rFonts w:ascii="Times New Roman" w:hAnsi="Times New Roman" w:cs="Times New Roman"/>
          <w:sz w:val="24"/>
          <w:szCs w:val="24"/>
          <w:lang w:eastAsia="en-US"/>
        </w:rPr>
        <w:t xml:space="preserve"> опр</w:t>
      </w:r>
      <w:r w:rsidR="00AA6599">
        <w:rPr>
          <w:rStyle w:val="FontStyle407"/>
          <w:rFonts w:ascii="Times New Roman" w:hAnsi="Times New Roman" w:cs="Times New Roman"/>
          <w:sz w:val="24"/>
          <w:szCs w:val="24"/>
          <w:lang w:eastAsia="en-US"/>
        </w:rPr>
        <w:t>еделяются как 1</w:t>
      </w:r>
      <w:r w:rsidRPr="000C7500">
        <w:rPr>
          <w:rStyle w:val="FontStyle407"/>
          <w:rFonts w:ascii="Times New Roman" w:hAnsi="Times New Roman" w:cs="Times New Roman"/>
          <w:sz w:val="24"/>
          <w:szCs w:val="24"/>
          <w:lang w:eastAsia="en-US"/>
        </w:rPr>
        <w:t xml:space="preserve"> (опционально)</w:t>
      </w:r>
      <w:r w:rsidR="00AA6599">
        <w:rPr>
          <w:rStyle w:val="FontStyle407"/>
          <w:rFonts w:ascii="Times New Roman" w:hAnsi="Times New Roman" w:cs="Times New Roman"/>
          <w:sz w:val="24"/>
          <w:szCs w:val="24"/>
          <w:lang w:eastAsia="en-US"/>
        </w:rPr>
        <w:t>.</w:t>
      </w:r>
    </w:p>
    <w:p w:rsidR="00313E7A" w:rsidRPr="000C7500" w:rsidRDefault="009E42D6" w:rsidP="0098240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 Там, где этого требуют условия площадки, при проектировании соответствующих опор можно учитывать комбинированные неуравновешенные ветровые и ледовые нагрузки, при условии, что это условие не учитывается должным образом другими определенными вариантами нагрузки. Ледовая нагрузка и/или ветровая нагрузка должны прикладываться ко всем проводам только в одном направлении со всех траверс опоры, что приводит к возникновению продольных нагрузок (опционально)</w:t>
      </w:r>
      <w:r w:rsidR="00AA6599">
        <w:rPr>
          <w:rStyle w:val="FontStyle407"/>
          <w:rFonts w:ascii="Times New Roman" w:hAnsi="Times New Roman" w:cs="Times New Roman"/>
          <w:sz w:val="24"/>
          <w:szCs w:val="24"/>
          <w:lang w:eastAsia="en-US"/>
        </w:rPr>
        <w:t>.</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NNA должны указывать, должны ли применяться опциональные варианты нагрузок.</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Неравномерная ледовая нагрузка обычно применяется до 3-х последовательных пролетов. Однако в NNA могут потребоваться приведенные ледовые нагрузки на всех пролетах с одной стороны опоры.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это не указано в NNA, упомянутые вышеприведенные коэффициенты, применяемые к ледовой нагрузке на длину провода (I), могут приниматься следующим образом:</w:t>
      </w:r>
    </w:p>
    <w:p w:rsidR="00313E7A" w:rsidRPr="000C7500" w:rsidRDefault="007335D7" w:rsidP="00982404">
      <w:pPr>
        <w:pStyle w:val="Style67"/>
        <w:widowControl/>
        <w:ind w:firstLine="567"/>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α</w:t>
      </w:r>
      <w:r w:rsidR="009E42D6" w:rsidRPr="000C7500">
        <w:rPr>
          <w:rStyle w:val="FontStyle407"/>
          <w:rFonts w:ascii="Times New Roman" w:hAnsi="Times New Roman" w:cs="Times New Roman"/>
          <w:sz w:val="24"/>
          <w:szCs w:val="24"/>
          <w:lang w:eastAsia="en-US"/>
        </w:rPr>
        <w:t xml:space="preserve"> = 0,5; </w:t>
      </w:r>
      <w:r w:rsidRPr="000C7500">
        <w:rPr>
          <w:rStyle w:val="FontStyle407"/>
          <w:rFonts w:ascii="Times New Roman" w:hAnsi="Times New Roman" w:cs="Times New Roman"/>
          <w:sz w:val="24"/>
          <w:szCs w:val="24"/>
          <w:lang w:eastAsia="en-US"/>
        </w:rPr>
        <w:t>α</w:t>
      </w:r>
      <w:r w:rsidR="009E42D6" w:rsidRPr="000C7500">
        <w:rPr>
          <w:rStyle w:val="FontStyle407"/>
          <w:rFonts w:ascii="Times New Roman" w:hAnsi="Times New Roman" w:cs="Times New Roman"/>
          <w:sz w:val="24"/>
          <w:szCs w:val="24"/>
          <w:vertAlign w:val="subscript"/>
          <w:lang w:eastAsia="en-US"/>
        </w:rPr>
        <w:t>1</w:t>
      </w:r>
      <w:r w:rsidR="009E42D6" w:rsidRPr="000C7500">
        <w:rPr>
          <w:rStyle w:val="FontStyle407"/>
          <w:rFonts w:ascii="Times New Roman" w:hAnsi="Times New Roman" w:cs="Times New Roman"/>
          <w:sz w:val="24"/>
          <w:szCs w:val="24"/>
          <w:lang w:eastAsia="en-US"/>
        </w:rPr>
        <w:t xml:space="preserve"> = 0,3; </w:t>
      </w:r>
      <w:r w:rsidRPr="000C7500">
        <w:rPr>
          <w:rStyle w:val="FontStyle407"/>
          <w:rFonts w:ascii="Times New Roman" w:hAnsi="Times New Roman" w:cs="Times New Roman"/>
          <w:sz w:val="24"/>
          <w:szCs w:val="24"/>
          <w:lang w:eastAsia="en-US"/>
        </w:rPr>
        <w:t>α</w:t>
      </w:r>
      <w:r w:rsidRPr="000C7500">
        <w:rPr>
          <w:rStyle w:val="FontStyle407"/>
          <w:rFonts w:ascii="Times New Roman" w:hAnsi="Times New Roman" w:cs="Times New Roman"/>
          <w:sz w:val="24"/>
          <w:szCs w:val="24"/>
          <w:vertAlign w:val="subscript"/>
          <w:lang w:eastAsia="en-US"/>
        </w:rPr>
        <w:t xml:space="preserve"> </w:t>
      </w:r>
      <w:r w:rsidR="009E42D6" w:rsidRPr="000C7500">
        <w:rPr>
          <w:rStyle w:val="FontStyle407"/>
          <w:rFonts w:ascii="Times New Roman" w:hAnsi="Times New Roman" w:cs="Times New Roman"/>
          <w:sz w:val="24"/>
          <w:szCs w:val="24"/>
          <w:vertAlign w:val="subscript"/>
          <w:lang w:eastAsia="en-US"/>
        </w:rPr>
        <w:t>2</w:t>
      </w:r>
      <w:r w:rsidR="009E42D6" w:rsidRPr="000C7500">
        <w:rPr>
          <w:rStyle w:val="FontStyle407"/>
          <w:rFonts w:ascii="Times New Roman" w:hAnsi="Times New Roman" w:cs="Times New Roman"/>
          <w:sz w:val="24"/>
          <w:szCs w:val="24"/>
          <w:lang w:eastAsia="en-US"/>
        </w:rPr>
        <w:t xml:space="preserve"> = 0,7; </w:t>
      </w:r>
      <w:r w:rsidRPr="000C7500">
        <w:rPr>
          <w:rStyle w:val="FontStyle407"/>
          <w:rFonts w:ascii="Times New Roman" w:hAnsi="Times New Roman" w:cs="Times New Roman"/>
          <w:sz w:val="24"/>
          <w:szCs w:val="24"/>
          <w:lang w:eastAsia="en-US"/>
        </w:rPr>
        <w:t>α</w:t>
      </w:r>
      <w:r w:rsidRPr="000C7500">
        <w:rPr>
          <w:rStyle w:val="FontStyle407"/>
          <w:rFonts w:ascii="Times New Roman" w:hAnsi="Times New Roman" w:cs="Times New Roman"/>
          <w:sz w:val="24"/>
          <w:szCs w:val="24"/>
          <w:vertAlign w:val="subscript"/>
          <w:lang w:eastAsia="en-US"/>
        </w:rPr>
        <w:t xml:space="preserve"> </w:t>
      </w:r>
      <w:r w:rsidR="009E42D6" w:rsidRPr="000C7500">
        <w:rPr>
          <w:rStyle w:val="FontStyle407"/>
          <w:rFonts w:ascii="Times New Roman" w:hAnsi="Times New Roman" w:cs="Times New Roman"/>
          <w:sz w:val="24"/>
          <w:szCs w:val="24"/>
          <w:vertAlign w:val="subscript"/>
          <w:lang w:eastAsia="en-US"/>
        </w:rPr>
        <w:t>3</w:t>
      </w:r>
      <w:r w:rsidR="009E42D6" w:rsidRPr="000C7500">
        <w:rPr>
          <w:rStyle w:val="FontStyle407"/>
          <w:rFonts w:ascii="Times New Roman" w:hAnsi="Times New Roman" w:cs="Times New Roman"/>
          <w:sz w:val="24"/>
          <w:szCs w:val="24"/>
          <w:lang w:eastAsia="en-US"/>
        </w:rPr>
        <w:t xml:space="preserve"> = 0,3; </w:t>
      </w:r>
      <w:r w:rsidRPr="000C7500">
        <w:rPr>
          <w:rStyle w:val="FontStyle407"/>
          <w:rFonts w:ascii="Times New Roman" w:hAnsi="Times New Roman" w:cs="Times New Roman"/>
          <w:sz w:val="24"/>
          <w:szCs w:val="24"/>
          <w:lang w:eastAsia="en-US"/>
        </w:rPr>
        <w:t>α</w:t>
      </w:r>
      <w:r w:rsidRPr="000C7500">
        <w:rPr>
          <w:rStyle w:val="FontStyle407"/>
          <w:rFonts w:ascii="Times New Roman" w:hAnsi="Times New Roman" w:cs="Times New Roman"/>
          <w:sz w:val="24"/>
          <w:szCs w:val="24"/>
          <w:vertAlign w:val="subscript"/>
          <w:lang w:eastAsia="en-US"/>
        </w:rPr>
        <w:t xml:space="preserve"> </w:t>
      </w:r>
      <w:r w:rsidR="009E42D6" w:rsidRPr="000C7500">
        <w:rPr>
          <w:rStyle w:val="FontStyle407"/>
          <w:rFonts w:ascii="Times New Roman" w:hAnsi="Times New Roman" w:cs="Times New Roman"/>
          <w:sz w:val="24"/>
          <w:szCs w:val="24"/>
          <w:vertAlign w:val="subscript"/>
          <w:lang w:eastAsia="en-US"/>
        </w:rPr>
        <w:t>4</w:t>
      </w:r>
      <w:r w:rsidR="009E42D6" w:rsidRPr="000C7500">
        <w:rPr>
          <w:rStyle w:val="FontStyle407"/>
          <w:rFonts w:ascii="Times New Roman" w:hAnsi="Times New Roman" w:cs="Times New Roman"/>
          <w:sz w:val="24"/>
          <w:szCs w:val="24"/>
          <w:lang w:eastAsia="en-US"/>
        </w:rPr>
        <w:t xml:space="preserve"> = 0,7</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оценке продольных нагрузок на траверсы опоры натяжения, проектировщику дополнительно необходимо знать о приложенной неуравновешенной нагрузке, которая может проявляться, когда смежные эквивалентные пролеты значительно различаются. См. также 9.6.4 настоящего стандарта относительно расчетов "провисание-натяжение".</w:t>
      </w:r>
    </w:p>
    <w:p w:rsidR="00BC2BF8" w:rsidRPr="000C7500" w:rsidRDefault="00BC2BF8" w:rsidP="00982404">
      <w:pPr>
        <w:pStyle w:val="Style58"/>
        <w:widowControl/>
        <w:ind w:firstLine="567"/>
        <w:jc w:val="both"/>
        <w:rPr>
          <w:rStyle w:val="FontStyle407"/>
          <w:rFonts w:ascii="Times New Roman" w:hAnsi="Times New Roman" w:cs="Times New Roman"/>
          <w:sz w:val="24"/>
          <w:szCs w:val="24"/>
          <w:lang w:eastAsia="en-US"/>
        </w:rPr>
      </w:pPr>
    </w:p>
    <w:p w:rsidR="00BC2BF8" w:rsidRPr="000C7500" w:rsidRDefault="007335D7" w:rsidP="00BC2BF8">
      <w:pPr>
        <w:pStyle w:val="Style58"/>
        <w:widowControl/>
        <w:jc w:val="center"/>
        <w:rPr>
          <w:rStyle w:val="FontStyle407"/>
          <w:rFonts w:ascii="Times New Roman" w:hAnsi="Times New Roman" w:cs="Times New Roman"/>
          <w:sz w:val="24"/>
          <w:szCs w:val="24"/>
          <w:lang w:eastAsia="en-US"/>
        </w:rPr>
      </w:pPr>
      <w:r w:rsidRPr="000C7500">
        <w:rPr>
          <w:rFonts w:ascii="Times New Roman" w:hAnsi="Times New Roman" w:cs="Times New Roman"/>
          <w:noProof/>
          <w:color w:val="000000"/>
        </w:rPr>
        <w:drawing>
          <wp:inline distT="0" distB="0" distL="0" distR="0">
            <wp:extent cx="6118860" cy="250698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2506980"/>
                    </a:xfrm>
                    <a:prstGeom prst="rect">
                      <a:avLst/>
                    </a:prstGeom>
                    <a:noFill/>
                    <a:ln>
                      <a:noFill/>
                    </a:ln>
                  </pic:spPr>
                </pic:pic>
              </a:graphicData>
            </a:graphic>
          </wp:inline>
        </w:drawing>
      </w:r>
    </w:p>
    <w:p w:rsidR="00BC2BF8" w:rsidRPr="000C7500" w:rsidRDefault="009E42D6" w:rsidP="00BC2BF8">
      <w:pPr>
        <w:pStyle w:val="Style58"/>
        <w:widowControl/>
        <w:jc w:val="center"/>
        <w:rPr>
          <w:rFonts w:ascii="Times New Roman" w:hAnsi="Times New Roman" w:cs="Times New Roman"/>
          <w:b/>
        </w:rPr>
      </w:pPr>
      <w:r w:rsidRPr="000C7500">
        <w:rPr>
          <w:rFonts w:ascii="Times New Roman" w:hAnsi="Times New Roman" w:cs="Times New Roman"/>
          <w:b/>
        </w:rPr>
        <w:t xml:space="preserve">Рисунок 4.4 </w:t>
      </w:r>
      <w:r w:rsidRPr="000C7500">
        <w:rPr>
          <w:rStyle w:val="FontStyle405"/>
          <w:rFonts w:ascii="Times New Roman" w:hAnsi="Times New Roman" w:cs="Times New Roman"/>
          <w:sz w:val="24"/>
          <w:szCs w:val="24"/>
          <w:lang w:eastAsia="en-US"/>
        </w:rPr>
        <w:t>—</w:t>
      </w:r>
      <w:r w:rsidRPr="000C7500">
        <w:rPr>
          <w:rFonts w:ascii="Times New Roman" w:hAnsi="Times New Roman" w:cs="Times New Roman"/>
          <w:b/>
        </w:rPr>
        <w:t xml:space="preserve"> Поперечный изгиб</w:t>
      </w:r>
    </w:p>
    <w:p w:rsidR="007335D7" w:rsidRPr="000C7500" w:rsidRDefault="007335D7" w:rsidP="00BC2BF8">
      <w:pPr>
        <w:pStyle w:val="Style58"/>
        <w:widowControl/>
        <w:jc w:val="center"/>
        <w:rPr>
          <w:rFonts w:ascii="Times New Roman" w:hAnsi="Times New Roman" w:cs="Times New Roman"/>
          <w:b/>
        </w:rPr>
      </w:pPr>
    </w:p>
    <w:p w:rsidR="007335D7" w:rsidRPr="000C7500" w:rsidRDefault="007335D7" w:rsidP="00BC2BF8">
      <w:pPr>
        <w:pStyle w:val="Style58"/>
        <w:widowControl/>
        <w:jc w:val="center"/>
        <w:rPr>
          <w:rStyle w:val="FontStyle407"/>
          <w:rFonts w:ascii="Times New Roman" w:hAnsi="Times New Roman" w:cs="Times New Roman"/>
          <w:b/>
          <w:sz w:val="24"/>
          <w:szCs w:val="24"/>
          <w:lang w:eastAsia="en-US"/>
        </w:rPr>
      </w:pPr>
      <w:r w:rsidRPr="000C7500">
        <w:rPr>
          <w:rFonts w:ascii="Times New Roman" w:hAnsi="Times New Roman" w:cs="Times New Roman"/>
          <w:b/>
          <w:noProof/>
          <w:color w:val="000000"/>
        </w:rPr>
        <w:lastRenderedPageBreak/>
        <w:drawing>
          <wp:inline distT="0" distB="0" distL="0" distR="0">
            <wp:extent cx="6080760" cy="25069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0760" cy="2506980"/>
                    </a:xfrm>
                    <a:prstGeom prst="rect">
                      <a:avLst/>
                    </a:prstGeom>
                    <a:noFill/>
                    <a:ln>
                      <a:noFill/>
                    </a:ln>
                  </pic:spPr>
                </pic:pic>
              </a:graphicData>
            </a:graphic>
          </wp:inline>
        </w:drawing>
      </w:r>
    </w:p>
    <w:p w:rsidR="007335D7" w:rsidRPr="000C7500" w:rsidRDefault="007335D7" w:rsidP="00BC2BF8">
      <w:pPr>
        <w:pStyle w:val="Style58"/>
        <w:widowControl/>
        <w:jc w:val="center"/>
        <w:rPr>
          <w:rStyle w:val="FontStyle407"/>
          <w:rFonts w:ascii="Times New Roman" w:hAnsi="Times New Roman" w:cs="Times New Roman"/>
          <w:b/>
          <w:sz w:val="24"/>
          <w:szCs w:val="24"/>
          <w:lang w:eastAsia="en-US"/>
        </w:rPr>
      </w:pPr>
    </w:p>
    <w:p w:rsidR="00313E7A" w:rsidRPr="000C7500" w:rsidRDefault="009E42D6" w:rsidP="00BC2BF8">
      <w:pPr>
        <w:widowControl/>
        <w:jc w:val="center"/>
        <w:rPr>
          <w:rFonts w:ascii="Times New Roman" w:hAnsi="Times New Roman" w:cs="Times New Roman"/>
          <w:b/>
        </w:rPr>
      </w:pPr>
      <w:r w:rsidRPr="000C7500">
        <w:rPr>
          <w:rFonts w:ascii="Times New Roman" w:hAnsi="Times New Roman" w:cs="Times New Roman"/>
          <w:b/>
        </w:rPr>
        <w:t xml:space="preserve">Рисунок 4.5 </w:t>
      </w:r>
      <w:r w:rsidRPr="000C7500">
        <w:rPr>
          <w:rStyle w:val="FontStyle405"/>
          <w:rFonts w:ascii="Times New Roman" w:hAnsi="Times New Roman" w:cs="Times New Roman"/>
          <w:sz w:val="24"/>
          <w:szCs w:val="24"/>
          <w:lang w:eastAsia="en-US"/>
        </w:rPr>
        <w:t>—</w:t>
      </w:r>
      <w:r w:rsidRPr="000C7500">
        <w:rPr>
          <w:rFonts w:ascii="Times New Roman" w:hAnsi="Times New Roman" w:cs="Times New Roman"/>
          <w:b/>
        </w:rPr>
        <w:t xml:space="preserve"> Продольный изгиб</w:t>
      </w:r>
    </w:p>
    <w:p w:rsidR="007335D7" w:rsidRPr="000C7500" w:rsidRDefault="007335D7" w:rsidP="00BC2BF8">
      <w:pPr>
        <w:widowControl/>
        <w:jc w:val="center"/>
        <w:rPr>
          <w:rFonts w:ascii="Times New Roman" w:hAnsi="Times New Roman" w:cs="Times New Roman"/>
          <w:b/>
        </w:rPr>
      </w:pPr>
    </w:p>
    <w:p w:rsidR="007335D7" w:rsidRPr="000C7500" w:rsidRDefault="007335D7" w:rsidP="00BC2BF8">
      <w:pPr>
        <w:widowControl/>
        <w:jc w:val="center"/>
        <w:rPr>
          <w:rFonts w:ascii="Times New Roman" w:hAnsi="Times New Roman" w:cs="Times New Roman"/>
          <w:b/>
        </w:rPr>
      </w:pPr>
      <w:r w:rsidRPr="000C7500">
        <w:rPr>
          <w:rFonts w:ascii="Times New Roman" w:hAnsi="Times New Roman" w:cs="Times New Roman"/>
          <w:b/>
          <w:noProof/>
        </w:rPr>
        <w:drawing>
          <wp:inline distT="0" distB="0" distL="0" distR="0">
            <wp:extent cx="6050280" cy="228600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0280" cy="2286000"/>
                    </a:xfrm>
                    <a:prstGeom prst="rect">
                      <a:avLst/>
                    </a:prstGeom>
                    <a:noFill/>
                    <a:ln>
                      <a:noFill/>
                    </a:ln>
                  </pic:spPr>
                </pic:pic>
              </a:graphicData>
            </a:graphic>
          </wp:inline>
        </w:drawing>
      </w:r>
    </w:p>
    <w:p w:rsidR="007335D7" w:rsidRPr="000C7500" w:rsidRDefault="007335D7" w:rsidP="00BC2BF8">
      <w:pPr>
        <w:widowControl/>
        <w:jc w:val="center"/>
        <w:rPr>
          <w:rFonts w:ascii="Times New Roman" w:hAnsi="Times New Roman" w:cs="Times New Roman"/>
          <w:b/>
        </w:rPr>
      </w:pPr>
    </w:p>
    <w:p w:rsidR="00313E7A" w:rsidRPr="000C7500" w:rsidRDefault="009E42D6" w:rsidP="00BC2BF8">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4.6 — Изгибное кручение</w:t>
      </w:r>
    </w:p>
    <w:p w:rsidR="00BC2BF8" w:rsidRPr="000C7500" w:rsidRDefault="00BC2BF8" w:rsidP="00982404">
      <w:pPr>
        <w:pStyle w:val="Style20"/>
        <w:widowControl/>
        <w:ind w:firstLine="567"/>
        <w:jc w:val="both"/>
        <w:rPr>
          <w:rStyle w:val="FontStyle405"/>
          <w:rFonts w:ascii="Times New Roman" w:hAnsi="Times New Roman" w:cs="Times New Roman"/>
          <w:sz w:val="24"/>
          <w:szCs w:val="24"/>
          <w:lang w:eastAsia="en-US"/>
        </w:rPr>
      </w:pPr>
      <w:bookmarkStart w:id="100" w:name="bookmark105"/>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4</w:t>
      </w:r>
      <w:bookmarkEnd w:id="10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13 Частные коэффициенты для воздействий</w:t>
      </w:r>
    </w:p>
    <w:p w:rsidR="00AA6599" w:rsidRDefault="00AA6599"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Рекомендуемые</w:t>
      </w:r>
      <w:r w:rsidR="00AA6599">
        <w:rPr>
          <w:rStyle w:val="FontStyle407"/>
          <w:rFonts w:ascii="Times New Roman" w:hAnsi="Times New Roman" w:cs="Times New Roman"/>
          <w:sz w:val="24"/>
          <w:szCs w:val="24"/>
          <w:lang w:eastAsia="en-US"/>
        </w:rPr>
        <w:t xml:space="preserve"> значения частных коэффициентов </w:t>
      </w:r>
      <w:r w:rsidR="00AA6599" w:rsidRPr="00AA6599">
        <w:rPr>
          <w:rStyle w:val="FontStyle407"/>
          <w:rFonts w:ascii="Times New Roman" w:hAnsi="Times New Roman" w:cs="Times New Roman"/>
          <w:i/>
          <w:sz w:val="24"/>
          <w:szCs w:val="24"/>
          <w:lang w:eastAsia="en-US"/>
        </w:rPr>
        <w:t>γ</w:t>
      </w:r>
      <w:r w:rsidRPr="000C7500">
        <w:rPr>
          <w:rStyle w:val="FontStyle407"/>
          <w:rFonts w:ascii="Times New Roman" w:hAnsi="Times New Roman" w:cs="Times New Roman"/>
          <w:sz w:val="24"/>
          <w:szCs w:val="24"/>
          <w:lang w:eastAsia="en-US"/>
        </w:rPr>
        <w:t xml:space="preserve"> и коэффициентов сочетания, </w:t>
      </w:r>
      <w:r w:rsidR="00AA6599" w:rsidRPr="00AA6599">
        <w:rPr>
          <w:rStyle w:val="FontStyle407"/>
          <w:rFonts w:ascii="Times New Roman" w:hAnsi="Times New Roman" w:cs="Times New Roman"/>
          <w:i/>
          <w:sz w:val="24"/>
          <w:szCs w:val="24"/>
          <w:lang w:eastAsia="en-US"/>
        </w:rPr>
        <w:t>Ψ</w:t>
      </w:r>
      <w:r w:rsidR="00AA6599">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 xml:space="preserve"> для воздействий, определенных соответственно в 3.6.2 и 3.6.4, приведены в таблице 4.7.</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Модифицированные факторы могут появляться в NNA. Что касается частных коэффициентов нагрузки по обеспечению безопасности для воздушных ЛЭП переменного тока, превышающих 1 кВ до 45 кВ переменного тока включительно, они применимы только в том случае, если они указаны в NNA.</w:t>
      </w:r>
    </w:p>
    <w:p w:rsidR="00BC2BF8" w:rsidRDefault="00BC2BF8" w:rsidP="00921B70">
      <w:pPr>
        <w:pStyle w:val="Style58"/>
        <w:widowControl/>
        <w:jc w:val="both"/>
        <w:rPr>
          <w:rStyle w:val="FontStyle407"/>
          <w:rFonts w:ascii="Times New Roman" w:hAnsi="Times New Roman" w:cs="Times New Roman"/>
          <w:sz w:val="24"/>
          <w:szCs w:val="24"/>
          <w:lang w:eastAsia="en-US"/>
        </w:rPr>
      </w:pPr>
    </w:p>
    <w:p w:rsidR="00AA6599" w:rsidRDefault="00AA6599" w:rsidP="00921B70">
      <w:pPr>
        <w:pStyle w:val="Style58"/>
        <w:widowControl/>
        <w:jc w:val="both"/>
        <w:rPr>
          <w:rStyle w:val="FontStyle407"/>
          <w:rFonts w:ascii="Times New Roman" w:hAnsi="Times New Roman" w:cs="Times New Roman"/>
          <w:sz w:val="24"/>
          <w:szCs w:val="24"/>
          <w:lang w:eastAsia="en-US"/>
        </w:rPr>
      </w:pPr>
    </w:p>
    <w:p w:rsidR="00AA6599" w:rsidRDefault="00AA6599" w:rsidP="00921B70">
      <w:pPr>
        <w:pStyle w:val="Style58"/>
        <w:widowControl/>
        <w:jc w:val="both"/>
        <w:rPr>
          <w:rStyle w:val="FontStyle407"/>
          <w:rFonts w:ascii="Times New Roman" w:hAnsi="Times New Roman" w:cs="Times New Roman"/>
          <w:sz w:val="24"/>
          <w:szCs w:val="24"/>
          <w:lang w:eastAsia="en-US"/>
        </w:rPr>
      </w:pPr>
    </w:p>
    <w:p w:rsidR="00AA6599" w:rsidRDefault="00AA6599" w:rsidP="00921B70">
      <w:pPr>
        <w:pStyle w:val="Style58"/>
        <w:widowControl/>
        <w:jc w:val="both"/>
        <w:rPr>
          <w:rStyle w:val="FontStyle407"/>
          <w:rFonts w:ascii="Times New Roman" w:hAnsi="Times New Roman" w:cs="Times New Roman"/>
          <w:sz w:val="24"/>
          <w:szCs w:val="24"/>
          <w:lang w:eastAsia="en-US"/>
        </w:rPr>
      </w:pPr>
    </w:p>
    <w:p w:rsidR="00AA6599" w:rsidRDefault="00AA6599" w:rsidP="00921B70">
      <w:pPr>
        <w:pStyle w:val="Style58"/>
        <w:widowControl/>
        <w:jc w:val="both"/>
        <w:rPr>
          <w:rStyle w:val="FontStyle407"/>
          <w:rFonts w:ascii="Times New Roman" w:hAnsi="Times New Roman" w:cs="Times New Roman"/>
          <w:sz w:val="24"/>
          <w:szCs w:val="24"/>
          <w:lang w:eastAsia="en-US"/>
        </w:rPr>
      </w:pPr>
    </w:p>
    <w:p w:rsidR="00AA6599" w:rsidRDefault="00AA6599" w:rsidP="00921B70">
      <w:pPr>
        <w:pStyle w:val="Style58"/>
        <w:widowControl/>
        <w:jc w:val="both"/>
        <w:rPr>
          <w:rStyle w:val="FontStyle407"/>
          <w:rFonts w:ascii="Times New Roman" w:hAnsi="Times New Roman" w:cs="Times New Roman"/>
          <w:sz w:val="24"/>
          <w:szCs w:val="24"/>
          <w:lang w:eastAsia="en-US"/>
        </w:rPr>
      </w:pPr>
    </w:p>
    <w:p w:rsidR="00AA6599" w:rsidRDefault="00AA6599" w:rsidP="00921B70">
      <w:pPr>
        <w:pStyle w:val="Style58"/>
        <w:widowControl/>
        <w:jc w:val="both"/>
        <w:rPr>
          <w:rStyle w:val="FontStyle407"/>
          <w:rFonts w:ascii="Times New Roman" w:hAnsi="Times New Roman" w:cs="Times New Roman"/>
          <w:sz w:val="24"/>
          <w:szCs w:val="24"/>
          <w:lang w:eastAsia="en-US"/>
        </w:rPr>
      </w:pPr>
    </w:p>
    <w:p w:rsidR="00AA6599" w:rsidRDefault="00AA6599" w:rsidP="00921B70">
      <w:pPr>
        <w:pStyle w:val="Style58"/>
        <w:widowControl/>
        <w:jc w:val="both"/>
        <w:rPr>
          <w:rStyle w:val="FontStyle407"/>
          <w:rFonts w:ascii="Times New Roman" w:hAnsi="Times New Roman" w:cs="Times New Roman"/>
          <w:sz w:val="24"/>
          <w:szCs w:val="24"/>
          <w:lang w:eastAsia="en-US"/>
        </w:rPr>
      </w:pPr>
    </w:p>
    <w:p w:rsidR="00AA6599" w:rsidRDefault="00AA6599" w:rsidP="00921B70">
      <w:pPr>
        <w:pStyle w:val="Style58"/>
        <w:widowControl/>
        <w:jc w:val="both"/>
        <w:rPr>
          <w:rStyle w:val="FontStyle407"/>
          <w:rFonts w:ascii="Times New Roman" w:hAnsi="Times New Roman" w:cs="Times New Roman"/>
          <w:sz w:val="24"/>
          <w:szCs w:val="24"/>
          <w:lang w:eastAsia="en-US"/>
        </w:rPr>
      </w:pPr>
    </w:p>
    <w:p w:rsidR="00313E7A" w:rsidRDefault="009E42D6" w:rsidP="00BC2BF8">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 xml:space="preserve">Таблица 4.7 — Частные коэффициенты </w:t>
      </w:r>
      <w:r w:rsidRPr="000C7500">
        <w:rPr>
          <w:rStyle w:val="FontStyle406"/>
          <w:rFonts w:ascii="Times New Roman" w:hAnsi="Times New Roman" w:cs="Times New Roman"/>
          <w:sz w:val="24"/>
          <w:szCs w:val="24"/>
          <w:lang w:eastAsia="en-US"/>
        </w:rPr>
        <w:t>y</w:t>
      </w:r>
      <w:r w:rsidRPr="000C7500">
        <w:rPr>
          <w:rStyle w:val="FontStyle405"/>
          <w:rFonts w:ascii="Times New Roman" w:hAnsi="Times New Roman" w:cs="Times New Roman"/>
          <w:sz w:val="24"/>
          <w:szCs w:val="24"/>
          <w:lang w:eastAsia="en-US"/>
        </w:rPr>
        <w:t xml:space="preserve"> и коэффициенты сочетания </w:t>
      </w:r>
      <w:r w:rsidR="00AA6599" w:rsidRPr="00AA6599">
        <w:rPr>
          <w:rStyle w:val="FontStyle407"/>
          <w:rFonts w:ascii="Times New Roman" w:hAnsi="Times New Roman" w:cs="Times New Roman"/>
          <w:i/>
          <w:sz w:val="24"/>
          <w:szCs w:val="24"/>
          <w:lang w:eastAsia="en-US"/>
        </w:rPr>
        <w:t>Ψ</w:t>
      </w:r>
      <w:r w:rsidRPr="000C7500">
        <w:rPr>
          <w:rStyle w:val="FontStyle405"/>
          <w:rFonts w:ascii="Times New Roman" w:hAnsi="Times New Roman" w:cs="Times New Roman"/>
          <w:sz w:val="24"/>
          <w:szCs w:val="24"/>
          <w:lang w:eastAsia="en-US"/>
        </w:rPr>
        <w:t xml:space="preserve"> для воздействий в предельном состоянии по несущей способности</w:t>
      </w:r>
    </w:p>
    <w:p w:rsidR="00AA6599" w:rsidRPr="000C7500" w:rsidRDefault="00AA6599" w:rsidP="00BC2BF8">
      <w:pPr>
        <w:pStyle w:val="Style20"/>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043"/>
        <w:gridCol w:w="1391"/>
        <w:gridCol w:w="1015"/>
        <w:gridCol w:w="1110"/>
        <w:gridCol w:w="878"/>
      </w:tblGrid>
      <w:tr w:rsidR="00A57D7D" w:rsidRPr="000C7500" w:rsidTr="00AA6599">
        <w:trPr>
          <w:trHeight w:val="379"/>
          <w:jc w:val="center"/>
        </w:trPr>
        <w:tc>
          <w:tcPr>
            <w:tcW w:w="2672" w:type="pct"/>
            <w:vMerge w:val="restart"/>
            <w:vAlign w:val="center"/>
          </w:tcPr>
          <w:p w:rsidR="00313E7A" w:rsidRPr="00AA6599" w:rsidRDefault="009E42D6" w:rsidP="007335D7">
            <w:pPr>
              <w:pStyle w:val="Style38"/>
              <w:widowControl/>
              <w:jc w:val="center"/>
              <w:rPr>
                <w:rStyle w:val="FontStyle405"/>
                <w:rFonts w:ascii="Times New Roman" w:hAnsi="Times New Roman" w:cs="Times New Roman"/>
                <w:b w:val="0"/>
                <w:sz w:val="24"/>
                <w:szCs w:val="24"/>
                <w:lang w:val="en-US" w:eastAsia="en-US"/>
              </w:rPr>
            </w:pPr>
            <w:r w:rsidRPr="00AA6599">
              <w:rPr>
                <w:rStyle w:val="FontStyle405"/>
                <w:rFonts w:ascii="Times New Roman" w:hAnsi="Times New Roman" w:cs="Times New Roman"/>
                <w:b w:val="0"/>
                <w:sz w:val="24"/>
                <w:szCs w:val="24"/>
                <w:lang w:eastAsia="en-US"/>
              </w:rPr>
              <w:t>Воздействие</w:t>
            </w:r>
          </w:p>
        </w:tc>
        <w:tc>
          <w:tcPr>
            <w:tcW w:w="737" w:type="pct"/>
            <w:vMerge w:val="restart"/>
            <w:vAlign w:val="center"/>
          </w:tcPr>
          <w:p w:rsidR="00313E7A" w:rsidRPr="00AA6599" w:rsidRDefault="009E42D6" w:rsidP="007335D7">
            <w:pPr>
              <w:pStyle w:val="Style38"/>
              <w:widowControl/>
              <w:jc w:val="center"/>
              <w:rPr>
                <w:rStyle w:val="FontStyle405"/>
                <w:rFonts w:ascii="Times New Roman" w:hAnsi="Times New Roman" w:cs="Times New Roman"/>
                <w:b w:val="0"/>
                <w:sz w:val="24"/>
                <w:szCs w:val="24"/>
                <w:lang w:val="en-US" w:eastAsia="en-US"/>
              </w:rPr>
            </w:pPr>
            <w:r w:rsidRPr="00AA6599">
              <w:rPr>
                <w:rStyle w:val="FontStyle405"/>
                <w:rFonts w:ascii="Times New Roman" w:hAnsi="Times New Roman" w:cs="Times New Roman"/>
                <w:b w:val="0"/>
                <w:sz w:val="24"/>
                <w:szCs w:val="24"/>
                <w:lang w:eastAsia="en-US"/>
              </w:rPr>
              <w:t>Символ</w:t>
            </w:r>
          </w:p>
        </w:tc>
        <w:tc>
          <w:tcPr>
            <w:tcW w:w="1591" w:type="pct"/>
            <w:gridSpan w:val="3"/>
          </w:tcPr>
          <w:p w:rsidR="00313E7A" w:rsidRPr="00AA6599" w:rsidRDefault="009E42D6" w:rsidP="007335D7">
            <w:pPr>
              <w:pStyle w:val="Style38"/>
              <w:widowControl/>
              <w:jc w:val="center"/>
              <w:rPr>
                <w:rStyle w:val="FontStyle405"/>
                <w:rFonts w:ascii="Times New Roman" w:hAnsi="Times New Roman" w:cs="Times New Roman"/>
                <w:b w:val="0"/>
                <w:sz w:val="24"/>
                <w:szCs w:val="24"/>
                <w:lang w:val="en-US" w:eastAsia="en-US"/>
              </w:rPr>
            </w:pPr>
            <w:r w:rsidRPr="00AA6599">
              <w:rPr>
                <w:rStyle w:val="FontStyle405"/>
                <w:rFonts w:ascii="Times New Roman" w:hAnsi="Times New Roman" w:cs="Times New Roman"/>
                <w:b w:val="0"/>
                <w:sz w:val="24"/>
                <w:szCs w:val="24"/>
                <w:lang w:eastAsia="en-US"/>
              </w:rPr>
              <w:t>Уровень надежности</w:t>
            </w:r>
          </w:p>
        </w:tc>
      </w:tr>
      <w:tr w:rsidR="007335D7" w:rsidRPr="000C7500" w:rsidTr="00AA6599">
        <w:trPr>
          <w:trHeight w:val="370"/>
          <w:jc w:val="center"/>
        </w:trPr>
        <w:tc>
          <w:tcPr>
            <w:tcW w:w="2672" w:type="pct"/>
            <w:vMerge/>
            <w:vAlign w:val="center"/>
          </w:tcPr>
          <w:p w:rsidR="007335D7" w:rsidRPr="00AA6599" w:rsidRDefault="007335D7" w:rsidP="007335D7">
            <w:pPr>
              <w:widowControl/>
              <w:jc w:val="center"/>
              <w:rPr>
                <w:rStyle w:val="FontStyle405"/>
                <w:rFonts w:ascii="Times New Roman" w:hAnsi="Times New Roman" w:cs="Times New Roman"/>
                <w:b w:val="0"/>
                <w:sz w:val="24"/>
                <w:szCs w:val="24"/>
                <w:lang w:val="en-US" w:eastAsia="en-US"/>
              </w:rPr>
            </w:pPr>
          </w:p>
          <w:p w:rsidR="007335D7" w:rsidRPr="00AA6599" w:rsidRDefault="007335D7" w:rsidP="007335D7">
            <w:pPr>
              <w:widowControl/>
              <w:jc w:val="center"/>
              <w:rPr>
                <w:rStyle w:val="FontStyle405"/>
                <w:rFonts w:ascii="Times New Roman" w:hAnsi="Times New Roman" w:cs="Times New Roman"/>
                <w:b w:val="0"/>
                <w:sz w:val="24"/>
                <w:szCs w:val="24"/>
                <w:lang w:val="en-US" w:eastAsia="en-US"/>
              </w:rPr>
            </w:pPr>
          </w:p>
        </w:tc>
        <w:tc>
          <w:tcPr>
            <w:tcW w:w="737" w:type="pct"/>
            <w:vMerge/>
            <w:vAlign w:val="center"/>
          </w:tcPr>
          <w:p w:rsidR="007335D7" w:rsidRPr="00AA6599" w:rsidRDefault="007335D7" w:rsidP="007335D7">
            <w:pPr>
              <w:widowControl/>
              <w:jc w:val="center"/>
              <w:rPr>
                <w:rStyle w:val="FontStyle405"/>
                <w:rFonts w:ascii="Times New Roman" w:hAnsi="Times New Roman" w:cs="Times New Roman"/>
                <w:b w:val="0"/>
                <w:sz w:val="24"/>
                <w:szCs w:val="24"/>
                <w:lang w:val="en-US" w:eastAsia="en-US"/>
              </w:rPr>
            </w:pPr>
          </w:p>
          <w:p w:rsidR="007335D7" w:rsidRPr="00AA6599" w:rsidRDefault="007335D7" w:rsidP="007335D7">
            <w:pPr>
              <w:widowControl/>
              <w:jc w:val="center"/>
              <w:rPr>
                <w:rStyle w:val="FontStyle405"/>
                <w:rFonts w:ascii="Times New Roman" w:hAnsi="Times New Roman" w:cs="Times New Roman"/>
                <w:b w:val="0"/>
                <w:sz w:val="24"/>
                <w:szCs w:val="24"/>
                <w:lang w:val="en-US" w:eastAsia="en-US"/>
              </w:rPr>
            </w:pPr>
          </w:p>
        </w:tc>
        <w:tc>
          <w:tcPr>
            <w:tcW w:w="538" w:type="pct"/>
          </w:tcPr>
          <w:p w:rsidR="007335D7" w:rsidRPr="00AA6599" w:rsidRDefault="007335D7" w:rsidP="007335D7">
            <w:pPr>
              <w:pStyle w:val="Style38"/>
              <w:widowControl/>
              <w:jc w:val="center"/>
              <w:rPr>
                <w:rStyle w:val="FontStyle405"/>
                <w:rFonts w:ascii="Times New Roman" w:hAnsi="Times New Roman" w:cs="Times New Roman"/>
                <w:b w:val="0"/>
                <w:sz w:val="24"/>
                <w:szCs w:val="24"/>
                <w:lang w:val="en-US" w:eastAsia="en-US"/>
              </w:rPr>
            </w:pPr>
            <w:r w:rsidRPr="00AA6599">
              <w:rPr>
                <w:rStyle w:val="FontStyle405"/>
                <w:rFonts w:ascii="Times New Roman" w:hAnsi="Times New Roman" w:cs="Times New Roman"/>
                <w:b w:val="0"/>
                <w:sz w:val="24"/>
                <w:szCs w:val="24"/>
                <w:lang w:eastAsia="en-US"/>
              </w:rPr>
              <w:t>1</w:t>
            </w:r>
          </w:p>
        </w:tc>
        <w:tc>
          <w:tcPr>
            <w:tcW w:w="588" w:type="pct"/>
          </w:tcPr>
          <w:p w:rsidR="007335D7" w:rsidRPr="00AA6599" w:rsidRDefault="007335D7" w:rsidP="007335D7">
            <w:pPr>
              <w:pStyle w:val="Style38"/>
              <w:jc w:val="center"/>
              <w:rPr>
                <w:rStyle w:val="FontStyle405"/>
                <w:rFonts w:ascii="Times New Roman" w:hAnsi="Times New Roman" w:cs="Times New Roman"/>
                <w:b w:val="0"/>
                <w:sz w:val="24"/>
                <w:szCs w:val="24"/>
                <w:lang w:val="en-US" w:eastAsia="en-US"/>
              </w:rPr>
            </w:pPr>
            <w:r w:rsidRPr="00AA6599">
              <w:rPr>
                <w:rStyle w:val="FontStyle405"/>
                <w:rFonts w:ascii="Times New Roman" w:hAnsi="Times New Roman" w:cs="Times New Roman"/>
                <w:b w:val="0"/>
                <w:sz w:val="24"/>
                <w:szCs w:val="24"/>
                <w:lang w:eastAsia="en-US"/>
              </w:rPr>
              <w:t>2</w:t>
            </w:r>
          </w:p>
        </w:tc>
        <w:tc>
          <w:tcPr>
            <w:tcW w:w="465" w:type="pct"/>
          </w:tcPr>
          <w:p w:rsidR="007335D7" w:rsidRPr="00AA6599" w:rsidRDefault="007335D7" w:rsidP="007335D7">
            <w:pPr>
              <w:pStyle w:val="Style38"/>
              <w:jc w:val="center"/>
              <w:rPr>
                <w:rStyle w:val="FontStyle405"/>
                <w:rFonts w:ascii="Times New Roman" w:hAnsi="Times New Roman" w:cs="Times New Roman"/>
                <w:b w:val="0"/>
                <w:sz w:val="24"/>
                <w:szCs w:val="24"/>
                <w:lang w:val="en-US" w:eastAsia="en-US"/>
              </w:rPr>
            </w:pPr>
            <w:r w:rsidRPr="00AA6599">
              <w:rPr>
                <w:rStyle w:val="FontStyle405"/>
                <w:rFonts w:ascii="Times New Roman" w:hAnsi="Times New Roman" w:cs="Times New Roman"/>
                <w:b w:val="0"/>
                <w:sz w:val="24"/>
                <w:szCs w:val="24"/>
                <w:lang w:eastAsia="en-US"/>
              </w:rPr>
              <w:t>3</w:t>
            </w:r>
          </w:p>
        </w:tc>
      </w:tr>
      <w:tr w:rsidR="00A57D7D" w:rsidRPr="000C7500" w:rsidTr="00AA6599">
        <w:trPr>
          <w:trHeight w:val="800"/>
          <w:jc w:val="center"/>
        </w:trPr>
        <w:tc>
          <w:tcPr>
            <w:tcW w:w="2672" w:type="pct"/>
          </w:tcPr>
          <w:p w:rsidR="00313E7A" w:rsidRPr="00AA6599" w:rsidRDefault="009E42D6" w:rsidP="00AA6599">
            <w:pPr>
              <w:pStyle w:val="Style145"/>
              <w:widowControl/>
              <w:jc w:val="both"/>
              <w:rPr>
                <w:rStyle w:val="FontStyle407"/>
                <w:rFonts w:ascii="Times New Roman" w:hAnsi="Times New Roman" w:cs="Times New Roman"/>
                <w:sz w:val="24"/>
                <w:szCs w:val="24"/>
                <w:lang w:eastAsia="en-US"/>
              </w:rPr>
            </w:pPr>
            <w:r w:rsidRPr="00AA6599">
              <w:rPr>
                <w:rStyle w:val="FontStyle405"/>
                <w:rFonts w:ascii="Times New Roman" w:hAnsi="Times New Roman" w:cs="Times New Roman"/>
                <w:b w:val="0"/>
                <w:sz w:val="24"/>
                <w:szCs w:val="24"/>
                <w:lang w:eastAsia="en-US"/>
              </w:rPr>
              <w:t>Переменные воздействия</w:t>
            </w:r>
            <w:r w:rsidRPr="00AA6599">
              <w:rPr>
                <w:rStyle w:val="FontStyle407"/>
                <w:rFonts w:ascii="Times New Roman" w:hAnsi="Times New Roman" w:cs="Times New Roman"/>
                <w:sz w:val="24"/>
                <w:szCs w:val="24"/>
                <w:lang w:eastAsia="en-US"/>
              </w:rPr>
              <w:t xml:space="preserve"> (климатические нагрузки): Экстремальная ветровая нагрузка Номинальная ветровая нагрузка Экстремальная ледовая нагрузка Номинальная ледовая нагрузка</w:t>
            </w:r>
          </w:p>
        </w:tc>
        <w:tc>
          <w:tcPr>
            <w:tcW w:w="737" w:type="pct"/>
          </w:tcPr>
          <w:p w:rsidR="00313E7A" w:rsidRPr="00AA6599" w:rsidRDefault="00AA6599" w:rsidP="00AA6599">
            <w:pPr>
              <w:pStyle w:val="Style107"/>
              <w:widowControl/>
              <w:jc w:val="center"/>
              <w:rPr>
                <w:rStyle w:val="FontStyle416"/>
                <w:rFonts w:ascii="Times New Roman" w:hAnsi="Times New Roman" w:cs="Times New Roman"/>
                <w:i/>
                <w:noProof/>
                <w:sz w:val="24"/>
                <w:szCs w:val="24"/>
                <w:vertAlign w:val="subscript"/>
                <w:lang w:val="en-US"/>
              </w:rPr>
            </w:pPr>
            <m:oMath>
              <m:r>
                <w:rPr>
                  <w:rStyle w:val="FontStyle416"/>
                  <w:rFonts w:ascii="Cambria Math" w:hAnsi="Cambria Math" w:cs="Times New Roman"/>
                  <w:noProof/>
                  <w:sz w:val="24"/>
                  <w:szCs w:val="24"/>
                  <w:lang w:val="en-US"/>
                </w:rPr>
                <m:t>γ</m:t>
              </m:r>
            </m:oMath>
            <w:r w:rsidRPr="00AA6599">
              <w:rPr>
                <w:rStyle w:val="FontStyle416"/>
                <w:rFonts w:ascii="Times New Roman" w:hAnsi="Times New Roman" w:cs="Times New Roman"/>
                <w:i/>
                <w:noProof/>
                <w:sz w:val="24"/>
                <w:szCs w:val="24"/>
                <w:vertAlign w:val="subscript"/>
                <w:lang w:val="en-US"/>
              </w:rPr>
              <w:t>w</w:t>
            </w:r>
          </w:p>
          <w:p w:rsidR="00AA6599" w:rsidRDefault="00AA6599" w:rsidP="00AA6599">
            <w:pPr>
              <w:pStyle w:val="Style107"/>
              <w:widowControl/>
              <w:jc w:val="center"/>
              <w:rPr>
                <w:rStyle w:val="FontStyle416"/>
                <w:rFonts w:ascii="Times New Roman" w:hAnsi="Times New Roman" w:cs="Times New Roman"/>
                <w:noProof/>
                <w:sz w:val="24"/>
                <w:szCs w:val="24"/>
                <w:vertAlign w:val="subscript"/>
                <w:lang w:val="en-US"/>
              </w:rPr>
            </w:pPr>
            <w:r w:rsidRPr="00AA6599">
              <w:rPr>
                <w:rStyle w:val="FontStyle416"/>
                <w:rFonts w:ascii="Times New Roman" w:hAnsi="Times New Roman" w:cs="Times New Roman"/>
                <w:noProof/>
                <w:sz w:val="24"/>
                <w:szCs w:val="24"/>
              </w:rPr>
              <w:t>Ψ</w:t>
            </w:r>
            <w:r w:rsidRPr="00AA6599">
              <w:rPr>
                <w:rStyle w:val="FontStyle416"/>
                <w:rFonts w:ascii="Times New Roman" w:hAnsi="Times New Roman" w:cs="Times New Roman"/>
                <w:noProof/>
                <w:sz w:val="24"/>
                <w:szCs w:val="24"/>
                <w:vertAlign w:val="subscript"/>
                <w:lang w:val="en-US"/>
              </w:rPr>
              <w:t>w</w:t>
            </w:r>
          </w:p>
          <w:p w:rsidR="00AA6599" w:rsidRPr="00AA6599" w:rsidRDefault="00AA6599" w:rsidP="00AA6599">
            <w:pPr>
              <w:pStyle w:val="Style107"/>
              <w:widowControl/>
              <w:jc w:val="center"/>
              <w:rPr>
                <w:rStyle w:val="FontStyle416"/>
                <w:rFonts w:ascii="Times New Roman" w:hAnsi="Times New Roman" w:cs="Times New Roman"/>
                <w:i/>
                <w:noProof/>
                <w:sz w:val="24"/>
                <w:szCs w:val="24"/>
                <w:vertAlign w:val="subscript"/>
                <w:lang w:val="en-US"/>
              </w:rPr>
            </w:pPr>
            <m:oMath>
              <m:r>
                <w:rPr>
                  <w:rStyle w:val="FontStyle416"/>
                  <w:rFonts w:ascii="Cambria Math" w:hAnsi="Cambria Math" w:cs="Times New Roman"/>
                  <w:noProof/>
                  <w:sz w:val="24"/>
                  <w:szCs w:val="24"/>
                  <w:lang w:val="en-US"/>
                </w:rPr>
                <m:t>γ</m:t>
              </m:r>
            </m:oMath>
            <w:r w:rsidRPr="00AA6599">
              <w:rPr>
                <w:rStyle w:val="FontStyle416"/>
                <w:rFonts w:ascii="Times New Roman" w:hAnsi="Times New Roman" w:cs="Times New Roman"/>
                <w:i/>
                <w:noProof/>
                <w:sz w:val="24"/>
                <w:szCs w:val="24"/>
                <w:vertAlign w:val="subscript"/>
                <w:lang w:val="en-US"/>
              </w:rPr>
              <w:t>1</w:t>
            </w:r>
          </w:p>
          <w:p w:rsidR="00AA6599" w:rsidRPr="00AA6599" w:rsidRDefault="00AA6599" w:rsidP="00AA6599">
            <w:pPr>
              <w:pStyle w:val="Style107"/>
              <w:widowControl/>
              <w:jc w:val="center"/>
              <w:rPr>
                <w:rStyle w:val="FontStyle453"/>
                <w:rFonts w:ascii="Times New Roman" w:hAnsi="Times New Roman" w:cs="Times New Roman"/>
                <w:i/>
                <w:sz w:val="24"/>
                <w:szCs w:val="24"/>
                <w:lang w:val="en-US" w:eastAsia="en-US"/>
              </w:rPr>
            </w:pPr>
            <w:r w:rsidRPr="00AA6599">
              <w:rPr>
                <w:rStyle w:val="FontStyle416"/>
                <w:rFonts w:ascii="Times New Roman" w:hAnsi="Times New Roman" w:cs="Times New Roman"/>
                <w:i/>
                <w:noProof/>
                <w:sz w:val="24"/>
                <w:szCs w:val="24"/>
              </w:rPr>
              <w:t>Ψ</w:t>
            </w:r>
            <w:r w:rsidRPr="00AA6599">
              <w:rPr>
                <w:rStyle w:val="FontStyle416"/>
                <w:rFonts w:ascii="Times New Roman" w:hAnsi="Times New Roman" w:cs="Times New Roman"/>
                <w:i/>
                <w:noProof/>
                <w:sz w:val="24"/>
                <w:szCs w:val="24"/>
                <w:vertAlign w:val="subscript"/>
                <w:lang w:val="en-US"/>
              </w:rPr>
              <w:t>1</w:t>
            </w:r>
          </w:p>
        </w:tc>
        <w:tc>
          <w:tcPr>
            <w:tcW w:w="538" w:type="pct"/>
          </w:tcPr>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1,0</w:t>
            </w:r>
          </w:p>
          <w:p w:rsidR="00313E7A" w:rsidRPr="00AA6599" w:rsidRDefault="00AA6599" w:rsidP="007335D7">
            <w:pPr>
              <w:pStyle w:val="Style142"/>
              <w:widowControl/>
              <w:jc w:val="center"/>
              <w:rPr>
                <w:rStyle w:val="FontStyle407"/>
                <w:rFonts w:ascii="Times New Roman" w:hAnsi="Times New Roman" w:cs="Times New Roman"/>
                <w:sz w:val="24"/>
                <w:szCs w:val="24"/>
                <w:lang w:val="en-US" w:eastAsia="en-US"/>
              </w:rPr>
            </w:pPr>
            <w:r>
              <w:rPr>
                <w:rStyle w:val="FontStyle407"/>
                <w:rFonts w:ascii="Times New Roman" w:hAnsi="Times New Roman" w:cs="Times New Roman"/>
                <w:sz w:val="24"/>
                <w:szCs w:val="24"/>
                <w:lang w:eastAsia="en-US"/>
              </w:rPr>
              <w:t>0,</w:t>
            </w:r>
            <w:r w:rsidR="009E42D6" w:rsidRPr="00AA6599">
              <w:rPr>
                <w:rStyle w:val="FontStyle407"/>
                <w:rFonts w:ascii="Times New Roman" w:hAnsi="Times New Roman" w:cs="Times New Roman"/>
                <w:sz w:val="24"/>
                <w:szCs w:val="24"/>
                <w:lang w:eastAsia="en-US"/>
              </w:rPr>
              <w:t>4</w:t>
            </w:r>
          </w:p>
          <w:p w:rsidR="00313E7A" w:rsidRPr="00AA6599" w:rsidRDefault="00AA6599" w:rsidP="007335D7">
            <w:pPr>
              <w:pStyle w:val="Style142"/>
              <w:widowControl/>
              <w:jc w:val="center"/>
              <w:rPr>
                <w:rStyle w:val="FontStyle407"/>
                <w:rFonts w:ascii="Times New Roman" w:hAnsi="Times New Roman" w:cs="Times New Roman"/>
                <w:sz w:val="24"/>
                <w:szCs w:val="24"/>
                <w:lang w:val="en-US" w:eastAsia="en-US"/>
              </w:rPr>
            </w:pPr>
            <w:r>
              <w:rPr>
                <w:rStyle w:val="FontStyle407"/>
                <w:rFonts w:ascii="Times New Roman" w:hAnsi="Times New Roman" w:cs="Times New Roman"/>
                <w:sz w:val="24"/>
                <w:szCs w:val="24"/>
                <w:lang w:eastAsia="en-US"/>
              </w:rPr>
              <w:t>1,</w:t>
            </w:r>
            <w:r w:rsidR="009E42D6" w:rsidRPr="00AA6599">
              <w:rPr>
                <w:rStyle w:val="FontStyle407"/>
                <w:rFonts w:ascii="Times New Roman" w:hAnsi="Times New Roman" w:cs="Times New Roman"/>
                <w:sz w:val="24"/>
                <w:szCs w:val="24"/>
                <w:lang w:eastAsia="en-US"/>
              </w:rPr>
              <w:t>0</w:t>
            </w:r>
          </w:p>
          <w:p w:rsidR="00313E7A" w:rsidRPr="00AA6599" w:rsidRDefault="00AA6599" w:rsidP="007335D7">
            <w:pPr>
              <w:pStyle w:val="Style145"/>
              <w:widowControl/>
              <w:jc w:val="center"/>
              <w:rPr>
                <w:rStyle w:val="FontStyle407"/>
                <w:rFonts w:ascii="Times New Roman" w:hAnsi="Times New Roman" w:cs="Times New Roman"/>
                <w:sz w:val="24"/>
                <w:szCs w:val="24"/>
                <w:lang w:val="en-US" w:eastAsia="en-US"/>
              </w:rPr>
            </w:pPr>
            <w:r>
              <w:rPr>
                <w:rStyle w:val="FontStyle407"/>
                <w:rFonts w:ascii="Times New Roman" w:hAnsi="Times New Roman" w:cs="Times New Roman"/>
                <w:sz w:val="24"/>
                <w:szCs w:val="24"/>
                <w:lang w:eastAsia="en-US"/>
              </w:rPr>
              <w:t>0</w:t>
            </w:r>
            <w:r w:rsidR="009E42D6" w:rsidRPr="00AA6599">
              <w:rPr>
                <w:rStyle w:val="FontStyle407"/>
                <w:rFonts w:ascii="Times New Roman" w:hAnsi="Times New Roman" w:cs="Times New Roman"/>
                <w:sz w:val="24"/>
                <w:szCs w:val="24"/>
                <w:lang w:eastAsia="en-US"/>
              </w:rPr>
              <w:t>,35</w:t>
            </w:r>
          </w:p>
        </w:tc>
        <w:tc>
          <w:tcPr>
            <w:tcW w:w="588" w:type="pct"/>
          </w:tcPr>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1,2</w:t>
            </w:r>
          </w:p>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0,4</w:t>
            </w:r>
          </w:p>
          <w:p w:rsidR="007335D7" w:rsidRPr="00AA6599" w:rsidRDefault="009E42D6" w:rsidP="007335D7">
            <w:pPr>
              <w:pStyle w:val="Style145"/>
              <w:widowControl/>
              <w:jc w:val="center"/>
              <w:rPr>
                <w:rStyle w:val="FontStyle407"/>
                <w:rFonts w:ascii="Times New Roman" w:hAnsi="Times New Roman" w:cs="Times New Roman"/>
                <w:sz w:val="24"/>
                <w:szCs w:val="24"/>
                <w:lang w:eastAsia="en-US"/>
              </w:rPr>
            </w:pPr>
            <w:r w:rsidRPr="00AA6599">
              <w:rPr>
                <w:rStyle w:val="FontStyle407"/>
                <w:rFonts w:ascii="Times New Roman" w:hAnsi="Times New Roman" w:cs="Times New Roman"/>
                <w:sz w:val="24"/>
                <w:szCs w:val="24"/>
                <w:lang w:eastAsia="en-US"/>
              </w:rPr>
              <w:t xml:space="preserve">1,25 </w:t>
            </w:r>
          </w:p>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0,35</w:t>
            </w:r>
          </w:p>
        </w:tc>
        <w:tc>
          <w:tcPr>
            <w:tcW w:w="465" w:type="pct"/>
          </w:tcPr>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1,4</w:t>
            </w:r>
          </w:p>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0,4</w:t>
            </w:r>
          </w:p>
          <w:p w:rsidR="007335D7" w:rsidRPr="00AA6599" w:rsidRDefault="009E42D6" w:rsidP="007335D7">
            <w:pPr>
              <w:pStyle w:val="Style145"/>
              <w:widowControl/>
              <w:jc w:val="center"/>
              <w:rPr>
                <w:rStyle w:val="FontStyle407"/>
                <w:rFonts w:ascii="Times New Roman" w:hAnsi="Times New Roman" w:cs="Times New Roman"/>
                <w:sz w:val="24"/>
                <w:szCs w:val="24"/>
                <w:lang w:eastAsia="en-US"/>
              </w:rPr>
            </w:pPr>
            <w:r w:rsidRPr="00AA6599">
              <w:rPr>
                <w:rStyle w:val="FontStyle407"/>
                <w:rFonts w:ascii="Times New Roman" w:hAnsi="Times New Roman" w:cs="Times New Roman"/>
                <w:sz w:val="24"/>
                <w:szCs w:val="24"/>
                <w:lang w:eastAsia="en-US"/>
              </w:rPr>
              <w:t xml:space="preserve">1,5 </w:t>
            </w:r>
          </w:p>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0,35</w:t>
            </w:r>
          </w:p>
        </w:tc>
      </w:tr>
      <w:tr w:rsidR="00A57D7D" w:rsidRPr="000C7500" w:rsidTr="00AA6599">
        <w:trPr>
          <w:trHeight w:val="50"/>
          <w:jc w:val="center"/>
        </w:trPr>
        <w:tc>
          <w:tcPr>
            <w:tcW w:w="2672" w:type="pct"/>
            <w:vAlign w:val="bottom"/>
          </w:tcPr>
          <w:p w:rsidR="00313E7A" w:rsidRPr="00AA6599" w:rsidRDefault="009E42D6" w:rsidP="00AF7D83">
            <w:pPr>
              <w:pStyle w:val="Style38"/>
              <w:widowControl/>
              <w:rPr>
                <w:rStyle w:val="FontStyle405"/>
                <w:rFonts w:ascii="Times New Roman" w:hAnsi="Times New Roman" w:cs="Times New Roman"/>
                <w:b w:val="0"/>
                <w:sz w:val="24"/>
                <w:szCs w:val="24"/>
                <w:lang w:val="en-US" w:eastAsia="en-US"/>
              </w:rPr>
            </w:pPr>
            <w:r w:rsidRPr="00AA6599">
              <w:rPr>
                <w:rStyle w:val="FontStyle405"/>
                <w:rFonts w:ascii="Times New Roman" w:hAnsi="Times New Roman" w:cs="Times New Roman"/>
                <w:b w:val="0"/>
                <w:sz w:val="24"/>
                <w:szCs w:val="24"/>
                <w:lang w:eastAsia="en-US"/>
              </w:rPr>
              <w:t>Постоянные воздействия:</w:t>
            </w:r>
          </w:p>
          <w:p w:rsidR="00313E7A" w:rsidRPr="00AA6599" w:rsidRDefault="009E42D6" w:rsidP="00AF7D83">
            <w:pPr>
              <w:pStyle w:val="Style145"/>
              <w:widowControl/>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Собственный вес</w:t>
            </w:r>
          </w:p>
        </w:tc>
        <w:tc>
          <w:tcPr>
            <w:tcW w:w="737" w:type="pct"/>
            <w:vAlign w:val="bottom"/>
          </w:tcPr>
          <w:p w:rsidR="00313E7A" w:rsidRPr="00AA6599" w:rsidRDefault="007335D7" w:rsidP="007335D7">
            <w:pPr>
              <w:pStyle w:val="Style116"/>
              <w:widowControl/>
              <w:jc w:val="center"/>
              <w:rPr>
                <w:rStyle w:val="FontStyle392"/>
                <w:rFonts w:ascii="Times New Roman" w:hAnsi="Times New Roman" w:cs="Times New Roman"/>
                <w:i/>
                <w:sz w:val="24"/>
                <w:szCs w:val="24"/>
                <w:vertAlign w:val="subscript"/>
                <w:lang w:val="en-US" w:eastAsia="en-US"/>
              </w:rPr>
            </w:pPr>
            <w:r w:rsidRPr="00AA6599">
              <w:rPr>
                <w:rStyle w:val="FontStyle392"/>
                <w:rFonts w:ascii="Times New Roman" w:hAnsi="Times New Roman" w:cs="Times New Roman"/>
                <w:i/>
                <w:sz w:val="24"/>
                <w:szCs w:val="24"/>
                <w:lang w:eastAsia="en-US"/>
              </w:rPr>
              <w:t>γ</w:t>
            </w:r>
            <w:r w:rsidR="009E42D6" w:rsidRPr="00AA6599">
              <w:rPr>
                <w:rStyle w:val="FontStyle392"/>
                <w:rFonts w:ascii="Times New Roman" w:hAnsi="Times New Roman" w:cs="Times New Roman"/>
                <w:i/>
                <w:sz w:val="24"/>
                <w:szCs w:val="24"/>
                <w:vertAlign w:val="subscript"/>
                <w:lang w:eastAsia="en-US"/>
              </w:rPr>
              <w:t>G</w:t>
            </w:r>
          </w:p>
        </w:tc>
        <w:tc>
          <w:tcPr>
            <w:tcW w:w="1591" w:type="pct"/>
            <w:gridSpan w:val="3"/>
            <w:vAlign w:val="bottom"/>
          </w:tcPr>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1,0</w:t>
            </w:r>
          </w:p>
        </w:tc>
      </w:tr>
      <w:tr w:rsidR="00A57D7D" w:rsidRPr="000C7500" w:rsidTr="00AA6599">
        <w:trPr>
          <w:trHeight w:val="399"/>
          <w:jc w:val="center"/>
        </w:trPr>
        <w:tc>
          <w:tcPr>
            <w:tcW w:w="2672" w:type="pct"/>
            <w:vAlign w:val="bottom"/>
          </w:tcPr>
          <w:p w:rsidR="00AA6599" w:rsidRDefault="009E42D6" w:rsidP="00AA6599">
            <w:pPr>
              <w:pStyle w:val="Style145"/>
              <w:widowControl/>
              <w:jc w:val="both"/>
              <w:rPr>
                <w:rStyle w:val="FontStyle407"/>
                <w:rFonts w:ascii="Times New Roman" w:hAnsi="Times New Roman" w:cs="Times New Roman"/>
                <w:sz w:val="24"/>
                <w:szCs w:val="24"/>
                <w:lang w:eastAsia="en-US"/>
              </w:rPr>
            </w:pPr>
            <w:r w:rsidRPr="00AA6599">
              <w:rPr>
                <w:rStyle w:val="FontStyle405"/>
                <w:rFonts w:ascii="Times New Roman" w:hAnsi="Times New Roman" w:cs="Times New Roman"/>
                <w:b w:val="0"/>
                <w:sz w:val="24"/>
                <w:szCs w:val="24"/>
                <w:lang w:eastAsia="en-US"/>
              </w:rPr>
              <w:t>Защитные нагрузки</w:t>
            </w:r>
            <w:r w:rsidR="00051C1A" w:rsidRPr="00AA6599">
              <w:rPr>
                <w:rStyle w:val="FontStyle405"/>
                <w:rFonts w:ascii="Times New Roman" w:hAnsi="Times New Roman" w:cs="Times New Roman"/>
                <w:b w:val="0"/>
                <w:sz w:val="24"/>
                <w:szCs w:val="24"/>
                <w:lang w:eastAsia="en-US"/>
              </w:rPr>
              <w:t xml:space="preserve"> </w:t>
            </w:r>
            <w:r w:rsidRPr="00AA6599">
              <w:rPr>
                <w:rStyle w:val="FontStyle407"/>
                <w:rFonts w:ascii="Times New Roman" w:hAnsi="Times New Roman" w:cs="Times New Roman"/>
                <w:sz w:val="24"/>
                <w:szCs w:val="24"/>
                <w:lang w:eastAsia="en-US"/>
              </w:rPr>
              <w:t xml:space="preserve">(случайные воздействия): Скручивающие нагрузки из-за натяжения провода </w:t>
            </w:r>
          </w:p>
          <w:p w:rsidR="00313E7A" w:rsidRPr="00AA6599" w:rsidRDefault="009E42D6" w:rsidP="00AA6599">
            <w:pPr>
              <w:pStyle w:val="Style145"/>
              <w:widowControl/>
              <w:jc w:val="both"/>
              <w:rPr>
                <w:rStyle w:val="FontStyle407"/>
                <w:rFonts w:ascii="Times New Roman" w:hAnsi="Times New Roman" w:cs="Times New Roman"/>
                <w:sz w:val="24"/>
                <w:szCs w:val="24"/>
                <w:lang w:eastAsia="en-US"/>
              </w:rPr>
            </w:pPr>
            <w:r w:rsidRPr="00AA6599">
              <w:rPr>
                <w:rStyle w:val="FontStyle407"/>
                <w:rFonts w:ascii="Times New Roman" w:hAnsi="Times New Roman" w:cs="Times New Roman"/>
                <w:sz w:val="24"/>
                <w:szCs w:val="24"/>
                <w:lang w:eastAsia="en-US"/>
              </w:rPr>
              <w:t>Продольные нагрузки из-за натяжения провода</w:t>
            </w:r>
          </w:p>
        </w:tc>
        <w:tc>
          <w:tcPr>
            <w:tcW w:w="737" w:type="pct"/>
            <w:vAlign w:val="bottom"/>
          </w:tcPr>
          <w:p w:rsidR="007335D7" w:rsidRPr="00AA6599" w:rsidRDefault="007335D7" w:rsidP="007335D7">
            <w:pPr>
              <w:pStyle w:val="Style116"/>
              <w:widowControl/>
              <w:jc w:val="center"/>
              <w:rPr>
                <w:rStyle w:val="FontStyle416"/>
                <w:rFonts w:ascii="Times New Roman" w:hAnsi="Times New Roman" w:cs="Times New Roman"/>
                <w:i/>
                <w:sz w:val="24"/>
                <w:szCs w:val="24"/>
                <w:vertAlign w:val="subscript"/>
                <w:lang w:eastAsia="en-US"/>
              </w:rPr>
            </w:pPr>
            <w:r w:rsidRPr="00AA6599">
              <w:rPr>
                <w:rStyle w:val="FontStyle392"/>
                <w:rFonts w:ascii="Times New Roman" w:hAnsi="Times New Roman" w:cs="Times New Roman"/>
                <w:i/>
                <w:sz w:val="24"/>
                <w:szCs w:val="24"/>
                <w:lang w:eastAsia="en-US"/>
              </w:rPr>
              <w:t>γ</w:t>
            </w:r>
            <w:r w:rsidR="009E42D6" w:rsidRPr="00AA6599">
              <w:rPr>
                <w:rStyle w:val="FontStyle416"/>
                <w:rFonts w:ascii="Times New Roman" w:hAnsi="Times New Roman" w:cs="Times New Roman"/>
                <w:i/>
                <w:sz w:val="24"/>
                <w:szCs w:val="24"/>
                <w:vertAlign w:val="subscript"/>
                <w:lang w:eastAsia="en-US"/>
              </w:rPr>
              <w:t xml:space="preserve">A1 </w:t>
            </w:r>
          </w:p>
          <w:p w:rsidR="00313E7A" w:rsidRPr="00AA6599" w:rsidRDefault="007335D7" w:rsidP="007335D7">
            <w:pPr>
              <w:pStyle w:val="Style116"/>
              <w:widowControl/>
              <w:jc w:val="center"/>
              <w:rPr>
                <w:rStyle w:val="FontStyle392"/>
                <w:rFonts w:ascii="Times New Roman" w:hAnsi="Times New Roman" w:cs="Times New Roman"/>
                <w:sz w:val="24"/>
                <w:szCs w:val="24"/>
                <w:vertAlign w:val="subscript"/>
                <w:lang w:val="en-US" w:eastAsia="en-US"/>
              </w:rPr>
            </w:pPr>
            <w:r w:rsidRPr="00AA6599">
              <w:rPr>
                <w:rStyle w:val="FontStyle392"/>
                <w:rFonts w:ascii="Times New Roman" w:hAnsi="Times New Roman" w:cs="Times New Roman"/>
                <w:i/>
                <w:sz w:val="24"/>
                <w:szCs w:val="24"/>
                <w:lang w:eastAsia="en-US"/>
              </w:rPr>
              <w:t>γ</w:t>
            </w:r>
            <w:r w:rsidR="009E42D6" w:rsidRPr="00AA6599">
              <w:rPr>
                <w:rStyle w:val="FontStyle416"/>
                <w:rFonts w:ascii="Times New Roman" w:hAnsi="Times New Roman" w:cs="Times New Roman"/>
                <w:i/>
                <w:sz w:val="24"/>
                <w:szCs w:val="24"/>
                <w:vertAlign w:val="subscript"/>
                <w:lang w:eastAsia="en-US"/>
              </w:rPr>
              <w:t>A2</w:t>
            </w:r>
          </w:p>
        </w:tc>
        <w:tc>
          <w:tcPr>
            <w:tcW w:w="1591" w:type="pct"/>
            <w:gridSpan w:val="3"/>
            <w:vAlign w:val="bottom"/>
          </w:tcPr>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1,0</w:t>
            </w:r>
          </w:p>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1,0</w:t>
            </w:r>
          </w:p>
        </w:tc>
      </w:tr>
      <w:tr w:rsidR="00A57D7D" w:rsidRPr="000C7500" w:rsidTr="00AA6599">
        <w:trPr>
          <w:trHeight w:val="50"/>
          <w:jc w:val="center"/>
        </w:trPr>
        <w:tc>
          <w:tcPr>
            <w:tcW w:w="2672" w:type="pct"/>
            <w:vAlign w:val="bottom"/>
          </w:tcPr>
          <w:p w:rsidR="00313E7A" w:rsidRPr="00AA6599" w:rsidRDefault="009E42D6" w:rsidP="00AA6599">
            <w:pPr>
              <w:pStyle w:val="Style38"/>
              <w:widowControl/>
              <w:jc w:val="both"/>
              <w:rPr>
                <w:rStyle w:val="FontStyle405"/>
                <w:rFonts w:ascii="Times New Roman" w:hAnsi="Times New Roman" w:cs="Times New Roman"/>
                <w:b w:val="0"/>
                <w:sz w:val="24"/>
                <w:szCs w:val="24"/>
                <w:lang w:eastAsia="en-US"/>
              </w:rPr>
            </w:pPr>
            <w:r w:rsidRPr="00AA6599">
              <w:rPr>
                <w:rStyle w:val="FontStyle405"/>
                <w:rFonts w:ascii="Times New Roman" w:hAnsi="Times New Roman" w:cs="Times New Roman"/>
                <w:b w:val="0"/>
                <w:sz w:val="24"/>
                <w:szCs w:val="24"/>
                <w:lang w:eastAsia="en-US"/>
              </w:rPr>
              <w:t>Безопасные нагрузки</w:t>
            </w:r>
          </w:p>
          <w:p w:rsidR="00313E7A" w:rsidRPr="00AA6599" w:rsidRDefault="009E42D6" w:rsidP="00AA6599">
            <w:pPr>
              <w:pStyle w:val="Style145"/>
              <w:widowControl/>
              <w:jc w:val="both"/>
              <w:rPr>
                <w:rStyle w:val="FontStyle407"/>
                <w:rFonts w:ascii="Times New Roman" w:hAnsi="Times New Roman" w:cs="Times New Roman"/>
                <w:sz w:val="24"/>
                <w:szCs w:val="24"/>
                <w:vertAlign w:val="superscript"/>
                <w:lang w:eastAsia="en-US"/>
              </w:rPr>
            </w:pPr>
            <w:r w:rsidRPr="00AA6599">
              <w:rPr>
                <w:rStyle w:val="FontStyle407"/>
                <w:rFonts w:ascii="Times New Roman" w:hAnsi="Times New Roman" w:cs="Times New Roman"/>
                <w:sz w:val="24"/>
                <w:szCs w:val="24"/>
                <w:lang w:eastAsia="en-US"/>
              </w:rPr>
              <w:t>Строительные и эксплуатационные нагрузки</w:t>
            </w:r>
            <w:r w:rsidR="00AF7D83" w:rsidRPr="00AA6599">
              <w:rPr>
                <w:rStyle w:val="FontStyle408"/>
                <w:rFonts w:ascii="Times New Roman" w:hAnsi="Times New Roman" w:cs="Times New Roman"/>
                <w:sz w:val="24"/>
                <w:szCs w:val="24"/>
                <w:vertAlign w:val="superscript"/>
                <w:lang w:eastAsia="en-US"/>
              </w:rPr>
              <w:t xml:space="preserve"> а</w:t>
            </w:r>
          </w:p>
        </w:tc>
        <w:tc>
          <w:tcPr>
            <w:tcW w:w="737" w:type="pct"/>
            <w:vAlign w:val="bottom"/>
          </w:tcPr>
          <w:p w:rsidR="00313E7A" w:rsidRPr="00AA6599" w:rsidRDefault="007335D7" w:rsidP="007335D7">
            <w:pPr>
              <w:pStyle w:val="Style116"/>
              <w:widowControl/>
              <w:jc w:val="center"/>
              <w:rPr>
                <w:rStyle w:val="FontStyle392"/>
                <w:rFonts w:ascii="Times New Roman" w:hAnsi="Times New Roman" w:cs="Times New Roman"/>
                <w:i/>
                <w:sz w:val="24"/>
                <w:szCs w:val="24"/>
                <w:vertAlign w:val="subscript"/>
                <w:lang w:val="en-US" w:eastAsia="en-US"/>
              </w:rPr>
            </w:pPr>
            <w:r w:rsidRPr="00AA6599">
              <w:rPr>
                <w:rStyle w:val="FontStyle392"/>
                <w:rFonts w:ascii="Times New Roman" w:hAnsi="Times New Roman" w:cs="Times New Roman"/>
                <w:i/>
                <w:sz w:val="24"/>
                <w:szCs w:val="24"/>
                <w:lang w:eastAsia="en-US"/>
              </w:rPr>
              <w:t>γ</w:t>
            </w:r>
            <w:r w:rsidR="009E42D6" w:rsidRPr="00AA6599">
              <w:rPr>
                <w:rStyle w:val="FontStyle392"/>
                <w:rFonts w:ascii="Times New Roman" w:hAnsi="Times New Roman" w:cs="Times New Roman"/>
                <w:i/>
                <w:sz w:val="24"/>
                <w:szCs w:val="24"/>
                <w:vertAlign w:val="subscript"/>
                <w:lang w:eastAsia="en-US"/>
              </w:rPr>
              <w:t>P</w:t>
            </w:r>
          </w:p>
        </w:tc>
        <w:tc>
          <w:tcPr>
            <w:tcW w:w="1591" w:type="pct"/>
            <w:gridSpan w:val="3"/>
            <w:vAlign w:val="bottom"/>
          </w:tcPr>
          <w:p w:rsidR="00313E7A" w:rsidRPr="00AA6599" w:rsidRDefault="009E42D6" w:rsidP="007335D7">
            <w:pPr>
              <w:pStyle w:val="Style145"/>
              <w:widowControl/>
              <w:jc w:val="center"/>
              <w:rPr>
                <w:rStyle w:val="FontStyle407"/>
                <w:rFonts w:ascii="Times New Roman" w:hAnsi="Times New Roman" w:cs="Times New Roman"/>
                <w:sz w:val="24"/>
                <w:szCs w:val="24"/>
                <w:lang w:val="en-US" w:eastAsia="en-US"/>
              </w:rPr>
            </w:pPr>
            <w:r w:rsidRPr="00AA6599">
              <w:rPr>
                <w:rStyle w:val="FontStyle407"/>
                <w:rFonts w:ascii="Times New Roman" w:hAnsi="Times New Roman" w:cs="Times New Roman"/>
                <w:sz w:val="24"/>
                <w:szCs w:val="24"/>
                <w:lang w:eastAsia="en-US"/>
              </w:rPr>
              <w:t>1,5</w:t>
            </w:r>
          </w:p>
        </w:tc>
      </w:tr>
      <w:tr w:rsidR="00A57D7D" w:rsidRPr="000C7500" w:rsidTr="00AA6599">
        <w:trPr>
          <w:trHeight w:val="782"/>
          <w:jc w:val="center"/>
        </w:trPr>
        <w:tc>
          <w:tcPr>
            <w:tcW w:w="5000" w:type="pct"/>
            <w:gridSpan w:val="5"/>
          </w:tcPr>
          <w:p w:rsidR="00313E7A" w:rsidRPr="00AA6599" w:rsidRDefault="009E42D6" w:rsidP="00921B70">
            <w:pPr>
              <w:pStyle w:val="Style145"/>
              <w:widowControl/>
              <w:jc w:val="both"/>
              <w:rPr>
                <w:rStyle w:val="FontStyle407"/>
                <w:rFonts w:ascii="Times New Roman" w:hAnsi="Times New Roman" w:cs="Times New Roman"/>
                <w:sz w:val="24"/>
                <w:szCs w:val="24"/>
                <w:lang w:eastAsia="en-US"/>
              </w:rPr>
            </w:pPr>
            <w:r w:rsidRPr="00AA6599">
              <w:rPr>
                <w:rStyle w:val="FontStyle407"/>
                <w:rFonts w:ascii="Times New Roman" w:hAnsi="Times New Roman" w:cs="Times New Roman"/>
                <w:sz w:val="24"/>
                <w:szCs w:val="24"/>
                <w:lang w:eastAsia="en-US"/>
              </w:rPr>
              <w:t>Частные коэффициенты воздействий, упомянутые выше, следует рассматривать в сочетании с частными коэффициентами свойств материалов, которые определены в других разделах настоящего стандарта.</w:t>
            </w:r>
          </w:p>
        </w:tc>
      </w:tr>
      <w:tr w:rsidR="00AF7D83" w:rsidRPr="00AA6599" w:rsidTr="00AA6599">
        <w:trPr>
          <w:trHeight w:val="50"/>
          <w:jc w:val="center"/>
        </w:trPr>
        <w:tc>
          <w:tcPr>
            <w:tcW w:w="5000" w:type="pct"/>
            <w:gridSpan w:val="5"/>
          </w:tcPr>
          <w:p w:rsidR="00AF7D83" w:rsidRPr="00AA6599" w:rsidRDefault="00AF7D83" w:rsidP="00921B70">
            <w:pPr>
              <w:pStyle w:val="Style145"/>
              <w:widowControl/>
              <w:jc w:val="both"/>
              <w:rPr>
                <w:rStyle w:val="FontStyle407"/>
                <w:rFonts w:ascii="Times New Roman" w:hAnsi="Times New Roman" w:cs="Times New Roman"/>
                <w:sz w:val="20"/>
                <w:szCs w:val="24"/>
                <w:lang w:eastAsia="en-US"/>
              </w:rPr>
            </w:pPr>
            <w:r w:rsidRPr="00AA6599">
              <w:rPr>
                <w:rStyle w:val="FontStyle408"/>
                <w:rFonts w:ascii="Times New Roman" w:hAnsi="Times New Roman" w:cs="Times New Roman"/>
                <w:sz w:val="20"/>
                <w:szCs w:val="24"/>
                <w:vertAlign w:val="superscript"/>
                <w:lang w:eastAsia="en-US"/>
              </w:rPr>
              <w:t>а</w:t>
            </w:r>
            <w:r w:rsidRPr="00AA6599">
              <w:rPr>
                <w:rStyle w:val="FontStyle408"/>
                <w:rFonts w:ascii="Times New Roman" w:hAnsi="Times New Roman" w:cs="Times New Roman"/>
                <w:sz w:val="20"/>
                <w:szCs w:val="24"/>
                <w:lang w:eastAsia="en-US"/>
              </w:rPr>
              <w:t xml:space="preserve"> Значение комбинации воздействия ветра и льда можно принять за фактические нагрузки, которые могут возникнуть во время строительства и обслуживания. Часто, влиянием ветра и льда можно пренебречь.</w:t>
            </w:r>
          </w:p>
        </w:tc>
      </w:tr>
    </w:tbl>
    <w:p w:rsidR="00AA6599" w:rsidRDefault="00AA6599" w:rsidP="00982404">
      <w:pPr>
        <w:pStyle w:val="Style20"/>
        <w:widowControl/>
        <w:ind w:firstLine="567"/>
        <w:jc w:val="both"/>
        <w:rPr>
          <w:rStyle w:val="FontStyle405"/>
          <w:rFonts w:ascii="Times New Roman" w:hAnsi="Times New Roman" w:cs="Times New Roman"/>
          <w:sz w:val="24"/>
          <w:szCs w:val="24"/>
          <w:lang w:eastAsia="en-US"/>
        </w:rPr>
      </w:pPr>
      <w:bookmarkStart w:id="101" w:name="bookmark106"/>
      <w:bookmarkEnd w:id="101"/>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 Электрические требования</w:t>
      </w:r>
    </w:p>
    <w:p w:rsidR="00AA6599" w:rsidRDefault="00AA6599" w:rsidP="00982404">
      <w:pPr>
        <w:pStyle w:val="Style20"/>
        <w:widowControl/>
        <w:ind w:firstLine="567"/>
        <w:jc w:val="both"/>
        <w:rPr>
          <w:rStyle w:val="FontStyle405"/>
          <w:rFonts w:ascii="Times New Roman" w:hAnsi="Times New Roman" w:cs="Times New Roman"/>
          <w:sz w:val="24"/>
          <w:szCs w:val="24"/>
          <w:lang w:eastAsia="en-US"/>
        </w:rPr>
      </w:pPr>
      <w:bookmarkStart w:id="102" w:name="bookmark107"/>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0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 Введение</w:t>
      </w:r>
    </w:p>
    <w:p w:rsidR="00AA6599" w:rsidRDefault="00AA6599"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Цель этого раздела </w:t>
      </w:r>
      <w:r w:rsidR="00AA6599">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дать рекомендации по расчету электрических зазоров между фазами, а также между фазами и землей, чтобы выдерживать электрические нагрузки на воздушных ЛЭП. Выбор уровня выдерживаемой изоляции для достижения определенных рабочих характеристик линии рассматривается в разделе 10.</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Внутренние зазоры должны гарантировать, что вероятность перекрытия в верхней части опоры и в середине пролета поддерживается на приемлемо низком уровне. Внешние зазоры для пересечения или смежных объектов должны гарантировать безопасность населения.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Внутренние и внешние зазоры должны быть скоординированы таким образом, чтобы перекрытия происходили в пределах воздушной ЛЭП, а не на людей или объекты вблизи линии.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достижения проектных целей, требуемые воздушные зазоры должны быть получены из электрических характеристик системы передачи путем различения промышленной частоты и импульсных перенапряжений. Метеорологические данные о скорости ветра и весе или толщине льда используются для определения положения комплектов проводников и изоляторов.</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этом разделе показано, как можно определить минимальные воздушные зазоры на отдельных и последовательных этапах. Ссылка делается на:</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теоретический метод, описанный в 5.5.2 и детализированный в Приложении E с общими формулами и примерами применения;</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эмпирический европейский метод, представленный в 5.5.3.</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Численные значения минимальных воздушных зазоров, приведенные в таблицах 5.3–5.6 в этом разделе 5, применяются только к стандартным исходным условиям, касающимся конфигурации зазоров и высот. Приложение E позволяет корректировать эти значения для различных условий.</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5.2 касается нормальных токов и токов короткого замыкания.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подразделе 5.3 представлены принципы координации изоляции.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подразделе 5.4 определяются электрические напряжения системы, такие как промышленная частота и импульсные перенапряжения.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5.5 касается минимальных воздушных зазоров между фазами, а также между фазами и землей, чтобы выдерживать электрические нагрузки.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подразделе 5.6 рассматриваются варианты нагрузки для расчета электрических зазоров.</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подразделе 5.7 обобщается, как можно комбинировать случаи ветровой нагрузки и электрические напряжения.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5.8 включает таблицы 5.8 и 5.9 для определения внутренних зазоров в верхней части опоры и в середине пролета. (Приложение F дает эмпирический метод расчета зазоров между пролетами.)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5.9 включает таблицы с 5.10 по 5.15 для определения внешних зазоров, обеспечивающих безопасность населения.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Наконец, подразделы 5.10 и 5.11 касаются эффектов короны, электрических и магнитных полей.</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Эти подразделы действительны для всех самонесущих конструкций и конструкций с оттяжками воздушных ЛЭП и всех конфигураций линий (вертикальных, горизонтальных, треугольных). Зазоры относятся к линиям, в которых используются неизолированные провода, изолированные провода или воздушные изолированные кабели.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5.1 обобщает структуру раздела 5.</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Безопасные расстояния во время работы под напряжением в настоящем стандарте не учитываются. Зазоры для работы под напряжением рассматриваются и рекомендуются IEC TC 78 и CENELEC TC 78.</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Руководство по проектированию не предоставляется по следующим вопросам:</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дифференциальные провисания, вызванные дифференциальной ледовой нагрузкой;</w:t>
      </w:r>
    </w:p>
    <w:p w:rsidR="00313E7A" w:rsidRPr="000C7500" w:rsidRDefault="009E42D6" w:rsidP="00982404">
      <w:pPr>
        <w:pStyle w:val="a"/>
        <w:rPr>
          <w:rStyle w:val="FontStyle407"/>
          <w:rFonts w:ascii="Times New Roman" w:hAnsi="Times New Roman" w:cs="Times New Roman"/>
          <w:sz w:val="24"/>
          <w:szCs w:val="24"/>
          <w:lang w:val="en-US"/>
        </w:rPr>
      </w:pPr>
      <w:r w:rsidRPr="000C7500">
        <w:rPr>
          <w:rStyle w:val="FontStyle407"/>
          <w:rFonts w:ascii="Times New Roman" w:hAnsi="Times New Roman" w:cs="Times New Roman"/>
          <w:sz w:val="24"/>
          <w:szCs w:val="24"/>
        </w:rPr>
        <w:t>сброс льда;</w:t>
      </w:r>
    </w:p>
    <w:p w:rsidR="00313E7A" w:rsidRPr="000C7500" w:rsidRDefault="009E42D6" w:rsidP="00982404">
      <w:pPr>
        <w:pStyle w:val="a"/>
        <w:rPr>
          <w:rStyle w:val="FontStyle407"/>
          <w:rFonts w:ascii="Times New Roman" w:hAnsi="Times New Roman" w:cs="Times New Roman"/>
          <w:sz w:val="24"/>
          <w:szCs w:val="24"/>
          <w:lang w:val="en-US"/>
        </w:rPr>
      </w:pPr>
      <w:r w:rsidRPr="000C7500">
        <w:rPr>
          <w:rStyle w:val="FontStyle407"/>
          <w:rFonts w:ascii="Times New Roman" w:hAnsi="Times New Roman" w:cs="Times New Roman"/>
          <w:sz w:val="24"/>
          <w:szCs w:val="24"/>
        </w:rPr>
        <w:t>"пляска" проводов.</w:t>
      </w:r>
    </w:p>
    <w:p w:rsidR="00AF7D83" w:rsidRPr="000C7500" w:rsidRDefault="00AF7D83" w:rsidP="00AF7D83">
      <w:pPr>
        <w:pStyle w:val="Style128"/>
        <w:widowControl/>
        <w:jc w:val="center"/>
        <w:rPr>
          <w:rStyle w:val="FontStyle407"/>
          <w:rFonts w:ascii="Times New Roman" w:hAnsi="Times New Roman" w:cs="Times New Roman"/>
          <w:sz w:val="24"/>
          <w:szCs w:val="24"/>
          <w:lang w:eastAsia="en-US"/>
        </w:rPr>
      </w:pPr>
    </w:p>
    <w:p w:rsidR="00AF7D83" w:rsidRPr="000C7500" w:rsidRDefault="00AF7D83" w:rsidP="00AF7D83">
      <w:pPr>
        <w:pStyle w:val="Style128"/>
        <w:widowControl/>
        <w:jc w:val="center"/>
        <w:rPr>
          <w:rStyle w:val="FontStyle407"/>
          <w:rFonts w:ascii="Times New Roman" w:hAnsi="Times New Roman" w:cs="Times New Roman"/>
          <w:sz w:val="24"/>
          <w:szCs w:val="24"/>
          <w:lang w:eastAsia="en-US"/>
        </w:rPr>
      </w:pPr>
    </w:p>
    <w:p w:rsidR="00BC2BF8" w:rsidRPr="000C7500" w:rsidRDefault="00AF7D83" w:rsidP="00AF7D83">
      <w:pPr>
        <w:pStyle w:val="Style128"/>
        <w:widowControl/>
        <w:jc w:val="center"/>
        <w:rPr>
          <w:rStyle w:val="FontStyle407"/>
          <w:rFonts w:ascii="Times New Roman" w:hAnsi="Times New Roman" w:cs="Times New Roman"/>
          <w:sz w:val="24"/>
          <w:szCs w:val="24"/>
          <w:lang w:eastAsia="en-US"/>
        </w:rPr>
      </w:pPr>
      <w:r w:rsidRPr="000C7500">
        <w:rPr>
          <w:rFonts w:ascii="Times New Roman" w:hAnsi="Times New Roman" w:cs="Times New Roman"/>
          <w:noProof/>
          <w:color w:val="000000"/>
        </w:rPr>
        <w:lastRenderedPageBreak/>
        <w:drawing>
          <wp:inline distT="0" distB="0" distL="0" distR="0">
            <wp:extent cx="5943600" cy="5410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rsidR="00AF7D83" w:rsidRPr="000C7500" w:rsidRDefault="00AF7D83" w:rsidP="00AF7D83">
      <w:pPr>
        <w:pStyle w:val="Style128"/>
        <w:widowControl/>
        <w:jc w:val="center"/>
        <w:rPr>
          <w:rStyle w:val="FontStyle407"/>
          <w:rFonts w:ascii="Times New Roman" w:hAnsi="Times New Roman" w:cs="Times New Roman"/>
          <w:sz w:val="24"/>
          <w:szCs w:val="24"/>
          <w:lang w:eastAsia="en-US"/>
        </w:rPr>
      </w:pPr>
    </w:p>
    <w:p w:rsidR="00313E7A" w:rsidRPr="000C7500" w:rsidRDefault="009E42D6" w:rsidP="00BC2BF8">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5.1 — Структура раздела 5 по электрическим требованиям</w:t>
      </w:r>
    </w:p>
    <w:p w:rsidR="00BC2BF8" w:rsidRPr="000C7500" w:rsidRDefault="00BC2BF8" w:rsidP="00921B70">
      <w:pPr>
        <w:pStyle w:val="Style20"/>
        <w:widowControl/>
        <w:jc w:val="both"/>
        <w:rPr>
          <w:rStyle w:val="FontStyle405"/>
          <w:rFonts w:ascii="Times New Roman" w:hAnsi="Times New Roman" w:cs="Times New Roman"/>
          <w:sz w:val="24"/>
          <w:szCs w:val="24"/>
          <w:lang w:eastAsia="en-US"/>
        </w:rPr>
      </w:pPr>
      <w:bookmarkStart w:id="103" w:name="bookmark108"/>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0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 Токи</w:t>
      </w:r>
    </w:p>
    <w:p w:rsidR="00AA6599" w:rsidRDefault="00AA6599" w:rsidP="00982404">
      <w:pPr>
        <w:pStyle w:val="Style126"/>
        <w:widowControl/>
        <w:ind w:firstLine="567"/>
        <w:jc w:val="both"/>
        <w:rPr>
          <w:rStyle w:val="FontStyle405"/>
          <w:rFonts w:ascii="Times New Roman" w:hAnsi="Times New Roman" w:cs="Times New Roman"/>
          <w:sz w:val="24"/>
          <w:szCs w:val="24"/>
          <w:lang w:eastAsia="en-US"/>
        </w:rPr>
      </w:pPr>
      <w:bookmarkStart w:id="104" w:name="bookmark109"/>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0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2.1 Нормальный ток</w:t>
      </w:r>
    </w:p>
    <w:p w:rsidR="00AA6599" w:rsidRDefault="00AA6599"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Нормальный ток зависит от величины передаваемой мощности и от рабочего напряжения. Поперечное сечение фазных проводов должно быть выбрано таким образом, чтобы максимальная расчетная температура проводящего материала не превышалась при определенных условиях, которые должны быть определены в NNA или Проектной спецификации.</w:t>
      </w:r>
    </w:p>
    <w:p w:rsidR="00AA6599" w:rsidRDefault="00AA6599" w:rsidP="00982404">
      <w:pPr>
        <w:pStyle w:val="Style126"/>
        <w:widowControl/>
        <w:ind w:firstLine="567"/>
        <w:jc w:val="both"/>
        <w:rPr>
          <w:rStyle w:val="FontStyle405"/>
          <w:rFonts w:ascii="Times New Roman" w:hAnsi="Times New Roman" w:cs="Times New Roman"/>
          <w:sz w:val="24"/>
          <w:szCs w:val="24"/>
          <w:lang w:eastAsia="en-US"/>
        </w:rPr>
      </w:pPr>
      <w:bookmarkStart w:id="105" w:name="bookmark110"/>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0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2.2 Ток короткого замыкания</w:t>
      </w:r>
    </w:p>
    <w:p w:rsidR="00AA6599" w:rsidRDefault="00AA6599"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Воздушная ЛЭП должна быть спроектирована и возведена таким образом, чтобы без повреждений выдерживать механические и тепловые воздействия токов короткого замыкания, как указано в Проектной спецификации.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Ток короткого замыкания может быть:</w:t>
      </w:r>
    </w:p>
    <w:p w:rsidR="00313E7A" w:rsidRPr="000C7500" w:rsidRDefault="009E42D6" w:rsidP="00AA6599">
      <w:pPr>
        <w:pStyle w:val="Style128"/>
        <w:widowControl/>
        <w:numPr>
          <w:ilvl w:val="0"/>
          <w:numId w:val="17"/>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трехфазный;</w:t>
      </w:r>
    </w:p>
    <w:p w:rsidR="00313E7A" w:rsidRPr="000C7500" w:rsidRDefault="009E42D6" w:rsidP="00AA6599">
      <w:pPr>
        <w:pStyle w:val="Style128"/>
        <w:widowControl/>
        <w:numPr>
          <w:ilvl w:val="0"/>
          <w:numId w:val="17"/>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межфазный;</w:t>
      </w:r>
    </w:p>
    <w:p w:rsidR="00313E7A" w:rsidRPr="000C7500" w:rsidRDefault="009E42D6" w:rsidP="00AA6599">
      <w:pPr>
        <w:pStyle w:val="Style128"/>
        <w:widowControl/>
        <w:numPr>
          <w:ilvl w:val="0"/>
          <w:numId w:val="17"/>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однофазный на землю;</w:t>
      </w:r>
    </w:p>
    <w:p w:rsidR="00313E7A" w:rsidRPr="000C7500" w:rsidRDefault="009E42D6" w:rsidP="00AA6599">
      <w:pPr>
        <w:pStyle w:val="Style128"/>
        <w:widowControl/>
        <w:numPr>
          <w:ilvl w:val="0"/>
          <w:numId w:val="17"/>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двухфазный на землю.</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Типовые значения продолжительности короткого замыкания для расчетных целей составляют:</w:t>
      </w:r>
    </w:p>
    <w:p w:rsidR="00313E7A" w:rsidRPr="000C7500" w:rsidRDefault="009E42D6" w:rsidP="00AA6599">
      <w:pPr>
        <w:pStyle w:val="Style128"/>
        <w:widowControl/>
        <w:numPr>
          <w:ilvl w:val="0"/>
          <w:numId w:val="17"/>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заземление и фазные провода </w:t>
      </w:r>
      <w:r w:rsidR="00AF7D83" w:rsidRPr="000C7500">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t xml:space="preserve">  </w:t>
      </w:r>
      <w:r w:rsidRPr="000C7500">
        <w:rPr>
          <w:rStyle w:val="FontStyle407"/>
          <w:rFonts w:ascii="Times New Roman" w:hAnsi="Times New Roman" w:cs="Times New Roman"/>
          <w:sz w:val="24"/>
          <w:szCs w:val="24"/>
          <w:lang w:eastAsia="en-US"/>
        </w:rPr>
        <w:t>0,5 с;</w:t>
      </w:r>
    </w:p>
    <w:p w:rsidR="00313E7A" w:rsidRPr="000C7500" w:rsidRDefault="009E42D6" w:rsidP="00AA6599">
      <w:pPr>
        <w:pStyle w:val="Style128"/>
        <w:widowControl/>
        <w:numPr>
          <w:ilvl w:val="0"/>
          <w:numId w:val="17"/>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аксессуары </w:t>
      </w:r>
      <w:r w:rsidR="00AF7D83" w:rsidRPr="000C7500">
        <w:rPr>
          <w:rStyle w:val="FontStyle407"/>
          <w:rFonts w:ascii="Times New Roman" w:hAnsi="Times New Roman" w:cs="Times New Roman"/>
          <w:sz w:val="24"/>
          <w:szCs w:val="24"/>
          <w:lang w:eastAsia="en-US"/>
        </w:rPr>
        <w:tab/>
      </w:r>
      <w:r w:rsidR="00AF7D83" w:rsidRPr="000C7500">
        <w:rPr>
          <w:rStyle w:val="FontStyle407"/>
          <w:rFonts w:ascii="Times New Roman" w:hAnsi="Times New Roman" w:cs="Times New Roman"/>
          <w:sz w:val="24"/>
          <w:szCs w:val="24"/>
          <w:lang w:eastAsia="en-US"/>
        </w:rPr>
        <w:tab/>
      </w:r>
      <w:r w:rsidR="00AF7D83" w:rsidRPr="000C7500">
        <w:rPr>
          <w:rStyle w:val="FontStyle407"/>
          <w:rFonts w:ascii="Times New Roman" w:hAnsi="Times New Roman" w:cs="Times New Roman"/>
          <w:sz w:val="24"/>
          <w:szCs w:val="24"/>
          <w:lang w:eastAsia="en-US"/>
        </w:rPr>
        <w:tab/>
      </w:r>
      <w:r w:rsidR="00AF7D83" w:rsidRPr="000C7500">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r>
      <w:r w:rsidR="00C95E1A">
        <w:rPr>
          <w:rStyle w:val="FontStyle407"/>
          <w:rFonts w:ascii="Times New Roman" w:hAnsi="Times New Roman" w:cs="Times New Roman"/>
          <w:sz w:val="24"/>
          <w:szCs w:val="24"/>
          <w:lang w:eastAsia="en-US"/>
        </w:rPr>
        <w:tab/>
        <w:t xml:space="preserve">  </w:t>
      </w:r>
      <w:r w:rsidRPr="000C7500">
        <w:rPr>
          <w:rStyle w:val="FontStyle407"/>
          <w:rFonts w:ascii="Times New Roman" w:hAnsi="Times New Roman" w:cs="Times New Roman"/>
          <w:sz w:val="24"/>
          <w:szCs w:val="24"/>
          <w:lang w:eastAsia="en-US"/>
        </w:rPr>
        <w:t>1,0 с.</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Однако важно учитывать фактическую продолжительность, которая зависит от времени срабатывания системы защиты воздушной ЛЭП. Поэтому иногда продолжительность может быть больше или меньше, чем приведенные выше типичные значения.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Методы расчета токов короткого замыкания в трехфазных системах переменного тока приведены в EN 60909-0, а методы расчета эффектов тока короткого замыкания приведены в EN 60865-1. В качестве альтернативы, методы расчета могут быть указаны в NNA или Проектной спецификации.</w:t>
      </w:r>
    </w:p>
    <w:p w:rsidR="00CA1374" w:rsidRPr="000C7500" w:rsidRDefault="00CA1374" w:rsidP="00982404">
      <w:pPr>
        <w:pStyle w:val="Style126"/>
        <w:widowControl/>
        <w:ind w:firstLine="567"/>
        <w:jc w:val="both"/>
        <w:rPr>
          <w:rStyle w:val="FontStyle405"/>
          <w:rFonts w:ascii="Times New Roman" w:hAnsi="Times New Roman" w:cs="Times New Roman"/>
          <w:sz w:val="24"/>
          <w:szCs w:val="24"/>
          <w:lang w:eastAsia="en-US"/>
        </w:rPr>
      </w:pPr>
      <w:bookmarkStart w:id="106" w:name="bookmark111"/>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0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 Координация изоляции</w:t>
      </w:r>
    </w:p>
    <w:p w:rsidR="00C95E1A" w:rsidRDefault="00C95E1A"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Принципы и правила координации изоляции описаны в EN 60071-1 и EN 60071-2. Процедура координации изоляции включает выбор набора стандартных выдерживаемых напряжений, характеризующих изоляцию. В случае воздушной ЛЭП, процедура состоит из следующих шагов, как указано в расчетных формулах Приложения E.3:</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определение репрезентативны</w:t>
      </w:r>
      <w:r w:rsidR="00AF7D83" w:rsidRPr="000C7500">
        <w:rPr>
          <w:rStyle w:val="FontStyle407"/>
          <w:rFonts w:ascii="Times New Roman" w:hAnsi="Times New Roman" w:cs="Times New Roman"/>
          <w:sz w:val="24"/>
          <w:szCs w:val="24"/>
        </w:rPr>
        <w:t xml:space="preserve">х напряжений и перенапряжений </w:t>
      </w:r>
      <w:r w:rsidR="00AF7D83" w:rsidRPr="00C95E1A">
        <w:rPr>
          <w:rStyle w:val="FontStyle407"/>
          <w:rFonts w:ascii="Times New Roman" w:hAnsi="Times New Roman" w:cs="Times New Roman"/>
          <w:i/>
          <w:sz w:val="24"/>
          <w:szCs w:val="24"/>
        </w:rPr>
        <w:t>U</w:t>
      </w:r>
      <w:r w:rsidRPr="00C95E1A">
        <w:rPr>
          <w:rStyle w:val="FontStyle407"/>
          <w:rFonts w:ascii="Times New Roman" w:hAnsi="Times New Roman" w:cs="Times New Roman"/>
          <w:i/>
          <w:sz w:val="24"/>
          <w:szCs w:val="24"/>
          <w:vertAlign w:val="subscript"/>
        </w:rPr>
        <w:t>rp</w:t>
      </w:r>
      <w:r w:rsidRPr="000C7500">
        <w:rPr>
          <w:rStyle w:val="FontStyle407"/>
          <w:rFonts w:ascii="Times New Roman" w:hAnsi="Times New Roman" w:cs="Times New Roman"/>
          <w:sz w:val="24"/>
          <w:szCs w:val="24"/>
        </w:rPr>
        <w:t xml:space="preserve"> (описано в E.2.2);</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определение координацио</w:t>
      </w:r>
      <w:r w:rsidR="00AF7D83" w:rsidRPr="000C7500">
        <w:rPr>
          <w:rStyle w:val="FontStyle407"/>
          <w:rFonts w:ascii="Times New Roman" w:hAnsi="Times New Roman" w:cs="Times New Roman"/>
          <w:sz w:val="24"/>
          <w:szCs w:val="24"/>
        </w:rPr>
        <w:t xml:space="preserve">нных выдерживаемых напряжений </w:t>
      </w:r>
      <w:r w:rsidR="00AF7D83" w:rsidRPr="00C95E1A">
        <w:rPr>
          <w:rStyle w:val="FontStyle407"/>
          <w:rFonts w:ascii="Times New Roman" w:hAnsi="Times New Roman" w:cs="Times New Roman"/>
          <w:i/>
          <w:sz w:val="24"/>
          <w:szCs w:val="24"/>
        </w:rPr>
        <w:t>U</w:t>
      </w:r>
      <w:r w:rsidRPr="00C95E1A">
        <w:rPr>
          <w:rStyle w:val="FontStyle407"/>
          <w:rFonts w:ascii="Times New Roman" w:hAnsi="Times New Roman" w:cs="Times New Roman"/>
          <w:i/>
          <w:sz w:val="24"/>
          <w:szCs w:val="24"/>
          <w:vertAlign w:val="subscript"/>
        </w:rPr>
        <w:t>cw</w:t>
      </w:r>
      <w:r w:rsidRPr="000C7500">
        <w:rPr>
          <w:rStyle w:val="FontStyle407"/>
          <w:rFonts w:ascii="Times New Roman" w:hAnsi="Times New Roman" w:cs="Times New Roman"/>
          <w:sz w:val="24"/>
          <w:szCs w:val="24"/>
        </w:rPr>
        <w:t xml:space="preserve"> (описано в E.2.3);</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определение требуемых выдерживаемых нап</w:t>
      </w:r>
      <w:r w:rsidR="00AF7D83" w:rsidRPr="000C7500">
        <w:rPr>
          <w:rStyle w:val="FontStyle407"/>
          <w:rFonts w:ascii="Times New Roman" w:hAnsi="Times New Roman" w:cs="Times New Roman"/>
          <w:sz w:val="24"/>
          <w:szCs w:val="24"/>
        </w:rPr>
        <w:t xml:space="preserve">ряжений для воздушного зазора </w:t>
      </w:r>
      <w:r w:rsidR="00AF7D83" w:rsidRPr="00C95E1A">
        <w:rPr>
          <w:rStyle w:val="FontStyle407"/>
          <w:rFonts w:ascii="Times New Roman" w:hAnsi="Times New Roman" w:cs="Times New Roman"/>
          <w:i/>
          <w:sz w:val="24"/>
          <w:szCs w:val="24"/>
        </w:rPr>
        <w:t>U</w:t>
      </w:r>
      <w:r w:rsidRPr="00C95E1A">
        <w:rPr>
          <w:rStyle w:val="FontStyle407"/>
          <w:rFonts w:ascii="Times New Roman" w:hAnsi="Times New Roman" w:cs="Times New Roman"/>
          <w:i/>
          <w:sz w:val="24"/>
          <w:szCs w:val="24"/>
          <w:vertAlign w:val="subscript"/>
        </w:rPr>
        <w:t>К</w:t>
      </w:r>
      <w:r w:rsidRPr="000C7500">
        <w:rPr>
          <w:rStyle w:val="FontStyle407"/>
          <w:rFonts w:ascii="Times New Roman" w:hAnsi="Times New Roman" w:cs="Times New Roman"/>
          <w:sz w:val="24"/>
          <w:szCs w:val="24"/>
        </w:rPr>
        <w:t xml:space="preserve"> (описано в Е.2.4);</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 xml:space="preserve">определение соответствующего просвета воздушного зазора </w:t>
      </w:r>
      <w:r w:rsidRPr="00C95E1A">
        <w:rPr>
          <w:rStyle w:val="FontStyle407"/>
          <w:rFonts w:ascii="Times New Roman" w:hAnsi="Times New Roman" w:cs="Times New Roman"/>
          <w:i/>
          <w:sz w:val="24"/>
          <w:szCs w:val="24"/>
        </w:rPr>
        <w:t xml:space="preserve">d </w:t>
      </w:r>
      <w:r w:rsidRPr="000C7500">
        <w:rPr>
          <w:rStyle w:val="FontStyle407"/>
          <w:rFonts w:ascii="Times New Roman" w:hAnsi="Times New Roman" w:cs="Times New Roman"/>
          <w:sz w:val="24"/>
          <w:szCs w:val="24"/>
        </w:rPr>
        <w:t>(описано в E.2.5); Приложение Е не применяют для линий с</w:t>
      </w:r>
      <w:r w:rsidR="00AF7D83" w:rsidRPr="000C7500">
        <w:rPr>
          <w:rStyle w:val="FontStyle407"/>
          <w:rFonts w:ascii="Times New Roman" w:hAnsi="Times New Roman" w:cs="Times New Roman"/>
          <w:sz w:val="24"/>
          <w:szCs w:val="24"/>
        </w:rPr>
        <w:t xml:space="preserve"> номинальным напряжением сети </w:t>
      </w:r>
      <w:r w:rsidR="00AF7D83" w:rsidRPr="00C95E1A">
        <w:rPr>
          <w:rStyle w:val="FontStyle407"/>
          <w:rFonts w:ascii="Times New Roman" w:hAnsi="Times New Roman" w:cs="Times New Roman"/>
          <w:i/>
          <w:sz w:val="24"/>
          <w:szCs w:val="24"/>
        </w:rPr>
        <w:t>U</w:t>
      </w:r>
      <w:r w:rsidRPr="00C95E1A">
        <w:rPr>
          <w:rStyle w:val="FontStyle407"/>
          <w:rFonts w:ascii="Times New Roman" w:hAnsi="Times New Roman" w:cs="Times New Roman"/>
          <w:i/>
          <w:sz w:val="24"/>
          <w:szCs w:val="24"/>
          <w:vertAlign w:val="subscript"/>
        </w:rPr>
        <w:t>n</w:t>
      </w:r>
      <w:r w:rsidRPr="000C7500">
        <w:rPr>
          <w:rStyle w:val="FontStyle407"/>
          <w:rFonts w:ascii="Times New Roman" w:hAnsi="Times New Roman" w:cs="Times New Roman"/>
          <w:sz w:val="24"/>
          <w:szCs w:val="24"/>
        </w:rPr>
        <w:t xml:space="preserve"> до 45 кВ переменного тока включительно.</w:t>
      </w:r>
    </w:p>
    <w:p w:rsidR="00CA1374" w:rsidRPr="000C7500" w:rsidRDefault="00CA1374" w:rsidP="00982404">
      <w:pPr>
        <w:pStyle w:val="Style126"/>
        <w:widowControl/>
        <w:ind w:firstLine="567"/>
        <w:jc w:val="both"/>
        <w:rPr>
          <w:rStyle w:val="FontStyle405"/>
          <w:rFonts w:ascii="Times New Roman" w:hAnsi="Times New Roman" w:cs="Times New Roman"/>
          <w:sz w:val="24"/>
          <w:szCs w:val="24"/>
          <w:lang w:eastAsia="en-US"/>
        </w:rPr>
      </w:pPr>
      <w:bookmarkStart w:id="107" w:name="bookmark112"/>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0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 Классификация напряжений и перенапряжений</w:t>
      </w:r>
    </w:p>
    <w:p w:rsidR="00C95E1A" w:rsidRDefault="00C95E1A" w:rsidP="00982404">
      <w:pPr>
        <w:pStyle w:val="Style126"/>
        <w:widowControl/>
        <w:ind w:firstLine="567"/>
        <w:jc w:val="both"/>
        <w:rPr>
          <w:rStyle w:val="FontStyle405"/>
          <w:rFonts w:ascii="Times New Roman" w:hAnsi="Times New Roman" w:cs="Times New Roman"/>
          <w:sz w:val="24"/>
          <w:szCs w:val="24"/>
          <w:lang w:eastAsia="en-US"/>
        </w:rPr>
      </w:pPr>
      <w:bookmarkStart w:id="108" w:name="bookmark113"/>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0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4.1 Общие положения</w:t>
      </w:r>
    </w:p>
    <w:p w:rsidR="00C95E1A" w:rsidRDefault="00C95E1A"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Электрическая система обычно характеризуется номинальным напряжением сети. Системное напряжение представляет собой среднеквадратичное значение междуфазного напряжения промышленной частоты электрической системы.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Напряжения и перенапряжения, воздействующие на изоляцию в процессе эксплуатации, классифицируются следующим образом:</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напряжения промышленной частоты (приведены в 5.4.2);</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временные перенапряжения (приведены в 5.4.3);</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переходные перенапряжения или импульсные напряжения. Напряжения промышленной частоты непрерывны, в то время как перенапряжения носят временный или переходный характер.</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Переходные перенапряжения классифицируются следующим образом:</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перенапряжения с медленным фронтом (см. 5.4.4);</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перенапряжения с быстрым фронтом (см. 5.4.5).</w:t>
      </w:r>
    </w:p>
    <w:p w:rsidR="00982404" w:rsidRDefault="00982404" w:rsidP="00982404">
      <w:pPr>
        <w:pStyle w:val="Style126"/>
        <w:widowControl/>
        <w:ind w:firstLine="567"/>
        <w:jc w:val="both"/>
        <w:rPr>
          <w:rStyle w:val="FontStyle405"/>
          <w:rFonts w:ascii="Times New Roman" w:hAnsi="Times New Roman" w:cs="Times New Roman"/>
          <w:sz w:val="24"/>
          <w:szCs w:val="24"/>
          <w:lang w:eastAsia="en-US"/>
        </w:rPr>
      </w:pPr>
      <w:bookmarkStart w:id="109" w:name="bookmark114"/>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5</w:t>
      </w:r>
      <w:bookmarkEnd w:id="10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Репрезентативные напряжения промышленной частоты</w:t>
      </w:r>
    </w:p>
    <w:p w:rsidR="00C95E1A" w:rsidRDefault="00C95E1A"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Репрезентативное длительное напряжение промышленной частоты считается постоянным и равным наибольшему напряжению системы (</w:t>
      </w:r>
      <w:r w:rsidRPr="00C95E1A">
        <w:rPr>
          <w:rStyle w:val="FontStyle407"/>
          <w:rFonts w:ascii="Times New Roman" w:hAnsi="Times New Roman" w:cs="Times New Roman"/>
          <w:i/>
          <w:sz w:val="24"/>
          <w:szCs w:val="24"/>
          <w:lang w:eastAsia="en-US"/>
        </w:rPr>
        <w:t>U</w:t>
      </w:r>
      <w:r w:rsidRPr="00C95E1A">
        <w:rPr>
          <w:rStyle w:val="FontStyle407"/>
          <w:rFonts w:ascii="Times New Roman" w:hAnsi="Times New Roman" w:cs="Times New Roman"/>
          <w:i/>
          <w:sz w:val="24"/>
          <w:szCs w:val="24"/>
          <w:vertAlign w:val="subscript"/>
          <w:lang w:eastAsia="en-US"/>
        </w:rPr>
        <w:t>s</w:t>
      </w:r>
      <w:r w:rsidRPr="000C7500">
        <w:rPr>
          <w:rStyle w:val="FontStyle407"/>
          <w:rFonts w:ascii="Times New Roman" w:hAnsi="Times New Roman" w:cs="Times New Roman"/>
          <w:sz w:val="24"/>
          <w:szCs w:val="24"/>
          <w:lang w:eastAsia="en-US"/>
        </w:rPr>
        <w:t>), наибольшему значению рабочего напряжения, которое возникает при нормальных условиях эксплуатации в любое время и в любой точке системы. [IEV 601-01-23] (фазное напряжение).</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Наибольшее напряжение для оборудования (</w:t>
      </w:r>
      <w:r w:rsidRPr="00C95E1A">
        <w:rPr>
          <w:rStyle w:val="FontStyle407"/>
          <w:rFonts w:ascii="Times New Roman" w:hAnsi="Times New Roman" w:cs="Times New Roman"/>
          <w:i/>
          <w:sz w:val="24"/>
          <w:szCs w:val="24"/>
          <w:lang w:eastAsia="en-US"/>
        </w:rPr>
        <w:t>U</w:t>
      </w:r>
      <w:r w:rsidRPr="00C95E1A">
        <w:rPr>
          <w:rStyle w:val="FontStyle407"/>
          <w:rFonts w:ascii="Times New Roman" w:hAnsi="Times New Roman" w:cs="Times New Roman"/>
          <w:i/>
          <w:sz w:val="24"/>
          <w:szCs w:val="24"/>
          <w:vertAlign w:val="subscript"/>
          <w:lang w:eastAsia="en-US"/>
        </w:rPr>
        <w:t>m</w:t>
      </w:r>
      <w:r w:rsidRPr="000C7500">
        <w:rPr>
          <w:rStyle w:val="FontStyle407"/>
          <w:rFonts w:ascii="Times New Roman" w:hAnsi="Times New Roman" w:cs="Times New Roman"/>
          <w:sz w:val="24"/>
          <w:szCs w:val="24"/>
          <w:lang w:eastAsia="en-US"/>
        </w:rPr>
        <w:t>) используется для уровня изоляции изоляторов и другого оборудования, подключенного к воздушной ЛЭП. Среди прочего, оно определяет уровень напряжения, при котором тестируются компоненты линии. Обратите внимание, что максимальное напряжение для оборудования не меньше, чем максимальное напряжение системы.</w:t>
      </w:r>
    </w:p>
    <w:p w:rsidR="00313E7A" w:rsidRPr="000C7500" w:rsidRDefault="009E42D6" w:rsidP="00982404">
      <w:pPr>
        <w:pStyle w:val="Style58"/>
        <w:widowControl/>
        <w:ind w:firstLine="567"/>
        <w:jc w:val="both"/>
        <w:rPr>
          <w:rStyle w:val="FontStyle39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таблице 5.1 приведены номинальные напряжения системы </w:t>
      </w:r>
      <w:r w:rsidRPr="00C95E1A">
        <w:rPr>
          <w:rStyle w:val="FontStyle407"/>
          <w:rFonts w:ascii="Times New Roman" w:hAnsi="Times New Roman" w:cs="Times New Roman"/>
          <w:i/>
          <w:sz w:val="24"/>
          <w:szCs w:val="24"/>
          <w:lang w:eastAsia="en-US"/>
        </w:rPr>
        <w:t>U</w:t>
      </w:r>
      <w:r w:rsidRPr="00C95E1A">
        <w:rPr>
          <w:rStyle w:val="FontStyle407"/>
          <w:rFonts w:ascii="Times New Roman" w:hAnsi="Times New Roman" w:cs="Times New Roman"/>
          <w:i/>
          <w:sz w:val="24"/>
          <w:szCs w:val="24"/>
          <w:vertAlign w:val="subscript"/>
          <w:lang w:eastAsia="en-US"/>
        </w:rPr>
        <w:t>n</w:t>
      </w:r>
      <w:r w:rsidRPr="000C7500">
        <w:rPr>
          <w:rStyle w:val="FontStyle407"/>
          <w:rFonts w:ascii="Times New Roman" w:hAnsi="Times New Roman" w:cs="Times New Roman"/>
          <w:sz w:val="24"/>
          <w:szCs w:val="24"/>
          <w:lang w:eastAsia="en-US"/>
        </w:rPr>
        <w:t>, соответствующие максимальные напряжения системы U</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и максимальные напряжения для оборудования </w:t>
      </w:r>
      <w:r w:rsidRPr="00C95E1A">
        <w:rPr>
          <w:rStyle w:val="FontStyle407"/>
          <w:rFonts w:ascii="Times New Roman" w:hAnsi="Times New Roman" w:cs="Times New Roman"/>
          <w:i/>
          <w:sz w:val="24"/>
          <w:szCs w:val="24"/>
          <w:lang w:eastAsia="en-US"/>
        </w:rPr>
        <w:t>U</w:t>
      </w:r>
      <w:r w:rsidRPr="00C95E1A">
        <w:rPr>
          <w:rStyle w:val="FontStyle407"/>
          <w:rFonts w:ascii="Times New Roman" w:hAnsi="Times New Roman" w:cs="Times New Roman"/>
          <w:i/>
          <w:sz w:val="24"/>
          <w:szCs w:val="24"/>
          <w:vertAlign w:val="subscript"/>
          <w:lang w:eastAsia="en-US"/>
        </w:rPr>
        <w:t>m</w:t>
      </w:r>
      <w:r w:rsidRPr="000C7500">
        <w:rPr>
          <w:rStyle w:val="FontStyle407"/>
          <w:rFonts w:ascii="Times New Roman" w:hAnsi="Times New Roman" w:cs="Times New Roman"/>
          <w:sz w:val="24"/>
          <w:szCs w:val="24"/>
          <w:lang w:eastAsia="en-US"/>
        </w:rPr>
        <w:t>.</w:t>
      </w:r>
    </w:p>
    <w:p w:rsidR="00BC2BF8" w:rsidRPr="000C7500" w:rsidRDefault="00BC2BF8" w:rsidP="00921B70">
      <w:pPr>
        <w:pStyle w:val="Style92"/>
        <w:widowControl/>
        <w:jc w:val="both"/>
        <w:rPr>
          <w:rStyle w:val="FontStyle405"/>
          <w:rFonts w:ascii="Times New Roman" w:hAnsi="Times New Roman" w:cs="Times New Roman"/>
          <w:sz w:val="24"/>
          <w:szCs w:val="24"/>
          <w:lang w:eastAsia="en-US"/>
        </w:rPr>
      </w:pPr>
    </w:p>
    <w:p w:rsidR="00313E7A" w:rsidRDefault="009E42D6" w:rsidP="00BC2BF8">
      <w:pPr>
        <w:pStyle w:val="Style92"/>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5.1 — Номинальные напряжения системы и соответствующие максимальные напряжения системы, а также максимальные напряжения для оборудования в соответствии с EN 60038</w:t>
      </w:r>
    </w:p>
    <w:p w:rsidR="00C95E1A" w:rsidRPr="000C7500" w:rsidRDefault="00C95E1A" w:rsidP="00BC2BF8">
      <w:pPr>
        <w:pStyle w:val="Style92"/>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271"/>
        <w:gridCol w:w="3169"/>
        <w:gridCol w:w="2997"/>
      </w:tblGrid>
      <w:tr w:rsidR="00A57D7D" w:rsidRPr="00C95E1A" w:rsidTr="00C95E1A">
        <w:trPr>
          <w:trHeight w:val="917"/>
          <w:jc w:val="center"/>
        </w:trPr>
        <w:tc>
          <w:tcPr>
            <w:tcW w:w="1733" w:type="pct"/>
            <w:tcBorders>
              <w:bottom w:val="double" w:sz="4" w:space="0" w:color="auto"/>
            </w:tcBorders>
            <w:vAlign w:val="center"/>
          </w:tcPr>
          <w:p w:rsidR="00313E7A" w:rsidRPr="00C95E1A" w:rsidRDefault="009E42D6" w:rsidP="00C95E1A">
            <w:pPr>
              <w:pStyle w:val="Style38"/>
              <w:widowControl/>
              <w:jc w:val="center"/>
              <w:rPr>
                <w:rStyle w:val="FontStyle405"/>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Номинальное напряжение системы</w:t>
            </w:r>
          </w:p>
          <w:p w:rsidR="00313E7A" w:rsidRPr="00C95E1A" w:rsidRDefault="009E42D6" w:rsidP="00C95E1A">
            <w:pPr>
              <w:pStyle w:val="Style38"/>
              <w:widowControl/>
              <w:jc w:val="center"/>
              <w:rPr>
                <w:rStyle w:val="FontStyle401"/>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U</w:t>
            </w:r>
            <w:r w:rsidRPr="00C95E1A">
              <w:rPr>
                <w:rStyle w:val="FontStyle405"/>
                <w:rFonts w:ascii="Times New Roman" w:hAnsi="Times New Roman" w:cs="Times New Roman"/>
                <w:b w:val="0"/>
                <w:sz w:val="24"/>
                <w:szCs w:val="24"/>
                <w:vertAlign w:val="subscript"/>
                <w:lang w:eastAsia="en-US"/>
              </w:rPr>
              <w:t>n</w:t>
            </w:r>
          </w:p>
          <w:p w:rsidR="00313E7A" w:rsidRPr="00C95E1A" w:rsidRDefault="009E42D6" w:rsidP="00C95E1A">
            <w:pPr>
              <w:pStyle w:val="Style76"/>
              <w:widowControl/>
              <w:jc w:val="center"/>
              <w:rPr>
                <w:rStyle w:val="FontStyle407"/>
                <w:rFonts w:ascii="Times New Roman" w:hAnsi="Times New Roman" w:cs="Times New Roman"/>
                <w:sz w:val="24"/>
                <w:szCs w:val="24"/>
                <w:lang w:eastAsia="en-US"/>
              </w:rPr>
            </w:pPr>
            <w:r w:rsidRPr="00C95E1A">
              <w:rPr>
                <w:rStyle w:val="FontStyle407"/>
                <w:rFonts w:ascii="Times New Roman" w:hAnsi="Times New Roman" w:cs="Times New Roman"/>
                <w:sz w:val="24"/>
                <w:szCs w:val="24"/>
                <w:lang w:eastAsia="en-US"/>
              </w:rPr>
              <w:t>(кВ)</w:t>
            </w:r>
          </w:p>
        </w:tc>
        <w:tc>
          <w:tcPr>
            <w:tcW w:w="1679" w:type="pct"/>
            <w:tcBorders>
              <w:bottom w:val="double" w:sz="4" w:space="0" w:color="auto"/>
            </w:tcBorders>
            <w:vAlign w:val="center"/>
          </w:tcPr>
          <w:p w:rsidR="00313E7A" w:rsidRPr="00C95E1A" w:rsidRDefault="009E42D6" w:rsidP="00C95E1A">
            <w:pPr>
              <w:pStyle w:val="Style38"/>
              <w:widowControl/>
              <w:jc w:val="center"/>
              <w:rPr>
                <w:rStyle w:val="FontStyle405"/>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Максимальное системное напряжение</w:t>
            </w:r>
          </w:p>
          <w:p w:rsidR="00313E7A" w:rsidRPr="00C95E1A" w:rsidRDefault="009E42D6" w:rsidP="00C95E1A">
            <w:pPr>
              <w:pStyle w:val="Style38"/>
              <w:widowControl/>
              <w:jc w:val="center"/>
              <w:rPr>
                <w:rStyle w:val="FontStyle401"/>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U</w:t>
            </w:r>
            <w:r w:rsidRPr="00C95E1A">
              <w:rPr>
                <w:rStyle w:val="FontStyle405"/>
                <w:rFonts w:ascii="Times New Roman" w:hAnsi="Times New Roman" w:cs="Times New Roman"/>
                <w:b w:val="0"/>
                <w:sz w:val="24"/>
                <w:szCs w:val="24"/>
                <w:vertAlign w:val="subscript"/>
                <w:lang w:eastAsia="en-US"/>
              </w:rPr>
              <w:t>s</w:t>
            </w:r>
          </w:p>
          <w:p w:rsidR="00313E7A" w:rsidRPr="00C95E1A" w:rsidRDefault="009E42D6" w:rsidP="00C95E1A">
            <w:pPr>
              <w:pStyle w:val="Style76"/>
              <w:widowControl/>
              <w:jc w:val="center"/>
              <w:rPr>
                <w:rStyle w:val="FontStyle407"/>
                <w:rFonts w:ascii="Times New Roman" w:hAnsi="Times New Roman" w:cs="Times New Roman"/>
                <w:sz w:val="24"/>
                <w:szCs w:val="24"/>
                <w:lang w:eastAsia="en-US"/>
              </w:rPr>
            </w:pPr>
            <w:r w:rsidRPr="00C95E1A">
              <w:rPr>
                <w:rStyle w:val="FontStyle407"/>
                <w:rFonts w:ascii="Times New Roman" w:hAnsi="Times New Roman" w:cs="Times New Roman"/>
                <w:sz w:val="24"/>
                <w:szCs w:val="24"/>
                <w:lang w:eastAsia="en-US"/>
              </w:rPr>
              <w:t>(кВ)</w:t>
            </w:r>
          </w:p>
        </w:tc>
        <w:tc>
          <w:tcPr>
            <w:tcW w:w="1588" w:type="pct"/>
            <w:tcBorders>
              <w:bottom w:val="double" w:sz="4" w:space="0" w:color="auto"/>
            </w:tcBorders>
            <w:vAlign w:val="center"/>
          </w:tcPr>
          <w:p w:rsidR="00313E7A" w:rsidRPr="00C95E1A" w:rsidRDefault="009E42D6" w:rsidP="00C95E1A">
            <w:pPr>
              <w:pStyle w:val="Style38"/>
              <w:widowControl/>
              <w:jc w:val="center"/>
              <w:rPr>
                <w:rStyle w:val="FontStyle405"/>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Максимальное напряжение для оборудования (минимальное значение)</w:t>
            </w:r>
          </w:p>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5"/>
                <w:rFonts w:ascii="Times New Roman" w:hAnsi="Times New Roman" w:cs="Times New Roman"/>
                <w:b w:val="0"/>
                <w:sz w:val="24"/>
                <w:szCs w:val="24"/>
                <w:lang w:eastAsia="en-US"/>
              </w:rPr>
              <w:t>U</w:t>
            </w:r>
            <w:r w:rsidRPr="00C95E1A">
              <w:rPr>
                <w:rStyle w:val="FontStyle392"/>
                <w:rFonts w:ascii="Times New Roman" w:hAnsi="Times New Roman" w:cs="Times New Roman"/>
                <w:sz w:val="24"/>
                <w:szCs w:val="24"/>
                <w:vertAlign w:val="subscript"/>
                <w:lang w:eastAsia="en-US"/>
              </w:rPr>
              <w:t>m</w:t>
            </w:r>
            <w:r w:rsidRPr="00C95E1A">
              <w:rPr>
                <w:rStyle w:val="FontStyle392"/>
                <w:rFonts w:ascii="Times New Roman" w:hAnsi="Times New Roman" w:cs="Times New Roman"/>
                <w:sz w:val="24"/>
                <w:szCs w:val="24"/>
                <w:lang w:eastAsia="en-US"/>
              </w:rPr>
              <w:t xml:space="preserve"> (кВ)</w:t>
            </w:r>
          </w:p>
        </w:tc>
      </w:tr>
      <w:tr w:rsidR="00A57D7D" w:rsidRPr="00C95E1A" w:rsidTr="00C95E1A">
        <w:trPr>
          <w:trHeight w:val="336"/>
          <w:jc w:val="center"/>
        </w:trPr>
        <w:tc>
          <w:tcPr>
            <w:tcW w:w="1733" w:type="pct"/>
            <w:tcBorders>
              <w:top w:val="double" w:sz="4" w:space="0" w:color="auto"/>
            </w:tcBorders>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3</w:t>
            </w:r>
          </w:p>
        </w:tc>
        <w:tc>
          <w:tcPr>
            <w:tcW w:w="1679" w:type="pct"/>
            <w:tcBorders>
              <w:top w:val="double" w:sz="4" w:space="0" w:color="auto"/>
            </w:tcBorders>
            <w:vAlign w:val="center"/>
          </w:tcPr>
          <w:p w:rsidR="00313E7A" w:rsidRPr="00C95E1A" w:rsidRDefault="00C95E1A" w:rsidP="00C95E1A">
            <w:pPr>
              <w:pStyle w:val="Style76"/>
              <w:widowControl/>
              <w:jc w:val="center"/>
              <w:rPr>
                <w:rStyle w:val="FontStyle407"/>
                <w:rFonts w:ascii="Times New Roman" w:hAnsi="Times New Roman" w:cs="Times New Roman"/>
                <w:sz w:val="24"/>
                <w:szCs w:val="24"/>
                <w:lang w:val="en-US" w:eastAsia="en-US"/>
              </w:rPr>
            </w:pPr>
            <w:r>
              <w:rPr>
                <w:rStyle w:val="FontStyle407"/>
                <w:rFonts w:ascii="Times New Roman" w:hAnsi="Times New Roman" w:cs="Times New Roman"/>
                <w:sz w:val="24"/>
                <w:szCs w:val="24"/>
                <w:lang w:eastAsia="en-US"/>
              </w:rPr>
              <w:t>3,</w:t>
            </w:r>
            <w:r w:rsidR="009E42D6" w:rsidRPr="00C95E1A">
              <w:rPr>
                <w:rStyle w:val="FontStyle407"/>
                <w:rFonts w:ascii="Times New Roman" w:hAnsi="Times New Roman" w:cs="Times New Roman"/>
                <w:sz w:val="24"/>
                <w:szCs w:val="24"/>
                <w:lang w:eastAsia="en-US"/>
              </w:rPr>
              <w:t>6</w:t>
            </w:r>
          </w:p>
        </w:tc>
        <w:tc>
          <w:tcPr>
            <w:tcW w:w="1588" w:type="pct"/>
            <w:tcBorders>
              <w:top w:val="double" w:sz="4" w:space="0" w:color="auto"/>
            </w:tcBorders>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3,6</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6</w:t>
            </w:r>
          </w:p>
        </w:tc>
        <w:tc>
          <w:tcPr>
            <w:tcW w:w="1679" w:type="pct"/>
            <w:vAlign w:val="center"/>
          </w:tcPr>
          <w:p w:rsidR="00313E7A" w:rsidRPr="00C95E1A" w:rsidRDefault="00C95E1A" w:rsidP="00C95E1A">
            <w:pPr>
              <w:pStyle w:val="Style76"/>
              <w:widowControl/>
              <w:jc w:val="center"/>
              <w:rPr>
                <w:rStyle w:val="FontStyle407"/>
                <w:rFonts w:ascii="Times New Roman" w:hAnsi="Times New Roman" w:cs="Times New Roman"/>
                <w:sz w:val="24"/>
                <w:szCs w:val="24"/>
                <w:lang w:val="en-US" w:eastAsia="en-US"/>
              </w:rPr>
            </w:pPr>
            <w:r>
              <w:rPr>
                <w:rStyle w:val="FontStyle407"/>
                <w:rFonts w:ascii="Times New Roman" w:hAnsi="Times New Roman" w:cs="Times New Roman"/>
                <w:sz w:val="24"/>
                <w:szCs w:val="24"/>
                <w:lang w:eastAsia="en-US"/>
              </w:rPr>
              <w:t>7,</w:t>
            </w:r>
            <w:r w:rsidR="009E42D6" w:rsidRPr="00C95E1A">
              <w:rPr>
                <w:rStyle w:val="FontStyle407"/>
                <w:rFonts w:ascii="Times New Roman" w:hAnsi="Times New Roman" w:cs="Times New Roman"/>
                <w:sz w:val="24"/>
                <w:szCs w:val="24"/>
                <w:lang w:eastAsia="en-US"/>
              </w:rPr>
              <w:t>2</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7,2</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10</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12</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12</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15</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17,5</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17,5</w:t>
            </w:r>
          </w:p>
        </w:tc>
      </w:tr>
      <w:tr w:rsidR="00A57D7D" w:rsidRPr="00C95E1A" w:rsidTr="00C95E1A">
        <w:trPr>
          <w:trHeight w:val="336"/>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20</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24</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24</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22</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24</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24</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30</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36</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36</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35</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40,5</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40,5</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45</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52</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52</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66</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72,5</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72,5</w:t>
            </w:r>
          </w:p>
        </w:tc>
      </w:tr>
      <w:tr w:rsidR="00A57D7D" w:rsidRPr="00C95E1A" w:rsidTr="00C95E1A">
        <w:trPr>
          <w:trHeight w:val="336"/>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69</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72,5</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72,5</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90</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100</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100</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110</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123</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123</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115</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123</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123</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132</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145</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145</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138</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145</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145</w:t>
            </w:r>
          </w:p>
        </w:tc>
      </w:tr>
      <w:tr w:rsidR="00A57D7D" w:rsidRPr="00C95E1A" w:rsidTr="00C95E1A">
        <w:trPr>
          <w:trHeight w:val="336"/>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150</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170</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170</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154</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170</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170</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220</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245</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245</w:t>
            </w:r>
          </w:p>
        </w:tc>
      </w:tr>
      <w:tr w:rsidR="00A57D7D" w:rsidRPr="00C95E1A" w:rsidTr="00C95E1A">
        <w:trPr>
          <w:trHeight w:val="341"/>
          <w:jc w:val="center"/>
        </w:trPr>
        <w:tc>
          <w:tcPr>
            <w:tcW w:w="1733"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230</w:t>
            </w:r>
          </w:p>
        </w:tc>
        <w:tc>
          <w:tcPr>
            <w:tcW w:w="1679"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245</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245</w:t>
            </w:r>
          </w:p>
        </w:tc>
      </w:tr>
      <w:tr w:rsidR="00A57D7D" w:rsidRPr="00C95E1A" w:rsidTr="00C95E1A">
        <w:trPr>
          <w:trHeight w:val="341"/>
          <w:jc w:val="center"/>
        </w:trPr>
        <w:tc>
          <w:tcPr>
            <w:tcW w:w="3412" w:type="pct"/>
            <w:gridSpan w:val="2"/>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300 или 362 или 420</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300 или 362 или 420</w:t>
            </w:r>
          </w:p>
        </w:tc>
      </w:tr>
      <w:tr w:rsidR="00A57D7D" w:rsidRPr="00C95E1A" w:rsidTr="00C95E1A">
        <w:trPr>
          <w:trHeight w:val="341"/>
          <w:jc w:val="center"/>
        </w:trPr>
        <w:tc>
          <w:tcPr>
            <w:tcW w:w="3412" w:type="pct"/>
            <w:gridSpan w:val="2"/>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420 или 525 или 550</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420 или 525 или 550</w:t>
            </w:r>
          </w:p>
        </w:tc>
      </w:tr>
    </w:tbl>
    <w:p w:rsidR="00C95E1A" w:rsidRPr="00C95E1A" w:rsidRDefault="00C95E1A" w:rsidP="00C95E1A">
      <w:pPr>
        <w:jc w:val="center"/>
        <w:rPr>
          <w:rFonts w:ascii="Times New Roman" w:hAnsi="Times New Roman" w:cs="Times New Roman"/>
          <w:i/>
        </w:rPr>
      </w:pPr>
      <w:r w:rsidRPr="00C95E1A">
        <w:rPr>
          <w:rFonts w:ascii="Times New Roman" w:hAnsi="Times New Roman" w:cs="Times New Roman"/>
          <w:i/>
        </w:rPr>
        <w:lastRenderedPageBreak/>
        <w:t>Окончание таблицы 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271"/>
        <w:gridCol w:w="3169"/>
        <w:gridCol w:w="2997"/>
      </w:tblGrid>
      <w:tr w:rsidR="00C95E1A" w:rsidRPr="00C95E1A" w:rsidTr="00910CA4">
        <w:trPr>
          <w:trHeight w:val="917"/>
          <w:jc w:val="center"/>
        </w:trPr>
        <w:tc>
          <w:tcPr>
            <w:tcW w:w="1733" w:type="pct"/>
            <w:tcBorders>
              <w:bottom w:val="double" w:sz="4" w:space="0" w:color="auto"/>
            </w:tcBorders>
            <w:vAlign w:val="center"/>
          </w:tcPr>
          <w:p w:rsidR="00C95E1A" w:rsidRPr="00C95E1A" w:rsidRDefault="00C95E1A" w:rsidP="00910CA4">
            <w:pPr>
              <w:pStyle w:val="Style38"/>
              <w:widowControl/>
              <w:jc w:val="center"/>
              <w:rPr>
                <w:rStyle w:val="FontStyle405"/>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Номинальное напряжение системы</w:t>
            </w:r>
          </w:p>
          <w:p w:rsidR="00C95E1A" w:rsidRPr="00C95E1A" w:rsidRDefault="00C95E1A" w:rsidP="00910CA4">
            <w:pPr>
              <w:pStyle w:val="Style38"/>
              <w:widowControl/>
              <w:jc w:val="center"/>
              <w:rPr>
                <w:rStyle w:val="FontStyle401"/>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U</w:t>
            </w:r>
            <w:r w:rsidRPr="00C95E1A">
              <w:rPr>
                <w:rStyle w:val="FontStyle405"/>
                <w:rFonts w:ascii="Times New Roman" w:hAnsi="Times New Roman" w:cs="Times New Roman"/>
                <w:b w:val="0"/>
                <w:sz w:val="24"/>
                <w:szCs w:val="24"/>
                <w:vertAlign w:val="subscript"/>
                <w:lang w:eastAsia="en-US"/>
              </w:rPr>
              <w:t>n</w:t>
            </w:r>
          </w:p>
          <w:p w:rsidR="00C95E1A" w:rsidRPr="00C95E1A" w:rsidRDefault="00C95E1A" w:rsidP="00910CA4">
            <w:pPr>
              <w:pStyle w:val="Style76"/>
              <w:widowControl/>
              <w:jc w:val="center"/>
              <w:rPr>
                <w:rStyle w:val="FontStyle407"/>
                <w:rFonts w:ascii="Times New Roman" w:hAnsi="Times New Roman" w:cs="Times New Roman"/>
                <w:sz w:val="24"/>
                <w:szCs w:val="24"/>
                <w:lang w:eastAsia="en-US"/>
              </w:rPr>
            </w:pPr>
            <w:r w:rsidRPr="00C95E1A">
              <w:rPr>
                <w:rStyle w:val="FontStyle407"/>
                <w:rFonts w:ascii="Times New Roman" w:hAnsi="Times New Roman" w:cs="Times New Roman"/>
                <w:sz w:val="24"/>
                <w:szCs w:val="24"/>
                <w:lang w:eastAsia="en-US"/>
              </w:rPr>
              <w:t>(кВ)</w:t>
            </w:r>
          </w:p>
        </w:tc>
        <w:tc>
          <w:tcPr>
            <w:tcW w:w="1679" w:type="pct"/>
            <w:tcBorders>
              <w:bottom w:val="double" w:sz="4" w:space="0" w:color="auto"/>
            </w:tcBorders>
            <w:vAlign w:val="center"/>
          </w:tcPr>
          <w:p w:rsidR="00C95E1A" w:rsidRPr="00C95E1A" w:rsidRDefault="00C95E1A" w:rsidP="00910CA4">
            <w:pPr>
              <w:pStyle w:val="Style38"/>
              <w:widowControl/>
              <w:jc w:val="center"/>
              <w:rPr>
                <w:rStyle w:val="FontStyle405"/>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Максимальное системное напряжение</w:t>
            </w:r>
          </w:p>
          <w:p w:rsidR="00C95E1A" w:rsidRPr="00C95E1A" w:rsidRDefault="00C95E1A" w:rsidP="00910CA4">
            <w:pPr>
              <w:pStyle w:val="Style38"/>
              <w:widowControl/>
              <w:jc w:val="center"/>
              <w:rPr>
                <w:rStyle w:val="FontStyle401"/>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U</w:t>
            </w:r>
            <w:r w:rsidRPr="00C95E1A">
              <w:rPr>
                <w:rStyle w:val="FontStyle405"/>
                <w:rFonts w:ascii="Times New Roman" w:hAnsi="Times New Roman" w:cs="Times New Roman"/>
                <w:b w:val="0"/>
                <w:sz w:val="24"/>
                <w:szCs w:val="24"/>
                <w:vertAlign w:val="subscript"/>
                <w:lang w:eastAsia="en-US"/>
              </w:rPr>
              <w:t>s</w:t>
            </w:r>
          </w:p>
          <w:p w:rsidR="00C95E1A" w:rsidRPr="00C95E1A" w:rsidRDefault="00C95E1A" w:rsidP="00910CA4">
            <w:pPr>
              <w:pStyle w:val="Style76"/>
              <w:widowControl/>
              <w:jc w:val="center"/>
              <w:rPr>
                <w:rStyle w:val="FontStyle407"/>
                <w:rFonts w:ascii="Times New Roman" w:hAnsi="Times New Roman" w:cs="Times New Roman"/>
                <w:sz w:val="24"/>
                <w:szCs w:val="24"/>
                <w:lang w:eastAsia="en-US"/>
              </w:rPr>
            </w:pPr>
            <w:r w:rsidRPr="00C95E1A">
              <w:rPr>
                <w:rStyle w:val="FontStyle407"/>
                <w:rFonts w:ascii="Times New Roman" w:hAnsi="Times New Roman" w:cs="Times New Roman"/>
                <w:sz w:val="24"/>
                <w:szCs w:val="24"/>
                <w:lang w:eastAsia="en-US"/>
              </w:rPr>
              <w:t>(кВ)</w:t>
            </w:r>
          </w:p>
        </w:tc>
        <w:tc>
          <w:tcPr>
            <w:tcW w:w="1588" w:type="pct"/>
            <w:tcBorders>
              <w:bottom w:val="double" w:sz="4" w:space="0" w:color="auto"/>
            </w:tcBorders>
            <w:vAlign w:val="center"/>
          </w:tcPr>
          <w:p w:rsidR="00C95E1A" w:rsidRPr="00C95E1A" w:rsidRDefault="00C95E1A" w:rsidP="00910CA4">
            <w:pPr>
              <w:pStyle w:val="Style38"/>
              <w:widowControl/>
              <w:jc w:val="center"/>
              <w:rPr>
                <w:rStyle w:val="FontStyle405"/>
                <w:rFonts w:ascii="Times New Roman" w:hAnsi="Times New Roman" w:cs="Times New Roman"/>
                <w:b w:val="0"/>
                <w:sz w:val="24"/>
                <w:szCs w:val="24"/>
                <w:lang w:eastAsia="en-US"/>
              </w:rPr>
            </w:pPr>
            <w:r w:rsidRPr="00C95E1A">
              <w:rPr>
                <w:rStyle w:val="FontStyle405"/>
                <w:rFonts w:ascii="Times New Roman" w:hAnsi="Times New Roman" w:cs="Times New Roman"/>
                <w:b w:val="0"/>
                <w:sz w:val="24"/>
                <w:szCs w:val="24"/>
                <w:lang w:eastAsia="en-US"/>
              </w:rPr>
              <w:t>Максимальное напряжение для оборудования (минимальное значение)</w:t>
            </w:r>
          </w:p>
          <w:p w:rsidR="00C95E1A" w:rsidRPr="00C95E1A" w:rsidRDefault="00C95E1A" w:rsidP="00910CA4">
            <w:pPr>
              <w:pStyle w:val="Style76"/>
              <w:widowControl/>
              <w:jc w:val="center"/>
              <w:rPr>
                <w:rStyle w:val="FontStyle407"/>
                <w:rFonts w:ascii="Times New Roman" w:hAnsi="Times New Roman" w:cs="Times New Roman"/>
                <w:sz w:val="24"/>
                <w:szCs w:val="24"/>
                <w:lang w:val="en-US" w:eastAsia="en-US"/>
              </w:rPr>
            </w:pPr>
            <w:r w:rsidRPr="00C95E1A">
              <w:rPr>
                <w:rStyle w:val="FontStyle405"/>
                <w:rFonts w:ascii="Times New Roman" w:hAnsi="Times New Roman" w:cs="Times New Roman"/>
                <w:b w:val="0"/>
                <w:sz w:val="24"/>
                <w:szCs w:val="24"/>
                <w:lang w:eastAsia="en-US"/>
              </w:rPr>
              <w:t>U</w:t>
            </w:r>
            <w:r w:rsidRPr="00C95E1A">
              <w:rPr>
                <w:rStyle w:val="FontStyle392"/>
                <w:rFonts w:ascii="Times New Roman" w:hAnsi="Times New Roman" w:cs="Times New Roman"/>
                <w:sz w:val="24"/>
                <w:szCs w:val="24"/>
                <w:vertAlign w:val="subscript"/>
                <w:lang w:eastAsia="en-US"/>
              </w:rPr>
              <w:t>m</w:t>
            </w:r>
            <w:r w:rsidRPr="00C95E1A">
              <w:rPr>
                <w:rStyle w:val="FontStyle392"/>
                <w:rFonts w:ascii="Times New Roman" w:hAnsi="Times New Roman" w:cs="Times New Roman"/>
                <w:sz w:val="24"/>
                <w:szCs w:val="24"/>
                <w:lang w:eastAsia="en-US"/>
              </w:rPr>
              <w:t xml:space="preserve"> (кВ)</w:t>
            </w:r>
          </w:p>
        </w:tc>
      </w:tr>
      <w:tr w:rsidR="00A57D7D" w:rsidRPr="00C95E1A" w:rsidTr="00C95E1A">
        <w:trPr>
          <w:trHeight w:val="336"/>
          <w:jc w:val="center"/>
        </w:trPr>
        <w:tc>
          <w:tcPr>
            <w:tcW w:w="3412" w:type="pct"/>
            <w:gridSpan w:val="2"/>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765 или 800</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765 или 800</w:t>
            </w:r>
          </w:p>
        </w:tc>
      </w:tr>
      <w:tr w:rsidR="00A57D7D" w:rsidRPr="00C95E1A" w:rsidTr="00C95E1A">
        <w:trPr>
          <w:trHeight w:val="360"/>
          <w:jc w:val="center"/>
        </w:trPr>
        <w:tc>
          <w:tcPr>
            <w:tcW w:w="3412" w:type="pct"/>
            <w:gridSpan w:val="2"/>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1100 или 1200</w:t>
            </w:r>
          </w:p>
        </w:tc>
        <w:tc>
          <w:tcPr>
            <w:tcW w:w="1588" w:type="pct"/>
            <w:vAlign w:val="center"/>
          </w:tcPr>
          <w:p w:rsidR="00313E7A" w:rsidRPr="00C95E1A" w:rsidRDefault="009E42D6" w:rsidP="00C95E1A">
            <w:pPr>
              <w:pStyle w:val="Style76"/>
              <w:widowControl/>
              <w:jc w:val="center"/>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sz w:val="24"/>
                <w:szCs w:val="24"/>
                <w:lang w:eastAsia="en-US"/>
              </w:rPr>
              <w:t>1100 или 1200</w:t>
            </w:r>
          </w:p>
        </w:tc>
      </w:tr>
      <w:tr w:rsidR="00A57D7D" w:rsidRPr="00C95E1A" w:rsidTr="00C95E1A">
        <w:trPr>
          <w:trHeight w:val="360"/>
          <w:jc w:val="center"/>
        </w:trPr>
        <w:tc>
          <w:tcPr>
            <w:tcW w:w="5000" w:type="pct"/>
            <w:gridSpan w:val="3"/>
          </w:tcPr>
          <w:p w:rsidR="00BC2BF8" w:rsidRPr="00C95E1A" w:rsidRDefault="00C3417E" w:rsidP="00C95E1A">
            <w:pPr>
              <w:pStyle w:val="12"/>
              <w:rPr>
                <w:rStyle w:val="FontStyle407"/>
                <w:rFonts w:ascii="Times New Roman" w:hAnsi="Times New Roman" w:cs="Times New Roman"/>
                <w:color w:val="auto"/>
                <w:sz w:val="20"/>
                <w:szCs w:val="24"/>
              </w:rPr>
            </w:pPr>
            <w:r w:rsidRPr="00C95E1A">
              <w:rPr>
                <w:rStyle w:val="FontStyle408"/>
                <w:rFonts w:ascii="Times New Roman" w:hAnsi="Times New Roman" w:cs="Times New Roman"/>
                <w:color w:val="auto"/>
                <w:sz w:val="20"/>
                <w:szCs w:val="24"/>
              </w:rPr>
              <w:t>ПРИМЕЧАНИЕ:</w:t>
            </w:r>
            <w:r w:rsidR="009E42D6" w:rsidRPr="00C95E1A">
              <w:rPr>
                <w:rStyle w:val="FontStyle408"/>
                <w:rFonts w:ascii="Times New Roman" w:hAnsi="Times New Roman" w:cs="Times New Roman"/>
                <w:color w:val="auto"/>
                <w:sz w:val="20"/>
                <w:szCs w:val="24"/>
              </w:rPr>
              <w:t xml:space="preserve"> Номинальные напряжения системы свыше 230 кВ определяются национальными стандартами.</w:t>
            </w:r>
          </w:p>
        </w:tc>
      </w:tr>
    </w:tbl>
    <w:p w:rsidR="00BC2BF8" w:rsidRPr="000C7500" w:rsidRDefault="00BC2BF8" w:rsidP="00982404">
      <w:pPr>
        <w:pStyle w:val="Style126"/>
        <w:widowControl/>
        <w:ind w:firstLine="567"/>
        <w:jc w:val="both"/>
        <w:rPr>
          <w:rStyle w:val="FontStyle405"/>
          <w:rFonts w:ascii="Times New Roman" w:hAnsi="Times New Roman" w:cs="Times New Roman"/>
          <w:sz w:val="24"/>
          <w:szCs w:val="24"/>
          <w:lang w:eastAsia="en-US"/>
        </w:rPr>
      </w:pPr>
      <w:bookmarkStart w:id="110" w:name="bookmark115"/>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 Репрезентативные временные перенапряжения</w:t>
      </w:r>
    </w:p>
    <w:p w:rsidR="00C95E1A" w:rsidRDefault="00C95E1A"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Временные перенапряжения представляют собой колебательные перенапряжения промышленной частоты в данном месте относительно большой продолжительности, незатухающие или слабо затухающие [IEV 604-03-12]. Обычно они возникают из-за неисправностей, коммутационных операций (т. е. сброса нагрузки), условий резонанса, нелинейностей (феррорезонанс) или их комбинации. Репрезентативное временное перенапряжение представляет собой напряжение в течение одной минуты на частоте сети, но обычно не учитывается при определении электрических зазоров в линии.</w:t>
      </w:r>
    </w:p>
    <w:p w:rsidR="00982404" w:rsidRDefault="00982404" w:rsidP="00982404">
      <w:pPr>
        <w:pStyle w:val="Style126"/>
        <w:widowControl/>
        <w:ind w:firstLine="567"/>
        <w:jc w:val="both"/>
        <w:rPr>
          <w:rStyle w:val="FontStyle405"/>
          <w:rFonts w:ascii="Times New Roman" w:hAnsi="Times New Roman" w:cs="Times New Roman"/>
          <w:sz w:val="24"/>
          <w:szCs w:val="24"/>
          <w:lang w:eastAsia="en-US"/>
        </w:rPr>
      </w:pPr>
      <w:bookmarkStart w:id="111" w:name="bookmark116"/>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4.4 Репрезентативные перенапряжения с медленным фронтом</w:t>
      </w:r>
    </w:p>
    <w:p w:rsidR="00C95E1A" w:rsidRDefault="00C95E1A"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Перенапряжения с медленным фронтом могут быть вызваны неисправностями, коммутационными операциями или удаленными прямыми ударами молнии в воздушные ЛЭП. Перенапряжения с медленным фронтом, важные для воздушных ЛЭП, - это перенапряжения замыкания на землю, перенапряжения включения и повторного включения. Репрезентативное нагрузка напряжением характеризуется:</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стандартная форма волны коммутационного импульса (250/2 500 мкс),</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репрезентативная амплитуда, которая может быть либо предполагаемым максимальным перенапряжением, либо выводиться из вероятностного распределения амплитуд перенапряжения.</w:t>
      </w:r>
    </w:p>
    <w:p w:rsidR="00C95E1A" w:rsidRDefault="00C95E1A" w:rsidP="00982404">
      <w:pPr>
        <w:pStyle w:val="Style20"/>
        <w:widowControl/>
        <w:ind w:firstLine="567"/>
        <w:jc w:val="both"/>
        <w:rPr>
          <w:rStyle w:val="FontStyle405"/>
          <w:rFonts w:ascii="Times New Roman" w:hAnsi="Times New Roman" w:cs="Times New Roman"/>
          <w:sz w:val="24"/>
          <w:szCs w:val="24"/>
          <w:lang w:eastAsia="en-US"/>
        </w:rPr>
      </w:pPr>
      <w:bookmarkStart w:id="112" w:name="bookmark117"/>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4.5 Репрезентативные перенапряжения быстрого фронта</w:t>
      </w:r>
    </w:p>
    <w:p w:rsidR="00C95E1A" w:rsidRDefault="00C95E1A"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Перенапряжения быстрого фронта, важные для воздушных ЛЭП, представляют собой в основном грозовые перенапряжения из-за прямых ударов в фазные провода или обратных перекрытий или, в более низком диапазоне напряжения сети (&lt; 245 кВ), напряжения, индуцированные ударами молнии на землю вблизи линии.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Репрезентативное перенапряжение характеризуется стандартной формой волны грозового импульса (1,2/50 мкс). Репрезентативная амплитуда задается либо как предполагаемый максимум, либо как вероятностное распределение пиковых значений. Для целей определения воздушных зазоров репрезентативным перенапряжением, которое следует учитывать, является такое перенапряжение, которое может распространяться за пределы нескольких опор от точки удара молнии.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Характеристику молниезащиты воздушных линий можно описать скоростью перекрытия при отказе защиты, </w:t>
      </w:r>
      <w:r w:rsidRPr="00C95E1A">
        <w:rPr>
          <w:rStyle w:val="FontStyle407"/>
          <w:rFonts w:ascii="Times New Roman" w:hAnsi="Times New Roman" w:cs="Times New Roman"/>
          <w:i/>
          <w:sz w:val="24"/>
          <w:szCs w:val="24"/>
          <w:lang w:eastAsia="en-US"/>
        </w:rPr>
        <w:t>R</w:t>
      </w:r>
      <w:r w:rsidRPr="00C95E1A">
        <w:rPr>
          <w:rStyle w:val="FontStyle407"/>
          <w:rFonts w:ascii="Times New Roman" w:hAnsi="Times New Roman" w:cs="Times New Roman"/>
          <w:i/>
          <w:sz w:val="24"/>
          <w:szCs w:val="24"/>
          <w:vertAlign w:val="subscript"/>
          <w:lang w:eastAsia="en-US"/>
        </w:rPr>
        <w:t>sf</w:t>
      </w:r>
      <w:r w:rsidRPr="000C7500">
        <w:rPr>
          <w:rStyle w:val="FontStyle407"/>
          <w:rFonts w:ascii="Times New Roman" w:hAnsi="Times New Roman" w:cs="Times New Roman"/>
          <w:sz w:val="24"/>
          <w:szCs w:val="24"/>
          <w:lang w:eastAsia="en-US"/>
        </w:rPr>
        <w:t>, и ск</w:t>
      </w:r>
      <w:r w:rsidR="00AF7D83" w:rsidRPr="000C7500">
        <w:rPr>
          <w:rStyle w:val="FontStyle407"/>
          <w:rFonts w:ascii="Times New Roman" w:hAnsi="Times New Roman" w:cs="Times New Roman"/>
          <w:sz w:val="24"/>
          <w:szCs w:val="24"/>
          <w:lang w:eastAsia="en-US"/>
        </w:rPr>
        <w:t xml:space="preserve">оростью обратного перекрытия, </w:t>
      </w:r>
      <w:r w:rsidR="00AF7D83" w:rsidRPr="00C95E1A">
        <w:rPr>
          <w:rStyle w:val="FontStyle407"/>
          <w:rFonts w:ascii="Times New Roman" w:hAnsi="Times New Roman" w:cs="Times New Roman"/>
          <w:i/>
          <w:sz w:val="24"/>
          <w:szCs w:val="24"/>
          <w:lang w:eastAsia="en-US"/>
        </w:rPr>
        <w:t>R</w:t>
      </w:r>
      <w:r w:rsidRPr="00C95E1A">
        <w:rPr>
          <w:rStyle w:val="FontStyle407"/>
          <w:rFonts w:ascii="Times New Roman" w:hAnsi="Times New Roman" w:cs="Times New Roman"/>
          <w:i/>
          <w:sz w:val="24"/>
          <w:szCs w:val="24"/>
          <w:vertAlign w:val="subscript"/>
          <w:lang w:eastAsia="en-US"/>
        </w:rPr>
        <w:t>b</w:t>
      </w:r>
      <w:r w:rsidR="00C3417E"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Она устанавливается по эксплуатационным соображениям и зависит от прочности изоляции линии и следующих параметров:</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плотность вспышки молнии на земле;</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высота воздушной ЛЭП;</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lastRenderedPageBreak/>
        <w:t>конфигурация провода;</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защита заземляющим проводом(-ами);</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заземление опоры;</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установка разрядников на воздушной ЛЭП.</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Приемлемые уровни скорости перекрытия при отказе защиты и скорости обратного перекрытия могут быть определены в Проектной спецификации.</w:t>
      </w:r>
    </w:p>
    <w:p w:rsidR="00CA1374" w:rsidRPr="000C7500" w:rsidRDefault="00CA1374" w:rsidP="00982404">
      <w:pPr>
        <w:pStyle w:val="Style150"/>
        <w:widowControl/>
        <w:ind w:firstLine="567"/>
        <w:jc w:val="both"/>
        <w:rPr>
          <w:rStyle w:val="FontStyle408"/>
          <w:rFonts w:ascii="Times New Roman" w:hAnsi="Times New Roman" w:cs="Times New Roman"/>
          <w:sz w:val="24"/>
          <w:szCs w:val="24"/>
          <w:lang w:eastAsia="en-US"/>
        </w:rPr>
      </w:pPr>
    </w:p>
    <w:p w:rsidR="00313E7A" w:rsidRPr="002E3BF7" w:rsidRDefault="00C95E1A" w:rsidP="00982404">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 −</w:t>
      </w:r>
      <w:r w:rsidR="009E42D6" w:rsidRPr="002E3BF7">
        <w:rPr>
          <w:rStyle w:val="FontStyle408"/>
          <w:rFonts w:ascii="Times New Roman" w:hAnsi="Times New Roman" w:cs="Times New Roman"/>
          <w:color w:val="auto"/>
          <w:sz w:val="20"/>
          <w:szCs w:val="24"/>
        </w:rPr>
        <w:t xml:space="preserve"> Руководство по расчету скорости перекрытия при отказе защиты (</w:t>
      </w:r>
      <w:r w:rsidR="009E42D6" w:rsidRPr="00C95E1A">
        <w:rPr>
          <w:rStyle w:val="FontStyle408"/>
          <w:rFonts w:ascii="Times New Roman" w:hAnsi="Times New Roman" w:cs="Times New Roman"/>
          <w:i/>
          <w:color w:val="auto"/>
          <w:sz w:val="20"/>
          <w:szCs w:val="24"/>
        </w:rPr>
        <w:t>R</w:t>
      </w:r>
      <w:r w:rsidR="009E42D6" w:rsidRPr="00C95E1A">
        <w:rPr>
          <w:rStyle w:val="FontStyle408"/>
          <w:rFonts w:ascii="Times New Roman" w:hAnsi="Times New Roman" w:cs="Times New Roman"/>
          <w:i/>
          <w:color w:val="auto"/>
          <w:sz w:val="20"/>
          <w:szCs w:val="24"/>
          <w:vertAlign w:val="subscript"/>
        </w:rPr>
        <w:t>sf</w:t>
      </w:r>
      <w:r w:rsidR="009E42D6" w:rsidRPr="002E3BF7">
        <w:rPr>
          <w:rStyle w:val="FontStyle408"/>
          <w:rFonts w:ascii="Times New Roman" w:hAnsi="Times New Roman" w:cs="Times New Roman"/>
          <w:color w:val="auto"/>
          <w:sz w:val="20"/>
          <w:szCs w:val="24"/>
        </w:rPr>
        <w:t>) и скорости обратного перекрытия (</w:t>
      </w:r>
      <w:r w:rsidR="009E42D6" w:rsidRPr="00C95E1A">
        <w:rPr>
          <w:rStyle w:val="FontStyle408"/>
          <w:rFonts w:ascii="Times New Roman" w:hAnsi="Times New Roman" w:cs="Times New Roman"/>
          <w:i/>
          <w:color w:val="auto"/>
          <w:sz w:val="20"/>
          <w:szCs w:val="24"/>
        </w:rPr>
        <w:t>R</w:t>
      </w:r>
      <w:r w:rsidR="009E42D6" w:rsidRPr="00C95E1A">
        <w:rPr>
          <w:rStyle w:val="FontStyle408"/>
          <w:rFonts w:ascii="Times New Roman" w:hAnsi="Times New Roman" w:cs="Times New Roman"/>
          <w:i/>
          <w:color w:val="auto"/>
          <w:sz w:val="20"/>
          <w:szCs w:val="24"/>
          <w:vertAlign w:val="subscript"/>
        </w:rPr>
        <w:t>b</w:t>
      </w:r>
      <w:r w:rsidR="009E42D6" w:rsidRPr="002E3BF7">
        <w:rPr>
          <w:rStyle w:val="FontStyle408"/>
          <w:rFonts w:ascii="Times New Roman" w:hAnsi="Times New Roman" w:cs="Times New Roman"/>
          <w:color w:val="auto"/>
          <w:sz w:val="20"/>
          <w:szCs w:val="24"/>
        </w:rPr>
        <w:t>) приведено в Технической брошюре CIGRE № 63 «Руководство по процедурам оценки молниезащиты ЛЭП»</w:t>
      </w:r>
      <w:r w:rsidR="00AF7D83" w:rsidRPr="002E3BF7">
        <w:rPr>
          <w:rStyle w:val="FontStyle408"/>
          <w:rFonts w:ascii="Times New Roman" w:hAnsi="Times New Roman" w:cs="Times New Roman"/>
          <w:color w:val="auto"/>
          <w:sz w:val="20"/>
          <w:szCs w:val="24"/>
        </w:rPr>
        <w:t xml:space="preserve">: в разделе 4 рассматриваются </w:t>
      </w:r>
      <w:r w:rsidR="00AF7D83" w:rsidRPr="00C95E1A">
        <w:rPr>
          <w:rStyle w:val="FontStyle408"/>
          <w:rFonts w:ascii="Times New Roman" w:hAnsi="Times New Roman" w:cs="Times New Roman"/>
          <w:i/>
          <w:color w:val="auto"/>
          <w:sz w:val="20"/>
          <w:szCs w:val="24"/>
        </w:rPr>
        <w:t>R</w:t>
      </w:r>
      <w:r w:rsidR="009E42D6" w:rsidRPr="00C95E1A">
        <w:rPr>
          <w:rStyle w:val="FontStyle408"/>
          <w:rFonts w:ascii="Times New Roman" w:hAnsi="Times New Roman" w:cs="Times New Roman"/>
          <w:i/>
          <w:color w:val="auto"/>
          <w:sz w:val="20"/>
          <w:szCs w:val="24"/>
          <w:vertAlign w:val="subscript"/>
        </w:rPr>
        <w:t>sf</w:t>
      </w:r>
      <w:r w:rsidR="009E42D6" w:rsidRPr="00C95E1A">
        <w:rPr>
          <w:rStyle w:val="FontStyle408"/>
          <w:rFonts w:ascii="Times New Roman" w:hAnsi="Times New Roman" w:cs="Times New Roman"/>
          <w:i/>
          <w:color w:val="auto"/>
          <w:sz w:val="20"/>
          <w:szCs w:val="24"/>
        </w:rPr>
        <w:t xml:space="preserve"> </w:t>
      </w:r>
      <w:r w:rsidR="009E42D6" w:rsidRPr="002E3BF7">
        <w:rPr>
          <w:rStyle w:val="FontStyle408"/>
          <w:rFonts w:ascii="Times New Roman" w:hAnsi="Times New Roman" w:cs="Times New Roman"/>
          <w:color w:val="auto"/>
          <w:sz w:val="20"/>
          <w:szCs w:val="24"/>
        </w:rPr>
        <w:t>и раздел 6 с</w:t>
      </w:r>
      <w:r w:rsidR="00AF7D83" w:rsidRPr="002E3BF7">
        <w:rPr>
          <w:rStyle w:val="FontStyle408"/>
          <w:rFonts w:ascii="Times New Roman" w:hAnsi="Times New Roman" w:cs="Times New Roman"/>
          <w:color w:val="auto"/>
          <w:sz w:val="20"/>
          <w:szCs w:val="24"/>
        </w:rPr>
        <w:t xml:space="preserve"> </w:t>
      </w:r>
      <w:r w:rsidR="00AF7D83" w:rsidRPr="00C95E1A">
        <w:rPr>
          <w:rStyle w:val="FontStyle408"/>
          <w:rFonts w:ascii="Times New Roman" w:hAnsi="Times New Roman" w:cs="Times New Roman"/>
          <w:i/>
          <w:color w:val="auto"/>
          <w:sz w:val="20"/>
          <w:szCs w:val="24"/>
        </w:rPr>
        <w:t>R</w:t>
      </w:r>
      <w:r w:rsidR="009E42D6" w:rsidRPr="00C95E1A">
        <w:rPr>
          <w:rStyle w:val="FontStyle408"/>
          <w:rFonts w:ascii="Times New Roman" w:hAnsi="Times New Roman" w:cs="Times New Roman"/>
          <w:i/>
          <w:color w:val="auto"/>
          <w:sz w:val="20"/>
          <w:szCs w:val="24"/>
          <w:vertAlign w:val="subscript"/>
        </w:rPr>
        <w:t>b</w:t>
      </w:r>
      <w:r w:rsidR="00C3417E" w:rsidRPr="002E3BF7">
        <w:rPr>
          <w:rStyle w:val="FontStyle408"/>
          <w:rFonts w:ascii="Times New Roman" w:hAnsi="Times New Roman" w:cs="Times New Roman"/>
          <w:color w:val="auto"/>
          <w:sz w:val="20"/>
          <w:szCs w:val="24"/>
        </w:rPr>
        <w:t>.</w:t>
      </w:r>
    </w:p>
    <w:p w:rsidR="00CA1374" w:rsidRPr="000C7500" w:rsidRDefault="00CA1374" w:rsidP="00982404">
      <w:pPr>
        <w:pStyle w:val="Style20"/>
        <w:widowControl/>
        <w:ind w:firstLine="567"/>
        <w:jc w:val="both"/>
        <w:rPr>
          <w:rStyle w:val="FontStyle405"/>
          <w:rFonts w:ascii="Times New Roman" w:hAnsi="Times New Roman" w:cs="Times New Roman"/>
          <w:sz w:val="24"/>
          <w:szCs w:val="24"/>
          <w:lang w:eastAsia="en-US"/>
        </w:rPr>
      </w:pPr>
      <w:bookmarkStart w:id="113" w:name="bookmark118"/>
    </w:p>
    <w:p w:rsidR="005F4A27"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5 Минимальные воздушные зазоры во избежание перекрытия </w:t>
      </w:r>
    </w:p>
    <w:p w:rsidR="00C95E1A" w:rsidRDefault="00C95E1A" w:rsidP="00982404">
      <w:pPr>
        <w:pStyle w:val="Style20"/>
        <w:widowControl/>
        <w:ind w:firstLine="567"/>
        <w:jc w:val="both"/>
        <w:rPr>
          <w:rStyle w:val="FontStyle405"/>
          <w:rFonts w:ascii="Times New Roman" w:hAnsi="Times New Roman" w:cs="Times New Roman"/>
          <w:sz w:val="24"/>
          <w:szCs w:val="24"/>
          <w:lang w:eastAsia="en-US"/>
        </w:rPr>
      </w:pP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5.5.1 Общие положения</w:t>
      </w:r>
    </w:p>
    <w:p w:rsidR="00C95E1A" w:rsidRDefault="00C95E1A" w:rsidP="00982404">
      <w:pPr>
        <w:pStyle w:val="Style58"/>
        <w:widowControl/>
        <w:ind w:firstLine="567"/>
        <w:jc w:val="both"/>
        <w:rPr>
          <w:rStyle w:val="FontStyle407"/>
          <w:rFonts w:ascii="Times New Roman" w:hAnsi="Times New Roman" w:cs="Times New Roman"/>
          <w:sz w:val="24"/>
          <w:szCs w:val="24"/>
          <w:lang w:eastAsia="en-US"/>
        </w:rPr>
      </w:pPr>
    </w:p>
    <w:p w:rsidR="00313E7A" w:rsidRPr="00C95E1A"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настоящем стандарте рассматриваются четыре типа минимальных воздушных зазоров. Они сведены в Таблицу 5.2.</w:t>
      </w:r>
    </w:p>
    <w:p w:rsidR="00BC2BF8" w:rsidRPr="00C95E1A" w:rsidRDefault="00BC2BF8" w:rsidP="00982404">
      <w:pPr>
        <w:pStyle w:val="Style58"/>
        <w:widowControl/>
        <w:ind w:firstLine="567"/>
        <w:jc w:val="both"/>
        <w:rPr>
          <w:rStyle w:val="FontStyle407"/>
          <w:rFonts w:ascii="Times New Roman" w:hAnsi="Times New Roman" w:cs="Times New Roman"/>
          <w:sz w:val="24"/>
          <w:szCs w:val="24"/>
          <w:lang w:eastAsia="en-US"/>
        </w:rPr>
      </w:pPr>
    </w:p>
    <w:p w:rsidR="00313E7A" w:rsidRDefault="009E42D6" w:rsidP="00CA1374">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5.2 — Минимальные воздушные зазоры</w:t>
      </w:r>
    </w:p>
    <w:p w:rsidR="00C95E1A" w:rsidRPr="00C95E1A" w:rsidRDefault="00C95E1A" w:rsidP="00CA1374">
      <w:pPr>
        <w:pStyle w:val="Style20"/>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792"/>
        <w:gridCol w:w="2776"/>
        <w:gridCol w:w="2869"/>
      </w:tblGrid>
      <w:tr w:rsidR="00A57D7D" w:rsidRPr="000C7500" w:rsidTr="00C95E1A">
        <w:trPr>
          <w:trHeight w:val="454"/>
          <w:jc w:val="center"/>
        </w:trPr>
        <w:tc>
          <w:tcPr>
            <w:tcW w:w="5000" w:type="pct"/>
            <w:gridSpan w:val="3"/>
            <w:tcBorders>
              <w:bottom w:val="double" w:sz="4" w:space="0" w:color="auto"/>
            </w:tcBorders>
            <w:vAlign w:val="center"/>
          </w:tcPr>
          <w:p w:rsidR="00313E7A" w:rsidRPr="000C7500" w:rsidRDefault="009E42D6" w:rsidP="00C95E1A">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Минимальные воздушные зазоры</w:t>
            </w:r>
          </w:p>
        </w:tc>
      </w:tr>
      <w:tr w:rsidR="00A57D7D" w:rsidRPr="000C7500" w:rsidTr="00C95E1A">
        <w:trPr>
          <w:trHeight w:val="454"/>
          <w:jc w:val="center"/>
        </w:trPr>
        <w:tc>
          <w:tcPr>
            <w:tcW w:w="2009" w:type="pct"/>
            <w:tcBorders>
              <w:top w:val="double" w:sz="4" w:space="0" w:color="auto"/>
            </w:tcBorders>
            <w:vAlign w:val="center"/>
          </w:tcPr>
          <w:p w:rsidR="00313E7A" w:rsidRPr="000C7500" w:rsidRDefault="00313E7A" w:rsidP="00C95E1A">
            <w:pPr>
              <w:pStyle w:val="Style34"/>
              <w:widowControl/>
              <w:jc w:val="center"/>
              <w:rPr>
                <w:rFonts w:ascii="Times New Roman" w:hAnsi="Times New Roman" w:cs="Times New Roman"/>
              </w:rPr>
            </w:pPr>
          </w:p>
        </w:tc>
        <w:tc>
          <w:tcPr>
            <w:tcW w:w="2991" w:type="pct"/>
            <w:gridSpan w:val="2"/>
            <w:tcBorders>
              <w:top w:val="double" w:sz="4" w:space="0" w:color="auto"/>
            </w:tcBorders>
            <w:vAlign w:val="center"/>
          </w:tcPr>
          <w:p w:rsidR="00313E7A" w:rsidRPr="000C7500" w:rsidRDefault="009E42D6" w:rsidP="00C95E1A">
            <w:pPr>
              <w:pStyle w:val="Style171"/>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Минимальный воздушный зазор, необходимый для предотвращения разрушительного разряда между</w:t>
            </w:r>
          </w:p>
        </w:tc>
      </w:tr>
      <w:tr w:rsidR="00A57D7D" w:rsidRPr="000C7500" w:rsidTr="00C95E1A">
        <w:trPr>
          <w:trHeight w:val="454"/>
          <w:jc w:val="center"/>
        </w:trPr>
        <w:tc>
          <w:tcPr>
            <w:tcW w:w="2009" w:type="pct"/>
            <w:vAlign w:val="center"/>
          </w:tcPr>
          <w:p w:rsidR="00313E7A" w:rsidRPr="000C7500" w:rsidRDefault="00313E7A" w:rsidP="00C95E1A">
            <w:pPr>
              <w:pStyle w:val="Style34"/>
              <w:widowControl/>
              <w:jc w:val="center"/>
              <w:rPr>
                <w:rFonts w:ascii="Times New Roman" w:hAnsi="Times New Roman" w:cs="Times New Roman"/>
              </w:rPr>
            </w:pPr>
          </w:p>
        </w:tc>
        <w:tc>
          <w:tcPr>
            <w:tcW w:w="1471" w:type="pct"/>
            <w:vAlign w:val="center"/>
          </w:tcPr>
          <w:p w:rsidR="00313E7A" w:rsidRPr="000C7500" w:rsidRDefault="009E42D6" w:rsidP="00C95E1A">
            <w:pPr>
              <w:pStyle w:val="Style171"/>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фазными проводами и объектами с потенциалом земли</w:t>
            </w:r>
          </w:p>
        </w:tc>
        <w:tc>
          <w:tcPr>
            <w:tcW w:w="1521" w:type="pct"/>
            <w:vAlign w:val="center"/>
          </w:tcPr>
          <w:p w:rsidR="00313E7A" w:rsidRPr="000C7500" w:rsidRDefault="009E42D6" w:rsidP="00C95E1A">
            <w:pPr>
              <w:pStyle w:val="Style171"/>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фазные провода</w:t>
            </w:r>
          </w:p>
        </w:tc>
      </w:tr>
      <w:tr w:rsidR="00A57D7D" w:rsidRPr="000C7500" w:rsidTr="00C95E1A">
        <w:trPr>
          <w:trHeight w:val="454"/>
          <w:jc w:val="center"/>
        </w:trPr>
        <w:tc>
          <w:tcPr>
            <w:tcW w:w="2009" w:type="pct"/>
            <w:vAlign w:val="center"/>
          </w:tcPr>
          <w:p w:rsidR="00313E7A" w:rsidRPr="000C7500" w:rsidRDefault="009E42D6" w:rsidP="00C95E1A">
            <w:pPr>
              <w:pStyle w:val="Style171"/>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 время быстрых или медленных перенапряжений</w:t>
            </w:r>
          </w:p>
        </w:tc>
        <w:tc>
          <w:tcPr>
            <w:tcW w:w="1471" w:type="pct"/>
            <w:vAlign w:val="center"/>
          </w:tcPr>
          <w:p w:rsidR="00313E7A" w:rsidRPr="00C95E1A" w:rsidRDefault="009E42D6" w:rsidP="00C95E1A">
            <w:pPr>
              <w:pStyle w:val="Style116"/>
              <w:widowControl/>
              <w:jc w:val="center"/>
              <w:rPr>
                <w:rStyle w:val="FontStyle392"/>
                <w:rFonts w:ascii="Times New Roman" w:hAnsi="Times New Roman" w:cs="Times New Roman"/>
                <w:i/>
                <w:sz w:val="24"/>
                <w:szCs w:val="24"/>
                <w:lang w:val="en-US" w:eastAsia="en-US"/>
              </w:rPr>
            </w:pP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el</w:t>
            </w:r>
          </w:p>
        </w:tc>
        <w:tc>
          <w:tcPr>
            <w:tcW w:w="1521" w:type="pct"/>
            <w:vAlign w:val="center"/>
          </w:tcPr>
          <w:p w:rsidR="00313E7A" w:rsidRPr="00C95E1A" w:rsidRDefault="00AF7D83" w:rsidP="00C95E1A">
            <w:pPr>
              <w:pStyle w:val="Style34"/>
              <w:widowControl/>
              <w:jc w:val="center"/>
              <w:rPr>
                <w:rFonts w:ascii="Times New Roman" w:hAnsi="Times New Roman" w:cs="Times New Roman"/>
                <w:i/>
                <w:lang w:val="en-US"/>
              </w:rPr>
            </w:pP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val="en-US" w:eastAsia="en-US"/>
              </w:rPr>
              <w:t>pp</w:t>
            </w:r>
          </w:p>
        </w:tc>
      </w:tr>
      <w:tr w:rsidR="00A57D7D" w:rsidRPr="000C7500" w:rsidTr="00C95E1A">
        <w:trPr>
          <w:trHeight w:val="454"/>
          <w:jc w:val="center"/>
        </w:trPr>
        <w:tc>
          <w:tcPr>
            <w:tcW w:w="2009" w:type="pct"/>
            <w:vAlign w:val="center"/>
          </w:tcPr>
          <w:p w:rsidR="00313E7A" w:rsidRPr="000C7500" w:rsidRDefault="009E42D6" w:rsidP="00C95E1A">
            <w:pPr>
              <w:pStyle w:val="Style171"/>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при напряжении промышленной частоты</w:t>
            </w:r>
          </w:p>
        </w:tc>
        <w:tc>
          <w:tcPr>
            <w:tcW w:w="1471" w:type="pct"/>
            <w:vAlign w:val="center"/>
          </w:tcPr>
          <w:p w:rsidR="00313E7A" w:rsidRPr="00C95E1A" w:rsidRDefault="009E42D6" w:rsidP="00C95E1A">
            <w:pPr>
              <w:pStyle w:val="Style116"/>
              <w:widowControl/>
              <w:jc w:val="center"/>
              <w:rPr>
                <w:rStyle w:val="FontStyle392"/>
                <w:rFonts w:ascii="Times New Roman" w:hAnsi="Times New Roman" w:cs="Times New Roman"/>
                <w:i/>
                <w:sz w:val="24"/>
                <w:szCs w:val="24"/>
                <w:lang w:val="en-US" w:eastAsia="en-US"/>
              </w:rPr>
            </w:pP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50Hz_p_e</w:t>
            </w:r>
          </w:p>
        </w:tc>
        <w:tc>
          <w:tcPr>
            <w:tcW w:w="1521" w:type="pct"/>
            <w:vAlign w:val="center"/>
          </w:tcPr>
          <w:p w:rsidR="00313E7A" w:rsidRPr="00C95E1A" w:rsidRDefault="009E42D6" w:rsidP="00C95E1A">
            <w:pPr>
              <w:pStyle w:val="Style116"/>
              <w:widowControl/>
              <w:jc w:val="center"/>
              <w:rPr>
                <w:rStyle w:val="FontStyle392"/>
                <w:rFonts w:ascii="Times New Roman" w:hAnsi="Times New Roman" w:cs="Times New Roman"/>
                <w:i/>
                <w:sz w:val="24"/>
                <w:szCs w:val="24"/>
                <w:lang w:val="en-US" w:eastAsia="en-US"/>
              </w:rPr>
            </w:pP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50Hz_p_p</w:t>
            </w:r>
          </w:p>
        </w:tc>
      </w:tr>
    </w:tbl>
    <w:p w:rsidR="00BC2BF8" w:rsidRPr="000C7500" w:rsidRDefault="00BC2BF8" w:rsidP="00921B70">
      <w:pPr>
        <w:pStyle w:val="Style58"/>
        <w:widowControl/>
        <w:jc w:val="both"/>
        <w:rPr>
          <w:rStyle w:val="FontStyle407"/>
          <w:rFonts w:ascii="Times New Roman" w:hAnsi="Times New Roman" w:cs="Times New Roman"/>
          <w:sz w:val="24"/>
          <w:szCs w:val="24"/>
          <w:lang w:val="en-US"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val="en-US" w:eastAsia="en-US"/>
        </w:rPr>
      </w:pP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el</w:t>
      </w:r>
      <w:r w:rsidRPr="00C95E1A">
        <w:rPr>
          <w:rStyle w:val="FontStyle407"/>
          <w:rFonts w:ascii="Times New Roman" w:hAnsi="Times New Roman" w:cs="Times New Roman"/>
          <w:i/>
          <w:sz w:val="24"/>
          <w:szCs w:val="24"/>
          <w:lang w:eastAsia="en-US"/>
        </w:rPr>
        <w:t xml:space="preserve"> </w:t>
      </w:r>
      <w:r w:rsidRPr="000C7500">
        <w:rPr>
          <w:rStyle w:val="FontStyle407"/>
          <w:rFonts w:ascii="Times New Roman" w:hAnsi="Times New Roman" w:cs="Times New Roman"/>
          <w:sz w:val="24"/>
          <w:szCs w:val="24"/>
          <w:lang w:eastAsia="en-US"/>
        </w:rPr>
        <w:t>может быть:</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внутренний зазор при рассмотрении зазоров между проводом и конструкцией опоры или заземляющим проводом, или</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внешний зазор при рассмотрении зазоров между проводом и препятствием.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pp</w:t>
      </w:r>
      <w:r w:rsidRPr="00C95E1A">
        <w:rPr>
          <w:rStyle w:val="FontStyle407"/>
          <w:rFonts w:ascii="Times New Roman" w:hAnsi="Times New Roman" w:cs="Times New Roman"/>
          <w:i/>
          <w:sz w:val="24"/>
          <w:szCs w:val="24"/>
          <w:lang w:eastAsia="en-US"/>
        </w:rPr>
        <w:t>, D</w:t>
      </w:r>
      <w:r w:rsidRPr="00C95E1A">
        <w:rPr>
          <w:rStyle w:val="FontStyle407"/>
          <w:rFonts w:ascii="Times New Roman" w:hAnsi="Times New Roman" w:cs="Times New Roman"/>
          <w:i/>
          <w:sz w:val="24"/>
          <w:szCs w:val="24"/>
          <w:vertAlign w:val="subscript"/>
          <w:lang w:eastAsia="en-US"/>
        </w:rPr>
        <w:t>50Hz_p_e</w:t>
      </w:r>
      <w:r w:rsidRPr="000C7500">
        <w:rPr>
          <w:rStyle w:val="FontStyle407"/>
          <w:rFonts w:ascii="Times New Roman" w:hAnsi="Times New Roman" w:cs="Times New Roman"/>
          <w:sz w:val="24"/>
          <w:szCs w:val="24"/>
          <w:vertAlign w:val="subscript"/>
          <w:lang w:eastAsia="en-US"/>
        </w:rPr>
        <w:t xml:space="preserve"> </w:t>
      </w:r>
      <w:r w:rsidRPr="000C7500">
        <w:rPr>
          <w:rStyle w:val="FontStyle407"/>
          <w:rFonts w:ascii="Times New Roman" w:hAnsi="Times New Roman" w:cs="Times New Roman"/>
          <w:sz w:val="24"/>
          <w:szCs w:val="24"/>
          <w:lang w:eastAsia="en-US"/>
        </w:rPr>
        <w:t xml:space="preserve">и </w:t>
      </w: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50Hz_p_p</w:t>
      </w:r>
      <w:r w:rsidRPr="000C7500">
        <w:rPr>
          <w:rStyle w:val="FontStyle407"/>
          <w:rFonts w:ascii="Times New Roman" w:hAnsi="Times New Roman" w:cs="Times New Roman"/>
          <w:sz w:val="24"/>
          <w:szCs w:val="24"/>
          <w:vertAlign w:val="subscript"/>
          <w:lang w:eastAsia="en-US"/>
        </w:rPr>
        <w:t xml:space="preserve"> </w:t>
      </w:r>
      <w:r w:rsidR="00C95E1A">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это только внутренние зазоры. Тем не менее, зазор </w:t>
      </w: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pp</w:t>
      </w:r>
      <w:r w:rsidRPr="00C95E1A">
        <w:rPr>
          <w:rStyle w:val="FontStyle407"/>
          <w:rFonts w:ascii="Times New Roman" w:hAnsi="Times New Roman" w:cs="Times New Roman"/>
          <w:sz w:val="24"/>
          <w:szCs w:val="24"/>
          <w:vertAlign w:val="subscript"/>
          <w:lang w:eastAsia="en-US"/>
        </w:rPr>
        <w:t xml:space="preserve"> </w:t>
      </w:r>
      <w:r w:rsidRPr="000C7500">
        <w:rPr>
          <w:rStyle w:val="FontStyle407"/>
          <w:rFonts w:ascii="Times New Roman" w:hAnsi="Times New Roman" w:cs="Times New Roman"/>
          <w:sz w:val="24"/>
          <w:szCs w:val="24"/>
          <w:lang w:eastAsia="en-US"/>
        </w:rPr>
        <w:t>также может быть внешним, если учитываются зазоры до других ЛЭП или телекоммуникационных линий (см. 5.9.6).</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получения </w:t>
      </w: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el</w:t>
      </w:r>
      <w:r w:rsidRPr="000C7500">
        <w:rPr>
          <w:rStyle w:val="FontStyle407"/>
          <w:rFonts w:ascii="Times New Roman" w:hAnsi="Times New Roman" w:cs="Times New Roman"/>
          <w:sz w:val="24"/>
          <w:szCs w:val="24"/>
          <w:lang w:eastAsia="en-US"/>
        </w:rPr>
        <w:t xml:space="preserve"> и </w:t>
      </w:r>
      <w:r w:rsidRPr="00C95E1A">
        <w:rPr>
          <w:rStyle w:val="FontStyle407"/>
          <w:rFonts w:ascii="Times New Roman" w:hAnsi="Times New Roman" w:cs="Times New Roman"/>
          <w:i/>
          <w:sz w:val="24"/>
          <w:szCs w:val="24"/>
          <w:lang w:eastAsia="en-US"/>
        </w:rPr>
        <w:t>D</w:t>
      </w:r>
      <w:r w:rsidRPr="00C95E1A">
        <w:rPr>
          <w:rStyle w:val="FontStyle407"/>
          <w:rFonts w:ascii="Times New Roman" w:hAnsi="Times New Roman" w:cs="Times New Roman"/>
          <w:i/>
          <w:sz w:val="24"/>
          <w:szCs w:val="24"/>
          <w:vertAlign w:val="subscript"/>
          <w:lang w:eastAsia="en-US"/>
        </w:rPr>
        <w:t>pp</w:t>
      </w:r>
      <w:r w:rsidRPr="000C7500">
        <w:rPr>
          <w:rStyle w:val="FontStyle407"/>
          <w:rFonts w:ascii="Times New Roman" w:hAnsi="Times New Roman" w:cs="Times New Roman"/>
          <w:sz w:val="24"/>
          <w:szCs w:val="24"/>
          <w:lang w:eastAsia="en-US"/>
        </w:rPr>
        <w:t>, рекомендуется использовать один из следующих методов:</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Теоретический метод, описанный в 5.5.2 и детализированный в Приложении E;</w:t>
      </w:r>
    </w:p>
    <w:p w:rsidR="00313E7A" w:rsidRPr="000C7500" w:rsidRDefault="00982404" w:rsidP="00982404">
      <w:pPr>
        <w:pStyle w:val="a"/>
        <w:rPr>
          <w:rStyle w:val="FontStyle407"/>
          <w:rFonts w:ascii="Times New Roman" w:hAnsi="Times New Roman" w:cs="Times New Roman"/>
          <w:sz w:val="24"/>
          <w:szCs w:val="24"/>
        </w:rPr>
      </w:pPr>
      <w:r>
        <w:rPr>
          <w:rStyle w:val="FontStyle407"/>
          <w:rFonts w:ascii="Times New Roman" w:hAnsi="Times New Roman" w:cs="Times New Roman"/>
          <w:sz w:val="24"/>
          <w:szCs w:val="24"/>
        </w:rPr>
        <w:t>Э</w:t>
      </w:r>
      <w:r w:rsidR="009E42D6" w:rsidRPr="000C7500">
        <w:rPr>
          <w:rStyle w:val="FontStyle407"/>
          <w:rFonts w:ascii="Times New Roman" w:hAnsi="Times New Roman" w:cs="Times New Roman"/>
          <w:sz w:val="24"/>
          <w:szCs w:val="24"/>
        </w:rPr>
        <w:t>мпирический метод, основанный на европейском опыте, описанный в 5.5.3. Приложение E не применяется для линий с номинальным напряжением системы до 45 кВ переменного тока включительно.</w:t>
      </w:r>
    </w:p>
    <w:p w:rsidR="00846F8B" w:rsidRDefault="00846F8B" w:rsidP="00982404">
      <w:pPr>
        <w:pStyle w:val="Style20"/>
        <w:widowControl/>
        <w:ind w:firstLine="567"/>
        <w:jc w:val="both"/>
        <w:rPr>
          <w:rStyle w:val="FontStyle405"/>
          <w:rFonts w:ascii="Times New Roman" w:hAnsi="Times New Roman" w:cs="Times New Roman"/>
          <w:sz w:val="24"/>
          <w:szCs w:val="24"/>
          <w:lang w:eastAsia="en-US"/>
        </w:rPr>
      </w:pPr>
      <w:bookmarkStart w:id="114" w:name="bookmark120"/>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5.2 Применение теоретического метода в приложении E</w:t>
      </w:r>
    </w:p>
    <w:p w:rsidR="00846F8B" w:rsidRDefault="00846F8B"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приложении E приведен теоретический метод определения для каждого типа переходного перенапряжения (быстрого фронта и медленного фронта) и для напряжения промышленной частоты минимального воздушного зазора, необходимого для обеспечения </w:t>
      </w:r>
      <w:r w:rsidRPr="000C7500">
        <w:rPr>
          <w:rStyle w:val="FontStyle407"/>
          <w:rFonts w:ascii="Times New Roman" w:hAnsi="Times New Roman" w:cs="Times New Roman"/>
          <w:sz w:val="24"/>
          <w:szCs w:val="24"/>
          <w:lang w:eastAsia="en-US"/>
        </w:rPr>
        <w:lastRenderedPageBreak/>
        <w:t>требуемого выдерживаемого напряжения для определенных конфигураций воздушного зазора и заданного диапазона высоты. Временные перенапряжения не учитываются.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применении теоретического метода, можно использовать либо таблицы 5.3, 5.4 или 5.5 для стандартных исходных условий (для конфигураций зазоров и высоты), либо общие формулы в таблице Е.5 Приложения Е для условий, выходящих за рамки стандартных условий.</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Численные приложения формул таблицы Е.5 приложения Е приведены соответственно в таблице 5.3 и таблице 5.4 для общего случая расстояний между </w:t>
      </w:r>
      <w:r w:rsidR="00AF7D83" w:rsidRPr="000C7500">
        <w:rPr>
          <w:rStyle w:val="FontStyle407"/>
          <w:rFonts w:ascii="Times New Roman" w:hAnsi="Times New Roman" w:cs="Times New Roman"/>
          <w:sz w:val="24"/>
          <w:szCs w:val="24"/>
          <w:lang w:eastAsia="en-US"/>
        </w:rPr>
        <w:t>проводником и землей,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с коэффициентом зазора, </w:t>
      </w:r>
      <w:r w:rsidRPr="00846F8B">
        <w:rPr>
          <w:rStyle w:val="FontStyle407"/>
          <w:rFonts w:ascii="Times New Roman" w:hAnsi="Times New Roman" w:cs="Times New Roman"/>
          <w:i/>
          <w:sz w:val="24"/>
          <w:szCs w:val="24"/>
          <w:lang w:eastAsia="en-US"/>
        </w:rPr>
        <w:t>K</w:t>
      </w:r>
      <w:r w:rsidRPr="00846F8B">
        <w:rPr>
          <w:rStyle w:val="FontStyle407"/>
          <w:rFonts w:ascii="Times New Roman" w:hAnsi="Times New Roman" w:cs="Times New Roman"/>
          <w:i/>
          <w:sz w:val="24"/>
          <w:szCs w:val="24"/>
          <w:vertAlign w:val="subscript"/>
          <w:lang w:eastAsia="en-US"/>
        </w:rPr>
        <w:t>g</w:t>
      </w:r>
      <w:r w:rsidRPr="000C7500">
        <w:rPr>
          <w:rStyle w:val="FontStyle407"/>
          <w:rFonts w:ascii="Times New Roman" w:hAnsi="Times New Roman" w:cs="Times New Roman"/>
          <w:sz w:val="24"/>
          <w:szCs w:val="24"/>
          <w:lang w:eastAsia="en-US"/>
        </w:rPr>
        <w:t xml:space="preserve"> = 1,3, и рассто</w:t>
      </w:r>
      <w:r w:rsidR="00AF7D83" w:rsidRPr="000C7500">
        <w:rPr>
          <w:rStyle w:val="FontStyle407"/>
          <w:rFonts w:ascii="Times New Roman" w:hAnsi="Times New Roman" w:cs="Times New Roman"/>
          <w:sz w:val="24"/>
          <w:szCs w:val="24"/>
          <w:lang w:eastAsia="en-US"/>
        </w:rPr>
        <w:t xml:space="preserve">яний между фазными проводами, </w:t>
      </w:r>
      <w:r w:rsidR="00AF7D83" w:rsidRPr="00846F8B">
        <w:rPr>
          <w:rStyle w:val="FontStyle407"/>
          <w:rFonts w:ascii="Times New Roman" w:hAnsi="Times New Roman" w:cs="Times New Roman"/>
          <w:i/>
          <w:sz w:val="24"/>
          <w:szCs w:val="24"/>
          <w:lang w:eastAsia="en-US"/>
        </w:rPr>
        <w:t>D</w:t>
      </w:r>
      <w:r w:rsidRPr="00846F8B">
        <w:rPr>
          <w:rStyle w:val="FontStyle407"/>
          <w:rFonts w:ascii="Times New Roman" w:hAnsi="Times New Roman" w:cs="Times New Roman"/>
          <w:i/>
          <w:sz w:val="24"/>
          <w:szCs w:val="24"/>
          <w:vertAlign w:val="subscript"/>
          <w:lang w:eastAsia="en-US"/>
        </w:rPr>
        <w:t>pp</w:t>
      </w:r>
      <w:r w:rsidR="00AF7D83" w:rsidRPr="000C7500">
        <w:rPr>
          <w:rStyle w:val="FontStyle407"/>
          <w:rFonts w:ascii="Times New Roman" w:hAnsi="Times New Roman" w:cs="Times New Roman"/>
          <w:sz w:val="24"/>
          <w:szCs w:val="24"/>
          <w:lang w:eastAsia="en-US"/>
        </w:rPr>
        <w:t xml:space="preserve"> с коэффициентом зазора, </w:t>
      </w:r>
      <w:r w:rsidR="00AF7D83" w:rsidRPr="00846F8B">
        <w:rPr>
          <w:rStyle w:val="FontStyle407"/>
          <w:rFonts w:ascii="Times New Roman" w:hAnsi="Times New Roman" w:cs="Times New Roman"/>
          <w:i/>
          <w:sz w:val="24"/>
          <w:szCs w:val="24"/>
          <w:lang w:eastAsia="en-US"/>
        </w:rPr>
        <w:t>K</w:t>
      </w:r>
      <w:r w:rsidRPr="00846F8B">
        <w:rPr>
          <w:rStyle w:val="FontStyle407"/>
          <w:rFonts w:ascii="Times New Roman" w:hAnsi="Times New Roman" w:cs="Times New Roman"/>
          <w:i/>
          <w:sz w:val="24"/>
          <w:szCs w:val="24"/>
          <w:vertAlign w:val="subscript"/>
          <w:lang w:eastAsia="en-US"/>
        </w:rPr>
        <w:t>g</w:t>
      </w:r>
      <w:r w:rsidRPr="000C7500">
        <w:rPr>
          <w:rStyle w:val="FontStyle407"/>
          <w:rFonts w:ascii="Times New Roman" w:hAnsi="Times New Roman" w:cs="Times New Roman"/>
          <w:sz w:val="24"/>
          <w:szCs w:val="24"/>
          <w:lang w:eastAsia="en-US"/>
        </w:rPr>
        <w:t xml:space="preserve"> = 1,6, необходимом для выдерживания соответственно перенапряжений быстрого фронта вследствие грозового разряда и перенапряжения медленного фронта вследствие коммутации.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Численное применение формул таблицы Е.5 приложения Е приведено в таблице 5.5 для общего случая расстояний между проводом и землей, </w:t>
      </w:r>
      <w:r w:rsidRPr="00846F8B">
        <w:rPr>
          <w:rStyle w:val="FontStyle407"/>
          <w:rFonts w:ascii="Times New Roman" w:hAnsi="Times New Roman" w:cs="Times New Roman"/>
          <w:i/>
          <w:sz w:val="24"/>
          <w:szCs w:val="24"/>
          <w:lang w:eastAsia="en-US"/>
        </w:rPr>
        <w:t>D</w:t>
      </w:r>
      <w:r w:rsidRPr="00846F8B">
        <w:rPr>
          <w:rStyle w:val="FontStyle407"/>
          <w:rFonts w:ascii="Times New Roman" w:hAnsi="Times New Roman" w:cs="Times New Roman"/>
          <w:i/>
          <w:sz w:val="24"/>
          <w:szCs w:val="24"/>
          <w:vertAlign w:val="subscript"/>
          <w:lang w:eastAsia="en-US"/>
        </w:rPr>
        <w:t>50Hz_p_e</w:t>
      </w:r>
      <w:r w:rsidRPr="000C7500">
        <w:rPr>
          <w:rStyle w:val="FontStyle407"/>
          <w:rFonts w:ascii="Times New Roman" w:hAnsi="Times New Roman" w:cs="Times New Roman"/>
          <w:sz w:val="24"/>
          <w:szCs w:val="24"/>
          <w:vertAlign w:val="subscript"/>
          <w:lang w:eastAsia="en-US"/>
        </w:rPr>
        <w:t xml:space="preserve"> </w:t>
      </w:r>
      <w:r w:rsidRPr="000C7500">
        <w:rPr>
          <w:rStyle w:val="FontStyle407"/>
          <w:rFonts w:ascii="Times New Roman" w:hAnsi="Times New Roman" w:cs="Times New Roman"/>
          <w:sz w:val="24"/>
          <w:szCs w:val="24"/>
          <w:lang w:eastAsia="en-US"/>
        </w:rPr>
        <w:t xml:space="preserve">с коэффициентом зазора, </w:t>
      </w:r>
      <w:r w:rsidRPr="00846F8B">
        <w:rPr>
          <w:rStyle w:val="FontStyle407"/>
          <w:rFonts w:ascii="Times New Roman" w:hAnsi="Times New Roman" w:cs="Times New Roman"/>
          <w:i/>
          <w:sz w:val="24"/>
          <w:szCs w:val="24"/>
          <w:lang w:eastAsia="en-US"/>
        </w:rPr>
        <w:t>K</w:t>
      </w:r>
      <w:r w:rsidRPr="00846F8B">
        <w:rPr>
          <w:rStyle w:val="FontStyle407"/>
          <w:rFonts w:ascii="Times New Roman" w:hAnsi="Times New Roman" w:cs="Times New Roman"/>
          <w:i/>
          <w:sz w:val="24"/>
          <w:szCs w:val="24"/>
          <w:vertAlign w:val="subscript"/>
          <w:lang w:eastAsia="en-US"/>
        </w:rPr>
        <w:t>g</w:t>
      </w:r>
      <w:r w:rsidRPr="000C7500">
        <w:rPr>
          <w:rStyle w:val="FontStyle407"/>
          <w:rFonts w:ascii="Times New Roman" w:hAnsi="Times New Roman" w:cs="Times New Roman"/>
          <w:sz w:val="24"/>
          <w:szCs w:val="24"/>
          <w:lang w:eastAsia="en-US"/>
        </w:rPr>
        <w:t xml:space="preserve"> = 1,45, и расстояний между фазными проводами, </w:t>
      </w:r>
      <w:r w:rsidRPr="00846F8B">
        <w:rPr>
          <w:rStyle w:val="FontStyle407"/>
          <w:rFonts w:ascii="Times New Roman" w:hAnsi="Times New Roman" w:cs="Times New Roman"/>
          <w:i/>
          <w:sz w:val="24"/>
          <w:szCs w:val="24"/>
          <w:lang w:eastAsia="en-US"/>
        </w:rPr>
        <w:t>D</w:t>
      </w:r>
      <w:r w:rsidRPr="00846F8B">
        <w:rPr>
          <w:rStyle w:val="FontStyle407"/>
          <w:rFonts w:ascii="Times New Roman" w:hAnsi="Times New Roman" w:cs="Times New Roman"/>
          <w:i/>
          <w:sz w:val="24"/>
          <w:szCs w:val="24"/>
          <w:vertAlign w:val="subscript"/>
          <w:lang w:eastAsia="en-US"/>
        </w:rPr>
        <w:t>50Hz</w:t>
      </w:r>
      <w:r w:rsidRPr="00846F8B">
        <w:rPr>
          <w:rStyle w:val="FontStyle407"/>
          <w:rFonts w:ascii="Times New Roman" w:hAnsi="Times New Roman" w:cs="Times New Roman"/>
          <w:i/>
          <w:sz w:val="24"/>
          <w:szCs w:val="24"/>
          <w:lang w:eastAsia="en-US"/>
        </w:rPr>
        <w:t>_</w:t>
      </w:r>
      <w:r w:rsidRPr="00846F8B">
        <w:rPr>
          <w:rStyle w:val="FontStyle407"/>
          <w:rFonts w:ascii="Times New Roman" w:hAnsi="Times New Roman" w:cs="Times New Roman"/>
          <w:i/>
          <w:sz w:val="24"/>
          <w:szCs w:val="24"/>
          <w:vertAlign w:val="subscript"/>
          <w:lang w:eastAsia="en-US"/>
        </w:rPr>
        <w:t>p</w:t>
      </w:r>
      <w:r w:rsidRPr="00846F8B">
        <w:rPr>
          <w:rStyle w:val="FontStyle407"/>
          <w:rFonts w:ascii="Times New Roman" w:hAnsi="Times New Roman" w:cs="Times New Roman"/>
          <w:i/>
          <w:sz w:val="24"/>
          <w:szCs w:val="24"/>
          <w:lang w:eastAsia="en-US"/>
        </w:rPr>
        <w:t>_</w:t>
      </w:r>
      <w:r w:rsidRPr="00846F8B">
        <w:rPr>
          <w:rStyle w:val="FontStyle407"/>
          <w:rFonts w:ascii="Times New Roman" w:hAnsi="Times New Roman" w:cs="Times New Roman"/>
          <w:i/>
          <w:sz w:val="24"/>
          <w:szCs w:val="24"/>
          <w:vertAlign w:val="subscript"/>
          <w:lang w:eastAsia="en-US"/>
        </w:rPr>
        <w:t>р</w:t>
      </w:r>
      <w:r w:rsidR="00AF7D83" w:rsidRPr="000C7500">
        <w:rPr>
          <w:rStyle w:val="FontStyle407"/>
          <w:rFonts w:ascii="Times New Roman" w:hAnsi="Times New Roman" w:cs="Times New Roman"/>
          <w:sz w:val="24"/>
          <w:szCs w:val="24"/>
          <w:lang w:eastAsia="en-US"/>
        </w:rPr>
        <w:t xml:space="preserve"> с коэффициентом зазора, </w:t>
      </w:r>
      <w:r w:rsidR="00AF7D83" w:rsidRPr="00846F8B">
        <w:rPr>
          <w:rStyle w:val="FontStyle407"/>
          <w:rFonts w:ascii="Times New Roman" w:hAnsi="Times New Roman" w:cs="Times New Roman"/>
          <w:i/>
          <w:sz w:val="24"/>
          <w:szCs w:val="24"/>
          <w:lang w:eastAsia="en-US"/>
        </w:rPr>
        <w:t>К</w:t>
      </w:r>
      <w:r w:rsidRPr="00846F8B">
        <w:rPr>
          <w:rStyle w:val="FontStyle407"/>
          <w:rFonts w:ascii="Times New Roman" w:hAnsi="Times New Roman" w:cs="Times New Roman"/>
          <w:i/>
          <w:sz w:val="24"/>
          <w:szCs w:val="24"/>
          <w:vertAlign w:val="subscript"/>
          <w:lang w:eastAsia="en-US"/>
        </w:rPr>
        <w:t>g</w:t>
      </w:r>
      <w:r w:rsidRPr="000C7500">
        <w:rPr>
          <w:rStyle w:val="FontStyle407"/>
          <w:rFonts w:ascii="Times New Roman" w:hAnsi="Times New Roman" w:cs="Times New Roman"/>
          <w:sz w:val="24"/>
          <w:szCs w:val="24"/>
          <w:lang w:eastAsia="en-US"/>
        </w:rPr>
        <w:t xml:space="preserve"> = 1,6, необходимым для выдерживания напряжений промышленной частоты.</w:t>
      </w:r>
    </w:p>
    <w:p w:rsidR="00CA1374" w:rsidRPr="000C7500" w:rsidRDefault="00CA1374" w:rsidP="00982404">
      <w:pPr>
        <w:pStyle w:val="Style1"/>
        <w:widowControl/>
        <w:ind w:firstLine="567"/>
        <w:jc w:val="both"/>
        <w:rPr>
          <w:rStyle w:val="FontStyle408"/>
          <w:rFonts w:ascii="Times New Roman" w:hAnsi="Times New Roman" w:cs="Times New Roman"/>
          <w:sz w:val="24"/>
          <w:szCs w:val="24"/>
          <w:lang w:eastAsia="en-US"/>
        </w:rPr>
      </w:pPr>
    </w:p>
    <w:p w:rsidR="00313E7A" w:rsidRPr="002E3BF7" w:rsidRDefault="00846F8B" w:rsidP="00982404">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 xml:space="preserve">Примечание − </w:t>
      </w:r>
      <w:r w:rsidR="009E42D6" w:rsidRPr="002E3BF7">
        <w:rPr>
          <w:rStyle w:val="FontStyle408"/>
          <w:rFonts w:ascii="Times New Roman" w:hAnsi="Times New Roman" w:cs="Times New Roman"/>
          <w:color w:val="auto"/>
          <w:sz w:val="20"/>
          <w:szCs w:val="24"/>
        </w:rPr>
        <w:t xml:space="preserve">Коэффициент зазора </w:t>
      </w:r>
      <w:r w:rsidR="009E42D6" w:rsidRPr="00846F8B">
        <w:rPr>
          <w:rStyle w:val="FontStyle408"/>
          <w:rFonts w:ascii="Times New Roman" w:hAnsi="Times New Roman" w:cs="Times New Roman"/>
          <w:i/>
          <w:color w:val="auto"/>
          <w:sz w:val="20"/>
          <w:szCs w:val="24"/>
        </w:rPr>
        <w:t>K</w:t>
      </w:r>
      <w:r w:rsidR="009E42D6" w:rsidRPr="00846F8B">
        <w:rPr>
          <w:rStyle w:val="FontStyle408"/>
          <w:rFonts w:ascii="Times New Roman" w:hAnsi="Times New Roman" w:cs="Times New Roman"/>
          <w:i/>
          <w:color w:val="auto"/>
          <w:sz w:val="20"/>
          <w:szCs w:val="24"/>
          <w:vertAlign w:val="subscript"/>
        </w:rPr>
        <w:t>g</w:t>
      </w:r>
      <w:r w:rsidR="009E42D6" w:rsidRPr="00846F8B">
        <w:rPr>
          <w:rStyle w:val="FontStyle408"/>
          <w:rFonts w:ascii="Times New Roman" w:hAnsi="Times New Roman" w:cs="Times New Roman"/>
          <w:i/>
          <w:color w:val="auto"/>
          <w:sz w:val="20"/>
          <w:szCs w:val="24"/>
        </w:rPr>
        <w:t>,</w:t>
      </w:r>
      <w:r w:rsidR="009E42D6" w:rsidRPr="002E3BF7">
        <w:rPr>
          <w:rStyle w:val="FontStyle408"/>
          <w:rFonts w:ascii="Times New Roman" w:hAnsi="Times New Roman" w:cs="Times New Roman"/>
          <w:color w:val="auto"/>
          <w:sz w:val="20"/>
          <w:szCs w:val="24"/>
        </w:rPr>
        <w:t xml:space="preserve"> используемый для расчета значений в таблицах 5.3, 5.4 и 5.5, в каждом случае равен </w:t>
      </w:r>
      <w:r w:rsidR="009E42D6" w:rsidRPr="00846F8B">
        <w:rPr>
          <w:rStyle w:val="FontStyle408"/>
          <w:rFonts w:ascii="Times New Roman" w:hAnsi="Times New Roman" w:cs="Times New Roman"/>
          <w:i/>
          <w:color w:val="auto"/>
          <w:sz w:val="20"/>
          <w:szCs w:val="24"/>
        </w:rPr>
        <w:t>K</w:t>
      </w:r>
      <w:r w:rsidR="009E42D6" w:rsidRPr="00846F8B">
        <w:rPr>
          <w:rStyle w:val="FontStyle408"/>
          <w:rFonts w:ascii="Times New Roman" w:hAnsi="Times New Roman" w:cs="Times New Roman"/>
          <w:i/>
          <w:color w:val="auto"/>
          <w:sz w:val="20"/>
          <w:szCs w:val="24"/>
          <w:vertAlign w:val="subscript"/>
        </w:rPr>
        <w:t>gsf</w:t>
      </w:r>
      <w:r w:rsidR="00C3417E" w:rsidRPr="002E3BF7">
        <w:rPr>
          <w:rStyle w:val="FontStyle408"/>
          <w:rFonts w:ascii="Times New Roman" w:hAnsi="Times New Roman" w:cs="Times New Roman"/>
          <w:color w:val="auto"/>
          <w:sz w:val="20"/>
          <w:szCs w:val="24"/>
        </w:rPr>
        <w:t>.</w:t>
      </w:r>
      <w:r w:rsidR="00AF7D83" w:rsidRPr="002E3BF7">
        <w:rPr>
          <w:rStyle w:val="FontStyle408"/>
          <w:rFonts w:ascii="Times New Roman" w:hAnsi="Times New Roman" w:cs="Times New Roman"/>
          <w:color w:val="auto"/>
          <w:sz w:val="20"/>
          <w:szCs w:val="24"/>
        </w:rPr>
        <w:t xml:space="preserve"> Значение </w:t>
      </w:r>
      <w:r w:rsidR="00AF7D83" w:rsidRPr="00846F8B">
        <w:rPr>
          <w:rStyle w:val="FontStyle408"/>
          <w:rFonts w:ascii="Times New Roman" w:hAnsi="Times New Roman" w:cs="Times New Roman"/>
          <w:i/>
          <w:color w:val="auto"/>
          <w:sz w:val="20"/>
          <w:szCs w:val="24"/>
        </w:rPr>
        <w:t>K</w:t>
      </w:r>
      <w:r w:rsidR="009E42D6" w:rsidRPr="00846F8B">
        <w:rPr>
          <w:rStyle w:val="FontStyle408"/>
          <w:rFonts w:ascii="Times New Roman" w:hAnsi="Times New Roman" w:cs="Times New Roman"/>
          <w:i/>
          <w:color w:val="auto"/>
          <w:sz w:val="20"/>
          <w:szCs w:val="24"/>
          <w:vertAlign w:val="subscript"/>
        </w:rPr>
        <w:t>gsf</w:t>
      </w:r>
      <w:r w:rsidR="009E42D6" w:rsidRPr="002E3BF7">
        <w:rPr>
          <w:rStyle w:val="FontStyle408"/>
          <w:rFonts w:ascii="Times New Roman" w:hAnsi="Times New Roman" w:cs="Times New Roman"/>
          <w:color w:val="auto"/>
          <w:sz w:val="20"/>
          <w:szCs w:val="24"/>
        </w:rPr>
        <w:t xml:space="preserve"> можно просмотреть в приложении E.</w:t>
      </w:r>
    </w:p>
    <w:p w:rsidR="00CA1374" w:rsidRPr="000C7500" w:rsidRDefault="00CA137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приложении </w:t>
      </w:r>
      <w:r w:rsidR="00AF7D83" w:rsidRPr="000C7500">
        <w:rPr>
          <w:rStyle w:val="FontStyle407"/>
          <w:rFonts w:ascii="Times New Roman" w:hAnsi="Times New Roman" w:cs="Times New Roman"/>
          <w:sz w:val="24"/>
          <w:szCs w:val="24"/>
          <w:lang w:eastAsia="en-US"/>
        </w:rPr>
        <w:t xml:space="preserve">E.5 приведены примеры расчета </w:t>
      </w:r>
      <w:r w:rsidR="00AF7D83" w:rsidRPr="00846F8B">
        <w:rPr>
          <w:rStyle w:val="FontStyle407"/>
          <w:rFonts w:ascii="Times New Roman" w:hAnsi="Times New Roman" w:cs="Times New Roman"/>
          <w:i/>
          <w:sz w:val="24"/>
          <w:szCs w:val="24"/>
          <w:lang w:eastAsia="en-US"/>
        </w:rPr>
        <w:t>D</w:t>
      </w:r>
      <w:r w:rsidRPr="00846F8B">
        <w:rPr>
          <w:rStyle w:val="FontStyle407"/>
          <w:rFonts w:ascii="Times New Roman" w:hAnsi="Times New Roman" w:cs="Times New Roman"/>
          <w:i/>
          <w:sz w:val="24"/>
          <w:szCs w:val="24"/>
          <w:vertAlign w:val="subscript"/>
          <w:lang w:eastAsia="en-US"/>
        </w:rPr>
        <w:t>el</w:t>
      </w:r>
      <w:r w:rsidRPr="000C7500">
        <w:rPr>
          <w:rStyle w:val="FontStyle407"/>
          <w:rFonts w:ascii="Times New Roman" w:hAnsi="Times New Roman" w:cs="Times New Roman"/>
          <w:sz w:val="24"/>
          <w:szCs w:val="24"/>
          <w:lang w:eastAsia="en-US"/>
        </w:rPr>
        <w:t xml:space="preserve">, </w:t>
      </w:r>
      <w:r w:rsidRPr="00846F8B">
        <w:rPr>
          <w:rStyle w:val="FontStyle407"/>
          <w:rFonts w:ascii="Times New Roman" w:hAnsi="Times New Roman" w:cs="Times New Roman"/>
          <w:i/>
          <w:sz w:val="24"/>
          <w:szCs w:val="24"/>
          <w:lang w:eastAsia="en-US"/>
        </w:rPr>
        <w:t>D</w:t>
      </w:r>
      <w:r w:rsidRPr="00846F8B">
        <w:rPr>
          <w:rStyle w:val="FontStyle407"/>
          <w:rFonts w:ascii="Times New Roman" w:hAnsi="Times New Roman" w:cs="Times New Roman"/>
          <w:i/>
          <w:sz w:val="24"/>
          <w:szCs w:val="24"/>
          <w:vertAlign w:val="subscript"/>
          <w:lang w:eastAsia="en-US"/>
        </w:rPr>
        <w:t>pp</w:t>
      </w:r>
      <w:r w:rsidRPr="000C7500">
        <w:rPr>
          <w:rStyle w:val="FontStyle407"/>
          <w:rFonts w:ascii="Times New Roman" w:hAnsi="Times New Roman" w:cs="Times New Roman"/>
          <w:sz w:val="24"/>
          <w:szCs w:val="24"/>
          <w:lang w:eastAsia="en-US"/>
        </w:rPr>
        <w:t xml:space="preserve"> и </w:t>
      </w:r>
      <w:r w:rsidRPr="00846F8B">
        <w:rPr>
          <w:rStyle w:val="FontStyle407"/>
          <w:rFonts w:ascii="Times New Roman" w:hAnsi="Times New Roman" w:cs="Times New Roman"/>
          <w:i/>
          <w:sz w:val="24"/>
          <w:szCs w:val="24"/>
          <w:lang w:eastAsia="en-US"/>
        </w:rPr>
        <w:t>D</w:t>
      </w:r>
      <w:r w:rsidRPr="00846F8B">
        <w:rPr>
          <w:rStyle w:val="FontStyle407"/>
          <w:rFonts w:ascii="Times New Roman" w:hAnsi="Times New Roman" w:cs="Times New Roman"/>
          <w:i/>
          <w:sz w:val="24"/>
          <w:szCs w:val="24"/>
          <w:vertAlign w:val="subscript"/>
          <w:lang w:eastAsia="en-US"/>
        </w:rPr>
        <w:t>50Hz</w:t>
      </w:r>
      <w:r w:rsidRPr="000C7500">
        <w:rPr>
          <w:rStyle w:val="FontStyle407"/>
          <w:rFonts w:ascii="Times New Roman" w:hAnsi="Times New Roman" w:cs="Times New Roman"/>
          <w:sz w:val="24"/>
          <w:szCs w:val="24"/>
          <w:lang w:eastAsia="en-US"/>
        </w:rPr>
        <w:t xml:space="preserve"> для различных самых высоких напряжений системы.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Эти примеры охватывают большинство случаев, которые могут возникнуть на практике. Существует много возможных расстояний дуги. Соответствующие выдерживаемые напряжения не совпадают со стандартными импульсными напряжениями, указанными для оборудования в EN 60071-1. В соответствии с различными возможными формами изоляторов и дугогасительных устройств, уровень изоляции линии, необходимый для этого приложения, может иметь множество значений, даже выходящих за рамки списка стандартных импульсных выдерживаемых напряжений, приведенных для оборудования в EN 60071-1.</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эти минимальные воздушные зазоры основаны исключительно на требованиях по координации изоляции. Другие требования могут привести к значительному увеличению зазоров. Другие значения должны быть указаны в NNA вместе с объяснением их получения.</w:t>
      </w:r>
    </w:p>
    <w:p w:rsidR="00BC2BF8" w:rsidRPr="000C7500" w:rsidRDefault="00BC2BF8" w:rsidP="00921B70">
      <w:pPr>
        <w:pStyle w:val="Style20"/>
        <w:widowControl/>
        <w:jc w:val="both"/>
        <w:rPr>
          <w:rStyle w:val="FontStyle405"/>
          <w:rFonts w:ascii="Times New Roman" w:hAnsi="Times New Roman" w:cs="Times New Roman"/>
          <w:sz w:val="24"/>
          <w:szCs w:val="24"/>
          <w:lang w:eastAsia="en-US"/>
        </w:rPr>
      </w:pPr>
    </w:p>
    <w:p w:rsidR="00313E7A" w:rsidRDefault="009E42D6" w:rsidP="00BC2BF8">
      <w:pPr>
        <w:pStyle w:val="Style20"/>
        <w:widowControl/>
        <w:jc w:val="center"/>
        <w:rPr>
          <w:rStyle w:val="FontStyle405"/>
          <w:rFonts w:ascii="Times New Roman" w:hAnsi="Times New Roman" w:cs="Times New Roman"/>
          <w:sz w:val="24"/>
          <w:szCs w:val="24"/>
          <w:lang w:eastAsia="en-US"/>
        </w:rPr>
      </w:pPr>
      <w:r w:rsidRPr="00037E6B">
        <w:rPr>
          <w:rStyle w:val="FontStyle405"/>
          <w:rFonts w:ascii="Times New Roman" w:hAnsi="Times New Roman" w:cs="Times New Roman"/>
          <w:sz w:val="24"/>
          <w:szCs w:val="24"/>
          <w:lang w:eastAsia="en-US"/>
        </w:rPr>
        <w:t>Таблица 5.3 —</w:t>
      </w:r>
      <w:r w:rsidR="00834745" w:rsidRPr="00037E6B">
        <w:rPr>
          <w:rStyle w:val="FontStyle405"/>
          <w:rFonts w:ascii="Times New Roman" w:hAnsi="Times New Roman" w:cs="Times New Roman"/>
          <w:sz w:val="24"/>
          <w:szCs w:val="24"/>
          <w:lang w:eastAsia="en-US"/>
        </w:rPr>
        <w:t xml:space="preserve"> Минимальные воздушные зазоры </w:t>
      </w:r>
      <w:r w:rsidR="00834745" w:rsidRPr="00037E6B">
        <w:rPr>
          <w:rStyle w:val="FontStyle405"/>
          <w:rFonts w:ascii="Times New Roman" w:hAnsi="Times New Roman" w:cs="Times New Roman"/>
          <w:i/>
          <w:sz w:val="24"/>
          <w:szCs w:val="24"/>
          <w:lang w:eastAsia="en-US"/>
        </w:rPr>
        <w:t>D</w:t>
      </w:r>
      <w:r w:rsidRPr="00037E6B">
        <w:rPr>
          <w:rStyle w:val="FontStyle405"/>
          <w:rFonts w:ascii="Times New Roman" w:hAnsi="Times New Roman" w:cs="Times New Roman"/>
          <w:i/>
          <w:sz w:val="24"/>
          <w:szCs w:val="24"/>
          <w:vertAlign w:val="subscript"/>
          <w:lang w:eastAsia="en-US"/>
        </w:rPr>
        <w:t>el</w:t>
      </w:r>
      <w:r w:rsidR="00834745" w:rsidRPr="00037E6B">
        <w:rPr>
          <w:rStyle w:val="FontStyle405"/>
          <w:rFonts w:ascii="Times New Roman" w:hAnsi="Times New Roman" w:cs="Times New Roman"/>
          <w:sz w:val="24"/>
          <w:szCs w:val="24"/>
          <w:lang w:eastAsia="en-US"/>
        </w:rPr>
        <w:t xml:space="preserve"> и </w:t>
      </w:r>
      <w:r w:rsidR="00834745" w:rsidRPr="00037E6B">
        <w:rPr>
          <w:rStyle w:val="FontStyle405"/>
          <w:rFonts w:ascii="Times New Roman" w:hAnsi="Times New Roman" w:cs="Times New Roman"/>
          <w:i/>
          <w:sz w:val="24"/>
          <w:szCs w:val="24"/>
          <w:lang w:eastAsia="en-US"/>
        </w:rPr>
        <w:t>D</w:t>
      </w:r>
      <w:r w:rsidRPr="00037E6B">
        <w:rPr>
          <w:rStyle w:val="FontStyle405"/>
          <w:rFonts w:ascii="Times New Roman" w:hAnsi="Times New Roman" w:cs="Times New Roman"/>
          <w:i/>
          <w:sz w:val="24"/>
          <w:szCs w:val="24"/>
          <w:vertAlign w:val="subscript"/>
          <w:lang w:eastAsia="en-US"/>
        </w:rPr>
        <w:t>pp</w:t>
      </w:r>
      <w:r w:rsidRPr="00037E6B">
        <w:rPr>
          <w:rStyle w:val="FontStyle405"/>
          <w:rFonts w:ascii="Times New Roman" w:hAnsi="Times New Roman" w:cs="Times New Roman"/>
          <w:sz w:val="24"/>
          <w:szCs w:val="24"/>
          <w:lang w:eastAsia="en-US"/>
        </w:rPr>
        <w:t>, выдерживающие грозовые перенапряжения</w:t>
      </w:r>
    </w:p>
    <w:p w:rsidR="00846F8B" w:rsidRPr="000C7500" w:rsidRDefault="00846F8B" w:rsidP="00BC2BF8">
      <w:pPr>
        <w:pStyle w:val="Style20"/>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57"/>
        <w:gridCol w:w="2193"/>
        <w:gridCol w:w="2087"/>
      </w:tblGrid>
      <w:tr w:rsidR="00901615" w:rsidRPr="00037E6B" w:rsidTr="00485C62">
        <w:trPr>
          <w:trHeight w:val="454"/>
          <w:jc w:val="center"/>
        </w:trPr>
        <w:tc>
          <w:tcPr>
            <w:tcW w:w="2732" w:type="pct"/>
            <w:tcBorders>
              <w:bottom w:val="double" w:sz="4" w:space="0" w:color="auto"/>
            </w:tcBorders>
            <w:vAlign w:val="center"/>
          </w:tcPr>
          <w:p w:rsidR="00901615" w:rsidRPr="00037E6B" w:rsidRDefault="00901615" w:rsidP="00485C62">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 xml:space="preserve">Типичное выдерживаемое грозовое напряжение </w:t>
            </w:r>
            <w:r w:rsidRPr="00037E6B">
              <w:rPr>
                <w:rStyle w:val="FontStyle419"/>
                <w:rFonts w:ascii="Times New Roman" w:hAnsi="Times New Roman" w:cs="Times New Roman"/>
                <w:b w:val="0"/>
                <w:i/>
                <w:sz w:val="24"/>
                <w:szCs w:val="24"/>
                <w:lang w:eastAsia="en-US"/>
              </w:rPr>
              <w:t>U</w:t>
            </w:r>
            <w:r w:rsidRPr="00037E6B">
              <w:rPr>
                <w:rStyle w:val="FontStyle419"/>
                <w:rFonts w:ascii="Times New Roman" w:hAnsi="Times New Roman" w:cs="Times New Roman"/>
                <w:b w:val="0"/>
                <w:i/>
                <w:sz w:val="24"/>
                <w:szCs w:val="24"/>
                <w:vertAlign w:val="subscript"/>
                <w:lang w:eastAsia="en-US"/>
              </w:rPr>
              <w:t>90 %</w:t>
            </w:r>
            <w:r w:rsidRPr="00037E6B">
              <w:rPr>
                <w:rStyle w:val="FontStyle419"/>
                <w:rFonts w:ascii="Times New Roman" w:hAnsi="Times New Roman" w:cs="Times New Roman"/>
                <w:b w:val="0"/>
                <w:i/>
                <w:sz w:val="24"/>
                <w:szCs w:val="24"/>
                <w:lang w:eastAsia="en-US"/>
              </w:rPr>
              <w:t>_</w:t>
            </w:r>
            <w:r w:rsidRPr="00037E6B">
              <w:rPr>
                <w:rStyle w:val="FontStyle419"/>
                <w:rFonts w:ascii="Times New Roman" w:hAnsi="Times New Roman" w:cs="Times New Roman"/>
                <w:b w:val="0"/>
                <w:i/>
                <w:sz w:val="24"/>
                <w:szCs w:val="24"/>
                <w:vertAlign w:val="subscript"/>
                <w:lang w:eastAsia="en-US"/>
              </w:rPr>
              <w:t>ff</w:t>
            </w:r>
            <w:r w:rsidRPr="00037E6B">
              <w:rPr>
                <w:rStyle w:val="FontStyle419"/>
                <w:rFonts w:ascii="Times New Roman" w:hAnsi="Times New Roman" w:cs="Times New Roman"/>
                <w:b w:val="0"/>
                <w:i/>
                <w:sz w:val="24"/>
                <w:szCs w:val="24"/>
                <w:lang w:eastAsia="en-US"/>
              </w:rPr>
              <w:t>_</w:t>
            </w:r>
            <w:r w:rsidRPr="00037E6B">
              <w:rPr>
                <w:rStyle w:val="FontStyle419"/>
                <w:rFonts w:ascii="Times New Roman" w:hAnsi="Times New Roman" w:cs="Times New Roman"/>
                <w:b w:val="0"/>
                <w:i/>
                <w:sz w:val="24"/>
                <w:szCs w:val="24"/>
                <w:vertAlign w:val="subscript"/>
                <w:lang w:val="en-US" w:eastAsia="en-US"/>
              </w:rPr>
              <w:t>is</w:t>
            </w:r>
            <w:r w:rsidRPr="00037E6B">
              <w:rPr>
                <w:rStyle w:val="FontStyle419"/>
                <w:rFonts w:ascii="Times New Roman" w:hAnsi="Times New Roman" w:cs="Times New Roman"/>
                <w:b w:val="0"/>
                <w:sz w:val="24"/>
                <w:szCs w:val="24"/>
                <w:lang w:eastAsia="en-US"/>
              </w:rPr>
              <w:t xml:space="preserve"> линейных изоляторов (кВ)</w:t>
            </w:r>
          </w:p>
        </w:tc>
        <w:tc>
          <w:tcPr>
            <w:tcW w:w="1162" w:type="pct"/>
            <w:tcBorders>
              <w:bottom w:val="double" w:sz="4" w:space="0" w:color="auto"/>
            </w:tcBorders>
            <w:vAlign w:val="center"/>
          </w:tcPr>
          <w:p w:rsidR="00901615" w:rsidRPr="00037E6B" w:rsidRDefault="00901615" w:rsidP="00485C62">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D</w:t>
            </w:r>
            <w:r w:rsidRPr="00037E6B">
              <w:rPr>
                <w:rStyle w:val="FontStyle417"/>
                <w:rFonts w:ascii="Times New Roman" w:hAnsi="Times New Roman" w:cs="Times New Roman"/>
                <w:i/>
                <w:sz w:val="24"/>
                <w:szCs w:val="24"/>
                <w:vertAlign w:val="subscript"/>
                <w:lang w:eastAsia="en-US"/>
              </w:rPr>
              <w:t>el</w:t>
            </w:r>
            <w:r w:rsidRPr="00037E6B">
              <w:rPr>
                <w:rStyle w:val="FontStyle417"/>
                <w:rFonts w:ascii="Times New Roman" w:hAnsi="Times New Roman" w:cs="Times New Roman"/>
                <w:sz w:val="24"/>
                <w:szCs w:val="24"/>
                <w:lang w:eastAsia="en-US"/>
              </w:rPr>
              <w:t xml:space="preserve"> </w:t>
            </w:r>
            <w:r w:rsidRPr="00037E6B">
              <w:rPr>
                <w:rStyle w:val="FontStyle419"/>
                <w:rFonts w:ascii="Times New Roman" w:hAnsi="Times New Roman" w:cs="Times New Roman"/>
                <w:b w:val="0"/>
                <w:sz w:val="24"/>
                <w:szCs w:val="24"/>
                <w:lang w:eastAsia="en-US"/>
              </w:rPr>
              <w:t>(m)</w:t>
            </w:r>
          </w:p>
          <w:p w:rsidR="00901615" w:rsidRPr="00037E6B" w:rsidRDefault="00901615" w:rsidP="00485C62">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7"/>
                <w:rFonts w:ascii="Times New Roman" w:hAnsi="Times New Roman" w:cs="Times New Roman"/>
                <w:i/>
                <w:sz w:val="24"/>
                <w:szCs w:val="24"/>
                <w:vertAlign w:val="subscript"/>
                <w:lang w:eastAsia="en-US"/>
              </w:rPr>
              <w:t>g</w:t>
            </w:r>
            <w:r w:rsidRPr="00037E6B">
              <w:rPr>
                <w:rStyle w:val="FontStyle417"/>
                <w:rFonts w:ascii="Times New Roman" w:hAnsi="Times New Roman" w:cs="Times New Roman"/>
                <w:sz w:val="24"/>
                <w:szCs w:val="24"/>
                <w:lang w:eastAsia="en-US"/>
              </w:rPr>
              <w:t xml:space="preserve"> </w:t>
            </w:r>
            <w:r w:rsidRPr="00037E6B">
              <w:rPr>
                <w:rStyle w:val="FontStyle419"/>
                <w:rFonts w:ascii="Times New Roman" w:hAnsi="Times New Roman" w:cs="Times New Roman"/>
                <w:b w:val="0"/>
                <w:sz w:val="24"/>
                <w:szCs w:val="24"/>
                <w:lang w:eastAsia="en-US"/>
              </w:rPr>
              <w:t>= 1,3</w:t>
            </w:r>
          </w:p>
          <w:p w:rsidR="00901615" w:rsidRPr="00037E6B" w:rsidRDefault="00901615" w:rsidP="00485C62">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7"/>
                <w:rFonts w:ascii="Times New Roman" w:hAnsi="Times New Roman" w:cs="Times New Roman"/>
                <w:i/>
                <w:sz w:val="24"/>
                <w:szCs w:val="24"/>
                <w:vertAlign w:val="subscript"/>
                <w:lang w:eastAsia="en-US"/>
              </w:rPr>
              <w:t>a</w:t>
            </w:r>
            <w:r w:rsidRPr="00037E6B">
              <w:rPr>
                <w:rStyle w:val="FontStyle417"/>
                <w:rFonts w:ascii="Times New Roman" w:hAnsi="Times New Roman" w:cs="Times New Roman"/>
                <w:sz w:val="24"/>
                <w:szCs w:val="24"/>
                <w:lang w:eastAsia="en-US"/>
              </w:rPr>
              <w:t xml:space="preserve"> </w:t>
            </w:r>
            <w:r w:rsidRPr="00037E6B">
              <w:rPr>
                <w:rStyle w:val="FontStyle419"/>
                <w:rFonts w:ascii="Times New Roman" w:hAnsi="Times New Roman" w:cs="Times New Roman"/>
                <w:b w:val="0"/>
                <w:sz w:val="24"/>
                <w:szCs w:val="24"/>
                <w:lang w:eastAsia="en-US"/>
              </w:rPr>
              <w:t>(1000 м)</w:t>
            </w:r>
          </w:p>
        </w:tc>
        <w:tc>
          <w:tcPr>
            <w:tcW w:w="1106" w:type="pct"/>
            <w:tcBorders>
              <w:bottom w:val="double" w:sz="4" w:space="0" w:color="auto"/>
            </w:tcBorders>
            <w:vAlign w:val="center"/>
          </w:tcPr>
          <w:p w:rsidR="00901615" w:rsidRPr="00037E6B" w:rsidRDefault="00901615" w:rsidP="00485C62">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D</w:t>
            </w:r>
            <w:r w:rsidRPr="00037E6B">
              <w:rPr>
                <w:rStyle w:val="FontStyle417"/>
                <w:rFonts w:ascii="Times New Roman" w:hAnsi="Times New Roman" w:cs="Times New Roman"/>
                <w:i/>
                <w:sz w:val="24"/>
                <w:szCs w:val="24"/>
                <w:vertAlign w:val="subscript"/>
                <w:lang w:eastAsia="en-US"/>
              </w:rPr>
              <w:t>pp</w:t>
            </w:r>
            <w:r w:rsidRPr="00037E6B">
              <w:rPr>
                <w:rStyle w:val="FontStyle417"/>
                <w:rFonts w:ascii="Times New Roman" w:hAnsi="Times New Roman" w:cs="Times New Roman"/>
                <w:i/>
                <w:sz w:val="24"/>
                <w:szCs w:val="24"/>
                <w:lang w:eastAsia="en-US"/>
              </w:rPr>
              <w:t xml:space="preserve"> </w:t>
            </w:r>
            <w:r w:rsidRPr="00037E6B">
              <w:rPr>
                <w:rStyle w:val="FontStyle419"/>
                <w:rFonts w:ascii="Times New Roman" w:hAnsi="Times New Roman" w:cs="Times New Roman"/>
                <w:b w:val="0"/>
                <w:i/>
                <w:sz w:val="24"/>
                <w:szCs w:val="24"/>
                <w:lang w:eastAsia="en-US"/>
              </w:rPr>
              <w:t>(m) K</w:t>
            </w:r>
            <w:r w:rsidRPr="00037E6B">
              <w:rPr>
                <w:rStyle w:val="FontStyle417"/>
                <w:rFonts w:ascii="Times New Roman" w:hAnsi="Times New Roman" w:cs="Times New Roman"/>
                <w:i/>
                <w:sz w:val="24"/>
                <w:szCs w:val="24"/>
                <w:vertAlign w:val="subscript"/>
                <w:lang w:eastAsia="en-US"/>
              </w:rPr>
              <w:t>g</w:t>
            </w:r>
            <w:r w:rsidRPr="00037E6B">
              <w:rPr>
                <w:rStyle w:val="FontStyle417"/>
                <w:rFonts w:ascii="Times New Roman" w:hAnsi="Times New Roman" w:cs="Times New Roman"/>
                <w:sz w:val="24"/>
                <w:szCs w:val="24"/>
                <w:lang w:eastAsia="en-US"/>
              </w:rPr>
              <w:t xml:space="preserve"> </w:t>
            </w:r>
            <w:r w:rsidRPr="00037E6B">
              <w:rPr>
                <w:rStyle w:val="FontStyle419"/>
                <w:rFonts w:ascii="Times New Roman" w:hAnsi="Times New Roman" w:cs="Times New Roman"/>
                <w:b w:val="0"/>
                <w:sz w:val="24"/>
                <w:szCs w:val="24"/>
                <w:lang w:eastAsia="en-US"/>
              </w:rPr>
              <w:t>=1,6</w:t>
            </w:r>
          </w:p>
          <w:p w:rsidR="00901615" w:rsidRPr="00037E6B" w:rsidRDefault="00901615" w:rsidP="00485C62">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7"/>
                <w:rFonts w:ascii="Times New Roman" w:hAnsi="Times New Roman" w:cs="Times New Roman"/>
                <w:i/>
                <w:sz w:val="24"/>
                <w:szCs w:val="24"/>
                <w:vertAlign w:val="subscript"/>
                <w:lang w:eastAsia="en-US"/>
              </w:rPr>
              <w:t>a</w:t>
            </w:r>
            <w:r w:rsidRPr="00037E6B">
              <w:rPr>
                <w:rStyle w:val="FontStyle417"/>
                <w:rFonts w:ascii="Times New Roman" w:hAnsi="Times New Roman" w:cs="Times New Roman"/>
                <w:sz w:val="24"/>
                <w:szCs w:val="24"/>
                <w:lang w:eastAsia="en-US"/>
              </w:rPr>
              <w:t xml:space="preserve"> </w:t>
            </w:r>
            <w:r w:rsidR="00846F8B" w:rsidRPr="00037E6B">
              <w:rPr>
                <w:rStyle w:val="FontStyle419"/>
                <w:rFonts w:ascii="Times New Roman" w:hAnsi="Times New Roman" w:cs="Times New Roman"/>
                <w:b w:val="0"/>
                <w:sz w:val="24"/>
                <w:szCs w:val="24"/>
                <w:lang w:eastAsia="en-US"/>
              </w:rPr>
              <w:t>(1</w:t>
            </w:r>
            <w:r w:rsidRPr="00037E6B">
              <w:rPr>
                <w:rStyle w:val="FontStyle419"/>
                <w:rFonts w:ascii="Times New Roman" w:hAnsi="Times New Roman" w:cs="Times New Roman"/>
                <w:b w:val="0"/>
                <w:sz w:val="24"/>
                <w:szCs w:val="24"/>
                <w:lang w:eastAsia="en-US"/>
              </w:rPr>
              <w:t>000 м)</w:t>
            </w:r>
          </w:p>
        </w:tc>
      </w:tr>
      <w:tr w:rsidR="00901615" w:rsidRPr="000C7500" w:rsidTr="00485C62">
        <w:trPr>
          <w:trHeight w:val="454"/>
          <w:jc w:val="center"/>
        </w:trPr>
        <w:tc>
          <w:tcPr>
            <w:tcW w:w="2732" w:type="pct"/>
            <w:tcBorders>
              <w:top w:val="doub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250</w:t>
            </w:r>
          </w:p>
        </w:tc>
        <w:tc>
          <w:tcPr>
            <w:tcW w:w="1162" w:type="pct"/>
            <w:tcBorders>
              <w:top w:val="doub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0,48</w:t>
            </w:r>
          </w:p>
        </w:tc>
        <w:tc>
          <w:tcPr>
            <w:tcW w:w="1106" w:type="pct"/>
            <w:tcBorders>
              <w:top w:val="doub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0,54</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0,58</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0,65</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0,67</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0,74</w:t>
            </w:r>
          </w:p>
        </w:tc>
      </w:tr>
      <w:tr w:rsidR="00901615" w:rsidRPr="000C7500" w:rsidTr="00037E6B">
        <w:trPr>
          <w:trHeight w:val="454"/>
          <w:jc w:val="center"/>
        </w:trPr>
        <w:tc>
          <w:tcPr>
            <w:tcW w:w="2732" w:type="pct"/>
            <w:tcBorders>
              <w:bottom w:val="sing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400</w:t>
            </w:r>
          </w:p>
        </w:tc>
        <w:tc>
          <w:tcPr>
            <w:tcW w:w="1162" w:type="pct"/>
            <w:tcBorders>
              <w:bottom w:val="sing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0,77</w:t>
            </w:r>
          </w:p>
        </w:tc>
        <w:tc>
          <w:tcPr>
            <w:tcW w:w="1106" w:type="pct"/>
            <w:tcBorders>
              <w:bottom w:val="sing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0,85</w:t>
            </w:r>
          </w:p>
        </w:tc>
      </w:tr>
      <w:tr w:rsidR="00901615" w:rsidRPr="000C7500" w:rsidTr="00037E6B">
        <w:trPr>
          <w:trHeight w:val="454"/>
          <w:jc w:val="center"/>
        </w:trPr>
        <w:tc>
          <w:tcPr>
            <w:tcW w:w="2732" w:type="pct"/>
            <w:tcBorders>
              <w:bottom w:val="nil"/>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450</w:t>
            </w:r>
          </w:p>
        </w:tc>
        <w:tc>
          <w:tcPr>
            <w:tcW w:w="1162" w:type="pct"/>
            <w:tcBorders>
              <w:bottom w:val="nil"/>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0,85</w:t>
            </w:r>
          </w:p>
        </w:tc>
        <w:tc>
          <w:tcPr>
            <w:tcW w:w="1106" w:type="pct"/>
            <w:tcBorders>
              <w:bottom w:val="nil"/>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0,96</w:t>
            </w:r>
          </w:p>
        </w:tc>
      </w:tr>
    </w:tbl>
    <w:p w:rsidR="00485C62" w:rsidRDefault="00485C62"/>
    <w:p w:rsidR="00037E6B" w:rsidRDefault="00037E6B" w:rsidP="00037E6B">
      <w:pPr>
        <w:jc w:val="center"/>
        <w:rPr>
          <w:rFonts w:ascii="Times New Roman" w:hAnsi="Times New Roman" w:cs="Times New Roman"/>
          <w:i/>
        </w:rPr>
      </w:pPr>
      <w:r>
        <w:rPr>
          <w:rFonts w:ascii="Times New Roman" w:hAnsi="Times New Roman" w:cs="Times New Roman"/>
          <w:i/>
        </w:rPr>
        <w:lastRenderedPageBreak/>
        <w:t>Продолжение</w:t>
      </w:r>
      <w:r w:rsidRPr="00037E6B">
        <w:rPr>
          <w:rFonts w:ascii="Times New Roman" w:hAnsi="Times New Roman" w:cs="Times New Roman"/>
          <w:i/>
        </w:rPr>
        <w:t xml:space="preserve"> Таблицы 5.3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57"/>
        <w:gridCol w:w="2193"/>
        <w:gridCol w:w="2087"/>
      </w:tblGrid>
      <w:tr w:rsidR="00037E6B" w:rsidRPr="00037E6B" w:rsidTr="00037E6B">
        <w:trPr>
          <w:trHeight w:val="454"/>
          <w:jc w:val="center"/>
        </w:trPr>
        <w:tc>
          <w:tcPr>
            <w:tcW w:w="2732"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037E6B">
            <w:pPr>
              <w:pStyle w:val="Style3"/>
              <w:jc w:val="center"/>
              <w:rPr>
                <w:rStyle w:val="FontStyle419"/>
                <w:rFonts w:ascii="Times New Roman" w:hAnsi="Times New Roman" w:cs="Times New Roman"/>
                <w:b w:val="0"/>
                <w:bCs w:val="0"/>
                <w:sz w:val="24"/>
                <w:szCs w:val="24"/>
                <w:lang w:eastAsia="en-US"/>
              </w:rPr>
            </w:pPr>
            <w:r w:rsidRPr="00037E6B">
              <w:rPr>
                <w:rStyle w:val="FontStyle419"/>
                <w:rFonts w:ascii="Times New Roman" w:hAnsi="Times New Roman" w:cs="Times New Roman"/>
                <w:b w:val="0"/>
                <w:bCs w:val="0"/>
                <w:sz w:val="24"/>
                <w:szCs w:val="24"/>
                <w:lang w:eastAsia="en-US"/>
              </w:rPr>
              <w:t xml:space="preserve">Типичное выдерживаемое грозовое напряжение </w:t>
            </w:r>
            <w:r w:rsidRPr="00037E6B">
              <w:rPr>
                <w:rStyle w:val="FontStyle419"/>
                <w:rFonts w:ascii="Times New Roman" w:hAnsi="Times New Roman" w:cs="Times New Roman"/>
                <w:b w:val="0"/>
                <w:bCs w:val="0"/>
                <w:i/>
                <w:sz w:val="24"/>
                <w:szCs w:val="24"/>
                <w:lang w:val="en-US" w:eastAsia="en-US"/>
              </w:rPr>
              <w:t>U</w:t>
            </w:r>
            <w:r w:rsidRPr="00037E6B">
              <w:rPr>
                <w:rStyle w:val="FontStyle419"/>
                <w:rFonts w:ascii="Times New Roman" w:hAnsi="Times New Roman" w:cs="Times New Roman"/>
                <w:b w:val="0"/>
                <w:bCs w:val="0"/>
                <w:i/>
                <w:sz w:val="24"/>
                <w:szCs w:val="24"/>
                <w:vertAlign w:val="subscript"/>
                <w:lang w:eastAsia="en-US"/>
              </w:rPr>
              <w:t>90 %_</w:t>
            </w:r>
            <w:r w:rsidRPr="00037E6B">
              <w:rPr>
                <w:rStyle w:val="FontStyle419"/>
                <w:rFonts w:ascii="Times New Roman" w:hAnsi="Times New Roman" w:cs="Times New Roman"/>
                <w:b w:val="0"/>
                <w:bCs w:val="0"/>
                <w:i/>
                <w:sz w:val="24"/>
                <w:szCs w:val="24"/>
                <w:vertAlign w:val="subscript"/>
                <w:lang w:val="en-US" w:eastAsia="en-US"/>
              </w:rPr>
              <w:t>ff</w:t>
            </w:r>
            <w:r w:rsidRPr="00037E6B">
              <w:rPr>
                <w:rStyle w:val="FontStyle419"/>
                <w:rFonts w:ascii="Times New Roman" w:hAnsi="Times New Roman" w:cs="Times New Roman"/>
                <w:b w:val="0"/>
                <w:bCs w:val="0"/>
                <w:i/>
                <w:sz w:val="24"/>
                <w:szCs w:val="24"/>
                <w:vertAlign w:val="subscript"/>
                <w:lang w:eastAsia="en-US"/>
              </w:rPr>
              <w:t>_</w:t>
            </w:r>
            <w:r w:rsidRPr="00037E6B">
              <w:rPr>
                <w:rStyle w:val="FontStyle419"/>
                <w:rFonts w:ascii="Times New Roman" w:hAnsi="Times New Roman" w:cs="Times New Roman"/>
                <w:b w:val="0"/>
                <w:bCs w:val="0"/>
                <w:i/>
                <w:sz w:val="24"/>
                <w:szCs w:val="24"/>
                <w:vertAlign w:val="subscript"/>
                <w:lang w:val="en-US" w:eastAsia="en-US"/>
              </w:rPr>
              <w:t>is</w:t>
            </w:r>
            <w:r w:rsidRPr="00037E6B">
              <w:rPr>
                <w:rStyle w:val="FontStyle419"/>
                <w:rFonts w:ascii="Times New Roman" w:hAnsi="Times New Roman" w:cs="Times New Roman"/>
                <w:b w:val="0"/>
                <w:bCs w:val="0"/>
                <w:sz w:val="24"/>
                <w:szCs w:val="24"/>
                <w:lang w:eastAsia="en-US"/>
              </w:rPr>
              <w:t xml:space="preserve"> линейных изоляторов (кВ)</w:t>
            </w:r>
          </w:p>
        </w:tc>
        <w:tc>
          <w:tcPr>
            <w:tcW w:w="1162"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037E6B">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D</w:t>
            </w:r>
            <w:r w:rsidRPr="00037E6B">
              <w:rPr>
                <w:rStyle w:val="FontStyle417"/>
                <w:rFonts w:ascii="Times New Roman" w:hAnsi="Times New Roman" w:cs="Times New Roman"/>
                <w:i/>
                <w:sz w:val="24"/>
                <w:szCs w:val="24"/>
                <w:vertAlign w:val="subscript"/>
                <w:lang w:val="en-US" w:eastAsia="en-US"/>
              </w:rPr>
              <w:t>el</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(m)</w:t>
            </w:r>
          </w:p>
          <w:p w:rsidR="00037E6B" w:rsidRPr="00037E6B" w:rsidRDefault="00037E6B" w:rsidP="00037E6B">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K</w:t>
            </w:r>
            <w:r w:rsidRPr="00037E6B">
              <w:rPr>
                <w:rStyle w:val="FontStyle417"/>
                <w:rFonts w:ascii="Times New Roman" w:hAnsi="Times New Roman" w:cs="Times New Roman"/>
                <w:i/>
                <w:sz w:val="24"/>
                <w:szCs w:val="24"/>
                <w:vertAlign w:val="subscript"/>
                <w:lang w:val="en-US" w:eastAsia="en-US"/>
              </w:rPr>
              <w:t>g</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 1,3</w:t>
            </w:r>
          </w:p>
          <w:p w:rsidR="00037E6B" w:rsidRPr="00037E6B" w:rsidRDefault="00037E6B" w:rsidP="00037E6B">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k</w:t>
            </w:r>
            <w:r w:rsidRPr="00037E6B">
              <w:rPr>
                <w:rStyle w:val="FontStyle417"/>
                <w:rFonts w:ascii="Times New Roman" w:hAnsi="Times New Roman" w:cs="Times New Roman"/>
                <w:i/>
                <w:sz w:val="24"/>
                <w:szCs w:val="24"/>
                <w:vertAlign w:val="subscript"/>
                <w:lang w:val="en-US" w:eastAsia="en-US"/>
              </w:rPr>
              <w:t>a</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(1000 м)</w:t>
            </w:r>
          </w:p>
        </w:tc>
        <w:tc>
          <w:tcPr>
            <w:tcW w:w="1106"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037E6B">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D</w:t>
            </w:r>
            <w:r w:rsidRPr="00037E6B">
              <w:rPr>
                <w:rStyle w:val="FontStyle417"/>
                <w:rFonts w:ascii="Times New Roman" w:hAnsi="Times New Roman" w:cs="Times New Roman"/>
                <w:i/>
                <w:sz w:val="24"/>
                <w:szCs w:val="24"/>
                <w:vertAlign w:val="subscript"/>
                <w:lang w:val="en-US" w:eastAsia="en-US"/>
              </w:rPr>
              <w:t>pp</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 xml:space="preserve">(m) </w:t>
            </w:r>
            <w:r w:rsidRPr="00037E6B">
              <w:rPr>
                <w:rStyle w:val="FontStyle419"/>
                <w:rFonts w:ascii="Times New Roman" w:hAnsi="Times New Roman" w:cs="Times New Roman"/>
                <w:b w:val="0"/>
                <w:bCs w:val="0"/>
                <w:i/>
                <w:sz w:val="24"/>
                <w:szCs w:val="24"/>
                <w:lang w:val="en-US" w:eastAsia="en-US"/>
              </w:rPr>
              <w:t>K</w:t>
            </w:r>
            <w:r w:rsidRPr="00037E6B">
              <w:rPr>
                <w:rStyle w:val="FontStyle417"/>
                <w:rFonts w:ascii="Times New Roman" w:hAnsi="Times New Roman" w:cs="Times New Roman"/>
                <w:i/>
                <w:sz w:val="24"/>
                <w:szCs w:val="24"/>
                <w:vertAlign w:val="subscript"/>
                <w:lang w:val="en-US" w:eastAsia="en-US"/>
              </w:rPr>
              <w:t>g</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=1,6</w:t>
            </w:r>
          </w:p>
          <w:p w:rsidR="00037E6B" w:rsidRPr="00037E6B" w:rsidRDefault="00037E6B" w:rsidP="00037E6B">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k</w:t>
            </w:r>
            <w:r w:rsidRPr="00037E6B">
              <w:rPr>
                <w:rStyle w:val="FontStyle417"/>
                <w:rFonts w:ascii="Times New Roman" w:hAnsi="Times New Roman" w:cs="Times New Roman"/>
                <w:i/>
                <w:sz w:val="24"/>
                <w:szCs w:val="24"/>
                <w:vertAlign w:val="subscript"/>
                <w:lang w:val="en-US" w:eastAsia="en-US"/>
              </w:rPr>
              <w:t>a</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(1000 м)</w:t>
            </w:r>
          </w:p>
        </w:tc>
      </w:tr>
      <w:tr w:rsidR="00901615" w:rsidRPr="000C7500" w:rsidTr="00037E6B">
        <w:trPr>
          <w:trHeight w:val="454"/>
          <w:jc w:val="center"/>
        </w:trPr>
        <w:tc>
          <w:tcPr>
            <w:tcW w:w="2732" w:type="pct"/>
            <w:tcBorders>
              <w:top w:val="doub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500</w:t>
            </w:r>
          </w:p>
        </w:tc>
        <w:tc>
          <w:tcPr>
            <w:tcW w:w="1162" w:type="pct"/>
            <w:tcBorders>
              <w:top w:val="doub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0,95</w:t>
            </w:r>
          </w:p>
        </w:tc>
        <w:tc>
          <w:tcPr>
            <w:tcW w:w="1106" w:type="pct"/>
            <w:tcBorders>
              <w:top w:val="doub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1,06</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550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1,04</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1,17</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600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1,14</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1,26</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650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1,23</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1,37</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700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1,33</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1,47</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750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1,41</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1,58</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800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1,50</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1,68</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850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1,60</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1,79</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900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1,69</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1,89</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950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1,78</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2,00</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1 000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1,88</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2,08</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1 050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1,97</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2,19</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1 100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2,05</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2,29</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1 150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2,14</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2,40</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1 200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2,23</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2,50</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1 250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2,33</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2,60</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1 300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2,42</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2,71</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1 350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2,51</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2,81</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1 400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2,61</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2,92</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1 450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2,70</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3,02</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1 500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2,79</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3,13</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1 550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2,89</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3,23</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1 600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2,98</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3,33</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1 650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3,07</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3,44</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1 700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3,17</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3,54</w:t>
            </w:r>
          </w:p>
        </w:tc>
      </w:tr>
      <w:tr w:rsidR="00901615" w:rsidRPr="000C7500" w:rsidTr="00037E6B">
        <w:trPr>
          <w:trHeight w:val="454"/>
          <w:jc w:val="center"/>
        </w:trPr>
        <w:tc>
          <w:tcPr>
            <w:tcW w:w="2732" w:type="pct"/>
            <w:tcBorders>
              <w:bottom w:val="sing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1 750</w:t>
            </w:r>
          </w:p>
        </w:tc>
        <w:tc>
          <w:tcPr>
            <w:tcW w:w="1162" w:type="pct"/>
            <w:tcBorders>
              <w:bottom w:val="sing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3,26</w:t>
            </w:r>
          </w:p>
        </w:tc>
        <w:tc>
          <w:tcPr>
            <w:tcW w:w="1106" w:type="pct"/>
            <w:tcBorders>
              <w:bottom w:val="single" w:sz="4" w:space="0" w:color="auto"/>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3,65</w:t>
            </w:r>
          </w:p>
        </w:tc>
      </w:tr>
      <w:tr w:rsidR="00901615" w:rsidRPr="000C7500" w:rsidTr="00037E6B">
        <w:trPr>
          <w:trHeight w:val="454"/>
          <w:jc w:val="center"/>
        </w:trPr>
        <w:tc>
          <w:tcPr>
            <w:tcW w:w="2732" w:type="pct"/>
            <w:tcBorders>
              <w:bottom w:val="nil"/>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1 800</w:t>
            </w:r>
          </w:p>
        </w:tc>
        <w:tc>
          <w:tcPr>
            <w:tcW w:w="1162" w:type="pct"/>
            <w:tcBorders>
              <w:bottom w:val="nil"/>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3,35</w:t>
            </w:r>
          </w:p>
        </w:tc>
        <w:tc>
          <w:tcPr>
            <w:tcW w:w="1106" w:type="pct"/>
            <w:tcBorders>
              <w:bottom w:val="nil"/>
            </w:tcBorders>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3,75</w:t>
            </w:r>
          </w:p>
        </w:tc>
      </w:tr>
    </w:tbl>
    <w:p w:rsidR="00037E6B" w:rsidRDefault="00037E6B" w:rsidP="00037E6B">
      <w:pPr>
        <w:jc w:val="center"/>
        <w:rPr>
          <w:rFonts w:ascii="Times New Roman" w:hAnsi="Times New Roman" w:cs="Times New Roman"/>
          <w:i/>
        </w:rPr>
      </w:pPr>
    </w:p>
    <w:p w:rsidR="00037E6B" w:rsidRDefault="00037E6B" w:rsidP="00037E6B">
      <w:pPr>
        <w:jc w:val="center"/>
        <w:rPr>
          <w:rFonts w:ascii="Times New Roman" w:hAnsi="Times New Roman" w:cs="Times New Roman"/>
          <w:i/>
        </w:rPr>
      </w:pPr>
      <w:r>
        <w:rPr>
          <w:rFonts w:ascii="Times New Roman" w:hAnsi="Times New Roman" w:cs="Times New Roman"/>
          <w:i/>
        </w:rPr>
        <w:lastRenderedPageBreak/>
        <w:t>Окончание</w:t>
      </w:r>
      <w:r w:rsidRPr="00037E6B">
        <w:rPr>
          <w:rFonts w:ascii="Times New Roman" w:hAnsi="Times New Roman" w:cs="Times New Roman"/>
          <w:i/>
        </w:rPr>
        <w:t xml:space="preserve"> Таблицы 5.3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57"/>
        <w:gridCol w:w="2193"/>
        <w:gridCol w:w="2087"/>
      </w:tblGrid>
      <w:tr w:rsidR="00037E6B" w:rsidRPr="00037E6B" w:rsidTr="0027154E">
        <w:trPr>
          <w:trHeight w:val="454"/>
          <w:jc w:val="center"/>
        </w:trPr>
        <w:tc>
          <w:tcPr>
            <w:tcW w:w="2732"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27154E">
            <w:pPr>
              <w:pStyle w:val="Style3"/>
              <w:jc w:val="center"/>
              <w:rPr>
                <w:rStyle w:val="FontStyle419"/>
                <w:rFonts w:ascii="Times New Roman" w:hAnsi="Times New Roman" w:cs="Times New Roman"/>
                <w:b w:val="0"/>
                <w:bCs w:val="0"/>
                <w:sz w:val="24"/>
                <w:szCs w:val="24"/>
                <w:lang w:eastAsia="en-US"/>
              </w:rPr>
            </w:pPr>
            <w:r w:rsidRPr="00037E6B">
              <w:rPr>
                <w:rStyle w:val="FontStyle419"/>
                <w:rFonts w:ascii="Times New Roman" w:hAnsi="Times New Roman" w:cs="Times New Roman"/>
                <w:b w:val="0"/>
                <w:bCs w:val="0"/>
                <w:sz w:val="24"/>
                <w:szCs w:val="24"/>
                <w:lang w:eastAsia="en-US"/>
              </w:rPr>
              <w:t xml:space="preserve">Типичное выдерживаемое грозовое напряжение </w:t>
            </w:r>
            <w:r w:rsidRPr="00037E6B">
              <w:rPr>
                <w:rStyle w:val="FontStyle419"/>
                <w:rFonts w:ascii="Times New Roman" w:hAnsi="Times New Roman" w:cs="Times New Roman"/>
                <w:b w:val="0"/>
                <w:bCs w:val="0"/>
                <w:i/>
                <w:sz w:val="24"/>
                <w:szCs w:val="24"/>
                <w:lang w:val="en-US" w:eastAsia="en-US"/>
              </w:rPr>
              <w:t>U</w:t>
            </w:r>
            <w:r w:rsidRPr="00037E6B">
              <w:rPr>
                <w:rStyle w:val="FontStyle419"/>
                <w:rFonts w:ascii="Times New Roman" w:hAnsi="Times New Roman" w:cs="Times New Roman"/>
                <w:b w:val="0"/>
                <w:bCs w:val="0"/>
                <w:i/>
                <w:sz w:val="24"/>
                <w:szCs w:val="24"/>
                <w:vertAlign w:val="subscript"/>
                <w:lang w:eastAsia="en-US"/>
              </w:rPr>
              <w:t>90 %_</w:t>
            </w:r>
            <w:r w:rsidRPr="00037E6B">
              <w:rPr>
                <w:rStyle w:val="FontStyle419"/>
                <w:rFonts w:ascii="Times New Roman" w:hAnsi="Times New Roman" w:cs="Times New Roman"/>
                <w:b w:val="0"/>
                <w:bCs w:val="0"/>
                <w:i/>
                <w:sz w:val="24"/>
                <w:szCs w:val="24"/>
                <w:vertAlign w:val="subscript"/>
                <w:lang w:val="en-US" w:eastAsia="en-US"/>
              </w:rPr>
              <w:t>ff</w:t>
            </w:r>
            <w:r w:rsidRPr="00037E6B">
              <w:rPr>
                <w:rStyle w:val="FontStyle419"/>
                <w:rFonts w:ascii="Times New Roman" w:hAnsi="Times New Roman" w:cs="Times New Roman"/>
                <w:b w:val="0"/>
                <w:bCs w:val="0"/>
                <w:i/>
                <w:sz w:val="24"/>
                <w:szCs w:val="24"/>
                <w:vertAlign w:val="subscript"/>
                <w:lang w:eastAsia="en-US"/>
              </w:rPr>
              <w:t>_</w:t>
            </w:r>
            <w:r w:rsidRPr="00037E6B">
              <w:rPr>
                <w:rStyle w:val="FontStyle419"/>
                <w:rFonts w:ascii="Times New Roman" w:hAnsi="Times New Roman" w:cs="Times New Roman"/>
                <w:b w:val="0"/>
                <w:bCs w:val="0"/>
                <w:i/>
                <w:sz w:val="24"/>
                <w:szCs w:val="24"/>
                <w:vertAlign w:val="subscript"/>
                <w:lang w:val="en-US" w:eastAsia="en-US"/>
              </w:rPr>
              <w:t>is</w:t>
            </w:r>
            <w:r w:rsidRPr="00037E6B">
              <w:rPr>
                <w:rStyle w:val="FontStyle419"/>
                <w:rFonts w:ascii="Times New Roman" w:hAnsi="Times New Roman" w:cs="Times New Roman"/>
                <w:b w:val="0"/>
                <w:bCs w:val="0"/>
                <w:sz w:val="24"/>
                <w:szCs w:val="24"/>
                <w:lang w:eastAsia="en-US"/>
              </w:rPr>
              <w:t xml:space="preserve"> линейных изоляторов (кВ)</w:t>
            </w:r>
          </w:p>
        </w:tc>
        <w:tc>
          <w:tcPr>
            <w:tcW w:w="1162"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27154E">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D</w:t>
            </w:r>
            <w:r w:rsidRPr="00037E6B">
              <w:rPr>
                <w:rStyle w:val="FontStyle417"/>
                <w:rFonts w:ascii="Times New Roman" w:hAnsi="Times New Roman" w:cs="Times New Roman"/>
                <w:i/>
                <w:sz w:val="24"/>
                <w:szCs w:val="24"/>
                <w:vertAlign w:val="subscript"/>
                <w:lang w:val="en-US" w:eastAsia="en-US"/>
              </w:rPr>
              <w:t>el</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(m)</w:t>
            </w:r>
          </w:p>
          <w:p w:rsidR="00037E6B" w:rsidRPr="00037E6B" w:rsidRDefault="00037E6B" w:rsidP="0027154E">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K</w:t>
            </w:r>
            <w:r w:rsidRPr="00037E6B">
              <w:rPr>
                <w:rStyle w:val="FontStyle417"/>
                <w:rFonts w:ascii="Times New Roman" w:hAnsi="Times New Roman" w:cs="Times New Roman"/>
                <w:i/>
                <w:sz w:val="24"/>
                <w:szCs w:val="24"/>
                <w:vertAlign w:val="subscript"/>
                <w:lang w:val="en-US" w:eastAsia="en-US"/>
              </w:rPr>
              <w:t>g</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 1,3</w:t>
            </w:r>
          </w:p>
          <w:p w:rsidR="00037E6B" w:rsidRPr="00037E6B" w:rsidRDefault="00037E6B" w:rsidP="0027154E">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k</w:t>
            </w:r>
            <w:r w:rsidRPr="00037E6B">
              <w:rPr>
                <w:rStyle w:val="FontStyle417"/>
                <w:rFonts w:ascii="Times New Roman" w:hAnsi="Times New Roman" w:cs="Times New Roman"/>
                <w:i/>
                <w:sz w:val="24"/>
                <w:szCs w:val="24"/>
                <w:vertAlign w:val="subscript"/>
                <w:lang w:val="en-US" w:eastAsia="en-US"/>
              </w:rPr>
              <w:t>a</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(1000 м)</w:t>
            </w:r>
          </w:p>
        </w:tc>
        <w:tc>
          <w:tcPr>
            <w:tcW w:w="1106"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27154E">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D</w:t>
            </w:r>
            <w:r w:rsidRPr="00037E6B">
              <w:rPr>
                <w:rStyle w:val="FontStyle417"/>
                <w:rFonts w:ascii="Times New Roman" w:hAnsi="Times New Roman" w:cs="Times New Roman"/>
                <w:i/>
                <w:sz w:val="24"/>
                <w:szCs w:val="24"/>
                <w:vertAlign w:val="subscript"/>
                <w:lang w:val="en-US" w:eastAsia="en-US"/>
              </w:rPr>
              <w:t>pp</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 xml:space="preserve">(m) </w:t>
            </w:r>
            <w:r w:rsidRPr="00037E6B">
              <w:rPr>
                <w:rStyle w:val="FontStyle419"/>
                <w:rFonts w:ascii="Times New Roman" w:hAnsi="Times New Roman" w:cs="Times New Roman"/>
                <w:b w:val="0"/>
                <w:bCs w:val="0"/>
                <w:i/>
                <w:sz w:val="24"/>
                <w:szCs w:val="24"/>
                <w:lang w:val="en-US" w:eastAsia="en-US"/>
              </w:rPr>
              <w:t>K</w:t>
            </w:r>
            <w:r w:rsidRPr="00037E6B">
              <w:rPr>
                <w:rStyle w:val="FontStyle417"/>
                <w:rFonts w:ascii="Times New Roman" w:hAnsi="Times New Roman" w:cs="Times New Roman"/>
                <w:i/>
                <w:sz w:val="24"/>
                <w:szCs w:val="24"/>
                <w:vertAlign w:val="subscript"/>
                <w:lang w:val="en-US" w:eastAsia="en-US"/>
              </w:rPr>
              <w:t>g</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=1,6</w:t>
            </w:r>
          </w:p>
          <w:p w:rsidR="00037E6B" w:rsidRPr="00037E6B" w:rsidRDefault="00037E6B" w:rsidP="0027154E">
            <w:pPr>
              <w:pStyle w:val="Style3"/>
              <w:jc w:val="center"/>
              <w:rPr>
                <w:rStyle w:val="FontStyle419"/>
                <w:rFonts w:ascii="Times New Roman" w:hAnsi="Times New Roman" w:cs="Times New Roman"/>
                <w:b w:val="0"/>
                <w:bCs w:val="0"/>
                <w:sz w:val="24"/>
                <w:szCs w:val="24"/>
                <w:lang w:val="en-US" w:eastAsia="en-US"/>
              </w:rPr>
            </w:pPr>
            <w:r w:rsidRPr="00037E6B">
              <w:rPr>
                <w:rStyle w:val="FontStyle419"/>
                <w:rFonts w:ascii="Times New Roman" w:hAnsi="Times New Roman" w:cs="Times New Roman"/>
                <w:b w:val="0"/>
                <w:bCs w:val="0"/>
                <w:i/>
                <w:sz w:val="24"/>
                <w:szCs w:val="24"/>
                <w:lang w:val="en-US" w:eastAsia="en-US"/>
              </w:rPr>
              <w:t>k</w:t>
            </w:r>
            <w:r w:rsidRPr="00037E6B">
              <w:rPr>
                <w:rStyle w:val="FontStyle417"/>
                <w:rFonts w:ascii="Times New Roman" w:hAnsi="Times New Roman" w:cs="Times New Roman"/>
                <w:i/>
                <w:sz w:val="24"/>
                <w:szCs w:val="24"/>
                <w:vertAlign w:val="subscript"/>
                <w:lang w:val="en-US" w:eastAsia="en-US"/>
              </w:rPr>
              <w:t>a</w:t>
            </w:r>
            <w:r w:rsidRPr="00037E6B">
              <w:rPr>
                <w:rStyle w:val="FontStyle417"/>
                <w:rFonts w:ascii="Times New Roman" w:hAnsi="Times New Roman" w:cs="Times New Roman"/>
                <w:sz w:val="24"/>
                <w:szCs w:val="24"/>
                <w:lang w:val="en-US" w:eastAsia="en-US"/>
              </w:rPr>
              <w:t xml:space="preserve"> </w:t>
            </w:r>
            <w:r w:rsidRPr="00037E6B">
              <w:rPr>
                <w:rStyle w:val="FontStyle419"/>
                <w:rFonts w:ascii="Times New Roman" w:hAnsi="Times New Roman" w:cs="Times New Roman"/>
                <w:b w:val="0"/>
                <w:bCs w:val="0"/>
                <w:sz w:val="24"/>
                <w:szCs w:val="24"/>
                <w:lang w:val="en-US" w:eastAsia="en-US"/>
              </w:rPr>
              <w:t>(1000 м)</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1 850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3,45</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3,86</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1 900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3,54</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3,96</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1 950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3,63</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4,06</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2 000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3,72</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4,17</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2 050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3,82</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4,27</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2 100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3,91</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4,38</w:t>
            </w:r>
          </w:p>
        </w:tc>
      </w:tr>
      <w:tr w:rsidR="00901615" w:rsidRPr="000C7500" w:rsidTr="00485C62">
        <w:trPr>
          <w:trHeight w:val="454"/>
          <w:jc w:val="center"/>
        </w:trPr>
        <w:tc>
          <w:tcPr>
            <w:tcW w:w="273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2 150</w:t>
            </w:r>
          </w:p>
        </w:tc>
        <w:tc>
          <w:tcPr>
            <w:tcW w:w="1162"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4,00</w:t>
            </w:r>
          </w:p>
        </w:tc>
        <w:tc>
          <w:tcPr>
            <w:tcW w:w="1106" w:type="pct"/>
            <w:vAlign w:val="center"/>
          </w:tcPr>
          <w:p w:rsidR="00901615" w:rsidRPr="000C7500" w:rsidRDefault="00901615" w:rsidP="00485C62">
            <w:pPr>
              <w:pStyle w:val="Style3"/>
              <w:widowControl/>
              <w:jc w:val="center"/>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val="en-US" w:eastAsia="en-US"/>
              </w:rPr>
              <w:t>4,48</w:t>
            </w:r>
          </w:p>
        </w:tc>
      </w:tr>
      <w:tr w:rsidR="00901615" w:rsidRPr="000C7500" w:rsidTr="00485C62">
        <w:trPr>
          <w:trHeight w:val="454"/>
          <w:jc w:val="center"/>
        </w:trPr>
        <w:tc>
          <w:tcPr>
            <w:tcW w:w="5000" w:type="pct"/>
            <w:gridSpan w:val="3"/>
            <w:vAlign w:val="center"/>
          </w:tcPr>
          <w:p w:rsidR="00901615" w:rsidRPr="000C7500" w:rsidRDefault="00901615" w:rsidP="00037E6B">
            <w:pPr>
              <w:pStyle w:val="Style1"/>
              <w:widowControl/>
              <w:jc w:val="both"/>
              <w:rPr>
                <w:rStyle w:val="FontStyle1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этой таблице приведены числовые значения зазоров на высоте 1000 м над уровнем моря. Если высота значительно ниже или выше 1000 м, безопасные зазоры могут быть скорректированы с использованием атмосферного фактора </w:t>
            </w:r>
            <w:r w:rsidRPr="000C7500">
              <w:rPr>
                <w:rStyle w:val="FontStyle405"/>
                <w:rFonts w:ascii="Times New Roman" w:hAnsi="Times New Roman" w:cs="Times New Roman"/>
                <w:b w:val="0"/>
                <w:sz w:val="24"/>
                <w:szCs w:val="24"/>
                <w:lang w:eastAsia="en-US"/>
              </w:rPr>
              <w:t>k</w:t>
            </w:r>
            <w:r w:rsidRPr="000C7500">
              <w:rPr>
                <w:rStyle w:val="FontStyle405"/>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приведенного в таблице E.3.</w:t>
            </w:r>
          </w:p>
        </w:tc>
      </w:tr>
    </w:tbl>
    <w:p w:rsidR="00037E6B" w:rsidRDefault="00037E6B" w:rsidP="008B4A23">
      <w:pPr>
        <w:pStyle w:val="Style20"/>
        <w:widowControl/>
        <w:jc w:val="center"/>
        <w:rPr>
          <w:rStyle w:val="FontStyle405"/>
          <w:rFonts w:ascii="Times New Roman" w:hAnsi="Times New Roman" w:cs="Times New Roman"/>
          <w:sz w:val="24"/>
          <w:szCs w:val="24"/>
          <w:lang w:eastAsia="en-US"/>
        </w:rPr>
      </w:pPr>
    </w:p>
    <w:p w:rsidR="00834745" w:rsidRPr="000C7500" w:rsidRDefault="009E42D6" w:rsidP="008B4A23">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5.4 — Ми</w:t>
      </w:r>
      <w:r w:rsidR="00834745" w:rsidRPr="000C7500">
        <w:rPr>
          <w:rStyle w:val="FontStyle405"/>
          <w:rFonts w:ascii="Times New Roman" w:hAnsi="Times New Roman" w:cs="Times New Roman"/>
          <w:sz w:val="24"/>
          <w:szCs w:val="24"/>
          <w:lang w:eastAsia="en-US"/>
        </w:rPr>
        <w:t xml:space="preserve">нимальные воздушные зазоры </w:t>
      </w:r>
      <w:r w:rsidR="00834745" w:rsidRPr="00037E6B">
        <w:rPr>
          <w:rStyle w:val="FontStyle405"/>
          <w:rFonts w:ascii="Times New Roman" w:hAnsi="Times New Roman" w:cs="Times New Roman"/>
          <w:i/>
          <w:sz w:val="24"/>
          <w:szCs w:val="24"/>
          <w:lang w:eastAsia="en-US"/>
        </w:rPr>
        <w:t>D</w:t>
      </w:r>
      <w:r w:rsidRPr="00037E6B">
        <w:rPr>
          <w:rStyle w:val="FontStyle405"/>
          <w:rFonts w:ascii="Times New Roman" w:hAnsi="Times New Roman" w:cs="Times New Roman"/>
          <w:i/>
          <w:sz w:val="24"/>
          <w:szCs w:val="24"/>
          <w:vertAlign w:val="subscript"/>
          <w:lang w:eastAsia="en-US"/>
        </w:rPr>
        <w:t>el</w:t>
      </w:r>
      <w:r w:rsidRPr="000C7500">
        <w:rPr>
          <w:rStyle w:val="FontStyle405"/>
          <w:rFonts w:ascii="Times New Roman" w:hAnsi="Times New Roman" w:cs="Times New Roman"/>
          <w:sz w:val="24"/>
          <w:szCs w:val="24"/>
          <w:lang w:eastAsia="en-US"/>
        </w:rPr>
        <w:t xml:space="preserve"> и </w:t>
      </w:r>
      <w:r w:rsidRPr="00037E6B">
        <w:rPr>
          <w:rStyle w:val="FontStyle405"/>
          <w:rFonts w:ascii="Times New Roman" w:hAnsi="Times New Roman" w:cs="Times New Roman"/>
          <w:i/>
          <w:sz w:val="24"/>
          <w:szCs w:val="24"/>
          <w:lang w:eastAsia="en-US"/>
        </w:rPr>
        <w:t>D</w:t>
      </w:r>
      <w:r w:rsidRPr="00037E6B">
        <w:rPr>
          <w:rStyle w:val="FontStyle405"/>
          <w:rFonts w:ascii="Times New Roman" w:hAnsi="Times New Roman" w:cs="Times New Roman"/>
          <w:i/>
          <w:sz w:val="24"/>
          <w:szCs w:val="24"/>
          <w:vertAlign w:val="subscript"/>
          <w:lang w:eastAsia="en-US"/>
        </w:rPr>
        <w:t>pp</w:t>
      </w:r>
      <w:r w:rsidRPr="000C7500">
        <w:rPr>
          <w:rStyle w:val="FontStyle405"/>
          <w:rFonts w:ascii="Times New Roman" w:hAnsi="Times New Roman" w:cs="Times New Roman"/>
          <w:sz w:val="24"/>
          <w:szCs w:val="24"/>
          <w:lang w:eastAsia="en-US"/>
        </w:rPr>
        <w:t xml:space="preserve">, </w:t>
      </w:r>
    </w:p>
    <w:p w:rsidR="00313E7A" w:rsidRDefault="009E42D6" w:rsidP="008B4A23">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выдерживающие коммутационные перенапряжения</w:t>
      </w:r>
    </w:p>
    <w:p w:rsidR="00037E6B" w:rsidRPr="000C7500" w:rsidRDefault="00037E6B" w:rsidP="008B4A23">
      <w:pPr>
        <w:pStyle w:val="Style20"/>
        <w:widowControl/>
        <w:jc w:val="center"/>
        <w:rPr>
          <w:rStyle w:val="FontStyle405"/>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32"/>
        <w:gridCol w:w="2812"/>
        <w:gridCol w:w="2793"/>
      </w:tblGrid>
      <w:tr w:rsidR="00A57D7D" w:rsidRPr="000C7500" w:rsidTr="00037E6B">
        <w:trPr>
          <w:trHeight w:val="457"/>
          <w:jc w:val="center"/>
        </w:trPr>
        <w:tc>
          <w:tcPr>
            <w:tcW w:w="2030" w:type="pct"/>
            <w:tcBorders>
              <w:bottom w:val="double" w:sz="4" w:space="0" w:color="auto"/>
            </w:tcBorders>
          </w:tcPr>
          <w:p w:rsidR="00313E7A" w:rsidRPr="00037E6B" w:rsidRDefault="009E42D6" w:rsidP="008B4A23">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Репрезентативное коммутационное перенапряжение</w:t>
            </w:r>
          </w:p>
          <w:p w:rsidR="00313E7A" w:rsidRPr="00037E6B" w:rsidRDefault="009E42D6" w:rsidP="00037E6B">
            <w:pPr>
              <w:pStyle w:val="Style137"/>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U</w:t>
            </w:r>
            <w:r w:rsidRPr="00037E6B">
              <w:rPr>
                <w:rStyle w:val="FontStyle419"/>
                <w:rFonts w:ascii="Times New Roman" w:hAnsi="Times New Roman" w:cs="Times New Roman"/>
                <w:b w:val="0"/>
                <w:i/>
                <w:sz w:val="24"/>
                <w:szCs w:val="24"/>
                <w:vertAlign w:val="subscript"/>
                <w:lang w:eastAsia="en-US"/>
              </w:rPr>
              <w:t>2%_sf</w:t>
            </w:r>
            <w:r w:rsidR="00037E6B">
              <w:rPr>
                <w:rStyle w:val="FontStyle419"/>
                <w:rFonts w:ascii="Times New Roman" w:hAnsi="Times New Roman" w:cs="Times New Roman"/>
                <w:b w:val="0"/>
                <w:i/>
                <w:sz w:val="24"/>
                <w:szCs w:val="24"/>
                <w:vertAlign w:val="subscript"/>
                <w:lang w:eastAsia="en-US"/>
              </w:rPr>
              <w:t xml:space="preserve">, </w:t>
            </w:r>
            <w:r w:rsidRPr="00037E6B">
              <w:rPr>
                <w:rStyle w:val="FontStyle419"/>
                <w:rFonts w:ascii="Times New Roman" w:hAnsi="Times New Roman" w:cs="Times New Roman"/>
                <w:b w:val="0"/>
                <w:sz w:val="24"/>
                <w:szCs w:val="24"/>
                <w:lang w:eastAsia="en-US"/>
              </w:rPr>
              <w:t>(кВ)</w:t>
            </w:r>
          </w:p>
        </w:tc>
        <w:tc>
          <w:tcPr>
            <w:tcW w:w="1490" w:type="pct"/>
            <w:tcBorders>
              <w:bottom w:val="double" w:sz="4" w:space="0" w:color="auto"/>
            </w:tcBorders>
          </w:tcPr>
          <w:p w:rsidR="00313E7A" w:rsidRPr="00037E6B" w:rsidRDefault="009E42D6" w:rsidP="008B4A23">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D</w:t>
            </w:r>
            <w:r w:rsidRPr="00037E6B">
              <w:rPr>
                <w:rStyle w:val="FontStyle419"/>
                <w:rFonts w:ascii="Times New Roman" w:hAnsi="Times New Roman" w:cs="Times New Roman"/>
                <w:b w:val="0"/>
                <w:i/>
                <w:sz w:val="24"/>
                <w:szCs w:val="24"/>
                <w:vertAlign w:val="subscript"/>
                <w:lang w:eastAsia="en-US"/>
              </w:rPr>
              <w:t>el</w:t>
            </w:r>
            <w:r w:rsidRPr="00037E6B">
              <w:rPr>
                <w:rStyle w:val="FontStyle419"/>
                <w:rFonts w:ascii="Times New Roman" w:hAnsi="Times New Roman" w:cs="Times New Roman"/>
                <w:b w:val="0"/>
                <w:sz w:val="24"/>
                <w:szCs w:val="24"/>
                <w:lang w:eastAsia="en-US"/>
              </w:rPr>
              <w:t xml:space="preserve"> (m)</w:t>
            </w:r>
          </w:p>
          <w:p w:rsidR="00313E7A" w:rsidRPr="00037E6B" w:rsidRDefault="009E42D6" w:rsidP="008B4A23">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g</w:t>
            </w:r>
            <w:r w:rsidRPr="00037E6B">
              <w:rPr>
                <w:rStyle w:val="FontStyle419"/>
                <w:rFonts w:ascii="Times New Roman" w:hAnsi="Times New Roman" w:cs="Times New Roman"/>
                <w:b w:val="0"/>
                <w:i/>
                <w:sz w:val="24"/>
                <w:szCs w:val="24"/>
                <w:lang w:eastAsia="en-US"/>
              </w:rPr>
              <w:t xml:space="preserve"> </w:t>
            </w:r>
            <w:r w:rsidRPr="00037E6B">
              <w:rPr>
                <w:rStyle w:val="FontStyle419"/>
                <w:rFonts w:ascii="Times New Roman" w:hAnsi="Times New Roman" w:cs="Times New Roman"/>
                <w:b w:val="0"/>
                <w:sz w:val="24"/>
                <w:szCs w:val="24"/>
                <w:lang w:eastAsia="en-US"/>
              </w:rPr>
              <w:t>= 1,3</w:t>
            </w:r>
          </w:p>
          <w:p w:rsidR="00313E7A" w:rsidRPr="00037E6B" w:rsidRDefault="009E42D6" w:rsidP="008B4A23">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a</w:t>
            </w:r>
            <w:r w:rsidRPr="00037E6B">
              <w:rPr>
                <w:rStyle w:val="FontStyle419"/>
                <w:rFonts w:ascii="Times New Roman" w:hAnsi="Times New Roman" w:cs="Times New Roman"/>
                <w:b w:val="0"/>
                <w:sz w:val="24"/>
                <w:szCs w:val="24"/>
                <w:lang w:eastAsia="en-US"/>
              </w:rPr>
              <w:t xml:space="preserve"> (1 000 m)</w:t>
            </w:r>
          </w:p>
        </w:tc>
        <w:tc>
          <w:tcPr>
            <w:tcW w:w="1480" w:type="pct"/>
            <w:tcBorders>
              <w:bottom w:val="double" w:sz="4" w:space="0" w:color="auto"/>
            </w:tcBorders>
          </w:tcPr>
          <w:p w:rsidR="00834745" w:rsidRPr="00037E6B" w:rsidRDefault="009E42D6" w:rsidP="008B4A23">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D</w:t>
            </w:r>
            <w:r w:rsidRPr="00037E6B">
              <w:rPr>
                <w:rStyle w:val="FontStyle419"/>
                <w:rFonts w:ascii="Times New Roman" w:hAnsi="Times New Roman" w:cs="Times New Roman"/>
                <w:b w:val="0"/>
                <w:i/>
                <w:sz w:val="24"/>
                <w:szCs w:val="24"/>
                <w:vertAlign w:val="subscript"/>
                <w:lang w:eastAsia="en-US"/>
              </w:rPr>
              <w:t>pp</w:t>
            </w:r>
            <w:r w:rsidRPr="00037E6B">
              <w:rPr>
                <w:rStyle w:val="FontStyle419"/>
                <w:rFonts w:ascii="Times New Roman" w:hAnsi="Times New Roman" w:cs="Times New Roman"/>
                <w:b w:val="0"/>
                <w:sz w:val="24"/>
                <w:szCs w:val="24"/>
                <w:lang w:eastAsia="en-US"/>
              </w:rPr>
              <w:t xml:space="preserve"> (m) </w:t>
            </w:r>
          </w:p>
          <w:p w:rsidR="00313E7A" w:rsidRPr="00037E6B" w:rsidRDefault="009E42D6" w:rsidP="008B4A23">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g</w:t>
            </w:r>
            <w:r w:rsidRPr="00037E6B">
              <w:rPr>
                <w:rStyle w:val="FontStyle419"/>
                <w:rFonts w:ascii="Times New Roman" w:hAnsi="Times New Roman" w:cs="Times New Roman"/>
                <w:b w:val="0"/>
                <w:sz w:val="24"/>
                <w:szCs w:val="24"/>
                <w:lang w:eastAsia="en-US"/>
              </w:rPr>
              <w:t xml:space="preserve"> = 1,6</w:t>
            </w:r>
          </w:p>
          <w:p w:rsidR="00313E7A" w:rsidRPr="00037E6B" w:rsidRDefault="009E42D6" w:rsidP="008B4A23">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a</w:t>
            </w:r>
            <w:r w:rsidRPr="00037E6B">
              <w:rPr>
                <w:rStyle w:val="FontStyle419"/>
                <w:rFonts w:ascii="Times New Roman" w:hAnsi="Times New Roman" w:cs="Times New Roman"/>
                <w:b w:val="0"/>
                <w:i/>
                <w:sz w:val="24"/>
                <w:szCs w:val="24"/>
                <w:lang w:eastAsia="en-US"/>
              </w:rPr>
              <w:t xml:space="preserve"> </w:t>
            </w:r>
            <w:r w:rsidRPr="00037E6B">
              <w:rPr>
                <w:rStyle w:val="FontStyle419"/>
                <w:rFonts w:ascii="Times New Roman" w:hAnsi="Times New Roman" w:cs="Times New Roman"/>
                <w:b w:val="0"/>
                <w:sz w:val="24"/>
                <w:szCs w:val="24"/>
                <w:lang w:eastAsia="en-US"/>
              </w:rPr>
              <w:t>(1 000 m)</w:t>
            </w:r>
          </w:p>
        </w:tc>
      </w:tr>
      <w:tr w:rsidR="00834745" w:rsidRPr="000C7500" w:rsidTr="00037E6B">
        <w:trPr>
          <w:trHeight w:val="454"/>
          <w:jc w:val="center"/>
        </w:trPr>
        <w:tc>
          <w:tcPr>
            <w:tcW w:w="2030"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400</w:t>
            </w:r>
          </w:p>
        </w:tc>
        <w:tc>
          <w:tcPr>
            <w:tcW w:w="1490"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0,88</w:t>
            </w:r>
          </w:p>
        </w:tc>
        <w:tc>
          <w:tcPr>
            <w:tcW w:w="1480"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1,02</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1,01</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1,18</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1,14</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1,32</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1,29</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1,49</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600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1,44</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1,67</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650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1,59</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1,86</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700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1,73</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2,06</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750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1,90</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2,24</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800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2,07</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2,45</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850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2,25</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2,67</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900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2,44</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2,91</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950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2,64</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3,15</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1 000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2,84</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3,41</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1 050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3,02</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3,68</w:t>
            </w:r>
          </w:p>
        </w:tc>
      </w:tr>
    </w:tbl>
    <w:p w:rsidR="00037E6B" w:rsidRDefault="00037E6B"/>
    <w:p w:rsidR="00037E6B" w:rsidRPr="00037E6B" w:rsidRDefault="00037E6B" w:rsidP="00037E6B">
      <w:pPr>
        <w:jc w:val="center"/>
        <w:rPr>
          <w:rFonts w:ascii="Times New Roman" w:hAnsi="Times New Roman" w:cs="Times New Roman"/>
          <w:i/>
        </w:rPr>
      </w:pPr>
      <w:r w:rsidRPr="00037E6B">
        <w:rPr>
          <w:rFonts w:ascii="Times New Roman" w:hAnsi="Times New Roman" w:cs="Times New Roman"/>
          <w:i/>
        </w:rPr>
        <w:lastRenderedPageBreak/>
        <w:t>Окончание Таблицы 5.4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32"/>
        <w:gridCol w:w="2812"/>
        <w:gridCol w:w="2793"/>
      </w:tblGrid>
      <w:tr w:rsidR="00037E6B" w:rsidRPr="000C7500" w:rsidTr="00037E6B">
        <w:trPr>
          <w:trHeight w:val="454"/>
          <w:jc w:val="center"/>
        </w:trPr>
        <w:tc>
          <w:tcPr>
            <w:tcW w:w="2030" w:type="pct"/>
            <w:tcBorders>
              <w:top w:val="single" w:sz="4" w:space="0" w:color="auto"/>
              <w:left w:val="single" w:sz="4" w:space="0" w:color="auto"/>
              <w:bottom w:val="double" w:sz="4" w:space="0" w:color="auto"/>
              <w:right w:val="single" w:sz="4" w:space="0" w:color="auto"/>
            </w:tcBorders>
          </w:tcPr>
          <w:p w:rsidR="00037E6B" w:rsidRPr="00037E6B" w:rsidRDefault="00037E6B" w:rsidP="0027154E">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Репрезентативное коммутационное перенапряжение</w:t>
            </w:r>
          </w:p>
          <w:p w:rsidR="00037E6B" w:rsidRPr="00037E6B" w:rsidRDefault="00037E6B" w:rsidP="0027154E">
            <w:pPr>
              <w:pStyle w:val="Style137"/>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U</w:t>
            </w:r>
            <w:r w:rsidRPr="00037E6B">
              <w:rPr>
                <w:rStyle w:val="FontStyle419"/>
                <w:rFonts w:ascii="Times New Roman" w:hAnsi="Times New Roman" w:cs="Times New Roman"/>
                <w:b w:val="0"/>
                <w:i/>
                <w:sz w:val="24"/>
                <w:szCs w:val="24"/>
                <w:vertAlign w:val="subscript"/>
                <w:lang w:eastAsia="en-US"/>
              </w:rPr>
              <w:t>2%_sf</w:t>
            </w:r>
            <w:r>
              <w:rPr>
                <w:rStyle w:val="FontStyle419"/>
                <w:rFonts w:ascii="Times New Roman" w:hAnsi="Times New Roman" w:cs="Times New Roman"/>
                <w:b w:val="0"/>
                <w:i/>
                <w:sz w:val="24"/>
                <w:szCs w:val="24"/>
                <w:vertAlign w:val="subscript"/>
                <w:lang w:eastAsia="en-US"/>
              </w:rPr>
              <w:t xml:space="preserve">, </w:t>
            </w:r>
            <w:r w:rsidRPr="00037E6B">
              <w:rPr>
                <w:rStyle w:val="FontStyle419"/>
                <w:rFonts w:ascii="Times New Roman" w:hAnsi="Times New Roman" w:cs="Times New Roman"/>
                <w:b w:val="0"/>
                <w:sz w:val="24"/>
                <w:szCs w:val="24"/>
                <w:lang w:eastAsia="en-US"/>
              </w:rPr>
              <w:t>(кВ)</w:t>
            </w:r>
          </w:p>
        </w:tc>
        <w:tc>
          <w:tcPr>
            <w:tcW w:w="1490" w:type="pct"/>
            <w:tcBorders>
              <w:top w:val="single" w:sz="4" w:space="0" w:color="auto"/>
              <w:left w:val="single" w:sz="4" w:space="0" w:color="auto"/>
              <w:bottom w:val="double" w:sz="4" w:space="0" w:color="auto"/>
              <w:right w:val="single" w:sz="4" w:space="0" w:color="auto"/>
            </w:tcBorders>
          </w:tcPr>
          <w:p w:rsidR="00037E6B" w:rsidRPr="00037E6B" w:rsidRDefault="00037E6B" w:rsidP="0027154E">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D</w:t>
            </w:r>
            <w:r w:rsidRPr="00037E6B">
              <w:rPr>
                <w:rStyle w:val="FontStyle419"/>
                <w:rFonts w:ascii="Times New Roman" w:hAnsi="Times New Roman" w:cs="Times New Roman"/>
                <w:b w:val="0"/>
                <w:i/>
                <w:sz w:val="24"/>
                <w:szCs w:val="24"/>
                <w:vertAlign w:val="subscript"/>
                <w:lang w:eastAsia="en-US"/>
              </w:rPr>
              <w:t>el</w:t>
            </w:r>
            <w:r w:rsidRPr="00037E6B">
              <w:rPr>
                <w:rStyle w:val="FontStyle419"/>
                <w:rFonts w:ascii="Times New Roman" w:hAnsi="Times New Roman" w:cs="Times New Roman"/>
                <w:b w:val="0"/>
                <w:sz w:val="24"/>
                <w:szCs w:val="24"/>
                <w:lang w:eastAsia="en-US"/>
              </w:rPr>
              <w:t xml:space="preserve"> (m)</w:t>
            </w:r>
          </w:p>
          <w:p w:rsidR="00037E6B" w:rsidRPr="00037E6B" w:rsidRDefault="00037E6B" w:rsidP="0027154E">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g</w:t>
            </w:r>
            <w:r w:rsidRPr="00037E6B">
              <w:rPr>
                <w:rStyle w:val="FontStyle419"/>
                <w:rFonts w:ascii="Times New Roman" w:hAnsi="Times New Roman" w:cs="Times New Roman"/>
                <w:b w:val="0"/>
                <w:i/>
                <w:sz w:val="24"/>
                <w:szCs w:val="24"/>
                <w:lang w:eastAsia="en-US"/>
              </w:rPr>
              <w:t xml:space="preserve"> </w:t>
            </w:r>
            <w:r w:rsidRPr="00037E6B">
              <w:rPr>
                <w:rStyle w:val="FontStyle419"/>
                <w:rFonts w:ascii="Times New Roman" w:hAnsi="Times New Roman" w:cs="Times New Roman"/>
                <w:b w:val="0"/>
                <w:sz w:val="24"/>
                <w:szCs w:val="24"/>
                <w:lang w:eastAsia="en-US"/>
              </w:rPr>
              <w:t>= 1,3</w:t>
            </w:r>
          </w:p>
          <w:p w:rsidR="00037E6B" w:rsidRPr="00037E6B" w:rsidRDefault="00037E6B" w:rsidP="0027154E">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a</w:t>
            </w:r>
            <w:r w:rsidRPr="00037E6B">
              <w:rPr>
                <w:rStyle w:val="FontStyle419"/>
                <w:rFonts w:ascii="Times New Roman" w:hAnsi="Times New Roman" w:cs="Times New Roman"/>
                <w:b w:val="0"/>
                <w:sz w:val="24"/>
                <w:szCs w:val="24"/>
                <w:lang w:eastAsia="en-US"/>
              </w:rPr>
              <w:t xml:space="preserve"> (1 000 m)</w:t>
            </w:r>
          </w:p>
        </w:tc>
        <w:tc>
          <w:tcPr>
            <w:tcW w:w="1480" w:type="pct"/>
            <w:tcBorders>
              <w:top w:val="single" w:sz="4" w:space="0" w:color="auto"/>
              <w:left w:val="single" w:sz="4" w:space="0" w:color="auto"/>
              <w:bottom w:val="double" w:sz="4" w:space="0" w:color="auto"/>
              <w:right w:val="single" w:sz="4" w:space="0" w:color="auto"/>
            </w:tcBorders>
          </w:tcPr>
          <w:p w:rsidR="00037E6B" w:rsidRPr="00037E6B" w:rsidRDefault="00037E6B" w:rsidP="0027154E">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D</w:t>
            </w:r>
            <w:r w:rsidRPr="00037E6B">
              <w:rPr>
                <w:rStyle w:val="FontStyle419"/>
                <w:rFonts w:ascii="Times New Roman" w:hAnsi="Times New Roman" w:cs="Times New Roman"/>
                <w:b w:val="0"/>
                <w:i/>
                <w:sz w:val="24"/>
                <w:szCs w:val="24"/>
                <w:vertAlign w:val="subscript"/>
                <w:lang w:eastAsia="en-US"/>
              </w:rPr>
              <w:t>pp</w:t>
            </w:r>
            <w:r w:rsidRPr="00037E6B">
              <w:rPr>
                <w:rStyle w:val="FontStyle419"/>
                <w:rFonts w:ascii="Times New Roman" w:hAnsi="Times New Roman" w:cs="Times New Roman"/>
                <w:b w:val="0"/>
                <w:sz w:val="24"/>
                <w:szCs w:val="24"/>
                <w:lang w:eastAsia="en-US"/>
              </w:rPr>
              <w:t xml:space="preserve"> (m) </w:t>
            </w:r>
          </w:p>
          <w:p w:rsidR="00037E6B" w:rsidRPr="00037E6B" w:rsidRDefault="00037E6B" w:rsidP="0027154E">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g</w:t>
            </w:r>
            <w:r w:rsidRPr="00037E6B">
              <w:rPr>
                <w:rStyle w:val="FontStyle419"/>
                <w:rFonts w:ascii="Times New Roman" w:hAnsi="Times New Roman" w:cs="Times New Roman"/>
                <w:b w:val="0"/>
                <w:sz w:val="24"/>
                <w:szCs w:val="24"/>
                <w:lang w:eastAsia="en-US"/>
              </w:rPr>
              <w:t xml:space="preserve"> = 1,6</w:t>
            </w:r>
          </w:p>
          <w:p w:rsidR="00037E6B" w:rsidRPr="00037E6B" w:rsidRDefault="00037E6B" w:rsidP="0027154E">
            <w:pPr>
              <w:pStyle w:val="Style122"/>
              <w:widowControl/>
              <w:jc w:val="center"/>
              <w:rPr>
                <w:rStyle w:val="FontStyle419"/>
                <w:rFonts w:ascii="Times New Roman" w:hAnsi="Times New Roman" w:cs="Times New Roman"/>
                <w:b w:val="0"/>
                <w:sz w:val="24"/>
                <w:szCs w:val="24"/>
                <w:lang w:val="en-US"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a</w:t>
            </w:r>
            <w:r w:rsidRPr="00037E6B">
              <w:rPr>
                <w:rStyle w:val="FontStyle419"/>
                <w:rFonts w:ascii="Times New Roman" w:hAnsi="Times New Roman" w:cs="Times New Roman"/>
                <w:b w:val="0"/>
                <w:i/>
                <w:sz w:val="24"/>
                <w:szCs w:val="24"/>
                <w:lang w:eastAsia="en-US"/>
              </w:rPr>
              <w:t xml:space="preserve"> </w:t>
            </w:r>
            <w:r w:rsidRPr="00037E6B">
              <w:rPr>
                <w:rStyle w:val="FontStyle419"/>
                <w:rFonts w:ascii="Times New Roman" w:hAnsi="Times New Roman" w:cs="Times New Roman"/>
                <w:b w:val="0"/>
                <w:sz w:val="24"/>
                <w:szCs w:val="24"/>
                <w:lang w:eastAsia="en-US"/>
              </w:rPr>
              <w:t>(1 000 m)</w:t>
            </w:r>
          </w:p>
        </w:tc>
      </w:tr>
      <w:tr w:rsidR="00834745" w:rsidRPr="000C7500" w:rsidTr="00037E6B">
        <w:trPr>
          <w:trHeight w:val="454"/>
          <w:jc w:val="center"/>
        </w:trPr>
        <w:tc>
          <w:tcPr>
            <w:tcW w:w="2030"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1 100</w:t>
            </w:r>
          </w:p>
        </w:tc>
        <w:tc>
          <w:tcPr>
            <w:tcW w:w="1490"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3,24</w:t>
            </w:r>
          </w:p>
        </w:tc>
        <w:tc>
          <w:tcPr>
            <w:tcW w:w="1480"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3,96</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1 150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3,47</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4,26</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1 200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3,71</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4,57</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1 250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3,96</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4,90</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1 300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4,22</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5,24</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1 350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4,49</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5,60</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1 400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4,77</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5,97</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1 450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5,06</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6,36</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1 500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5,37</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6,78</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1 550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5,69</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7,21</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1 600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6,02</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7,66</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1 650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6,37</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8,14</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1 700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6,73</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8,63</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1 750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7,11</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9,16</w:t>
            </w:r>
          </w:p>
        </w:tc>
      </w:tr>
      <w:tr w:rsidR="00834745" w:rsidRPr="000C7500" w:rsidTr="00037E6B">
        <w:trPr>
          <w:trHeight w:val="454"/>
          <w:jc w:val="center"/>
        </w:trPr>
        <w:tc>
          <w:tcPr>
            <w:tcW w:w="203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1 800</w:t>
            </w:r>
          </w:p>
        </w:tc>
        <w:tc>
          <w:tcPr>
            <w:tcW w:w="149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7,50</w:t>
            </w:r>
          </w:p>
        </w:tc>
        <w:tc>
          <w:tcPr>
            <w:tcW w:w="1480"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9,70</w:t>
            </w:r>
          </w:p>
        </w:tc>
      </w:tr>
      <w:tr w:rsidR="00834745" w:rsidRPr="000C7500" w:rsidTr="00037E6B">
        <w:trPr>
          <w:trHeight w:val="454"/>
          <w:jc w:val="center"/>
        </w:trPr>
        <w:tc>
          <w:tcPr>
            <w:tcW w:w="5000" w:type="pct"/>
            <w:gridSpan w:val="3"/>
            <w:vAlign w:val="center"/>
          </w:tcPr>
          <w:p w:rsidR="00834745" w:rsidRPr="000C7500" w:rsidRDefault="00834745" w:rsidP="00037E6B">
            <w:pPr>
              <w:pStyle w:val="Style145"/>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этой таблице приведены числовые значения зазоров на высоте 1000 м над уровнем моря. Если высота значительно ниже или выше 1000 м, безопасные зазоры могут быть скорректированы с использованием атмосферного фактора </w:t>
            </w:r>
            <w:r w:rsidRPr="00037E6B">
              <w:rPr>
                <w:rStyle w:val="FontStyle405"/>
                <w:rFonts w:ascii="Times New Roman" w:hAnsi="Times New Roman" w:cs="Times New Roman"/>
                <w:b w:val="0"/>
                <w:i/>
                <w:sz w:val="24"/>
                <w:szCs w:val="24"/>
                <w:lang w:eastAsia="en-US"/>
              </w:rPr>
              <w:t>k</w:t>
            </w:r>
            <w:r w:rsidRPr="00037E6B">
              <w:rPr>
                <w:rStyle w:val="FontStyle405"/>
                <w:rFonts w:ascii="Times New Roman" w:hAnsi="Times New Roman" w:cs="Times New Roman"/>
                <w:b w:val="0"/>
                <w:i/>
                <w:sz w:val="24"/>
                <w:szCs w:val="24"/>
                <w:vertAlign w:val="subscript"/>
                <w:lang w:eastAsia="en-US"/>
              </w:rPr>
              <w:t>a</w:t>
            </w:r>
            <w:r w:rsidRPr="000C7500">
              <w:rPr>
                <w:rStyle w:val="FontStyle405"/>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 приведенного в таблице E.3.</w:t>
            </w:r>
          </w:p>
        </w:tc>
      </w:tr>
    </w:tbl>
    <w:p w:rsidR="00834745" w:rsidRPr="000C7500" w:rsidRDefault="00834745" w:rsidP="008B4A23">
      <w:pPr>
        <w:pStyle w:val="Style118"/>
        <w:widowControl/>
        <w:jc w:val="center"/>
        <w:rPr>
          <w:rStyle w:val="FontStyle405"/>
          <w:rFonts w:ascii="Times New Roman" w:hAnsi="Times New Roman" w:cs="Times New Roman"/>
          <w:sz w:val="24"/>
          <w:szCs w:val="24"/>
          <w:lang w:eastAsia="en-US"/>
        </w:rPr>
      </w:pPr>
    </w:p>
    <w:p w:rsidR="00313E7A" w:rsidRPr="000C7500" w:rsidRDefault="009E42D6" w:rsidP="008B4A23">
      <w:pPr>
        <w:pStyle w:val="Style11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5.5 — Минимальные воздушные зазоры, необходимые для выдерживания напряжения промышленной частоты (для использования в экстремальных ветровых условиях)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324"/>
        <w:gridCol w:w="3252"/>
        <w:gridCol w:w="2861"/>
      </w:tblGrid>
      <w:tr w:rsidR="00A57D7D" w:rsidRPr="000C7500" w:rsidTr="00037E6B">
        <w:trPr>
          <w:trHeight w:val="454"/>
          <w:jc w:val="center"/>
        </w:trPr>
        <w:tc>
          <w:tcPr>
            <w:tcW w:w="1761" w:type="pct"/>
            <w:tcBorders>
              <w:bottom w:val="double" w:sz="4" w:space="0" w:color="auto"/>
            </w:tcBorders>
            <w:vAlign w:val="center"/>
          </w:tcPr>
          <w:p w:rsidR="00313E7A" w:rsidRPr="00037E6B" w:rsidRDefault="009E42D6" w:rsidP="00037E6B">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Максимальное системное напряжение</w:t>
            </w:r>
          </w:p>
          <w:p w:rsidR="00313E7A" w:rsidRPr="00037E6B" w:rsidRDefault="009E42D6" w:rsidP="00037E6B">
            <w:pPr>
              <w:pStyle w:val="Style122"/>
              <w:widowControl/>
              <w:jc w:val="center"/>
              <w:rPr>
                <w:rStyle w:val="FontStyle418"/>
                <w:rFonts w:ascii="Times New Roman" w:hAnsi="Times New Roman" w:cs="Times New Roman"/>
                <w:b w:val="0"/>
                <w:i/>
                <w:sz w:val="24"/>
                <w:szCs w:val="24"/>
                <w:lang w:eastAsia="en-US"/>
              </w:rPr>
            </w:pPr>
            <w:r w:rsidRPr="00037E6B">
              <w:rPr>
                <w:rStyle w:val="FontStyle419"/>
                <w:rFonts w:ascii="Times New Roman" w:hAnsi="Times New Roman" w:cs="Times New Roman"/>
                <w:b w:val="0"/>
                <w:i/>
                <w:sz w:val="24"/>
                <w:szCs w:val="24"/>
                <w:lang w:eastAsia="en-US"/>
              </w:rPr>
              <w:t>U</w:t>
            </w:r>
            <w:r w:rsidRPr="00037E6B">
              <w:rPr>
                <w:rStyle w:val="FontStyle419"/>
                <w:rFonts w:ascii="Times New Roman" w:hAnsi="Times New Roman" w:cs="Times New Roman"/>
                <w:b w:val="0"/>
                <w:i/>
                <w:sz w:val="24"/>
                <w:szCs w:val="24"/>
                <w:vertAlign w:val="subscript"/>
                <w:lang w:eastAsia="en-US"/>
              </w:rPr>
              <w:t>s</w:t>
            </w:r>
          </w:p>
          <w:p w:rsidR="00313E7A" w:rsidRPr="00037E6B" w:rsidRDefault="009E42D6" w:rsidP="00037E6B">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(кВ)</w:t>
            </w:r>
          </w:p>
        </w:tc>
        <w:tc>
          <w:tcPr>
            <w:tcW w:w="1723" w:type="pct"/>
            <w:tcBorders>
              <w:bottom w:val="double" w:sz="4" w:space="0" w:color="auto"/>
            </w:tcBorders>
            <w:vAlign w:val="center"/>
          </w:tcPr>
          <w:p w:rsidR="00313E7A" w:rsidRPr="00037E6B" w:rsidRDefault="009E42D6" w:rsidP="00037E6B">
            <w:pPr>
              <w:pStyle w:val="Style137"/>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D</w:t>
            </w:r>
            <w:r w:rsidRPr="00037E6B">
              <w:rPr>
                <w:rStyle w:val="FontStyle419"/>
                <w:rFonts w:ascii="Times New Roman" w:hAnsi="Times New Roman" w:cs="Times New Roman"/>
                <w:b w:val="0"/>
                <w:i/>
                <w:sz w:val="24"/>
                <w:szCs w:val="24"/>
                <w:vertAlign w:val="subscript"/>
                <w:lang w:eastAsia="en-US"/>
              </w:rPr>
              <w:t>50Hz_p_e</w:t>
            </w:r>
            <w:r w:rsidRPr="00037E6B">
              <w:rPr>
                <w:rStyle w:val="FontStyle419"/>
                <w:rFonts w:ascii="Times New Roman" w:hAnsi="Times New Roman" w:cs="Times New Roman"/>
                <w:b w:val="0"/>
                <w:sz w:val="24"/>
                <w:szCs w:val="24"/>
                <w:lang w:eastAsia="en-US"/>
              </w:rPr>
              <w:t xml:space="preserve"> (m)</w:t>
            </w:r>
          </w:p>
          <w:p w:rsidR="00313E7A" w:rsidRPr="00037E6B" w:rsidRDefault="009E42D6" w:rsidP="00037E6B">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g</w:t>
            </w:r>
            <w:r w:rsidRPr="00037E6B">
              <w:rPr>
                <w:rStyle w:val="FontStyle419"/>
                <w:rFonts w:ascii="Times New Roman" w:hAnsi="Times New Roman" w:cs="Times New Roman"/>
                <w:b w:val="0"/>
                <w:sz w:val="24"/>
                <w:szCs w:val="24"/>
                <w:lang w:eastAsia="en-US"/>
              </w:rPr>
              <w:t xml:space="preserve"> = 1,45</w:t>
            </w:r>
          </w:p>
          <w:p w:rsidR="00313E7A" w:rsidRPr="00037E6B" w:rsidRDefault="009E42D6" w:rsidP="00037E6B">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провод-конструкция</w:t>
            </w:r>
          </w:p>
        </w:tc>
        <w:tc>
          <w:tcPr>
            <w:tcW w:w="1516" w:type="pct"/>
            <w:tcBorders>
              <w:bottom w:val="double" w:sz="4" w:space="0" w:color="auto"/>
            </w:tcBorders>
            <w:vAlign w:val="center"/>
          </w:tcPr>
          <w:p w:rsidR="00313E7A" w:rsidRPr="00037E6B" w:rsidRDefault="009E42D6" w:rsidP="00037E6B">
            <w:pPr>
              <w:pStyle w:val="Style137"/>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D</w:t>
            </w:r>
            <w:r w:rsidRPr="00037E6B">
              <w:rPr>
                <w:rStyle w:val="FontStyle419"/>
                <w:rFonts w:ascii="Times New Roman" w:hAnsi="Times New Roman" w:cs="Times New Roman"/>
                <w:b w:val="0"/>
                <w:i/>
                <w:sz w:val="24"/>
                <w:szCs w:val="24"/>
                <w:vertAlign w:val="subscript"/>
                <w:lang w:eastAsia="en-US"/>
              </w:rPr>
              <w:t>50Hz_p_p</w:t>
            </w:r>
            <w:r w:rsidRPr="00037E6B">
              <w:rPr>
                <w:rStyle w:val="FontStyle419"/>
                <w:rFonts w:ascii="Times New Roman" w:hAnsi="Times New Roman" w:cs="Times New Roman"/>
                <w:b w:val="0"/>
                <w:sz w:val="24"/>
                <w:szCs w:val="24"/>
                <w:lang w:eastAsia="en-US"/>
              </w:rPr>
              <w:t xml:space="preserve"> (m)</w:t>
            </w:r>
          </w:p>
          <w:p w:rsidR="00313E7A" w:rsidRPr="00037E6B" w:rsidRDefault="009E42D6" w:rsidP="00037E6B">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g</w:t>
            </w:r>
            <w:r w:rsidRPr="00037E6B">
              <w:rPr>
                <w:rStyle w:val="FontStyle419"/>
                <w:rFonts w:ascii="Times New Roman" w:hAnsi="Times New Roman" w:cs="Times New Roman"/>
                <w:b w:val="0"/>
                <w:sz w:val="24"/>
                <w:szCs w:val="24"/>
                <w:lang w:eastAsia="en-US"/>
              </w:rPr>
              <w:t xml:space="preserve"> = 1,60</w:t>
            </w:r>
          </w:p>
          <w:p w:rsidR="00313E7A" w:rsidRPr="00037E6B" w:rsidRDefault="009E42D6" w:rsidP="00037E6B">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провод к проводу</w:t>
            </w:r>
          </w:p>
        </w:tc>
      </w:tr>
      <w:tr w:rsidR="00834745" w:rsidRPr="000C7500" w:rsidTr="00037E6B">
        <w:trPr>
          <w:trHeight w:val="454"/>
          <w:jc w:val="center"/>
        </w:trPr>
        <w:tc>
          <w:tcPr>
            <w:tcW w:w="1761"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52</w:t>
            </w:r>
          </w:p>
        </w:tc>
        <w:tc>
          <w:tcPr>
            <w:tcW w:w="1723"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0,11</w:t>
            </w:r>
          </w:p>
        </w:tc>
        <w:tc>
          <w:tcPr>
            <w:tcW w:w="1516" w:type="pct"/>
            <w:tcBorders>
              <w:top w:val="double" w:sz="4" w:space="0" w:color="auto"/>
            </w:tcBorders>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0,17</w:t>
            </w:r>
          </w:p>
        </w:tc>
      </w:tr>
      <w:tr w:rsidR="00834745" w:rsidRPr="000C7500" w:rsidTr="00037E6B">
        <w:trPr>
          <w:trHeight w:val="454"/>
          <w:jc w:val="center"/>
        </w:trPr>
        <w:tc>
          <w:tcPr>
            <w:tcW w:w="1761"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72,5</w:t>
            </w:r>
          </w:p>
        </w:tc>
        <w:tc>
          <w:tcPr>
            <w:tcW w:w="1723"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0,15</w:t>
            </w:r>
          </w:p>
        </w:tc>
        <w:tc>
          <w:tcPr>
            <w:tcW w:w="1516"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0,23</w:t>
            </w:r>
          </w:p>
        </w:tc>
      </w:tr>
      <w:tr w:rsidR="00834745" w:rsidRPr="000C7500" w:rsidTr="00037E6B">
        <w:trPr>
          <w:trHeight w:val="454"/>
          <w:jc w:val="center"/>
        </w:trPr>
        <w:tc>
          <w:tcPr>
            <w:tcW w:w="1761"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100</w:t>
            </w:r>
          </w:p>
        </w:tc>
        <w:tc>
          <w:tcPr>
            <w:tcW w:w="1723"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0,19</w:t>
            </w:r>
          </w:p>
        </w:tc>
        <w:tc>
          <w:tcPr>
            <w:tcW w:w="1516"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0,30</w:t>
            </w:r>
          </w:p>
        </w:tc>
      </w:tr>
      <w:tr w:rsidR="00834745" w:rsidRPr="000C7500" w:rsidTr="00037E6B">
        <w:trPr>
          <w:trHeight w:val="454"/>
          <w:jc w:val="center"/>
        </w:trPr>
        <w:tc>
          <w:tcPr>
            <w:tcW w:w="1761"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123</w:t>
            </w:r>
          </w:p>
        </w:tc>
        <w:tc>
          <w:tcPr>
            <w:tcW w:w="1723"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0,23</w:t>
            </w:r>
          </w:p>
        </w:tc>
        <w:tc>
          <w:tcPr>
            <w:tcW w:w="1516"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0,37</w:t>
            </w:r>
          </w:p>
        </w:tc>
      </w:tr>
      <w:tr w:rsidR="00834745" w:rsidRPr="000C7500" w:rsidTr="00037E6B">
        <w:trPr>
          <w:trHeight w:val="454"/>
          <w:jc w:val="center"/>
        </w:trPr>
        <w:tc>
          <w:tcPr>
            <w:tcW w:w="1761"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145</w:t>
            </w:r>
          </w:p>
        </w:tc>
        <w:tc>
          <w:tcPr>
            <w:tcW w:w="1723"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0,27</w:t>
            </w:r>
          </w:p>
        </w:tc>
        <w:tc>
          <w:tcPr>
            <w:tcW w:w="1516"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0,42</w:t>
            </w:r>
          </w:p>
        </w:tc>
      </w:tr>
      <w:tr w:rsidR="00834745" w:rsidRPr="000C7500" w:rsidTr="00037E6B">
        <w:trPr>
          <w:trHeight w:val="454"/>
          <w:jc w:val="center"/>
        </w:trPr>
        <w:tc>
          <w:tcPr>
            <w:tcW w:w="1761"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170</w:t>
            </w:r>
          </w:p>
        </w:tc>
        <w:tc>
          <w:tcPr>
            <w:tcW w:w="1723"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0,31</w:t>
            </w:r>
          </w:p>
        </w:tc>
        <w:tc>
          <w:tcPr>
            <w:tcW w:w="1516" w:type="pct"/>
            <w:vAlign w:val="center"/>
          </w:tcPr>
          <w:p w:rsidR="00834745" w:rsidRPr="000C7500" w:rsidRDefault="00834745"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0,49</w:t>
            </w:r>
          </w:p>
        </w:tc>
      </w:tr>
    </w:tbl>
    <w:p w:rsidR="00037E6B" w:rsidRPr="00037E6B" w:rsidRDefault="00037E6B" w:rsidP="00037E6B">
      <w:pPr>
        <w:jc w:val="center"/>
        <w:rPr>
          <w:rFonts w:ascii="Times New Roman" w:hAnsi="Times New Roman" w:cs="Times New Roman"/>
          <w:i/>
        </w:rPr>
      </w:pPr>
      <w:r w:rsidRPr="00037E6B">
        <w:rPr>
          <w:rFonts w:ascii="Times New Roman" w:hAnsi="Times New Roman" w:cs="Times New Roman"/>
          <w:i/>
        </w:rPr>
        <w:lastRenderedPageBreak/>
        <w:t xml:space="preserve">Окончание </w:t>
      </w:r>
      <w:r w:rsidR="00BD10A4">
        <w:rPr>
          <w:rFonts w:ascii="Times New Roman" w:hAnsi="Times New Roman" w:cs="Times New Roman"/>
          <w:i/>
        </w:rPr>
        <w:t>т</w:t>
      </w:r>
      <w:r w:rsidRPr="00037E6B">
        <w:rPr>
          <w:rFonts w:ascii="Times New Roman" w:hAnsi="Times New Roman" w:cs="Times New Roman"/>
          <w:i/>
        </w:rPr>
        <w:t>аблицы 5.5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324"/>
        <w:gridCol w:w="3252"/>
        <w:gridCol w:w="2861"/>
      </w:tblGrid>
      <w:tr w:rsidR="00037E6B" w:rsidRPr="000C7500" w:rsidTr="00037E6B">
        <w:trPr>
          <w:trHeight w:val="454"/>
          <w:jc w:val="center"/>
        </w:trPr>
        <w:tc>
          <w:tcPr>
            <w:tcW w:w="1761" w:type="pct"/>
            <w:tcBorders>
              <w:bottom w:val="double" w:sz="4" w:space="0" w:color="auto"/>
            </w:tcBorders>
            <w:vAlign w:val="center"/>
          </w:tcPr>
          <w:p w:rsidR="00037E6B" w:rsidRPr="00037E6B" w:rsidRDefault="00037E6B" w:rsidP="0027154E">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Максимальное системное напряжение</w:t>
            </w:r>
          </w:p>
          <w:p w:rsidR="00037E6B" w:rsidRPr="00037E6B" w:rsidRDefault="00037E6B" w:rsidP="0027154E">
            <w:pPr>
              <w:pStyle w:val="Style122"/>
              <w:widowControl/>
              <w:jc w:val="center"/>
              <w:rPr>
                <w:rStyle w:val="FontStyle418"/>
                <w:rFonts w:ascii="Times New Roman" w:hAnsi="Times New Roman" w:cs="Times New Roman"/>
                <w:b w:val="0"/>
                <w:i/>
                <w:sz w:val="24"/>
                <w:szCs w:val="24"/>
                <w:lang w:eastAsia="en-US"/>
              </w:rPr>
            </w:pPr>
            <w:r w:rsidRPr="00037E6B">
              <w:rPr>
                <w:rStyle w:val="FontStyle419"/>
                <w:rFonts w:ascii="Times New Roman" w:hAnsi="Times New Roman" w:cs="Times New Roman"/>
                <w:b w:val="0"/>
                <w:i/>
                <w:sz w:val="24"/>
                <w:szCs w:val="24"/>
                <w:lang w:eastAsia="en-US"/>
              </w:rPr>
              <w:t>U</w:t>
            </w:r>
            <w:r w:rsidRPr="00037E6B">
              <w:rPr>
                <w:rStyle w:val="FontStyle419"/>
                <w:rFonts w:ascii="Times New Roman" w:hAnsi="Times New Roman" w:cs="Times New Roman"/>
                <w:b w:val="0"/>
                <w:i/>
                <w:sz w:val="24"/>
                <w:szCs w:val="24"/>
                <w:vertAlign w:val="subscript"/>
                <w:lang w:eastAsia="en-US"/>
              </w:rPr>
              <w:t>s</w:t>
            </w:r>
          </w:p>
          <w:p w:rsidR="00037E6B" w:rsidRPr="00037E6B" w:rsidRDefault="00037E6B" w:rsidP="0027154E">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(кВ)</w:t>
            </w:r>
          </w:p>
        </w:tc>
        <w:tc>
          <w:tcPr>
            <w:tcW w:w="1723" w:type="pct"/>
            <w:tcBorders>
              <w:bottom w:val="double" w:sz="4" w:space="0" w:color="auto"/>
            </w:tcBorders>
            <w:vAlign w:val="center"/>
          </w:tcPr>
          <w:p w:rsidR="00037E6B" w:rsidRPr="00037E6B" w:rsidRDefault="00037E6B" w:rsidP="0027154E">
            <w:pPr>
              <w:pStyle w:val="Style137"/>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D</w:t>
            </w:r>
            <w:r w:rsidRPr="00037E6B">
              <w:rPr>
                <w:rStyle w:val="FontStyle419"/>
                <w:rFonts w:ascii="Times New Roman" w:hAnsi="Times New Roman" w:cs="Times New Roman"/>
                <w:b w:val="0"/>
                <w:i/>
                <w:sz w:val="24"/>
                <w:szCs w:val="24"/>
                <w:vertAlign w:val="subscript"/>
                <w:lang w:eastAsia="en-US"/>
              </w:rPr>
              <w:t>50Hz_p_e</w:t>
            </w:r>
            <w:r w:rsidRPr="00037E6B">
              <w:rPr>
                <w:rStyle w:val="FontStyle419"/>
                <w:rFonts w:ascii="Times New Roman" w:hAnsi="Times New Roman" w:cs="Times New Roman"/>
                <w:b w:val="0"/>
                <w:sz w:val="24"/>
                <w:szCs w:val="24"/>
                <w:lang w:eastAsia="en-US"/>
              </w:rPr>
              <w:t xml:space="preserve"> (m)</w:t>
            </w:r>
          </w:p>
          <w:p w:rsidR="00037E6B" w:rsidRPr="00037E6B" w:rsidRDefault="00037E6B" w:rsidP="0027154E">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g</w:t>
            </w:r>
            <w:r w:rsidRPr="00037E6B">
              <w:rPr>
                <w:rStyle w:val="FontStyle419"/>
                <w:rFonts w:ascii="Times New Roman" w:hAnsi="Times New Roman" w:cs="Times New Roman"/>
                <w:b w:val="0"/>
                <w:sz w:val="24"/>
                <w:szCs w:val="24"/>
                <w:lang w:eastAsia="en-US"/>
              </w:rPr>
              <w:t xml:space="preserve"> = 1,45</w:t>
            </w:r>
          </w:p>
          <w:p w:rsidR="00037E6B" w:rsidRPr="00037E6B" w:rsidRDefault="00037E6B" w:rsidP="0027154E">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провод-конструкция</w:t>
            </w:r>
          </w:p>
        </w:tc>
        <w:tc>
          <w:tcPr>
            <w:tcW w:w="1516" w:type="pct"/>
            <w:tcBorders>
              <w:bottom w:val="double" w:sz="4" w:space="0" w:color="auto"/>
            </w:tcBorders>
            <w:vAlign w:val="center"/>
          </w:tcPr>
          <w:p w:rsidR="00037E6B" w:rsidRPr="00037E6B" w:rsidRDefault="00037E6B" w:rsidP="0027154E">
            <w:pPr>
              <w:pStyle w:val="Style137"/>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D</w:t>
            </w:r>
            <w:r w:rsidRPr="00037E6B">
              <w:rPr>
                <w:rStyle w:val="FontStyle419"/>
                <w:rFonts w:ascii="Times New Roman" w:hAnsi="Times New Roman" w:cs="Times New Roman"/>
                <w:b w:val="0"/>
                <w:i/>
                <w:sz w:val="24"/>
                <w:szCs w:val="24"/>
                <w:vertAlign w:val="subscript"/>
                <w:lang w:eastAsia="en-US"/>
              </w:rPr>
              <w:t>50Hz_p_p</w:t>
            </w:r>
            <w:r w:rsidRPr="00037E6B">
              <w:rPr>
                <w:rStyle w:val="FontStyle419"/>
                <w:rFonts w:ascii="Times New Roman" w:hAnsi="Times New Roman" w:cs="Times New Roman"/>
                <w:b w:val="0"/>
                <w:sz w:val="24"/>
                <w:szCs w:val="24"/>
                <w:lang w:eastAsia="en-US"/>
              </w:rPr>
              <w:t xml:space="preserve"> (m)</w:t>
            </w:r>
          </w:p>
          <w:p w:rsidR="00037E6B" w:rsidRPr="00037E6B" w:rsidRDefault="00037E6B" w:rsidP="0027154E">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i/>
                <w:sz w:val="24"/>
                <w:szCs w:val="24"/>
                <w:lang w:eastAsia="en-US"/>
              </w:rPr>
              <w:t>K</w:t>
            </w:r>
            <w:r w:rsidRPr="00037E6B">
              <w:rPr>
                <w:rStyle w:val="FontStyle419"/>
                <w:rFonts w:ascii="Times New Roman" w:hAnsi="Times New Roman" w:cs="Times New Roman"/>
                <w:b w:val="0"/>
                <w:i/>
                <w:sz w:val="24"/>
                <w:szCs w:val="24"/>
                <w:vertAlign w:val="subscript"/>
                <w:lang w:eastAsia="en-US"/>
              </w:rPr>
              <w:t>g</w:t>
            </w:r>
            <w:r w:rsidRPr="00037E6B">
              <w:rPr>
                <w:rStyle w:val="FontStyle419"/>
                <w:rFonts w:ascii="Times New Roman" w:hAnsi="Times New Roman" w:cs="Times New Roman"/>
                <w:b w:val="0"/>
                <w:sz w:val="24"/>
                <w:szCs w:val="24"/>
                <w:lang w:eastAsia="en-US"/>
              </w:rPr>
              <w:t xml:space="preserve"> = 1,60</w:t>
            </w:r>
          </w:p>
          <w:p w:rsidR="00037E6B" w:rsidRPr="00037E6B" w:rsidRDefault="00037E6B" w:rsidP="0027154E">
            <w:pPr>
              <w:pStyle w:val="Style122"/>
              <w:widowControl/>
              <w:jc w:val="center"/>
              <w:rPr>
                <w:rStyle w:val="FontStyle419"/>
                <w:rFonts w:ascii="Times New Roman" w:hAnsi="Times New Roman" w:cs="Times New Roman"/>
                <w:b w:val="0"/>
                <w:sz w:val="24"/>
                <w:szCs w:val="24"/>
                <w:lang w:eastAsia="en-US"/>
              </w:rPr>
            </w:pPr>
            <w:r w:rsidRPr="00037E6B">
              <w:rPr>
                <w:rStyle w:val="FontStyle419"/>
                <w:rFonts w:ascii="Times New Roman" w:hAnsi="Times New Roman" w:cs="Times New Roman"/>
                <w:b w:val="0"/>
                <w:sz w:val="24"/>
                <w:szCs w:val="24"/>
                <w:lang w:eastAsia="en-US"/>
              </w:rPr>
              <w:t>провод к проводу</w:t>
            </w:r>
          </w:p>
        </w:tc>
      </w:tr>
      <w:tr w:rsidR="00037E6B" w:rsidRPr="000C7500" w:rsidTr="00037E6B">
        <w:trPr>
          <w:trHeight w:val="454"/>
          <w:jc w:val="center"/>
        </w:trPr>
        <w:tc>
          <w:tcPr>
            <w:tcW w:w="1761" w:type="pct"/>
            <w:tcBorders>
              <w:top w:val="double" w:sz="4" w:space="0" w:color="auto"/>
            </w:tcBorders>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245</w:t>
            </w:r>
          </w:p>
        </w:tc>
        <w:tc>
          <w:tcPr>
            <w:tcW w:w="1723" w:type="pct"/>
            <w:tcBorders>
              <w:top w:val="double" w:sz="4" w:space="0" w:color="auto"/>
            </w:tcBorders>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0,43</w:t>
            </w:r>
          </w:p>
        </w:tc>
        <w:tc>
          <w:tcPr>
            <w:tcW w:w="1516" w:type="pct"/>
            <w:tcBorders>
              <w:top w:val="double" w:sz="4" w:space="0" w:color="auto"/>
            </w:tcBorders>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0,69</w:t>
            </w:r>
          </w:p>
        </w:tc>
      </w:tr>
      <w:tr w:rsidR="00037E6B" w:rsidRPr="000C7500" w:rsidTr="00037E6B">
        <w:trPr>
          <w:trHeight w:val="454"/>
          <w:jc w:val="center"/>
        </w:trPr>
        <w:tc>
          <w:tcPr>
            <w:tcW w:w="1761"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300</w:t>
            </w:r>
          </w:p>
        </w:tc>
        <w:tc>
          <w:tcPr>
            <w:tcW w:w="1723"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0,51</w:t>
            </w:r>
          </w:p>
        </w:tc>
        <w:tc>
          <w:tcPr>
            <w:tcW w:w="1516"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0,83</w:t>
            </w:r>
          </w:p>
        </w:tc>
      </w:tr>
      <w:tr w:rsidR="00037E6B" w:rsidRPr="000C7500" w:rsidTr="00037E6B">
        <w:trPr>
          <w:trHeight w:val="454"/>
          <w:jc w:val="center"/>
        </w:trPr>
        <w:tc>
          <w:tcPr>
            <w:tcW w:w="1761"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420</w:t>
            </w:r>
          </w:p>
        </w:tc>
        <w:tc>
          <w:tcPr>
            <w:tcW w:w="1723"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0,70</w:t>
            </w:r>
          </w:p>
        </w:tc>
        <w:tc>
          <w:tcPr>
            <w:tcW w:w="1516"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1,17</w:t>
            </w:r>
          </w:p>
        </w:tc>
      </w:tr>
      <w:tr w:rsidR="00037E6B" w:rsidRPr="000C7500" w:rsidTr="00037E6B">
        <w:trPr>
          <w:trHeight w:val="454"/>
          <w:jc w:val="center"/>
        </w:trPr>
        <w:tc>
          <w:tcPr>
            <w:tcW w:w="1761"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525</w:t>
            </w:r>
          </w:p>
        </w:tc>
        <w:tc>
          <w:tcPr>
            <w:tcW w:w="1723"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0,86</w:t>
            </w:r>
          </w:p>
        </w:tc>
        <w:tc>
          <w:tcPr>
            <w:tcW w:w="1516"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1,47</w:t>
            </w:r>
          </w:p>
        </w:tc>
      </w:tr>
      <w:tr w:rsidR="00037E6B" w:rsidRPr="000C7500" w:rsidTr="00037E6B">
        <w:trPr>
          <w:trHeight w:val="454"/>
          <w:jc w:val="center"/>
        </w:trPr>
        <w:tc>
          <w:tcPr>
            <w:tcW w:w="1761"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765</w:t>
            </w:r>
          </w:p>
        </w:tc>
        <w:tc>
          <w:tcPr>
            <w:tcW w:w="1723"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1,28</w:t>
            </w:r>
          </w:p>
        </w:tc>
        <w:tc>
          <w:tcPr>
            <w:tcW w:w="1516" w:type="pct"/>
            <w:vAlign w:val="center"/>
          </w:tcPr>
          <w:p w:rsidR="00037E6B" w:rsidRPr="000C7500" w:rsidRDefault="00037E6B" w:rsidP="00037E6B">
            <w:pPr>
              <w:pStyle w:val="Style35"/>
              <w:widowControl/>
              <w:jc w:val="center"/>
              <w:rPr>
                <w:rStyle w:val="FontStyle408"/>
                <w:rFonts w:ascii="Times New Roman" w:hAnsi="Times New Roman" w:cs="Times New Roman"/>
                <w:sz w:val="24"/>
                <w:szCs w:val="24"/>
                <w:lang w:val="en-US" w:eastAsia="en-US"/>
              </w:rPr>
            </w:pPr>
            <w:r w:rsidRPr="000C7500">
              <w:rPr>
                <w:rStyle w:val="FontStyle408"/>
                <w:rFonts w:ascii="Times New Roman" w:hAnsi="Times New Roman" w:cs="Times New Roman"/>
                <w:sz w:val="24"/>
                <w:szCs w:val="24"/>
                <w:lang w:val="en-US" w:eastAsia="en-US"/>
              </w:rPr>
              <w:t>2,30</w:t>
            </w:r>
          </w:p>
        </w:tc>
      </w:tr>
    </w:tbl>
    <w:p w:rsidR="008B4A23" w:rsidRPr="000C7500" w:rsidRDefault="008B4A23" w:rsidP="00921B70">
      <w:pPr>
        <w:pStyle w:val="Style20"/>
        <w:widowControl/>
        <w:jc w:val="both"/>
        <w:rPr>
          <w:rStyle w:val="FontStyle405"/>
          <w:rFonts w:ascii="Times New Roman" w:hAnsi="Times New Roman" w:cs="Times New Roman"/>
          <w:sz w:val="24"/>
          <w:szCs w:val="24"/>
          <w:lang w:eastAsia="en-US"/>
        </w:rPr>
      </w:pPr>
      <w:bookmarkStart w:id="115" w:name="bookmark121"/>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5.3 Эмпирический метод, основанный на европейском опыте</w:t>
      </w:r>
    </w:p>
    <w:p w:rsidR="00037E6B" w:rsidRDefault="00037E6B"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приведенные в таблице 5.6, основаны на анализе широко используемых европейских значений для спецификации внешних зазоров, которые оказались достаточными для обеспечения безопасности для населения.</w:t>
      </w:r>
    </w:p>
    <w:p w:rsidR="00834745" w:rsidRDefault="009E42D6" w:rsidP="00037E6B">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При использовании этих значений должно быть проверено, что расчетное расстояние до человека или объекта превышает 110 % </w:t>
      </w:r>
      <w:r w:rsidR="00834745" w:rsidRPr="00037E6B">
        <w:rPr>
          <w:rStyle w:val="FontStyle407"/>
          <w:rFonts w:ascii="Times New Roman" w:hAnsi="Times New Roman" w:cs="Times New Roman"/>
          <w:i/>
          <w:sz w:val="24"/>
          <w:szCs w:val="24"/>
          <w:lang w:val="en-US" w:eastAsia="en-US"/>
        </w:rPr>
        <w:t>a</w:t>
      </w:r>
      <w:r w:rsidRPr="00037E6B">
        <w:rPr>
          <w:rStyle w:val="FontStyle407"/>
          <w:rFonts w:ascii="Times New Roman" w:hAnsi="Times New Roman" w:cs="Times New Roman"/>
          <w:i/>
          <w:sz w:val="24"/>
          <w:szCs w:val="24"/>
          <w:vertAlign w:val="subscript"/>
          <w:lang w:eastAsia="en-US"/>
        </w:rPr>
        <w:t>som</w:t>
      </w:r>
      <w:r w:rsidRPr="000C7500">
        <w:rPr>
          <w:rStyle w:val="FontStyle407"/>
          <w:rFonts w:ascii="Times New Roman" w:hAnsi="Times New Roman" w:cs="Times New Roman"/>
          <w:sz w:val="24"/>
          <w:szCs w:val="24"/>
          <w:lang w:eastAsia="en-US"/>
        </w:rPr>
        <w:t xml:space="preserve"> (минимальный разрядный промежуток между токоведущими и заземленными частями) в момент возникновения перенапряжения. В большинстве случаев это достигается с помощью рассмотрения вероятностей. NNA могут определить это более подробно.</w:t>
      </w:r>
    </w:p>
    <w:p w:rsidR="00037E6B" w:rsidRPr="000C7500" w:rsidRDefault="00037E6B" w:rsidP="00037E6B">
      <w:pPr>
        <w:pStyle w:val="Style58"/>
        <w:widowControl/>
        <w:ind w:firstLine="567"/>
        <w:jc w:val="both"/>
        <w:rPr>
          <w:rStyle w:val="FontStyle405"/>
          <w:rFonts w:ascii="Times New Roman" w:hAnsi="Times New Roman" w:cs="Times New Roman"/>
          <w:sz w:val="24"/>
          <w:szCs w:val="24"/>
          <w:lang w:eastAsia="en-US"/>
        </w:rPr>
      </w:pPr>
    </w:p>
    <w:p w:rsidR="00313E7A" w:rsidRDefault="009E42D6" w:rsidP="008B4A23">
      <w:pPr>
        <w:pStyle w:val="Style20"/>
        <w:widowControl/>
        <w:jc w:val="center"/>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t xml:space="preserve">Таблица 5.6 — Минимальные воздушные зазоры </w:t>
      </w:r>
      <w:r w:rsidRPr="00037E6B">
        <w:rPr>
          <w:rStyle w:val="FontStyle405"/>
          <w:rFonts w:ascii="Times New Roman" w:hAnsi="Times New Roman" w:cs="Times New Roman"/>
          <w:i/>
          <w:sz w:val="24"/>
          <w:szCs w:val="24"/>
          <w:lang w:eastAsia="en-US"/>
        </w:rPr>
        <w:t>D</w:t>
      </w:r>
      <w:r w:rsidRPr="00037E6B">
        <w:rPr>
          <w:rStyle w:val="FontStyle405"/>
          <w:rFonts w:ascii="Times New Roman" w:hAnsi="Times New Roman" w:cs="Times New Roman"/>
          <w:i/>
          <w:sz w:val="24"/>
          <w:szCs w:val="24"/>
          <w:vertAlign w:val="subscript"/>
          <w:lang w:eastAsia="en-US"/>
        </w:rPr>
        <w:t>el</w:t>
      </w:r>
      <w:r w:rsidRPr="00037E6B">
        <w:rPr>
          <w:rStyle w:val="FontStyle405"/>
          <w:rFonts w:ascii="Times New Roman" w:hAnsi="Times New Roman" w:cs="Times New Roman"/>
          <w:i/>
          <w:sz w:val="24"/>
          <w:szCs w:val="24"/>
          <w:lang w:eastAsia="en-US"/>
        </w:rPr>
        <w:t xml:space="preserve"> </w:t>
      </w:r>
      <w:r w:rsidRPr="000C7500">
        <w:rPr>
          <w:rStyle w:val="FontStyle405"/>
          <w:rFonts w:ascii="Times New Roman" w:hAnsi="Times New Roman" w:cs="Times New Roman"/>
          <w:sz w:val="24"/>
          <w:szCs w:val="24"/>
          <w:lang w:eastAsia="en-US"/>
        </w:rPr>
        <w:t xml:space="preserve">и </w:t>
      </w:r>
      <w:r w:rsidRPr="00037E6B">
        <w:rPr>
          <w:rStyle w:val="FontStyle405"/>
          <w:rFonts w:ascii="Times New Roman" w:hAnsi="Times New Roman" w:cs="Times New Roman"/>
          <w:i/>
          <w:sz w:val="24"/>
          <w:szCs w:val="24"/>
          <w:lang w:eastAsia="en-US"/>
        </w:rPr>
        <w:t>D</w:t>
      </w:r>
      <w:r w:rsidRPr="00037E6B">
        <w:rPr>
          <w:rStyle w:val="FontStyle405"/>
          <w:rFonts w:ascii="Times New Roman" w:hAnsi="Times New Roman" w:cs="Times New Roman"/>
          <w:i/>
          <w:sz w:val="24"/>
          <w:szCs w:val="24"/>
          <w:vertAlign w:val="subscript"/>
          <w:lang w:eastAsia="en-US"/>
        </w:rPr>
        <w:t>pp</w:t>
      </w:r>
    </w:p>
    <w:p w:rsidR="00037E6B" w:rsidRPr="000C7500" w:rsidRDefault="00037E6B" w:rsidP="008B4A23">
      <w:pPr>
        <w:pStyle w:val="Style20"/>
        <w:widowControl/>
        <w:jc w:val="center"/>
        <w:rPr>
          <w:rStyle w:val="FontStyle401"/>
          <w:rFonts w:ascii="Times New Roman" w:hAnsi="Times New Roman" w:cs="Times New Roman"/>
          <w:sz w:val="24"/>
          <w:szCs w:val="24"/>
          <w:lang w:eastAsia="en-US"/>
        </w:rPr>
      </w:pPr>
    </w:p>
    <w:tbl>
      <w:tblPr>
        <w:tblW w:w="5000" w:type="pct"/>
        <w:jc w:val="center"/>
        <w:tblCellMar>
          <w:left w:w="40" w:type="dxa"/>
          <w:right w:w="40" w:type="dxa"/>
        </w:tblCellMar>
        <w:tblLook w:val="0000"/>
      </w:tblPr>
      <w:tblGrid>
        <w:gridCol w:w="4726"/>
        <w:gridCol w:w="2367"/>
        <w:gridCol w:w="2344"/>
      </w:tblGrid>
      <w:tr w:rsidR="00A57D7D" w:rsidRPr="000C7500" w:rsidTr="00037E6B">
        <w:trPr>
          <w:trHeight w:val="454"/>
          <w:jc w:val="center"/>
        </w:trPr>
        <w:tc>
          <w:tcPr>
            <w:tcW w:w="2504" w:type="pct"/>
            <w:tcBorders>
              <w:top w:val="single" w:sz="4" w:space="0" w:color="auto"/>
              <w:left w:val="single" w:sz="4" w:space="0" w:color="auto"/>
              <w:bottom w:val="double" w:sz="4" w:space="0" w:color="auto"/>
              <w:right w:val="single" w:sz="4" w:space="0" w:color="auto"/>
            </w:tcBorders>
            <w:vAlign w:val="center"/>
          </w:tcPr>
          <w:p w:rsidR="00834745" w:rsidRPr="00037E6B" w:rsidRDefault="009E42D6" w:rsidP="00037E6B">
            <w:pPr>
              <w:pStyle w:val="Style38"/>
              <w:widowControl/>
              <w:jc w:val="center"/>
              <w:rPr>
                <w:rStyle w:val="FontStyle405"/>
                <w:rFonts w:ascii="Times New Roman" w:hAnsi="Times New Roman" w:cs="Times New Roman"/>
                <w:b w:val="0"/>
                <w:sz w:val="24"/>
                <w:szCs w:val="24"/>
                <w:lang w:eastAsia="en-US"/>
              </w:rPr>
            </w:pPr>
            <w:r w:rsidRPr="00037E6B">
              <w:rPr>
                <w:rStyle w:val="FontStyle405"/>
                <w:rFonts w:ascii="Times New Roman" w:hAnsi="Times New Roman" w:cs="Times New Roman"/>
                <w:b w:val="0"/>
                <w:sz w:val="24"/>
                <w:szCs w:val="24"/>
                <w:lang w:eastAsia="en-US"/>
              </w:rPr>
              <w:t xml:space="preserve">Максимальное напряжение системы </w:t>
            </w:r>
            <w:r w:rsidRPr="00037E6B">
              <w:rPr>
                <w:rStyle w:val="FontStyle405"/>
                <w:rFonts w:ascii="Times New Roman" w:hAnsi="Times New Roman" w:cs="Times New Roman"/>
                <w:b w:val="0"/>
                <w:i/>
                <w:sz w:val="24"/>
                <w:szCs w:val="24"/>
                <w:lang w:eastAsia="en-US"/>
              </w:rPr>
              <w:t>U</w:t>
            </w:r>
            <w:r w:rsidRPr="00037E6B">
              <w:rPr>
                <w:rStyle w:val="FontStyle405"/>
                <w:rFonts w:ascii="Times New Roman" w:hAnsi="Times New Roman" w:cs="Times New Roman"/>
                <w:b w:val="0"/>
                <w:i/>
                <w:sz w:val="24"/>
                <w:szCs w:val="24"/>
                <w:vertAlign w:val="subscript"/>
                <w:lang w:eastAsia="en-US"/>
              </w:rPr>
              <w:t>s</w:t>
            </w:r>
          </w:p>
          <w:p w:rsidR="00313E7A" w:rsidRPr="00037E6B" w:rsidRDefault="009E42D6" w:rsidP="00037E6B">
            <w:pPr>
              <w:pStyle w:val="Style38"/>
              <w:widowControl/>
              <w:jc w:val="center"/>
              <w:rPr>
                <w:rStyle w:val="FontStyle405"/>
                <w:rFonts w:ascii="Times New Roman" w:hAnsi="Times New Roman" w:cs="Times New Roman"/>
                <w:b w:val="0"/>
                <w:sz w:val="24"/>
                <w:szCs w:val="24"/>
                <w:lang w:eastAsia="en-US"/>
              </w:rPr>
            </w:pPr>
            <w:r w:rsidRPr="00037E6B">
              <w:rPr>
                <w:rStyle w:val="FontStyle405"/>
                <w:rFonts w:ascii="Times New Roman" w:hAnsi="Times New Roman" w:cs="Times New Roman"/>
                <w:b w:val="0"/>
                <w:sz w:val="24"/>
                <w:szCs w:val="24"/>
                <w:lang w:eastAsia="en-US"/>
              </w:rPr>
              <w:t>(кВ)</w:t>
            </w:r>
          </w:p>
        </w:tc>
        <w:tc>
          <w:tcPr>
            <w:tcW w:w="1254" w:type="pct"/>
            <w:tcBorders>
              <w:top w:val="single" w:sz="4" w:space="0" w:color="auto"/>
              <w:left w:val="single" w:sz="4" w:space="0" w:color="auto"/>
              <w:bottom w:val="double" w:sz="4" w:space="0" w:color="auto"/>
              <w:right w:val="single" w:sz="4" w:space="0" w:color="auto"/>
            </w:tcBorders>
            <w:vAlign w:val="center"/>
          </w:tcPr>
          <w:p w:rsidR="00313E7A" w:rsidRPr="00037E6B" w:rsidRDefault="009E42D6" w:rsidP="00037E6B">
            <w:pPr>
              <w:pStyle w:val="Style162"/>
              <w:widowControl/>
              <w:jc w:val="center"/>
              <w:rPr>
                <w:rStyle w:val="FontStyle401"/>
                <w:rFonts w:ascii="Times New Roman" w:hAnsi="Times New Roman" w:cs="Times New Roman"/>
                <w:b w:val="0"/>
                <w:i/>
                <w:sz w:val="24"/>
                <w:szCs w:val="24"/>
                <w:lang w:val="en-US" w:eastAsia="en-US"/>
              </w:rPr>
            </w:pPr>
            <w:r w:rsidRPr="00037E6B">
              <w:rPr>
                <w:rStyle w:val="FontStyle405"/>
                <w:rFonts w:ascii="Times New Roman" w:hAnsi="Times New Roman" w:cs="Times New Roman"/>
                <w:b w:val="0"/>
                <w:i/>
                <w:sz w:val="24"/>
                <w:szCs w:val="24"/>
                <w:lang w:eastAsia="en-US"/>
              </w:rPr>
              <w:t>D</w:t>
            </w:r>
            <w:r w:rsidRPr="00037E6B">
              <w:rPr>
                <w:rStyle w:val="FontStyle405"/>
                <w:rFonts w:ascii="Times New Roman" w:hAnsi="Times New Roman" w:cs="Times New Roman"/>
                <w:b w:val="0"/>
                <w:i/>
                <w:sz w:val="24"/>
                <w:szCs w:val="24"/>
                <w:vertAlign w:val="subscript"/>
                <w:lang w:eastAsia="en-US"/>
              </w:rPr>
              <w:t>el</w:t>
            </w:r>
          </w:p>
          <w:p w:rsidR="00834745" w:rsidRPr="00037E6B" w:rsidRDefault="009E42D6" w:rsidP="00037E6B">
            <w:pPr>
              <w:pStyle w:val="Style38"/>
              <w:widowControl/>
              <w:jc w:val="center"/>
              <w:rPr>
                <w:rStyle w:val="FontStyle405"/>
                <w:rFonts w:ascii="Times New Roman" w:hAnsi="Times New Roman" w:cs="Times New Roman"/>
                <w:b w:val="0"/>
                <w:sz w:val="24"/>
                <w:szCs w:val="24"/>
                <w:lang w:val="en-US" w:eastAsia="en-US"/>
              </w:rPr>
            </w:pPr>
            <w:r w:rsidRPr="00037E6B">
              <w:rPr>
                <w:rStyle w:val="FontStyle405"/>
                <w:rFonts w:ascii="Times New Roman" w:hAnsi="Times New Roman" w:cs="Times New Roman"/>
                <w:b w:val="0"/>
                <w:sz w:val="24"/>
                <w:szCs w:val="24"/>
                <w:lang w:eastAsia="en-US"/>
              </w:rPr>
              <w:t>(м)</w:t>
            </w:r>
          </w:p>
        </w:tc>
        <w:tc>
          <w:tcPr>
            <w:tcW w:w="1242" w:type="pct"/>
            <w:tcBorders>
              <w:top w:val="single" w:sz="4" w:space="0" w:color="auto"/>
              <w:left w:val="single" w:sz="4" w:space="0" w:color="auto"/>
              <w:bottom w:val="double" w:sz="4" w:space="0" w:color="auto"/>
              <w:right w:val="single" w:sz="4" w:space="0" w:color="auto"/>
            </w:tcBorders>
            <w:vAlign w:val="center"/>
          </w:tcPr>
          <w:p w:rsidR="00834745" w:rsidRPr="00037E6B" w:rsidRDefault="00834745" w:rsidP="00037E6B">
            <w:pPr>
              <w:pStyle w:val="Style38"/>
              <w:widowControl/>
              <w:jc w:val="center"/>
              <w:rPr>
                <w:rStyle w:val="FontStyle405"/>
                <w:rFonts w:ascii="Times New Roman" w:hAnsi="Times New Roman" w:cs="Times New Roman"/>
                <w:b w:val="0"/>
                <w:i/>
                <w:sz w:val="24"/>
                <w:szCs w:val="24"/>
                <w:lang w:val="en-US" w:eastAsia="en-US"/>
              </w:rPr>
            </w:pPr>
            <w:r w:rsidRPr="00037E6B">
              <w:rPr>
                <w:rStyle w:val="FontStyle405"/>
                <w:rFonts w:ascii="Times New Roman" w:hAnsi="Times New Roman" w:cs="Times New Roman"/>
                <w:b w:val="0"/>
                <w:i/>
                <w:sz w:val="24"/>
                <w:szCs w:val="24"/>
                <w:lang w:eastAsia="en-US"/>
              </w:rPr>
              <w:t>D</w:t>
            </w:r>
            <w:r w:rsidRPr="00037E6B">
              <w:rPr>
                <w:rStyle w:val="FontStyle405"/>
                <w:rFonts w:ascii="Times New Roman" w:hAnsi="Times New Roman" w:cs="Times New Roman"/>
                <w:b w:val="0"/>
                <w:i/>
                <w:sz w:val="24"/>
                <w:szCs w:val="24"/>
                <w:vertAlign w:val="subscript"/>
                <w:lang w:eastAsia="en-US"/>
              </w:rPr>
              <w:t>pp</w:t>
            </w:r>
          </w:p>
          <w:p w:rsidR="00834745" w:rsidRPr="00037E6B" w:rsidRDefault="009E42D6" w:rsidP="00037E6B">
            <w:pPr>
              <w:pStyle w:val="Style38"/>
              <w:widowControl/>
              <w:jc w:val="center"/>
              <w:rPr>
                <w:rStyle w:val="FontStyle405"/>
                <w:rFonts w:ascii="Times New Roman" w:hAnsi="Times New Roman" w:cs="Times New Roman"/>
                <w:b w:val="0"/>
                <w:sz w:val="24"/>
                <w:szCs w:val="24"/>
                <w:lang w:val="en-US" w:eastAsia="en-US"/>
              </w:rPr>
            </w:pPr>
            <w:r w:rsidRPr="00037E6B">
              <w:rPr>
                <w:rStyle w:val="FontStyle405"/>
                <w:rFonts w:ascii="Times New Roman" w:hAnsi="Times New Roman" w:cs="Times New Roman"/>
                <w:b w:val="0"/>
                <w:sz w:val="24"/>
                <w:szCs w:val="24"/>
                <w:lang w:eastAsia="en-US"/>
              </w:rPr>
              <w:t>(м)</w:t>
            </w:r>
          </w:p>
        </w:tc>
      </w:tr>
      <w:tr w:rsidR="00834745" w:rsidRPr="000C7500" w:rsidTr="00037E6B">
        <w:trPr>
          <w:trHeight w:val="454"/>
          <w:jc w:val="center"/>
        </w:trPr>
        <w:tc>
          <w:tcPr>
            <w:tcW w:w="2504" w:type="pct"/>
            <w:tcBorders>
              <w:top w:val="doub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3,6</w:t>
            </w:r>
          </w:p>
        </w:tc>
        <w:tc>
          <w:tcPr>
            <w:tcW w:w="1254" w:type="pct"/>
            <w:tcBorders>
              <w:top w:val="doub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0,08</w:t>
            </w:r>
          </w:p>
        </w:tc>
        <w:tc>
          <w:tcPr>
            <w:tcW w:w="1242" w:type="pct"/>
            <w:tcBorders>
              <w:top w:val="doub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0,10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7,2</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0,09</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0,10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12</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0,12</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0,15</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17,5</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0,16</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0,20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24</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0,22</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0,25</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36</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0,35</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0,40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52</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0,60*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0,70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72,5</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0,70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0,80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100</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0,90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1,05</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123</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1,00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1,15</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145</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1,20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1,40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170</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1,30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1,50</w:t>
            </w:r>
          </w:p>
        </w:tc>
      </w:tr>
    </w:tbl>
    <w:p w:rsidR="00037E6B" w:rsidRPr="00BD10A4" w:rsidRDefault="00037E6B" w:rsidP="00BD10A4">
      <w:pPr>
        <w:jc w:val="center"/>
        <w:rPr>
          <w:rFonts w:ascii="Times New Roman" w:hAnsi="Times New Roman" w:cs="Times New Roman"/>
          <w:i/>
        </w:rPr>
      </w:pPr>
      <w:r w:rsidRPr="00BD10A4">
        <w:rPr>
          <w:rFonts w:ascii="Times New Roman" w:hAnsi="Times New Roman" w:cs="Times New Roman"/>
          <w:i/>
        </w:rPr>
        <w:lastRenderedPageBreak/>
        <w:t xml:space="preserve">Окончание </w:t>
      </w:r>
      <w:r w:rsidR="00BD10A4">
        <w:rPr>
          <w:rFonts w:ascii="Times New Roman" w:hAnsi="Times New Roman" w:cs="Times New Roman"/>
          <w:i/>
        </w:rPr>
        <w:t>т</w:t>
      </w:r>
      <w:r w:rsidRPr="00BD10A4">
        <w:rPr>
          <w:rFonts w:ascii="Times New Roman" w:hAnsi="Times New Roman" w:cs="Times New Roman"/>
          <w:i/>
        </w:rPr>
        <w:t>аблицы 5.6</w:t>
      </w:r>
    </w:p>
    <w:tbl>
      <w:tblPr>
        <w:tblW w:w="5000" w:type="pct"/>
        <w:jc w:val="center"/>
        <w:tblCellMar>
          <w:left w:w="40" w:type="dxa"/>
          <w:right w:w="40" w:type="dxa"/>
        </w:tblCellMar>
        <w:tblLook w:val="0000"/>
      </w:tblPr>
      <w:tblGrid>
        <w:gridCol w:w="4726"/>
        <w:gridCol w:w="2367"/>
        <w:gridCol w:w="2344"/>
      </w:tblGrid>
      <w:tr w:rsidR="00037E6B" w:rsidRPr="000C7500" w:rsidTr="00037E6B">
        <w:trPr>
          <w:trHeight w:val="454"/>
          <w:jc w:val="center"/>
        </w:trPr>
        <w:tc>
          <w:tcPr>
            <w:tcW w:w="2504"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27154E">
            <w:pPr>
              <w:pStyle w:val="Style38"/>
              <w:widowControl/>
              <w:jc w:val="center"/>
              <w:rPr>
                <w:rStyle w:val="FontStyle405"/>
                <w:rFonts w:ascii="Times New Roman" w:hAnsi="Times New Roman" w:cs="Times New Roman"/>
                <w:b w:val="0"/>
                <w:sz w:val="24"/>
                <w:szCs w:val="24"/>
                <w:lang w:eastAsia="en-US"/>
              </w:rPr>
            </w:pPr>
            <w:r w:rsidRPr="00037E6B">
              <w:rPr>
                <w:rStyle w:val="FontStyle405"/>
                <w:rFonts w:ascii="Times New Roman" w:hAnsi="Times New Roman" w:cs="Times New Roman"/>
                <w:b w:val="0"/>
                <w:sz w:val="24"/>
                <w:szCs w:val="24"/>
                <w:lang w:eastAsia="en-US"/>
              </w:rPr>
              <w:t xml:space="preserve">Максимальное напряжение системы </w:t>
            </w:r>
            <w:r w:rsidRPr="00037E6B">
              <w:rPr>
                <w:rStyle w:val="FontStyle405"/>
                <w:rFonts w:ascii="Times New Roman" w:hAnsi="Times New Roman" w:cs="Times New Roman"/>
                <w:b w:val="0"/>
                <w:i/>
                <w:sz w:val="24"/>
                <w:szCs w:val="24"/>
                <w:lang w:eastAsia="en-US"/>
              </w:rPr>
              <w:t>U</w:t>
            </w:r>
            <w:r w:rsidRPr="00037E6B">
              <w:rPr>
                <w:rStyle w:val="FontStyle405"/>
                <w:rFonts w:ascii="Times New Roman" w:hAnsi="Times New Roman" w:cs="Times New Roman"/>
                <w:b w:val="0"/>
                <w:i/>
                <w:sz w:val="24"/>
                <w:szCs w:val="24"/>
                <w:vertAlign w:val="subscript"/>
                <w:lang w:eastAsia="en-US"/>
              </w:rPr>
              <w:t>s</w:t>
            </w:r>
          </w:p>
          <w:p w:rsidR="00037E6B" w:rsidRPr="00037E6B" w:rsidRDefault="00037E6B" w:rsidP="0027154E">
            <w:pPr>
              <w:pStyle w:val="Style38"/>
              <w:widowControl/>
              <w:jc w:val="center"/>
              <w:rPr>
                <w:rStyle w:val="FontStyle405"/>
                <w:rFonts w:ascii="Times New Roman" w:hAnsi="Times New Roman" w:cs="Times New Roman"/>
                <w:b w:val="0"/>
                <w:sz w:val="24"/>
                <w:szCs w:val="24"/>
                <w:lang w:eastAsia="en-US"/>
              </w:rPr>
            </w:pPr>
            <w:r w:rsidRPr="00037E6B">
              <w:rPr>
                <w:rStyle w:val="FontStyle405"/>
                <w:rFonts w:ascii="Times New Roman" w:hAnsi="Times New Roman" w:cs="Times New Roman"/>
                <w:b w:val="0"/>
                <w:sz w:val="24"/>
                <w:szCs w:val="24"/>
                <w:lang w:eastAsia="en-US"/>
              </w:rPr>
              <w:t>(кВ)</w:t>
            </w:r>
          </w:p>
        </w:tc>
        <w:tc>
          <w:tcPr>
            <w:tcW w:w="1254"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27154E">
            <w:pPr>
              <w:pStyle w:val="Style162"/>
              <w:widowControl/>
              <w:jc w:val="center"/>
              <w:rPr>
                <w:rStyle w:val="FontStyle401"/>
                <w:rFonts w:ascii="Times New Roman" w:hAnsi="Times New Roman" w:cs="Times New Roman"/>
                <w:b w:val="0"/>
                <w:i/>
                <w:sz w:val="24"/>
                <w:szCs w:val="24"/>
                <w:lang w:val="en-US" w:eastAsia="en-US"/>
              </w:rPr>
            </w:pPr>
            <w:r w:rsidRPr="00037E6B">
              <w:rPr>
                <w:rStyle w:val="FontStyle405"/>
                <w:rFonts w:ascii="Times New Roman" w:hAnsi="Times New Roman" w:cs="Times New Roman"/>
                <w:b w:val="0"/>
                <w:i/>
                <w:sz w:val="24"/>
                <w:szCs w:val="24"/>
                <w:lang w:eastAsia="en-US"/>
              </w:rPr>
              <w:t>D</w:t>
            </w:r>
            <w:r w:rsidRPr="00037E6B">
              <w:rPr>
                <w:rStyle w:val="FontStyle405"/>
                <w:rFonts w:ascii="Times New Roman" w:hAnsi="Times New Roman" w:cs="Times New Roman"/>
                <w:b w:val="0"/>
                <w:i/>
                <w:sz w:val="24"/>
                <w:szCs w:val="24"/>
                <w:vertAlign w:val="subscript"/>
                <w:lang w:eastAsia="en-US"/>
              </w:rPr>
              <w:t>el</w:t>
            </w:r>
          </w:p>
          <w:p w:rsidR="00037E6B" w:rsidRPr="00037E6B" w:rsidRDefault="00037E6B" w:rsidP="0027154E">
            <w:pPr>
              <w:pStyle w:val="Style38"/>
              <w:widowControl/>
              <w:jc w:val="center"/>
              <w:rPr>
                <w:rStyle w:val="FontStyle405"/>
                <w:rFonts w:ascii="Times New Roman" w:hAnsi="Times New Roman" w:cs="Times New Roman"/>
                <w:b w:val="0"/>
                <w:sz w:val="24"/>
                <w:szCs w:val="24"/>
                <w:lang w:val="en-US" w:eastAsia="en-US"/>
              </w:rPr>
            </w:pPr>
            <w:r w:rsidRPr="00037E6B">
              <w:rPr>
                <w:rStyle w:val="FontStyle405"/>
                <w:rFonts w:ascii="Times New Roman" w:hAnsi="Times New Roman" w:cs="Times New Roman"/>
                <w:b w:val="0"/>
                <w:sz w:val="24"/>
                <w:szCs w:val="24"/>
                <w:lang w:eastAsia="en-US"/>
              </w:rPr>
              <w:t>(м)</w:t>
            </w:r>
          </w:p>
        </w:tc>
        <w:tc>
          <w:tcPr>
            <w:tcW w:w="1242" w:type="pct"/>
            <w:tcBorders>
              <w:top w:val="single" w:sz="4" w:space="0" w:color="auto"/>
              <w:left w:val="single" w:sz="4" w:space="0" w:color="auto"/>
              <w:bottom w:val="double" w:sz="4" w:space="0" w:color="auto"/>
              <w:right w:val="single" w:sz="4" w:space="0" w:color="auto"/>
            </w:tcBorders>
            <w:vAlign w:val="center"/>
          </w:tcPr>
          <w:p w:rsidR="00037E6B" w:rsidRPr="00037E6B" w:rsidRDefault="00037E6B" w:rsidP="0027154E">
            <w:pPr>
              <w:pStyle w:val="Style38"/>
              <w:widowControl/>
              <w:jc w:val="center"/>
              <w:rPr>
                <w:rStyle w:val="FontStyle405"/>
                <w:rFonts w:ascii="Times New Roman" w:hAnsi="Times New Roman" w:cs="Times New Roman"/>
                <w:b w:val="0"/>
                <w:i/>
                <w:sz w:val="24"/>
                <w:szCs w:val="24"/>
                <w:lang w:val="en-US" w:eastAsia="en-US"/>
              </w:rPr>
            </w:pPr>
            <w:r w:rsidRPr="00037E6B">
              <w:rPr>
                <w:rStyle w:val="FontStyle405"/>
                <w:rFonts w:ascii="Times New Roman" w:hAnsi="Times New Roman" w:cs="Times New Roman"/>
                <w:b w:val="0"/>
                <w:i/>
                <w:sz w:val="24"/>
                <w:szCs w:val="24"/>
                <w:lang w:eastAsia="en-US"/>
              </w:rPr>
              <w:t>D</w:t>
            </w:r>
            <w:r w:rsidRPr="00037E6B">
              <w:rPr>
                <w:rStyle w:val="FontStyle405"/>
                <w:rFonts w:ascii="Times New Roman" w:hAnsi="Times New Roman" w:cs="Times New Roman"/>
                <w:b w:val="0"/>
                <w:i/>
                <w:sz w:val="24"/>
                <w:szCs w:val="24"/>
                <w:vertAlign w:val="subscript"/>
                <w:lang w:eastAsia="en-US"/>
              </w:rPr>
              <w:t>pp</w:t>
            </w:r>
          </w:p>
          <w:p w:rsidR="00037E6B" w:rsidRPr="00037E6B" w:rsidRDefault="00037E6B" w:rsidP="0027154E">
            <w:pPr>
              <w:pStyle w:val="Style38"/>
              <w:widowControl/>
              <w:jc w:val="center"/>
              <w:rPr>
                <w:rStyle w:val="FontStyle405"/>
                <w:rFonts w:ascii="Times New Roman" w:hAnsi="Times New Roman" w:cs="Times New Roman"/>
                <w:b w:val="0"/>
                <w:sz w:val="24"/>
                <w:szCs w:val="24"/>
                <w:lang w:val="en-US" w:eastAsia="en-US"/>
              </w:rPr>
            </w:pPr>
            <w:r w:rsidRPr="00037E6B">
              <w:rPr>
                <w:rStyle w:val="FontStyle405"/>
                <w:rFonts w:ascii="Times New Roman" w:hAnsi="Times New Roman" w:cs="Times New Roman"/>
                <w:b w:val="0"/>
                <w:sz w:val="24"/>
                <w:szCs w:val="24"/>
                <w:lang w:eastAsia="en-US"/>
              </w:rPr>
              <w:t>(м)</w:t>
            </w:r>
          </w:p>
        </w:tc>
      </w:tr>
      <w:tr w:rsidR="00834745" w:rsidRPr="000C7500" w:rsidTr="00037E6B">
        <w:trPr>
          <w:trHeight w:val="454"/>
          <w:jc w:val="center"/>
        </w:trPr>
        <w:tc>
          <w:tcPr>
            <w:tcW w:w="2504" w:type="pct"/>
            <w:tcBorders>
              <w:top w:val="doub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245</w:t>
            </w:r>
          </w:p>
        </w:tc>
        <w:tc>
          <w:tcPr>
            <w:tcW w:w="1254" w:type="pct"/>
            <w:tcBorders>
              <w:top w:val="doub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1,70</w:t>
            </w:r>
          </w:p>
        </w:tc>
        <w:tc>
          <w:tcPr>
            <w:tcW w:w="1242" w:type="pct"/>
            <w:tcBorders>
              <w:top w:val="doub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2,00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300</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2,10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2,40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420</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2,80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3,20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525</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3,50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4,00</w:t>
            </w:r>
          </w:p>
        </w:tc>
      </w:tr>
      <w:tr w:rsidR="00834745" w:rsidRPr="000C7500" w:rsidTr="00037E6B">
        <w:trPr>
          <w:trHeight w:val="454"/>
          <w:jc w:val="center"/>
        </w:trPr>
        <w:tc>
          <w:tcPr>
            <w:tcW w:w="250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765</w:t>
            </w:r>
          </w:p>
        </w:tc>
        <w:tc>
          <w:tcPr>
            <w:tcW w:w="1254"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4,90</w:t>
            </w:r>
          </w:p>
        </w:tc>
        <w:tc>
          <w:tcPr>
            <w:tcW w:w="1242" w:type="pct"/>
            <w:tcBorders>
              <w:top w:val="single" w:sz="4" w:space="0" w:color="auto"/>
              <w:left w:val="single" w:sz="4" w:space="0" w:color="auto"/>
              <w:bottom w:val="single" w:sz="4" w:space="0" w:color="auto"/>
              <w:right w:val="single" w:sz="4" w:space="0" w:color="auto"/>
            </w:tcBorders>
            <w:vAlign w:val="center"/>
          </w:tcPr>
          <w:p w:rsidR="00834745" w:rsidRPr="000C7500" w:rsidRDefault="00834745" w:rsidP="00037E6B">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5,60</w:t>
            </w:r>
          </w:p>
        </w:tc>
      </w:tr>
      <w:tr w:rsidR="00834745" w:rsidRPr="000C7500" w:rsidTr="00037E6B">
        <w:trPr>
          <w:trHeight w:val="454"/>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834745" w:rsidRPr="000C7500" w:rsidRDefault="00834745" w:rsidP="00BD10A4">
            <w:pPr>
              <w:pStyle w:val="Style14"/>
              <w:widowControl/>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 xml:space="preserve">* Значение </w:t>
            </w:r>
            <w:r w:rsidRPr="00BD10A4">
              <w:rPr>
                <w:rStyle w:val="FontStyle408"/>
                <w:rFonts w:ascii="Times New Roman" w:hAnsi="Times New Roman" w:cs="Times New Roman"/>
                <w:i/>
                <w:sz w:val="24"/>
                <w:szCs w:val="24"/>
                <w:lang w:eastAsia="en-US"/>
              </w:rPr>
              <w:t>D</w:t>
            </w:r>
            <w:r w:rsidRPr="00BD10A4">
              <w:rPr>
                <w:rStyle w:val="FontStyle408"/>
                <w:rFonts w:ascii="Times New Roman" w:hAnsi="Times New Roman" w:cs="Times New Roman"/>
                <w:i/>
                <w:sz w:val="24"/>
                <w:szCs w:val="24"/>
                <w:vertAlign w:val="subscript"/>
                <w:lang w:eastAsia="en-US"/>
              </w:rPr>
              <w:t>el</w:t>
            </w:r>
            <w:r w:rsidRPr="000C7500">
              <w:rPr>
                <w:rStyle w:val="FontStyle408"/>
                <w:rFonts w:ascii="Times New Roman" w:hAnsi="Times New Roman" w:cs="Times New Roman"/>
                <w:sz w:val="24"/>
                <w:szCs w:val="24"/>
                <w:lang w:eastAsia="en-US"/>
              </w:rPr>
              <w:t xml:space="preserve"> = 0,48 м указано в EN 60071-1.</w:t>
            </w:r>
          </w:p>
          <w:p w:rsidR="00834745" w:rsidRPr="000C7500" w:rsidRDefault="00834745" w:rsidP="00BD10A4">
            <w:pPr>
              <w:pStyle w:val="Style14"/>
              <w:widowControl/>
              <w:jc w:val="both"/>
              <w:rPr>
                <w:rStyle w:val="FontStyle408"/>
                <w:rFonts w:ascii="Times New Roman" w:hAnsi="Times New Roman" w:cs="Times New Roman"/>
                <w:sz w:val="24"/>
                <w:szCs w:val="24"/>
                <w:lang w:eastAsia="en-US"/>
              </w:rPr>
            </w:pPr>
            <w:r w:rsidRPr="00BD10A4">
              <w:rPr>
                <w:rStyle w:val="FontStyle408"/>
                <w:rFonts w:ascii="Times New Roman" w:hAnsi="Times New Roman" w:cs="Times New Roman"/>
                <w:i/>
                <w:sz w:val="24"/>
                <w:szCs w:val="24"/>
                <w:lang w:eastAsia="en-US"/>
              </w:rPr>
              <w:t>D</w:t>
            </w:r>
            <w:r w:rsidRPr="00BD10A4">
              <w:rPr>
                <w:rStyle w:val="FontStyle408"/>
                <w:rFonts w:ascii="Times New Roman" w:hAnsi="Times New Roman" w:cs="Times New Roman"/>
                <w:i/>
                <w:sz w:val="24"/>
                <w:szCs w:val="24"/>
                <w:vertAlign w:val="subscript"/>
                <w:lang w:eastAsia="en-US"/>
              </w:rPr>
              <w:t>50</w:t>
            </w:r>
            <w:r w:rsidRPr="00BD10A4">
              <w:rPr>
                <w:rStyle w:val="FontStyle408"/>
                <w:rFonts w:ascii="Times New Roman" w:hAnsi="Times New Roman" w:cs="Times New Roman"/>
                <w:i/>
                <w:sz w:val="24"/>
                <w:szCs w:val="24"/>
                <w:lang w:eastAsia="en-US"/>
              </w:rPr>
              <w:t>_</w:t>
            </w:r>
            <w:r w:rsidRPr="00BD10A4">
              <w:rPr>
                <w:rStyle w:val="FontStyle408"/>
                <w:rFonts w:ascii="Times New Roman" w:hAnsi="Times New Roman" w:cs="Times New Roman"/>
                <w:i/>
                <w:sz w:val="24"/>
                <w:szCs w:val="24"/>
                <w:vertAlign w:val="subscript"/>
                <w:lang w:eastAsia="en-US"/>
              </w:rPr>
              <w:t>Hz</w:t>
            </w:r>
            <w:r w:rsidRPr="00BD10A4">
              <w:rPr>
                <w:rStyle w:val="FontStyle408"/>
                <w:rFonts w:ascii="Times New Roman" w:hAnsi="Times New Roman" w:cs="Times New Roman"/>
                <w:i/>
                <w:sz w:val="24"/>
                <w:szCs w:val="24"/>
                <w:lang w:eastAsia="en-US"/>
              </w:rPr>
              <w:t>_</w:t>
            </w:r>
            <w:r w:rsidRPr="00BD10A4">
              <w:rPr>
                <w:rStyle w:val="FontStyle408"/>
                <w:rFonts w:ascii="Times New Roman" w:hAnsi="Times New Roman" w:cs="Times New Roman"/>
                <w:i/>
                <w:sz w:val="24"/>
                <w:szCs w:val="24"/>
                <w:vertAlign w:val="subscript"/>
                <w:lang w:eastAsia="en-US"/>
              </w:rPr>
              <w:t>p</w:t>
            </w:r>
            <w:r w:rsidRPr="00BD10A4">
              <w:rPr>
                <w:rStyle w:val="FontStyle408"/>
                <w:rFonts w:ascii="Times New Roman" w:hAnsi="Times New Roman" w:cs="Times New Roman"/>
                <w:i/>
                <w:sz w:val="24"/>
                <w:szCs w:val="24"/>
                <w:lang w:eastAsia="en-US"/>
              </w:rPr>
              <w:t>_</w:t>
            </w:r>
            <w:r w:rsidRPr="00BD10A4">
              <w:rPr>
                <w:rStyle w:val="FontStyle408"/>
                <w:rFonts w:ascii="Times New Roman" w:hAnsi="Times New Roman" w:cs="Times New Roman"/>
                <w:i/>
                <w:sz w:val="24"/>
                <w:szCs w:val="24"/>
                <w:vertAlign w:val="subscript"/>
                <w:lang w:eastAsia="en-US"/>
              </w:rPr>
              <w:t>p</w:t>
            </w:r>
            <w:r w:rsidRPr="000C7500">
              <w:rPr>
                <w:rStyle w:val="FontStyle408"/>
                <w:rFonts w:ascii="Times New Roman" w:hAnsi="Times New Roman" w:cs="Times New Roman"/>
                <w:sz w:val="24"/>
                <w:szCs w:val="24"/>
                <w:lang w:eastAsia="en-US"/>
              </w:rPr>
              <w:t xml:space="preserve"> и </w:t>
            </w:r>
            <w:r w:rsidRPr="00BD10A4">
              <w:rPr>
                <w:rStyle w:val="FontStyle408"/>
                <w:rFonts w:ascii="Times New Roman" w:hAnsi="Times New Roman" w:cs="Times New Roman"/>
                <w:i/>
                <w:sz w:val="24"/>
                <w:szCs w:val="24"/>
                <w:lang w:eastAsia="en-US"/>
              </w:rPr>
              <w:t>D</w:t>
            </w:r>
            <w:r w:rsidRPr="00BD10A4">
              <w:rPr>
                <w:rStyle w:val="FontStyle408"/>
                <w:rFonts w:ascii="Times New Roman" w:hAnsi="Times New Roman" w:cs="Times New Roman"/>
                <w:i/>
                <w:sz w:val="24"/>
                <w:szCs w:val="24"/>
                <w:vertAlign w:val="subscript"/>
                <w:lang w:eastAsia="en-US"/>
              </w:rPr>
              <w:t>50</w:t>
            </w:r>
            <w:r w:rsidRPr="00BD10A4">
              <w:rPr>
                <w:rStyle w:val="FontStyle408"/>
                <w:rFonts w:ascii="Times New Roman" w:hAnsi="Times New Roman" w:cs="Times New Roman"/>
                <w:i/>
                <w:sz w:val="24"/>
                <w:szCs w:val="24"/>
                <w:lang w:eastAsia="en-US"/>
              </w:rPr>
              <w:t>_</w:t>
            </w:r>
            <w:r w:rsidRPr="00BD10A4">
              <w:rPr>
                <w:rStyle w:val="FontStyle408"/>
                <w:rFonts w:ascii="Times New Roman" w:hAnsi="Times New Roman" w:cs="Times New Roman"/>
                <w:i/>
                <w:sz w:val="24"/>
                <w:szCs w:val="24"/>
                <w:vertAlign w:val="subscript"/>
                <w:lang w:eastAsia="en-US"/>
              </w:rPr>
              <w:t>Hz</w:t>
            </w:r>
            <w:r w:rsidRPr="00BD10A4">
              <w:rPr>
                <w:rStyle w:val="FontStyle408"/>
                <w:rFonts w:ascii="Times New Roman" w:hAnsi="Times New Roman" w:cs="Times New Roman"/>
                <w:i/>
                <w:sz w:val="24"/>
                <w:szCs w:val="24"/>
                <w:lang w:eastAsia="en-US"/>
              </w:rPr>
              <w:t>_</w:t>
            </w:r>
            <w:r w:rsidRPr="00BD10A4">
              <w:rPr>
                <w:rStyle w:val="FontStyle408"/>
                <w:rFonts w:ascii="Times New Roman" w:hAnsi="Times New Roman" w:cs="Times New Roman"/>
                <w:i/>
                <w:sz w:val="24"/>
                <w:szCs w:val="24"/>
                <w:vertAlign w:val="subscript"/>
                <w:lang w:eastAsia="en-US"/>
              </w:rPr>
              <w:t>p</w:t>
            </w:r>
            <w:r w:rsidRPr="00BD10A4">
              <w:rPr>
                <w:rStyle w:val="FontStyle408"/>
                <w:rFonts w:ascii="Times New Roman" w:hAnsi="Times New Roman" w:cs="Times New Roman"/>
                <w:i/>
                <w:sz w:val="24"/>
                <w:szCs w:val="24"/>
                <w:lang w:eastAsia="en-US"/>
              </w:rPr>
              <w:t>_</w:t>
            </w:r>
            <w:r w:rsidRPr="00BD10A4">
              <w:rPr>
                <w:rStyle w:val="FontStyle408"/>
                <w:rFonts w:ascii="Times New Roman" w:hAnsi="Times New Roman" w:cs="Times New Roman"/>
                <w:i/>
                <w:sz w:val="24"/>
                <w:szCs w:val="24"/>
                <w:vertAlign w:val="subscript"/>
                <w:lang w:eastAsia="en-US"/>
              </w:rPr>
              <w:t>e</w:t>
            </w:r>
            <w:r w:rsidRPr="000C7500">
              <w:rPr>
                <w:rStyle w:val="FontStyle408"/>
                <w:rFonts w:ascii="Times New Roman" w:hAnsi="Times New Roman" w:cs="Times New Roman"/>
                <w:sz w:val="24"/>
                <w:szCs w:val="24"/>
                <w:lang w:eastAsia="en-US"/>
              </w:rPr>
              <w:t xml:space="preserve"> могут быть определены в NNA.</w:t>
            </w:r>
          </w:p>
        </w:tc>
      </w:tr>
    </w:tbl>
    <w:p w:rsidR="008B4A23" w:rsidRPr="000C7500" w:rsidRDefault="008B4A23" w:rsidP="00921B70">
      <w:pPr>
        <w:pStyle w:val="Style20"/>
        <w:widowControl/>
        <w:jc w:val="both"/>
        <w:rPr>
          <w:rStyle w:val="FontStyle405"/>
          <w:rFonts w:ascii="Times New Roman" w:hAnsi="Times New Roman" w:cs="Times New Roman"/>
          <w:sz w:val="24"/>
          <w:szCs w:val="24"/>
          <w:lang w:eastAsia="en-US"/>
        </w:rPr>
      </w:pPr>
      <w:bookmarkStart w:id="116" w:name="bookmark122"/>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 Варианты нагрузки для расчета зазоров</w:t>
      </w:r>
    </w:p>
    <w:p w:rsidR="00BD10A4" w:rsidRDefault="00BD10A4" w:rsidP="00982404">
      <w:pPr>
        <w:pStyle w:val="Style104"/>
        <w:widowControl/>
        <w:ind w:firstLine="567"/>
        <w:jc w:val="both"/>
        <w:rPr>
          <w:rStyle w:val="FontStyle405"/>
          <w:rFonts w:ascii="Times New Roman" w:hAnsi="Times New Roman" w:cs="Times New Roman"/>
          <w:sz w:val="24"/>
          <w:szCs w:val="24"/>
          <w:lang w:eastAsia="en-US"/>
        </w:rPr>
      </w:pPr>
      <w:bookmarkStart w:id="117" w:name="bookmark123"/>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6.1 Условия нагрузки</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определения электрических зазоров необходимо учитывать следующие условия нагрузки:</w:t>
      </w:r>
    </w:p>
    <w:p w:rsidR="00313E7A" w:rsidRPr="000C7500" w:rsidRDefault="009E42D6" w:rsidP="00BD10A4">
      <w:pPr>
        <w:pStyle w:val="Style128"/>
        <w:widowControl/>
        <w:numPr>
          <w:ilvl w:val="0"/>
          <w:numId w:val="19"/>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максимальная температура провода (указанная в 5.6.2);</w:t>
      </w:r>
    </w:p>
    <w:p w:rsidR="00313E7A" w:rsidRPr="000C7500" w:rsidRDefault="009E42D6" w:rsidP="00BD10A4">
      <w:pPr>
        <w:pStyle w:val="Style128"/>
        <w:widowControl/>
        <w:numPr>
          <w:ilvl w:val="0"/>
          <w:numId w:val="19"/>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ветровые нагрузки (приведены в 5.6.3);</w:t>
      </w:r>
    </w:p>
    <w:p w:rsidR="00313E7A" w:rsidRPr="000C7500" w:rsidRDefault="009E42D6" w:rsidP="00BD10A4">
      <w:pPr>
        <w:pStyle w:val="Style128"/>
        <w:widowControl/>
        <w:numPr>
          <w:ilvl w:val="0"/>
          <w:numId w:val="19"/>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ледовые нагрузки (приведены в 5.6.4);</w:t>
      </w:r>
    </w:p>
    <w:p w:rsidR="00313E7A" w:rsidRPr="000C7500" w:rsidRDefault="009E42D6" w:rsidP="00BD10A4">
      <w:pPr>
        <w:pStyle w:val="Style128"/>
        <w:widowControl/>
        <w:numPr>
          <w:ilvl w:val="0"/>
          <w:numId w:val="19"/>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Комбинированные ветровые и ледовые нагрузки (приведены в 5.6.5).</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угловой подвесной опоре с короткими пролетами также следует учитывать минимальную температуру провода.</w:t>
      </w:r>
    </w:p>
    <w:p w:rsidR="00BD10A4" w:rsidRDefault="00BD10A4" w:rsidP="00982404">
      <w:pPr>
        <w:pStyle w:val="Style104"/>
        <w:widowControl/>
        <w:ind w:firstLine="567"/>
        <w:jc w:val="both"/>
        <w:rPr>
          <w:rStyle w:val="FontStyle405"/>
          <w:rFonts w:ascii="Times New Roman" w:hAnsi="Times New Roman" w:cs="Times New Roman"/>
          <w:sz w:val="24"/>
          <w:szCs w:val="24"/>
          <w:lang w:eastAsia="en-US"/>
        </w:rPr>
      </w:pPr>
      <w:bookmarkStart w:id="118" w:name="bookmark124"/>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6.2 Максимальная температура провода</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внутренние и внешние вертикальные зазоры должны основываться на максимальной продолжительной температуре эксплуатации проводов, указанной в NNA или в Проектной спецификации (см. также Раздел 9 о проводах).</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этих случаях страны могут пожелать рассмотреть возможность краткосрочной более высокой температурной нагрузки и уменьшения зазоров. Требования должны быть указаны в NNA или проектной спецификации.</w:t>
      </w:r>
    </w:p>
    <w:p w:rsidR="00BD10A4" w:rsidRDefault="00BD10A4" w:rsidP="00982404">
      <w:pPr>
        <w:pStyle w:val="Style104"/>
        <w:widowControl/>
        <w:ind w:firstLine="567"/>
        <w:jc w:val="both"/>
        <w:rPr>
          <w:rStyle w:val="FontStyle405"/>
          <w:rFonts w:ascii="Times New Roman" w:hAnsi="Times New Roman" w:cs="Times New Roman"/>
          <w:sz w:val="24"/>
          <w:szCs w:val="24"/>
          <w:lang w:eastAsia="en-US"/>
        </w:rPr>
      </w:pPr>
      <w:bookmarkStart w:id="119" w:name="bookmark125"/>
    </w:p>
    <w:p w:rsidR="008B4A23"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1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6.3 Ветровые нагрузки для определения электрических зазоров </w:t>
      </w:r>
    </w:p>
    <w:p w:rsidR="00BD10A4" w:rsidRDefault="00BD10A4" w:rsidP="00982404">
      <w:pPr>
        <w:pStyle w:val="Style104"/>
        <w:widowControl/>
        <w:ind w:firstLine="567"/>
        <w:jc w:val="both"/>
        <w:rPr>
          <w:rStyle w:val="FontStyle405"/>
          <w:rFonts w:ascii="Times New Roman" w:hAnsi="Times New Roman" w:cs="Times New Roman"/>
          <w:sz w:val="24"/>
          <w:szCs w:val="24"/>
          <w:lang w:eastAsia="en-US"/>
        </w:rPr>
      </w:pPr>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5.6.3.1 Случаи ветровой нагрузки</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быть рассмотрены три случая ветровой нагрузки:</w:t>
      </w:r>
    </w:p>
    <w:p w:rsidR="00313E7A" w:rsidRPr="000C7500" w:rsidRDefault="009E42D6" w:rsidP="00BD10A4">
      <w:pPr>
        <w:pStyle w:val="Style115"/>
        <w:widowControl/>
        <w:numPr>
          <w:ilvl w:val="0"/>
          <w:numId w:val="21"/>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неподвижный воздух;</w:t>
      </w:r>
    </w:p>
    <w:p w:rsidR="00313E7A" w:rsidRPr="000C7500" w:rsidRDefault="009E42D6" w:rsidP="00BD10A4">
      <w:pPr>
        <w:pStyle w:val="Style115"/>
        <w:widowControl/>
        <w:numPr>
          <w:ilvl w:val="0"/>
          <w:numId w:val="21"/>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номинальная ветровая нагрузка для средней скорости ветра за 10 минут с повторяемостью 3 года;</w:t>
      </w:r>
    </w:p>
    <w:p w:rsidR="00313E7A" w:rsidRPr="000C7500" w:rsidRDefault="009E42D6" w:rsidP="00BD10A4">
      <w:pPr>
        <w:pStyle w:val="Style115"/>
        <w:widowControl/>
        <w:numPr>
          <w:ilvl w:val="0"/>
          <w:numId w:val="21"/>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экстремальная ветровая нагрузка для 10-минутной средней скорости ветра с эталонным 50-летним периодом повторяемости.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Номинальные и предельные ветровые нагрузки на комплекты проводников и изоляторов для 10-минутной средней скорости ветра приведены в 4.3.5.</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Поскольку необходимо учитывать среднюю скорость ветра, в формулах 4.3.5 вместо</w:t>
      </w:r>
      <w:r w:rsidR="00D268D6" w:rsidRPr="000C7500">
        <w:rPr>
          <w:rStyle w:val="FontStyle407"/>
          <w:rFonts w:ascii="Times New Roman" w:hAnsi="Times New Roman" w:cs="Times New Roman"/>
          <w:sz w:val="24"/>
          <w:szCs w:val="24"/>
          <w:lang w:eastAsia="en-US"/>
        </w:rPr>
        <w:t xml:space="preserve"> </w:t>
      </w:r>
      <w:r w:rsidR="00D268D6" w:rsidRPr="00BD10A4">
        <w:rPr>
          <w:rStyle w:val="FontStyle407"/>
          <w:rFonts w:ascii="Times New Roman" w:hAnsi="Times New Roman" w:cs="Times New Roman"/>
          <w:i/>
          <w:sz w:val="24"/>
          <w:szCs w:val="24"/>
          <w:lang w:eastAsia="en-US"/>
        </w:rPr>
        <w:t>q</w:t>
      </w:r>
      <w:r w:rsidRPr="00BD10A4">
        <w:rPr>
          <w:rStyle w:val="FontStyle407"/>
          <w:rFonts w:ascii="Times New Roman" w:hAnsi="Times New Roman" w:cs="Times New Roman"/>
          <w:i/>
          <w:sz w:val="24"/>
          <w:szCs w:val="24"/>
          <w:vertAlign w:val="subscript"/>
          <w:lang w:eastAsia="en-US"/>
        </w:rPr>
        <w:t>p</w:t>
      </w:r>
      <w:r w:rsidR="00D268D6" w:rsidRPr="000C7500">
        <w:rPr>
          <w:rStyle w:val="FontStyle407"/>
          <w:rFonts w:ascii="Times New Roman" w:hAnsi="Times New Roman" w:cs="Times New Roman"/>
          <w:sz w:val="24"/>
          <w:szCs w:val="24"/>
          <w:lang w:eastAsia="en-US"/>
        </w:rPr>
        <w:t xml:space="preserve"> используется </w:t>
      </w:r>
      <w:r w:rsidR="00D268D6" w:rsidRPr="00BD10A4">
        <w:rPr>
          <w:rStyle w:val="FontStyle407"/>
          <w:rFonts w:ascii="Times New Roman" w:hAnsi="Times New Roman" w:cs="Times New Roman"/>
          <w:i/>
          <w:sz w:val="24"/>
          <w:szCs w:val="24"/>
          <w:lang w:eastAsia="en-US"/>
        </w:rPr>
        <w:t>q</w:t>
      </w:r>
      <w:r w:rsidRPr="00BD10A4">
        <w:rPr>
          <w:rStyle w:val="FontStyle407"/>
          <w:rFonts w:ascii="Times New Roman" w:hAnsi="Times New Roman" w:cs="Times New Roman"/>
          <w:i/>
          <w:sz w:val="24"/>
          <w:szCs w:val="24"/>
          <w:vertAlign w:val="subscript"/>
          <w:lang w:eastAsia="en-US"/>
        </w:rPr>
        <w:t>h</w:t>
      </w:r>
      <w:r w:rsidR="00D268D6" w:rsidRPr="000C7500">
        <w:rPr>
          <w:rStyle w:val="FontStyle407"/>
          <w:rFonts w:ascii="Times New Roman" w:hAnsi="Times New Roman" w:cs="Times New Roman"/>
          <w:sz w:val="24"/>
          <w:szCs w:val="24"/>
          <w:lang w:eastAsia="en-US"/>
        </w:rPr>
        <w:t xml:space="preserve"> с </w:t>
      </w:r>
      <w:r w:rsidR="00D268D6" w:rsidRPr="00BD10A4">
        <w:rPr>
          <w:rStyle w:val="FontStyle407"/>
          <w:rFonts w:ascii="Times New Roman" w:hAnsi="Times New Roman" w:cs="Times New Roman"/>
          <w:i/>
          <w:sz w:val="24"/>
          <w:szCs w:val="24"/>
          <w:lang w:eastAsia="en-US"/>
        </w:rPr>
        <w:t>G</w:t>
      </w:r>
      <w:r w:rsidRPr="00BD10A4">
        <w:rPr>
          <w:rStyle w:val="FontStyle407"/>
          <w:rFonts w:ascii="Times New Roman" w:hAnsi="Times New Roman" w:cs="Times New Roman"/>
          <w:i/>
          <w:sz w:val="24"/>
          <w:szCs w:val="24"/>
          <w:vertAlign w:val="subscript"/>
          <w:lang w:eastAsia="en-US"/>
        </w:rPr>
        <w:t>x</w:t>
      </w:r>
      <w:r w:rsidRPr="000C7500">
        <w:rPr>
          <w:rStyle w:val="FontStyle407"/>
          <w:rFonts w:ascii="Times New Roman" w:hAnsi="Times New Roman" w:cs="Times New Roman"/>
          <w:sz w:val="24"/>
          <w:szCs w:val="24"/>
          <w:lang w:eastAsia="en-US"/>
        </w:rPr>
        <w:t xml:space="preserve"> = 1.</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Национальные требования должны быть определены в NNA. При ветровой нагрузке температура провода будет снижаться. Снижение температуры зависит от электрической нагрузки, скорости и направления ветра, температуры окружающей с</w:t>
      </w:r>
      <w:r w:rsidR="00D268D6" w:rsidRPr="000C7500">
        <w:rPr>
          <w:rStyle w:val="FontStyle407"/>
          <w:rFonts w:ascii="Times New Roman" w:hAnsi="Times New Roman" w:cs="Times New Roman"/>
          <w:sz w:val="24"/>
          <w:szCs w:val="24"/>
          <w:lang w:eastAsia="en-US"/>
        </w:rPr>
        <w:t>реды и т.</w:t>
      </w:r>
      <w:r w:rsidRPr="000C7500">
        <w:rPr>
          <w:rStyle w:val="FontStyle407"/>
          <w:rFonts w:ascii="Times New Roman" w:hAnsi="Times New Roman" w:cs="Times New Roman"/>
          <w:sz w:val="24"/>
          <w:szCs w:val="24"/>
          <w:lang w:eastAsia="en-US"/>
        </w:rPr>
        <w:t>д. Проектировщик может учитывать эти параметры при расчете фактического положения провода.</w:t>
      </w:r>
    </w:p>
    <w:p w:rsidR="00313E7A" w:rsidRPr="000C7500" w:rsidRDefault="009E42D6" w:rsidP="00982404">
      <w:pPr>
        <w:pStyle w:val="Style58"/>
        <w:widowControl/>
        <w:ind w:firstLine="567"/>
        <w:jc w:val="both"/>
        <w:rPr>
          <w:rStyle w:val="FontStyle39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условиях неподвижного воздуха (максимальная температура или лед без ветра), внутренние зазоры должны быть больше, чем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или 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Номинальные и предельные ветровые нагрузки рассматриваются в следующих подразделах. Как правило, экстремальная ветровая нагрузка не учитывается для внешних зазоров.</w:t>
      </w:r>
    </w:p>
    <w:p w:rsidR="00BD10A4" w:rsidRDefault="00BD10A4" w:rsidP="00982404">
      <w:pPr>
        <w:pStyle w:val="Style126"/>
        <w:widowControl/>
        <w:ind w:firstLine="567"/>
        <w:jc w:val="both"/>
        <w:rPr>
          <w:rStyle w:val="FontStyle405"/>
          <w:rFonts w:ascii="Times New Roman" w:hAnsi="Times New Roman" w:cs="Times New Roman"/>
          <w:sz w:val="24"/>
          <w:szCs w:val="24"/>
          <w:lang w:eastAsia="en-US"/>
        </w:rPr>
      </w:pPr>
      <w:bookmarkStart w:id="120" w:name="bookmark127"/>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2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6.3.2 Номинальные ветровые нагрузки для определения внутренних и внешних зазоров</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номинальных ветровых условиях, внутренние зазоры могут быть уменьшены, потому что вероятность перенапряжения в этих условиях очень мала. Степень уменьшения внутренних зазоров должна определяться Национальным комитетом и отражать требуемую вероятность перекрытия линии. Национальные требования должны быть определены NNA. Для расчета ветровой нагрузки для этого условия, следует использовать трехлетний период повторяемости со средней скоростью ветра за 10-минутный период.</w:t>
      </w:r>
    </w:p>
    <w:p w:rsidR="00BD10A4" w:rsidRDefault="00BD10A4" w:rsidP="00982404">
      <w:pPr>
        <w:pStyle w:val="Style126"/>
        <w:widowControl/>
        <w:ind w:firstLine="567"/>
        <w:jc w:val="both"/>
        <w:rPr>
          <w:rStyle w:val="FontStyle405"/>
          <w:rFonts w:ascii="Times New Roman" w:hAnsi="Times New Roman" w:cs="Times New Roman"/>
          <w:sz w:val="24"/>
          <w:szCs w:val="24"/>
          <w:lang w:eastAsia="en-US"/>
        </w:rPr>
      </w:pPr>
      <w:bookmarkStart w:id="121" w:name="bookmark128"/>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2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6.3.3 Экстремальные ветровые нагрузки для определения внутренних зазоров</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экстремальных ветровых условиях, когда одновременное возникновение кратковременного перенапряжения считается приемлемым небольшим, внутренние зазоры должны выдерживать самое высокое системное напряжение между фазой и землей в системах с непосредственно заземленной нейтралью с коэффициентом замыкания на землю 1,3 и ниже. Для более высоких коэффициентов замыкания на землю и особенно в изолированных системах и системах с резонансно-заземленной нейтралью может потребоваться учет переходных перенапряжений. Для расчета ветровой нагрузки для этих условий следует использовать эталонный 50-летний период повторяемости со средней скоростью ветра за 10-минутный период.</w:t>
      </w:r>
    </w:p>
    <w:p w:rsidR="00D268D6" w:rsidRPr="000C7500" w:rsidRDefault="00D268D6" w:rsidP="00982404">
      <w:pPr>
        <w:pStyle w:val="Style126"/>
        <w:widowControl/>
        <w:ind w:firstLine="567"/>
        <w:jc w:val="both"/>
        <w:rPr>
          <w:rStyle w:val="FontStyle405"/>
          <w:rFonts w:ascii="Times New Roman" w:hAnsi="Times New Roman" w:cs="Times New Roman"/>
          <w:sz w:val="24"/>
          <w:szCs w:val="24"/>
          <w:lang w:eastAsia="en-US"/>
        </w:rPr>
      </w:pPr>
      <w:bookmarkStart w:id="122" w:name="bookmark129"/>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2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6.4 Ледовые нагрузки для определения электрических зазоров</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Должен быть рассмотрен один вариант ледовой нагрузки:</w:t>
      </w:r>
    </w:p>
    <w:p w:rsidR="00313E7A" w:rsidRPr="000C7500" w:rsidRDefault="009E42D6" w:rsidP="00BD10A4">
      <w:pPr>
        <w:pStyle w:val="Style115"/>
        <w:widowControl/>
        <w:numPr>
          <w:ilvl w:val="0"/>
          <w:numId w:val="23"/>
        </w:numPr>
        <w:tabs>
          <w:tab w:val="left" w:pos="851"/>
        </w:tabs>
        <w:ind w:left="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экстремальная ледовая нагрузка за эталонный 50-летний период повторяемости.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Предельные ледовые нагрузки на провода приведены в приложении В.3, а также в 4.6.6.1. Национальные требования должны быть определены NNA.</w:t>
      </w:r>
    </w:p>
    <w:p w:rsidR="00BD10A4" w:rsidRDefault="00BD10A4" w:rsidP="00982404">
      <w:pPr>
        <w:pStyle w:val="Style126"/>
        <w:widowControl/>
        <w:ind w:firstLine="567"/>
        <w:jc w:val="both"/>
        <w:rPr>
          <w:rStyle w:val="FontStyle405"/>
          <w:rFonts w:ascii="Times New Roman" w:hAnsi="Times New Roman" w:cs="Times New Roman"/>
          <w:sz w:val="24"/>
          <w:szCs w:val="24"/>
          <w:lang w:eastAsia="en-US"/>
        </w:rPr>
      </w:pPr>
      <w:bookmarkStart w:id="123" w:name="bookmark130"/>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2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6.5 Комбинированные ветровые и ледовые нагрузки</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некоторых странах следует учитывать комбинированные ветровые и ледовые нагрузки. Методы расчета этих вариантов нагрузок должны быть определены в NNA.</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Также общепризнано, что для создания экономичных проектов сетей электропередачи, проектировщик должен оптимизировать проект для прогнозируемого диапазона климатических условий, таких как скорость ветра и ледовая нагрузка. Происходят исключительные метеорологические явления, и в этих обстоятельствах считается приемлемым не применять зазоры, указанные в этом пункте. В этих исключительных условиях, безопасность людей имеет первостепенное значение, и для ее </w:t>
      </w:r>
      <w:r w:rsidRPr="000C7500">
        <w:rPr>
          <w:rStyle w:val="FontStyle407"/>
          <w:rFonts w:ascii="Times New Roman" w:hAnsi="Times New Roman" w:cs="Times New Roman"/>
          <w:sz w:val="24"/>
          <w:szCs w:val="24"/>
          <w:lang w:eastAsia="en-US"/>
        </w:rPr>
        <w:lastRenderedPageBreak/>
        <w:t>обеспечения следует искать альтернативные средства. Считается, что «исключительным» в данном контексте является один раз в более чем 50 лет.</w:t>
      </w:r>
    </w:p>
    <w:p w:rsidR="005F4A27" w:rsidRPr="000C7500" w:rsidRDefault="005F4A27" w:rsidP="00982404">
      <w:pPr>
        <w:pStyle w:val="Style20"/>
        <w:widowControl/>
        <w:ind w:firstLine="567"/>
        <w:jc w:val="both"/>
        <w:rPr>
          <w:rStyle w:val="FontStyle405"/>
          <w:rFonts w:ascii="Times New Roman" w:hAnsi="Times New Roman" w:cs="Times New Roman"/>
          <w:sz w:val="24"/>
          <w:szCs w:val="24"/>
          <w:lang w:eastAsia="en-US"/>
        </w:rPr>
      </w:pPr>
      <w:bookmarkStart w:id="124" w:name="bookmark131"/>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2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 Координация положений проводов и электрических напряжений</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этом подразделе обобщается, каким образом промышленная</w:t>
      </w:r>
      <w:r w:rsidR="00051C1A"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частота и импульсные перенапряжения из подразделов 5.4 и 5.5 могут сочетаться с вариантами ветровой нагрузки из подраздела 5.6. В таблице 5.7 рассмотрены два случая.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Случай А - В "неподвижном воздухе" или при номинальной скорости ветра должен быть достаточный зазор, чтобы выдержать грозовые или коммутационные импульсные перенапряжения с вероятностью более 90 %.</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Случай B - При экстремальной скорости ветра зазоры должны быть достаточными, чтобы выдерживать только напряжение промышленной частоты. Вероятность перекрытий зависит от вероятности появления соответствующей скорости ветра. Как правило, этот случай B не рассматривается для внешних зазоров.</w:t>
      </w:r>
    </w:p>
    <w:p w:rsidR="008B4A23" w:rsidRPr="000C7500" w:rsidRDefault="008B4A23" w:rsidP="00982404">
      <w:pPr>
        <w:pStyle w:val="Style58"/>
        <w:widowControl/>
        <w:ind w:firstLine="567"/>
        <w:jc w:val="both"/>
        <w:rPr>
          <w:rStyle w:val="FontStyle407"/>
          <w:rFonts w:ascii="Times New Roman" w:hAnsi="Times New Roman" w:cs="Times New Roman"/>
          <w:sz w:val="24"/>
          <w:szCs w:val="24"/>
          <w:lang w:eastAsia="en-US"/>
        </w:rPr>
      </w:pPr>
    </w:p>
    <w:p w:rsidR="00313E7A" w:rsidRDefault="009E42D6" w:rsidP="00CA1374">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5.7 — Согласование положений проводов и электрических напряжений</w:t>
      </w:r>
    </w:p>
    <w:p w:rsidR="00BD10A4" w:rsidRPr="000C7500" w:rsidRDefault="00BD10A4" w:rsidP="00CA1374">
      <w:pPr>
        <w:pStyle w:val="Style20"/>
        <w:widowControl/>
        <w:jc w:val="center"/>
        <w:rPr>
          <w:rStyle w:val="FontStyle405"/>
          <w:rFonts w:ascii="Times New Roman" w:hAnsi="Times New Roman" w:cs="Times New Roman"/>
          <w:sz w:val="24"/>
          <w:szCs w:val="24"/>
          <w:lang w:eastAsia="en-US"/>
        </w:rPr>
      </w:pPr>
    </w:p>
    <w:tbl>
      <w:tblPr>
        <w:tblW w:w="0" w:type="auto"/>
        <w:jc w:val="center"/>
        <w:tblLayout w:type="fixed"/>
        <w:tblCellMar>
          <w:left w:w="40" w:type="dxa"/>
          <w:right w:w="40" w:type="dxa"/>
        </w:tblCellMar>
        <w:tblLook w:val="0000"/>
      </w:tblPr>
      <w:tblGrid>
        <w:gridCol w:w="1320"/>
        <w:gridCol w:w="1921"/>
        <w:gridCol w:w="1281"/>
        <w:gridCol w:w="2443"/>
        <w:gridCol w:w="2352"/>
      </w:tblGrid>
      <w:tr w:rsidR="00A57D7D" w:rsidRPr="000C7500" w:rsidTr="00BD10A4">
        <w:trPr>
          <w:trHeight w:val="454"/>
          <w:jc w:val="center"/>
        </w:trPr>
        <w:tc>
          <w:tcPr>
            <w:tcW w:w="3241" w:type="dxa"/>
            <w:gridSpan w:val="2"/>
            <w:tcBorders>
              <w:top w:val="nil"/>
              <w:left w:val="nil"/>
              <w:bottom w:val="nil"/>
              <w:right w:val="single" w:sz="6" w:space="0" w:color="auto"/>
            </w:tcBorders>
            <w:vAlign w:val="center"/>
          </w:tcPr>
          <w:p w:rsidR="00313E7A" w:rsidRPr="000C7500" w:rsidRDefault="00313E7A" w:rsidP="00BD10A4">
            <w:pPr>
              <w:pStyle w:val="Style34"/>
              <w:widowControl/>
              <w:jc w:val="center"/>
              <w:rPr>
                <w:rFonts w:ascii="Times New Roman" w:hAnsi="Times New Roman" w:cs="Times New Roman"/>
              </w:rPr>
            </w:pPr>
          </w:p>
        </w:tc>
        <w:tc>
          <w:tcPr>
            <w:tcW w:w="1281" w:type="dxa"/>
            <w:tcBorders>
              <w:top w:val="single" w:sz="6" w:space="0" w:color="auto"/>
              <w:left w:val="single" w:sz="6" w:space="0" w:color="auto"/>
              <w:bottom w:val="nil"/>
              <w:right w:val="single" w:sz="6" w:space="0" w:color="auto"/>
            </w:tcBorders>
            <w:vAlign w:val="center"/>
          </w:tcPr>
          <w:p w:rsidR="00313E7A" w:rsidRPr="000C7500" w:rsidRDefault="00313E7A" w:rsidP="00BD10A4">
            <w:pPr>
              <w:pStyle w:val="Style34"/>
              <w:widowControl/>
              <w:jc w:val="center"/>
              <w:rPr>
                <w:rFonts w:ascii="Times New Roman" w:hAnsi="Times New Roman" w:cs="Times New Roman"/>
              </w:rPr>
            </w:pP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38"/>
              <w:widowControl/>
              <w:jc w:val="center"/>
              <w:rPr>
                <w:rStyle w:val="FontStyle405"/>
                <w:rFonts w:ascii="Times New Roman" w:hAnsi="Times New Roman" w:cs="Times New Roman"/>
                <w:b w:val="0"/>
                <w:sz w:val="24"/>
                <w:szCs w:val="24"/>
                <w:lang w:val="en-US" w:eastAsia="en-US"/>
              </w:rPr>
            </w:pPr>
            <w:r w:rsidRPr="00BD10A4">
              <w:rPr>
                <w:rStyle w:val="FontStyle405"/>
                <w:rFonts w:ascii="Times New Roman" w:hAnsi="Times New Roman" w:cs="Times New Roman"/>
                <w:b w:val="0"/>
                <w:sz w:val="24"/>
                <w:szCs w:val="24"/>
                <w:lang w:eastAsia="en-US"/>
              </w:rPr>
              <w:t>Положение провода и изолятора</w:t>
            </w:r>
          </w:p>
        </w:tc>
      </w:tr>
      <w:tr w:rsidR="00A57D7D" w:rsidRPr="000C7500" w:rsidTr="00BD10A4">
        <w:trPr>
          <w:trHeight w:val="454"/>
          <w:jc w:val="center"/>
        </w:trPr>
        <w:tc>
          <w:tcPr>
            <w:tcW w:w="3241" w:type="dxa"/>
            <w:gridSpan w:val="2"/>
            <w:tcBorders>
              <w:top w:val="nil"/>
              <w:left w:val="nil"/>
              <w:bottom w:val="nil"/>
              <w:right w:val="single" w:sz="6" w:space="0" w:color="auto"/>
            </w:tcBorders>
            <w:vAlign w:val="center"/>
          </w:tcPr>
          <w:p w:rsidR="00313E7A" w:rsidRPr="000C7500" w:rsidRDefault="00313E7A" w:rsidP="00BD10A4">
            <w:pPr>
              <w:widowControl/>
              <w:jc w:val="center"/>
              <w:rPr>
                <w:rStyle w:val="FontStyle405"/>
                <w:rFonts w:ascii="Times New Roman" w:hAnsi="Times New Roman" w:cs="Times New Roman"/>
                <w:sz w:val="24"/>
                <w:szCs w:val="24"/>
                <w:lang w:val="en-US" w:eastAsia="en-US"/>
              </w:rPr>
            </w:pPr>
          </w:p>
          <w:p w:rsidR="00313E7A" w:rsidRPr="000C7500" w:rsidRDefault="00313E7A" w:rsidP="00BD10A4">
            <w:pPr>
              <w:widowControl/>
              <w:jc w:val="center"/>
              <w:rPr>
                <w:rStyle w:val="FontStyle405"/>
                <w:rFonts w:ascii="Times New Roman" w:hAnsi="Times New Roman" w:cs="Times New Roman"/>
                <w:sz w:val="24"/>
                <w:szCs w:val="24"/>
                <w:lang w:val="en-US" w:eastAsia="en-US"/>
              </w:rPr>
            </w:pPr>
          </w:p>
        </w:tc>
        <w:tc>
          <w:tcPr>
            <w:tcW w:w="1281" w:type="dxa"/>
            <w:tcBorders>
              <w:top w:val="nil"/>
              <w:left w:val="single" w:sz="6" w:space="0" w:color="auto"/>
              <w:bottom w:val="nil"/>
              <w:right w:val="single" w:sz="6" w:space="0" w:color="auto"/>
            </w:tcBorders>
            <w:vAlign w:val="center"/>
          </w:tcPr>
          <w:p w:rsidR="00313E7A" w:rsidRPr="000C7500" w:rsidRDefault="00313E7A" w:rsidP="00BD10A4">
            <w:pPr>
              <w:widowControl/>
              <w:jc w:val="center"/>
              <w:rPr>
                <w:rStyle w:val="FontStyle405"/>
                <w:rFonts w:ascii="Times New Roman" w:hAnsi="Times New Roman" w:cs="Times New Roman"/>
                <w:sz w:val="24"/>
                <w:szCs w:val="24"/>
                <w:lang w:val="en-US" w:eastAsia="en-US"/>
              </w:rPr>
            </w:pPr>
          </w:p>
          <w:p w:rsidR="00313E7A" w:rsidRPr="000C7500" w:rsidRDefault="00313E7A" w:rsidP="00BD10A4">
            <w:pPr>
              <w:widowControl/>
              <w:jc w:val="center"/>
              <w:rPr>
                <w:rStyle w:val="FontStyle405"/>
                <w:rFonts w:ascii="Times New Roman" w:hAnsi="Times New Roman" w:cs="Times New Roman"/>
                <w:sz w:val="24"/>
                <w:szCs w:val="24"/>
                <w:lang w:val="en-US" w:eastAsia="en-US"/>
              </w:rPr>
            </w:pPr>
          </w:p>
        </w:tc>
        <w:tc>
          <w:tcPr>
            <w:tcW w:w="2443" w:type="dxa"/>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71"/>
              <w:widowControl/>
              <w:jc w:val="center"/>
              <w:rPr>
                <w:rStyle w:val="FontStyle407"/>
                <w:rFonts w:ascii="Times New Roman" w:hAnsi="Times New Roman" w:cs="Times New Roman"/>
                <w:sz w:val="24"/>
                <w:szCs w:val="24"/>
                <w:lang w:eastAsia="en-US"/>
              </w:rPr>
            </w:pPr>
            <w:r w:rsidRPr="00BD10A4">
              <w:rPr>
                <w:rStyle w:val="FontStyle407"/>
                <w:rFonts w:ascii="Times New Roman" w:hAnsi="Times New Roman" w:cs="Times New Roman"/>
                <w:sz w:val="24"/>
                <w:szCs w:val="24"/>
                <w:lang w:eastAsia="en-US"/>
              </w:rPr>
              <w:t>Малый или нулевой угол поворота</w:t>
            </w:r>
          </w:p>
        </w:tc>
        <w:tc>
          <w:tcPr>
            <w:tcW w:w="2352" w:type="dxa"/>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71"/>
              <w:widowControl/>
              <w:jc w:val="center"/>
              <w:rPr>
                <w:rStyle w:val="FontStyle407"/>
                <w:rFonts w:ascii="Times New Roman" w:hAnsi="Times New Roman" w:cs="Times New Roman"/>
                <w:sz w:val="24"/>
                <w:szCs w:val="24"/>
                <w:lang w:eastAsia="en-US"/>
              </w:rPr>
            </w:pPr>
            <w:r w:rsidRPr="00BD10A4">
              <w:rPr>
                <w:rStyle w:val="FontStyle407"/>
                <w:rFonts w:ascii="Times New Roman" w:hAnsi="Times New Roman" w:cs="Times New Roman"/>
                <w:sz w:val="24"/>
                <w:szCs w:val="24"/>
                <w:lang w:eastAsia="en-US"/>
              </w:rPr>
              <w:t>Большой угол поворота (только для внутренних зазоров)</w:t>
            </w:r>
          </w:p>
        </w:tc>
      </w:tr>
      <w:tr w:rsidR="00A57D7D" w:rsidRPr="000C7500" w:rsidTr="00BD10A4">
        <w:trPr>
          <w:trHeight w:val="454"/>
          <w:jc w:val="center"/>
        </w:trPr>
        <w:tc>
          <w:tcPr>
            <w:tcW w:w="3241" w:type="dxa"/>
            <w:gridSpan w:val="2"/>
            <w:tcBorders>
              <w:top w:val="nil"/>
              <w:left w:val="nil"/>
              <w:bottom w:val="single" w:sz="6" w:space="0" w:color="auto"/>
              <w:right w:val="single" w:sz="6" w:space="0" w:color="auto"/>
            </w:tcBorders>
            <w:vAlign w:val="center"/>
          </w:tcPr>
          <w:p w:rsidR="00313E7A" w:rsidRPr="000C7500" w:rsidRDefault="00313E7A" w:rsidP="00BD10A4">
            <w:pPr>
              <w:widowControl/>
              <w:jc w:val="center"/>
              <w:rPr>
                <w:rStyle w:val="FontStyle407"/>
                <w:rFonts w:ascii="Times New Roman" w:hAnsi="Times New Roman" w:cs="Times New Roman"/>
                <w:sz w:val="24"/>
                <w:szCs w:val="24"/>
                <w:lang w:eastAsia="en-US"/>
              </w:rPr>
            </w:pPr>
          </w:p>
          <w:p w:rsidR="00313E7A" w:rsidRPr="000C7500" w:rsidRDefault="00313E7A" w:rsidP="00BD10A4">
            <w:pPr>
              <w:widowControl/>
              <w:jc w:val="center"/>
              <w:rPr>
                <w:rStyle w:val="FontStyle407"/>
                <w:rFonts w:ascii="Times New Roman" w:hAnsi="Times New Roman" w:cs="Times New Roman"/>
                <w:sz w:val="24"/>
                <w:szCs w:val="24"/>
                <w:lang w:eastAsia="en-US"/>
              </w:rPr>
            </w:pPr>
          </w:p>
        </w:tc>
        <w:tc>
          <w:tcPr>
            <w:tcW w:w="1281" w:type="dxa"/>
            <w:tcBorders>
              <w:top w:val="nil"/>
              <w:left w:val="single" w:sz="6" w:space="0" w:color="auto"/>
              <w:bottom w:val="single" w:sz="6" w:space="0" w:color="auto"/>
              <w:right w:val="single" w:sz="6" w:space="0" w:color="auto"/>
            </w:tcBorders>
            <w:vAlign w:val="center"/>
          </w:tcPr>
          <w:p w:rsidR="00313E7A" w:rsidRPr="000C7500" w:rsidRDefault="00313E7A" w:rsidP="00BD10A4">
            <w:pPr>
              <w:widowControl/>
              <w:jc w:val="center"/>
              <w:rPr>
                <w:rStyle w:val="FontStyle407"/>
                <w:rFonts w:ascii="Times New Roman" w:hAnsi="Times New Roman" w:cs="Times New Roman"/>
                <w:sz w:val="24"/>
                <w:szCs w:val="24"/>
                <w:lang w:eastAsia="en-US"/>
              </w:rPr>
            </w:pPr>
          </w:p>
          <w:p w:rsidR="00313E7A" w:rsidRPr="000C7500" w:rsidRDefault="00313E7A" w:rsidP="00BD10A4">
            <w:pPr>
              <w:widowControl/>
              <w:jc w:val="center"/>
              <w:rPr>
                <w:rStyle w:val="FontStyle407"/>
                <w:rFonts w:ascii="Times New Roman" w:hAnsi="Times New Roman" w:cs="Times New Roman"/>
                <w:sz w:val="24"/>
                <w:szCs w:val="24"/>
                <w:lang w:eastAsia="en-US"/>
              </w:rPr>
            </w:pPr>
          </w:p>
        </w:tc>
        <w:tc>
          <w:tcPr>
            <w:tcW w:w="2443" w:type="dxa"/>
            <w:tcBorders>
              <w:top w:val="single" w:sz="6" w:space="0" w:color="auto"/>
              <w:left w:val="single" w:sz="6" w:space="0" w:color="auto"/>
              <w:bottom w:val="single" w:sz="6" w:space="0" w:color="auto"/>
              <w:right w:val="single" w:sz="6" w:space="0" w:color="auto"/>
            </w:tcBorders>
            <w:vAlign w:val="center"/>
          </w:tcPr>
          <w:p w:rsidR="00BD10A4" w:rsidRDefault="009E42D6" w:rsidP="00BD10A4">
            <w:pPr>
              <w:pStyle w:val="Style171"/>
              <w:widowControl/>
              <w:jc w:val="center"/>
              <w:rPr>
                <w:rStyle w:val="FontStyle407"/>
                <w:rFonts w:ascii="Times New Roman" w:hAnsi="Times New Roman" w:cs="Times New Roman"/>
                <w:sz w:val="24"/>
                <w:szCs w:val="24"/>
                <w:lang w:eastAsia="en-US"/>
              </w:rPr>
            </w:pPr>
            <w:r w:rsidRPr="00BD10A4">
              <w:rPr>
                <w:rStyle w:val="FontStyle407"/>
                <w:rFonts w:ascii="Times New Roman" w:hAnsi="Times New Roman" w:cs="Times New Roman"/>
                <w:sz w:val="24"/>
                <w:szCs w:val="24"/>
                <w:lang w:eastAsia="en-US"/>
              </w:rPr>
              <w:t xml:space="preserve">Неподвижный воздух или номинальная скорость ветра при </w:t>
            </w:r>
          </w:p>
          <w:p w:rsidR="00313E7A" w:rsidRPr="00BD10A4" w:rsidRDefault="009E42D6" w:rsidP="00BD10A4">
            <w:pPr>
              <w:pStyle w:val="Style171"/>
              <w:widowControl/>
              <w:jc w:val="center"/>
              <w:rPr>
                <w:rStyle w:val="FontStyle407"/>
                <w:rFonts w:ascii="Times New Roman" w:hAnsi="Times New Roman" w:cs="Times New Roman"/>
                <w:sz w:val="24"/>
                <w:szCs w:val="24"/>
                <w:lang w:eastAsia="en-US"/>
              </w:rPr>
            </w:pPr>
            <w:r w:rsidRPr="00BD10A4">
              <w:rPr>
                <w:rStyle w:val="FontStyle407"/>
                <w:rFonts w:ascii="Times New Roman" w:hAnsi="Times New Roman" w:cs="Times New Roman"/>
                <w:i/>
                <w:sz w:val="24"/>
                <w:szCs w:val="24"/>
                <w:lang w:eastAsia="en-US"/>
              </w:rPr>
              <w:t>T</w:t>
            </w:r>
            <w:r w:rsidRPr="00BD10A4">
              <w:rPr>
                <w:rStyle w:val="FontStyle407"/>
                <w:rFonts w:ascii="Times New Roman" w:hAnsi="Times New Roman" w:cs="Times New Roman"/>
                <w:sz w:val="24"/>
                <w:szCs w:val="24"/>
                <w:lang w:eastAsia="en-US"/>
              </w:rPr>
              <w:t xml:space="preserve"> = 3 года</w:t>
            </w:r>
          </w:p>
        </w:tc>
        <w:tc>
          <w:tcPr>
            <w:tcW w:w="2352" w:type="dxa"/>
            <w:tcBorders>
              <w:top w:val="single" w:sz="6" w:space="0" w:color="auto"/>
              <w:left w:val="single" w:sz="6" w:space="0" w:color="auto"/>
              <w:bottom w:val="single" w:sz="6" w:space="0" w:color="auto"/>
              <w:right w:val="single" w:sz="6" w:space="0" w:color="auto"/>
            </w:tcBorders>
            <w:vAlign w:val="center"/>
          </w:tcPr>
          <w:p w:rsidR="00BD10A4" w:rsidRDefault="009E42D6" w:rsidP="00BD10A4">
            <w:pPr>
              <w:pStyle w:val="Style171"/>
              <w:widowControl/>
              <w:jc w:val="center"/>
              <w:rPr>
                <w:rStyle w:val="FontStyle407"/>
                <w:rFonts w:ascii="Times New Roman" w:hAnsi="Times New Roman" w:cs="Times New Roman"/>
                <w:sz w:val="24"/>
                <w:szCs w:val="24"/>
                <w:lang w:eastAsia="en-US"/>
              </w:rPr>
            </w:pPr>
            <w:r w:rsidRPr="00BD10A4">
              <w:rPr>
                <w:rStyle w:val="FontStyle407"/>
                <w:rFonts w:ascii="Times New Roman" w:hAnsi="Times New Roman" w:cs="Times New Roman"/>
                <w:sz w:val="24"/>
                <w:szCs w:val="24"/>
                <w:lang w:eastAsia="en-US"/>
              </w:rPr>
              <w:t xml:space="preserve">Экстремальная скорость ветра с </w:t>
            </w:r>
          </w:p>
          <w:p w:rsidR="00313E7A" w:rsidRPr="00BD10A4" w:rsidRDefault="009E42D6" w:rsidP="00BD10A4">
            <w:pPr>
              <w:pStyle w:val="Style171"/>
              <w:widowControl/>
              <w:jc w:val="center"/>
              <w:rPr>
                <w:rStyle w:val="FontStyle407"/>
                <w:rFonts w:ascii="Times New Roman" w:hAnsi="Times New Roman" w:cs="Times New Roman"/>
                <w:sz w:val="24"/>
                <w:szCs w:val="24"/>
                <w:lang w:eastAsia="en-US"/>
              </w:rPr>
            </w:pPr>
            <w:r w:rsidRPr="00BD10A4">
              <w:rPr>
                <w:rStyle w:val="FontStyle407"/>
                <w:rFonts w:ascii="Times New Roman" w:hAnsi="Times New Roman" w:cs="Times New Roman"/>
                <w:i/>
                <w:sz w:val="24"/>
                <w:szCs w:val="24"/>
                <w:lang w:eastAsia="en-US"/>
              </w:rPr>
              <w:t>T</w:t>
            </w:r>
            <w:r w:rsidRPr="00BD10A4">
              <w:rPr>
                <w:rStyle w:val="FontStyle407"/>
                <w:rFonts w:ascii="Times New Roman" w:hAnsi="Times New Roman" w:cs="Times New Roman"/>
                <w:sz w:val="24"/>
                <w:szCs w:val="24"/>
                <w:lang w:eastAsia="en-US"/>
              </w:rPr>
              <w:t xml:space="preserve"> = 50 лет</w:t>
            </w:r>
          </w:p>
        </w:tc>
      </w:tr>
      <w:tr w:rsidR="00A57D7D" w:rsidRPr="000C7500" w:rsidTr="00BD10A4">
        <w:trPr>
          <w:trHeight w:val="454"/>
          <w:jc w:val="center"/>
        </w:trPr>
        <w:tc>
          <w:tcPr>
            <w:tcW w:w="3241" w:type="dxa"/>
            <w:gridSpan w:val="2"/>
            <w:tcBorders>
              <w:top w:val="single" w:sz="6" w:space="0" w:color="auto"/>
              <w:left w:val="single" w:sz="6" w:space="0" w:color="auto"/>
              <w:bottom w:val="single" w:sz="6" w:space="0" w:color="auto"/>
              <w:right w:val="single" w:sz="6" w:space="0" w:color="auto"/>
            </w:tcBorders>
            <w:vAlign w:val="center"/>
          </w:tcPr>
          <w:p w:rsidR="00313E7A" w:rsidRPr="000C7500" w:rsidRDefault="00313E7A" w:rsidP="00BD10A4">
            <w:pPr>
              <w:pStyle w:val="Style34"/>
              <w:widowControl/>
              <w:jc w:val="center"/>
              <w:rPr>
                <w:rFonts w:ascii="Times New Roman" w:hAnsi="Times New Roman" w:cs="Times New Roman"/>
              </w:rPr>
            </w:pPr>
          </w:p>
        </w:tc>
        <w:tc>
          <w:tcPr>
            <w:tcW w:w="1281" w:type="dxa"/>
            <w:tcBorders>
              <w:top w:val="single" w:sz="6" w:space="0" w:color="auto"/>
              <w:left w:val="single" w:sz="6" w:space="0" w:color="auto"/>
              <w:bottom w:val="single" w:sz="6" w:space="0" w:color="auto"/>
              <w:right w:val="single" w:sz="6" w:space="0" w:color="auto"/>
            </w:tcBorders>
            <w:vAlign w:val="center"/>
          </w:tcPr>
          <w:p w:rsidR="00313E7A" w:rsidRPr="000C7500" w:rsidRDefault="009E42D6" w:rsidP="00BD10A4">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Вероят</w:t>
            </w:r>
            <w:r w:rsidR="00BD10A4">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ность</w:t>
            </w:r>
          </w:p>
        </w:tc>
        <w:tc>
          <w:tcPr>
            <w:tcW w:w="2443" w:type="dxa"/>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Высокая</w:t>
            </w:r>
          </w:p>
        </w:tc>
        <w:tc>
          <w:tcPr>
            <w:tcW w:w="2352" w:type="dxa"/>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Низкая</w:t>
            </w:r>
          </w:p>
        </w:tc>
      </w:tr>
      <w:tr w:rsidR="00BD10A4" w:rsidRPr="000C7500" w:rsidTr="00BD10A4">
        <w:trPr>
          <w:trHeight w:val="454"/>
          <w:jc w:val="center"/>
        </w:trPr>
        <w:tc>
          <w:tcPr>
            <w:tcW w:w="1320" w:type="dxa"/>
            <w:vMerge w:val="restart"/>
            <w:tcBorders>
              <w:top w:val="single" w:sz="6" w:space="0" w:color="auto"/>
              <w:left w:val="single" w:sz="6" w:space="0" w:color="auto"/>
              <w:right w:val="single" w:sz="6" w:space="0" w:color="auto"/>
            </w:tcBorders>
            <w:vAlign w:val="center"/>
          </w:tcPr>
          <w:p w:rsidR="00BD10A4" w:rsidRPr="00BD10A4" w:rsidRDefault="00BD10A4" w:rsidP="00BD10A4">
            <w:pPr>
              <w:pStyle w:val="Style38"/>
              <w:widowControl/>
              <w:jc w:val="center"/>
              <w:rPr>
                <w:rStyle w:val="FontStyle405"/>
                <w:rFonts w:ascii="Times New Roman" w:hAnsi="Times New Roman" w:cs="Times New Roman"/>
                <w:b w:val="0"/>
                <w:sz w:val="24"/>
                <w:szCs w:val="24"/>
                <w:lang w:val="en-US" w:eastAsia="en-US"/>
              </w:rPr>
            </w:pPr>
            <w:r w:rsidRPr="00BD10A4">
              <w:rPr>
                <w:rStyle w:val="FontStyle405"/>
                <w:rFonts w:ascii="Times New Roman" w:hAnsi="Times New Roman" w:cs="Times New Roman"/>
                <w:b w:val="0"/>
                <w:sz w:val="24"/>
                <w:szCs w:val="24"/>
                <w:lang w:eastAsia="en-US"/>
              </w:rPr>
              <w:t>Электрические напряжения воздушного зазора</w:t>
            </w:r>
          </w:p>
        </w:tc>
        <w:tc>
          <w:tcPr>
            <w:tcW w:w="1921" w:type="dxa"/>
            <w:tcBorders>
              <w:top w:val="single" w:sz="6" w:space="0" w:color="auto"/>
              <w:left w:val="single" w:sz="6" w:space="0" w:color="auto"/>
              <w:bottom w:val="single" w:sz="6" w:space="0" w:color="auto"/>
              <w:right w:val="single" w:sz="6" w:space="0" w:color="auto"/>
            </w:tcBorders>
            <w:vAlign w:val="center"/>
          </w:tcPr>
          <w:p w:rsidR="00BD10A4" w:rsidRPr="00BD10A4" w:rsidRDefault="00BD10A4"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Грозовое/коммутационное импульсное напряжение</w:t>
            </w:r>
          </w:p>
        </w:tc>
        <w:tc>
          <w:tcPr>
            <w:tcW w:w="1281" w:type="dxa"/>
            <w:tcBorders>
              <w:top w:val="single" w:sz="6" w:space="0" w:color="auto"/>
              <w:left w:val="single" w:sz="6" w:space="0" w:color="auto"/>
              <w:bottom w:val="single" w:sz="6" w:space="0" w:color="auto"/>
              <w:right w:val="single" w:sz="6" w:space="0" w:color="auto"/>
            </w:tcBorders>
            <w:vAlign w:val="center"/>
          </w:tcPr>
          <w:p w:rsidR="00BD10A4" w:rsidRPr="00BD10A4" w:rsidRDefault="00BD10A4"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Низкая</w:t>
            </w:r>
          </w:p>
        </w:tc>
        <w:tc>
          <w:tcPr>
            <w:tcW w:w="2443" w:type="dxa"/>
            <w:tcBorders>
              <w:top w:val="single" w:sz="6" w:space="0" w:color="auto"/>
              <w:left w:val="single" w:sz="6" w:space="0" w:color="auto"/>
              <w:bottom w:val="single" w:sz="6" w:space="0" w:color="auto"/>
              <w:right w:val="single" w:sz="6" w:space="0" w:color="auto"/>
            </w:tcBorders>
            <w:vAlign w:val="center"/>
          </w:tcPr>
          <w:p w:rsidR="00BD10A4" w:rsidRPr="00BD10A4" w:rsidRDefault="00BD10A4"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Случай А</w:t>
            </w:r>
          </w:p>
        </w:tc>
        <w:tc>
          <w:tcPr>
            <w:tcW w:w="2352" w:type="dxa"/>
            <w:tcBorders>
              <w:top w:val="single" w:sz="6" w:space="0" w:color="auto"/>
              <w:left w:val="single" w:sz="6" w:space="0" w:color="auto"/>
              <w:bottom w:val="single" w:sz="6" w:space="0" w:color="auto"/>
              <w:right w:val="single" w:sz="6" w:space="0" w:color="auto"/>
            </w:tcBorders>
            <w:vAlign w:val="center"/>
          </w:tcPr>
          <w:p w:rsidR="00BD10A4" w:rsidRPr="00BD10A4" w:rsidRDefault="00BD10A4"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Не рассматривается</w:t>
            </w:r>
          </w:p>
        </w:tc>
      </w:tr>
      <w:tr w:rsidR="00BD10A4" w:rsidRPr="000C7500" w:rsidTr="00BD10A4">
        <w:trPr>
          <w:trHeight w:val="454"/>
          <w:jc w:val="center"/>
        </w:trPr>
        <w:tc>
          <w:tcPr>
            <w:tcW w:w="1320" w:type="dxa"/>
            <w:vMerge/>
            <w:tcBorders>
              <w:left w:val="single" w:sz="6" w:space="0" w:color="auto"/>
              <w:bottom w:val="single" w:sz="6" w:space="0" w:color="auto"/>
              <w:right w:val="single" w:sz="6" w:space="0" w:color="auto"/>
            </w:tcBorders>
            <w:vAlign w:val="center"/>
          </w:tcPr>
          <w:p w:rsidR="00BD10A4" w:rsidRPr="00BD10A4" w:rsidRDefault="00BD10A4" w:rsidP="00BD10A4">
            <w:pPr>
              <w:widowControl/>
              <w:jc w:val="center"/>
              <w:rPr>
                <w:rStyle w:val="FontStyle407"/>
                <w:rFonts w:ascii="Times New Roman" w:hAnsi="Times New Roman" w:cs="Times New Roman"/>
                <w:sz w:val="24"/>
                <w:szCs w:val="24"/>
                <w:lang w:val="en-US" w:eastAsia="en-US"/>
              </w:rPr>
            </w:pPr>
          </w:p>
        </w:tc>
        <w:tc>
          <w:tcPr>
            <w:tcW w:w="1921" w:type="dxa"/>
            <w:tcBorders>
              <w:top w:val="single" w:sz="6" w:space="0" w:color="auto"/>
              <w:left w:val="single" w:sz="6" w:space="0" w:color="auto"/>
              <w:bottom w:val="single" w:sz="6" w:space="0" w:color="auto"/>
              <w:right w:val="single" w:sz="6" w:space="0" w:color="auto"/>
            </w:tcBorders>
            <w:vAlign w:val="center"/>
          </w:tcPr>
          <w:p w:rsidR="00BD10A4" w:rsidRPr="00BD10A4" w:rsidRDefault="00BD10A4"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Напряжение промышленной частоты</w:t>
            </w:r>
          </w:p>
        </w:tc>
        <w:tc>
          <w:tcPr>
            <w:tcW w:w="1281" w:type="dxa"/>
            <w:tcBorders>
              <w:top w:val="single" w:sz="6" w:space="0" w:color="auto"/>
              <w:left w:val="single" w:sz="6" w:space="0" w:color="auto"/>
              <w:bottom w:val="single" w:sz="6" w:space="0" w:color="auto"/>
              <w:right w:val="single" w:sz="6" w:space="0" w:color="auto"/>
            </w:tcBorders>
            <w:vAlign w:val="center"/>
          </w:tcPr>
          <w:p w:rsidR="00BD10A4" w:rsidRPr="00BD10A4" w:rsidRDefault="00BD10A4"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Высокая</w:t>
            </w:r>
          </w:p>
        </w:tc>
        <w:tc>
          <w:tcPr>
            <w:tcW w:w="2443" w:type="dxa"/>
            <w:tcBorders>
              <w:top w:val="single" w:sz="6" w:space="0" w:color="auto"/>
              <w:left w:val="single" w:sz="6" w:space="0" w:color="auto"/>
              <w:bottom w:val="single" w:sz="6" w:space="0" w:color="auto"/>
              <w:right w:val="single" w:sz="6" w:space="0" w:color="auto"/>
            </w:tcBorders>
            <w:vAlign w:val="center"/>
          </w:tcPr>
          <w:p w:rsidR="00BD10A4" w:rsidRPr="00BD10A4" w:rsidRDefault="00BD10A4" w:rsidP="00BD10A4">
            <w:pPr>
              <w:pStyle w:val="Style171"/>
              <w:widowControl/>
              <w:jc w:val="center"/>
              <w:rPr>
                <w:rStyle w:val="FontStyle407"/>
                <w:rFonts w:ascii="Times New Roman" w:hAnsi="Times New Roman" w:cs="Times New Roman"/>
                <w:sz w:val="24"/>
                <w:szCs w:val="24"/>
                <w:lang w:eastAsia="en-US"/>
              </w:rPr>
            </w:pPr>
            <w:r w:rsidRPr="00BD10A4">
              <w:rPr>
                <w:rStyle w:val="FontStyle407"/>
                <w:rFonts w:ascii="Times New Roman" w:hAnsi="Times New Roman" w:cs="Times New Roman"/>
                <w:sz w:val="24"/>
                <w:szCs w:val="24"/>
                <w:lang w:eastAsia="en-US"/>
              </w:rPr>
              <w:t>Покрывается случаями A и B</w:t>
            </w:r>
          </w:p>
        </w:tc>
        <w:tc>
          <w:tcPr>
            <w:tcW w:w="2352" w:type="dxa"/>
            <w:tcBorders>
              <w:top w:val="single" w:sz="6" w:space="0" w:color="auto"/>
              <w:left w:val="single" w:sz="6" w:space="0" w:color="auto"/>
              <w:bottom w:val="single" w:sz="6" w:space="0" w:color="auto"/>
              <w:right w:val="single" w:sz="6" w:space="0" w:color="auto"/>
            </w:tcBorders>
            <w:vAlign w:val="center"/>
          </w:tcPr>
          <w:p w:rsidR="00BD10A4" w:rsidRPr="00BD10A4" w:rsidRDefault="00BD10A4" w:rsidP="00BD10A4">
            <w:pPr>
              <w:pStyle w:val="Style171"/>
              <w:widowControl/>
              <w:jc w:val="center"/>
              <w:rPr>
                <w:rStyle w:val="FontStyle407"/>
                <w:rFonts w:ascii="Times New Roman" w:hAnsi="Times New Roman" w:cs="Times New Roman"/>
                <w:sz w:val="24"/>
                <w:szCs w:val="24"/>
                <w:lang w:val="en-US" w:eastAsia="en-US"/>
              </w:rPr>
            </w:pPr>
            <w:r w:rsidRPr="00BD10A4">
              <w:rPr>
                <w:rStyle w:val="FontStyle407"/>
                <w:rFonts w:ascii="Times New Roman" w:hAnsi="Times New Roman" w:cs="Times New Roman"/>
                <w:sz w:val="24"/>
                <w:szCs w:val="24"/>
                <w:lang w:eastAsia="en-US"/>
              </w:rPr>
              <w:t>Случай В</w:t>
            </w:r>
          </w:p>
        </w:tc>
      </w:tr>
    </w:tbl>
    <w:p w:rsidR="008B4A23" w:rsidRPr="000C7500" w:rsidRDefault="008B4A23" w:rsidP="00921B70">
      <w:pPr>
        <w:pStyle w:val="Style58"/>
        <w:widowControl/>
        <w:jc w:val="both"/>
        <w:rPr>
          <w:rStyle w:val="FontStyle407"/>
          <w:rFonts w:ascii="Times New Roman" w:hAnsi="Times New Roman" w:cs="Times New Roman"/>
          <w:sz w:val="24"/>
          <w:szCs w:val="24"/>
          <w:lang w:val="en-US"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Номинальная ледовая нагрузка также может рассматриваться как случай А, указанный выше.</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NNA могут быть предусмотрены иные подходы к определению положения комплектов проводников и изоляторов.</w:t>
      </w:r>
    </w:p>
    <w:p w:rsidR="00CA1374" w:rsidRPr="000C7500" w:rsidRDefault="00CA1374" w:rsidP="00982404">
      <w:pPr>
        <w:pStyle w:val="Style141"/>
        <w:widowControl/>
        <w:ind w:firstLine="567"/>
        <w:jc w:val="both"/>
        <w:rPr>
          <w:rStyle w:val="FontStyle408"/>
          <w:rFonts w:ascii="Times New Roman" w:hAnsi="Times New Roman" w:cs="Times New Roman"/>
          <w:sz w:val="24"/>
          <w:szCs w:val="24"/>
          <w:lang w:eastAsia="en-US"/>
        </w:rPr>
      </w:pPr>
    </w:p>
    <w:p w:rsidR="00BD10A4" w:rsidRDefault="00BD10A4" w:rsidP="00982404">
      <w:pPr>
        <w:pStyle w:val="12"/>
        <w:ind w:firstLine="567"/>
        <w:rPr>
          <w:rStyle w:val="FontStyle408"/>
          <w:rFonts w:ascii="Times New Roman" w:hAnsi="Times New Roman" w:cs="Times New Roman"/>
          <w:color w:val="auto"/>
          <w:sz w:val="20"/>
          <w:szCs w:val="24"/>
        </w:rPr>
      </w:pPr>
      <w:r>
        <w:rPr>
          <w:rStyle w:val="FontStyle408"/>
          <w:rFonts w:ascii="Times New Roman" w:hAnsi="Times New Roman" w:cs="Times New Roman"/>
          <w:color w:val="auto"/>
          <w:sz w:val="20"/>
          <w:szCs w:val="24"/>
        </w:rPr>
        <w:t>Примечание</w:t>
      </w:r>
    </w:p>
    <w:p w:rsidR="00313E7A" w:rsidRPr="002E3BF7" w:rsidRDefault="00C3417E" w:rsidP="00982404">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1</w:t>
      </w:r>
      <w:r w:rsidR="009E42D6" w:rsidRPr="002E3BF7">
        <w:rPr>
          <w:rStyle w:val="FontStyle408"/>
          <w:rFonts w:ascii="Times New Roman" w:hAnsi="Times New Roman" w:cs="Times New Roman"/>
          <w:color w:val="auto"/>
          <w:sz w:val="20"/>
          <w:szCs w:val="24"/>
        </w:rPr>
        <w:t xml:space="preserve"> Углы поворота из-за ветровой нагрузки на провода и комплекты изоляторов зависят от отношения ветрового пролета к весовому пролету.</w:t>
      </w:r>
      <w:r w:rsidR="00D268D6" w:rsidRPr="002E3BF7">
        <w:rPr>
          <w:rStyle w:val="FontStyle408"/>
          <w:rFonts w:ascii="Times New Roman" w:hAnsi="Times New Roman" w:cs="Times New Roman"/>
          <w:color w:val="auto"/>
          <w:sz w:val="20"/>
          <w:szCs w:val="24"/>
        </w:rPr>
        <w:t xml:space="preserve"> </w:t>
      </w:r>
      <w:r w:rsidR="009E42D6" w:rsidRPr="002E3BF7">
        <w:rPr>
          <w:rStyle w:val="FontStyle408"/>
          <w:rFonts w:ascii="Times New Roman" w:hAnsi="Times New Roman" w:cs="Times New Roman"/>
          <w:color w:val="auto"/>
          <w:sz w:val="20"/>
          <w:szCs w:val="24"/>
        </w:rPr>
        <w:t>В технической брошюре Cigre № 348 «Геометрия вершины опоры и зазоры в середине пролета» приводятся соответствующие формулы и метеорологические условия (температура, ветер, лед) для определения углов поворота комплектов изоляторов в верхней части опоры и провода в середине пролета, чтобы связать их с соответствующими внутренними электрическими зазорами.</w:t>
      </w:r>
    </w:p>
    <w:p w:rsidR="00313E7A" w:rsidRPr="002E3BF7" w:rsidRDefault="00C3417E" w:rsidP="00982404">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2</w:t>
      </w:r>
      <w:r w:rsidR="00CA1374" w:rsidRPr="002E3BF7">
        <w:rPr>
          <w:rStyle w:val="FontStyle408"/>
          <w:rFonts w:ascii="Times New Roman" w:hAnsi="Times New Roman" w:cs="Times New Roman"/>
          <w:color w:val="auto"/>
          <w:sz w:val="20"/>
          <w:szCs w:val="24"/>
        </w:rPr>
        <w:t xml:space="preserve"> </w:t>
      </w:r>
      <w:r w:rsidR="009E42D6" w:rsidRPr="002E3BF7">
        <w:rPr>
          <w:rStyle w:val="FontStyle408"/>
          <w:rFonts w:ascii="Times New Roman" w:hAnsi="Times New Roman" w:cs="Times New Roman"/>
          <w:color w:val="auto"/>
          <w:sz w:val="20"/>
          <w:szCs w:val="24"/>
        </w:rPr>
        <w:t xml:space="preserve">Согласно технической брошюре Cigre № 348 «Геометрия вершины опоры и зазоры в середине пролета», средний угол поворота изолятора, установленного при заданном воздействии ветра, может быть надежно рассчитан на основе формулы (2.14) с использованием средней скорости ветра, усредненной по 5 </w:t>
      </w:r>
      <w:r w:rsidR="009E42D6" w:rsidRPr="002E3BF7">
        <w:rPr>
          <w:rStyle w:val="FontStyle408"/>
          <w:rFonts w:ascii="Times New Roman" w:hAnsi="Times New Roman" w:cs="Times New Roman"/>
          <w:color w:val="auto"/>
          <w:sz w:val="20"/>
          <w:szCs w:val="24"/>
        </w:rPr>
        <w:lastRenderedPageBreak/>
        <w:t>минут до 10 минут, при этом 5 минут являются консервативным значением. Средний угол поворота провода определяется формулой (2.15).</w:t>
      </w:r>
    </w:p>
    <w:p w:rsidR="00CA1374" w:rsidRPr="000C7500" w:rsidRDefault="00CA1374" w:rsidP="00982404">
      <w:pPr>
        <w:pStyle w:val="Style20"/>
        <w:widowControl/>
        <w:ind w:firstLine="426"/>
        <w:jc w:val="both"/>
        <w:rPr>
          <w:rStyle w:val="FontStyle405"/>
          <w:rFonts w:ascii="Times New Roman" w:hAnsi="Times New Roman" w:cs="Times New Roman"/>
          <w:sz w:val="24"/>
          <w:szCs w:val="24"/>
          <w:lang w:eastAsia="en-US"/>
        </w:rPr>
      </w:pPr>
      <w:bookmarkStart w:id="125" w:name="bookmark132"/>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2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8 Внутренние зазоры в пролете и на вершине опоры</w:t>
      </w:r>
    </w:p>
    <w:p w:rsidR="00BD10A4" w:rsidRDefault="00BD10A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Внутренние зазоры включают расстояния между фазами, а также между фазами и землей. Для внутренних зазоров различают:</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Зазор между фазными проводами;</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Зазоры между фазным проводом и заземляющим проводом или заземленными частями опоры.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Внутренние зазоры проверяются:</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 верхней части опоры;</w:t>
      </w:r>
    </w:p>
    <w:p w:rsidR="00313E7A" w:rsidRPr="000C7500" w:rsidRDefault="009E42D6" w:rsidP="0098240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В пролете, особенно в его середине.</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Минимальные зазоры в пролете и на вершине опоры для воздушной ЛЭП с номинальным напряжением сети более 45 кВ переменного тока указаны в таблице 5.8. Для воздушной ЛЭП с номинальным напряжением сети от 1 кВ переменного тока до 45 кВ переменного тока включительно, минимальные внутренние зазоры приведены в таблице 5.9.</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Минимальные внутренние зазоры определяются с технической точки зрения. Допускается, что в Национальных нормах могут использоваться разные значения (как более высокие, так и более низкие), и они должны быть указаны в NNA. В качестве альтернативы, в Приложении F описан эмпирический метод расчета зазоров между средними пролетами в неподвижном воздухе, учитывающий углы поворота.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Минимальные внутренние зазоры, указанные в таблице 5.8, предназначены исключительно для расчета допустимого зазора, чтобы выдерживать перенапряжения. (В EN 60071-2 и EN 60071-1 принято, что экономичная конструкция электросети будет иметь ограниченное количество перекрытий через некоторые из критических внутренних зазоров, например, между проводами и опорой). Для внутренних зазоров допускается использовать более низкие значения, чем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и 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поскольку это влияет только на электрическую надежность сети. Существует лишь небольшая вероятность того, что в этих условиях возникнет перенапряжение, а возникновение перекрытия не приведет к опасности для людей или имущества. Внутренние зазоры k</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и k</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определены в NNA.</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воздушных линий с номинальным напряжением сети от 1 кВ переменного тока до 45 кВ переменного тока включительно (в отношении воздушных ЛЭП с неизолированными и изолированными проводами, а также воздушных изолированных кабельных систем) в качестве электрического зазора следует использовать расстояние, на котором электрическая цепь считается способной выдержать грозовое перенапряжение. Однако в этих случаях, минимальные зазоры должны применяться только для спецификации внутренних зазоров компонентов воздушной ЛЭП. Другие методы могут быть определены в NNA для расчета зазоров в пролете.</w:t>
      </w:r>
    </w:p>
    <w:p w:rsidR="00313E7A" w:rsidRPr="000C7500" w:rsidRDefault="00313E7A" w:rsidP="00982404">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Default="009E42D6" w:rsidP="008B4A23">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lastRenderedPageBreak/>
        <w:t>Таблица 5.8 — Минимальные внутренние зазоры в пролете и на вершине опоры (для линий с номинальным напряжением сети &gt; 45 кВ)</w:t>
      </w:r>
    </w:p>
    <w:p w:rsidR="00BD10A4" w:rsidRPr="000C7500" w:rsidRDefault="00BD10A4" w:rsidP="008B4A23">
      <w:pPr>
        <w:pStyle w:val="Style21"/>
        <w:widowControl/>
        <w:jc w:val="center"/>
        <w:rPr>
          <w:rStyle w:val="FontStyle396"/>
          <w:rFonts w:ascii="Times New Roman" w:hAnsi="Times New Roman" w:cs="Times New Roman"/>
          <w:sz w:val="24"/>
          <w:szCs w:val="24"/>
          <w:lang w:eastAsia="en-US"/>
        </w:rPr>
      </w:pPr>
    </w:p>
    <w:tbl>
      <w:tblPr>
        <w:tblW w:w="5000" w:type="pct"/>
        <w:tblCellMar>
          <w:left w:w="40" w:type="dxa"/>
          <w:right w:w="40" w:type="dxa"/>
        </w:tblCellMar>
        <w:tblLook w:val="0000"/>
      </w:tblPr>
      <w:tblGrid>
        <w:gridCol w:w="1942"/>
        <w:gridCol w:w="2094"/>
        <w:gridCol w:w="1950"/>
        <w:gridCol w:w="1956"/>
        <w:gridCol w:w="2091"/>
        <w:gridCol w:w="4329"/>
      </w:tblGrid>
      <w:tr w:rsidR="00A57D7D" w:rsidRPr="00982404" w:rsidTr="00BD10A4">
        <w:trPr>
          <w:trHeight w:val="454"/>
        </w:trPr>
        <w:tc>
          <w:tcPr>
            <w:tcW w:w="676" w:type="pct"/>
            <w:tcBorders>
              <w:top w:val="single" w:sz="6" w:space="0" w:color="auto"/>
              <w:left w:val="single" w:sz="6" w:space="0" w:color="auto"/>
              <w:bottom w:val="nil"/>
              <w:right w:val="single" w:sz="4" w:space="0" w:color="auto"/>
            </w:tcBorders>
            <w:vAlign w:val="center"/>
          </w:tcPr>
          <w:p w:rsidR="00313E7A" w:rsidRPr="00982404" w:rsidRDefault="00313E7A" w:rsidP="00BD10A4">
            <w:pPr>
              <w:pStyle w:val="Style34"/>
              <w:widowControl/>
              <w:jc w:val="center"/>
              <w:rPr>
                <w:rFonts w:ascii="Times New Roman" w:hAnsi="Times New Roman" w:cs="Times New Roman"/>
                <w:sz w:val="20"/>
                <w:szCs w:val="20"/>
              </w:rPr>
            </w:pPr>
          </w:p>
        </w:tc>
        <w:tc>
          <w:tcPr>
            <w:tcW w:w="2817" w:type="pct"/>
            <w:gridSpan w:val="4"/>
            <w:tcBorders>
              <w:top w:val="single" w:sz="4" w:space="0" w:color="auto"/>
              <w:left w:val="single" w:sz="4" w:space="0" w:color="auto"/>
              <w:bottom w:val="single" w:sz="4" w:space="0" w:color="auto"/>
              <w:right w:val="single" w:sz="4" w:space="0" w:color="auto"/>
            </w:tcBorders>
            <w:vAlign w:val="center"/>
          </w:tcPr>
          <w:p w:rsidR="00313E7A" w:rsidRPr="00BD10A4" w:rsidRDefault="009E42D6" w:rsidP="00BD10A4">
            <w:pPr>
              <w:pStyle w:val="Style38"/>
              <w:widowControl/>
              <w:jc w:val="center"/>
              <w:rPr>
                <w:rStyle w:val="FontStyle405"/>
                <w:rFonts w:ascii="Times New Roman" w:hAnsi="Times New Roman" w:cs="Times New Roman"/>
                <w:b w:val="0"/>
                <w:sz w:val="20"/>
                <w:szCs w:val="20"/>
                <w:lang w:eastAsia="en-US"/>
              </w:rPr>
            </w:pPr>
            <w:r w:rsidRPr="00BD10A4">
              <w:rPr>
                <w:rStyle w:val="FontStyle405"/>
                <w:rFonts w:ascii="Times New Roman" w:hAnsi="Times New Roman" w:cs="Times New Roman"/>
                <w:b w:val="0"/>
                <w:sz w:val="20"/>
                <w:szCs w:val="20"/>
                <w:lang w:eastAsia="en-US"/>
              </w:rPr>
              <w:t>Зазоры: в пролете и на вершине опоры</w:t>
            </w:r>
          </w:p>
        </w:tc>
        <w:tc>
          <w:tcPr>
            <w:tcW w:w="1507" w:type="pct"/>
            <w:tcBorders>
              <w:top w:val="single" w:sz="6" w:space="0" w:color="auto"/>
              <w:left w:val="single" w:sz="4" w:space="0" w:color="auto"/>
              <w:bottom w:val="nil"/>
              <w:right w:val="single" w:sz="6" w:space="0" w:color="auto"/>
            </w:tcBorders>
            <w:vAlign w:val="center"/>
          </w:tcPr>
          <w:p w:rsidR="00313E7A" w:rsidRPr="00982404" w:rsidRDefault="00313E7A" w:rsidP="00BD10A4">
            <w:pPr>
              <w:pStyle w:val="Style34"/>
              <w:widowControl/>
              <w:jc w:val="center"/>
              <w:rPr>
                <w:rFonts w:ascii="Times New Roman" w:hAnsi="Times New Roman" w:cs="Times New Roman"/>
                <w:sz w:val="20"/>
                <w:szCs w:val="20"/>
              </w:rPr>
            </w:pPr>
          </w:p>
        </w:tc>
      </w:tr>
      <w:tr w:rsidR="00A57D7D" w:rsidRPr="00982404" w:rsidTr="00BD10A4">
        <w:trPr>
          <w:trHeight w:val="454"/>
        </w:trPr>
        <w:tc>
          <w:tcPr>
            <w:tcW w:w="676" w:type="pct"/>
            <w:tcBorders>
              <w:top w:val="nil"/>
              <w:left w:val="single" w:sz="6" w:space="0" w:color="auto"/>
              <w:bottom w:val="single" w:sz="6" w:space="0" w:color="auto"/>
              <w:right w:val="single" w:sz="6" w:space="0" w:color="auto"/>
            </w:tcBorders>
            <w:vAlign w:val="center"/>
          </w:tcPr>
          <w:p w:rsidR="00313E7A" w:rsidRPr="00982404" w:rsidRDefault="00313E7A" w:rsidP="00BD10A4">
            <w:pPr>
              <w:pStyle w:val="Style34"/>
              <w:widowControl/>
              <w:jc w:val="center"/>
              <w:rPr>
                <w:rFonts w:ascii="Times New Roman" w:hAnsi="Times New Roman" w:cs="Times New Roman"/>
                <w:sz w:val="20"/>
                <w:szCs w:val="20"/>
              </w:rPr>
            </w:pPr>
          </w:p>
        </w:tc>
        <w:tc>
          <w:tcPr>
            <w:tcW w:w="1408" w:type="pct"/>
            <w:gridSpan w:val="2"/>
            <w:tcBorders>
              <w:top w:val="single" w:sz="6" w:space="0" w:color="auto"/>
              <w:left w:val="single" w:sz="6" w:space="0" w:color="auto"/>
              <w:bottom w:val="single" w:sz="6" w:space="0" w:color="auto"/>
              <w:right w:val="single" w:sz="4" w:space="0" w:color="auto"/>
            </w:tcBorders>
            <w:vAlign w:val="center"/>
          </w:tcPr>
          <w:p w:rsidR="00313E7A" w:rsidRPr="00BD10A4" w:rsidRDefault="009E42D6" w:rsidP="00BD10A4">
            <w:pPr>
              <w:pStyle w:val="Style38"/>
              <w:widowControl/>
              <w:jc w:val="center"/>
              <w:rPr>
                <w:rStyle w:val="FontStyle405"/>
                <w:rFonts w:ascii="Times New Roman" w:hAnsi="Times New Roman" w:cs="Times New Roman"/>
                <w:b w:val="0"/>
                <w:sz w:val="20"/>
                <w:szCs w:val="20"/>
                <w:lang w:val="en-US" w:eastAsia="en-US"/>
              </w:rPr>
            </w:pPr>
            <w:r w:rsidRPr="00BD10A4">
              <w:rPr>
                <w:rStyle w:val="FontStyle405"/>
                <w:rFonts w:ascii="Times New Roman" w:hAnsi="Times New Roman" w:cs="Times New Roman"/>
                <w:b w:val="0"/>
                <w:sz w:val="20"/>
                <w:szCs w:val="20"/>
                <w:lang w:eastAsia="en-US"/>
              </w:rPr>
              <w:t>В пределах пролета</w:t>
            </w:r>
          </w:p>
        </w:tc>
        <w:tc>
          <w:tcPr>
            <w:tcW w:w="1408" w:type="pct"/>
            <w:gridSpan w:val="2"/>
            <w:tcBorders>
              <w:top w:val="single" w:sz="4" w:space="0" w:color="auto"/>
              <w:left w:val="single" w:sz="4" w:space="0" w:color="auto"/>
              <w:bottom w:val="single" w:sz="4" w:space="0" w:color="auto"/>
              <w:right w:val="single" w:sz="4" w:space="0" w:color="auto"/>
            </w:tcBorders>
            <w:vAlign w:val="center"/>
          </w:tcPr>
          <w:p w:rsidR="00313E7A" w:rsidRPr="00BD10A4" w:rsidRDefault="009E42D6" w:rsidP="00BD10A4">
            <w:pPr>
              <w:pStyle w:val="Style38"/>
              <w:widowControl/>
              <w:jc w:val="center"/>
              <w:rPr>
                <w:rStyle w:val="FontStyle405"/>
                <w:rFonts w:ascii="Times New Roman" w:hAnsi="Times New Roman" w:cs="Times New Roman"/>
                <w:b w:val="0"/>
                <w:sz w:val="20"/>
                <w:szCs w:val="20"/>
                <w:lang w:val="en-US" w:eastAsia="en-US"/>
              </w:rPr>
            </w:pPr>
            <w:r w:rsidRPr="00BD10A4">
              <w:rPr>
                <w:rStyle w:val="FontStyle405"/>
                <w:rFonts w:ascii="Times New Roman" w:hAnsi="Times New Roman" w:cs="Times New Roman"/>
                <w:b w:val="0"/>
                <w:sz w:val="20"/>
                <w:szCs w:val="20"/>
                <w:lang w:eastAsia="en-US"/>
              </w:rPr>
              <w:t>На вершине опоры</w:t>
            </w:r>
          </w:p>
        </w:tc>
        <w:tc>
          <w:tcPr>
            <w:tcW w:w="1507" w:type="pct"/>
            <w:tcBorders>
              <w:top w:val="nil"/>
              <w:left w:val="single" w:sz="4" w:space="0" w:color="auto"/>
              <w:bottom w:val="single" w:sz="6" w:space="0" w:color="auto"/>
              <w:right w:val="single" w:sz="6" w:space="0" w:color="auto"/>
            </w:tcBorders>
            <w:vAlign w:val="center"/>
          </w:tcPr>
          <w:p w:rsidR="00313E7A" w:rsidRPr="00982404" w:rsidRDefault="00313E7A" w:rsidP="00BD10A4">
            <w:pPr>
              <w:pStyle w:val="Style34"/>
              <w:widowControl/>
              <w:jc w:val="center"/>
              <w:rPr>
                <w:rFonts w:ascii="Times New Roman" w:hAnsi="Times New Roman" w:cs="Times New Roman"/>
                <w:sz w:val="20"/>
                <w:szCs w:val="20"/>
                <w:lang w:val="en-US"/>
              </w:rPr>
            </w:pPr>
          </w:p>
        </w:tc>
      </w:tr>
      <w:tr w:rsidR="00A57D7D" w:rsidRPr="00982404" w:rsidTr="00BD10A4">
        <w:trPr>
          <w:trHeight w:val="454"/>
        </w:trPr>
        <w:tc>
          <w:tcPr>
            <w:tcW w:w="676" w:type="pct"/>
            <w:tcBorders>
              <w:top w:val="single" w:sz="6" w:space="0" w:color="auto"/>
              <w:left w:val="single" w:sz="6" w:space="0" w:color="auto"/>
              <w:bottom w:val="double" w:sz="4" w:space="0" w:color="auto"/>
              <w:right w:val="single" w:sz="6" w:space="0" w:color="auto"/>
            </w:tcBorders>
            <w:vAlign w:val="center"/>
          </w:tcPr>
          <w:p w:rsidR="00313E7A" w:rsidRPr="00BD10A4" w:rsidRDefault="009E42D6" w:rsidP="00BD10A4">
            <w:pPr>
              <w:pStyle w:val="Style38"/>
              <w:widowControl/>
              <w:jc w:val="center"/>
              <w:rPr>
                <w:rStyle w:val="FontStyle405"/>
                <w:rFonts w:ascii="Times New Roman" w:hAnsi="Times New Roman" w:cs="Times New Roman"/>
                <w:b w:val="0"/>
                <w:sz w:val="20"/>
                <w:szCs w:val="20"/>
                <w:lang w:val="en-US" w:eastAsia="en-US"/>
              </w:rPr>
            </w:pPr>
            <w:r w:rsidRPr="00BD10A4">
              <w:rPr>
                <w:rStyle w:val="FontStyle405"/>
                <w:rFonts w:ascii="Times New Roman" w:hAnsi="Times New Roman" w:cs="Times New Roman"/>
                <w:b w:val="0"/>
                <w:sz w:val="20"/>
                <w:szCs w:val="20"/>
                <w:lang w:eastAsia="en-US"/>
              </w:rPr>
              <w:t>Вариант нагрузки</w:t>
            </w:r>
          </w:p>
        </w:tc>
        <w:tc>
          <w:tcPr>
            <w:tcW w:w="729" w:type="pct"/>
            <w:tcBorders>
              <w:top w:val="single" w:sz="6" w:space="0" w:color="auto"/>
              <w:left w:val="single" w:sz="6" w:space="0" w:color="auto"/>
              <w:bottom w:val="double" w:sz="4"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Фазный провод - фазный провод</w:t>
            </w:r>
          </w:p>
        </w:tc>
        <w:tc>
          <w:tcPr>
            <w:tcW w:w="679" w:type="pct"/>
            <w:tcBorders>
              <w:top w:val="single" w:sz="6" w:space="0" w:color="auto"/>
              <w:left w:val="single" w:sz="6" w:space="0" w:color="auto"/>
              <w:bottom w:val="double" w:sz="4"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Фазный провод - заземляющий проводник</w:t>
            </w:r>
          </w:p>
        </w:tc>
        <w:tc>
          <w:tcPr>
            <w:tcW w:w="681" w:type="pct"/>
            <w:tcBorders>
              <w:top w:val="single" w:sz="4" w:space="0" w:color="auto"/>
              <w:left w:val="single" w:sz="6" w:space="0" w:color="auto"/>
              <w:bottom w:val="double" w:sz="4"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eastAsia="en-US"/>
              </w:rPr>
            </w:pPr>
            <w:r w:rsidRPr="00982404">
              <w:rPr>
                <w:rStyle w:val="FontStyle407"/>
                <w:rFonts w:ascii="Times New Roman" w:hAnsi="Times New Roman" w:cs="Times New Roman"/>
                <w:sz w:val="20"/>
                <w:szCs w:val="20"/>
                <w:lang w:eastAsia="en-US"/>
              </w:rPr>
              <w:t>Между фазами и/или цепями</w:t>
            </w:r>
          </w:p>
        </w:tc>
        <w:tc>
          <w:tcPr>
            <w:tcW w:w="727" w:type="pct"/>
            <w:tcBorders>
              <w:top w:val="single" w:sz="4" w:space="0" w:color="auto"/>
              <w:left w:val="single" w:sz="6" w:space="0" w:color="auto"/>
              <w:bottom w:val="double" w:sz="4"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eastAsia="en-US"/>
              </w:rPr>
            </w:pPr>
            <w:r w:rsidRPr="00982404">
              <w:rPr>
                <w:rStyle w:val="FontStyle407"/>
                <w:rFonts w:ascii="Times New Roman" w:hAnsi="Times New Roman" w:cs="Times New Roman"/>
                <w:sz w:val="20"/>
                <w:szCs w:val="20"/>
                <w:lang w:eastAsia="en-US"/>
              </w:rPr>
              <w:t>Между фазными проводами и заземленными частями</w:t>
            </w:r>
          </w:p>
        </w:tc>
        <w:tc>
          <w:tcPr>
            <w:tcW w:w="1507" w:type="pct"/>
            <w:tcBorders>
              <w:top w:val="single" w:sz="6" w:space="0" w:color="auto"/>
              <w:left w:val="single" w:sz="6" w:space="0" w:color="auto"/>
              <w:bottom w:val="double" w:sz="4" w:space="0" w:color="auto"/>
              <w:right w:val="single" w:sz="6" w:space="0" w:color="auto"/>
            </w:tcBorders>
            <w:vAlign w:val="center"/>
          </w:tcPr>
          <w:p w:rsidR="00313E7A" w:rsidRPr="00BD10A4" w:rsidRDefault="009E42D6" w:rsidP="00BD10A4">
            <w:pPr>
              <w:pStyle w:val="Style38"/>
              <w:widowControl/>
              <w:jc w:val="center"/>
              <w:rPr>
                <w:rStyle w:val="FontStyle405"/>
                <w:rFonts w:ascii="Times New Roman" w:hAnsi="Times New Roman" w:cs="Times New Roman"/>
                <w:b w:val="0"/>
                <w:sz w:val="20"/>
                <w:szCs w:val="20"/>
                <w:lang w:val="en-US" w:eastAsia="en-US"/>
              </w:rPr>
            </w:pPr>
            <w:r w:rsidRPr="00BD10A4">
              <w:rPr>
                <w:rStyle w:val="FontStyle405"/>
                <w:rFonts w:ascii="Times New Roman" w:hAnsi="Times New Roman" w:cs="Times New Roman"/>
                <w:b w:val="0"/>
                <w:sz w:val="20"/>
                <w:szCs w:val="20"/>
                <w:lang w:eastAsia="en-US"/>
              </w:rPr>
              <w:t>Примечания</w:t>
            </w:r>
          </w:p>
        </w:tc>
      </w:tr>
      <w:tr w:rsidR="00A57D7D" w:rsidRPr="00982404" w:rsidTr="00BD10A4">
        <w:trPr>
          <w:trHeight w:val="454"/>
        </w:trPr>
        <w:tc>
          <w:tcPr>
            <w:tcW w:w="676" w:type="pct"/>
            <w:tcBorders>
              <w:top w:val="double" w:sz="4" w:space="0" w:color="auto"/>
              <w:left w:val="single" w:sz="6" w:space="0" w:color="auto"/>
              <w:bottom w:val="single" w:sz="6"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Максимальная температура провода</w:t>
            </w:r>
          </w:p>
        </w:tc>
        <w:tc>
          <w:tcPr>
            <w:tcW w:w="729" w:type="pct"/>
            <w:tcBorders>
              <w:top w:val="double" w:sz="4"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pp</w:t>
            </w:r>
          </w:p>
        </w:tc>
        <w:tc>
          <w:tcPr>
            <w:tcW w:w="679" w:type="pct"/>
            <w:tcBorders>
              <w:top w:val="double" w:sz="4"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el</w:t>
            </w:r>
          </w:p>
        </w:tc>
        <w:tc>
          <w:tcPr>
            <w:tcW w:w="681" w:type="pct"/>
            <w:tcBorders>
              <w:top w:val="double" w:sz="4"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pp</w:t>
            </w:r>
          </w:p>
        </w:tc>
        <w:tc>
          <w:tcPr>
            <w:tcW w:w="727" w:type="pct"/>
            <w:tcBorders>
              <w:top w:val="double" w:sz="4"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el</w:t>
            </w:r>
          </w:p>
        </w:tc>
        <w:tc>
          <w:tcPr>
            <w:tcW w:w="1507" w:type="pct"/>
            <w:tcBorders>
              <w:top w:val="double" w:sz="4" w:space="0" w:color="auto"/>
              <w:left w:val="single" w:sz="6" w:space="0" w:color="auto"/>
              <w:bottom w:val="single" w:sz="6"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eastAsia="en-US"/>
              </w:rPr>
            </w:pPr>
            <w:r w:rsidRPr="00982404">
              <w:rPr>
                <w:rStyle w:val="FontStyle407"/>
                <w:rFonts w:ascii="Times New Roman" w:hAnsi="Times New Roman" w:cs="Times New Roman"/>
                <w:sz w:val="20"/>
                <w:szCs w:val="20"/>
                <w:lang w:eastAsia="en-US"/>
              </w:rPr>
              <w:t>Условия нагрузки в неподвижном воздухе</w:t>
            </w:r>
          </w:p>
        </w:tc>
      </w:tr>
      <w:tr w:rsidR="00A57D7D" w:rsidRPr="00982404" w:rsidTr="00BD10A4">
        <w:trPr>
          <w:trHeight w:val="454"/>
        </w:trPr>
        <w:tc>
          <w:tcPr>
            <w:tcW w:w="67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Экстремальная ледовая нагрузка</w:t>
            </w:r>
          </w:p>
        </w:tc>
        <w:tc>
          <w:tcPr>
            <w:tcW w:w="729"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pp</w:t>
            </w:r>
          </w:p>
        </w:tc>
        <w:tc>
          <w:tcPr>
            <w:tcW w:w="679"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el</w:t>
            </w:r>
          </w:p>
        </w:tc>
        <w:tc>
          <w:tcPr>
            <w:tcW w:w="681"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pp</w:t>
            </w:r>
          </w:p>
        </w:tc>
        <w:tc>
          <w:tcPr>
            <w:tcW w:w="727"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el</w:t>
            </w:r>
          </w:p>
        </w:tc>
        <w:tc>
          <w:tcPr>
            <w:tcW w:w="15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eastAsia="en-US"/>
              </w:rPr>
            </w:pPr>
            <w:r w:rsidRPr="00982404">
              <w:rPr>
                <w:rStyle w:val="FontStyle407"/>
                <w:rFonts w:ascii="Times New Roman" w:hAnsi="Times New Roman" w:cs="Times New Roman"/>
                <w:sz w:val="20"/>
                <w:szCs w:val="20"/>
                <w:lang w:eastAsia="en-US"/>
              </w:rPr>
              <w:t>Условия нагрузки в неподвижном воздухе</w:t>
            </w:r>
          </w:p>
        </w:tc>
      </w:tr>
      <w:tr w:rsidR="00A57D7D" w:rsidRPr="00982404" w:rsidTr="00BD10A4">
        <w:trPr>
          <w:trHeight w:val="454"/>
        </w:trPr>
        <w:tc>
          <w:tcPr>
            <w:tcW w:w="67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Номинальная ветровая нагрузка</w:t>
            </w:r>
          </w:p>
        </w:tc>
        <w:tc>
          <w:tcPr>
            <w:tcW w:w="729"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16"/>
              <w:widowControl/>
              <w:jc w:val="center"/>
              <w:rPr>
                <w:rStyle w:val="FontStyle392"/>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k</w:t>
            </w:r>
            <w:r w:rsidRPr="00BD10A4">
              <w:rPr>
                <w:rStyle w:val="FontStyle407"/>
                <w:rFonts w:ascii="Times New Roman" w:hAnsi="Times New Roman" w:cs="Times New Roman"/>
                <w:i/>
                <w:sz w:val="20"/>
                <w:szCs w:val="20"/>
                <w:vertAlign w:val="subscript"/>
                <w:lang w:eastAsia="en-US"/>
              </w:rPr>
              <w:t>1</w:t>
            </w:r>
            <w:r w:rsidRPr="00BD10A4">
              <w:rPr>
                <w:rStyle w:val="FontStyle407"/>
                <w:rFonts w:ascii="Times New Roman" w:hAnsi="Times New Roman" w:cs="Times New Roman"/>
                <w:i/>
                <w:sz w:val="20"/>
                <w:szCs w:val="20"/>
                <w:lang w:eastAsia="en-US"/>
              </w:rPr>
              <w:t xml:space="preserve"> D</w:t>
            </w:r>
            <w:r w:rsidRPr="00BD10A4">
              <w:rPr>
                <w:rStyle w:val="FontStyle407"/>
                <w:rFonts w:ascii="Times New Roman" w:hAnsi="Times New Roman" w:cs="Times New Roman"/>
                <w:i/>
                <w:sz w:val="20"/>
                <w:szCs w:val="20"/>
                <w:vertAlign w:val="subscript"/>
                <w:lang w:eastAsia="en-US"/>
              </w:rPr>
              <w:t>pp</w:t>
            </w:r>
          </w:p>
        </w:tc>
        <w:tc>
          <w:tcPr>
            <w:tcW w:w="679"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16"/>
              <w:widowControl/>
              <w:jc w:val="center"/>
              <w:rPr>
                <w:rStyle w:val="FontStyle392"/>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k</w:t>
            </w:r>
            <w:r w:rsidRPr="00BD10A4">
              <w:rPr>
                <w:rStyle w:val="FontStyle407"/>
                <w:rFonts w:ascii="Times New Roman" w:hAnsi="Times New Roman" w:cs="Times New Roman"/>
                <w:i/>
                <w:sz w:val="20"/>
                <w:szCs w:val="20"/>
                <w:vertAlign w:val="subscript"/>
                <w:lang w:eastAsia="en-US"/>
              </w:rPr>
              <w:t>1</w:t>
            </w:r>
            <w:r w:rsidRPr="00BD10A4">
              <w:rPr>
                <w:rStyle w:val="FontStyle407"/>
                <w:rFonts w:ascii="Times New Roman" w:hAnsi="Times New Roman" w:cs="Times New Roman"/>
                <w:i/>
                <w:sz w:val="20"/>
                <w:szCs w:val="20"/>
                <w:lang w:eastAsia="en-US"/>
              </w:rPr>
              <w:t xml:space="preserve"> D</w:t>
            </w:r>
            <w:r w:rsidRPr="00BD10A4">
              <w:rPr>
                <w:rStyle w:val="FontStyle407"/>
                <w:rFonts w:ascii="Times New Roman" w:hAnsi="Times New Roman" w:cs="Times New Roman"/>
                <w:i/>
                <w:sz w:val="20"/>
                <w:szCs w:val="20"/>
                <w:vertAlign w:val="subscript"/>
                <w:lang w:eastAsia="en-US"/>
              </w:rPr>
              <w:t>el</w:t>
            </w:r>
          </w:p>
        </w:tc>
        <w:tc>
          <w:tcPr>
            <w:tcW w:w="681"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16"/>
              <w:widowControl/>
              <w:jc w:val="center"/>
              <w:rPr>
                <w:rStyle w:val="FontStyle392"/>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k</w:t>
            </w:r>
            <w:r w:rsidRPr="00BD10A4">
              <w:rPr>
                <w:rStyle w:val="FontStyle407"/>
                <w:rFonts w:ascii="Times New Roman" w:hAnsi="Times New Roman" w:cs="Times New Roman"/>
                <w:i/>
                <w:sz w:val="20"/>
                <w:szCs w:val="20"/>
                <w:vertAlign w:val="subscript"/>
                <w:lang w:eastAsia="en-US"/>
              </w:rPr>
              <w:t>1</w:t>
            </w:r>
            <w:r w:rsidRPr="00BD10A4">
              <w:rPr>
                <w:rStyle w:val="FontStyle407"/>
                <w:rFonts w:ascii="Times New Roman" w:hAnsi="Times New Roman" w:cs="Times New Roman"/>
                <w:i/>
                <w:sz w:val="20"/>
                <w:szCs w:val="20"/>
                <w:lang w:eastAsia="en-US"/>
              </w:rPr>
              <w:t xml:space="preserve"> D</w:t>
            </w:r>
            <w:r w:rsidRPr="00BD10A4">
              <w:rPr>
                <w:rStyle w:val="FontStyle407"/>
                <w:rFonts w:ascii="Times New Roman" w:hAnsi="Times New Roman" w:cs="Times New Roman"/>
                <w:i/>
                <w:sz w:val="20"/>
                <w:szCs w:val="20"/>
                <w:vertAlign w:val="subscript"/>
                <w:lang w:eastAsia="en-US"/>
              </w:rPr>
              <w:t>pp</w:t>
            </w:r>
          </w:p>
        </w:tc>
        <w:tc>
          <w:tcPr>
            <w:tcW w:w="727"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16"/>
              <w:widowControl/>
              <w:jc w:val="center"/>
              <w:rPr>
                <w:rStyle w:val="FontStyle392"/>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k</w:t>
            </w:r>
            <w:r w:rsidRPr="00BD10A4">
              <w:rPr>
                <w:rStyle w:val="FontStyle407"/>
                <w:rFonts w:ascii="Times New Roman" w:hAnsi="Times New Roman" w:cs="Times New Roman"/>
                <w:i/>
                <w:sz w:val="20"/>
                <w:szCs w:val="20"/>
                <w:vertAlign w:val="subscript"/>
                <w:lang w:eastAsia="en-US"/>
              </w:rPr>
              <w:t>1</w:t>
            </w:r>
            <w:r w:rsidRPr="00BD10A4">
              <w:rPr>
                <w:rStyle w:val="FontStyle407"/>
                <w:rFonts w:ascii="Times New Roman" w:hAnsi="Times New Roman" w:cs="Times New Roman"/>
                <w:i/>
                <w:sz w:val="20"/>
                <w:szCs w:val="20"/>
                <w:lang w:eastAsia="en-US"/>
              </w:rPr>
              <w:t xml:space="preserve"> D</w:t>
            </w:r>
            <w:r w:rsidRPr="00BD10A4">
              <w:rPr>
                <w:rStyle w:val="FontStyle407"/>
                <w:rFonts w:ascii="Times New Roman" w:hAnsi="Times New Roman" w:cs="Times New Roman"/>
                <w:i/>
                <w:sz w:val="20"/>
                <w:szCs w:val="20"/>
                <w:vertAlign w:val="subscript"/>
                <w:lang w:eastAsia="en-US"/>
              </w:rPr>
              <w:t>el</w:t>
            </w:r>
          </w:p>
        </w:tc>
        <w:tc>
          <w:tcPr>
            <w:tcW w:w="1507" w:type="pct"/>
            <w:tcBorders>
              <w:top w:val="single" w:sz="6" w:space="0" w:color="auto"/>
              <w:left w:val="single" w:sz="6" w:space="0" w:color="auto"/>
              <w:bottom w:val="single" w:sz="6" w:space="0" w:color="auto"/>
              <w:right w:val="single" w:sz="6" w:space="0" w:color="auto"/>
            </w:tcBorders>
            <w:vAlign w:val="center"/>
          </w:tcPr>
          <w:p w:rsidR="00313E7A" w:rsidRPr="00982404" w:rsidRDefault="00D268D6" w:rsidP="00BD10A4">
            <w:pPr>
              <w:pStyle w:val="Style171"/>
              <w:widowControl/>
              <w:jc w:val="center"/>
              <w:rPr>
                <w:rStyle w:val="FontStyle407"/>
                <w:rFonts w:ascii="Times New Roman" w:hAnsi="Times New Roman" w:cs="Times New Roman"/>
                <w:sz w:val="20"/>
                <w:szCs w:val="20"/>
                <w:lang w:eastAsia="en-US"/>
              </w:rPr>
            </w:pPr>
            <w:r w:rsidRPr="00BD10A4">
              <w:rPr>
                <w:rStyle w:val="FontStyle407"/>
                <w:rFonts w:ascii="Times New Roman" w:hAnsi="Times New Roman" w:cs="Times New Roman"/>
                <w:i/>
                <w:sz w:val="20"/>
                <w:szCs w:val="20"/>
                <w:lang w:eastAsia="en-US"/>
              </w:rPr>
              <w:t>k</w:t>
            </w:r>
            <w:r w:rsidR="009E42D6" w:rsidRPr="00BD10A4">
              <w:rPr>
                <w:rStyle w:val="FontStyle407"/>
                <w:rFonts w:ascii="Times New Roman" w:hAnsi="Times New Roman" w:cs="Times New Roman"/>
                <w:i/>
                <w:sz w:val="20"/>
                <w:szCs w:val="20"/>
                <w:vertAlign w:val="subscript"/>
                <w:lang w:eastAsia="en-US"/>
              </w:rPr>
              <w:t>1</w:t>
            </w:r>
            <w:r w:rsidR="009E42D6" w:rsidRPr="00982404">
              <w:rPr>
                <w:rStyle w:val="FontStyle407"/>
                <w:rFonts w:ascii="Times New Roman" w:hAnsi="Times New Roman" w:cs="Times New Roman"/>
                <w:sz w:val="20"/>
                <w:szCs w:val="20"/>
                <w:lang w:eastAsia="en-US"/>
              </w:rPr>
              <w:t xml:space="preserve"> должен быть определен в NNA.</w:t>
            </w:r>
          </w:p>
        </w:tc>
      </w:tr>
      <w:tr w:rsidR="00A57D7D" w:rsidRPr="00982404" w:rsidTr="00BD10A4">
        <w:trPr>
          <w:trHeight w:val="454"/>
        </w:trPr>
        <w:tc>
          <w:tcPr>
            <w:tcW w:w="67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Экстремальная ветровая нагрузка</w:t>
            </w:r>
          </w:p>
        </w:tc>
        <w:tc>
          <w:tcPr>
            <w:tcW w:w="729"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50 Hz_p_p</w:t>
            </w:r>
          </w:p>
        </w:tc>
        <w:tc>
          <w:tcPr>
            <w:tcW w:w="679"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50_Hz_p_e</w:t>
            </w:r>
          </w:p>
        </w:tc>
        <w:tc>
          <w:tcPr>
            <w:tcW w:w="681"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50_Hz_p_p</w:t>
            </w:r>
          </w:p>
        </w:tc>
        <w:tc>
          <w:tcPr>
            <w:tcW w:w="727" w:type="pct"/>
            <w:tcBorders>
              <w:top w:val="single" w:sz="6" w:space="0" w:color="auto"/>
              <w:left w:val="single" w:sz="6" w:space="0" w:color="auto"/>
              <w:bottom w:val="single" w:sz="6" w:space="0" w:color="auto"/>
              <w:right w:val="single" w:sz="6" w:space="0" w:color="auto"/>
            </w:tcBorders>
            <w:vAlign w:val="center"/>
          </w:tcPr>
          <w:p w:rsidR="00313E7A" w:rsidRPr="00BD10A4" w:rsidRDefault="009E42D6" w:rsidP="00BD10A4">
            <w:pPr>
              <w:pStyle w:val="Style151"/>
              <w:widowControl/>
              <w:jc w:val="center"/>
              <w:rPr>
                <w:rStyle w:val="FontStyle404"/>
                <w:rFonts w:ascii="Times New Roman" w:hAnsi="Times New Roman" w:cs="Times New Roman"/>
                <w:i/>
                <w:sz w:val="20"/>
                <w:szCs w:val="20"/>
                <w:lang w:val="en-US" w:eastAsia="en-US"/>
              </w:rPr>
            </w:pPr>
            <w:r w:rsidRPr="00BD10A4">
              <w:rPr>
                <w:rStyle w:val="FontStyle407"/>
                <w:rFonts w:ascii="Times New Roman" w:hAnsi="Times New Roman" w:cs="Times New Roman"/>
                <w:i/>
                <w:sz w:val="20"/>
                <w:szCs w:val="20"/>
                <w:lang w:eastAsia="en-US"/>
              </w:rPr>
              <w:t>D</w:t>
            </w:r>
            <w:r w:rsidRPr="00BD10A4">
              <w:rPr>
                <w:rStyle w:val="FontStyle407"/>
                <w:rFonts w:ascii="Times New Roman" w:hAnsi="Times New Roman" w:cs="Times New Roman"/>
                <w:i/>
                <w:sz w:val="20"/>
                <w:szCs w:val="20"/>
                <w:vertAlign w:val="subscript"/>
                <w:lang w:eastAsia="en-US"/>
              </w:rPr>
              <w:t>50_Hz_p_e</w:t>
            </w:r>
          </w:p>
        </w:tc>
        <w:tc>
          <w:tcPr>
            <w:tcW w:w="1507" w:type="pct"/>
            <w:tcBorders>
              <w:top w:val="single" w:sz="6" w:space="0" w:color="auto"/>
              <w:left w:val="single" w:sz="6" w:space="0" w:color="auto"/>
              <w:bottom w:val="single" w:sz="6" w:space="0" w:color="auto"/>
              <w:right w:val="single" w:sz="6" w:space="0" w:color="auto"/>
            </w:tcBorders>
            <w:vAlign w:val="center"/>
          </w:tcPr>
          <w:p w:rsidR="00313E7A" w:rsidRPr="00982404" w:rsidRDefault="00313E7A" w:rsidP="00BD10A4">
            <w:pPr>
              <w:pStyle w:val="Style34"/>
              <w:widowControl/>
              <w:jc w:val="center"/>
              <w:rPr>
                <w:rFonts w:ascii="Times New Roman" w:hAnsi="Times New Roman" w:cs="Times New Roman"/>
                <w:sz w:val="20"/>
                <w:szCs w:val="20"/>
              </w:rPr>
            </w:pPr>
          </w:p>
        </w:tc>
      </w:tr>
      <w:tr w:rsidR="00A57D7D" w:rsidRPr="00982404" w:rsidTr="00BD10A4">
        <w:trPr>
          <w:trHeight w:val="454"/>
        </w:trPr>
        <w:tc>
          <w:tcPr>
            <w:tcW w:w="5000" w:type="pct"/>
            <w:gridSpan w:val="6"/>
            <w:tcBorders>
              <w:top w:val="single" w:sz="6" w:space="0" w:color="auto"/>
              <w:left w:val="single" w:sz="6" w:space="0" w:color="auto"/>
              <w:bottom w:val="nil"/>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eastAsia="en-US"/>
              </w:rPr>
            </w:pPr>
            <w:r w:rsidRPr="00982404">
              <w:rPr>
                <w:rStyle w:val="FontStyle407"/>
                <w:rFonts w:ascii="Times New Roman" w:hAnsi="Times New Roman" w:cs="Times New Roman"/>
                <w:sz w:val="20"/>
                <w:szCs w:val="20"/>
                <w:lang w:eastAsia="en-US"/>
              </w:rPr>
              <w:t>Если крепление заземляющего провода к опоре выше крепления фазного провода, то заземляющий провод не должен провисать ниже фазного провода.</w:t>
            </w:r>
          </w:p>
        </w:tc>
      </w:tr>
      <w:tr w:rsidR="00A57D7D" w:rsidRPr="00982404" w:rsidTr="00BD10A4">
        <w:trPr>
          <w:trHeight w:val="454"/>
        </w:trPr>
        <w:tc>
          <w:tcPr>
            <w:tcW w:w="5000" w:type="pct"/>
            <w:gridSpan w:val="6"/>
            <w:tcBorders>
              <w:top w:val="nil"/>
              <w:left w:val="single" w:sz="6" w:space="0" w:color="auto"/>
              <w:bottom w:val="single" w:sz="6" w:space="0" w:color="auto"/>
              <w:right w:val="single" w:sz="6" w:space="0" w:color="auto"/>
            </w:tcBorders>
            <w:vAlign w:val="center"/>
          </w:tcPr>
          <w:p w:rsidR="00313E7A" w:rsidRPr="00982404" w:rsidRDefault="009E42D6" w:rsidP="00BD10A4">
            <w:pPr>
              <w:pStyle w:val="Style171"/>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Если необходимо рассмотреть линии с одинаковыми проводами (одинаковая площадь поперечного сечения, материал, конструкция и провисание), существуют приблизительные методы для расчета требуемого зазора в пределах пролета в условиях безветренной погоды, чтобы гарантировать, что зазоры не нарушаются и в ветреную погоду (см. Приложение). F.1).</w:t>
            </w:r>
          </w:p>
        </w:tc>
      </w:tr>
    </w:tbl>
    <w:p w:rsidR="00313E7A" w:rsidRPr="000C7500" w:rsidRDefault="00313E7A" w:rsidP="00921B70">
      <w:pPr>
        <w:widowControl/>
        <w:jc w:val="both"/>
        <w:rPr>
          <w:rStyle w:val="FontStyle407"/>
          <w:rFonts w:ascii="Times New Roman" w:hAnsi="Times New Roman" w:cs="Times New Roman"/>
          <w:sz w:val="24"/>
          <w:szCs w:val="24"/>
          <w:lang w:val="en-US" w:eastAsia="en-US"/>
        </w:rPr>
        <w:sectPr w:rsidR="00313E7A" w:rsidRPr="000C7500" w:rsidSect="00E331B0">
          <w:pgSz w:w="16834" w:h="11909" w:orient="landscape"/>
          <w:pgMar w:top="1418" w:right="1134" w:bottom="1418" w:left="1418" w:header="720" w:footer="720" w:gutter="0"/>
          <w:cols w:space="720"/>
          <w:noEndnote/>
          <w:docGrid w:linePitch="326"/>
        </w:sectPr>
      </w:pPr>
    </w:p>
    <w:p w:rsidR="00313E7A" w:rsidRPr="000C7500" w:rsidRDefault="009E42D6" w:rsidP="008B4A23">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lastRenderedPageBreak/>
        <w:t>Таблица 5.9 — Минимальные внутренние зазоры в пролете и на вершине опоры (для линий с номинальным напряжением сети &gt; 1 кВ и &lt; 45 кВ)</w:t>
      </w:r>
    </w:p>
    <w:tbl>
      <w:tblPr>
        <w:tblW w:w="5000" w:type="pct"/>
        <w:tblCellMar>
          <w:left w:w="40" w:type="dxa"/>
          <w:right w:w="40" w:type="dxa"/>
        </w:tblCellMar>
        <w:tblLook w:val="0000"/>
      </w:tblPr>
      <w:tblGrid>
        <w:gridCol w:w="1400"/>
        <w:gridCol w:w="876"/>
        <w:gridCol w:w="876"/>
        <w:gridCol w:w="698"/>
        <w:gridCol w:w="876"/>
        <w:gridCol w:w="876"/>
        <w:gridCol w:w="698"/>
        <w:gridCol w:w="876"/>
        <w:gridCol w:w="876"/>
        <w:gridCol w:w="876"/>
        <w:gridCol w:w="876"/>
        <w:gridCol w:w="873"/>
        <w:gridCol w:w="896"/>
        <w:gridCol w:w="2789"/>
      </w:tblGrid>
      <w:tr w:rsidR="00A57D7D" w:rsidRPr="00982404" w:rsidTr="00982404">
        <w:trPr>
          <w:trHeight w:val="53"/>
        </w:trPr>
        <w:tc>
          <w:tcPr>
            <w:tcW w:w="487" w:type="pct"/>
            <w:tcBorders>
              <w:top w:val="single" w:sz="6" w:space="0" w:color="auto"/>
              <w:left w:val="single" w:sz="6" w:space="0" w:color="auto"/>
              <w:bottom w:val="nil"/>
              <w:right w:val="single" w:sz="6" w:space="0" w:color="auto"/>
            </w:tcBorders>
          </w:tcPr>
          <w:p w:rsidR="008B4A23" w:rsidRPr="00982404" w:rsidRDefault="008B4A23" w:rsidP="008B4A23">
            <w:pPr>
              <w:pStyle w:val="Style1"/>
              <w:widowControl/>
              <w:rPr>
                <w:rFonts w:ascii="Times New Roman" w:hAnsi="Times New Roman" w:cs="Times New Roman"/>
                <w:b/>
                <w:sz w:val="20"/>
                <w:szCs w:val="20"/>
              </w:rPr>
            </w:pPr>
          </w:p>
        </w:tc>
        <w:tc>
          <w:tcPr>
            <w:tcW w:w="305" w:type="pct"/>
            <w:tcBorders>
              <w:top w:val="single" w:sz="6" w:space="0" w:color="auto"/>
              <w:left w:val="single" w:sz="6" w:space="0" w:color="auto"/>
              <w:bottom w:val="single" w:sz="6" w:space="0" w:color="auto"/>
              <w:right w:val="nil"/>
            </w:tcBorders>
          </w:tcPr>
          <w:p w:rsidR="008B4A23" w:rsidRPr="00982404" w:rsidRDefault="008B4A23" w:rsidP="00D268D6">
            <w:pPr>
              <w:pStyle w:val="Style1"/>
              <w:widowControl/>
              <w:jc w:val="center"/>
              <w:rPr>
                <w:rFonts w:ascii="Times New Roman" w:hAnsi="Times New Roman" w:cs="Times New Roman"/>
                <w:b/>
                <w:sz w:val="20"/>
                <w:szCs w:val="20"/>
              </w:rPr>
            </w:pPr>
          </w:p>
        </w:tc>
        <w:tc>
          <w:tcPr>
            <w:tcW w:w="305" w:type="pct"/>
            <w:tcBorders>
              <w:top w:val="single" w:sz="6" w:space="0" w:color="auto"/>
              <w:left w:val="nil"/>
              <w:bottom w:val="single" w:sz="6" w:space="0" w:color="auto"/>
              <w:right w:val="nil"/>
            </w:tcBorders>
          </w:tcPr>
          <w:p w:rsidR="008B4A23" w:rsidRPr="00982404" w:rsidRDefault="008B4A23" w:rsidP="00D268D6">
            <w:pPr>
              <w:pStyle w:val="Style1"/>
              <w:widowControl/>
              <w:jc w:val="center"/>
              <w:rPr>
                <w:rFonts w:ascii="Times New Roman" w:hAnsi="Times New Roman" w:cs="Times New Roman"/>
                <w:b/>
                <w:sz w:val="20"/>
                <w:szCs w:val="20"/>
              </w:rPr>
            </w:pPr>
          </w:p>
        </w:tc>
        <w:tc>
          <w:tcPr>
            <w:tcW w:w="2009" w:type="pct"/>
            <w:gridSpan w:val="7"/>
            <w:tcBorders>
              <w:top w:val="single" w:sz="6" w:space="0" w:color="auto"/>
              <w:left w:val="nil"/>
              <w:bottom w:val="single" w:sz="6" w:space="0" w:color="auto"/>
              <w:right w:val="nil"/>
            </w:tcBorders>
          </w:tcPr>
          <w:p w:rsidR="008B4A23" w:rsidRPr="00982404" w:rsidRDefault="009E42D6" w:rsidP="00D268D6">
            <w:pPr>
              <w:pStyle w:val="Style4"/>
              <w:widowControl/>
              <w:jc w:val="center"/>
              <w:rPr>
                <w:rStyle w:val="FontStyle14"/>
                <w:rFonts w:ascii="Times New Roman" w:hAnsi="Times New Roman" w:cs="Times New Roman"/>
                <w:b/>
                <w:sz w:val="20"/>
                <w:szCs w:val="20"/>
                <w:lang w:eastAsia="en-US"/>
              </w:rPr>
            </w:pPr>
            <w:r w:rsidRPr="00982404">
              <w:rPr>
                <w:rStyle w:val="FontStyle14"/>
                <w:rFonts w:ascii="Times New Roman" w:hAnsi="Times New Roman" w:cs="Times New Roman"/>
                <w:b/>
                <w:sz w:val="20"/>
                <w:szCs w:val="20"/>
                <w:lang w:eastAsia="en-US"/>
              </w:rPr>
              <w:t>Зазоры: в пролете и на вершине опоры</w:t>
            </w:r>
          </w:p>
          <w:p w:rsidR="008B4A23" w:rsidRPr="00982404" w:rsidRDefault="009E42D6" w:rsidP="00D268D6">
            <w:pPr>
              <w:pStyle w:val="Style5"/>
              <w:widowControl/>
              <w:jc w:val="center"/>
              <w:rPr>
                <w:rStyle w:val="FontStyle14"/>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m</w:t>
            </w:r>
          </w:p>
        </w:tc>
        <w:tc>
          <w:tcPr>
            <w:tcW w:w="305" w:type="pct"/>
            <w:tcBorders>
              <w:top w:val="single" w:sz="6" w:space="0" w:color="auto"/>
              <w:left w:val="nil"/>
              <w:bottom w:val="single" w:sz="6" w:space="0" w:color="auto"/>
              <w:right w:val="nil"/>
            </w:tcBorders>
          </w:tcPr>
          <w:p w:rsidR="008B4A23" w:rsidRPr="00982404" w:rsidRDefault="008B4A23" w:rsidP="00D268D6">
            <w:pPr>
              <w:pStyle w:val="Style1"/>
              <w:widowControl/>
              <w:jc w:val="center"/>
              <w:rPr>
                <w:rFonts w:ascii="Times New Roman" w:hAnsi="Times New Roman" w:cs="Times New Roman"/>
                <w:b/>
                <w:sz w:val="20"/>
                <w:szCs w:val="20"/>
                <w:lang w:val="en-US"/>
              </w:rPr>
            </w:pPr>
          </w:p>
        </w:tc>
        <w:tc>
          <w:tcPr>
            <w:tcW w:w="304" w:type="pct"/>
            <w:tcBorders>
              <w:top w:val="single" w:sz="6" w:space="0" w:color="auto"/>
              <w:left w:val="nil"/>
              <w:bottom w:val="single" w:sz="6" w:space="0" w:color="auto"/>
              <w:right w:val="nil"/>
            </w:tcBorders>
          </w:tcPr>
          <w:p w:rsidR="008B4A23" w:rsidRPr="00982404" w:rsidRDefault="008B4A23" w:rsidP="008B4A23">
            <w:pPr>
              <w:pStyle w:val="Style1"/>
              <w:widowControl/>
              <w:jc w:val="center"/>
              <w:rPr>
                <w:rFonts w:ascii="Times New Roman" w:hAnsi="Times New Roman" w:cs="Times New Roman"/>
                <w:b/>
                <w:sz w:val="20"/>
                <w:szCs w:val="20"/>
                <w:lang w:val="en-US"/>
              </w:rPr>
            </w:pPr>
          </w:p>
        </w:tc>
        <w:tc>
          <w:tcPr>
            <w:tcW w:w="312" w:type="pct"/>
            <w:tcBorders>
              <w:top w:val="single" w:sz="6" w:space="0" w:color="auto"/>
              <w:left w:val="nil"/>
              <w:bottom w:val="single" w:sz="6" w:space="0" w:color="auto"/>
              <w:right w:val="single" w:sz="6" w:space="0" w:color="auto"/>
            </w:tcBorders>
          </w:tcPr>
          <w:p w:rsidR="008B4A23" w:rsidRPr="00982404" w:rsidRDefault="008B4A23" w:rsidP="008B4A23">
            <w:pPr>
              <w:pStyle w:val="Style1"/>
              <w:widowControl/>
              <w:jc w:val="center"/>
              <w:rPr>
                <w:rFonts w:ascii="Times New Roman" w:hAnsi="Times New Roman" w:cs="Times New Roman"/>
                <w:b/>
                <w:sz w:val="20"/>
                <w:szCs w:val="20"/>
                <w:lang w:val="en-US"/>
              </w:rPr>
            </w:pPr>
          </w:p>
        </w:tc>
        <w:tc>
          <w:tcPr>
            <w:tcW w:w="971" w:type="pct"/>
            <w:tcBorders>
              <w:top w:val="single" w:sz="6" w:space="0" w:color="auto"/>
              <w:left w:val="single" w:sz="6" w:space="0" w:color="auto"/>
              <w:bottom w:val="nil"/>
              <w:right w:val="single" w:sz="6" w:space="0" w:color="auto"/>
            </w:tcBorders>
          </w:tcPr>
          <w:p w:rsidR="008B4A23" w:rsidRPr="00982404" w:rsidRDefault="008B4A23" w:rsidP="008B4A23">
            <w:pPr>
              <w:pStyle w:val="Style1"/>
              <w:widowControl/>
              <w:rPr>
                <w:rFonts w:ascii="Times New Roman" w:hAnsi="Times New Roman" w:cs="Times New Roman"/>
                <w:b/>
                <w:sz w:val="20"/>
                <w:szCs w:val="20"/>
                <w:lang w:val="en-US"/>
              </w:rPr>
            </w:pPr>
          </w:p>
        </w:tc>
      </w:tr>
      <w:tr w:rsidR="00A57D7D" w:rsidRPr="00982404" w:rsidTr="00982404">
        <w:trPr>
          <w:trHeight w:val="259"/>
        </w:trPr>
        <w:tc>
          <w:tcPr>
            <w:tcW w:w="487" w:type="pct"/>
            <w:tcBorders>
              <w:top w:val="nil"/>
              <w:left w:val="single" w:sz="6" w:space="0" w:color="auto"/>
              <w:bottom w:val="single" w:sz="6" w:space="0" w:color="auto"/>
              <w:right w:val="single" w:sz="6" w:space="0" w:color="auto"/>
            </w:tcBorders>
          </w:tcPr>
          <w:p w:rsidR="008B4A23" w:rsidRPr="00982404" w:rsidRDefault="008B4A23" w:rsidP="008B4A23">
            <w:pPr>
              <w:pStyle w:val="Style1"/>
              <w:widowControl/>
              <w:rPr>
                <w:rFonts w:ascii="Times New Roman" w:hAnsi="Times New Roman" w:cs="Times New Roman"/>
                <w:b/>
                <w:sz w:val="20"/>
                <w:szCs w:val="20"/>
                <w:lang w:val="en-US"/>
              </w:rPr>
            </w:pPr>
          </w:p>
        </w:tc>
        <w:tc>
          <w:tcPr>
            <w:tcW w:w="1705" w:type="pct"/>
            <w:gridSpan w:val="6"/>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4"/>
              <w:widowControl/>
              <w:jc w:val="center"/>
              <w:rPr>
                <w:rStyle w:val="FontStyle14"/>
                <w:rFonts w:ascii="Times New Roman" w:hAnsi="Times New Roman" w:cs="Times New Roman"/>
                <w:b/>
                <w:sz w:val="20"/>
                <w:szCs w:val="20"/>
                <w:lang w:val="en-US" w:eastAsia="en-US"/>
              </w:rPr>
            </w:pPr>
            <w:r w:rsidRPr="00982404">
              <w:rPr>
                <w:rStyle w:val="FontStyle14"/>
                <w:rFonts w:ascii="Times New Roman" w:hAnsi="Times New Roman" w:cs="Times New Roman"/>
                <w:b/>
                <w:sz w:val="20"/>
                <w:szCs w:val="20"/>
                <w:lang w:eastAsia="en-US"/>
              </w:rPr>
              <w:t>В пределах пролета</w:t>
            </w:r>
          </w:p>
        </w:tc>
        <w:tc>
          <w:tcPr>
            <w:tcW w:w="1836" w:type="pct"/>
            <w:gridSpan w:val="6"/>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4"/>
              <w:widowControl/>
              <w:jc w:val="center"/>
              <w:rPr>
                <w:rStyle w:val="FontStyle14"/>
                <w:rFonts w:ascii="Times New Roman" w:hAnsi="Times New Roman" w:cs="Times New Roman"/>
                <w:b/>
                <w:sz w:val="20"/>
                <w:szCs w:val="20"/>
                <w:lang w:val="en-US" w:eastAsia="en-US"/>
              </w:rPr>
            </w:pPr>
            <w:r w:rsidRPr="00982404">
              <w:rPr>
                <w:rStyle w:val="FontStyle14"/>
                <w:rFonts w:ascii="Times New Roman" w:hAnsi="Times New Roman" w:cs="Times New Roman"/>
                <w:b/>
                <w:sz w:val="20"/>
                <w:szCs w:val="20"/>
                <w:lang w:eastAsia="en-US"/>
              </w:rPr>
              <w:t>На вершине опоры</w:t>
            </w:r>
          </w:p>
        </w:tc>
        <w:tc>
          <w:tcPr>
            <w:tcW w:w="971" w:type="pct"/>
            <w:tcBorders>
              <w:top w:val="nil"/>
              <w:left w:val="single" w:sz="6" w:space="0" w:color="auto"/>
              <w:bottom w:val="single" w:sz="6" w:space="0" w:color="auto"/>
              <w:right w:val="single" w:sz="6" w:space="0" w:color="auto"/>
            </w:tcBorders>
          </w:tcPr>
          <w:p w:rsidR="008B4A23" w:rsidRPr="00982404" w:rsidRDefault="008B4A23" w:rsidP="008B4A23">
            <w:pPr>
              <w:pStyle w:val="Style1"/>
              <w:widowControl/>
              <w:rPr>
                <w:rFonts w:ascii="Times New Roman" w:hAnsi="Times New Roman" w:cs="Times New Roman"/>
                <w:b/>
                <w:sz w:val="20"/>
                <w:szCs w:val="20"/>
              </w:rPr>
            </w:pPr>
          </w:p>
        </w:tc>
      </w:tr>
      <w:tr w:rsidR="00A57D7D" w:rsidRPr="00982404" w:rsidTr="00982404">
        <w:trPr>
          <w:trHeight w:val="326"/>
        </w:trPr>
        <w:tc>
          <w:tcPr>
            <w:tcW w:w="487" w:type="pct"/>
            <w:tcBorders>
              <w:top w:val="single" w:sz="6" w:space="0" w:color="auto"/>
              <w:left w:val="single" w:sz="6" w:space="0" w:color="auto"/>
              <w:bottom w:val="single" w:sz="6" w:space="0" w:color="auto"/>
              <w:right w:val="single" w:sz="6" w:space="0" w:color="auto"/>
            </w:tcBorders>
            <w:vAlign w:val="center"/>
          </w:tcPr>
          <w:p w:rsidR="008B4A23" w:rsidRPr="00982404" w:rsidRDefault="009E42D6" w:rsidP="00D268D6">
            <w:pPr>
              <w:pStyle w:val="Style4"/>
              <w:widowControl/>
              <w:jc w:val="center"/>
              <w:rPr>
                <w:rStyle w:val="FontStyle14"/>
                <w:rFonts w:ascii="Times New Roman" w:hAnsi="Times New Roman" w:cs="Times New Roman"/>
                <w:sz w:val="20"/>
                <w:szCs w:val="20"/>
                <w:lang w:val="en-US" w:eastAsia="en-US"/>
              </w:rPr>
            </w:pPr>
            <w:r w:rsidRPr="00982404">
              <w:rPr>
                <w:rStyle w:val="FontStyle14"/>
                <w:rFonts w:ascii="Times New Roman" w:hAnsi="Times New Roman" w:cs="Times New Roman"/>
                <w:sz w:val="20"/>
                <w:szCs w:val="20"/>
                <w:lang w:eastAsia="en-US"/>
              </w:rPr>
              <w:t>Вариант нагрузки</w:t>
            </w:r>
          </w:p>
        </w:tc>
        <w:tc>
          <w:tcPr>
            <w:tcW w:w="853" w:type="pct"/>
            <w:gridSpan w:val="3"/>
            <w:tcBorders>
              <w:top w:val="single" w:sz="6" w:space="0" w:color="auto"/>
              <w:left w:val="single" w:sz="6" w:space="0" w:color="auto"/>
              <w:bottom w:val="single" w:sz="6" w:space="0" w:color="auto"/>
              <w:right w:val="single" w:sz="6" w:space="0" w:color="auto"/>
            </w:tcBorders>
            <w:vAlign w:val="center"/>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Фазный провод - фазный провод</w:t>
            </w:r>
          </w:p>
        </w:tc>
        <w:tc>
          <w:tcPr>
            <w:tcW w:w="853" w:type="pct"/>
            <w:gridSpan w:val="3"/>
            <w:tcBorders>
              <w:top w:val="single" w:sz="6" w:space="0" w:color="auto"/>
              <w:left w:val="single" w:sz="6" w:space="0" w:color="auto"/>
              <w:bottom w:val="single" w:sz="6" w:space="0" w:color="auto"/>
              <w:right w:val="single" w:sz="6" w:space="0" w:color="auto"/>
            </w:tcBorders>
            <w:vAlign w:val="center"/>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Фазный провод - заземляющий провод</w:t>
            </w:r>
          </w:p>
        </w:tc>
        <w:tc>
          <w:tcPr>
            <w:tcW w:w="915" w:type="pct"/>
            <w:gridSpan w:val="3"/>
            <w:tcBorders>
              <w:top w:val="single" w:sz="6" w:space="0" w:color="auto"/>
              <w:left w:val="single" w:sz="6" w:space="0" w:color="auto"/>
              <w:bottom w:val="single" w:sz="6" w:space="0" w:color="auto"/>
              <w:right w:val="single" w:sz="6" w:space="0" w:color="auto"/>
            </w:tcBorders>
            <w:vAlign w:val="center"/>
          </w:tcPr>
          <w:p w:rsidR="008B4A23" w:rsidRPr="00982404" w:rsidRDefault="009E42D6" w:rsidP="00D268D6">
            <w:pPr>
              <w:pStyle w:val="Style5"/>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Между фазами и/или цепями</w:t>
            </w:r>
          </w:p>
        </w:tc>
        <w:tc>
          <w:tcPr>
            <w:tcW w:w="921" w:type="pct"/>
            <w:gridSpan w:val="3"/>
            <w:tcBorders>
              <w:top w:val="single" w:sz="6" w:space="0" w:color="auto"/>
              <w:left w:val="single" w:sz="6" w:space="0" w:color="auto"/>
              <w:bottom w:val="single" w:sz="6" w:space="0" w:color="auto"/>
              <w:right w:val="single" w:sz="6" w:space="0" w:color="auto"/>
            </w:tcBorders>
            <w:vAlign w:val="center"/>
          </w:tcPr>
          <w:p w:rsidR="008B4A23" w:rsidRPr="00982404" w:rsidRDefault="009E42D6" w:rsidP="00D268D6">
            <w:pPr>
              <w:pStyle w:val="Style5"/>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Между фазными проводами и заземленными частями</w:t>
            </w:r>
          </w:p>
        </w:tc>
        <w:tc>
          <w:tcPr>
            <w:tcW w:w="971" w:type="pct"/>
            <w:tcBorders>
              <w:top w:val="single" w:sz="6" w:space="0" w:color="auto"/>
              <w:left w:val="single" w:sz="6" w:space="0" w:color="auto"/>
              <w:bottom w:val="single" w:sz="6" w:space="0" w:color="auto"/>
              <w:right w:val="single" w:sz="6" w:space="0" w:color="auto"/>
            </w:tcBorders>
            <w:vAlign w:val="center"/>
          </w:tcPr>
          <w:p w:rsidR="008B4A23" w:rsidRPr="00982404" w:rsidRDefault="009E42D6" w:rsidP="00D268D6">
            <w:pPr>
              <w:pStyle w:val="Style4"/>
              <w:widowControl/>
              <w:jc w:val="center"/>
              <w:rPr>
                <w:rStyle w:val="FontStyle14"/>
                <w:rFonts w:ascii="Times New Roman" w:hAnsi="Times New Roman" w:cs="Times New Roman"/>
                <w:b/>
                <w:sz w:val="20"/>
                <w:szCs w:val="20"/>
                <w:lang w:val="en-US" w:eastAsia="en-US"/>
              </w:rPr>
            </w:pPr>
            <w:r w:rsidRPr="00982404">
              <w:rPr>
                <w:rStyle w:val="FontStyle14"/>
                <w:rFonts w:ascii="Times New Roman" w:hAnsi="Times New Roman" w:cs="Times New Roman"/>
                <w:b/>
                <w:sz w:val="20"/>
                <w:szCs w:val="20"/>
                <w:lang w:eastAsia="en-US"/>
              </w:rPr>
              <w:t>Примечания</w:t>
            </w:r>
          </w:p>
        </w:tc>
      </w:tr>
      <w:tr w:rsidR="00A57D7D" w:rsidRPr="00982404" w:rsidTr="00982404">
        <w:trPr>
          <w:trHeight w:val="538"/>
        </w:trPr>
        <w:tc>
          <w:tcPr>
            <w:tcW w:w="487"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Система защиты</w:t>
            </w:r>
          </w:p>
        </w:tc>
        <w:tc>
          <w:tcPr>
            <w:tcW w:w="305"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305"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42"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c>
          <w:tcPr>
            <w:tcW w:w="305"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305"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42" w:type="pct"/>
            <w:tcBorders>
              <w:top w:val="single" w:sz="6" w:space="0" w:color="auto"/>
              <w:left w:val="single" w:sz="6" w:space="0" w:color="auto"/>
              <w:bottom w:val="single" w:sz="6" w:space="0" w:color="auto"/>
              <w:right w:val="single" w:sz="6" w:space="0" w:color="auto"/>
            </w:tcBorders>
          </w:tcPr>
          <w:p w:rsidR="008B4A23" w:rsidRPr="00982404" w:rsidRDefault="008B4A23" w:rsidP="00D268D6">
            <w:pPr>
              <w:pStyle w:val="Style1"/>
              <w:widowControl/>
              <w:jc w:val="center"/>
              <w:rPr>
                <w:rFonts w:ascii="Times New Roman" w:hAnsi="Times New Roman" w:cs="Times New Roman"/>
                <w:sz w:val="20"/>
                <w:szCs w:val="20"/>
              </w:rPr>
            </w:pPr>
          </w:p>
        </w:tc>
        <w:tc>
          <w:tcPr>
            <w:tcW w:w="305"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305"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304"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c>
          <w:tcPr>
            <w:tcW w:w="305"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304"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312" w:type="pct"/>
            <w:tcBorders>
              <w:top w:val="single" w:sz="6" w:space="0" w:color="auto"/>
              <w:left w:val="single" w:sz="6" w:space="0" w:color="auto"/>
              <w:bottom w:val="single" w:sz="6" w:space="0" w:color="auto"/>
              <w:right w:val="single" w:sz="6" w:space="0" w:color="auto"/>
            </w:tcBorders>
          </w:tcPr>
          <w:p w:rsidR="008B4A23" w:rsidRPr="00982404" w:rsidRDefault="009E42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c>
          <w:tcPr>
            <w:tcW w:w="971" w:type="pct"/>
            <w:tcBorders>
              <w:top w:val="single" w:sz="6" w:space="0" w:color="auto"/>
              <w:left w:val="single" w:sz="6" w:space="0" w:color="auto"/>
              <w:bottom w:val="single" w:sz="6" w:space="0" w:color="auto"/>
              <w:right w:val="single" w:sz="6" w:space="0" w:color="auto"/>
            </w:tcBorders>
          </w:tcPr>
          <w:p w:rsidR="008B4A23" w:rsidRPr="00982404" w:rsidRDefault="008B4A23" w:rsidP="008B4A23">
            <w:pPr>
              <w:pStyle w:val="Style1"/>
              <w:widowControl/>
              <w:rPr>
                <w:rFonts w:ascii="Times New Roman" w:hAnsi="Times New Roman" w:cs="Times New Roman"/>
                <w:sz w:val="20"/>
                <w:szCs w:val="20"/>
              </w:rPr>
            </w:pPr>
          </w:p>
        </w:tc>
      </w:tr>
      <w:tr w:rsidR="00D268D6" w:rsidRPr="00982404" w:rsidTr="00982404">
        <w:trPr>
          <w:trHeight w:val="643"/>
        </w:trPr>
        <w:tc>
          <w:tcPr>
            <w:tcW w:w="487" w:type="pct"/>
            <w:tcBorders>
              <w:top w:val="single" w:sz="6" w:space="0" w:color="auto"/>
              <w:left w:val="single" w:sz="6" w:space="0" w:color="auto"/>
              <w:bottom w:val="single" w:sz="6" w:space="0" w:color="auto"/>
              <w:right w:val="single" w:sz="6" w:space="0" w:color="auto"/>
            </w:tcBorders>
            <w:vAlign w:val="center"/>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Максимальная температура провода</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0,25</w:t>
            </w:r>
          </w:p>
        </w:tc>
        <w:tc>
          <w:tcPr>
            <w:tcW w:w="24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el</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w:t>
            </w:r>
          </w:p>
        </w:tc>
        <w:tc>
          <w:tcPr>
            <w:tcW w:w="24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0,25</w:t>
            </w:r>
          </w:p>
        </w:tc>
        <w:tc>
          <w:tcPr>
            <w:tcW w:w="304"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 d</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el</w:t>
            </w:r>
          </w:p>
        </w:tc>
        <w:tc>
          <w:tcPr>
            <w:tcW w:w="304"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w:t>
            </w:r>
          </w:p>
        </w:tc>
        <w:tc>
          <w:tcPr>
            <w:tcW w:w="31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1"/>
              <w:widowControl/>
              <w:jc w:val="center"/>
              <w:rPr>
                <w:rFonts w:ascii="Times New Roman" w:hAnsi="Times New Roman" w:cs="Times New Roman"/>
                <w:sz w:val="20"/>
                <w:szCs w:val="20"/>
                <w:lang w:val="en-US"/>
              </w:rPr>
            </w:pPr>
            <w:r w:rsidRPr="00982404">
              <w:rPr>
                <w:rFonts w:ascii="Times New Roman" w:hAnsi="Times New Roman" w:cs="Times New Roman"/>
                <w:sz w:val="20"/>
                <w:szCs w:val="20"/>
                <w:lang w:val="en-US"/>
              </w:rPr>
              <w:t>0,1</w:t>
            </w:r>
          </w:p>
        </w:tc>
        <w:tc>
          <w:tcPr>
            <w:tcW w:w="971" w:type="pct"/>
            <w:tcBorders>
              <w:top w:val="single" w:sz="6" w:space="0" w:color="auto"/>
              <w:left w:val="single" w:sz="6" w:space="0" w:color="auto"/>
              <w:bottom w:val="single" w:sz="6" w:space="0" w:color="auto"/>
              <w:right w:val="single" w:sz="6" w:space="0" w:color="auto"/>
            </w:tcBorders>
          </w:tcPr>
          <w:p w:rsidR="00D268D6" w:rsidRPr="00982404" w:rsidRDefault="00D268D6" w:rsidP="008B4A23">
            <w:pPr>
              <w:pStyle w:val="Style5"/>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Условия нагрузки в неподвижном воздухе</w:t>
            </w:r>
          </w:p>
        </w:tc>
      </w:tr>
      <w:tr w:rsidR="00D268D6" w:rsidRPr="00982404" w:rsidTr="00982404">
        <w:trPr>
          <w:trHeight w:val="456"/>
        </w:trPr>
        <w:tc>
          <w:tcPr>
            <w:tcW w:w="487" w:type="pct"/>
            <w:tcBorders>
              <w:top w:val="single" w:sz="6" w:space="0" w:color="auto"/>
              <w:left w:val="single" w:sz="6" w:space="0" w:color="auto"/>
              <w:bottom w:val="single" w:sz="6" w:space="0" w:color="auto"/>
              <w:right w:val="single" w:sz="6" w:space="0" w:color="auto"/>
            </w:tcBorders>
            <w:vAlign w:val="center"/>
          </w:tcPr>
          <w:p w:rsidR="00D268D6" w:rsidRPr="00982404" w:rsidRDefault="00D268D6" w:rsidP="00D268D6">
            <w:pPr>
              <w:pStyle w:val="Style3"/>
              <w:widowControl/>
              <w:jc w:val="center"/>
              <w:rPr>
                <w:rStyle w:val="FontStyle12"/>
                <w:rFonts w:ascii="Times New Roman" w:hAnsi="Times New Roman" w:cs="Times New Roman"/>
                <w:sz w:val="20"/>
                <w:szCs w:val="20"/>
                <w:lang w:val="en-US" w:eastAsia="en-US"/>
              </w:rPr>
            </w:pPr>
            <w:r w:rsidRPr="00982404">
              <w:rPr>
                <w:rStyle w:val="FontStyle11"/>
                <w:rFonts w:ascii="Times New Roman" w:hAnsi="Times New Roman" w:cs="Times New Roman"/>
                <w:b w:val="0"/>
                <w:i w:val="0"/>
                <w:sz w:val="20"/>
                <w:szCs w:val="20"/>
                <w:lang w:eastAsia="en-US"/>
              </w:rPr>
              <w:t>Экстремальная</w:t>
            </w:r>
            <w:r w:rsidRPr="00982404">
              <w:rPr>
                <w:rStyle w:val="FontStyle11"/>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ледовая нагрузка</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0,25</w:t>
            </w:r>
          </w:p>
        </w:tc>
        <w:tc>
          <w:tcPr>
            <w:tcW w:w="24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el</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w:t>
            </w:r>
          </w:p>
        </w:tc>
        <w:tc>
          <w:tcPr>
            <w:tcW w:w="24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0,25</w:t>
            </w:r>
          </w:p>
        </w:tc>
        <w:tc>
          <w:tcPr>
            <w:tcW w:w="304"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 d</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el</w:t>
            </w:r>
          </w:p>
        </w:tc>
        <w:tc>
          <w:tcPr>
            <w:tcW w:w="304"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w:t>
            </w:r>
          </w:p>
        </w:tc>
        <w:tc>
          <w:tcPr>
            <w:tcW w:w="31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1"/>
              <w:widowControl/>
              <w:jc w:val="center"/>
              <w:rPr>
                <w:rFonts w:ascii="Times New Roman" w:hAnsi="Times New Roman" w:cs="Times New Roman"/>
                <w:sz w:val="20"/>
                <w:szCs w:val="20"/>
              </w:rPr>
            </w:pPr>
            <w:r w:rsidRPr="00982404">
              <w:rPr>
                <w:rFonts w:ascii="Times New Roman" w:hAnsi="Times New Roman" w:cs="Times New Roman"/>
                <w:sz w:val="20"/>
                <w:szCs w:val="20"/>
                <w:lang w:val="en-US"/>
              </w:rPr>
              <w:t>0,1</w:t>
            </w:r>
          </w:p>
        </w:tc>
        <w:tc>
          <w:tcPr>
            <w:tcW w:w="971" w:type="pct"/>
            <w:tcBorders>
              <w:top w:val="single" w:sz="6" w:space="0" w:color="auto"/>
              <w:left w:val="single" w:sz="6" w:space="0" w:color="auto"/>
              <w:bottom w:val="single" w:sz="6" w:space="0" w:color="auto"/>
              <w:right w:val="single" w:sz="6" w:space="0" w:color="auto"/>
            </w:tcBorders>
          </w:tcPr>
          <w:p w:rsidR="00D268D6" w:rsidRPr="00982404" w:rsidRDefault="00D268D6" w:rsidP="008B4A23">
            <w:pPr>
              <w:pStyle w:val="Style5"/>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Условия нагрузки в неподвижном воздухе</w:t>
            </w:r>
          </w:p>
        </w:tc>
      </w:tr>
      <w:tr w:rsidR="00D268D6" w:rsidRPr="00982404" w:rsidTr="00982404">
        <w:trPr>
          <w:trHeight w:val="451"/>
        </w:trPr>
        <w:tc>
          <w:tcPr>
            <w:tcW w:w="487" w:type="pct"/>
            <w:tcBorders>
              <w:top w:val="single" w:sz="6" w:space="0" w:color="auto"/>
              <w:left w:val="single" w:sz="6" w:space="0" w:color="auto"/>
              <w:bottom w:val="single" w:sz="6" w:space="0" w:color="auto"/>
              <w:right w:val="single" w:sz="6" w:space="0" w:color="auto"/>
            </w:tcBorders>
            <w:vAlign w:val="center"/>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1"/>
                <w:rFonts w:ascii="Times New Roman" w:hAnsi="Times New Roman" w:cs="Times New Roman"/>
                <w:b w:val="0"/>
                <w:i w:val="0"/>
                <w:sz w:val="20"/>
                <w:szCs w:val="20"/>
                <w:lang w:eastAsia="en-US"/>
              </w:rPr>
              <w:t>Номинальная</w:t>
            </w:r>
            <w:r w:rsidRPr="00982404">
              <w:rPr>
                <w:rStyle w:val="FontStyle12"/>
                <w:rFonts w:ascii="Times New Roman" w:hAnsi="Times New Roman" w:cs="Times New Roman"/>
                <w:b/>
                <w:i/>
                <w:sz w:val="20"/>
                <w:szCs w:val="20"/>
                <w:lang w:eastAsia="en-US"/>
              </w:rPr>
              <w:t xml:space="preserve"> </w:t>
            </w:r>
            <w:r w:rsidRPr="00982404">
              <w:rPr>
                <w:rStyle w:val="FontStyle12"/>
                <w:rFonts w:ascii="Times New Roman" w:hAnsi="Times New Roman" w:cs="Times New Roman"/>
                <w:sz w:val="20"/>
                <w:szCs w:val="20"/>
                <w:lang w:eastAsia="en-US"/>
              </w:rPr>
              <w:t>ветровая нагрузка</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0,25 k</w:t>
            </w:r>
            <w:r w:rsidRPr="00982404">
              <w:rPr>
                <w:rStyle w:val="FontStyle12"/>
                <w:rFonts w:ascii="Times New Roman" w:hAnsi="Times New Roman" w:cs="Times New Roman"/>
                <w:sz w:val="20"/>
                <w:szCs w:val="20"/>
                <w:vertAlign w:val="subscript"/>
                <w:lang w:val="en-US" w:eastAsia="en-US"/>
              </w:rPr>
              <w:t>1</w:t>
            </w:r>
          </w:p>
        </w:tc>
        <w:tc>
          <w:tcPr>
            <w:tcW w:w="24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el</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 k-</w:t>
            </w:r>
          </w:p>
        </w:tc>
        <w:tc>
          <w:tcPr>
            <w:tcW w:w="24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0,25 k</w:t>
            </w:r>
            <w:r w:rsidRPr="00982404">
              <w:rPr>
                <w:rStyle w:val="FontStyle12"/>
                <w:rFonts w:ascii="Times New Roman" w:hAnsi="Times New Roman" w:cs="Times New Roman"/>
                <w:sz w:val="20"/>
                <w:szCs w:val="20"/>
                <w:vertAlign w:val="subscript"/>
                <w:lang w:val="en-US" w:eastAsia="en-US"/>
              </w:rPr>
              <w:t>1</w:t>
            </w:r>
          </w:p>
        </w:tc>
        <w:tc>
          <w:tcPr>
            <w:tcW w:w="304"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 d k-</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2"/>
              <w:widowControl/>
              <w:jc w:val="center"/>
              <w:rPr>
                <w:rStyle w:val="FontStyle13"/>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el</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304"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0,2 k</w:t>
            </w:r>
            <w:r w:rsidRPr="00982404">
              <w:rPr>
                <w:rStyle w:val="FontStyle12"/>
                <w:rFonts w:ascii="Times New Roman" w:hAnsi="Times New Roman" w:cs="Times New Roman"/>
                <w:sz w:val="20"/>
                <w:szCs w:val="20"/>
                <w:vertAlign w:val="subscript"/>
                <w:lang w:val="en-US" w:eastAsia="en-US"/>
              </w:rPr>
              <w:t>1</w:t>
            </w:r>
          </w:p>
        </w:tc>
        <w:tc>
          <w:tcPr>
            <w:tcW w:w="31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1"/>
              <w:widowControl/>
              <w:jc w:val="center"/>
              <w:rPr>
                <w:rFonts w:ascii="Times New Roman" w:hAnsi="Times New Roman" w:cs="Times New Roman"/>
                <w:sz w:val="20"/>
                <w:szCs w:val="20"/>
              </w:rPr>
            </w:pPr>
            <w:r w:rsidRPr="00982404">
              <w:rPr>
                <w:rFonts w:ascii="Times New Roman" w:hAnsi="Times New Roman" w:cs="Times New Roman"/>
                <w:sz w:val="20"/>
                <w:szCs w:val="20"/>
                <w:lang w:val="en-US"/>
              </w:rPr>
              <w:t xml:space="preserve">0,1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971" w:type="pct"/>
            <w:tcBorders>
              <w:top w:val="single" w:sz="6" w:space="0" w:color="auto"/>
              <w:left w:val="single" w:sz="6" w:space="0" w:color="auto"/>
              <w:bottom w:val="single" w:sz="6" w:space="0" w:color="auto"/>
              <w:right w:val="single" w:sz="6" w:space="0" w:color="auto"/>
            </w:tcBorders>
          </w:tcPr>
          <w:p w:rsidR="00D268D6" w:rsidRPr="00982404" w:rsidRDefault="00D268D6" w:rsidP="008B4A23">
            <w:pPr>
              <w:pStyle w:val="Style5"/>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Коэффициент k</w:t>
            </w:r>
            <w:r w:rsidRPr="00982404">
              <w:rPr>
                <w:rStyle w:val="FontStyle12"/>
                <w:rFonts w:ascii="Times New Roman" w:hAnsi="Times New Roman" w:cs="Times New Roman"/>
                <w:sz w:val="20"/>
                <w:szCs w:val="20"/>
                <w:vertAlign w:val="subscript"/>
                <w:lang w:eastAsia="en-US"/>
              </w:rPr>
              <w:t>1</w:t>
            </w:r>
            <w:r w:rsidRPr="00982404">
              <w:rPr>
                <w:rStyle w:val="FontStyle12"/>
                <w:rFonts w:ascii="Times New Roman" w:hAnsi="Times New Roman" w:cs="Times New Roman"/>
                <w:sz w:val="20"/>
                <w:szCs w:val="20"/>
                <w:lang w:eastAsia="en-US"/>
              </w:rPr>
              <w:t xml:space="preserve"> должен быть определен в NNA</w:t>
            </w:r>
          </w:p>
        </w:tc>
      </w:tr>
      <w:tr w:rsidR="00D268D6" w:rsidRPr="00982404" w:rsidTr="00982404">
        <w:trPr>
          <w:trHeight w:val="432"/>
        </w:trPr>
        <w:tc>
          <w:tcPr>
            <w:tcW w:w="487" w:type="pct"/>
            <w:tcBorders>
              <w:top w:val="single" w:sz="6" w:space="0" w:color="auto"/>
              <w:left w:val="single" w:sz="6" w:space="0" w:color="auto"/>
              <w:bottom w:val="single" w:sz="6" w:space="0" w:color="auto"/>
              <w:right w:val="single" w:sz="6" w:space="0" w:color="auto"/>
            </w:tcBorders>
            <w:vAlign w:val="center"/>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Экстремальная ветровая нагрузка</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1"/>
              <w:widowControl/>
              <w:jc w:val="center"/>
              <w:rPr>
                <w:rFonts w:ascii="Times New Roman" w:hAnsi="Times New Roman" w:cs="Times New Roman"/>
                <w:sz w:val="20"/>
                <w:szCs w:val="20"/>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0,07</w:t>
            </w:r>
          </w:p>
        </w:tc>
        <w:tc>
          <w:tcPr>
            <w:tcW w:w="24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el</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4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1"/>
              <w:widowControl/>
              <w:jc w:val="center"/>
              <w:rPr>
                <w:rFonts w:ascii="Times New Roman" w:hAnsi="Times New Roman" w:cs="Times New Roman"/>
                <w:sz w:val="20"/>
                <w:szCs w:val="20"/>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4"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05"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el</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k</w:t>
            </w:r>
            <w:r w:rsidRPr="00982404">
              <w:rPr>
                <w:rStyle w:val="FontStyle12"/>
                <w:rFonts w:ascii="Times New Roman" w:hAnsi="Times New Roman" w:cs="Times New Roman"/>
                <w:sz w:val="20"/>
                <w:szCs w:val="20"/>
                <w:vertAlign w:val="subscript"/>
                <w:lang w:val="en-US" w:eastAsia="en-US"/>
              </w:rPr>
              <w:t>1</w:t>
            </w:r>
          </w:p>
        </w:tc>
        <w:tc>
          <w:tcPr>
            <w:tcW w:w="304"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12" w:type="pct"/>
            <w:tcBorders>
              <w:top w:val="single" w:sz="6" w:space="0" w:color="auto"/>
              <w:left w:val="single" w:sz="6" w:space="0" w:color="auto"/>
              <w:bottom w:val="single" w:sz="6" w:space="0" w:color="auto"/>
              <w:right w:val="single" w:sz="6" w:space="0" w:color="auto"/>
            </w:tcBorders>
          </w:tcPr>
          <w:p w:rsidR="00D268D6" w:rsidRPr="00982404" w:rsidRDefault="00D268D6" w:rsidP="00D268D6">
            <w:pPr>
              <w:pStyle w:val="Style5"/>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971" w:type="pct"/>
            <w:tcBorders>
              <w:top w:val="single" w:sz="6" w:space="0" w:color="auto"/>
              <w:left w:val="single" w:sz="6" w:space="0" w:color="auto"/>
              <w:bottom w:val="single" w:sz="6" w:space="0" w:color="auto"/>
              <w:right w:val="single" w:sz="6" w:space="0" w:color="auto"/>
            </w:tcBorders>
          </w:tcPr>
          <w:p w:rsidR="00D268D6" w:rsidRPr="00982404" w:rsidRDefault="00D268D6" w:rsidP="008B4A23">
            <w:pPr>
              <w:pStyle w:val="Style5"/>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Коэффициент k</w:t>
            </w:r>
            <w:r w:rsidRPr="00982404">
              <w:rPr>
                <w:rStyle w:val="FontStyle12"/>
                <w:rFonts w:ascii="Times New Roman" w:hAnsi="Times New Roman" w:cs="Times New Roman"/>
                <w:sz w:val="20"/>
                <w:szCs w:val="20"/>
                <w:vertAlign w:val="subscript"/>
                <w:lang w:eastAsia="en-US"/>
              </w:rPr>
              <w:t>1</w:t>
            </w:r>
            <w:r w:rsidRPr="00982404">
              <w:rPr>
                <w:rStyle w:val="FontStyle12"/>
                <w:rFonts w:ascii="Times New Roman" w:hAnsi="Times New Roman" w:cs="Times New Roman"/>
                <w:sz w:val="20"/>
                <w:szCs w:val="20"/>
                <w:lang w:eastAsia="en-US"/>
              </w:rPr>
              <w:t xml:space="preserve"> должен быть определен в NNA</w:t>
            </w:r>
          </w:p>
        </w:tc>
      </w:tr>
      <w:tr w:rsidR="00A57D7D" w:rsidRPr="00982404" w:rsidTr="00982404">
        <w:trPr>
          <w:trHeight w:val="432"/>
        </w:trPr>
        <w:tc>
          <w:tcPr>
            <w:tcW w:w="2803" w:type="pct"/>
            <w:gridSpan w:val="9"/>
            <w:tcBorders>
              <w:top w:val="single" w:sz="6" w:space="0" w:color="auto"/>
              <w:left w:val="single" w:sz="6" w:space="0" w:color="auto"/>
              <w:bottom w:val="nil"/>
              <w:right w:val="nil"/>
            </w:tcBorders>
          </w:tcPr>
          <w:p w:rsidR="008B4A23" w:rsidRPr="00982404" w:rsidRDefault="009E42D6" w:rsidP="008B4A23">
            <w:pPr>
              <w:pStyle w:val="Style3"/>
              <w:widowControl/>
              <w:rPr>
                <w:rStyle w:val="FontStyle11"/>
                <w:rFonts w:ascii="Times New Roman" w:hAnsi="Times New Roman" w:cs="Times New Roman"/>
                <w:b w:val="0"/>
                <w:i w:val="0"/>
                <w:sz w:val="20"/>
                <w:szCs w:val="20"/>
                <w:lang w:eastAsia="en-US"/>
              </w:rPr>
            </w:pPr>
            <w:r w:rsidRPr="00982404">
              <w:rPr>
                <w:rStyle w:val="FontStyle11"/>
                <w:rFonts w:ascii="Times New Roman" w:hAnsi="Times New Roman" w:cs="Times New Roman"/>
                <w:b w:val="0"/>
                <w:i w:val="0"/>
                <w:sz w:val="20"/>
                <w:szCs w:val="20"/>
                <w:lang w:eastAsia="en-US"/>
              </w:rPr>
              <w:t>Изолированная линия: Зазор между цепями: d — диаметр изолированного кабеля/линии.</w:t>
            </w:r>
          </w:p>
        </w:tc>
        <w:tc>
          <w:tcPr>
            <w:tcW w:w="304" w:type="pct"/>
            <w:tcBorders>
              <w:top w:val="single" w:sz="6" w:space="0" w:color="auto"/>
              <w:left w:val="nil"/>
              <w:bottom w:val="nil"/>
              <w:right w:val="nil"/>
            </w:tcBorders>
          </w:tcPr>
          <w:p w:rsidR="008B4A23" w:rsidRPr="00982404" w:rsidRDefault="008B4A23" w:rsidP="008B4A23">
            <w:pPr>
              <w:pStyle w:val="Style1"/>
              <w:widowControl/>
              <w:rPr>
                <w:rFonts w:ascii="Times New Roman" w:hAnsi="Times New Roman" w:cs="Times New Roman"/>
                <w:sz w:val="20"/>
                <w:szCs w:val="20"/>
              </w:rPr>
            </w:pPr>
          </w:p>
        </w:tc>
        <w:tc>
          <w:tcPr>
            <w:tcW w:w="305" w:type="pct"/>
            <w:tcBorders>
              <w:top w:val="single" w:sz="6" w:space="0" w:color="auto"/>
              <w:left w:val="nil"/>
              <w:bottom w:val="nil"/>
              <w:right w:val="nil"/>
            </w:tcBorders>
          </w:tcPr>
          <w:p w:rsidR="008B4A23" w:rsidRPr="00982404" w:rsidRDefault="008B4A23" w:rsidP="008B4A23">
            <w:pPr>
              <w:pStyle w:val="Style1"/>
              <w:widowControl/>
              <w:rPr>
                <w:rFonts w:ascii="Times New Roman" w:hAnsi="Times New Roman" w:cs="Times New Roman"/>
                <w:sz w:val="20"/>
                <w:szCs w:val="20"/>
              </w:rPr>
            </w:pPr>
          </w:p>
        </w:tc>
        <w:tc>
          <w:tcPr>
            <w:tcW w:w="304" w:type="pct"/>
            <w:tcBorders>
              <w:top w:val="single" w:sz="6" w:space="0" w:color="auto"/>
              <w:left w:val="nil"/>
              <w:bottom w:val="nil"/>
              <w:right w:val="nil"/>
            </w:tcBorders>
          </w:tcPr>
          <w:p w:rsidR="008B4A23" w:rsidRPr="00982404" w:rsidRDefault="008B4A23" w:rsidP="008B4A23">
            <w:pPr>
              <w:pStyle w:val="Style1"/>
              <w:widowControl/>
              <w:rPr>
                <w:rFonts w:ascii="Times New Roman" w:hAnsi="Times New Roman" w:cs="Times New Roman"/>
                <w:sz w:val="20"/>
                <w:szCs w:val="20"/>
              </w:rPr>
            </w:pPr>
          </w:p>
        </w:tc>
        <w:tc>
          <w:tcPr>
            <w:tcW w:w="312" w:type="pct"/>
            <w:tcBorders>
              <w:top w:val="single" w:sz="6" w:space="0" w:color="auto"/>
              <w:left w:val="nil"/>
              <w:bottom w:val="nil"/>
              <w:right w:val="nil"/>
            </w:tcBorders>
          </w:tcPr>
          <w:p w:rsidR="008B4A23" w:rsidRPr="00982404" w:rsidRDefault="008B4A23" w:rsidP="008B4A23">
            <w:pPr>
              <w:pStyle w:val="Style1"/>
              <w:widowControl/>
              <w:rPr>
                <w:rFonts w:ascii="Times New Roman" w:hAnsi="Times New Roman" w:cs="Times New Roman"/>
                <w:sz w:val="20"/>
                <w:szCs w:val="20"/>
              </w:rPr>
            </w:pPr>
          </w:p>
        </w:tc>
        <w:tc>
          <w:tcPr>
            <w:tcW w:w="971" w:type="pct"/>
            <w:tcBorders>
              <w:top w:val="single" w:sz="6" w:space="0" w:color="auto"/>
              <w:left w:val="nil"/>
              <w:bottom w:val="nil"/>
              <w:right w:val="single" w:sz="6" w:space="0" w:color="auto"/>
            </w:tcBorders>
          </w:tcPr>
          <w:p w:rsidR="008B4A23" w:rsidRPr="00982404" w:rsidRDefault="008B4A23" w:rsidP="008B4A23">
            <w:pPr>
              <w:pStyle w:val="Style1"/>
              <w:widowControl/>
              <w:rPr>
                <w:rFonts w:ascii="Times New Roman" w:hAnsi="Times New Roman" w:cs="Times New Roman"/>
                <w:sz w:val="20"/>
                <w:szCs w:val="20"/>
              </w:rPr>
            </w:pPr>
          </w:p>
        </w:tc>
      </w:tr>
      <w:tr w:rsidR="00A57D7D" w:rsidRPr="00982404" w:rsidTr="00982404">
        <w:trPr>
          <w:trHeight w:val="355"/>
        </w:trPr>
        <w:tc>
          <w:tcPr>
            <w:tcW w:w="5000" w:type="pct"/>
            <w:gridSpan w:val="14"/>
            <w:tcBorders>
              <w:top w:val="nil"/>
              <w:left w:val="single" w:sz="6" w:space="0" w:color="auto"/>
              <w:bottom w:val="nil"/>
              <w:right w:val="single" w:sz="6" w:space="0" w:color="auto"/>
            </w:tcBorders>
          </w:tcPr>
          <w:p w:rsidR="008B4A23" w:rsidRPr="00982404" w:rsidRDefault="009E42D6" w:rsidP="008B4A23">
            <w:pPr>
              <w:pStyle w:val="Style3"/>
              <w:widowControl/>
              <w:rPr>
                <w:rStyle w:val="FontStyle11"/>
                <w:rFonts w:ascii="Times New Roman" w:hAnsi="Times New Roman" w:cs="Times New Roman"/>
                <w:b w:val="0"/>
                <w:i w:val="0"/>
                <w:sz w:val="20"/>
                <w:szCs w:val="20"/>
                <w:lang w:eastAsia="en-US"/>
              </w:rPr>
            </w:pPr>
            <w:r w:rsidRPr="00982404">
              <w:rPr>
                <w:rStyle w:val="FontStyle11"/>
                <w:rFonts w:ascii="Times New Roman" w:hAnsi="Times New Roman" w:cs="Times New Roman"/>
                <w:b w:val="0"/>
                <w:i w:val="0"/>
                <w:sz w:val="20"/>
                <w:szCs w:val="20"/>
                <w:lang w:eastAsia="en-US"/>
              </w:rPr>
              <w:t>Если крепление заземляющего провода к опоре выше крепления фазного провода, то заземляющий провод не должен провисать ниже фазного провода.</w:t>
            </w:r>
          </w:p>
        </w:tc>
      </w:tr>
      <w:tr w:rsidR="00A57D7D" w:rsidRPr="00982404" w:rsidTr="00982404">
        <w:trPr>
          <w:trHeight w:val="350"/>
        </w:trPr>
        <w:tc>
          <w:tcPr>
            <w:tcW w:w="5000" w:type="pct"/>
            <w:gridSpan w:val="14"/>
            <w:tcBorders>
              <w:top w:val="nil"/>
              <w:left w:val="single" w:sz="6" w:space="0" w:color="auto"/>
              <w:bottom w:val="nil"/>
              <w:right w:val="single" w:sz="6" w:space="0" w:color="auto"/>
            </w:tcBorders>
          </w:tcPr>
          <w:p w:rsidR="008B4A23" w:rsidRPr="00982404" w:rsidRDefault="009E42D6" w:rsidP="008B4A23">
            <w:pPr>
              <w:pStyle w:val="Style3"/>
              <w:widowControl/>
              <w:rPr>
                <w:rStyle w:val="FontStyle11"/>
                <w:rFonts w:ascii="Times New Roman" w:hAnsi="Times New Roman" w:cs="Times New Roman"/>
                <w:b w:val="0"/>
                <w:i w:val="0"/>
                <w:sz w:val="20"/>
                <w:szCs w:val="20"/>
                <w:lang w:eastAsia="en-US"/>
              </w:rPr>
            </w:pPr>
            <w:r w:rsidRPr="00982404">
              <w:rPr>
                <w:rStyle w:val="FontStyle11"/>
                <w:rFonts w:ascii="Times New Roman" w:hAnsi="Times New Roman" w:cs="Times New Roman"/>
                <w:b w:val="0"/>
                <w:i w:val="0"/>
                <w:sz w:val="20"/>
                <w:szCs w:val="20"/>
                <w:lang w:eastAsia="en-US"/>
              </w:rPr>
              <w:t>Если изолированные провода не изолированы на опоре, т. е. с помощью проникающих зажимов, должны применяться минимальные зазоры, указанные в таблице 5.6.</w:t>
            </w:r>
          </w:p>
        </w:tc>
      </w:tr>
      <w:tr w:rsidR="00A57D7D" w:rsidRPr="00982404" w:rsidTr="00982404">
        <w:trPr>
          <w:trHeight w:val="571"/>
        </w:trPr>
        <w:tc>
          <w:tcPr>
            <w:tcW w:w="5000" w:type="pct"/>
            <w:gridSpan w:val="14"/>
            <w:tcBorders>
              <w:top w:val="nil"/>
              <w:left w:val="single" w:sz="6" w:space="0" w:color="auto"/>
              <w:bottom w:val="nil"/>
              <w:right w:val="single" w:sz="6" w:space="0" w:color="auto"/>
            </w:tcBorders>
          </w:tcPr>
          <w:p w:rsidR="008B4A23" w:rsidRPr="00982404" w:rsidRDefault="009E42D6" w:rsidP="008B4A23">
            <w:pPr>
              <w:pStyle w:val="Style3"/>
              <w:widowControl/>
              <w:rPr>
                <w:rStyle w:val="FontStyle11"/>
                <w:rFonts w:ascii="Times New Roman" w:hAnsi="Times New Roman" w:cs="Times New Roman"/>
                <w:b w:val="0"/>
                <w:i w:val="0"/>
                <w:sz w:val="20"/>
                <w:szCs w:val="20"/>
                <w:lang w:val="en-US" w:eastAsia="en-US"/>
              </w:rPr>
            </w:pPr>
            <w:r w:rsidRPr="00982404">
              <w:rPr>
                <w:rStyle w:val="FontStyle11"/>
                <w:rFonts w:ascii="Times New Roman" w:hAnsi="Times New Roman" w:cs="Times New Roman"/>
                <w:b w:val="0"/>
                <w:i w:val="0"/>
                <w:sz w:val="20"/>
                <w:szCs w:val="20"/>
                <w:lang w:eastAsia="en-US"/>
              </w:rPr>
              <w:t>Если необходимо рассмотреть линии с одинаковыми проводами (одинаковая площадь поперечного сечения, материал, конструкция и провисание), существуют приблизительные методы для расчета требуемого зазора в пределах пролета в условиях безветренной погоды, чтобы гарантировать, что зазоры не будут нарушены и в ветреную погоду (см. F</w:t>
            </w:r>
            <w:r w:rsidR="00C3417E" w:rsidRPr="00982404">
              <w:rPr>
                <w:rStyle w:val="FontStyle11"/>
                <w:rFonts w:ascii="Times New Roman" w:hAnsi="Times New Roman" w:cs="Times New Roman"/>
                <w:b w:val="0"/>
                <w:i w:val="0"/>
                <w:sz w:val="20"/>
                <w:szCs w:val="20"/>
                <w:lang w:eastAsia="en-US"/>
              </w:rPr>
              <w:t>.</w:t>
            </w:r>
            <w:r w:rsidRPr="00982404">
              <w:rPr>
                <w:rStyle w:val="FontStyle11"/>
                <w:rFonts w:ascii="Times New Roman" w:hAnsi="Times New Roman" w:cs="Times New Roman"/>
                <w:b w:val="0"/>
                <w:i w:val="0"/>
                <w:sz w:val="20"/>
                <w:szCs w:val="20"/>
                <w:lang w:eastAsia="en-US"/>
              </w:rPr>
              <w:t>1).</w:t>
            </w:r>
          </w:p>
        </w:tc>
      </w:tr>
      <w:tr w:rsidR="00A57D7D" w:rsidRPr="00982404" w:rsidTr="00982404">
        <w:trPr>
          <w:trHeight w:val="394"/>
        </w:trPr>
        <w:tc>
          <w:tcPr>
            <w:tcW w:w="5000" w:type="pct"/>
            <w:gridSpan w:val="14"/>
            <w:tcBorders>
              <w:top w:val="nil"/>
              <w:left w:val="single" w:sz="6" w:space="0" w:color="auto"/>
              <w:bottom w:val="single" w:sz="6" w:space="0" w:color="auto"/>
              <w:right w:val="single" w:sz="6" w:space="0" w:color="auto"/>
            </w:tcBorders>
          </w:tcPr>
          <w:p w:rsidR="008B4A23" w:rsidRPr="00982404" w:rsidRDefault="00C3417E" w:rsidP="008B4A23">
            <w:pPr>
              <w:pStyle w:val="Style5"/>
              <w:widowControl/>
              <w:rPr>
                <w:rFonts w:ascii="Times New Roman" w:hAnsi="Times New Roman" w:cs="Times New Roman"/>
                <w:sz w:val="20"/>
                <w:szCs w:val="20"/>
              </w:rPr>
            </w:pPr>
            <w:r w:rsidRPr="00982404">
              <w:rPr>
                <w:rStyle w:val="FontStyle12"/>
                <w:rFonts w:ascii="Times New Roman" w:hAnsi="Times New Roman" w:cs="Times New Roman"/>
                <w:sz w:val="20"/>
                <w:szCs w:val="20"/>
                <w:lang w:eastAsia="en-US"/>
              </w:rPr>
              <w:t>ПРИМЕЧАНИЕ:</w:t>
            </w:r>
            <w:r w:rsidR="009E42D6" w:rsidRPr="00982404">
              <w:rPr>
                <w:rStyle w:val="FontStyle12"/>
                <w:rFonts w:ascii="Times New Roman" w:hAnsi="Times New Roman" w:cs="Times New Roman"/>
                <w:sz w:val="20"/>
                <w:szCs w:val="20"/>
                <w:lang w:eastAsia="en-US"/>
              </w:rPr>
              <w:t xml:space="preserve"> Кодировка заголовков вышеприведенных столбцов следующая: </w:t>
            </w:r>
            <w:r w:rsidR="009E42D6" w:rsidRPr="00982404">
              <w:rPr>
                <w:rStyle w:val="FontStyle12"/>
                <w:rFonts w:ascii="Times New Roman" w:hAnsi="Times New Roman" w:cs="Times New Roman"/>
                <w:b/>
                <w:sz w:val="20"/>
                <w:szCs w:val="20"/>
                <w:lang w:eastAsia="en-US"/>
              </w:rPr>
              <w:t>B</w:t>
            </w:r>
            <w:r w:rsidR="009E42D6" w:rsidRPr="00982404">
              <w:rPr>
                <w:rStyle w:val="FontStyle12"/>
                <w:rFonts w:ascii="Times New Roman" w:hAnsi="Times New Roman" w:cs="Times New Roman"/>
                <w:sz w:val="20"/>
                <w:szCs w:val="20"/>
                <w:lang w:eastAsia="en-US"/>
              </w:rPr>
              <w:t xml:space="preserve"> = неизолированные провода; </w:t>
            </w:r>
            <w:r w:rsidR="009E42D6" w:rsidRPr="00982404">
              <w:rPr>
                <w:rStyle w:val="FontStyle12"/>
                <w:rFonts w:ascii="Times New Roman" w:hAnsi="Times New Roman" w:cs="Times New Roman"/>
                <w:b/>
                <w:sz w:val="20"/>
                <w:szCs w:val="20"/>
                <w:lang w:eastAsia="en-US"/>
              </w:rPr>
              <w:t>C</w:t>
            </w:r>
            <w:r w:rsidR="009E42D6" w:rsidRPr="00982404">
              <w:rPr>
                <w:rStyle w:val="FontStyle12"/>
                <w:rFonts w:ascii="Times New Roman" w:hAnsi="Times New Roman" w:cs="Times New Roman"/>
                <w:sz w:val="20"/>
                <w:szCs w:val="20"/>
                <w:lang w:eastAsia="en-US"/>
              </w:rPr>
              <w:t xml:space="preserve"> = изолированные провода; и </w:t>
            </w:r>
            <w:r w:rsidR="009E42D6" w:rsidRPr="00982404">
              <w:rPr>
                <w:rStyle w:val="FontStyle12"/>
                <w:rFonts w:ascii="Times New Roman" w:hAnsi="Times New Roman" w:cs="Times New Roman"/>
                <w:b/>
                <w:sz w:val="20"/>
                <w:szCs w:val="20"/>
                <w:lang w:eastAsia="en-US"/>
              </w:rPr>
              <w:t>I</w:t>
            </w:r>
            <w:r w:rsidR="009E42D6" w:rsidRPr="00982404">
              <w:rPr>
                <w:rStyle w:val="FontStyle12"/>
                <w:rFonts w:ascii="Times New Roman" w:hAnsi="Times New Roman" w:cs="Times New Roman"/>
                <w:sz w:val="20"/>
                <w:szCs w:val="20"/>
                <w:lang w:eastAsia="en-US"/>
              </w:rPr>
              <w:t xml:space="preserve"> = изолированная кабельная система.</w:t>
            </w:r>
          </w:p>
        </w:tc>
      </w:tr>
    </w:tbl>
    <w:p w:rsidR="008B4A23" w:rsidRPr="000C7500" w:rsidRDefault="008B4A23" w:rsidP="008B4A23">
      <w:pPr>
        <w:pStyle w:val="Style21"/>
        <w:widowControl/>
        <w:jc w:val="center"/>
        <w:rPr>
          <w:rStyle w:val="FontStyle396"/>
          <w:rFonts w:ascii="Times New Roman" w:hAnsi="Times New Roman" w:cs="Times New Roman"/>
          <w:sz w:val="24"/>
          <w:szCs w:val="24"/>
          <w:lang w:eastAsia="en-US"/>
        </w:rPr>
      </w:pPr>
    </w:p>
    <w:p w:rsidR="00313E7A" w:rsidRPr="000C7500" w:rsidRDefault="00313E7A" w:rsidP="00921B70">
      <w:pPr>
        <w:pStyle w:val="Style69"/>
        <w:widowControl/>
        <w:jc w:val="both"/>
        <w:rPr>
          <w:rStyle w:val="FontStyle408"/>
          <w:rFonts w:ascii="Times New Roman" w:hAnsi="Times New Roman" w:cs="Times New Roman"/>
          <w:sz w:val="24"/>
          <w:szCs w:val="24"/>
          <w:lang w:eastAsia="en-US"/>
        </w:rPr>
        <w:sectPr w:rsidR="00313E7A" w:rsidRPr="000C7500" w:rsidSect="00E331B0">
          <w:pgSz w:w="16834" w:h="11909" w:orient="landscape"/>
          <w:pgMar w:top="1418" w:right="1134" w:bottom="1418" w:left="1418" w:header="720" w:footer="720" w:gutter="0"/>
          <w:cols w:space="720"/>
          <w:noEndnote/>
          <w:docGrid w:linePitch="326"/>
        </w:sectPr>
      </w:pPr>
    </w:p>
    <w:p w:rsidR="008B4A23" w:rsidRPr="000C7500" w:rsidRDefault="009E42D6" w:rsidP="00982404">
      <w:pPr>
        <w:pStyle w:val="Style92"/>
        <w:widowControl/>
        <w:ind w:firstLine="567"/>
        <w:jc w:val="both"/>
        <w:rPr>
          <w:rStyle w:val="FontStyle405"/>
          <w:rFonts w:ascii="Times New Roman" w:hAnsi="Times New Roman" w:cs="Times New Roman"/>
          <w:sz w:val="24"/>
          <w:szCs w:val="24"/>
          <w:lang w:eastAsia="en-US"/>
        </w:rPr>
      </w:pPr>
      <w:bookmarkStart w:id="126" w:name="bookmark133"/>
      <w:r w:rsidRPr="000C7500">
        <w:rPr>
          <w:rStyle w:val="FontStyle405"/>
          <w:rFonts w:ascii="Times New Roman" w:hAnsi="Times New Roman" w:cs="Times New Roman"/>
          <w:sz w:val="24"/>
          <w:szCs w:val="24"/>
          <w:lang w:eastAsia="en-US"/>
        </w:rPr>
        <w:lastRenderedPageBreak/>
        <w:t>5</w:t>
      </w:r>
      <w:bookmarkEnd w:id="12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 9 Внешние зазоры </w:t>
      </w:r>
    </w:p>
    <w:p w:rsidR="00313E7A" w:rsidRPr="000C7500" w:rsidRDefault="009E42D6" w:rsidP="00982404">
      <w:pPr>
        <w:pStyle w:val="Style92"/>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5.9.1 Общие положения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Внешние зазоры предназначены для предотвращения опасности для населения, лиц, выполняющих работы вблизи линий электропередач, и лиц, обслуживающих электросети, из-за электрического разряда.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Цель этих значений внешнего зазора состоит в том, чтобы гарантировать, что любая часть тела человека или любой объект, который он, как можно разумно ожидать, будет нести, не будет приближаться ближе, чем на расстояние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от провода под напряжением.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Рассматриваются следующие случаи:</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Расстояние до земли в районах, удаленных от зданий, автомобильных, железных дорог и судоходных путей (табл. 5.10);</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Расстояние до жилых и других зданий, когда линия проходит над зданиями или рядом с ними, или вблизи антенны или подобных сооружений (см. Таблицу 5.11);</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 Расстояние до линий пересечения автомобильных, железных дорог и судоходных путей (см. табл. 5.12);</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 Расстояние до линии, примыкающей к автодорогам, железным дорогам и судоходным путям (см. табл. 5.13);</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 Расстояние до линии, пересекающей или параллельной другим ЛЭП или воздушным линиям связи (см. таблицу 5.14);</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 Расстояние до зон отдыха, линии, находящейся выше и в непосредственной близости (см. Таблицу 5.15).</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внешних зазоров следует использовать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В случае e) выше используется 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Дополнительный безопасный зазор необходим для земли или </w:t>
      </w:r>
      <w:r w:rsidR="00D268D6" w:rsidRPr="000C7500">
        <w:rPr>
          <w:rStyle w:val="FontStyle407"/>
          <w:rFonts w:ascii="Times New Roman" w:hAnsi="Times New Roman" w:cs="Times New Roman"/>
          <w:sz w:val="24"/>
          <w:szCs w:val="24"/>
          <w:lang w:eastAsia="en-US"/>
        </w:rPr>
        <w:t>зданий и т.</w:t>
      </w:r>
      <w:r w:rsidRPr="000C7500">
        <w:rPr>
          <w:rStyle w:val="FontStyle407"/>
          <w:rFonts w:ascii="Times New Roman" w:hAnsi="Times New Roman" w:cs="Times New Roman"/>
          <w:sz w:val="24"/>
          <w:szCs w:val="24"/>
          <w:lang w:eastAsia="en-US"/>
        </w:rPr>
        <w:t>д., который предназначен для обеспечения того, чтобы ни один человек или проводящий объект не попали на электрическое расстояние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даже когда они выполняют работу или проводят досуг, которые можно предвидеть как разумно вероятные. Проектировщику линии необходимо подтвердить, что сумма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и безопасного расстояния достаточна для обеспечения безопасности населения.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зазор не указан как «горизонтальный» или «вертикальный», его следует принимать как наименьшее расстояние между токоведущими частями и рассматриваемым объектом.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Внешние зазоры, указанные в таблицах с 5.10 по 5.15, определяются с технической точки зрения. Допускается, что в национальных нормах могут использоваться разные значения (как более высокие, так и более низкие), и они должны быть указаны в NNA.</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Более высокие значения минимальных зазоров могут быть указаны в проектных спецификациях. Эти значения преобладают над значениями, указанными в настоящем стандарте и его приложениях. Зазоры должны быть проверены в соответствии с условиями нагрузки по 5.6.</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очень длинных гирляндах изоляторов, риск перекрытия всегда должен быть на внутреннем расстоянии, а не на каком-либо внешнем объекте или человеке.</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воздушных ЛЭП с номинальным напряжением сети от 1 кВ переменного тока до 45 кВ переменного тока включительно, соответствующие значения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и 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не должны зависеть от напряжения линии. Для этих напряжений следует учитывать наружные расстояния до земли и пересечения препятствий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0,60 м, а 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 0,70 м для пересечений с другими воздушными ЛЭП. Эти основные электрические зазоры рассмотрены в таблицах с 5.11 по 5.16.</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связи с повышенными требованиями к безопасности при пересечении зданий, зон отдыха, транспортных магистралей и других ЛЭП, следует рассмотреть возможность использования нескольких гирлянд изоляторов там, где существует вероятность их механического повреждения.</w:t>
      </w:r>
    </w:p>
    <w:p w:rsidR="00313E7A" w:rsidRPr="000C7500" w:rsidRDefault="00313E7A" w:rsidP="00982404">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bookmarkStart w:id="127" w:name="bookmark135"/>
      <w:r w:rsidRPr="000C7500">
        <w:rPr>
          <w:rStyle w:val="FontStyle405"/>
          <w:rFonts w:ascii="Times New Roman" w:hAnsi="Times New Roman" w:cs="Times New Roman"/>
          <w:sz w:val="24"/>
          <w:szCs w:val="24"/>
          <w:lang w:eastAsia="en-US"/>
        </w:rPr>
        <w:lastRenderedPageBreak/>
        <w:t>5</w:t>
      </w:r>
      <w:bookmarkEnd w:id="12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9.2 Внешние зазоры до земли в местах, удаленных от зданий, дорог и т.п.</w:t>
      </w:r>
    </w:p>
    <w:p w:rsidR="008B4A23" w:rsidRPr="000C7500" w:rsidRDefault="008B4A23" w:rsidP="008B4A23">
      <w:pPr>
        <w:pStyle w:val="Style21"/>
        <w:widowControl/>
        <w:jc w:val="center"/>
        <w:rPr>
          <w:rStyle w:val="FontStyle396"/>
          <w:rFonts w:ascii="Times New Roman" w:hAnsi="Times New Roman" w:cs="Times New Roman"/>
          <w:sz w:val="24"/>
          <w:szCs w:val="24"/>
          <w:lang w:eastAsia="en-US"/>
        </w:rPr>
      </w:pPr>
    </w:p>
    <w:p w:rsidR="00313E7A" w:rsidRPr="000C7500" w:rsidRDefault="009E42D6" w:rsidP="008B4A23">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Таблица 5.10 — Минимальные внешние расстояния до земли в районах, удаленных от зданий, автомобильных и железных дорог и судоходных путей</w:t>
      </w:r>
    </w:p>
    <w:tbl>
      <w:tblPr>
        <w:tblW w:w="5000" w:type="pct"/>
        <w:tblCellMar>
          <w:left w:w="40" w:type="dxa"/>
          <w:right w:w="40" w:type="dxa"/>
        </w:tblCellMar>
        <w:tblLook w:val="0000"/>
      </w:tblPr>
      <w:tblGrid>
        <w:gridCol w:w="1429"/>
        <w:gridCol w:w="1157"/>
        <w:gridCol w:w="476"/>
        <w:gridCol w:w="476"/>
        <w:gridCol w:w="1097"/>
        <w:gridCol w:w="545"/>
        <w:gridCol w:w="542"/>
        <w:gridCol w:w="1097"/>
        <w:gridCol w:w="545"/>
        <w:gridCol w:w="542"/>
        <w:gridCol w:w="1097"/>
        <w:gridCol w:w="540"/>
        <w:gridCol w:w="549"/>
        <w:gridCol w:w="1098"/>
        <w:gridCol w:w="566"/>
        <w:gridCol w:w="566"/>
        <w:gridCol w:w="1152"/>
        <w:gridCol w:w="497"/>
        <w:gridCol w:w="391"/>
      </w:tblGrid>
      <w:tr w:rsidR="00A57D7D" w:rsidRPr="00982404" w:rsidTr="00982404">
        <w:trPr>
          <w:trHeight w:val="456"/>
        </w:trPr>
        <w:tc>
          <w:tcPr>
            <w:tcW w:w="424" w:type="pct"/>
            <w:vMerge w:val="restart"/>
            <w:tcBorders>
              <w:top w:val="single" w:sz="6" w:space="0" w:color="auto"/>
              <w:left w:val="single" w:sz="6" w:space="0" w:color="auto"/>
              <w:bottom w:val="nil"/>
              <w:right w:val="single" w:sz="6" w:space="0" w:color="auto"/>
            </w:tcBorders>
          </w:tcPr>
          <w:p w:rsidR="00313E7A" w:rsidRPr="00982404" w:rsidRDefault="00313E7A" w:rsidP="00921B70">
            <w:pPr>
              <w:pStyle w:val="Style34"/>
              <w:widowControl/>
              <w:jc w:val="both"/>
              <w:rPr>
                <w:rFonts w:ascii="Times New Roman" w:hAnsi="Times New Roman" w:cs="Times New Roman"/>
                <w:sz w:val="20"/>
                <w:szCs w:val="20"/>
              </w:rPr>
            </w:pPr>
          </w:p>
        </w:tc>
        <w:tc>
          <w:tcPr>
            <w:tcW w:w="1519" w:type="pct"/>
            <w:gridSpan w:val="6"/>
            <w:tcBorders>
              <w:top w:val="single" w:sz="6" w:space="0" w:color="auto"/>
              <w:left w:val="single" w:sz="6" w:space="0" w:color="auto"/>
              <w:bottom w:val="single" w:sz="6" w:space="0" w:color="auto"/>
              <w:right w:val="single" w:sz="6" w:space="0" w:color="auto"/>
            </w:tcBorders>
          </w:tcPr>
          <w:p w:rsidR="00313E7A" w:rsidRPr="00982404" w:rsidRDefault="009E42D6" w:rsidP="008B4A23">
            <w:pPr>
              <w:pStyle w:val="Style133"/>
              <w:widowControl/>
              <w:jc w:val="center"/>
              <w:rPr>
                <w:rStyle w:val="FontStyle386"/>
                <w:rFonts w:ascii="Times New Roman" w:hAnsi="Times New Roman" w:cs="Times New Roman"/>
                <w:sz w:val="20"/>
                <w:szCs w:val="20"/>
                <w:lang w:eastAsia="en-US"/>
              </w:rPr>
            </w:pPr>
            <w:r w:rsidRPr="00982404">
              <w:rPr>
                <w:rStyle w:val="FontStyle396"/>
                <w:rFonts w:ascii="Times New Roman" w:hAnsi="Times New Roman" w:cs="Times New Roman"/>
                <w:sz w:val="20"/>
                <w:szCs w:val="20"/>
                <w:lang w:eastAsia="en-US"/>
              </w:rPr>
              <w:t xml:space="preserve">Расстояние до земли в сельской местности без препятствий </w:t>
            </w:r>
            <w:r w:rsidRPr="00982404">
              <w:rPr>
                <w:rStyle w:val="FontStyle386"/>
                <w:rFonts w:ascii="Times New Roman" w:hAnsi="Times New Roman" w:cs="Times New Roman"/>
                <w:sz w:val="20"/>
                <w:szCs w:val="20"/>
                <w:lang w:eastAsia="en-US"/>
              </w:rPr>
              <w:t>м</w:t>
            </w:r>
          </w:p>
        </w:tc>
        <w:tc>
          <w:tcPr>
            <w:tcW w:w="3056" w:type="pct"/>
            <w:gridSpan w:val="12"/>
            <w:tcBorders>
              <w:top w:val="single" w:sz="6" w:space="0" w:color="auto"/>
              <w:left w:val="single" w:sz="6" w:space="0" w:color="auto"/>
              <w:bottom w:val="single" w:sz="6" w:space="0" w:color="auto"/>
              <w:right w:val="single" w:sz="6" w:space="0" w:color="auto"/>
            </w:tcBorders>
          </w:tcPr>
          <w:p w:rsidR="00313E7A" w:rsidRPr="00982404" w:rsidRDefault="009E42D6" w:rsidP="008B4A23">
            <w:pPr>
              <w:pStyle w:val="Style133"/>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Расстояние до деревьев</w:t>
            </w:r>
          </w:p>
          <w:p w:rsidR="00313E7A" w:rsidRPr="00982404" w:rsidRDefault="009E42D6" w:rsidP="008B4A23">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m</w:t>
            </w:r>
          </w:p>
        </w:tc>
      </w:tr>
      <w:tr w:rsidR="00A57D7D" w:rsidRPr="00982404" w:rsidTr="00982404">
        <w:trPr>
          <w:trHeight w:val="442"/>
        </w:trPr>
        <w:tc>
          <w:tcPr>
            <w:tcW w:w="424" w:type="pct"/>
            <w:vMerge/>
            <w:tcBorders>
              <w:top w:val="nil"/>
              <w:left w:val="single" w:sz="6" w:space="0" w:color="auto"/>
              <w:bottom w:val="single" w:sz="6" w:space="0" w:color="auto"/>
              <w:right w:val="single" w:sz="6" w:space="0" w:color="auto"/>
            </w:tcBorders>
          </w:tcPr>
          <w:p w:rsidR="008B4A23" w:rsidRPr="00982404" w:rsidRDefault="008B4A23" w:rsidP="00921B70">
            <w:pPr>
              <w:widowControl/>
              <w:jc w:val="both"/>
              <w:rPr>
                <w:rStyle w:val="FontStyle386"/>
                <w:rFonts w:ascii="Times New Roman" w:hAnsi="Times New Roman" w:cs="Times New Roman"/>
                <w:sz w:val="20"/>
                <w:szCs w:val="20"/>
                <w:lang w:val="en-US" w:eastAsia="en-US"/>
              </w:rPr>
            </w:pPr>
          </w:p>
          <w:p w:rsidR="008B4A23" w:rsidRPr="00982404" w:rsidRDefault="008B4A23" w:rsidP="00921B70">
            <w:pPr>
              <w:widowControl/>
              <w:jc w:val="both"/>
              <w:rPr>
                <w:rStyle w:val="FontStyle386"/>
                <w:rFonts w:ascii="Times New Roman" w:hAnsi="Times New Roman" w:cs="Times New Roman"/>
                <w:sz w:val="20"/>
                <w:szCs w:val="20"/>
                <w:lang w:val="en-US" w:eastAsia="en-US"/>
              </w:rPr>
            </w:pPr>
          </w:p>
        </w:tc>
        <w:tc>
          <w:tcPr>
            <w:tcW w:w="747" w:type="pct"/>
            <w:gridSpan w:val="3"/>
            <w:tcBorders>
              <w:top w:val="single" w:sz="6" w:space="0" w:color="auto"/>
              <w:left w:val="single" w:sz="6" w:space="0" w:color="auto"/>
              <w:bottom w:val="single" w:sz="6" w:space="0" w:color="auto"/>
              <w:right w:val="single" w:sz="4" w:space="0" w:color="auto"/>
            </w:tcBorders>
          </w:tcPr>
          <w:p w:rsidR="008B4A23" w:rsidRPr="00982404" w:rsidRDefault="009E42D6" w:rsidP="002532F7">
            <w:pPr>
              <w:pStyle w:val="Style90"/>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 xml:space="preserve">Нормальный рельеф местности  </w:t>
            </w:r>
          </w:p>
        </w:tc>
        <w:tc>
          <w:tcPr>
            <w:tcW w:w="773" w:type="pct"/>
            <w:gridSpan w:val="3"/>
            <w:tcBorders>
              <w:top w:val="single" w:sz="6" w:space="0" w:color="auto"/>
              <w:left w:val="single" w:sz="4" w:space="0" w:color="auto"/>
              <w:bottom w:val="single" w:sz="6" w:space="0" w:color="auto"/>
              <w:right w:val="single" w:sz="6" w:space="0" w:color="auto"/>
            </w:tcBorders>
          </w:tcPr>
          <w:p w:rsidR="008B4A23" w:rsidRPr="00982404" w:rsidRDefault="009E42D6" w:rsidP="008B4A23">
            <w:pPr>
              <w:pStyle w:val="Style133"/>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Скала или крутой склон</w:t>
            </w:r>
          </w:p>
        </w:tc>
        <w:tc>
          <w:tcPr>
            <w:tcW w:w="1545" w:type="pct"/>
            <w:gridSpan w:val="6"/>
            <w:tcBorders>
              <w:top w:val="single" w:sz="6" w:space="0" w:color="auto"/>
              <w:left w:val="single" w:sz="6" w:space="0" w:color="auto"/>
              <w:bottom w:val="single" w:sz="6" w:space="0" w:color="auto"/>
              <w:right w:val="single" w:sz="4" w:space="0" w:color="auto"/>
            </w:tcBorders>
          </w:tcPr>
          <w:p w:rsidR="008B4A23" w:rsidRPr="00982404" w:rsidRDefault="009E42D6" w:rsidP="002532F7">
            <w:pPr>
              <w:pStyle w:val="Style90"/>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Под линией</w:t>
            </w:r>
          </w:p>
          <w:p w:rsidR="008B4A23" w:rsidRPr="00982404" w:rsidRDefault="008B4A23" w:rsidP="002532F7">
            <w:pPr>
              <w:pStyle w:val="Style106"/>
              <w:widowControl/>
              <w:jc w:val="center"/>
              <w:rPr>
                <w:rStyle w:val="FontStyle386"/>
                <w:rFonts w:ascii="Times New Roman" w:hAnsi="Times New Roman" w:cs="Times New Roman"/>
                <w:sz w:val="20"/>
                <w:szCs w:val="20"/>
                <w:lang w:val="en-US" w:eastAsia="en-US"/>
              </w:rPr>
            </w:pPr>
          </w:p>
        </w:tc>
        <w:tc>
          <w:tcPr>
            <w:tcW w:w="1511" w:type="pct"/>
            <w:gridSpan w:val="6"/>
            <w:tcBorders>
              <w:top w:val="single" w:sz="6" w:space="0" w:color="auto"/>
              <w:left w:val="single" w:sz="4" w:space="0" w:color="auto"/>
              <w:bottom w:val="single" w:sz="6" w:space="0" w:color="auto"/>
              <w:right w:val="single" w:sz="6" w:space="0" w:color="auto"/>
            </w:tcBorders>
          </w:tcPr>
          <w:p w:rsidR="002532F7" w:rsidRPr="00982404" w:rsidRDefault="009E42D6" w:rsidP="002532F7">
            <w:pPr>
              <w:pStyle w:val="Style90"/>
              <w:widowControl/>
              <w:jc w:val="center"/>
              <w:rPr>
                <w:rStyle w:val="FontStyle396"/>
                <w:rFonts w:ascii="Times New Roman" w:hAnsi="Times New Roman" w:cs="Times New Roman"/>
                <w:sz w:val="20"/>
                <w:szCs w:val="20"/>
                <w:lang w:eastAsia="en-US"/>
              </w:rPr>
            </w:pPr>
            <w:r w:rsidRPr="00982404">
              <w:rPr>
                <w:rStyle w:val="FontStyle396"/>
                <w:rFonts w:ascii="Times New Roman" w:hAnsi="Times New Roman" w:cs="Times New Roman"/>
                <w:sz w:val="20"/>
                <w:szCs w:val="20"/>
                <w:lang w:eastAsia="en-US"/>
              </w:rPr>
              <w:t>Рядом с линией</w:t>
            </w:r>
          </w:p>
          <w:p w:rsidR="008B4A23" w:rsidRPr="00982404" w:rsidRDefault="009E42D6" w:rsidP="002532F7">
            <w:pPr>
              <w:pStyle w:val="Style90"/>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(горизонтальный зазор)</w:t>
            </w:r>
          </w:p>
        </w:tc>
      </w:tr>
      <w:tr w:rsidR="00A57D7D" w:rsidRPr="00982404" w:rsidTr="00982404">
        <w:trPr>
          <w:trHeight w:val="859"/>
        </w:trPr>
        <w:tc>
          <w:tcPr>
            <w:tcW w:w="42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33"/>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Вариант нагрузки</w:t>
            </w:r>
          </w:p>
        </w:tc>
        <w:tc>
          <w:tcPr>
            <w:tcW w:w="747" w:type="pct"/>
            <w:gridSpan w:val="3"/>
            <w:tcBorders>
              <w:top w:val="single" w:sz="6" w:space="0" w:color="auto"/>
              <w:left w:val="single" w:sz="6" w:space="0" w:color="auto"/>
              <w:bottom w:val="single" w:sz="6" w:space="0" w:color="auto"/>
              <w:right w:val="single" w:sz="4"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(см. ПРИМЕЧАНИЕ 1)</w:t>
            </w:r>
          </w:p>
        </w:tc>
        <w:tc>
          <w:tcPr>
            <w:tcW w:w="773" w:type="pct"/>
            <w:gridSpan w:val="3"/>
            <w:tcBorders>
              <w:top w:val="single" w:sz="6" w:space="0" w:color="auto"/>
              <w:left w:val="single" w:sz="4" w:space="0" w:color="auto"/>
              <w:bottom w:val="single" w:sz="6" w:space="0" w:color="auto"/>
              <w:right w:val="single" w:sz="6" w:space="0" w:color="auto"/>
            </w:tcBorders>
          </w:tcPr>
          <w:p w:rsidR="00313E7A" w:rsidRPr="00982404" w:rsidRDefault="00313E7A" w:rsidP="00D268D6">
            <w:pPr>
              <w:pStyle w:val="Style34"/>
              <w:widowControl/>
              <w:jc w:val="center"/>
              <w:rPr>
                <w:rFonts w:ascii="Times New Roman" w:hAnsi="Times New Roman" w:cs="Times New Roman"/>
                <w:sz w:val="20"/>
                <w:szCs w:val="20"/>
              </w:rPr>
            </w:pPr>
          </w:p>
        </w:tc>
        <w:tc>
          <w:tcPr>
            <w:tcW w:w="773"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Деревья, на которые нельзя залезть</w:t>
            </w:r>
          </w:p>
        </w:tc>
        <w:tc>
          <w:tcPr>
            <w:tcW w:w="773"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Деревья, на которые можно залезть (см. предложение «Требование» ниже)</w:t>
            </w:r>
          </w:p>
        </w:tc>
        <w:tc>
          <w:tcPr>
            <w:tcW w:w="788"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Деревья, на которые нельзя залезть</w:t>
            </w:r>
          </w:p>
        </w:tc>
        <w:tc>
          <w:tcPr>
            <w:tcW w:w="723"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 xml:space="preserve">Деревья, на которые можно </w:t>
            </w:r>
          </w:p>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залезть  (см. предложение «Требование» ниже)</w:t>
            </w:r>
          </w:p>
        </w:tc>
      </w:tr>
      <w:tr w:rsidR="00A57D7D" w:rsidRPr="00982404" w:rsidTr="00982404">
        <w:trPr>
          <w:trHeight w:val="538"/>
        </w:trPr>
        <w:tc>
          <w:tcPr>
            <w:tcW w:w="424"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Система защиты</w:t>
            </w:r>
          </w:p>
        </w:tc>
        <w:tc>
          <w:tcPr>
            <w:tcW w:w="407"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70"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70"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86"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94"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92"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86"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94"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92"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86"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92"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94"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86"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201"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201"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405"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77"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41" w:type="pct"/>
            <w:tcBorders>
              <w:top w:val="single" w:sz="6" w:space="0" w:color="auto"/>
              <w:left w:val="single" w:sz="6" w:space="0" w:color="auto"/>
              <w:bottom w:val="single" w:sz="6" w:space="0" w:color="auto"/>
              <w:right w:val="single" w:sz="6" w:space="0" w:color="auto"/>
            </w:tcBorders>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r>
      <w:tr w:rsidR="00A57D7D" w:rsidRPr="00982404" w:rsidTr="00982404">
        <w:trPr>
          <w:trHeight w:val="643"/>
        </w:trPr>
        <w:tc>
          <w:tcPr>
            <w:tcW w:w="42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Максимальная температура провода</w:t>
            </w:r>
          </w:p>
        </w:tc>
        <w:tc>
          <w:tcPr>
            <w:tcW w:w="4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5,0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5,6</w:t>
            </w:r>
          </w:p>
        </w:tc>
        <w:tc>
          <w:tcPr>
            <w:tcW w:w="17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5,6</w:t>
            </w:r>
          </w:p>
        </w:tc>
        <w:tc>
          <w:tcPr>
            <w:tcW w:w="17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5,6</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 xml:space="preserve">2,0 + </w:t>
            </w:r>
            <w:r w:rsidR="00D268D6" w:rsidRPr="00982404">
              <w:rPr>
                <w:rStyle w:val="FontStyle386"/>
                <w:rFonts w:ascii="Times New Roman" w:hAnsi="Times New Roman" w:cs="Times New Roman"/>
                <w:sz w:val="20"/>
                <w:szCs w:val="20"/>
                <w:lang w:eastAsia="en-US"/>
              </w:rPr>
              <w:t>D</w:t>
            </w:r>
            <w:r w:rsidR="00D268D6"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3,0</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D268D6" w:rsidP="00D268D6">
            <w:pPr>
              <w:pStyle w:val="Style13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0,5</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2,1</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3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D</w:t>
            </w:r>
            <w:r w:rsidRPr="00982404">
              <w:rPr>
                <w:rStyle w:val="FontStyle420"/>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0,6</w:t>
            </w:r>
          </w:p>
        </w:tc>
        <w:tc>
          <w:tcPr>
            <w:tcW w:w="20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20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405"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2,1</w:t>
            </w:r>
          </w:p>
        </w:tc>
        <w:tc>
          <w:tcPr>
            <w:tcW w:w="17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w:t>
            </w:r>
          </w:p>
        </w:tc>
        <w:tc>
          <w:tcPr>
            <w:tcW w:w="14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w:t>
            </w:r>
          </w:p>
        </w:tc>
      </w:tr>
      <w:tr w:rsidR="00A57D7D" w:rsidRPr="00982404" w:rsidTr="00982404">
        <w:trPr>
          <w:trHeight w:val="638"/>
        </w:trPr>
        <w:tc>
          <w:tcPr>
            <w:tcW w:w="42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76"/>
              <w:widowControl/>
              <w:jc w:val="center"/>
              <w:rPr>
                <w:rStyle w:val="FontStyle386"/>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Экстремальный лед</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нагрузка</w:t>
            </w:r>
          </w:p>
        </w:tc>
        <w:tc>
          <w:tcPr>
            <w:tcW w:w="4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5,0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5,6</w:t>
            </w:r>
          </w:p>
        </w:tc>
        <w:tc>
          <w:tcPr>
            <w:tcW w:w="17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5,6</w:t>
            </w:r>
          </w:p>
        </w:tc>
        <w:tc>
          <w:tcPr>
            <w:tcW w:w="17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5,6</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2,5</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3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0,5</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2,1</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3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0,6</w:t>
            </w:r>
          </w:p>
        </w:tc>
        <w:tc>
          <w:tcPr>
            <w:tcW w:w="20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20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405"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2,1</w:t>
            </w:r>
          </w:p>
        </w:tc>
        <w:tc>
          <w:tcPr>
            <w:tcW w:w="17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w:t>
            </w:r>
          </w:p>
        </w:tc>
        <w:tc>
          <w:tcPr>
            <w:tcW w:w="14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w:t>
            </w:r>
          </w:p>
        </w:tc>
      </w:tr>
      <w:tr w:rsidR="00A57D7D" w:rsidRPr="00982404" w:rsidTr="00982404">
        <w:trPr>
          <w:trHeight w:val="638"/>
        </w:trPr>
        <w:tc>
          <w:tcPr>
            <w:tcW w:w="42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76"/>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Номинальная</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ветровая нагрузка</w:t>
            </w:r>
          </w:p>
        </w:tc>
        <w:tc>
          <w:tcPr>
            <w:tcW w:w="4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5,0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5,6</w:t>
            </w:r>
          </w:p>
        </w:tc>
        <w:tc>
          <w:tcPr>
            <w:tcW w:w="17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5,6</w:t>
            </w:r>
          </w:p>
        </w:tc>
        <w:tc>
          <w:tcPr>
            <w:tcW w:w="17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5,6</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2,5</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3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2,1</w:t>
            </w:r>
          </w:p>
        </w:tc>
        <w:tc>
          <w:tcPr>
            <w:tcW w:w="19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w:t>
            </w:r>
          </w:p>
        </w:tc>
        <w:tc>
          <w:tcPr>
            <w:tcW w:w="19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38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3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0,6</w:t>
            </w:r>
          </w:p>
        </w:tc>
        <w:tc>
          <w:tcPr>
            <w:tcW w:w="20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20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0,5</w:t>
            </w:r>
          </w:p>
        </w:tc>
        <w:tc>
          <w:tcPr>
            <w:tcW w:w="405"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 + D</w:t>
            </w:r>
            <w:r w:rsidRPr="00982404">
              <w:rPr>
                <w:rStyle w:val="FontStyle386"/>
                <w:rFonts w:ascii="Times New Roman" w:hAnsi="Times New Roman" w:cs="Times New Roman"/>
                <w:sz w:val="20"/>
                <w:szCs w:val="20"/>
                <w:vertAlign w:val="subscript"/>
                <w:lang w:eastAsia="en-US"/>
              </w:rPr>
              <w:t>el</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2,1</w:t>
            </w:r>
          </w:p>
        </w:tc>
        <w:tc>
          <w:tcPr>
            <w:tcW w:w="17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1,5</w:t>
            </w:r>
          </w:p>
        </w:tc>
        <w:tc>
          <w:tcPr>
            <w:tcW w:w="14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w:t>
            </w:r>
          </w:p>
        </w:tc>
      </w:tr>
      <w:tr w:rsidR="00A57D7D" w:rsidRPr="00982404" w:rsidTr="00982404">
        <w:trPr>
          <w:trHeight w:val="53"/>
        </w:trPr>
        <w:tc>
          <w:tcPr>
            <w:tcW w:w="424" w:type="pct"/>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33"/>
              <w:widowControl/>
              <w:jc w:val="both"/>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Примечания</w:t>
            </w:r>
          </w:p>
        </w:tc>
        <w:tc>
          <w:tcPr>
            <w:tcW w:w="1519" w:type="pct"/>
            <w:gridSpan w:val="6"/>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Основное требование состоит в том, чтобы транспортное средство или человек и т. д. могли безопасно проехать под линией. Если этот случай неприменим (крутой склон и т. д.), зазор может быть уменьшен в соответствии с требованием обеспечения безопасности людей.</w:t>
            </w:r>
          </w:p>
        </w:tc>
        <w:tc>
          <w:tcPr>
            <w:tcW w:w="1545" w:type="pct"/>
            <w:gridSpan w:val="6"/>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Если под линией поднимаются деревья или лестницы (например, в фруктовых садах и на полях хмеля), то высота над лестницей или деревом должна применяться таким образом, чтобы можно было безопасно выполнять работы вблизи линии.</w:t>
            </w:r>
          </w:p>
        </w:tc>
        <w:tc>
          <w:tcPr>
            <w:tcW w:w="1511" w:type="pct"/>
            <w:gridSpan w:val="6"/>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Если риск возникновения замыкания на землю из-за падающего дерева недопустим, то необходимо уменьшить высоту деревьев или ограничить их горизонтальное расстояние от линии.</w:t>
            </w:r>
          </w:p>
        </w:tc>
      </w:tr>
      <w:tr w:rsidR="00A57D7D" w:rsidRPr="00982404" w:rsidTr="00982404">
        <w:trPr>
          <w:trHeight w:val="1795"/>
        </w:trPr>
        <w:tc>
          <w:tcPr>
            <w:tcW w:w="5000" w:type="pct"/>
            <w:gridSpan w:val="19"/>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76"/>
              <w:widowControl/>
              <w:jc w:val="both"/>
              <w:rPr>
                <w:rStyle w:val="FontStyle407"/>
                <w:rFonts w:ascii="Times New Roman" w:hAnsi="Times New Roman" w:cs="Times New Roman"/>
                <w:sz w:val="20"/>
                <w:szCs w:val="20"/>
                <w:lang w:eastAsia="en-US"/>
              </w:rPr>
            </w:pPr>
            <w:r w:rsidRPr="00982404">
              <w:rPr>
                <w:rStyle w:val="FontStyle407"/>
                <w:rFonts w:ascii="Times New Roman" w:hAnsi="Times New Roman" w:cs="Times New Roman"/>
                <w:sz w:val="20"/>
                <w:szCs w:val="20"/>
                <w:lang w:eastAsia="en-US"/>
              </w:rPr>
              <w:lastRenderedPageBreak/>
              <w:t>В некоторых странах является обычной практикой перекрытие леса, чтобы избежать вырубки, и в этом случае следует учитывать максимальную будущую высоту деревьев. Требование: При необходимости, Проектная спецификация должна определять, на какие деревья могут взбираться люди.</w:t>
            </w:r>
          </w:p>
          <w:p w:rsidR="00313E7A" w:rsidRPr="00982404" w:rsidRDefault="00C3417E"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ПРИМЕЧАНИЕ 1:</w:t>
            </w:r>
            <w:r w:rsidR="009E42D6" w:rsidRPr="00982404">
              <w:rPr>
                <w:rStyle w:val="FontStyle386"/>
                <w:rFonts w:ascii="Times New Roman" w:hAnsi="Times New Roman" w:cs="Times New Roman"/>
                <w:sz w:val="20"/>
                <w:szCs w:val="20"/>
                <w:lang w:eastAsia="en-US"/>
              </w:rPr>
              <w:t xml:space="preserve"> Эти зазоры даны для транспортного средства высотой 5 м.</w:t>
            </w:r>
          </w:p>
          <w:p w:rsidR="00313E7A" w:rsidRPr="00982404" w:rsidRDefault="00C3417E" w:rsidP="00D268D6">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ПРИМЕЧАНИЕ 2:</w:t>
            </w:r>
            <w:r w:rsidR="009E42D6" w:rsidRPr="00982404">
              <w:rPr>
                <w:rStyle w:val="FontStyle386"/>
                <w:rFonts w:ascii="Times New Roman" w:hAnsi="Times New Roman" w:cs="Times New Roman"/>
                <w:sz w:val="20"/>
                <w:szCs w:val="20"/>
                <w:lang w:eastAsia="en-US"/>
              </w:rPr>
              <w:t xml:space="preserve"> Кодировка заголовков столбцов выше следующая: </w:t>
            </w:r>
            <w:r w:rsidR="009E42D6" w:rsidRPr="00982404">
              <w:rPr>
                <w:rStyle w:val="FontStyle396"/>
                <w:rFonts w:ascii="Times New Roman" w:hAnsi="Times New Roman" w:cs="Times New Roman"/>
                <w:sz w:val="20"/>
                <w:szCs w:val="20"/>
                <w:lang w:eastAsia="en-US"/>
              </w:rPr>
              <w:t>B</w:t>
            </w:r>
            <w:r w:rsidR="009E42D6" w:rsidRPr="00982404">
              <w:rPr>
                <w:rStyle w:val="FontStyle386"/>
                <w:rFonts w:ascii="Times New Roman" w:hAnsi="Times New Roman" w:cs="Times New Roman"/>
                <w:sz w:val="20"/>
                <w:szCs w:val="20"/>
                <w:lang w:eastAsia="en-US"/>
              </w:rPr>
              <w:t xml:space="preserve"> = неизолированные провода; </w:t>
            </w:r>
            <w:r w:rsidR="009E42D6" w:rsidRPr="00982404">
              <w:rPr>
                <w:rStyle w:val="FontStyle396"/>
                <w:rFonts w:ascii="Times New Roman" w:hAnsi="Times New Roman" w:cs="Times New Roman"/>
                <w:sz w:val="20"/>
                <w:szCs w:val="20"/>
                <w:lang w:eastAsia="en-US"/>
              </w:rPr>
              <w:t>C</w:t>
            </w:r>
            <w:r w:rsidR="009E42D6" w:rsidRPr="00982404">
              <w:rPr>
                <w:rStyle w:val="FontStyle386"/>
                <w:rFonts w:ascii="Times New Roman" w:hAnsi="Times New Roman" w:cs="Times New Roman"/>
                <w:sz w:val="20"/>
                <w:szCs w:val="20"/>
                <w:lang w:eastAsia="en-US"/>
              </w:rPr>
              <w:t xml:space="preserve"> = изолированные провода; и </w:t>
            </w:r>
            <w:r w:rsidR="009E42D6" w:rsidRPr="00982404">
              <w:rPr>
                <w:rStyle w:val="FontStyle396"/>
                <w:rFonts w:ascii="Times New Roman" w:hAnsi="Times New Roman" w:cs="Times New Roman"/>
                <w:sz w:val="20"/>
                <w:szCs w:val="20"/>
                <w:lang w:eastAsia="en-US"/>
              </w:rPr>
              <w:t>I</w:t>
            </w:r>
            <w:r w:rsidR="009E42D6" w:rsidRPr="00982404">
              <w:rPr>
                <w:rStyle w:val="FontStyle386"/>
                <w:rFonts w:ascii="Times New Roman" w:hAnsi="Times New Roman" w:cs="Times New Roman"/>
                <w:sz w:val="20"/>
                <w:szCs w:val="20"/>
                <w:lang w:eastAsia="en-US"/>
              </w:rPr>
              <w:t xml:space="preserve"> = изолированная кабельная система. Зазоры для C- и I-проводов действительны только для уровней напряжения &gt; 1 кВ и </w:t>
            </w:r>
            <w:r w:rsidR="00D268D6" w:rsidRPr="00982404">
              <w:rPr>
                <w:rStyle w:val="FontStyle386"/>
                <w:rFonts w:ascii="Times New Roman" w:hAnsi="Times New Roman" w:cs="Times New Roman"/>
                <w:sz w:val="20"/>
                <w:szCs w:val="20"/>
                <w:lang w:eastAsia="en-US"/>
              </w:rPr>
              <w:t>≤</w:t>
            </w:r>
            <w:r w:rsidR="009E42D6" w:rsidRPr="00982404">
              <w:rPr>
                <w:rStyle w:val="FontStyle386"/>
                <w:rFonts w:ascii="Times New Roman" w:hAnsi="Times New Roman" w:cs="Times New Roman"/>
                <w:sz w:val="20"/>
                <w:szCs w:val="20"/>
                <w:lang w:eastAsia="en-US"/>
              </w:rPr>
              <w:t xml:space="preserve"> 45 кВ.</w:t>
            </w:r>
          </w:p>
        </w:tc>
      </w:tr>
    </w:tbl>
    <w:p w:rsidR="00313E7A" w:rsidRPr="000C7500" w:rsidRDefault="00313E7A" w:rsidP="00921B70">
      <w:pPr>
        <w:widowControl/>
        <w:jc w:val="both"/>
        <w:rPr>
          <w:rStyle w:val="FontStyle386"/>
          <w:rFonts w:ascii="Times New Roman" w:hAnsi="Times New Roman" w:cs="Times New Roman"/>
          <w:sz w:val="24"/>
          <w:szCs w:val="24"/>
          <w:lang w:eastAsia="en-US"/>
        </w:rPr>
        <w:sectPr w:rsidR="00313E7A" w:rsidRPr="000C7500" w:rsidSect="00E331B0">
          <w:pgSz w:w="16834" w:h="11909" w:orient="landscape"/>
          <w:pgMar w:top="1418" w:right="1134" w:bottom="1418" w:left="1418" w:header="720" w:footer="720" w:gutter="0"/>
          <w:cols w:space="720"/>
          <w:noEndnote/>
          <w:docGrid w:linePitch="326"/>
        </w:sectPr>
      </w:pPr>
    </w:p>
    <w:p w:rsidR="00313E7A" w:rsidRPr="000C7500" w:rsidRDefault="009E42D6" w:rsidP="007D72DF">
      <w:pPr>
        <w:pStyle w:val="Style20"/>
        <w:widowControl/>
        <w:ind w:firstLine="720"/>
        <w:jc w:val="both"/>
        <w:rPr>
          <w:rStyle w:val="FontStyle405"/>
          <w:rFonts w:ascii="Times New Roman" w:hAnsi="Times New Roman" w:cs="Times New Roman"/>
          <w:sz w:val="24"/>
          <w:szCs w:val="24"/>
          <w:lang w:eastAsia="en-US"/>
        </w:rPr>
      </w:pPr>
      <w:bookmarkStart w:id="128" w:name="bookmark136"/>
      <w:r w:rsidRPr="000C7500">
        <w:rPr>
          <w:rStyle w:val="FontStyle405"/>
          <w:rFonts w:ascii="Times New Roman" w:hAnsi="Times New Roman" w:cs="Times New Roman"/>
          <w:sz w:val="24"/>
          <w:szCs w:val="24"/>
          <w:lang w:eastAsia="en-US"/>
        </w:rPr>
        <w:lastRenderedPageBreak/>
        <w:t>5</w:t>
      </w:r>
      <w:bookmarkEnd w:id="12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9.3 Внешние зазоры до жилых и других зданий</w:t>
      </w:r>
    </w:p>
    <w:p w:rsidR="002532F7" w:rsidRPr="000C7500" w:rsidRDefault="002532F7" w:rsidP="00921B70">
      <w:pPr>
        <w:pStyle w:val="Style21"/>
        <w:widowControl/>
        <w:jc w:val="both"/>
        <w:rPr>
          <w:rStyle w:val="FontStyle396"/>
          <w:rFonts w:ascii="Times New Roman" w:hAnsi="Times New Roman" w:cs="Times New Roman"/>
          <w:sz w:val="24"/>
          <w:szCs w:val="24"/>
          <w:lang w:eastAsia="en-US"/>
        </w:rPr>
      </w:pPr>
    </w:p>
    <w:p w:rsidR="00313E7A" w:rsidRPr="000C7500" w:rsidRDefault="009E42D6" w:rsidP="002532F7">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Таблица 5.11 — Минимальные зазоры до жилых и других зданий</w:t>
      </w:r>
    </w:p>
    <w:tbl>
      <w:tblPr>
        <w:tblW w:w="5000" w:type="pct"/>
        <w:tblCellMar>
          <w:left w:w="40" w:type="dxa"/>
          <w:right w:w="40" w:type="dxa"/>
        </w:tblCellMar>
        <w:tblLook w:val="0000"/>
      </w:tblPr>
      <w:tblGrid>
        <w:gridCol w:w="1557"/>
        <w:gridCol w:w="1069"/>
        <w:gridCol w:w="537"/>
        <w:gridCol w:w="531"/>
        <w:gridCol w:w="1069"/>
        <w:gridCol w:w="537"/>
        <w:gridCol w:w="531"/>
        <w:gridCol w:w="1069"/>
        <w:gridCol w:w="537"/>
        <w:gridCol w:w="531"/>
        <w:gridCol w:w="1069"/>
        <w:gridCol w:w="537"/>
        <w:gridCol w:w="531"/>
        <w:gridCol w:w="1069"/>
        <w:gridCol w:w="537"/>
        <w:gridCol w:w="531"/>
        <w:gridCol w:w="1069"/>
        <w:gridCol w:w="531"/>
        <w:gridCol w:w="520"/>
      </w:tblGrid>
      <w:tr w:rsidR="00A57D7D" w:rsidRPr="00982404" w:rsidTr="00982404">
        <w:trPr>
          <w:trHeight w:val="672"/>
        </w:trPr>
        <w:tc>
          <w:tcPr>
            <w:tcW w:w="542" w:type="pct"/>
            <w:vMerge w:val="restart"/>
            <w:tcBorders>
              <w:top w:val="single" w:sz="4" w:space="0" w:color="auto"/>
              <w:left w:val="single" w:sz="4" w:space="0" w:color="auto"/>
              <w:right w:val="single" w:sz="4" w:space="0" w:color="auto"/>
            </w:tcBorders>
          </w:tcPr>
          <w:p w:rsidR="002532F7" w:rsidRPr="00982404" w:rsidRDefault="002532F7" w:rsidP="002532F7">
            <w:pPr>
              <w:pStyle w:val="Style34"/>
              <w:widowControl/>
              <w:jc w:val="center"/>
              <w:rPr>
                <w:rFonts w:ascii="Times New Roman" w:hAnsi="Times New Roman" w:cs="Times New Roman"/>
                <w:sz w:val="20"/>
                <w:szCs w:val="20"/>
              </w:rPr>
            </w:pPr>
          </w:p>
        </w:tc>
        <w:tc>
          <w:tcPr>
            <w:tcW w:w="4458" w:type="pct"/>
            <w:gridSpan w:val="18"/>
            <w:tcBorders>
              <w:top w:val="single" w:sz="4" w:space="0" w:color="auto"/>
              <w:left w:val="single" w:sz="4" w:space="0" w:color="auto"/>
              <w:bottom w:val="single" w:sz="4" w:space="0" w:color="auto"/>
              <w:right w:val="single" w:sz="4" w:space="0" w:color="auto"/>
            </w:tcBorders>
            <w:vAlign w:val="center"/>
          </w:tcPr>
          <w:p w:rsidR="002532F7" w:rsidRPr="00982404" w:rsidRDefault="009E42D6" w:rsidP="002532F7">
            <w:pPr>
              <w:pStyle w:val="Style21"/>
              <w:widowControl/>
              <w:jc w:val="center"/>
              <w:rPr>
                <w:rStyle w:val="FontStyle396"/>
                <w:rFonts w:ascii="Times New Roman" w:hAnsi="Times New Roman" w:cs="Times New Roman"/>
                <w:sz w:val="20"/>
                <w:szCs w:val="20"/>
                <w:lang w:eastAsia="en-US"/>
              </w:rPr>
            </w:pPr>
            <w:r w:rsidRPr="00982404">
              <w:rPr>
                <w:rStyle w:val="FontStyle396"/>
                <w:rFonts w:ascii="Times New Roman" w:hAnsi="Times New Roman" w:cs="Times New Roman"/>
                <w:sz w:val="20"/>
                <w:szCs w:val="20"/>
                <w:lang w:eastAsia="en-US"/>
              </w:rPr>
              <w:t>Зазоры: Жилые и другие здания</w:t>
            </w:r>
          </w:p>
          <w:p w:rsidR="002532F7" w:rsidRPr="00982404" w:rsidRDefault="009E42D6" w:rsidP="002532F7">
            <w:pPr>
              <w:pStyle w:val="Style43"/>
              <w:widowControl/>
              <w:jc w:val="center"/>
              <w:rPr>
                <w:rStyle w:val="FontStyle39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m</w:t>
            </w:r>
          </w:p>
        </w:tc>
      </w:tr>
      <w:tr w:rsidR="00A57D7D" w:rsidRPr="00982404" w:rsidTr="00982404">
        <w:trPr>
          <w:trHeight w:val="672"/>
        </w:trPr>
        <w:tc>
          <w:tcPr>
            <w:tcW w:w="542" w:type="pct"/>
            <w:vMerge/>
            <w:tcBorders>
              <w:left w:val="single" w:sz="4" w:space="0" w:color="auto"/>
              <w:bottom w:val="single" w:sz="6" w:space="0" w:color="auto"/>
              <w:right w:val="single" w:sz="4" w:space="0" w:color="auto"/>
            </w:tcBorders>
          </w:tcPr>
          <w:p w:rsidR="002532F7" w:rsidRPr="00982404" w:rsidRDefault="002532F7" w:rsidP="002532F7">
            <w:pPr>
              <w:pStyle w:val="Style34"/>
              <w:widowControl/>
              <w:jc w:val="center"/>
              <w:rPr>
                <w:rFonts w:ascii="Times New Roman" w:hAnsi="Times New Roman" w:cs="Times New Roman"/>
                <w:sz w:val="20"/>
                <w:szCs w:val="20"/>
              </w:rPr>
            </w:pPr>
          </w:p>
        </w:tc>
        <w:tc>
          <w:tcPr>
            <w:tcW w:w="2231" w:type="pct"/>
            <w:gridSpan w:val="9"/>
            <w:tcBorders>
              <w:top w:val="single" w:sz="4" w:space="0" w:color="auto"/>
              <w:left w:val="single" w:sz="4" w:space="0" w:color="auto"/>
              <w:bottom w:val="single" w:sz="6" w:space="0" w:color="auto"/>
              <w:right w:val="single" w:sz="6" w:space="0" w:color="auto"/>
            </w:tcBorders>
            <w:vAlign w:val="center"/>
          </w:tcPr>
          <w:p w:rsidR="002532F7" w:rsidRPr="00982404" w:rsidRDefault="009E42D6" w:rsidP="001B7E8B">
            <w:pPr>
              <w:pStyle w:val="Style43"/>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Линия над зданиями</w:t>
            </w:r>
          </w:p>
        </w:tc>
        <w:tc>
          <w:tcPr>
            <w:tcW w:w="744" w:type="pct"/>
            <w:gridSpan w:val="3"/>
            <w:tcBorders>
              <w:top w:val="single" w:sz="4" w:space="0" w:color="auto"/>
              <w:left w:val="single" w:sz="6" w:space="0" w:color="auto"/>
              <w:bottom w:val="single" w:sz="6" w:space="0" w:color="auto"/>
              <w:right w:val="single" w:sz="6" w:space="0" w:color="auto"/>
            </w:tcBorders>
            <w:vAlign w:val="center"/>
          </w:tcPr>
          <w:p w:rsidR="002532F7" w:rsidRPr="00982404" w:rsidRDefault="009E42D6" w:rsidP="001B7E8B">
            <w:pPr>
              <w:pStyle w:val="Style43"/>
              <w:widowControl/>
              <w:jc w:val="center"/>
              <w:rPr>
                <w:rStyle w:val="FontStyle396"/>
                <w:rFonts w:ascii="Times New Roman" w:hAnsi="Times New Roman" w:cs="Times New Roman"/>
                <w:sz w:val="20"/>
                <w:szCs w:val="20"/>
                <w:lang w:eastAsia="en-US"/>
              </w:rPr>
            </w:pPr>
            <w:r w:rsidRPr="00982404">
              <w:rPr>
                <w:rStyle w:val="FontStyle396"/>
                <w:rFonts w:ascii="Times New Roman" w:hAnsi="Times New Roman" w:cs="Times New Roman"/>
                <w:sz w:val="20"/>
                <w:szCs w:val="20"/>
                <w:lang w:eastAsia="en-US"/>
              </w:rPr>
              <w:t>Линия рядом со зданиями</w:t>
            </w:r>
          </w:p>
          <w:p w:rsidR="002532F7" w:rsidRPr="00982404" w:rsidRDefault="009E42D6" w:rsidP="001B7E8B">
            <w:pPr>
              <w:pStyle w:val="Style15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(Горизонтальный зазор)</w:t>
            </w:r>
          </w:p>
        </w:tc>
        <w:tc>
          <w:tcPr>
            <w:tcW w:w="1484" w:type="pct"/>
            <w:gridSpan w:val="6"/>
            <w:tcBorders>
              <w:top w:val="single" w:sz="4" w:space="0" w:color="auto"/>
              <w:left w:val="single" w:sz="6" w:space="0" w:color="auto"/>
              <w:bottom w:val="single" w:sz="6" w:space="0" w:color="auto"/>
              <w:right w:val="single" w:sz="6" w:space="0" w:color="auto"/>
            </w:tcBorders>
            <w:vAlign w:val="center"/>
          </w:tcPr>
          <w:p w:rsidR="002532F7" w:rsidRPr="00982404" w:rsidRDefault="009E42D6" w:rsidP="001B7E8B">
            <w:pPr>
              <w:pStyle w:val="Style43"/>
              <w:widowControl/>
              <w:jc w:val="center"/>
              <w:rPr>
                <w:rStyle w:val="FontStyle396"/>
                <w:rFonts w:ascii="Times New Roman" w:hAnsi="Times New Roman" w:cs="Times New Roman"/>
                <w:sz w:val="20"/>
                <w:szCs w:val="20"/>
                <w:lang w:eastAsia="en-US"/>
              </w:rPr>
            </w:pPr>
            <w:r w:rsidRPr="00982404">
              <w:rPr>
                <w:rStyle w:val="FontStyle396"/>
                <w:rFonts w:ascii="Times New Roman" w:hAnsi="Times New Roman" w:cs="Times New Roman"/>
                <w:sz w:val="20"/>
                <w:szCs w:val="20"/>
                <w:lang w:eastAsia="en-US"/>
              </w:rPr>
              <w:t>Антенны, уличные фонари, флагштоки, рекламные вывески и аналогичные конструкции</w:t>
            </w:r>
          </w:p>
        </w:tc>
      </w:tr>
      <w:tr w:rsidR="00A57D7D" w:rsidRPr="00982404" w:rsidTr="00982404">
        <w:trPr>
          <w:trHeight w:val="869"/>
        </w:trPr>
        <w:tc>
          <w:tcPr>
            <w:tcW w:w="54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2532F7">
            <w:pPr>
              <w:pStyle w:val="Style43"/>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Вариант нагрузки</w:t>
            </w:r>
          </w:p>
        </w:tc>
        <w:tc>
          <w:tcPr>
            <w:tcW w:w="744" w:type="pct"/>
            <w:gridSpan w:val="3"/>
            <w:tcBorders>
              <w:top w:val="single" w:sz="6" w:space="0" w:color="auto"/>
              <w:left w:val="single" w:sz="6" w:space="0" w:color="auto"/>
              <w:bottom w:val="single" w:sz="6" w:space="0" w:color="auto"/>
              <w:right w:val="single" w:sz="6" w:space="0" w:color="auto"/>
            </w:tcBorders>
            <w:vAlign w:val="center"/>
          </w:tcPr>
          <w:p w:rsidR="002532F7" w:rsidRPr="00982404" w:rsidRDefault="009E42D6" w:rsidP="002532F7">
            <w:pPr>
              <w:pStyle w:val="Style15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С огнеупорными крышами,</w:t>
            </w:r>
          </w:p>
          <w:p w:rsidR="002532F7" w:rsidRPr="00982404" w:rsidRDefault="009E42D6" w:rsidP="002532F7">
            <w:pPr>
              <w:pStyle w:val="Style15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где уклон более 15° к горизонтали</w:t>
            </w:r>
          </w:p>
        </w:tc>
        <w:tc>
          <w:tcPr>
            <w:tcW w:w="744" w:type="pct"/>
            <w:gridSpan w:val="3"/>
            <w:tcBorders>
              <w:top w:val="single" w:sz="6" w:space="0" w:color="auto"/>
              <w:left w:val="single" w:sz="6" w:space="0" w:color="auto"/>
              <w:bottom w:val="single" w:sz="6" w:space="0" w:color="auto"/>
              <w:right w:val="single" w:sz="6" w:space="0" w:color="auto"/>
            </w:tcBorders>
            <w:vAlign w:val="center"/>
          </w:tcPr>
          <w:p w:rsidR="002532F7" w:rsidRPr="00982404" w:rsidRDefault="009E42D6" w:rsidP="002532F7">
            <w:pPr>
              <w:pStyle w:val="Style15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С огнестойкими крышами, где уклон меньше или равен 15° к горизонтали</w:t>
            </w:r>
          </w:p>
        </w:tc>
        <w:tc>
          <w:tcPr>
            <w:tcW w:w="744" w:type="pct"/>
            <w:gridSpan w:val="3"/>
            <w:tcBorders>
              <w:top w:val="single" w:sz="6" w:space="0" w:color="auto"/>
              <w:left w:val="single" w:sz="6" w:space="0" w:color="auto"/>
              <w:bottom w:val="single" w:sz="6" w:space="0" w:color="auto"/>
              <w:right w:val="single" w:sz="6" w:space="0" w:color="auto"/>
            </w:tcBorders>
            <w:vAlign w:val="center"/>
          </w:tcPr>
          <w:p w:rsidR="002532F7" w:rsidRPr="00982404" w:rsidRDefault="009E42D6" w:rsidP="002532F7">
            <w:pPr>
              <w:pStyle w:val="Style15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С негорючими крышами и чувствительными к возгоранию установками, такими как заправочные станции и т. д.</w:t>
            </w:r>
          </w:p>
        </w:tc>
        <w:tc>
          <w:tcPr>
            <w:tcW w:w="744" w:type="pct"/>
            <w:gridSpan w:val="3"/>
            <w:tcBorders>
              <w:top w:val="single" w:sz="6" w:space="0" w:color="auto"/>
              <w:left w:val="single" w:sz="6" w:space="0" w:color="auto"/>
              <w:bottom w:val="single" w:sz="6" w:space="0" w:color="auto"/>
              <w:right w:val="single" w:sz="6" w:space="0" w:color="auto"/>
            </w:tcBorders>
          </w:tcPr>
          <w:p w:rsidR="002532F7" w:rsidRPr="00982404" w:rsidRDefault="002532F7" w:rsidP="002532F7">
            <w:pPr>
              <w:pStyle w:val="Style34"/>
              <w:widowControl/>
              <w:jc w:val="center"/>
              <w:rPr>
                <w:rFonts w:ascii="Times New Roman" w:hAnsi="Times New Roman" w:cs="Times New Roman"/>
                <w:sz w:val="20"/>
                <w:szCs w:val="20"/>
              </w:rPr>
            </w:pPr>
          </w:p>
        </w:tc>
        <w:tc>
          <w:tcPr>
            <w:tcW w:w="744" w:type="pct"/>
            <w:gridSpan w:val="3"/>
            <w:tcBorders>
              <w:top w:val="single" w:sz="6" w:space="0" w:color="auto"/>
              <w:left w:val="single" w:sz="6" w:space="0" w:color="auto"/>
              <w:bottom w:val="single" w:sz="6" w:space="0" w:color="auto"/>
              <w:right w:val="single" w:sz="6" w:space="0" w:color="auto"/>
            </w:tcBorders>
            <w:vAlign w:val="center"/>
          </w:tcPr>
          <w:p w:rsidR="002532F7" w:rsidRPr="00982404" w:rsidRDefault="009E42D6" w:rsidP="002532F7">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Антенны и средства молниезащиты</w:t>
            </w:r>
          </w:p>
        </w:tc>
        <w:tc>
          <w:tcPr>
            <w:tcW w:w="740" w:type="pct"/>
            <w:gridSpan w:val="3"/>
            <w:tcBorders>
              <w:top w:val="single" w:sz="6" w:space="0" w:color="auto"/>
              <w:left w:val="single" w:sz="6" w:space="0" w:color="auto"/>
              <w:bottom w:val="single" w:sz="6" w:space="0" w:color="auto"/>
              <w:right w:val="single" w:sz="6" w:space="0" w:color="auto"/>
            </w:tcBorders>
            <w:vAlign w:val="center"/>
          </w:tcPr>
          <w:p w:rsidR="002532F7" w:rsidRPr="00982404" w:rsidRDefault="009E42D6" w:rsidP="002532F7">
            <w:pPr>
              <w:pStyle w:val="Style15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Уличные фонари, флагштоки, рекламные вывески и</w:t>
            </w:r>
          </w:p>
          <w:p w:rsidR="002532F7" w:rsidRPr="00982404" w:rsidRDefault="009E42D6" w:rsidP="002532F7">
            <w:pPr>
              <w:pStyle w:val="Style15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подобные конструкции, на которых нельзя стоять</w:t>
            </w:r>
          </w:p>
        </w:tc>
      </w:tr>
      <w:tr w:rsidR="00A57D7D" w:rsidRPr="00982404" w:rsidTr="00982404">
        <w:trPr>
          <w:trHeight w:val="562"/>
        </w:trPr>
        <w:tc>
          <w:tcPr>
            <w:tcW w:w="542" w:type="pct"/>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Система защиты</w:t>
            </w:r>
          </w:p>
        </w:tc>
        <w:tc>
          <w:tcPr>
            <w:tcW w:w="372"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45"/>
              <w:widowControl/>
              <w:jc w:val="center"/>
              <w:rPr>
                <w:rStyle w:val="FontStyle407"/>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B</w:t>
            </w:r>
          </w:p>
        </w:tc>
        <w:tc>
          <w:tcPr>
            <w:tcW w:w="187"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85"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72"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87"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85"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72"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87"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85"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72"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87"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85"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72"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87"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85"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72"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85"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83" w:type="pct"/>
            <w:tcBorders>
              <w:top w:val="single" w:sz="6" w:space="0" w:color="auto"/>
              <w:left w:val="single" w:sz="6" w:space="0" w:color="auto"/>
              <w:bottom w:val="single" w:sz="6" w:space="0" w:color="auto"/>
              <w:right w:val="single" w:sz="6" w:space="0" w:color="auto"/>
            </w:tcBorders>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r>
      <w:tr w:rsidR="00A57D7D" w:rsidRPr="00982404" w:rsidTr="00982404">
        <w:trPr>
          <w:trHeight w:val="643"/>
        </w:trPr>
        <w:tc>
          <w:tcPr>
            <w:tcW w:w="54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Максимальная температура провода</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3,0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2,5</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5,0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10,6</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10,6</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10,6</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 ,0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3,0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83"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r>
      <w:tr w:rsidR="00A57D7D" w:rsidRPr="00982404" w:rsidTr="00982404">
        <w:trPr>
          <w:trHeight w:val="634"/>
        </w:trPr>
        <w:tc>
          <w:tcPr>
            <w:tcW w:w="54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921B70">
            <w:pPr>
              <w:pStyle w:val="Style145"/>
              <w:widowControl/>
              <w:jc w:val="both"/>
              <w:rPr>
                <w:rStyle w:val="FontStyle386"/>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Экстремальная ледовая нагрузка</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3,0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2,5</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5,0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10,6</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10,6</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10,6</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3,0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83"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r>
      <w:tr w:rsidR="00A57D7D" w:rsidRPr="00982404" w:rsidTr="00982404">
        <w:trPr>
          <w:trHeight w:val="643"/>
        </w:trPr>
        <w:tc>
          <w:tcPr>
            <w:tcW w:w="54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Номинальная ветровая нагрузка</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2,5</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 + Del</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5,0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10,0 + Del</w:t>
            </w:r>
          </w:p>
          <w:p w:rsidR="002532F7" w:rsidRPr="00982404" w:rsidRDefault="009E42D6" w:rsidP="00D268D6">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10,6</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10,6</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10,6</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2,6</w:t>
            </w:r>
          </w:p>
        </w:tc>
        <w:tc>
          <w:tcPr>
            <w:tcW w:w="187"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72"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2,6</w:t>
            </w:r>
          </w:p>
        </w:tc>
        <w:tc>
          <w:tcPr>
            <w:tcW w:w="185"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83" w:type="pct"/>
            <w:tcBorders>
              <w:top w:val="single" w:sz="6" w:space="0" w:color="auto"/>
              <w:left w:val="single" w:sz="6" w:space="0" w:color="auto"/>
              <w:bottom w:val="single" w:sz="6" w:space="0" w:color="auto"/>
              <w:right w:val="single" w:sz="6" w:space="0" w:color="auto"/>
            </w:tcBorders>
            <w:vAlign w:val="center"/>
          </w:tcPr>
          <w:p w:rsidR="002532F7" w:rsidRPr="00982404" w:rsidRDefault="009E42D6" w:rsidP="00D268D6">
            <w:pPr>
              <w:pStyle w:val="Style15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r>
      <w:tr w:rsidR="00A57D7D" w:rsidRPr="00982404" w:rsidTr="00982404">
        <w:trPr>
          <w:trHeight w:val="135"/>
        </w:trPr>
        <w:tc>
          <w:tcPr>
            <w:tcW w:w="542" w:type="pct"/>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38"/>
              <w:widowControl/>
              <w:jc w:val="both"/>
              <w:rPr>
                <w:rStyle w:val="FontStyle405"/>
                <w:rFonts w:ascii="Times New Roman" w:hAnsi="Times New Roman" w:cs="Times New Roman"/>
                <w:sz w:val="20"/>
                <w:szCs w:val="20"/>
                <w:lang w:val="en-US" w:eastAsia="en-US"/>
              </w:rPr>
            </w:pPr>
            <w:r w:rsidRPr="00982404">
              <w:rPr>
                <w:rStyle w:val="FontStyle405"/>
                <w:rFonts w:ascii="Times New Roman" w:hAnsi="Times New Roman" w:cs="Times New Roman"/>
                <w:sz w:val="20"/>
                <w:szCs w:val="20"/>
                <w:lang w:eastAsia="en-US"/>
              </w:rPr>
              <w:t>Примечания</w:t>
            </w:r>
          </w:p>
        </w:tc>
        <w:tc>
          <w:tcPr>
            <w:tcW w:w="744" w:type="pct"/>
            <w:gridSpan w:val="3"/>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 xml:space="preserve">Считается, что человеку целесообразно стоять на крыше для обслуживания и использовать ручной инструмент. В случае сильного обледенения предполагается, что в таких условиях </w:t>
            </w:r>
            <w:r w:rsidRPr="00982404">
              <w:rPr>
                <w:rStyle w:val="FontStyle386"/>
                <w:rFonts w:ascii="Times New Roman" w:hAnsi="Times New Roman" w:cs="Times New Roman"/>
                <w:sz w:val="20"/>
                <w:szCs w:val="20"/>
                <w:lang w:eastAsia="en-US"/>
              </w:rPr>
              <w:lastRenderedPageBreak/>
              <w:t>крышами никто не будет пользоваться.</w:t>
            </w:r>
          </w:p>
        </w:tc>
        <w:tc>
          <w:tcPr>
            <w:tcW w:w="744" w:type="pct"/>
            <w:gridSpan w:val="3"/>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lastRenderedPageBreak/>
              <w:t xml:space="preserve">Считается, что человеку целесообразно стоять на крыше для обслуживания и пользоваться небольшой лестницей. В случае сильного обледенения предполагается, что в </w:t>
            </w:r>
            <w:r w:rsidRPr="00982404">
              <w:rPr>
                <w:rStyle w:val="FontStyle386"/>
                <w:rFonts w:ascii="Times New Roman" w:hAnsi="Times New Roman" w:cs="Times New Roman"/>
                <w:sz w:val="20"/>
                <w:szCs w:val="20"/>
                <w:lang w:eastAsia="en-US"/>
              </w:rPr>
              <w:lastRenderedPageBreak/>
              <w:t>таких условиях крышами никто не будет пользоваться.</w:t>
            </w:r>
          </w:p>
        </w:tc>
        <w:tc>
          <w:tcPr>
            <w:tcW w:w="744" w:type="pct"/>
            <w:gridSpan w:val="3"/>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lastRenderedPageBreak/>
              <w:t>Зазор должен быть достаточным для устранения возможности воспламенения под действием наведенного напряжения.</w:t>
            </w:r>
          </w:p>
        </w:tc>
        <w:tc>
          <w:tcPr>
            <w:tcW w:w="744" w:type="pct"/>
            <w:gridSpan w:val="3"/>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Если это горизонтальное расстояние не может быть соблюдено, вертикальные зазоры в случае линии над зданиями должны быть соблюдены.</w:t>
            </w:r>
          </w:p>
        </w:tc>
        <w:tc>
          <w:tcPr>
            <w:tcW w:w="1484" w:type="pct"/>
            <w:gridSpan w:val="6"/>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 xml:space="preserve">Зазор D </w:t>
            </w:r>
            <w:r w:rsidRPr="00982404">
              <w:rPr>
                <w:rStyle w:val="FontStyle386"/>
                <w:rFonts w:ascii="Times New Roman" w:hAnsi="Times New Roman" w:cs="Times New Roman"/>
                <w:sz w:val="20"/>
                <w:szCs w:val="20"/>
                <w:vertAlign w:val="subscript"/>
                <w:lang w:eastAsia="en-US"/>
              </w:rPr>
              <w:t>el</w:t>
            </w:r>
            <w:r w:rsidRPr="00982404">
              <w:rPr>
                <w:rStyle w:val="FontStyle386"/>
                <w:rFonts w:ascii="Times New Roman" w:hAnsi="Times New Roman" w:cs="Times New Roman"/>
                <w:sz w:val="20"/>
                <w:szCs w:val="20"/>
                <w:lang w:eastAsia="en-US"/>
              </w:rPr>
              <w:t xml:space="preserve"> должен сохраняться даже при падении конструкции на линейные провода, когда провода имеют максимально возможную температуру и висят вертикально в неподвижном воздухе.</w:t>
            </w:r>
          </w:p>
        </w:tc>
      </w:tr>
      <w:tr w:rsidR="00A57D7D" w:rsidRPr="00982404" w:rsidTr="00982404">
        <w:trPr>
          <w:trHeight w:val="1291"/>
        </w:trPr>
        <w:tc>
          <w:tcPr>
            <w:tcW w:w="5000" w:type="pct"/>
            <w:gridSpan w:val="19"/>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145"/>
              <w:widowControl/>
              <w:jc w:val="both"/>
              <w:rPr>
                <w:rStyle w:val="FontStyle407"/>
                <w:rFonts w:ascii="Times New Roman" w:hAnsi="Times New Roman" w:cs="Times New Roman"/>
                <w:sz w:val="20"/>
                <w:szCs w:val="20"/>
                <w:lang w:eastAsia="en-US"/>
              </w:rPr>
            </w:pPr>
            <w:r w:rsidRPr="00982404">
              <w:rPr>
                <w:rStyle w:val="FontStyle407"/>
                <w:rFonts w:ascii="Times New Roman" w:hAnsi="Times New Roman" w:cs="Times New Roman"/>
                <w:sz w:val="20"/>
                <w:szCs w:val="20"/>
                <w:lang w:eastAsia="en-US"/>
              </w:rPr>
              <w:lastRenderedPageBreak/>
              <w:t>В некоторых странах не разрешается пересекать или приближаться к зданиям, и зазоры, указанные в этом пункте, не применяются в этих странах. Эти страны должны определить, насколько близко ЛЭП могут быть расположены к зданиям в NNA.</w:t>
            </w:r>
          </w:p>
          <w:p w:rsidR="002532F7" w:rsidRPr="00982404" w:rsidRDefault="00C3417E"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ПРИМЕЧАНИЕ:</w:t>
            </w:r>
            <w:r w:rsidR="009E42D6" w:rsidRPr="00982404">
              <w:rPr>
                <w:rStyle w:val="FontStyle386"/>
                <w:rFonts w:ascii="Times New Roman" w:hAnsi="Times New Roman" w:cs="Times New Roman"/>
                <w:sz w:val="20"/>
                <w:szCs w:val="20"/>
                <w:lang w:eastAsia="en-US"/>
              </w:rPr>
              <w:t xml:space="preserve"> Приведенные выше коды заголовков столбцов следующие: </w:t>
            </w:r>
            <w:r w:rsidR="009E42D6" w:rsidRPr="00982404">
              <w:rPr>
                <w:rStyle w:val="FontStyle396"/>
                <w:rFonts w:ascii="Times New Roman" w:hAnsi="Times New Roman" w:cs="Times New Roman"/>
                <w:sz w:val="20"/>
                <w:szCs w:val="20"/>
                <w:lang w:eastAsia="en-US"/>
              </w:rPr>
              <w:t>B</w:t>
            </w:r>
            <w:r w:rsidR="009E42D6" w:rsidRPr="00982404">
              <w:rPr>
                <w:rStyle w:val="FontStyle386"/>
                <w:rFonts w:ascii="Times New Roman" w:hAnsi="Times New Roman" w:cs="Times New Roman"/>
                <w:sz w:val="20"/>
                <w:szCs w:val="20"/>
                <w:lang w:eastAsia="en-US"/>
              </w:rPr>
              <w:t xml:space="preserve"> = неизолированные провода; </w:t>
            </w:r>
            <w:r w:rsidR="009E42D6" w:rsidRPr="00982404">
              <w:rPr>
                <w:rStyle w:val="FontStyle396"/>
                <w:rFonts w:ascii="Times New Roman" w:hAnsi="Times New Roman" w:cs="Times New Roman"/>
                <w:sz w:val="20"/>
                <w:szCs w:val="20"/>
                <w:lang w:eastAsia="en-US"/>
              </w:rPr>
              <w:t>C</w:t>
            </w:r>
            <w:r w:rsidR="009E42D6" w:rsidRPr="00982404">
              <w:rPr>
                <w:rStyle w:val="FontStyle386"/>
                <w:rFonts w:ascii="Times New Roman" w:hAnsi="Times New Roman" w:cs="Times New Roman"/>
                <w:sz w:val="20"/>
                <w:szCs w:val="20"/>
                <w:lang w:eastAsia="en-US"/>
              </w:rPr>
              <w:t xml:space="preserve"> = изолированные провода; и </w:t>
            </w:r>
            <w:r w:rsidR="009E42D6" w:rsidRPr="00982404">
              <w:rPr>
                <w:rStyle w:val="FontStyle396"/>
                <w:rFonts w:ascii="Times New Roman" w:hAnsi="Times New Roman" w:cs="Times New Roman"/>
                <w:sz w:val="20"/>
                <w:szCs w:val="20"/>
                <w:lang w:eastAsia="en-US"/>
              </w:rPr>
              <w:t>I</w:t>
            </w:r>
            <w:r w:rsidR="009E42D6" w:rsidRPr="00982404">
              <w:rPr>
                <w:rStyle w:val="FontStyle386"/>
                <w:rFonts w:ascii="Times New Roman" w:hAnsi="Times New Roman" w:cs="Times New Roman"/>
                <w:sz w:val="20"/>
                <w:szCs w:val="20"/>
                <w:lang w:eastAsia="en-US"/>
              </w:rPr>
              <w:t xml:space="preserve"> = изолированная кабельная система. Зазоры для C- и I-проводов действительны только для уровней напряжения &gt; 1 кВ и &lt; 45 кВ.</w:t>
            </w:r>
          </w:p>
        </w:tc>
      </w:tr>
    </w:tbl>
    <w:p w:rsidR="00313E7A" w:rsidRPr="000C7500" w:rsidRDefault="00313E7A" w:rsidP="00921B70">
      <w:pPr>
        <w:widowControl/>
        <w:jc w:val="both"/>
        <w:rPr>
          <w:rStyle w:val="FontStyle386"/>
          <w:rFonts w:ascii="Times New Roman" w:hAnsi="Times New Roman" w:cs="Times New Roman"/>
          <w:sz w:val="24"/>
          <w:szCs w:val="24"/>
          <w:lang w:eastAsia="en-US"/>
        </w:rPr>
        <w:sectPr w:rsidR="00313E7A" w:rsidRPr="000C7500" w:rsidSect="00E331B0">
          <w:pgSz w:w="16834" w:h="11909" w:orient="landscape"/>
          <w:pgMar w:top="1418" w:right="1134" w:bottom="1418" w:left="1418" w:header="720" w:footer="720" w:gutter="0"/>
          <w:cols w:space="720"/>
          <w:noEndnote/>
          <w:docGrid w:linePitch="326"/>
        </w:sectPr>
      </w:pPr>
    </w:p>
    <w:p w:rsidR="00313E7A" w:rsidRPr="000C7500" w:rsidRDefault="009E42D6" w:rsidP="007D72DF">
      <w:pPr>
        <w:pStyle w:val="Style20"/>
        <w:widowControl/>
        <w:ind w:firstLine="720"/>
        <w:jc w:val="both"/>
        <w:rPr>
          <w:rStyle w:val="FontStyle405"/>
          <w:rFonts w:ascii="Times New Roman" w:hAnsi="Times New Roman" w:cs="Times New Roman"/>
          <w:sz w:val="24"/>
          <w:szCs w:val="24"/>
          <w:lang w:eastAsia="en-US"/>
        </w:rPr>
      </w:pPr>
      <w:bookmarkStart w:id="129" w:name="bookmark137"/>
      <w:r w:rsidRPr="000C7500">
        <w:rPr>
          <w:rStyle w:val="FontStyle405"/>
          <w:rFonts w:ascii="Times New Roman" w:hAnsi="Times New Roman" w:cs="Times New Roman"/>
          <w:sz w:val="24"/>
          <w:szCs w:val="24"/>
          <w:lang w:eastAsia="en-US"/>
        </w:rPr>
        <w:lastRenderedPageBreak/>
        <w:t>5</w:t>
      </w:r>
      <w:bookmarkEnd w:id="12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9.4 Внешние зазоры до пересечения маршрутов движения</w:t>
      </w:r>
    </w:p>
    <w:p w:rsidR="002532F7" w:rsidRPr="000C7500" w:rsidRDefault="002532F7" w:rsidP="00921B70">
      <w:pPr>
        <w:pStyle w:val="Style21"/>
        <w:widowControl/>
        <w:jc w:val="both"/>
        <w:rPr>
          <w:rStyle w:val="FontStyle396"/>
          <w:rFonts w:ascii="Times New Roman" w:hAnsi="Times New Roman" w:cs="Times New Roman"/>
          <w:sz w:val="24"/>
          <w:szCs w:val="24"/>
          <w:lang w:eastAsia="en-US"/>
        </w:rPr>
      </w:pPr>
    </w:p>
    <w:p w:rsidR="00313E7A" w:rsidRPr="000C7500" w:rsidRDefault="009E42D6" w:rsidP="002532F7">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Таблица 5.12 — Минимальные зазоры до линий, пересекающих автомобильные, железные дороги и судоходные пути</w:t>
      </w:r>
    </w:p>
    <w:tbl>
      <w:tblPr>
        <w:tblW w:w="5000" w:type="pct"/>
        <w:tblCellMar>
          <w:left w:w="40" w:type="dxa"/>
          <w:right w:w="40" w:type="dxa"/>
        </w:tblCellMar>
        <w:tblLook w:val="0000"/>
      </w:tblPr>
      <w:tblGrid>
        <w:gridCol w:w="1369"/>
        <w:gridCol w:w="1027"/>
        <w:gridCol w:w="418"/>
        <w:gridCol w:w="421"/>
        <w:gridCol w:w="1033"/>
        <w:gridCol w:w="426"/>
        <w:gridCol w:w="426"/>
        <w:gridCol w:w="1034"/>
        <w:gridCol w:w="419"/>
        <w:gridCol w:w="422"/>
        <w:gridCol w:w="1028"/>
        <w:gridCol w:w="422"/>
        <w:gridCol w:w="419"/>
        <w:gridCol w:w="1034"/>
        <w:gridCol w:w="419"/>
        <w:gridCol w:w="422"/>
        <w:gridCol w:w="1028"/>
        <w:gridCol w:w="422"/>
        <w:gridCol w:w="419"/>
        <w:gridCol w:w="1034"/>
        <w:gridCol w:w="361"/>
        <w:gridCol w:w="359"/>
      </w:tblGrid>
      <w:tr w:rsidR="00A57D7D" w:rsidRPr="00982404" w:rsidTr="00982404">
        <w:trPr>
          <w:trHeight w:val="552"/>
        </w:trPr>
        <w:tc>
          <w:tcPr>
            <w:tcW w:w="388" w:type="pct"/>
            <w:tcBorders>
              <w:top w:val="single" w:sz="6" w:space="0" w:color="auto"/>
              <w:left w:val="single" w:sz="6" w:space="0" w:color="auto"/>
              <w:bottom w:val="single" w:sz="6" w:space="0" w:color="auto"/>
              <w:right w:val="single" w:sz="6" w:space="0" w:color="auto"/>
            </w:tcBorders>
          </w:tcPr>
          <w:p w:rsidR="00313E7A" w:rsidRPr="00982404" w:rsidRDefault="00313E7A" w:rsidP="002532F7">
            <w:pPr>
              <w:pStyle w:val="Style34"/>
              <w:widowControl/>
              <w:jc w:val="center"/>
              <w:rPr>
                <w:rFonts w:ascii="Times New Roman" w:hAnsi="Times New Roman" w:cs="Times New Roman"/>
                <w:sz w:val="20"/>
                <w:szCs w:val="20"/>
              </w:rPr>
            </w:pPr>
          </w:p>
        </w:tc>
        <w:tc>
          <w:tcPr>
            <w:tcW w:w="4612" w:type="pct"/>
            <w:gridSpan w:val="21"/>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43"/>
              <w:widowControl/>
              <w:jc w:val="center"/>
              <w:rPr>
                <w:rStyle w:val="FontStyle396"/>
                <w:rFonts w:ascii="Times New Roman" w:hAnsi="Times New Roman" w:cs="Times New Roman"/>
                <w:sz w:val="20"/>
                <w:szCs w:val="20"/>
                <w:lang w:eastAsia="en-US"/>
              </w:rPr>
            </w:pPr>
            <w:r w:rsidRPr="00982404">
              <w:rPr>
                <w:rStyle w:val="FontStyle396"/>
                <w:rFonts w:ascii="Times New Roman" w:hAnsi="Times New Roman" w:cs="Times New Roman"/>
                <w:sz w:val="20"/>
                <w:szCs w:val="20"/>
                <w:lang w:eastAsia="en-US"/>
              </w:rPr>
              <w:t>Зазоры: пересечение линий автомобильных дорог, железных дорог и судоходных путей.</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m</w:t>
            </w:r>
          </w:p>
        </w:tc>
      </w:tr>
      <w:tr w:rsidR="00A57D7D" w:rsidRPr="00982404" w:rsidTr="00982404">
        <w:trPr>
          <w:trHeight w:val="1272"/>
        </w:trPr>
        <w:tc>
          <w:tcPr>
            <w:tcW w:w="38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43"/>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Вариант нагрузки</w:t>
            </w:r>
          </w:p>
        </w:tc>
        <w:tc>
          <w:tcPr>
            <w:tcW w:w="663"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поверхности дороги или до уровня рельсов (если не</w:t>
            </w:r>
          </w:p>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 xml:space="preserve">используется система электрической тяги) (см. предложение </w:t>
            </w:r>
            <w:r w:rsidRPr="00982404">
              <w:rPr>
                <w:rStyle w:val="FontStyle396"/>
                <w:rFonts w:ascii="Times New Roman" w:hAnsi="Times New Roman" w:cs="Times New Roman"/>
                <w:sz w:val="20"/>
                <w:szCs w:val="20"/>
                <w:lang w:eastAsia="en-US"/>
              </w:rPr>
              <w:t>«Требование»</w:t>
            </w:r>
            <w:r w:rsidRPr="00982404">
              <w:rPr>
                <w:rStyle w:val="FontStyle386"/>
                <w:rFonts w:ascii="Times New Roman" w:hAnsi="Times New Roman" w:cs="Times New Roman"/>
                <w:sz w:val="20"/>
                <w:szCs w:val="20"/>
                <w:lang w:eastAsia="en-US"/>
              </w:rPr>
              <w:t xml:space="preserve"> ниже)</w:t>
            </w:r>
          </w:p>
        </w:tc>
        <w:tc>
          <w:tcPr>
            <w:tcW w:w="670"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компонентов</w:t>
            </w:r>
          </w:p>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системы электротяги железных дорог, троллейбусных линий или канатных дорог</w:t>
            </w:r>
          </w:p>
        </w:tc>
        <w:tc>
          <w:tcPr>
            <w:tcW w:w="665"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тяги канатов канатных дорог</w:t>
            </w:r>
          </w:p>
        </w:tc>
        <w:tc>
          <w:tcPr>
            <w:tcW w:w="663"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 xml:space="preserve">До согласованного габарита высоты </w:t>
            </w:r>
          </w:p>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в свету признанного судоходного пути</w:t>
            </w:r>
          </w:p>
        </w:tc>
        <w:tc>
          <w:tcPr>
            <w:tcW w:w="665"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неподвижных точек канатной дороги или неподвижным элементам системы электротяги железной дороги</w:t>
            </w:r>
          </w:p>
        </w:tc>
        <w:tc>
          <w:tcPr>
            <w:tcW w:w="663"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опор или поддерживающих и тянущих канатов установки канатной дороги</w:t>
            </w:r>
          </w:p>
        </w:tc>
        <w:tc>
          <w:tcPr>
            <w:tcW w:w="623"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установок канатной дороги в случае подземного перехода</w:t>
            </w:r>
          </w:p>
        </w:tc>
      </w:tr>
      <w:tr w:rsidR="00A57D7D" w:rsidRPr="00982404" w:rsidTr="00982404">
        <w:trPr>
          <w:trHeight w:val="538"/>
        </w:trPr>
        <w:tc>
          <w:tcPr>
            <w:tcW w:w="388" w:type="pct"/>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Система защиты</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53"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53"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13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129"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r>
      <w:tr w:rsidR="00A57D7D" w:rsidRPr="00982404" w:rsidTr="00982404">
        <w:trPr>
          <w:trHeight w:val="643"/>
        </w:trPr>
        <w:tc>
          <w:tcPr>
            <w:tcW w:w="38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Максимальная температура провода</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6,6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6,6</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4,6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3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29"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r>
      <w:tr w:rsidR="00A57D7D" w:rsidRPr="00982404" w:rsidTr="00982404">
        <w:trPr>
          <w:trHeight w:val="634"/>
        </w:trPr>
        <w:tc>
          <w:tcPr>
            <w:tcW w:w="38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166"/>
              <w:widowControl/>
              <w:jc w:val="both"/>
              <w:rPr>
                <w:rStyle w:val="FontStyle386"/>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Экстремальная ледовая нагрузка</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6,0 + D</w:t>
            </w:r>
            <w:r w:rsidRPr="00982404">
              <w:rPr>
                <w:rStyle w:val="FontStyle386"/>
                <w:rFonts w:ascii="Times New Roman" w:hAnsi="Times New Roman" w:cs="Times New Roman"/>
                <w:sz w:val="20"/>
                <w:szCs w:val="20"/>
                <w:vertAlign w:val="subscript"/>
                <w:lang w:eastAsia="en-US"/>
              </w:rPr>
              <w:t xml:space="preserve">el </w:t>
            </w:r>
            <w:r w:rsidRPr="00982404">
              <w:rPr>
                <w:rStyle w:val="FontStyle386"/>
                <w:rFonts w:ascii="Times New Roman" w:hAnsi="Times New Roman" w:cs="Times New Roman"/>
                <w:sz w:val="20"/>
                <w:szCs w:val="20"/>
                <w:lang w:eastAsia="en-US"/>
              </w:rPr>
              <w:t>но не менее 6,6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6,6</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4,6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3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29"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r>
      <w:tr w:rsidR="00A57D7D" w:rsidRPr="00982404" w:rsidTr="00982404">
        <w:trPr>
          <w:trHeight w:val="638"/>
        </w:trPr>
        <w:tc>
          <w:tcPr>
            <w:tcW w:w="38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Номинальная ветровая нагрузка</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6,6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6,6</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 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2"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4,6</w:t>
            </w:r>
          </w:p>
        </w:tc>
        <w:tc>
          <w:tcPr>
            <w:tcW w:w="151"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15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4,0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3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29"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r>
      <w:tr w:rsidR="00A57D7D" w:rsidRPr="00982404" w:rsidTr="00982404">
        <w:trPr>
          <w:trHeight w:val="634"/>
        </w:trPr>
        <w:tc>
          <w:tcPr>
            <w:tcW w:w="38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Вариант особой нагрузки -1</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3"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3"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3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29"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r>
      <w:tr w:rsidR="00A57D7D" w:rsidRPr="00982404" w:rsidTr="00982404">
        <w:trPr>
          <w:trHeight w:val="638"/>
        </w:trPr>
        <w:tc>
          <w:tcPr>
            <w:tcW w:w="38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Вариант особой нагрузки -2</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3"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3"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2,6</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3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29"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r>
      <w:tr w:rsidR="00A57D7D" w:rsidRPr="00982404" w:rsidTr="00982404">
        <w:trPr>
          <w:trHeight w:val="643"/>
        </w:trPr>
        <w:tc>
          <w:tcPr>
            <w:tcW w:w="38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Вариант особой нагрузки -3</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3"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3"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2"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1"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15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w:t>
            </w:r>
          </w:p>
        </w:tc>
        <w:tc>
          <w:tcPr>
            <w:tcW w:w="364"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2532F7">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 + Del</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2,6</w:t>
            </w:r>
          </w:p>
        </w:tc>
        <w:tc>
          <w:tcPr>
            <w:tcW w:w="130"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c>
          <w:tcPr>
            <w:tcW w:w="129" w:type="pct"/>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2,0</w:t>
            </w:r>
          </w:p>
        </w:tc>
      </w:tr>
      <w:tr w:rsidR="00A57D7D" w:rsidRPr="00982404" w:rsidTr="00982404">
        <w:trPr>
          <w:trHeight w:val="442"/>
        </w:trPr>
        <w:tc>
          <w:tcPr>
            <w:tcW w:w="5000" w:type="pct"/>
            <w:gridSpan w:val="22"/>
            <w:tcBorders>
              <w:top w:val="single" w:sz="6" w:space="0" w:color="auto"/>
              <w:left w:val="single" w:sz="6" w:space="0" w:color="auto"/>
              <w:bottom w:val="single" w:sz="6" w:space="0" w:color="auto"/>
              <w:right w:val="single" w:sz="6" w:space="0" w:color="auto"/>
            </w:tcBorders>
          </w:tcPr>
          <w:p w:rsidR="00313E7A" w:rsidRPr="00982404" w:rsidRDefault="009E42D6" w:rsidP="002532F7">
            <w:pPr>
              <w:pStyle w:val="Style41"/>
              <w:widowControl/>
              <w:rPr>
                <w:rStyle w:val="FontStyle38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lastRenderedPageBreak/>
              <w:t>Примечания</w:t>
            </w:r>
            <w:r w:rsidRPr="00982404">
              <w:rPr>
                <w:rStyle w:val="FontStyle386"/>
                <w:rFonts w:ascii="Times New Roman" w:hAnsi="Times New Roman" w:cs="Times New Roman"/>
                <w:sz w:val="20"/>
                <w:szCs w:val="20"/>
                <w:lang w:eastAsia="en-US"/>
              </w:rPr>
              <w:t xml:space="preserve"> Для второстепенных дорог, как определено в NNA, зазор </w:t>
            </w:r>
            <w:r w:rsidR="00D268D6" w:rsidRPr="00982404">
              <w:rPr>
                <w:rStyle w:val="FontStyle386"/>
                <w:rFonts w:ascii="Times New Roman" w:hAnsi="Times New Roman" w:cs="Times New Roman"/>
                <w:sz w:val="20"/>
                <w:szCs w:val="20"/>
                <w:lang w:eastAsia="en-US"/>
              </w:rPr>
              <w:t xml:space="preserve">можно уменьшить на 1 м.   </w:t>
            </w:r>
            <w:r w:rsidRPr="00982404">
              <w:rPr>
                <w:rStyle w:val="FontStyle386"/>
                <w:rFonts w:ascii="Times New Roman" w:hAnsi="Times New Roman" w:cs="Times New Roman"/>
                <w:sz w:val="20"/>
                <w:szCs w:val="20"/>
                <w:lang w:eastAsia="en-US"/>
              </w:rPr>
              <w:t xml:space="preserve">Горизонтальный зазор.    Горизонтальный </w:t>
            </w:r>
          </w:p>
        </w:tc>
      </w:tr>
      <w:tr w:rsidR="00A57D7D" w:rsidRPr="00982404" w:rsidTr="00982404">
        <w:trPr>
          <w:trHeight w:val="437"/>
        </w:trPr>
        <w:tc>
          <w:tcPr>
            <w:tcW w:w="5000" w:type="pct"/>
            <w:gridSpan w:val="22"/>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Особый вариант нагрузки 1 – - раскачивание путепроводов вследствие переменных ветровых нагрузок при температуре, определенной в NNA, и одновременное нагружение путепровода тяговой системы при его минимальном провисании.</w:t>
            </w:r>
          </w:p>
        </w:tc>
      </w:tr>
      <w:tr w:rsidR="00A57D7D" w:rsidRPr="00982404" w:rsidTr="00982404">
        <w:trPr>
          <w:trHeight w:val="854"/>
        </w:trPr>
        <w:tc>
          <w:tcPr>
            <w:tcW w:w="5000" w:type="pct"/>
            <w:gridSpan w:val="22"/>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Особый вариант нагрузки 2 – раскачивание путепроводов вследствие переменных ветровых нагрузок при температуре, определенной в NNA, и максимальном усилии натяжения тягового каната, увеличенном на 25 %. При оценке горизонтальных зазоров, должны учитываться следующие варианты нагрузки:</w:t>
            </w:r>
          </w:p>
          <w:p w:rsidR="00313E7A" w:rsidRPr="00982404" w:rsidRDefault="009E42D6" w:rsidP="00921B70">
            <w:pPr>
              <w:pStyle w:val="Style84"/>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 раскачивание провода под действием ветра в сторону неподвижных элементов установки канатной дороги;</w:t>
            </w:r>
          </w:p>
          <w:p w:rsidR="00313E7A" w:rsidRPr="00982404" w:rsidRDefault="009E42D6" w:rsidP="00921B70">
            <w:pPr>
              <w:pStyle w:val="Style84"/>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 раскачивание канатов канатной установки под максимальным углом поворота 45° в сторону участков воздушной ЛЭП.</w:t>
            </w:r>
          </w:p>
        </w:tc>
      </w:tr>
      <w:tr w:rsidR="00A57D7D" w:rsidRPr="00982404" w:rsidTr="00982404">
        <w:trPr>
          <w:trHeight w:val="250"/>
        </w:trPr>
        <w:tc>
          <w:tcPr>
            <w:tcW w:w="5000" w:type="pct"/>
            <w:gridSpan w:val="22"/>
            <w:tcBorders>
              <w:top w:val="single" w:sz="6" w:space="0" w:color="auto"/>
              <w:left w:val="single" w:sz="6" w:space="0" w:color="auto"/>
              <w:bottom w:val="single" w:sz="6" w:space="0" w:color="auto"/>
              <w:right w:val="single" w:sz="6" w:space="0" w:color="auto"/>
            </w:tcBorders>
          </w:tcPr>
          <w:p w:rsidR="002532F7"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Вариант особой нагрузки 3 – это минимальное провисание путепровода и максимальное провисание тянущего каната. Кроме того, необходимо учитывать высоту кабины.</w:t>
            </w:r>
          </w:p>
        </w:tc>
      </w:tr>
      <w:tr w:rsidR="00A57D7D" w:rsidRPr="00982404" w:rsidTr="00982404">
        <w:trPr>
          <w:trHeight w:val="250"/>
        </w:trPr>
        <w:tc>
          <w:tcPr>
            <w:tcW w:w="5000" w:type="pct"/>
            <w:gridSpan w:val="22"/>
            <w:tcBorders>
              <w:top w:val="single" w:sz="6" w:space="0" w:color="auto"/>
              <w:left w:val="single" w:sz="6" w:space="0" w:color="auto"/>
              <w:bottom w:val="single" w:sz="6" w:space="0" w:color="auto"/>
              <w:right w:val="single" w:sz="6" w:space="0" w:color="auto"/>
            </w:tcBorders>
          </w:tcPr>
          <w:p w:rsidR="002532F7" w:rsidRPr="00982404" w:rsidRDefault="009E42D6" w:rsidP="002532F7">
            <w:pPr>
              <w:pStyle w:val="Style58"/>
              <w:widowControl/>
              <w:jc w:val="both"/>
              <w:rPr>
                <w:rStyle w:val="FontStyle407"/>
                <w:rFonts w:ascii="Times New Roman" w:hAnsi="Times New Roman" w:cs="Times New Roman"/>
                <w:sz w:val="20"/>
                <w:szCs w:val="20"/>
                <w:lang w:eastAsia="en-US"/>
              </w:rPr>
            </w:pPr>
            <w:r w:rsidRPr="00982404">
              <w:rPr>
                <w:rStyle w:val="FontStyle405"/>
                <w:rFonts w:ascii="Times New Roman" w:hAnsi="Times New Roman" w:cs="Times New Roman"/>
                <w:sz w:val="20"/>
                <w:szCs w:val="20"/>
                <w:lang w:eastAsia="en-US"/>
              </w:rPr>
              <w:t>Требование:</w:t>
            </w:r>
            <w:r w:rsidR="00051C1A" w:rsidRPr="00982404">
              <w:rPr>
                <w:rStyle w:val="FontStyle407"/>
                <w:rFonts w:ascii="Times New Roman" w:hAnsi="Times New Roman" w:cs="Times New Roman"/>
                <w:sz w:val="20"/>
                <w:szCs w:val="20"/>
              </w:rPr>
              <w:t xml:space="preserve"> </w:t>
            </w:r>
            <w:r w:rsidRPr="00982404">
              <w:rPr>
                <w:rStyle w:val="FontStyle407"/>
                <w:rFonts w:ascii="Times New Roman" w:hAnsi="Times New Roman" w:cs="Times New Roman"/>
                <w:sz w:val="20"/>
                <w:szCs w:val="20"/>
                <w:lang w:eastAsia="en-US"/>
              </w:rPr>
              <w:t>Для зазоров от уровня рельсов, зазор должен быть зафиксирован относительно ширины колеи поезда, а не верхней части уровня рельсов. В случае пересечения железной дороги без системы электрической тяги, габариты должны быть согласованы с железнодорожными властями при планировании перехода на систему контактной тяги.</w:t>
            </w:r>
          </w:p>
          <w:p w:rsidR="002532F7" w:rsidRPr="00982404" w:rsidRDefault="00C3417E" w:rsidP="002532F7">
            <w:pPr>
              <w:pStyle w:val="Style106"/>
              <w:widowControl/>
              <w:jc w:val="both"/>
              <w:rPr>
                <w:rStyle w:val="FontStyle386"/>
                <w:rFonts w:ascii="Times New Roman" w:hAnsi="Times New Roman" w:cs="Times New Roman"/>
                <w:sz w:val="20"/>
                <w:szCs w:val="20"/>
                <w:lang w:eastAsia="en-US"/>
              </w:rPr>
            </w:pPr>
            <w:r w:rsidRPr="00982404">
              <w:rPr>
                <w:rStyle w:val="FontStyle408"/>
                <w:rFonts w:ascii="Times New Roman" w:hAnsi="Times New Roman" w:cs="Times New Roman"/>
                <w:sz w:val="20"/>
                <w:szCs w:val="20"/>
                <w:lang w:eastAsia="en-US"/>
              </w:rPr>
              <w:t>ПРИМЕЧАНИЕ:</w:t>
            </w:r>
            <w:r w:rsidR="009E42D6" w:rsidRPr="00982404">
              <w:rPr>
                <w:rStyle w:val="FontStyle408"/>
                <w:rFonts w:ascii="Times New Roman" w:hAnsi="Times New Roman" w:cs="Times New Roman"/>
                <w:sz w:val="20"/>
                <w:szCs w:val="20"/>
                <w:lang w:eastAsia="en-US"/>
              </w:rPr>
              <w:t xml:space="preserve"> Кодировка заголовков вышеприведенных столбцов следующая: </w:t>
            </w:r>
            <w:r w:rsidR="009E42D6" w:rsidRPr="00982404">
              <w:rPr>
                <w:rStyle w:val="FontStyle419"/>
                <w:rFonts w:ascii="Times New Roman" w:hAnsi="Times New Roman" w:cs="Times New Roman"/>
                <w:sz w:val="20"/>
                <w:szCs w:val="20"/>
                <w:lang w:eastAsia="en-US"/>
              </w:rPr>
              <w:t>B</w:t>
            </w:r>
            <w:r w:rsidR="009E42D6" w:rsidRPr="00982404">
              <w:rPr>
                <w:rStyle w:val="FontStyle408"/>
                <w:rFonts w:ascii="Times New Roman" w:hAnsi="Times New Roman" w:cs="Times New Roman"/>
                <w:sz w:val="20"/>
                <w:szCs w:val="20"/>
                <w:lang w:eastAsia="en-US"/>
              </w:rPr>
              <w:t xml:space="preserve"> = неизолированные провода; </w:t>
            </w:r>
            <w:r w:rsidR="009E42D6" w:rsidRPr="00982404">
              <w:rPr>
                <w:rStyle w:val="FontStyle419"/>
                <w:rFonts w:ascii="Times New Roman" w:hAnsi="Times New Roman" w:cs="Times New Roman"/>
                <w:sz w:val="20"/>
                <w:szCs w:val="20"/>
                <w:lang w:eastAsia="en-US"/>
              </w:rPr>
              <w:t>C</w:t>
            </w:r>
            <w:r w:rsidR="009E42D6" w:rsidRPr="00982404">
              <w:rPr>
                <w:rStyle w:val="FontStyle408"/>
                <w:rFonts w:ascii="Times New Roman" w:hAnsi="Times New Roman" w:cs="Times New Roman"/>
                <w:sz w:val="20"/>
                <w:szCs w:val="20"/>
                <w:lang w:eastAsia="en-US"/>
              </w:rPr>
              <w:t xml:space="preserve"> = изолированные провода; и </w:t>
            </w:r>
            <w:r w:rsidR="009E42D6" w:rsidRPr="00982404">
              <w:rPr>
                <w:rStyle w:val="FontStyle419"/>
                <w:rFonts w:ascii="Times New Roman" w:hAnsi="Times New Roman" w:cs="Times New Roman"/>
                <w:sz w:val="20"/>
                <w:szCs w:val="20"/>
                <w:lang w:eastAsia="en-US"/>
              </w:rPr>
              <w:t>I</w:t>
            </w:r>
            <w:r w:rsidR="009E42D6" w:rsidRPr="00982404">
              <w:rPr>
                <w:rStyle w:val="FontStyle408"/>
                <w:rFonts w:ascii="Times New Roman" w:hAnsi="Times New Roman" w:cs="Times New Roman"/>
                <w:sz w:val="20"/>
                <w:szCs w:val="20"/>
                <w:lang w:eastAsia="en-US"/>
              </w:rPr>
              <w:t xml:space="preserve"> = изолированная кабельная система. Зазоры для C- и I-проводов действительны только для уровней напряжения &gt; 1 кВ и &lt; 45 кВ.</w:t>
            </w:r>
          </w:p>
        </w:tc>
      </w:tr>
    </w:tbl>
    <w:p w:rsidR="00313E7A" w:rsidRPr="000C7500" w:rsidRDefault="00313E7A" w:rsidP="00921B70">
      <w:pPr>
        <w:pStyle w:val="Style61"/>
        <w:widowControl/>
        <w:jc w:val="both"/>
        <w:rPr>
          <w:rStyle w:val="FontStyle386"/>
          <w:rFonts w:ascii="Times New Roman" w:hAnsi="Times New Roman" w:cs="Times New Roman"/>
          <w:sz w:val="24"/>
          <w:szCs w:val="24"/>
          <w:lang w:eastAsia="en-US"/>
        </w:rPr>
      </w:pPr>
    </w:p>
    <w:p w:rsidR="00313E7A" w:rsidRPr="000C7500" w:rsidRDefault="00313E7A" w:rsidP="00921B70">
      <w:pPr>
        <w:pStyle w:val="Style56"/>
        <w:widowControl/>
        <w:jc w:val="both"/>
        <w:rPr>
          <w:rStyle w:val="FontStyle408"/>
          <w:rFonts w:ascii="Times New Roman" w:hAnsi="Times New Roman" w:cs="Times New Roman"/>
          <w:sz w:val="24"/>
          <w:szCs w:val="24"/>
          <w:lang w:eastAsia="en-US"/>
        </w:rPr>
        <w:sectPr w:rsidR="00313E7A" w:rsidRPr="000C7500" w:rsidSect="00E331B0">
          <w:pgSz w:w="16834" w:h="11909" w:orient="landscape"/>
          <w:pgMar w:top="1418" w:right="1134" w:bottom="1418" w:left="1418" w:header="720" w:footer="720" w:gutter="0"/>
          <w:cols w:space="720"/>
          <w:noEndnote/>
          <w:docGrid w:linePitch="326"/>
        </w:sectPr>
      </w:pPr>
    </w:p>
    <w:p w:rsidR="00313E7A" w:rsidRPr="000C7500" w:rsidRDefault="009E42D6" w:rsidP="007D72DF">
      <w:pPr>
        <w:pStyle w:val="Style20"/>
        <w:widowControl/>
        <w:ind w:firstLine="720"/>
        <w:jc w:val="both"/>
        <w:rPr>
          <w:rStyle w:val="FontStyle405"/>
          <w:rFonts w:ascii="Times New Roman" w:hAnsi="Times New Roman" w:cs="Times New Roman"/>
          <w:sz w:val="24"/>
          <w:szCs w:val="24"/>
          <w:lang w:eastAsia="en-US"/>
        </w:rPr>
      </w:pPr>
      <w:bookmarkStart w:id="130" w:name="bookmark138"/>
      <w:r w:rsidRPr="000C7500">
        <w:rPr>
          <w:rStyle w:val="FontStyle405"/>
          <w:rFonts w:ascii="Times New Roman" w:hAnsi="Times New Roman" w:cs="Times New Roman"/>
          <w:sz w:val="24"/>
          <w:szCs w:val="24"/>
          <w:lang w:eastAsia="en-US"/>
        </w:rPr>
        <w:lastRenderedPageBreak/>
        <w:t>5</w:t>
      </w:r>
      <w:bookmarkEnd w:id="13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9.5 Внешние зазоры до соседних путей движения</w:t>
      </w:r>
    </w:p>
    <w:p w:rsidR="001E3484" w:rsidRPr="000C7500" w:rsidRDefault="001E3484" w:rsidP="00921B70">
      <w:pPr>
        <w:pStyle w:val="Style21"/>
        <w:widowControl/>
        <w:jc w:val="both"/>
        <w:rPr>
          <w:rStyle w:val="FontStyle396"/>
          <w:rFonts w:ascii="Times New Roman" w:hAnsi="Times New Roman" w:cs="Times New Roman"/>
          <w:sz w:val="24"/>
          <w:szCs w:val="24"/>
          <w:lang w:eastAsia="en-US"/>
        </w:rPr>
      </w:pPr>
    </w:p>
    <w:p w:rsidR="00313E7A" w:rsidRPr="000C7500" w:rsidRDefault="009E42D6" w:rsidP="001E3484">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Таблица 5.13 — Минимальные зазоры до линии, примыкающей к автодорогам, железным дорогам и судоходным путям</w:t>
      </w:r>
    </w:p>
    <w:tbl>
      <w:tblPr>
        <w:tblW w:w="5000" w:type="pct"/>
        <w:jc w:val="center"/>
        <w:tblCellMar>
          <w:left w:w="40" w:type="dxa"/>
          <w:right w:w="40" w:type="dxa"/>
        </w:tblCellMar>
        <w:tblLook w:val="0000"/>
      </w:tblPr>
      <w:tblGrid>
        <w:gridCol w:w="2542"/>
        <w:gridCol w:w="1597"/>
        <w:gridCol w:w="945"/>
        <w:gridCol w:w="830"/>
        <w:gridCol w:w="1158"/>
        <w:gridCol w:w="735"/>
        <w:gridCol w:w="735"/>
        <w:gridCol w:w="1364"/>
        <w:gridCol w:w="842"/>
        <w:gridCol w:w="830"/>
        <w:gridCol w:w="1158"/>
        <w:gridCol w:w="842"/>
        <w:gridCol w:w="784"/>
      </w:tblGrid>
      <w:tr w:rsidR="00A57D7D" w:rsidRPr="00982404" w:rsidTr="00982404">
        <w:trPr>
          <w:trHeight w:val="490"/>
          <w:jc w:val="center"/>
        </w:trPr>
        <w:tc>
          <w:tcPr>
            <w:tcW w:w="5000" w:type="pct"/>
            <w:gridSpan w:val="1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3"/>
              <w:widowControl/>
              <w:jc w:val="center"/>
              <w:rPr>
                <w:rStyle w:val="FontStyle14"/>
                <w:rFonts w:ascii="Times New Roman" w:hAnsi="Times New Roman" w:cs="Times New Roman"/>
                <w:b/>
                <w:sz w:val="20"/>
                <w:szCs w:val="20"/>
                <w:lang w:eastAsia="en-US"/>
              </w:rPr>
            </w:pPr>
            <w:r w:rsidRPr="00982404">
              <w:rPr>
                <w:rStyle w:val="FontStyle14"/>
                <w:rFonts w:ascii="Times New Roman" w:hAnsi="Times New Roman" w:cs="Times New Roman"/>
                <w:b/>
                <w:sz w:val="20"/>
                <w:szCs w:val="20"/>
                <w:lang w:eastAsia="en-US"/>
              </w:rPr>
              <w:t>Зазоры: линия, примыкающая к автомобильным, железным дорогам и судоходным путям.</w:t>
            </w:r>
          </w:p>
          <w:p w:rsidR="001E3484" w:rsidRPr="00982404" w:rsidRDefault="009E42D6" w:rsidP="001E3484">
            <w:pPr>
              <w:pStyle w:val="Style4"/>
              <w:widowControl/>
              <w:jc w:val="center"/>
              <w:rPr>
                <w:rStyle w:val="FontStyle12"/>
                <w:rFonts w:ascii="Times New Roman" w:hAnsi="Times New Roman" w:cs="Times New Roman"/>
                <w:b/>
                <w:sz w:val="20"/>
                <w:szCs w:val="20"/>
                <w:lang w:val="en-US" w:eastAsia="en-US"/>
              </w:rPr>
            </w:pPr>
            <w:r w:rsidRPr="00982404">
              <w:rPr>
                <w:rStyle w:val="FontStyle12"/>
                <w:rFonts w:ascii="Times New Roman" w:hAnsi="Times New Roman" w:cs="Times New Roman"/>
                <w:b/>
                <w:sz w:val="20"/>
                <w:szCs w:val="20"/>
                <w:lang w:eastAsia="en-US"/>
              </w:rPr>
              <w:t>m</w:t>
            </w:r>
          </w:p>
        </w:tc>
      </w:tr>
      <w:tr w:rsidR="00A57D7D" w:rsidRPr="00982404" w:rsidTr="00982404">
        <w:trPr>
          <w:trHeight w:val="854"/>
          <w:jc w:val="center"/>
        </w:trPr>
        <w:tc>
          <w:tcPr>
            <w:tcW w:w="885"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3"/>
              <w:widowControl/>
              <w:jc w:val="center"/>
              <w:rPr>
                <w:rStyle w:val="FontStyle14"/>
                <w:rFonts w:ascii="Times New Roman" w:hAnsi="Times New Roman" w:cs="Times New Roman"/>
                <w:b/>
                <w:sz w:val="20"/>
                <w:szCs w:val="20"/>
                <w:lang w:val="en-US" w:eastAsia="en-US"/>
              </w:rPr>
            </w:pPr>
            <w:r w:rsidRPr="00982404">
              <w:rPr>
                <w:rStyle w:val="FontStyle14"/>
                <w:rFonts w:ascii="Times New Roman" w:hAnsi="Times New Roman" w:cs="Times New Roman"/>
                <w:b/>
                <w:sz w:val="20"/>
                <w:szCs w:val="20"/>
                <w:lang w:eastAsia="en-US"/>
              </w:rPr>
              <w:t>Вариант нагрузки</w:t>
            </w:r>
          </w:p>
        </w:tc>
        <w:tc>
          <w:tcPr>
            <w:tcW w:w="1174"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Горизонтальный зазор до погрузочного габарита</w:t>
            </w:r>
          </w:p>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или элементов системы электротяги проводной установки железной дороги или троллейбусной линии</w:t>
            </w:r>
          </w:p>
        </w:tc>
        <w:tc>
          <w:tcPr>
            <w:tcW w:w="915"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Горизонтальный зазор до компонентов канатной дороги</w:t>
            </w:r>
          </w:p>
        </w:tc>
        <w:tc>
          <w:tcPr>
            <w:tcW w:w="1057"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Горизонтальный зазор до внешнего края</w:t>
            </w:r>
          </w:p>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проезжей части (включая обочину с твердым покрытием) автомагистрали, шоссе, проселочной дороги или водного пути</w:t>
            </w:r>
          </w:p>
        </w:tc>
        <w:tc>
          <w:tcPr>
            <w:tcW w:w="970"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Горизонтальный зазор между ближайшей частью воздушной ЛЭП и внешней кромкой ближайшего пути железной дороги.</w:t>
            </w:r>
          </w:p>
        </w:tc>
      </w:tr>
      <w:tr w:rsidR="00A57D7D" w:rsidRPr="00982404" w:rsidTr="00982404">
        <w:trPr>
          <w:trHeight w:val="538"/>
          <w:jc w:val="center"/>
        </w:trPr>
        <w:tc>
          <w:tcPr>
            <w:tcW w:w="885" w:type="pct"/>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4"/>
              <w:widowControl/>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Система защиты</w:t>
            </w:r>
          </w:p>
        </w:tc>
        <w:tc>
          <w:tcPr>
            <w:tcW w:w="5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329"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89"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c>
          <w:tcPr>
            <w:tcW w:w="40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2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c>
          <w:tcPr>
            <w:tcW w:w="475"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29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89"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c>
          <w:tcPr>
            <w:tcW w:w="40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29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74"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r>
      <w:tr w:rsidR="00A57D7D" w:rsidRPr="00982404" w:rsidTr="00982404">
        <w:trPr>
          <w:trHeight w:val="643"/>
          <w:jc w:val="center"/>
        </w:trPr>
        <w:tc>
          <w:tcPr>
            <w:tcW w:w="885"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B7E8B">
            <w:pPr>
              <w:pStyle w:val="Style4"/>
              <w:widowControl/>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Максимальная температура провода</w:t>
            </w:r>
          </w:p>
        </w:tc>
        <w:tc>
          <w:tcPr>
            <w:tcW w:w="5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0,5 + D</w:t>
            </w:r>
            <w:r w:rsidRPr="00982404">
              <w:rPr>
                <w:rStyle w:val="FontStyle12"/>
                <w:rFonts w:ascii="Times New Roman" w:hAnsi="Times New Roman" w:cs="Times New Roman"/>
                <w:sz w:val="20"/>
                <w:szCs w:val="20"/>
                <w:vertAlign w:val="subscript"/>
                <w:lang w:eastAsia="en-US"/>
              </w:rPr>
              <w:t xml:space="preserve">el </w:t>
            </w:r>
            <w:r w:rsidRPr="00982404">
              <w:rPr>
                <w:rStyle w:val="FontStyle12"/>
                <w:rFonts w:ascii="Times New Roman" w:hAnsi="Times New Roman" w:cs="Times New Roman"/>
                <w:sz w:val="20"/>
                <w:szCs w:val="20"/>
                <w:lang w:eastAsia="en-US"/>
              </w:rPr>
              <w:t>но не менее</w:t>
            </w:r>
          </w:p>
        </w:tc>
        <w:tc>
          <w:tcPr>
            <w:tcW w:w="329"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t5</w:t>
            </w:r>
          </w:p>
        </w:tc>
        <w:tc>
          <w:tcPr>
            <w:tcW w:w="289"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t5</w:t>
            </w:r>
          </w:p>
        </w:tc>
        <w:tc>
          <w:tcPr>
            <w:tcW w:w="40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3"/>
                <w:rFonts w:ascii="Times New Roman" w:hAnsi="Times New Roman" w:cs="Times New Roman"/>
                <w:i w:val="0"/>
                <w:sz w:val="20"/>
                <w:szCs w:val="20"/>
                <w:lang w:val="en-US" w:eastAsia="en-US"/>
              </w:rPr>
            </w:pPr>
            <w:r w:rsidRPr="00982404">
              <w:rPr>
                <w:rStyle w:val="FontStyle12"/>
                <w:rFonts w:ascii="Times New Roman" w:hAnsi="Times New Roman" w:cs="Times New Roman"/>
                <w:sz w:val="20"/>
                <w:szCs w:val="20"/>
                <w:lang w:eastAsia="en-US"/>
              </w:rPr>
              <w:t>4,0 + Del</w:t>
            </w:r>
          </w:p>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но не менее 4,6</w:t>
            </w:r>
          </w:p>
        </w:tc>
        <w:tc>
          <w:tcPr>
            <w:tcW w:w="256"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256"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475"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0,5 + D</w:t>
            </w:r>
            <w:r w:rsidRPr="00982404">
              <w:rPr>
                <w:rStyle w:val="FontStyle12"/>
                <w:rFonts w:ascii="Times New Roman" w:hAnsi="Times New Roman" w:cs="Times New Roman"/>
                <w:sz w:val="20"/>
                <w:szCs w:val="20"/>
                <w:vertAlign w:val="subscript"/>
                <w:lang w:eastAsia="en-US"/>
              </w:rPr>
              <w:t xml:space="preserve">el </w:t>
            </w:r>
            <w:r w:rsidRPr="00982404">
              <w:rPr>
                <w:rStyle w:val="FontStyle12"/>
                <w:rFonts w:ascii="Times New Roman" w:hAnsi="Times New Roman" w:cs="Times New Roman"/>
                <w:sz w:val="20"/>
                <w:szCs w:val="20"/>
                <w:lang w:eastAsia="en-US"/>
              </w:rPr>
              <w:t>но не менее</w:t>
            </w:r>
          </w:p>
        </w:tc>
        <w:tc>
          <w:tcPr>
            <w:tcW w:w="29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t5</w:t>
            </w:r>
          </w:p>
        </w:tc>
        <w:tc>
          <w:tcPr>
            <w:tcW w:w="289"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t5</w:t>
            </w:r>
          </w:p>
        </w:tc>
        <w:tc>
          <w:tcPr>
            <w:tcW w:w="40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3"/>
                <w:rFonts w:ascii="Times New Roman" w:hAnsi="Times New Roman" w:cs="Times New Roman"/>
                <w:i w:val="0"/>
                <w:sz w:val="20"/>
                <w:szCs w:val="20"/>
                <w:lang w:val="en-US" w:eastAsia="en-US"/>
              </w:rPr>
            </w:pPr>
            <w:r w:rsidRPr="00982404">
              <w:rPr>
                <w:rStyle w:val="FontStyle12"/>
                <w:rFonts w:ascii="Times New Roman" w:hAnsi="Times New Roman" w:cs="Times New Roman"/>
                <w:sz w:val="20"/>
                <w:szCs w:val="20"/>
                <w:lang w:eastAsia="en-US"/>
              </w:rPr>
              <w:t>4,0 + Del</w:t>
            </w:r>
          </w:p>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но не менее 4,6</w:t>
            </w:r>
          </w:p>
        </w:tc>
        <w:tc>
          <w:tcPr>
            <w:tcW w:w="29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274"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r>
      <w:tr w:rsidR="00A57D7D" w:rsidRPr="00982404" w:rsidTr="00982404">
        <w:trPr>
          <w:trHeight w:val="638"/>
          <w:jc w:val="center"/>
        </w:trPr>
        <w:tc>
          <w:tcPr>
            <w:tcW w:w="885"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B7E8B">
            <w:pPr>
              <w:pStyle w:val="Style2"/>
              <w:widowControl/>
              <w:rPr>
                <w:rStyle w:val="FontStyle12"/>
                <w:rFonts w:ascii="Times New Roman" w:hAnsi="Times New Roman" w:cs="Times New Roman"/>
                <w:sz w:val="20"/>
                <w:szCs w:val="20"/>
                <w:lang w:val="en-US" w:eastAsia="en-US"/>
              </w:rPr>
            </w:pPr>
            <w:r w:rsidRPr="00982404">
              <w:rPr>
                <w:rStyle w:val="FontStyle11"/>
                <w:rFonts w:ascii="Times New Roman" w:hAnsi="Times New Roman" w:cs="Times New Roman"/>
                <w:b w:val="0"/>
                <w:i w:val="0"/>
                <w:sz w:val="20"/>
                <w:szCs w:val="20"/>
                <w:lang w:eastAsia="en-US"/>
              </w:rPr>
              <w:t>Экстремальная ледовая нагрузка</w:t>
            </w:r>
          </w:p>
        </w:tc>
        <w:tc>
          <w:tcPr>
            <w:tcW w:w="556"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3"/>
                <w:rFonts w:ascii="Times New Roman" w:hAnsi="Times New Roman" w:cs="Times New Roman"/>
                <w:i w:val="0"/>
                <w:sz w:val="20"/>
                <w:szCs w:val="20"/>
                <w:lang w:eastAsia="en-US"/>
              </w:rPr>
            </w:pPr>
            <w:r w:rsidRPr="00982404">
              <w:rPr>
                <w:rStyle w:val="FontStyle12"/>
                <w:rFonts w:ascii="Times New Roman" w:hAnsi="Times New Roman" w:cs="Times New Roman"/>
                <w:sz w:val="20"/>
                <w:szCs w:val="20"/>
                <w:lang w:eastAsia="en-US"/>
              </w:rPr>
              <w:t>0,5 + Del</w:t>
            </w:r>
          </w:p>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но не менее t5</w:t>
            </w:r>
          </w:p>
        </w:tc>
        <w:tc>
          <w:tcPr>
            <w:tcW w:w="329"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t5</w:t>
            </w:r>
          </w:p>
        </w:tc>
        <w:tc>
          <w:tcPr>
            <w:tcW w:w="289"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t5</w:t>
            </w:r>
          </w:p>
        </w:tc>
        <w:tc>
          <w:tcPr>
            <w:tcW w:w="40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3"/>
                <w:rFonts w:ascii="Times New Roman" w:hAnsi="Times New Roman" w:cs="Times New Roman"/>
                <w:i w:val="0"/>
                <w:sz w:val="20"/>
                <w:szCs w:val="20"/>
                <w:lang w:val="en-US" w:eastAsia="en-US"/>
              </w:rPr>
            </w:pPr>
            <w:r w:rsidRPr="00982404">
              <w:rPr>
                <w:rStyle w:val="FontStyle12"/>
                <w:rFonts w:ascii="Times New Roman" w:hAnsi="Times New Roman" w:cs="Times New Roman"/>
                <w:sz w:val="20"/>
                <w:szCs w:val="20"/>
                <w:lang w:eastAsia="en-US"/>
              </w:rPr>
              <w:t>4,0 + Del</w:t>
            </w:r>
          </w:p>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но не менее 4,6</w:t>
            </w:r>
          </w:p>
        </w:tc>
        <w:tc>
          <w:tcPr>
            <w:tcW w:w="256"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256"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475"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3"/>
                <w:rFonts w:ascii="Times New Roman" w:hAnsi="Times New Roman" w:cs="Times New Roman"/>
                <w:i w:val="0"/>
                <w:sz w:val="20"/>
                <w:szCs w:val="20"/>
                <w:lang w:eastAsia="en-US"/>
              </w:rPr>
            </w:pPr>
            <w:r w:rsidRPr="00982404">
              <w:rPr>
                <w:rStyle w:val="FontStyle12"/>
                <w:rFonts w:ascii="Times New Roman" w:hAnsi="Times New Roman" w:cs="Times New Roman"/>
                <w:sz w:val="20"/>
                <w:szCs w:val="20"/>
                <w:lang w:eastAsia="en-US"/>
              </w:rPr>
              <w:t>0,5 + Del</w:t>
            </w:r>
          </w:p>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но не менее t5</w:t>
            </w:r>
          </w:p>
        </w:tc>
        <w:tc>
          <w:tcPr>
            <w:tcW w:w="29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t5</w:t>
            </w:r>
          </w:p>
        </w:tc>
        <w:tc>
          <w:tcPr>
            <w:tcW w:w="289"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t5</w:t>
            </w:r>
          </w:p>
        </w:tc>
        <w:tc>
          <w:tcPr>
            <w:tcW w:w="40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3"/>
                <w:rFonts w:ascii="Times New Roman" w:hAnsi="Times New Roman" w:cs="Times New Roman"/>
                <w:i w:val="0"/>
                <w:sz w:val="20"/>
                <w:szCs w:val="20"/>
                <w:lang w:val="en-US" w:eastAsia="en-US"/>
              </w:rPr>
            </w:pPr>
            <w:r w:rsidRPr="00982404">
              <w:rPr>
                <w:rStyle w:val="FontStyle12"/>
                <w:rFonts w:ascii="Times New Roman" w:hAnsi="Times New Roman" w:cs="Times New Roman"/>
                <w:sz w:val="20"/>
                <w:szCs w:val="20"/>
                <w:lang w:eastAsia="en-US"/>
              </w:rPr>
              <w:t>4,0 + Del</w:t>
            </w:r>
          </w:p>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но не менее 4,6</w:t>
            </w:r>
          </w:p>
        </w:tc>
        <w:tc>
          <w:tcPr>
            <w:tcW w:w="29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274"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r>
      <w:tr w:rsidR="00A57D7D" w:rsidRPr="00982404" w:rsidTr="00982404">
        <w:trPr>
          <w:trHeight w:val="634"/>
          <w:jc w:val="center"/>
        </w:trPr>
        <w:tc>
          <w:tcPr>
            <w:tcW w:w="885" w:type="pct"/>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4"/>
              <w:widowControl/>
              <w:rPr>
                <w:rStyle w:val="FontStyle12"/>
                <w:rFonts w:ascii="Times New Roman" w:hAnsi="Times New Roman" w:cs="Times New Roman"/>
                <w:sz w:val="20"/>
                <w:szCs w:val="20"/>
                <w:lang w:val="en-US" w:eastAsia="en-US"/>
              </w:rPr>
            </w:pPr>
            <w:r w:rsidRPr="00982404">
              <w:rPr>
                <w:rStyle w:val="FontStyle11"/>
                <w:rFonts w:ascii="Times New Roman" w:hAnsi="Times New Roman" w:cs="Times New Roman"/>
                <w:b w:val="0"/>
                <w:i w:val="0"/>
                <w:sz w:val="20"/>
                <w:szCs w:val="20"/>
                <w:lang w:eastAsia="en-US"/>
              </w:rPr>
              <w:t>Номинальная ветровая нагрузка</w:t>
            </w:r>
          </w:p>
        </w:tc>
        <w:tc>
          <w:tcPr>
            <w:tcW w:w="5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0,5 + D</w:t>
            </w:r>
            <w:r w:rsidRPr="00982404">
              <w:rPr>
                <w:rStyle w:val="FontStyle12"/>
                <w:rFonts w:ascii="Times New Roman" w:hAnsi="Times New Roman" w:cs="Times New Roman"/>
                <w:sz w:val="20"/>
                <w:szCs w:val="20"/>
                <w:vertAlign w:val="subscript"/>
                <w:lang w:eastAsia="en-US"/>
              </w:rPr>
              <w:t xml:space="preserve">el </w:t>
            </w:r>
            <w:r w:rsidRPr="00982404">
              <w:rPr>
                <w:rStyle w:val="FontStyle12"/>
                <w:rFonts w:ascii="Times New Roman" w:hAnsi="Times New Roman" w:cs="Times New Roman"/>
                <w:sz w:val="20"/>
                <w:szCs w:val="20"/>
                <w:lang w:eastAsia="en-US"/>
              </w:rPr>
              <w:t>но не менее</w:t>
            </w:r>
          </w:p>
        </w:tc>
        <w:tc>
          <w:tcPr>
            <w:tcW w:w="329" w:type="pct"/>
            <w:tcBorders>
              <w:top w:val="single" w:sz="6" w:space="0" w:color="auto"/>
              <w:left w:val="single" w:sz="6" w:space="0" w:color="auto"/>
              <w:bottom w:val="single" w:sz="6" w:space="0" w:color="auto"/>
              <w:right w:val="single" w:sz="6" w:space="0" w:color="auto"/>
            </w:tcBorders>
          </w:tcPr>
          <w:p w:rsidR="001E3484" w:rsidRPr="00982404" w:rsidRDefault="001E3484" w:rsidP="001E3484">
            <w:pPr>
              <w:pStyle w:val="Style1"/>
              <w:widowControl/>
              <w:jc w:val="center"/>
              <w:rPr>
                <w:rFonts w:ascii="Times New Roman" w:hAnsi="Times New Roman" w:cs="Times New Roman"/>
                <w:sz w:val="20"/>
                <w:szCs w:val="20"/>
              </w:rPr>
            </w:pPr>
          </w:p>
        </w:tc>
        <w:tc>
          <w:tcPr>
            <w:tcW w:w="289" w:type="pct"/>
            <w:tcBorders>
              <w:top w:val="single" w:sz="6" w:space="0" w:color="auto"/>
              <w:left w:val="single" w:sz="6" w:space="0" w:color="auto"/>
              <w:bottom w:val="single" w:sz="6" w:space="0" w:color="auto"/>
              <w:right w:val="single" w:sz="6" w:space="0" w:color="auto"/>
            </w:tcBorders>
          </w:tcPr>
          <w:p w:rsidR="001E3484" w:rsidRPr="00982404" w:rsidRDefault="001E3484" w:rsidP="001E3484">
            <w:pPr>
              <w:pStyle w:val="Style1"/>
              <w:widowControl/>
              <w:jc w:val="center"/>
              <w:rPr>
                <w:rFonts w:ascii="Times New Roman" w:hAnsi="Times New Roman" w:cs="Times New Roman"/>
                <w:sz w:val="20"/>
                <w:szCs w:val="20"/>
              </w:rPr>
            </w:pPr>
          </w:p>
        </w:tc>
        <w:tc>
          <w:tcPr>
            <w:tcW w:w="40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3"/>
                <w:rFonts w:ascii="Times New Roman" w:hAnsi="Times New Roman" w:cs="Times New Roman"/>
                <w:i w:val="0"/>
                <w:sz w:val="20"/>
                <w:szCs w:val="20"/>
                <w:lang w:val="en-US" w:eastAsia="en-US"/>
              </w:rPr>
            </w:pPr>
            <w:r w:rsidRPr="00982404">
              <w:rPr>
                <w:rStyle w:val="FontStyle12"/>
                <w:rFonts w:ascii="Times New Roman" w:hAnsi="Times New Roman" w:cs="Times New Roman"/>
                <w:sz w:val="20"/>
                <w:szCs w:val="20"/>
                <w:lang w:eastAsia="en-US"/>
              </w:rPr>
              <w:t>4,0 + Del</w:t>
            </w:r>
          </w:p>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но не менее 4,6</w:t>
            </w:r>
          </w:p>
        </w:tc>
        <w:tc>
          <w:tcPr>
            <w:tcW w:w="2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2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475"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0,5 + D</w:t>
            </w:r>
            <w:r w:rsidRPr="00982404">
              <w:rPr>
                <w:rStyle w:val="FontStyle12"/>
                <w:rFonts w:ascii="Times New Roman" w:hAnsi="Times New Roman" w:cs="Times New Roman"/>
                <w:sz w:val="20"/>
                <w:szCs w:val="20"/>
                <w:vertAlign w:val="subscript"/>
                <w:lang w:eastAsia="en-US"/>
              </w:rPr>
              <w:t xml:space="preserve">el </w:t>
            </w:r>
            <w:r w:rsidRPr="00982404">
              <w:rPr>
                <w:rStyle w:val="FontStyle12"/>
                <w:rFonts w:ascii="Times New Roman" w:hAnsi="Times New Roman" w:cs="Times New Roman"/>
                <w:sz w:val="20"/>
                <w:szCs w:val="20"/>
                <w:lang w:eastAsia="en-US"/>
              </w:rPr>
              <w:t>но не менее</w:t>
            </w:r>
          </w:p>
        </w:tc>
        <w:tc>
          <w:tcPr>
            <w:tcW w:w="293" w:type="pct"/>
            <w:tcBorders>
              <w:top w:val="single" w:sz="6" w:space="0" w:color="auto"/>
              <w:left w:val="single" w:sz="6" w:space="0" w:color="auto"/>
              <w:bottom w:val="single" w:sz="6" w:space="0" w:color="auto"/>
              <w:right w:val="single" w:sz="6" w:space="0" w:color="auto"/>
            </w:tcBorders>
          </w:tcPr>
          <w:p w:rsidR="001E3484" w:rsidRPr="00982404" w:rsidRDefault="001E3484" w:rsidP="001E3484">
            <w:pPr>
              <w:pStyle w:val="Style1"/>
              <w:widowControl/>
              <w:jc w:val="center"/>
              <w:rPr>
                <w:rFonts w:ascii="Times New Roman" w:hAnsi="Times New Roman" w:cs="Times New Roman"/>
                <w:sz w:val="20"/>
                <w:szCs w:val="20"/>
              </w:rPr>
            </w:pPr>
          </w:p>
        </w:tc>
        <w:tc>
          <w:tcPr>
            <w:tcW w:w="289" w:type="pct"/>
            <w:tcBorders>
              <w:top w:val="single" w:sz="6" w:space="0" w:color="auto"/>
              <w:left w:val="single" w:sz="6" w:space="0" w:color="auto"/>
              <w:bottom w:val="single" w:sz="6" w:space="0" w:color="auto"/>
              <w:right w:val="single" w:sz="6" w:space="0" w:color="auto"/>
            </w:tcBorders>
          </w:tcPr>
          <w:p w:rsidR="001E3484" w:rsidRPr="00982404" w:rsidRDefault="001E3484" w:rsidP="001E3484">
            <w:pPr>
              <w:pStyle w:val="Style1"/>
              <w:widowControl/>
              <w:jc w:val="center"/>
              <w:rPr>
                <w:rFonts w:ascii="Times New Roman" w:hAnsi="Times New Roman" w:cs="Times New Roman"/>
                <w:sz w:val="20"/>
                <w:szCs w:val="20"/>
              </w:rPr>
            </w:pPr>
          </w:p>
        </w:tc>
        <w:tc>
          <w:tcPr>
            <w:tcW w:w="40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3"/>
                <w:rFonts w:ascii="Times New Roman" w:hAnsi="Times New Roman" w:cs="Times New Roman"/>
                <w:i w:val="0"/>
                <w:sz w:val="20"/>
                <w:szCs w:val="20"/>
                <w:lang w:val="en-US" w:eastAsia="en-US"/>
              </w:rPr>
            </w:pPr>
            <w:r w:rsidRPr="00982404">
              <w:rPr>
                <w:rStyle w:val="FontStyle12"/>
                <w:rFonts w:ascii="Times New Roman" w:hAnsi="Times New Roman" w:cs="Times New Roman"/>
                <w:sz w:val="20"/>
                <w:szCs w:val="20"/>
                <w:lang w:eastAsia="en-US"/>
              </w:rPr>
              <w:t>4,0 + Del</w:t>
            </w:r>
          </w:p>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но не менее 4,6</w:t>
            </w:r>
          </w:p>
        </w:tc>
        <w:tc>
          <w:tcPr>
            <w:tcW w:w="29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274"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r>
      <w:tr w:rsidR="00A57D7D" w:rsidRPr="00982404" w:rsidTr="00982404">
        <w:trPr>
          <w:trHeight w:val="643"/>
          <w:jc w:val="center"/>
        </w:trPr>
        <w:tc>
          <w:tcPr>
            <w:tcW w:w="885" w:type="pct"/>
            <w:tcBorders>
              <w:top w:val="single" w:sz="6" w:space="0" w:color="auto"/>
              <w:left w:val="single" w:sz="6" w:space="0" w:color="auto"/>
              <w:bottom w:val="single" w:sz="6" w:space="0" w:color="auto"/>
              <w:right w:val="single" w:sz="4" w:space="0" w:color="auto"/>
            </w:tcBorders>
          </w:tcPr>
          <w:p w:rsidR="001E3484" w:rsidRPr="00982404" w:rsidRDefault="009E42D6" w:rsidP="001B7E8B">
            <w:pPr>
              <w:pStyle w:val="Style4"/>
              <w:widowControl/>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Вариант особой нагрузки-4</w:t>
            </w:r>
          </w:p>
        </w:tc>
        <w:tc>
          <w:tcPr>
            <w:tcW w:w="556" w:type="pct"/>
            <w:tcBorders>
              <w:top w:val="single" w:sz="6" w:space="0" w:color="auto"/>
              <w:left w:val="single" w:sz="4"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329"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89"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403"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3"/>
                <w:rFonts w:ascii="Times New Roman" w:hAnsi="Times New Roman" w:cs="Times New Roman"/>
                <w:i w:val="0"/>
                <w:sz w:val="20"/>
                <w:szCs w:val="20"/>
                <w:lang w:val="en-US" w:eastAsia="en-US"/>
              </w:rPr>
            </w:pPr>
            <w:r w:rsidRPr="00982404">
              <w:rPr>
                <w:rStyle w:val="FontStyle12"/>
                <w:rFonts w:ascii="Times New Roman" w:hAnsi="Times New Roman" w:cs="Times New Roman"/>
                <w:sz w:val="20"/>
                <w:szCs w:val="20"/>
                <w:lang w:eastAsia="en-US"/>
              </w:rPr>
              <w:t>4,0 + Del</w:t>
            </w:r>
          </w:p>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но не менее</w:t>
            </w:r>
          </w:p>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4,6</w:t>
            </w:r>
          </w:p>
        </w:tc>
        <w:tc>
          <w:tcPr>
            <w:tcW w:w="2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4,0</w:t>
            </w:r>
          </w:p>
        </w:tc>
        <w:tc>
          <w:tcPr>
            <w:tcW w:w="2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475"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9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89" w:type="pct"/>
            <w:tcBorders>
              <w:top w:val="single" w:sz="6" w:space="0" w:color="auto"/>
              <w:left w:val="single" w:sz="6" w:space="0" w:color="auto"/>
              <w:bottom w:val="single" w:sz="6" w:space="0" w:color="auto"/>
              <w:right w:val="single" w:sz="4"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403" w:type="pct"/>
            <w:tcBorders>
              <w:top w:val="single" w:sz="6" w:space="0" w:color="auto"/>
              <w:left w:val="single" w:sz="4"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9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74"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r>
      <w:tr w:rsidR="00A57D7D" w:rsidRPr="00982404" w:rsidTr="00982404">
        <w:trPr>
          <w:trHeight w:val="446"/>
          <w:jc w:val="center"/>
        </w:trPr>
        <w:tc>
          <w:tcPr>
            <w:tcW w:w="885" w:type="pct"/>
            <w:tcBorders>
              <w:top w:val="single" w:sz="6" w:space="0" w:color="auto"/>
              <w:left w:val="single" w:sz="6" w:space="0" w:color="auto"/>
              <w:bottom w:val="single" w:sz="6" w:space="0" w:color="auto"/>
              <w:right w:val="single" w:sz="4" w:space="0" w:color="auto"/>
            </w:tcBorders>
          </w:tcPr>
          <w:p w:rsidR="001E3484" w:rsidRPr="00982404" w:rsidRDefault="009E42D6" w:rsidP="001B7E8B">
            <w:pPr>
              <w:pStyle w:val="Style4"/>
              <w:widowControl/>
              <w:rPr>
                <w:rStyle w:val="FontStyle12"/>
                <w:rFonts w:ascii="Times New Roman" w:hAnsi="Times New Roman" w:cs="Times New Roman"/>
                <w:sz w:val="20"/>
                <w:szCs w:val="20"/>
                <w:lang w:val="en-US" w:eastAsia="en-US"/>
              </w:rPr>
            </w:pPr>
            <w:r w:rsidRPr="00982404">
              <w:rPr>
                <w:rStyle w:val="FontStyle14"/>
                <w:rFonts w:ascii="Times New Roman" w:hAnsi="Times New Roman" w:cs="Times New Roman"/>
                <w:b/>
                <w:sz w:val="20"/>
                <w:szCs w:val="20"/>
                <w:lang w:eastAsia="en-US"/>
              </w:rPr>
              <w:t xml:space="preserve">Примечания      </w:t>
            </w:r>
          </w:p>
          <w:p w:rsidR="001E3484" w:rsidRPr="00982404" w:rsidRDefault="001E3484" w:rsidP="001E3484">
            <w:pPr>
              <w:pStyle w:val="Style4"/>
              <w:widowControl/>
              <w:rPr>
                <w:rStyle w:val="FontStyle12"/>
                <w:rFonts w:ascii="Times New Roman" w:hAnsi="Times New Roman" w:cs="Times New Roman"/>
                <w:sz w:val="20"/>
                <w:szCs w:val="20"/>
                <w:lang w:val="en-US" w:eastAsia="en-US"/>
              </w:rPr>
            </w:pPr>
          </w:p>
        </w:tc>
        <w:tc>
          <w:tcPr>
            <w:tcW w:w="3146" w:type="pct"/>
            <w:gridSpan w:val="9"/>
            <w:tcBorders>
              <w:top w:val="single" w:sz="6" w:space="0" w:color="auto"/>
              <w:left w:val="single" w:sz="4" w:space="0" w:color="auto"/>
              <w:bottom w:val="single" w:sz="6" w:space="0" w:color="auto"/>
              <w:right w:val="single" w:sz="4" w:space="0" w:color="auto"/>
            </w:tcBorders>
          </w:tcPr>
          <w:p w:rsidR="001E3484" w:rsidRPr="00982404" w:rsidRDefault="009E42D6" w:rsidP="001E3484">
            <w:pPr>
              <w:pStyle w:val="Style4"/>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Если этот горизонтальный зазор не может быть соблюден, должны соблюдаться зазоры для пересечения железнодорожных сооружений, указанные в таблице 5.-2.</w:t>
            </w:r>
          </w:p>
        </w:tc>
        <w:tc>
          <w:tcPr>
            <w:tcW w:w="970" w:type="pct"/>
            <w:gridSpan w:val="3"/>
            <w:tcBorders>
              <w:top w:val="single" w:sz="6" w:space="0" w:color="auto"/>
              <w:left w:val="single" w:sz="4" w:space="0" w:color="auto"/>
              <w:bottom w:val="single" w:sz="6" w:space="0" w:color="auto"/>
              <w:right w:val="single" w:sz="6" w:space="0" w:color="auto"/>
            </w:tcBorders>
          </w:tcPr>
          <w:p w:rsidR="001E3484" w:rsidRPr="00982404" w:rsidRDefault="009E42D6" w:rsidP="001E3484">
            <w:pPr>
              <w:pStyle w:val="Style4"/>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 xml:space="preserve">Если планируется переход на электрическую тягу - 5 м.                                                                                                      </w:t>
            </w:r>
          </w:p>
        </w:tc>
      </w:tr>
      <w:tr w:rsidR="00A57D7D" w:rsidRPr="00982404" w:rsidTr="00982404">
        <w:trPr>
          <w:trHeight w:val="874"/>
          <w:jc w:val="center"/>
        </w:trPr>
        <w:tc>
          <w:tcPr>
            <w:tcW w:w="5000" w:type="pct"/>
            <w:gridSpan w:val="13"/>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2"/>
              <w:widowControl/>
              <w:rPr>
                <w:rStyle w:val="FontStyle11"/>
                <w:rFonts w:ascii="Times New Roman" w:hAnsi="Times New Roman" w:cs="Times New Roman"/>
                <w:b w:val="0"/>
                <w:i w:val="0"/>
                <w:sz w:val="20"/>
                <w:szCs w:val="20"/>
                <w:lang w:eastAsia="en-US"/>
              </w:rPr>
            </w:pPr>
            <w:r w:rsidRPr="00982404">
              <w:rPr>
                <w:rStyle w:val="FontStyle11"/>
                <w:rFonts w:ascii="Times New Roman" w:hAnsi="Times New Roman" w:cs="Times New Roman"/>
                <w:b w:val="0"/>
                <w:i w:val="0"/>
                <w:sz w:val="20"/>
                <w:szCs w:val="20"/>
                <w:lang w:eastAsia="en-US"/>
              </w:rPr>
              <w:t>Вариант особой нагрузки 4: Дополнительно следует принять, что несущие и тянущие канаты установки канатной дороги качаются под углом 45° в сторону воздушной ЛЭП.</w:t>
            </w:r>
          </w:p>
          <w:p w:rsidR="001E3484" w:rsidRPr="00982404" w:rsidRDefault="00C3417E" w:rsidP="001B7E8B">
            <w:pPr>
              <w:pStyle w:val="Style4"/>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ПРИМЕЧАНИЕ:</w:t>
            </w:r>
            <w:r w:rsidR="009E42D6" w:rsidRPr="00982404">
              <w:rPr>
                <w:rStyle w:val="FontStyle12"/>
                <w:rFonts w:ascii="Times New Roman" w:hAnsi="Times New Roman" w:cs="Times New Roman"/>
                <w:sz w:val="20"/>
                <w:szCs w:val="20"/>
                <w:lang w:eastAsia="en-US"/>
              </w:rPr>
              <w:t xml:space="preserve"> Кодировка заголовков вышеприведенных столбцов следующая: B = неизолированные провода; C = изолированные провода; и I = изолированная кабельная система. Зазоры для C- и I-проводов действительны только для уровней напряжения &gt; 1 кВ и &lt; 45 кВ.</w:t>
            </w:r>
          </w:p>
        </w:tc>
      </w:tr>
    </w:tbl>
    <w:p w:rsidR="001E3484" w:rsidRPr="000C7500" w:rsidRDefault="001E3484" w:rsidP="001E3484">
      <w:pPr>
        <w:pStyle w:val="Style21"/>
        <w:widowControl/>
        <w:jc w:val="center"/>
        <w:rPr>
          <w:rStyle w:val="FontStyle396"/>
          <w:rFonts w:ascii="Times New Roman" w:hAnsi="Times New Roman" w:cs="Times New Roman"/>
          <w:sz w:val="24"/>
          <w:szCs w:val="24"/>
          <w:lang w:eastAsia="en-US"/>
        </w:rPr>
      </w:pPr>
    </w:p>
    <w:p w:rsidR="00CA1374" w:rsidRPr="000C7500" w:rsidRDefault="00CA1374" w:rsidP="007D72DF">
      <w:pPr>
        <w:pStyle w:val="Style20"/>
        <w:widowControl/>
        <w:ind w:firstLine="720"/>
        <w:jc w:val="both"/>
        <w:rPr>
          <w:rStyle w:val="FontStyle405"/>
          <w:rFonts w:ascii="Times New Roman" w:hAnsi="Times New Roman" w:cs="Times New Roman"/>
          <w:sz w:val="24"/>
          <w:szCs w:val="24"/>
          <w:lang w:eastAsia="en-US"/>
        </w:rPr>
      </w:pPr>
      <w:bookmarkStart w:id="131" w:name="bookmark139"/>
      <w:r w:rsidRPr="000C7500">
        <w:rPr>
          <w:rStyle w:val="FontStyle405"/>
          <w:rFonts w:ascii="Times New Roman" w:hAnsi="Times New Roman" w:cs="Times New Roman"/>
          <w:sz w:val="24"/>
          <w:szCs w:val="24"/>
          <w:lang w:eastAsia="en-US"/>
        </w:rPr>
        <w:br w:type="page"/>
      </w:r>
    </w:p>
    <w:p w:rsidR="00313E7A" w:rsidRPr="000C7500" w:rsidRDefault="009E42D6" w:rsidP="007D72DF">
      <w:pPr>
        <w:pStyle w:val="Style20"/>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5</w:t>
      </w:r>
      <w:bookmarkEnd w:id="13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9.6 Внешние зазоры до других ЛЭП или воздушных линий связи</w:t>
      </w:r>
    </w:p>
    <w:p w:rsidR="001E3484" w:rsidRPr="000C7500" w:rsidRDefault="001E3484" w:rsidP="00921B70">
      <w:pPr>
        <w:pStyle w:val="Style21"/>
        <w:widowControl/>
        <w:jc w:val="both"/>
        <w:rPr>
          <w:rStyle w:val="FontStyle396"/>
          <w:rFonts w:ascii="Times New Roman" w:hAnsi="Times New Roman" w:cs="Times New Roman"/>
          <w:sz w:val="24"/>
          <w:szCs w:val="24"/>
          <w:lang w:eastAsia="en-US"/>
        </w:rPr>
      </w:pPr>
    </w:p>
    <w:p w:rsidR="00313E7A" w:rsidRPr="000C7500" w:rsidRDefault="009E42D6" w:rsidP="001E3484">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Таблица 5.14 — Минимальные зазоры до других ЛЭП или воздушных линий связи</w:t>
      </w:r>
    </w:p>
    <w:tbl>
      <w:tblPr>
        <w:tblW w:w="5000" w:type="pct"/>
        <w:tblCellMar>
          <w:left w:w="40" w:type="dxa"/>
          <w:right w:w="40" w:type="dxa"/>
        </w:tblCellMar>
        <w:tblLook w:val="0000"/>
      </w:tblPr>
      <w:tblGrid>
        <w:gridCol w:w="2024"/>
        <w:gridCol w:w="1438"/>
        <w:gridCol w:w="546"/>
        <w:gridCol w:w="543"/>
        <w:gridCol w:w="1425"/>
        <w:gridCol w:w="695"/>
        <w:gridCol w:w="690"/>
        <w:gridCol w:w="1425"/>
        <w:gridCol w:w="986"/>
        <w:gridCol w:w="1466"/>
        <w:gridCol w:w="1649"/>
        <w:gridCol w:w="759"/>
        <w:gridCol w:w="716"/>
      </w:tblGrid>
      <w:tr w:rsidR="00A57D7D" w:rsidRPr="00982404" w:rsidTr="00982404">
        <w:trPr>
          <w:trHeight w:val="667"/>
        </w:trPr>
        <w:tc>
          <w:tcPr>
            <w:tcW w:w="718" w:type="pct"/>
            <w:tcBorders>
              <w:top w:val="single" w:sz="6" w:space="0" w:color="auto"/>
              <w:left w:val="single" w:sz="6" w:space="0" w:color="auto"/>
              <w:bottom w:val="single" w:sz="6" w:space="0" w:color="auto"/>
              <w:right w:val="single" w:sz="6" w:space="0" w:color="auto"/>
            </w:tcBorders>
          </w:tcPr>
          <w:p w:rsidR="001E3484" w:rsidRPr="00982404" w:rsidRDefault="001E3484" w:rsidP="001E3484">
            <w:pPr>
              <w:pStyle w:val="Style1"/>
              <w:widowControl/>
              <w:jc w:val="center"/>
              <w:rPr>
                <w:rFonts w:ascii="Times New Roman" w:hAnsi="Times New Roman" w:cs="Times New Roman"/>
                <w:b/>
                <w:sz w:val="20"/>
                <w:szCs w:val="20"/>
              </w:rPr>
            </w:pPr>
          </w:p>
        </w:tc>
        <w:tc>
          <w:tcPr>
            <w:tcW w:w="1936" w:type="pct"/>
            <w:gridSpan w:val="6"/>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3"/>
              <w:widowControl/>
              <w:jc w:val="center"/>
              <w:rPr>
                <w:rStyle w:val="FontStyle14"/>
                <w:rFonts w:ascii="Times New Roman" w:hAnsi="Times New Roman" w:cs="Times New Roman"/>
                <w:b/>
                <w:sz w:val="20"/>
                <w:szCs w:val="20"/>
                <w:lang w:val="en-US" w:eastAsia="en-US"/>
              </w:rPr>
            </w:pPr>
            <w:r w:rsidRPr="00982404">
              <w:rPr>
                <w:rStyle w:val="FontStyle14"/>
                <w:rFonts w:ascii="Times New Roman" w:hAnsi="Times New Roman" w:cs="Times New Roman"/>
                <w:b/>
                <w:sz w:val="20"/>
                <w:szCs w:val="20"/>
                <w:lang w:eastAsia="en-US"/>
              </w:rPr>
              <w:t>Пересечение линий</w:t>
            </w:r>
          </w:p>
          <w:p w:rsidR="001E3484" w:rsidRPr="00982404" w:rsidRDefault="009E42D6" w:rsidP="001E3484">
            <w:pPr>
              <w:pStyle w:val="Style4"/>
              <w:widowControl/>
              <w:jc w:val="center"/>
              <w:rPr>
                <w:rStyle w:val="FontStyle12"/>
                <w:rFonts w:ascii="Times New Roman" w:hAnsi="Times New Roman" w:cs="Times New Roman"/>
                <w:b/>
                <w:sz w:val="20"/>
                <w:szCs w:val="20"/>
                <w:lang w:val="en-US" w:eastAsia="en-US"/>
              </w:rPr>
            </w:pPr>
            <w:r w:rsidRPr="00982404">
              <w:rPr>
                <w:rStyle w:val="FontStyle12"/>
                <w:rFonts w:ascii="Times New Roman" w:hAnsi="Times New Roman" w:cs="Times New Roman"/>
                <w:b/>
                <w:sz w:val="20"/>
                <w:szCs w:val="20"/>
                <w:lang w:eastAsia="en-US"/>
              </w:rPr>
              <w:t>m</w:t>
            </w:r>
          </w:p>
        </w:tc>
        <w:tc>
          <w:tcPr>
            <w:tcW w:w="1220"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3"/>
              <w:widowControl/>
              <w:jc w:val="center"/>
              <w:rPr>
                <w:rStyle w:val="FontStyle14"/>
                <w:rFonts w:ascii="Times New Roman" w:hAnsi="Times New Roman" w:cs="Times New Roman"/>
                <w:b/>
                <w:sz w:val="20"/>
                <w:szCs w:val="20"/>
                <w:lang w:eastAsia="en-US"/>
              </w:rPr>
            </w:pPr>
            <w:r w:rsidRPr="00982404">
              <w:rPr>
                <w:rStyle w:val="FontStyle14"/>
                <w:rFonts w:ascii="Times New Roman" w:hAnsi="Times New Roman" w:cs="Times New Roman"/>
                <w:b/>
                <w:sz w:val="20"/>
                <w:szCs w:val="20"/>
                <w:lang w:eastAsia="en-US"/>
              </w:rPr>
              <w:t>Параллельные линии на общих конструкциях</w:t>
            </w:r>
          </w:p>
          <w:p w:rsidR="001E3484" w:rsidRPr="00982404" w:rsidRDefault="009E42D6" w:rsidP="001E3484">
            <w:pPr>
              <w:pStyle w:val="Style4"/>
              <w:widowControl/>
              <w:jc w:val="center"/>
              <w:rPr>
                <w:rStyle w:val="FontStyle12"/>
                <w:rFonts w:ascii="Times New Roman" w:hAnsi="Times New Roman" w:cs="Times New Roman"/>
                <w:b/>
                <w:sz w:val="20"/>
                <w:szCs w:val="20"/>
                <w:lang w:eastAsia="en-US"/>
              </w:rPr>
            </w:pPr>
            <w:r w:rsidRPr="00982404">
              <w:rPr>
                <w:rStyle w:val="FontStyle12"/>
                <w:rFonts w:ascii="Times New Roman" w:hAnsi="Times New Roman" w:cs="Times New Roman"/>
                <w:b/>
                <w:sz w:val="20"/>
                <w:szCs w:val="20"/>
                <w:lang w:eastAsia="en-US"/>
              </w:rPr>
              <w:t>m</w:t>
            </w:r>
          </w:p>
        </w:tc>
        <w:tc>
          <w:tcPr>
            <w:tcW w:w="1126"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3"/>
              <w:widowControl/>
              <w:jc w:val="center"/>
              <w:rPr>
                <w:rStyle w:val="FontStyle14"/>
                <w:rFonts w:ascii="Times New Roman" w:hAnsi="Times New Roman" w:cs="Times New Roman"/>
                <w:b/>
                <w:sz w:val="20"/>
                <w:szCs w:val="20"/>
                <w:lang w:eastAsia="en-US"/>
              </w:rPr>
            </w:pPr>
            <w:r w:rsidRPr="00982404">
              <w:rPr>
                <w:rStyle w:val="FontStyle14"/>
                <w:rFonts w:ascii="Times New Roman" w:hAnsi="Times New Roman" w:cs="Times New Roman"/>
                <w:b/>
                <w:sz w:val="20"/>
                <w:szCs w:val="20"/>
                <w:lang w:eastAsia="en-US"/>
              </w:rPr>
              <w:t>Параллельные или сходящиеся линии на отдельных конструкциях</w:t>
            </w:r>
          </w:p>
          <w:p w:rsidR="001E3484" w:rsidRPr="00982404" w:rsidRDefault="009E42D6" w:rsidP="001E3484">
            <w:pPr>
              <w:pStyle w:val="Style4"/>
              <w:widowControl/>
              <w:jc w:val="center"/>
              <w:rPr>
                <w:rStyle w:val="FontStyle12"/>
                <w:rFonts w:ascii="Times New Roman" w:hAnsi="Times New Roman" w:cs="Times New Roman"/>
                <w:b/>
                <w:sz w:val="20"/>
                <w:szCs w:val="20"/>
                <w:lang w:val="en-US" w:eastAsia="en-US"/>
              </w:rPr>
            </w:pPr>
            <w:r w:rsidRPr="00982404">
              <w:rPr>
                <w:rStyle w:val="FontStyle12"/>
                <w:rFonts w:ascii="Times New Roman" w:hAnsi="Times New Roman" w:cs="Times New Roman"/>
                <w:b/>
                <w:sz w:val="20"/>
                <w:szCs w:val="20"/>
                <w:lang w:eastAsia="en-US"/>
              </w:rPr>
              <w:t>m</w:t>
            </w:r>
          </w:p>
        </w:tc>
      </w:tr>
      <w:tr w:rsidR="00A57D7D" w:rsidRPr="00982404" w:rsidTr="00982404">
        <w:trPr>
          <w:trHeight w:val="1118"/>
        </w:trPr>
        <w:tc>
          <w:tcPr>
            <w:tcW w:w="718"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3"/>
              <w:widowControl/>
              <w:jc w:val="center"/>
              <w:rPr>
                <w:rStyle w:val="FontStyle14"/>
                <w:rFonts w:ascii="Times New Roman" w:hAnsi="Times New Roman" w:cs="Times New Roman"/>
                <w:b/>
                <w:sz w:val="20"/>
                <w:szCs w:val="20"/>
                <w:lang w:val="en-US" w:eastAsia="en-US"/>
              </w:rPr>
            </w:pPr>
            <w:r w:rsidRPr="00982404">
              <w:rPr>
                <w:rStyle w:val="FontStyle14"/>
                <w:rFonts w:ascii="Times New Roman" w:hAnsi="Times New Roman" w:cs="Times New Roman"/>
                <w:b/>
                <w:sz w:val="20"/>
                <w:szCs w:val="20"/>
                <w:lang w:eastAsia="en-US"/>
              </w:rPr>
              <w:t>Вариант нагрузки</w:t>
            </w:r>
          </w:p>
        </w:tc>
        <w:tc>
          <w:tcPr>
            <w:tcW w:w="919"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Вертикальный зазор между нижним проводом верхней цепи и токоведущими частями или заземленными частями нижней линии</w:t>
            </w:r>
          </w:p>
        </w:tc>
        <w:tc>
          <w:tcPr>
            <w:tcW w:w="1017"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Горизонтальный зазор между вертикальной осью качающегося провода и элементами телекоммуникационных линий</w:t>
            </w:r>
          </w:p>
        </w:tc>
        <w:tc>
          <w:tcPr>
            <w:tcW w:w="1220"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Зазор между проводами линий отдельных коммуникаций</w:t>
            </w:r>
          </w:p>
        </w:tc>
        <w:tc>
          <w:tcPr>
            <w:tcW w:w="1126" w:type="pct"/>
            <w:gridSpan w:val="3"/>
            <w:tcBorders>
              <w:top w:val="single" w:sz="6" w:space="0" w:color="auto"/>
              <w:left w:val="single" w:sz="6" w:space="0" w:color="auto"/>
              <w:bottom w:val="single" w:sz="6" w:space="0" w:color="auto"/>
              <w:right w:val="single" w:sz="6" w:space="0" w:color="auto"/>
            </w:tcBorders>
          </w:tcPr>
          <w:p w:rsidR="001E3484" w:rsidRPr="00982404" w:rsidRDefault="001E3484" w:rsidP="001E3484">
            <w:pPr>
              <w:pStyle w:val="Style1"/>
              <w:widowControl/>
              <w:jc w:val="center"/>
              <w:rPr>
                <w:rFonts w:ascii="Times New Roman" w:hAnsi="Times New Roman" w:cs="Times New Roman"/>
                <w:sz w:val="20"/>
                <w:szCs w:val="20"/>
              </w:rPr>
            </w:pPr>
          </w:p>
        </w:tc>
      </w:tr>
      <w:tr w:rsidR="00A57D7D" w:rsidRPr="00982404" w:rsidTr="00982404">
        <w:trPr>
          <w:trHeight w:val="744"/>
        </w:trPr>
        <w:tc>
          <w:tcPr>
            <w:tcW w:w="718" w:type="pct"/>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4"/>
              <w:widowControl/>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Система защиты</w:t>
            </w:r>
          </w:p>
        </w:tc>
        <w:tc>
          <w:tcPr>
            <w:tcW w:w="514"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20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01"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c>
          <w:tcPr>
            <w:tcW w:w="509"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255"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53"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c>
          <w:tcPr>
            <w:tcW w:w="509"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356"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355" w:type="pct"/>
            <w:tcBorders>
              <w:top w:val="single" w:sz="6" w:space="0" w:color="auto"/>
              <w:left w:val="single" w:sz="6" w:space="0" w:color="auto"/>
              <w:bottom w:val="single" w:sz="6" w:space="0" w:color="auto"/>
              <w:right w:val="single" w:sz="6" w:space="0" w:color="auto"/>
            </w:tcBorders>
            <w:vAlign w:val="center"/>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 (см. ПРИМЕЧАНИЕ ^</w:t>
            </w:r>
          </w:p>
        </w:tc>
        <w:tc>
          <w:tcPr>
            <w:tcW w:w="587"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B</w:t>
            </w:r>
          </w:p>
        </w:tc>
        <w:tc>
          <w:tcPr>
            <w:tcW w:w="277"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С</w:t>
            </w:r>
          </w:p>
        </w:tc>
        <w:tc>
          <w:tcPr>
            <w:tcW w:w="262" w:type="pct"/>
            <w:tcBorders>
              <w:top w:val="single" w:sz="6" w:space="0" w:color="auto"/>
              <w:left w:val="single" w:sz="6" w:space="0" w:color="auto"/>
              <w:bottom w:val="single" w:sz="6" w:space="0" w:color="auto"/>
              <w:right w:val="single" w:sz="6" w:space="0" w:color="auto"/>
            </w:tcBorders>
          </w:tcPr>
          <w:p w:rsidR="001E3484" w:rsidRPr="00982404" w:rsidRDefault="009E42D6"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I</w:t>
            </w:r>
          </w:p>
        </w:tc>
      </w:tr>
      <w:tr w:rsidR="00937EB1" w:rsidRPr="00982404" w:rsidTr="00982404">
        <w:trPr>
          <w:trHeight w:val="643"/>
        </w:trPr>
        <w:tc>
          <w:tcPr>
            <w:tcW w:w="718"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B7E8B">
            <w:pPr>
              <w:pStyle w:val="Style4"/>
              <w:widowControl/>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Максимальная температура провода</w:t>
            </w:r>
          </w:p>
        </w:tc>
        <w:tc>
          <w:tcPr>
            <w:tcW w:w="514"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3"/>
                <w:rFonts w:ascii="Times New Roman" w:hAnsi="Times New Roman" w:cs="Times New Roman"/>
                <w:sz w:val="20"/>
                <w:szCs w:val="20"/>
                <w:vertAlign w:val="superscript"/>
                <w:lang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 1,0</w:t>
            </w:r>
            <w:r w:rsidRPr="00982404">
              <w:rPr>
                <w:rStyle w:val="FontStyle13"/>
                <w:rFonts w:ascii="Times New Roman" w:hAnsi="Times New Roman" w:cs="Times New Roman"/>
                <w:i w:val="0"/>
                <w:sz w:val="20"/>
                <w:szCs w:val="20"/>
                <w:vertAlign w:val="superscript"/>
                <w:lang w:eastAsia="en-US"/>
              </w:rPr>
              <w:t>a</w:t>
            </w:r>
          </w:p>
        </w:tc>
        <w:tc>
          <w:tcPr>
            <w:tcW w:w="203"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val="en-US" w:eastAsia="en-US"/>
              </w:rPr>
              <w:t>1,</w:t>
            </w:r>
            <w:r w:rsidRPr="00982404">
              <w:rPr>
                <w:rStyle w:val="FontStyle12"/>
                <w:rFonts w:ascii="Times New Roman" w:hAnsi="Times New Roman" w:cs="Times New Roman"/>
                <w:sz w:val="20"/>
                <w:szCs w:val="20"/>
                <w:lang w:eastAsia="en-US"/>
              </w:rPr>
              <w:t>0</w:t>
            </w:r>
          </w:p>
        </w:tc>
        <w:tc>
          <w:tcPr>
            <w:tcW w:w="201"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val="en-US" w:eastAsia="en-US"/>
              </w:rPr>
              <w:t>1,</w:t>
            </w:r>
            <w:r w:rsidRPr="00982404">
              <w:rPr>
                <w:rStyle w:val="FontStyle12"/>
                <w:rFonts w:ascii="Times New Roman" w:hAnsi="Times New Roman" w:cs="Times New Roman"/>
                <w:sz w:val="20"/>
                <w:szCs w:val="20"/>
                <w:lang w:eastAsia="en-US"/>
              </w:rPr>
              <w:t>0</w:t>
            </w:r>
          </w:p>
        </w:tc>
        <w:tc>
          <w:tcPr>
            <w:tcW w:w="509"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55"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53"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509"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w:t>
            </w:r>
          </w:p>
          <w:p w:rsidR="00937EB1" w:rsidRPr="00982404" w:rsidRDefault="00937EB1" w:rsidP="001E3484">
            <w:pPr>
              <w:pStyle w:val="Style4"/>
              <w:widowControl/>
              <w:jc w:val="center"/>
              <w:rPr>
                <w:rStyle w:val="FontStyle13"/>
                <w:rFonts w:ascii="Times New Roman" w:hAnsi="Times New Roman" w:cs="Times New Roman"/>
                <w:sz w:val="20"/>
                <w:szCs w:val="20"/>
                <w:vertAlign w:val="superscript"/>
                <w:lang w:eastAsia="en-US"/>
              </w:rPr>
            </w:pPr>
            <w:r w:rsidRPr="00982404">
              <w:rPr>
                <w:rStyle w:val="FontStyle12"/>
                <w:rFonts w:ascii="Times New Roman" w:hAnsi="Times New Roman" w:cs="Times New Roman"/>
                <w:sz w:val="20"/>
                <w:szCs w:val="20"/>
                <w:lang w:eastAsia="en-US"/>
              </w:rPr>
              <w:t xml:space="preserve">0,7 </w:t>
            </w:r>
            <w:r w:rsidRPr="00982404">
              <w:rPr>
                <w:rStyle w:val="FontStyle13"/>
                <w:rFonts w:ascii="Times New Roman" w:hAnsi="Times New Roman" w:cs="Times New Roman"/>
                <w:sz w:val="20"/>
                <w:szCs w:val="20"/>
                <w:vertAlign w:val="superscript"/>
                <w:lang w:eastAsia="en-US"/>
              </w:rPr>
              <w:t>а</w:t>
            </w:r>
          </w:p>
        </w:tc>
        <w:tc>
          <w:tcPr>
            <w:tcW w:w="356"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0,5</w:t>
            </w:r>
          </w:p>
        </w:tc>
        <w:tc>
          <w:tcPr>
            <w:tcW w:w="355"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 d</w:t>
            </w:r>
          </w:p>
        </w:tc>
        <w:tc>
          <w:tcPr>
            <w:tcW w:w="587"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 1,0</w:t>
            </w:r>
            <w:r w:rsidRPr="00982404">
              <w:rPr>
                <w:rStyle w:val="FontStyle13"/>
                <w:rFonts w:ascii="Times New Roman" w:hAnsi="Times New Roman" w:cs="Times New Roman"/>
                <w:i w:val="0"/>
                <w:sz w:val="20"/>
                <w:szCs w:val="20"/>
                <w:vertAlign w:val="superscript"/>
                <w:lang w:eastAsia="en-US"/>
              </w:rPr>
              <w:t>a</w:t>
            </w:r>
          </w:p>
        </w:tc>
        <w:tc>
          <w:tcPr>
            <w:tcW w:w="277"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t0</w:t>
            </w:r>
          </w:p>
        </w:tc>
        <w:tc>
          <w:tcPr>
            <w:tcW w:w="262"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t0</w:t>
            </w:r>
          </w:p>
        </w:tc>
      </w:tr>
      <w:tr w:rsidR="00937EB1" w:rsidRPr="00982404" w:rsidTr="00982404">
        <w:trPr>
          <w:trHeight w:val="638"/>
        </w:trPr>
        <w:tc>
          <w:tcPr>
            <w:tcW w:w="718"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B7E8B">
            <w:pPr>
              <w:pStyle w:val="Style2"/>
              <w:widowControl/>
              <w:rPr>
                <w:rStyle w:val="FontStyle12"/>
                <w:rFonts w:ascii="Times New Roman" w:hAnsi="Times New Roman" w:cs="Times New Roman"/>
                <w:sz w:val="20"/>
                <w:szCs w:val="20"/>
                <w:lang w:val="en-US" w:eastAsia="en-US"/>
              </w:rPr>
            </w:pPr>
            <w:r w:rsidRPr="00982404">
              <w:rPr>
                <w:rStyle w:val="FontStyle11"/>
                <w:rFonts w:ascii="Times New Roman" w:hAnsi="Times New Roman" w:cs="Times New Roman"/>
                <w:b w:val="0"/>
                <w:i w:val="0"/>
                <w:sz w:val="20"/>
                <w:szCs w:val="20"/>
                <w:lang w:eastAsia="en-US"/>
              </w:rPr>
              <w:t>Экстремальная ледовая нагрузка</w:t>
            </w:r>
          </w:p>
        </w:tc>
        <w:tc>
          <w:tcPr>
            <w:tcW w:w="514"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3"/>
                <w:rFonts w:ascii="Times New Roman" w:hAnsi="Times New Roman" w:cs="Times New Roman"/>
                <w:sz w:val="20"/>
                <w:szCs w:val="20"/>
                <w:vertAlign w:val="superscript"/>
                <w:lang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 1,0</w:t>
            </w:r>
            <w:r w:rsidRPr="00982404">
              <w:rPr>
                <w:rStyle w:val="FontStyle13"/>
                <w:rFonts w:ascii="Times New Roman" w:hAnsi="Times New Roman" w:cs="Times New Roman"/>
                <w:i w:val="0"/>
                <w:sz w:val="20"/>
                <w:szCs w:val="20"/>
                <w:vertAlign w:val="superscript"/>
                <w:lang w:eastAsia="en-US"/>
              </w:rPr>
              <w:t>a</w:t>
            </w:r>
          </w:p>
        </w:tc>
        <w:tc>
          <w:tcPr>
            <w:tcW w:w="203"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val="en-US" w:eastAsia="en-US"/>
              </w:rPr>
              <w:t>1,</w:t>
            </w:r>
            <w:r w:rsidRPr="00982404">
              <w:rPr>
                <w:rStyle w:val="FontStyle12"/>
                <w:rFonts w:ascii="Times New Roman" w:hAnsi="Times New Roman" w:cs="Times New Roman"/>
                <w:sz w:val="20"/>
                <w:szCs w:val="20"/>
                <w:lang w:eastAsia="en-US"/>
              </w:rPr>
              <w:t>0</w:t>
            </w:r>
          </w:p>
        </w:tc>
        <w:tc>
          <w:tcPr>
            <w:tcW w:w="201"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val="en-US" w:eastAsia="en-US"/>
              </w:rPr>
              <w:t>1,</w:t>
            </w:r>
            <w:r w:rsidRPr="00982404">
              <w:rPr>
                <w:rStyle w:val="FontStyle12"/>
                <w:rFonts w:ascii="Times New Roman" w:hAnsi="Times New Roman" w:cs="Times New Roman"/>
                <w:sz w:val="20"/>
                <w:szCs w:val="20"/>
                <w:lang w:eastAsia="en-US"/>
              </w:rPr>
              <w:t>0</w:t>
            </w:r>
          </w:p>
        </w:tc>
        <w:tc>
          <w:tcPr>
            <w:tcW w:w="509"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55"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253"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w:t>
            </w:r>
          </w:p>
        </w:tc>
        <w:tc>
          <w:tcPr>
            <w:tcW w:w="509"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w:t>
            </w:r>
          </w:p>
          <w:p w:rsidR="00937EB1" w:rsidRPr="00982404" w:rsidRDefault="00937EB1" w:rsidP="001E3484">
            <w:pPr>
              <w:pStyle w:val="Style4"/>
              <w:widowControl/>
              <w:jc w:val="center"/>
              <w:rPr>
                <w:rStyle w:val="FontStyle13"/>
                <w:rFonts w:ascii="Times New Roman" w:hAnsi="Times New Roman" w:cs="Times New Roman"/>
                <w:sz w:val="20"/>
                <w:szCs w:val="20"/>
                <w:vertAlign w:val="superscript"/>
                <w:lang w:eastAsia="en-US"/>
              </w:rPr>
            </w:pPr>
            <w:r w:rsidRPr="00982404">
              <w:rPr>
                <w:rStyle w:val="FontStyle12"/>
                <w:rFonts w:ascii="Times New Roman" w:hAnsi="Times New Roman" w:cs="Times New Roman"/>
                <w:sz w:val="20"/>
                <w:szCs w:val="20"/>
                <w:lang w:eastAsia="en-US"/>
              </w:rPr>
              <w:t xml:space="preserve">0,7 </w:t>
            </w:r>
            <w:r w:rsidRPr="00982404">
              <w:rPr>
                <w:rStyle w:val="FontStyle13"/>
                <w:rFonts w:ascii="Times New Roman" w:hAnsi="Times New Roman" w:cs="Times New Roman"/>
                <w:sz w:val="20"/>
                <w:szCs w:val="20"/>
                <w:vertAlign w:val="superscript"/>
                <w:lang w:eastAsia="en-US"/>
              </w:rPr>
              <w:t>а</w:t>
            </w:r>
          </w:p>
        </w:tc>
        <w:tc>
          <w:tcPr>
            <w:tcW w:w="356"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0,5</w:t>
            </w:r>
          </w:p>
        </w:tc>
        <w:tc>
          <w:tcPr>
            <w:tcW w:w="355"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 d</w:t>
            </w:r>
          </w:p>
        </w:tc>
        <w:tc>
          <w:tcPr>
            <w:tcW w:w="587"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 1,0</w:t>
            </w:r>
            <w:r w:rsidRPr="00982404">
              <w:rPr>
                <w:rStyle w:val="FontStyle13"/>
                <w:rFonts w:ascii="Times New Roman" w:hAnsi="Times New Roman" w:cs="Times New Roman"/>
                <w:i w:val="0"/>
                <w:sz w:val="20"/>
                <w:szCs w:val="20"/>
                <w:vertAlign w:val="superscript"/>
                <w:lang w:eastAsia="en-US"/>
              </w:rPr>
              <w:t>a</w:t>
            </w:r>
          </w:p>
        </w:tc>
        <w:tc>
          <w:tcPr>
            <w:tcW w:w="277"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t0</w:t>
            </w:r>
          </w:p>
        </w:tc>
        <w:tc>
          <w:tcPr>
            <w:tcW w:w="262"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t0</w:t>
            </w:r>
          </w:p>
        </w:tc>
      </w:tr>
      <w:tr w:rsidR="00937EB1" w:rsidRPr="00982404" w:rsidTr="00982404">
        <w:trPr>
          <w:trHeight w:val="638"/>
        </w:trPr>
        <w:tc>
          <w:tcPr>
            <w:tcW w:w="718"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B7E8B">
            <w:pPr>
              <w:pStyle w:val="Style4"/>
              <w:widowControl/>
              <w:rPr>
                <w:rStyle w:val="FontStyle12"/>
                <w:rFonts w:ascii="Times New Roman" w:hAnsi="Times New Roman" w:cs="Times New Roman"/>
                <w:sz w:val="20"/>
                <w:szCs w:val="20"/>
                <w:lang w:val="en-US" w:eastAsia="en-US"/>
              </w:rPr>
            </w:pPr>
            <w:r w:rsidRPr="00982404">
              <w:rPr>
                <w:rStyle w:val="FontStyle11"/>
                <w:rFonts w:ascii="Times New Roman" w:hAnsi="Times New Roman" w:cs="Times New Roman"/>
                <w:b w:val="0"/>
                <w:i w:val="0"/>
                <w:sz w:val="20"/>
                <w:szCs w:val="20"/>
                <w:lang w:eastAsia="en-US"/>
              </w:rPr>
              <w:t>Номинальная ветровая нагрузка</w:t>
            </w:r>
          </w:p>
        </w:tc>
        <w:tc>
          <w:tcPr>
            <w:tcW w:w="514"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3"/>
                <w:rFonts w:ascii="Times New Roman" w:hAnsi="Times New Roman" w:cs="Times New Roman"/>
                <w:sz w:val="20"/>
                <w:szCs w:val="20"/>
                <w:vertAlign w:val="superscript"/>
                <w:lang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 1,0</w:t>
            </w:r>
            <w:r w:rsidRPr="00982404">
              <w:rPr>
                <w:rStyle w:val="FontStyle13"/>
                <w:rFonts w:ascii="Times New Roman" w:hAnsi="Times New Roman" w:cs="Times New Roman"/>
                <w:i w:val="0"/>
                <w:sz w:val="20"/>
                <w:szCs w:val="20"/>
                <w:vertAlign w:val="superscript"/>
                <w:lang w:eastAsia="en-US"/>
              </w:rPr>
              <w:t>a</w:t>
            </w:r>
          </w:p>
        </w:tc>
        <w:tc>
          <w:tcPr>
            <w:tcW w:w="203"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val="en-US" w:eastAsia="en-US"/>
              </w:rPr>
              <w:t>1,</w:t>
            </w:r>
            <w:r w:rsidRPr="00982404">
              <w:rPr>
                <w:rStyle w:val="FontStyle12"/>
                <w:rFonts w:ascii="Times New Roman" w:hAnsi="Times New Roman" w:cs="Times New Roman"/>
                <w:sz w:val="20"/>
                <w:szCs w:val="20"/>
                <w:lang w:eastAsia="en-US"/>
              </w:rPr>
              <w:t>0</w:t>
            </w:r>
          </w:p>
        </w:tc>
        <w:tc>
          <w:tcPr>
            <w:tcW w:w="201"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val="en-US" w:eastAsia="en-US"/>
              </w:rPr>
              <w:t>1,</w:t>
            </w:r>
            <w:r w:rsidRPr="00982404">
              <w:rPr>
                <w:rStyle w:val="FontStyle12"/>
                <w:rFonts w:ascii="Times New Roman" w:hAnsi="Times New Roman" w:cs="Times New Roman"/>
                <w:sz w:val="20"/>
                <w:szCs w:val="20"/>
                <w:lang w:eastAsia="en-US"/>
              </w:rPr>
              <w:t>0</w:t>
            </w:r>
          </w:p>
        </w:tc>
        <w:tc>
          <w:tcPr>
            <w:tcW w:w="509"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2,0</w:t>
            </w:r>
          </w:p>
        </w:tc>
        <w:tc>
          <w:tcPr>
            <w:tcW w:w="255"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2,0</w:t>
            </w:r>
          </w:p>
        </w:tc>
        <w:tc>
          <w:tcPr>
            <w:tcW w:w="253"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2,0</w:t>
            </w:r>
          </w:p>
        </w:tc>
        <w:tc>
          <w:tcPr>
            <w:tcW w:w="509"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w:t>
            </w:r>
          </w:p>
          <w:p w:rsidR="00937EB1" w:rsidRPr="00982404" w:rsidRDefault="00937EB1" w:rsidP="001E3484">
            <w:pPr>
              <w:pStyle w:val="Style4"/>
              <w:widowControl/>
              <w:jc w:val="center"/>
              <w:rPr>
                <w:rStyle w:val="FontStyle13"/>
                <w:rFonts w:ascii="Times New Roman" w:hAnsi="Times New Roman" w:cs="Times New Roman"/>
                <w:sz w:val="20"/>
                <w:szCs w:val="20"/>
                <w:vertAlign w:val="superscript"/>
                <w:lang w:eastAsia="en-US"/>
              </w:rPr>
            </w:pPr>
            <w:r w:rsidRPr="00982404">
              <w:rPr>
                <w:rStyle w:val="FontStyle12"/>
                <w:rFonts w:ascii="Times New Roman" w:hAnsi="Times New Roman" w:cs="Times New Roman"/>
                <w:sz w:val="20"/>
                <w:szCs w:val="20"/>
                <w:lang w:eastAsia="en-US"/>
              </w:rPr>
              <w:t xml:space="preserve">0,7 </w:t>
            </w:r>
            <w:r w:rsidRPr="00982404">
              <w:rPr>
                <w:rStyle w:val="FontStyle13"/>
                <w:rFonts w:ascii="Times New Roman" w:hAnsi="Times New Roman" w:cs="Times New Roman"/>
                <w:sz w:val="20"/>
                <w:szCs w:val="20"/>
                <w:vertAlign w:val="superscript"/>
                <w:lang w:eastAsia="en-US"/>
              </w:rPr>
              <w:t>а</w:t>
            </w:r>
          </w:p>
        </w:tc>
        <w:tc>
          <w:tcPr>
            <w:tcW w:w="356"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0,5</w:t>
            </w:r>
          </w:p>
        </w:tc>
        <w:tc>
          <w:tcPr>
            <w:tcW w:w="355"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2 d</w:t>
            </w:r>
          </w:p>
        </w:tc>
        <w:tc>
          <w:tcPr>
            <w:tcW w:w="587" w:type="pct"/>
            <w:tcBorders>
              <w:top w:val="single" w:sz="6" w:space="0" w:color="auto"/>
              <w:left w:val="single" w:sz="6" w:space="0" w:color="auto"/>
              <w:bottom w:val="single" w:sz="6" w:space="0" w:color="auto"/>
              <w:right w:val="single" w:sz="6" w:space="0" w:color="auto"/>
            </w:tcBorders>
          </w:tcPr>
          <w:p w:rsidR="00937EB1" w:rsidRPr="00982404" w:rsidRDefault="00937EB1" w:rsidP="00937EB1">
            <w:pPr>
              <w:jc w:val="center"/>
              <w:rPr>
                <w:rFonts w:ascii="Times New Roman" w:hAnsi="Times New Roman" w:cs="Times New Roman"/>
                <w:sz w:val="20"/>
                <w:szCs w:val="20"/>
              </w:rPr>
            </w:pPr>
            <w:r w:rsidRPr="00982404">
              <w:rPr>
                <w:rStyle w:val="FontStyle12"/>
                <w:rFonts w:ascii="Times New Roman" w:hAnsi="Times New Roman" w:cs="Times New Roman"/>
                <w:sz w:val="20"/>
                <w:szCs w:val="20"/>
                <w:lang w:eastAsia="en-US"/>
              </w:rPr>
              <w:t>D</w:t>
            </w:r>
            <w:r w:rsidRPr="00982404">
              <w:rPr>
                <w:rStyle w:val="FontStyle13"/>
                <w:rFonts w:ascii="Times New Roman" w:hAnsi="Times New Roman" w:cs="Times New Roman"/>
                <w:i w:val="0"/>
                <w:sz w:val="20"/>
                <w:szCs w:val="20"/>
                <w:vertAlign w:val="subscript"/>
                <w:lang w:eastAsia="en-US"/>
              </w:rPr>
              <w:t>pp</w:t>
            </w:r>
            <w:r w:rsidRPr="00982404">
              <w:rPr>
                <w:rStyle w:val="FontStyle13"/>
                <w:rFonts w:ascii="Times New Roman" w:hAnsi="Times New Roman" w:cs="Times New Roman"/>
                <w:sz w:val="20"/>
                <w:szCs w:val="20"/>
                <w:lang w:eastAsia="en-US"/>
              </w:rPr>
              <w:t xml:space="preserve"> </w:t>
            </w:r>
            <w:r w:rsidRPr="00982404">
              <w:rPr>
                <w:rStyle w:val="FontStyle12"/>
                <w:rFonts w:ascii="Times New Roman" w:hAnsi="Times New Roman" w:cs="Times New Roman"/>
                <w:sz w:val="20"/>
                <w:szCs w:val="20"/>
                <w:lang w:eastAsia="en-US"/>
              </w:rPr>
              <w:t>но не менее 1,0</w:t>
            </w:r>
            <w:r w:rsidRPr="00982404">
              <w:rPr>
                <w:rStyle w:val="FontStyle13"/>
                <w:rFonts w:ascii="Times New Roman" w:hAnsi="Times New Roman" w:cs="Times New Roman"/>
                <w:i w:val="0"/>
                <w:sz w:val="20"/>
                <w:szCs w:val="20"/>
                <w:vertAlign w:val="superscript"/>
                <w:lang w:eastAsia="en-US"/>
              </w:rPr>
              <w:t>a</w:t>
            </w:r>
          </w:p>
        </w:tc>
        <w:tc>
          <w:tcPr>
            <w:tcW w:w="277" w:type="pct"/>
            <w:tcBorders>
              <w:top w:val="single" w:sz="6" w:space="0" w:color="auto"/>
              <w:left w:val="single" w:sz="6" w:space="0" w:color="auto"/>
              <w:bottom w:val="single" w:sz="6" w:space="0" w:color="auto"/>
              <w:right w:val="single" w:sz="6" w:space="0" w:color="auto"/>
            </w:tcBorders>
            <w:vAlign w:val="center"/>
          </w:tcPr>
          <w:p w:rsidR="00937EB1" w:rsidRPr="00982404" w:rsidRDefault="00937EB1" w:rsidP="001E3484">
            <w:pPr>
              <w:pStyle w:val="Style4"/>
              <w:widowControl/>
              <w:jc w:val="center"/>
              <w:rPr>
                <w:rStyle w:val="FontStyle12"/>
                <w:rFonts w:ascii="Times New Roman" w:hAnsi="Times New Roman" w:cs="Times New Roman"/>
                <w:sz w:val="20"/>
                <w:szCs w:val="20"/>
                <w:lang w:val="en-US" w:eastAsia="en-US"/>
              </w:rPr>
            </w:pPr>
            <w:r w:rsidRPr="00982404">
              <w:rPr>
                <w:rStyle w:val="FontStyle12"/>
                <w:rFonts w:ascii="Times New Roman" w:hAnsi="Times New Roman" w:cs="Times New Roman"/>
                <w:sz w:val="20"/>
                <w:szCs w:val="20"/>
                <w:lang w:eastAsia="en-US"/>
              </w:rPr>
              <w:t>t0</w:t>
            </w:r>
          </w:p>
        </w:tc>
        <w:tc>
          <w:tcPr>
            <w:tcW w:w="262" w:type="pct"/>
            <w:tcBorders>
              <w:top w:val="single" w:sz="6" w:space="0" w:color="auto"/>
              <w:left w:val="single" w:sz="6" w:space="0" w:color="auto"/>
              <w:bottom w:val="single" w:sz="6" w:space="0" w:color="auto"/>
              <w:right w:val="single" w:sz="6" w:space="0" w:color="auto"/>
            </w:tcBorders>
          </w:tcPr>
          <w:p w:rsidR="00937EB1" w:rsidRPr="00982404" w:rsidRDefault="00937EB1" w:rsidP="001E3484">
            <w:pPr>
              <w:pStyle w:val="Style1"/>
              <w:widowControl/>
              <w:jc w:val="center"/>
              <w:rPr>
                <w:rFonts w:ascii="Times New Roman" w:hAnsi="Times New Roman" w:cs="Times New Roman"/>
                <w:sz w:val="20"/>
                <w:szCs w:val="20"/>
              </w:rPr>
            </w:pPr>
          </w:p>
        </w:tc>
      </w:tr>
      <w:tr w:rsidR="00A57D7D" w:rsidRPr="00982404" w:rsidTr="00982404">
        <w:trPr>
          <w:trHeight w:val="442"/>
        </w:trPr>
        <w:tc>
          <w:tcPr>
            <w:tcW w:w="718" w:type="pct"/>
            <w:tcBorders>
              <w:top w:val="single" w:sz="6" w:space="0" w:color="auto"/>
              <w:left w:val="single" w:sz="6" w:space="0" w:color="auto"/>
              <w:bottom w:val="nil"/>
              <w:right w:val="single" w:sz="6" w:space="0" w:color="auto"/>
            </w:tcBorders>
          </w:tcPr>
          <w:p w:rsidR="001E3484" w:rsidRPr="00982404" w:rsidRDefault="001E3484" w:rsidP="001B7E8B">
            <w:pPr>
              <w:pStyle w:val="Style1"/>
              <w:widowControl/>
              <w:rPr>
                <w:rFonts w:ascii="Times New Roman" w:hAnsi="Times New Roman" w:cs="Times New Roman"/>
                <w:sz w:val="20"/>
                <w:szCs w:val="20"/>
              </w:rPr>
            </w:pPr>
          </w:p>
        </w:tc>
        <w:tc>
          <w:tcPr>
            <w:tcW w:w="4282" w:type="pct"/>
            <w:gridSpan w:val="12"/>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4"/>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 xml:space="preserve">Особое внимание следует уделить пересечению линий и параллельных линий. Зазор должен быть больше J, умноженного на дугогасительное расстояние a </w:t>
            </w:r>
            <w:r w:rsidRPr="00982404">
              <w:rPr>
                <w:rStyle w:val="FontStyle12"/>
                <w:rFonts w:ascii="Times New Roman" w:hAnsi="Times New Roman" w:cs="Times New Roman"/>
                <w:sz w:val="20"/>
                <w:szCs w:val="20"/>
                <w:vertAlign w:val="subscript"/>
                <w:lang w:eastAsia="en-US"/>
              </w:rPr>
              <w:t>som</w:t>
            </w:r>
            <w:r w:rsidRPr="00982404">
              <w:rPr>
                <w:rStyle w:val="FontStyle12"/>
                <w:rFonts w:ascii="Times New Roman" w:hAnsi="Times New Roman" w:cs="Times New Roman"/>
                <w:sz w:val="20"/>
                <w:szCs w:val="20"/>
                <w:lang w:eastAsia="en-US"/>
              </w:rPr>
              <w:t xml:space="preserve"> (определяемое как расстояние по прямой линии между токоведущими и заземленными частями) гирлянды изоляторов.</w:t>
            </w:r>
          </w:p>
        </w:tc>
      </w:tr>
      <w:tr w:rsidR="00A57D7D" w:rsidRPr="00982404" w:rsidTr="00982404">
        <w:trPr>
          <w:trHeight w:val="1478"/>
        </w:trPr>
        <w:tc>
          <w:tcPr>
            <w:tcW w:w="718" w:type="pct"/>
            <w:tcBorders>
              <w:top w:val="nil"/>
              <w:left w:val="single" w:sz="6" w:space="0" w:color="auto"/>
              <w:bottom w:val="single" w:sz="6" w:space="0" w:color="auto"/>
              <w:right w:val="single" w:sz="6" w:space="0" w:color="auto"/>
            </w:tcBorders>
          </w:tcPr>
          <w:p w:rsidR="001E3484" w:rsidRPr="00982404" w:rsidRDefault="009E42D6" w:rsidP="001B7E8B">
            <w:pPr>
              <w:pStyle w:val="Style3"/>
              <w:widowControl/>
              <w:rPr>
                <w:rStyle w:val="FontStyle14"/>
                <w:rFonts w:ascii="Times New Roman" w:hAnsi="Times New Roman" w:cs="Times New Roman"/>
                <w:sz w:val="20"/>
                <w:szCs w:val="20"/>
                <w:lang w:val="en-US" w:eastAsia="en-US"/>
              </w:rPr>
            </w:pPr>
            <w:r w:rsidRPr="00982404">
              <w:rPr>
                <w:rStyle w:val="FontStyle14"/>
                <w:rFonts w:ascii="Times New Roman" w:hAnsi="Times New Roman" w:cs="Times New Roman"/>
                <w:sz w:val="20"/>
                <w:szCs w:val="20"/>
                <w:lang w:eastAsia="en-US"/>
              </w:rPr>
              <w:t>Примечания</w:t>
            </w:r>
          </w:p>
        </w:tc>
        <w:tc>
          <w:tcPr>
            <w:tcW w:w="919" w:type="pct"/>
            <w:gridSpan w:val="3"/>
            <w:tcBorders>
              <w:top w:val="single" w:sz="6" w:space="0" w:color="auto"/>
              <w:left w:val="single" w:sz="6" w:space="0" w:color="auto"/>
              <w:bottom w:val="single" w:sz="6" w:space="0" w:color="auto"/>
              <w:right w:val="single" w:sz="6" w:space="0" w:color="auto"/>
            </w:tcBorders>
          </w:tcPr>
          <w:p w:rsidR="001E3484" w:rsidRPr="00982404" w:rsidRDefault="001E3484" w:rsidP="001B7E8B">
            <w:pPr>
              <w:pStyle w:val="Style1"/>
              <w:widowControl/>
              <w:rPr>
                <w:rFonts w:ascii="Times New Roman" w:hAnsi="Times New Roman" w:cs="Times New Roman"/>
                <w:sz w:val="20"/>
                <w:szCs w:val="20"/>
              </w:rPr>
            </w:pPr>
          </w:p>
        </w:tc>
        <w:tc>
          <w:tcPr>
            <w:tcW w:w="1017"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4"/>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Если этот горизонтальный зазор не может быть соблюден, должны быть соблюдены вертикальные зазоры между самым нижним проводом верхней цепи и токоведущими частями или заземленными компонентами нижней линии.</w:t>
            </w:r>
          </w:p>
        </w:tc>
        <w:tc>
          <w:tcPr>
            <w:tcW w:w="1220"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4"/>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При размещении цепей отдельных коммуникаций на общих сооружениях, возможность влияния друг на друга должна быть сведена к минимуму; т.е. следует учитывать использование вращающихся траверс, последствия поломки изоляторов, индукцию и техническое обслуживание.</w:t>
            </w:r>
          </w:p>
        </w:tc>
        <w:tc>
          <w:tcPr>
            <w:tcW w:w="1126" w:type="pct"/>
            <w:gridSpan w:val="3"/>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4"/>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Следует учитывать колебание провода в любой из цепей на двух линиях.</w:t>
            </w:r>
          </w:p>
        </w:tc>
      </w:tr>
      <w:tr w:rsidR="00A57D7D" w:rsidRPr="00982404" w:rsidTr="00982404">
        <w:trPr>
          <w:trHeight w:val="236"/>
        </w:trPr>
        <w:tc>
          <w:tcPr>
            <w:tcW w:w="5000" w:type="pct"/>
            <w:gridSpan w:val="13"/>
            <w:tcBorders>
              <w:top w:val="single" w:sz="6" w:space="0" w:color="auto"/>
              <w:left w:val="single" w:sz="6" w:space="0" w:color="auto"/>
              <w:bottom w:val="single" w:sz="6" w:space="0" w:color="auto"/>
              <w:right w:val="single" w:sz="6" w:space="0" w:color="auto"/>
            </w:tcBorders>
          </w:tcPr>
          <w:p w:rsidR="001E3484" w:rsidRPr="00982404" w:rsidRDefault="009E42D6" w:rsidP="001B7E8B">
            <w:pPr>
              <w:pStyle w:val="Style5"/>
              <w:widowControl/>
              <w:rPr>
                <w:rStyle w:val="FontStyle12"/>
                <w:rFonts w:ascii="Times New Roman" w:hAnsi="Times New Roman" w:cs="Times New Roman"/>
                <w:sz w:val="20"/>
                <w:szCs w:val="20"/>
                <w:lang w:eastAsia="en-US"/>
              </w:rPr>
            </w:pPr>
            <w:r w:rsidRPr="00982404">
              <w:rPr>
                <w:rStyle w:val="FontStyle13"/>
                <w:rFonts w:ascii="Times New Roman" w:hAnsi="Times New Roman" w:cs="Times New Roman"/>
                <w:sz w:val="20"/>
                <w:szCs w:val="20"/>
                <w:vertAlign w:val="superscript"/>
                <w:lang w:eastAsia="en-US"/>
              </w:rPr>
              <w:t>a</w:t>
            </w:r>
            <w:r w:rsidRPr="00982404">
              <w:rPr>
                <w:rStyle w:val="FontStyle12"/>
                <w:rFonts w:ascii="Times New Roman" w:hAnsi="Times New Roman" w:cs="Times New Roman"/>
                <w:sz w:val="20"/>
                <w:szCs w:val="20"/>
                <w:lang w:eastAsia="en-US"/>
              </w:rPr>
              <w:t xml:space="preserve"> D </w:t>
            </w:r>
            <w:r w:rsidRPr="00982404">
              <w:rPr>
                <w:rStyle w:val="FontStyle12"/>
                <w:rFonts w:ascii="Times New Roman" w:hAnsi="Times New Roman" w:cs="Times New Roman"/>
                <w:sz w:val="20"/>
                <w:szCs w:val="20"/>
                <w:vertAlign w:val="subscript"/>
                <w:lang w:eastAsia="en-US"/>
              </w:rPr>
              <w:t>pp</w:t>
            </w:r>
            <w:r w:rsidRPr="00982404">
              <w:rPr>
                <w:rStyle w:val="FontStyle12"/>
                <w:rFonts w:ascii="Times New Roman" w:hAnsi="Times New Roman" w:cs="Times New Roman"/>
                <w:sz w:val="20"/>
                <w:szCs w:val="20"/>
                <w:lang w:eastAsia="en-US"/>
              </w:rPr>
              <w:t xml:space="preserve"> — большее из значений D </w:t>
            </w:r>
            <w:r w:rsidRPr="00982404">
              <w:rPr>
                <w:rStyle w:val="FontStyle12"/>
                <w:rFonts w:ascii="Times New Roman" w:hAnsi="Times New Roman" w:cs="Times New Roman"/>
                <w:sz w:val="20"/>
                <w:szCs w:val="20"/>
                <w:vertAlign w:val="subscript"/>
                <w:lang w:eastAsia="en-US"/>
              </w:rPr>
              <w:t>pp</w:t>
            </w:r>
            <w:r w:rsidRPr="00982404">
              <w:rPr>
                <w:rStyle w:val="FontStyle12"/>
                <w:rFonts w:ascii="Times New Roman" w:hAnsi="Times New Roman" w:cs="Times New Roman"/>
                <w:sz w:val="20"/>
                <w:szCs w:val="20"/>
                <w:lang w:eastAsia="en-US"/>
              </w:rPr>
              <w:t xml:space="preserve"> для двух линий. </w:t>
            </w:r>
          </w:p>
          <w:p w:rsidR="001E3484" w:rsidRPr="00982404" w:rsidRDefault="00C3417E" w:rsidP="001B7E8B">
            <w:pPr>
              <w:pStyle w:val="Style5"/>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ПРИМЕЧАНИЕ:</w:t>
            </w:r>
            <w:r w:rsidR="009E42D6" w:rsidRPr="00982404">
              <w:rPr>
                <w:rStyle w:val="FontStyle12"/>
                <w:rFonts w:ascii="Times New Roman" w:hAnsi="Times New Roman" w:cs="Times New Roman"/>
                <w:sz w:val="20"/>
                <w:szCs w:val="20"/>
                <w:lang w:eastAsia="en-US"/>
              </w:rPr>
              <w:t xml:space="preserve"> Изолированная линия: d — диаметр изолированного кабеля/линии.</w:t>
            </w:r>
          </w:p>
          <w:p w:rsidR="001E3484" w:rsidRPr="00982404" w:rsidRDefault="00C3417E" w:rsidP="001B7E8B">
            <w:pPr>
              <w:pStyle w:val="Style4"/>
              <w:widowControl/>
              <w:rPr>
                <w:rStyle w:val="FontStyle12"/>
                <w:rFonts w:ascii="Times New Roman" w:hAnsi="Times New Roman" w:cs="Times New Roman"/>
                <w:sz w:val="20"/>
                <w:szCs w:val="20"/>
                <w:lang w:eastAsia="en-US"/>
              </w:rPr>
            </w:pPr>
            <w:r w:rsidRPr="00982404">
              <w:rPr>
                <w:rStyle w:val="FontStyle12"/>
                <w:rFonts w:ascii="Times New Roman" w:hAnsi="Times New Roman" w:cs="Times New Roman"/>
                <w:sz w:val="20"/>
                <w:szCs w:val="20"/>
                <w:lang w:eastAsia="en-US"/>
              </w:rPr>
              <w:t>ПРИМЕЧАНИЕ 2:</w:t>
            </w:r>
            <w:r w:rsidR="009E42D6" w:rsidRPr="00982404">
              <w:rPr>
                <w:rStyle w:val="FontStyle12"/>
                <w:rFonts w:ascii="Times New Roman" w:hAnsi="Times New Roman" w:cs="Times New Roman"/>
                <w:sz w:val="20"/>
                <w:szCs w:val="20"/>
                <w:lang w:eastAsia="en-US"/>
              </w:rPr>
              <w:t xml:space="preserve"> Кодировка заголовков столбцов выше следующая: B = неизолированные провода; C = изолированные провода; и I = изолированная кабельная система. Зазоры для C- и I-проводов действительны только для уровней напряжения &gt; 1 кВ и &lt; 45 кВ.</w:t>
            </w:r>
          </w:p>
        </w:tc>
      </w:tr>
    </w:tbl>
    <w:p w:rsidR="00313E7A" w:rsidRPr="000C7500" w:rsidRDefault="00313E7A" w:rsidP="00921B70">
      <w:pPr>
        <w:pStyle w:val="Style11"/>
        <w:widowControl/>
        <w:jc w:val="both"/>
        <w:rPr>
          <w:rStyle w:val="FontStyle386"/>
          <w:rFonts w:ascii="Times New Roman" w:hAnsi="Times New Roman" w:cs="Times New Roman"/>
          <w:sz w:val="24"/>
          <w:szCs w:val="24"/>
          <w:lang w:eastAsia="en-US"/>
        </w:rPr>
        <w:sectPr w:rsidR="00313E7A" w:rsidRPr="000C7500" w:rsidSect="00E331B0">
          <w:pgSz w:w="16834" w:h="11909" w:orient="landscape"/>
          <w:pgMar w:top="1418" w:right="1134" w:bottom="1418" w:left="1418" w:header="720" w:footer="720" w:gutter="0"/>
          <w:cols w:space="720"/>
          <w:noEndnote/>
          <w:docGrid w:linePitch="326"/>
        </w:sectPr>
      </w:pPr>
    </w:p>
    <w:p w:rsidR="00313E7A" w:rsidRPr="000C7500" w:rsidRDefault="009E42D6" w:rsidP="007D72DF">
      <w:pPr>
        <w:pStyle w:val="Style20"/>
        <w:widowControl/>
        <w:ind w:firstLine="720"/>
        <w:jc w:val="both"/>
        <w:rPr>
          <w:rStyle w:val="FontStyle405"/>
          <w:rFonts w:ascii="Times New Roman" w:hAnsi="Times New Roman" w:cs="Times New Roman"/>
          <w:sz w:val="24"/>
          <w:szCs w:val="24"/>
          <w:lang w:eastAsia="en-US"/>
        </w:rPr>
      </w:pPr>
      <w:bookmarkStart w:id="132" w:name="bookmark140"/>
      <w:r w:rsidRPr="000C7500">
        <w:rPr>
          <w:rStyle w:val="FontStyle405"/>
          <w:rFonts w:ascii="Times New Roman" w:hAnsi="Times New Roman" w:cs="Times New Roman"/>
          <w:sz w:val="24"/>
          <w:szCs w:val="24"/>
          <w:lang w:eastAsia="en-US"/>
        </w:rPr>
        <w:lastRenderedPageBreak/>
        <w:t>5</w:t>
      </w:r>
      <w:bookmarkEnd w:id="13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9.7 Внешние зазоры до зон отдыха (детских площадок, спортивных площадок и т.п.)</w:t>
      </w:r>
    </w:p>
    <w:p w:rsidR="001E3484" w:rsidRPr="000C7500" w:rsidRDefault="001E3484" w:rsidP="00921B70">
      <w:pPr>
        <w:pStyle w:val="Style21"/>
        <w:widowControl/>
        <w:jc w:val="both"/>
        <w:rPr>
          <w:rStyle w:val="FontStyle396"/>
          <w:rFonts w:ascii="Times New Roman" w:hAnsi="Times New Roman" w:cs="Times New Roman"/>
          <w:sz w:val="24"/>
          <w:szCs w:val="24"/>
          <w:lang w:eastAsia="en-US"/>
        </w:rPr>
      </w:pPr>
    </w:p>
    <w:p w:rsidR="00313E7A" w:rsidRPr="000C7500" w:rsidRDefault="009E42D6" w:rsidP="001E3484">
      <w:pPr>
        <w:pStyle w:val="Style21"/>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Таблица 5.15 — Минимальные зазоры до зон отдыха</w:t>
      </w:r>
    </w:p>
    <w:tbl>
      <w:tblPr>
        <w:tblW w:w="5000" w:type="pct"/>
        <w:jc w:val="center"/>
        <w:tblCellMar>
          <w:left w:w="40" w:type="dxa"/>
          <w:right w:w="40" w:type="dxa"/>
        </w:tblCellMar>
        <w:tblLook w:val="0000"/>
      </w:tblPr>
      <w:tblGrid>
        <w:gridCol w:w="1846"/>
        <w:gridCol w:w="1197"/>
        <w:gridCol w:w="591"/>
        <w:gridCol w:w="595"/>
        <w:gridCol w:w="1198"/>
        <w:gridCol w:w="595"/>
        <w:gridCol w:w="592"/>
        <w:gridCol w:w="1201"/>
        <w:gridCol w:w="592"/>
        <w:gridCol w:w="595"/>
        <w:gridCol w:w="1198"/>
        <w:gridCol w:w="741"/>
        <w:gridCol w:w="747"/>
        <w:gridCol w:w="1192"/>
        <w:gridCol w:w="747"/>
        <w:gridCol w:w="735"/>
      </w:tblGrid>
      <w:tr w:rsidR="00A57D7D" w:rsidRPr="00982404" w:rsidTr="00982404">
        <w:trPr>
          <w:trHeight w:val="552"/>
          <w:jc w:val="center"/>
        </w:trPr>
        <w:tc>
          <w:tcPr>
            <w:tcW w:w="643" w:type="pct"/>
            <w:tcBorders>
              <w:top w:val="single" w:sz="6" w:space="0" w:color="auto"/>
              <w:left w:val="single" w:sz="6" w:space="0" w:color="auto"/>
              <w:bottom w:val="single" w:sz="6" w:space="0" w:color="auto"/>
              <w:right w:val="single" w:sz="6" w:space="0" w:color="auto"/>
            </w:tcBorders>
          </w:tcPr>
          <w:p w:rsidR="00313E7A" w:rsidRPr="00982404" w:rsidRDefault="00313E7A" w:rsidP="001E3484">
            <w:pPr>
              <w:pStyle w:val="Style34"/>
              <w:widowControl/>
              <w:jc w:val="center"/>
              <w:rPr>
                <w:rFonts w:ascii="Times New Roman" w:hAnsi="Times New Roman" w:cs="Times New Roman"/>
                <w:sz w:val="20"/>
                <w:szCs w:val="20"/>
              </w:rPr>
            </w:pPr>
          </w:p>
        </w:tc>
        <w:tc>
          <w:tcPr>
            <w:tcW w:w="3425" w:type="pct"/>
            <w:gridSpan w:val="12"/>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43"/>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Линия выше</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m</w:t>
            </w:r>
          </w:p>
        </w:tc>
        <w:tc>
          <w:tcPr>
            <w:tcW w:w="931" w:type="pct"/>
            <w:gridSpan w:val="3"/>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43"/>
              <w:widowControl/>
              <w:jc w:val="center"/>
              <w:rPr>
                <w:rStyle w:val="FontStyle396"/>
                <w:rFonts w:ascii="Times New Roman" w:hAnsi="Times New Roman" w:cs="Times New Roman"/>
                <w:sz w:val="20"/>
                <w:szCs w:val="20"/>
                <w:lang w:eastAsia="en-US"/>
              </w:rPr>
            </w:pPr>
            <w:r w:rsidRPr="00982404">
              <w:rPr>
                <w:rStyle w:val="FontStyle396"/>
                <w:rFonts w:ascii="Times New Roman" w:hAnsi="Times New Roman" w:cs="Times New Roman"/>
                <w:sz w:val="20"/>
                <w:szCs w:val="20"/>
                <w:lang w:eastAsia="en-US"/>
              </w:rPr>
              <w:t>Линия в непосредственной близости</w:t>
            </w:r>
          </w:p>
          <w:p w:rsidR="00313E7A" w:rsidRPr="00982404" w:rsidRDefault="009E42D6" w:rsidP="001E3484">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m</w:t>
            </w:r>
          </w:p>
        </w:tc>
      </w:tr>
      <w:tr w:rsidR="00A57D7D" w:rsidRPr="00982404" w:rsidTr="00982404">
        <w:trPr>
          <w:trHeight w:val="1478"/>
          <w:jc w:val="center"/>
        </w:trPr>
        <w:tc>
          <w:tcPr>
            <w:tcW w:w="64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43"/>
              <w:widowControl/>
              <w:jc w:val="center"/>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Вариант нагрузки</w:t>
            </w:r>
          </w:p>
        </w:tc>
        <w:tc>
          <w:tcPr>
            <w:tcW w:w="830"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спортивных площадок общего пользования</w:t>
            </w:r>
          </w:p>
        </w:tc>
        <w:tc>
          <w:tcPr>
            <w:tcW w:w="830"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высшего уровня плавательных бассейнов</w:t>
            </w:r>
          </w:p>
        </w:tc>
        <w:tc>
          <w:tcPr>
            <w:tcW w:w="831"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До согласованного кильватера парусных средств</w:t>
            </w:r>
          </w:p>
        </w:tc>
        <w:tc>
          <w:tcPr>
            <w:tcW w:w="935"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Для стационарных спортивных сооружений, таких как стартовые и финишные линии, кемпинги, а также сооружения, которые можно возводить или на которые можно взбираться</w:t>
            </w:r>
          </w:p>
        </w:tc>
        <w:tc>
          <w:tcPr>
            <w:tcW w:w="931" w:type="pct"/>
            <w:gridSpan w:val="3"/>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Горизонтальный зазор до всех рекреационных объектов</w:t>
            </w:r>
          </w:p>
        </w:tc>
      </w:tr>
      <w:tr w:rsidR="00A57D7D" w:rsidRPr="00982404" w:rsidTr="00982404">
        <w:trPr>
          <w:trHeight w:val="538"/>
          <w:jc w:val="center"/>
        </w:trPr>
        <w:tc>
          <w:tcPr>
            <w:tcW w:w="643" w:type="pct"/>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Система защиты</w:t>
            </w:r>
          </w:p>
        </w:tc>
        <w:tc>
          <w:tcPr>
            <w:tcW w:w="417"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206"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207"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417"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207"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206"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418"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206"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207"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417"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258"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260"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c>
          <w:tcPr>
            <w:tcW w:w="415"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B</w:t>
            </w:r>
          </w:p>
        </w:tc>
        <w:tc>
          <w:tcPr>
            <w:tcW w:w="260"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С</w:t>
            </w:r>
          </w:p>
        </w:tc>
        <w:tc>
          <w:tcPr>
            <w:tcW w:w="257" w:type="pct"/>
            <w:tcBorders>
              <w:top w:val="single" w:sz="6" w:space="0" w:color="auto"/>
              <w:left w:val="single" w:sz="6" w:space="0" w:color="auto"/>
              <w:bottom w:val="single" w:sz="6" w:space="0" w:color="auto"/>
              <w:right w:val="single" w:sz="6" w:space="0" w:color="auto"/>
            </w:tcBorders>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I</w:t>
            </w:r>
          </w:p>
        </w:tc>
      </w:tr>
      <w:tr w:rsidR="00A57D7D" w:rsidRPr="00982404" w:rsidTr="00982404">
        <w:trPr>
          <w:trHeight w:val="643"/>
          <w:jc w:val="center"/>
        </w:trPr>
        <w:tc>
          <w:tcPr>
            <w:tcW w:w="64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Максимальная температура провода</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7,0</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8,6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8,0</w:t>
            </w:r>
          </w:p>
        </w:tc>
        <w:tc>
          <w:tcPr>
            <w:tcW w:w="41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1,6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3,6</w:t>
            </w:r>
          </w:p>
        </w:tc>
        <w:tc>
          <w:tcPr>
            <w:tcW w:w="25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3,6</w:t>
            </w:r>
          </w:p>
        </w:tc>
        <w:tc>
          <w:tcPr>
            <w:tcW w:w="26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415"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3,6</w:t>
            </w:r>
          </w:p>
        </w:tc>
        <w:tc>
          <w:tcPr>
            <w:tcW w:w="26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3,6</w:t>
            </w:r>
          </w:p>
        </w:tc>
        <w:tc>
          <w:tcPr>
            <w:tcW w:w="25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r>
      <w:tr w:rsidR="00A57D7D" w:rsidRPr="00982404" w:rsidTr="00982404">
        <w:trPr>
          <w:trHeight w:val="634"/>
          <w:jc w:val="center"/>
        </w:trPr>
        <w:tc>
          <w:tcPr>
            <w:tcW w:w="64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76"/>
              <w:widowControl/>
              <w:jc w:val="both"/>
              <w:rPr>
                <w:rStyle w:val="FontStyle386"/>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Экстремальная ледовая нагрузка</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7,0</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8,0 + D</w:t>
            </w:r>
            <w:r w:rsidRPr="00982404">
              <w:rPr>
                <w:rStyle w:val="FontStyle386"/>
                <w:rFonts w:ascii="Times New Roman" w:hAnsi="Times New Roman" w:cs="Times New Roman"/>
                <w:sz w:val="20"/>
                <w:szCs w:val="20"/>
                <w:vertAlign w:val="subscript"/>
                <w:lang w:eastAsia="en-US"/>
              </w:rPr>
              <w:t xml:space="preserve">el </w:t>
            </w:r>
            <w:r w:rsidRPr="00982404">
              <w:rPr>
                <w:rStyle w:val="FontStyle386"/>
                <w:rFonts w:ascii="Times New Roman" w:hAnsi="Times New Roman" w:cs="Times New Roman"/>
                <w:sz w:val="20"/>
                <w:szCs w:val="20"/>
                <w:lang w:eastAsia="en-US"/>
              </w:rPr>
              <w:t>но не менее 8,6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8,0</w:t>
            </w:r>
          </w:p>
        </w:tc>
        <w:tc>
          <w:tcPr>
            <w:tcW w:w="41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 1,6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 + D</w:t>
            </w:r>
            <w:r w:rsidRPr="00982404">
              <w:rPr>
                <w:rStyle w:val="FontStyle386"/>
                <w:rFonts w:ascii="Times New Roman" w:hAnsi="Times New Roman" w:cs="Times New Roman"/>
                <w:sz w:val="20"/>
                <w:szCs w:val="20"/>
                <w:vertAlign w:val="subscript"/>
                <w:lang w:eastAsia="en-US"/>
              </w:rPr>
              <w:t xml:space="preserve">el </w:t>
            </w:r>
            <w:r w:rsidRPr="00982404">
              <w:rPr>
                <w:rStyle w:val="FontStyle386"/>
                <w:rFonts w:ascii="Times New Roman" w:hAnsi="Times New Roman" w:cs="Times New Roman"/>
                <w:sz w:val="20"/>
                <w:szCs w:val="20"/>
                <w:lang w:eastAsia="en-US"/>
              </w:rPr>
              <w:t xml:space="preserve"> но не менее 3,6</w:t>
            </w:r>
          </w:p>
        </w:tc>
        <w:tc>
          <w:tcPr>
            <w:tcW w:w="25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3,6</w:t>
            </w:r>
          </w:p>
        </w:tc>
        <w:tc>
          <w:tcPr>
            <w:tcW w:w="26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415"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 + D</w:t>
            </w:r>
            <w:r w:rsidRPr="00982404">
              <w:rPr>
                <w:rStyle w:val="FontStyle386"/>
                <w:rFonts w:ascii="Times New Roman" w:hAnsi="Times New Roman" w:cs="Times New Roman"/>
                <w:sz w:val="20"/>
                <w:szCs w:val="20"/>
                <w:vertAlign w:val="subscript"/>
                <w:lang w:eastAsia="en-US"/>
              </w:rPr>
              <w:t xml:space="preserve">el </w:t>
            </w:r>
            <w:r w:rsidRPr="00982404">
              <w:rPr>
                <w:rStyle w:val="FontStyle386"/>
                <w:rFonts w:ascii="Times New Roman" w:hAnsi="Times New Roman" w:cs="Times New Roman"/>
                <w:sz w:val="20"/>
                <w:szCs w:val="20"/>
                <w:lang w:eastAsia="en-US"/>
              </w:rPr>
              <w:t xml:space="preserve"> но не менее 3,6</w:t>
            </w:r>
          </w:p>
        </w:tc>
        <w:tc>
          <w:tcPr>
            <w:tcW w:w="26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3,6</w:t>
            </w:r>
          </w:p>
        </w:tc>
        <w:tc>
          <w:tcPr>
            <w:tcW w:w="25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r>
      <w:tr w:rsidR="00A57D7D" w:rsidRPr="00982404" w:rsidTr="00982404">
        <w:trPr>
          <w:trHeight w:val="643"/>
          <w:jc w:val="center"/>
        </w:trPr>
        <w:tc>
          <w:tcPr>
            <w:tcW w:w="643"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921B70">
            <w:pPr>
              <w:pStyle w:val="Style106"/>
              <w:widowControl/>
              <w:jc w:val="both"/>
              <w:rPr>
                <w:rStyle w:val="FontStyle386"/>
                <w:rFonts w:ascii="Times New Roman" w:hAnsi="Times New Roman" w:cs="Times New Roman"/>
                <w:sz w:val="20"/>
                <w:szCs w:val="20"/>
                <w:lang w:val="en-US" w:eastAsia="en-US"/>
              </w:rPr>
            </w:pPr>
            <w:r w:rsidRPr="00982404">
              <w:rPr>
                <w:rStyle w:val="FontStyle407"/>
                <w:rFonts w:ascii="Times New Roman" w:hAnsi="Times New Roman" w:cs="Times New Roman"/>
                <w:sz w:val="20"/>
                <w:szCs w:val="20"/>
                <w:lang w:eastAsia="en-US"/>
              </w:rPr>
              <w:t>Номинальная ветровая нагрузка</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7,0</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8,0</w:t>
            </w:r>
          </w:p>
        </w:tc>
        <w:tc>
          <w:tcPr>
            <w:tcW w:w="41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1,6</w:t>
            </w:r>
          </w:p>
        </w:tc>
        <w:tc>
          <w:tcPr>
            <w:tcW w:w="206"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1,6</w:t>
            </w:r>
          </w:p>
        </w:tc>
        <w:tc>
          <w:tcPr>
            <w:tcW w:w="20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1,0</w:t>
            </w:r>
          </w:p>
        </w:tc>
        <w:tc>
          <w:tcPr>
            <w:tcW w:w="41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3,6</w:t>
            </w:r>
          </w:p>
        </w:tc>
        <w:tc>
          <w:tcPr>
            <w:tcW w:w="258"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3,6</w:t>
            </w:r>
          </w:p>
        </w:tc>
        <w:tc>
          <w:tcPr>
            <w:tcW w:w="26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c>
          <w:tcPr>
            <w:tcW w:w="415"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420"/>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 + Del</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но не менее</w:t>
            </w:r>
          </w:p>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3,6</w:t>
            </w:r>
          </w:p>
        </w:tc>
        <w:tc>
          <w:tcPr>
            <w:tcW w:w="260"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3,6</w:t>
            </w:r>
          </w:p>
        </w:tc>
        <w:tc>
          <w:tcPr>
            <w:tcW w:w="257" w:type="pct"/>
            <w:tcBorders>
              <w:top w:val="single" w:sz="6" w:space="0" w:color="auto"/>
              <w:left w:val="single" w:sz="6" w:space="0" w:color="auto"/>
              <w:bottom w:val="single" w:sz="6" w:space="0" w:color="auto"/>
              <w:right w:val="single" w:sz="6" w:space="0" w:color="auto"/>
            </w:tcBorders>
            <w:vAlign w:val="center"/>
          </w:tcPr>
          <w:p w:rsidR="00313E7A" w:rsidRPr="00982404" w:rsidRDefault="009E42D6" w:rsidP="001E3484">
            <w:pPr>
              <w:pStyle w:val="Style106"/>
              <w:widowControl/>
              <w:jc w:val="center"/>
              <w:rPr>
                <w:rStyle w:val="FontStyle386"/>
                <w:rFonts w:ascii="Times New Roman" w:hAnsi="Times New Roman" w:cs="Times New Roman"/>
                <w:sz w:val="20"/>
                <w:szCs w:val="20"/>
                <w:lang w:val="en-US" w:eastAsia="en-US"/>
              </w:rPr>
            </w:pPr>
            <w:r w:rsidRPr="00982404">
              <w:rPr>
                <w:rStyle w:val="FontStyle386"/>
                <w:rFonts w:ascii="Times New Roman" w:hAnsi="Times New Roman" w:cs="Times New Roman"/>
                <w:sz w:val="20"/>
                <w:szCs w:val="20"/>
                <w:lang w:eastAsia="en-US"/>
              </w:rPr>
              <w:t>3,0</w:t>
            </w:r>
          </w:p>
        </w:tc>
      </w:tr>
      <w:tr w:rsidR="00A57D7D" w:rsidRPr="00982404" w:rsidTr="00982404">
        <w:trPr>
          <w:trHeight w:val="1272"/>
          <w:jc w:val="center"/>
        </w:trPr>
        <w:tc>
          <w:tcPr>
            <w:tcW w:w="643" w:type="pct"/>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43"/>
              <w:widowControl/>
              <w:jc w:val="both"/>
              <w:rPr>
                <w:rStyle w:val="FontStyle396"/>
                <w:rFonts w:ascii="Times New Roman" w:hAnsi="Times New Roman" w:cs="Times New Roman"/>
                <w:sz w:val="20"/>
                <w:szCs w:val="20"/>
                <w:lang w:val="en-US" w:eastAsia="en-US"/>
              </w:rPr>
            </w:pPr>
            <w:r w:rsidRPr="00982404">
              <w:rPr>
                <w:rStyle w:val="FontStyle396"/>
                <w:rFonts w:ascii="Times New Roman" w:hAnsi="Times New Roman" w:cs="Times New Roman"/>
                <w:sz w:val="20"/>
                <w:szCs w:val="20"/>
                <w:lang w:eastAsia="en-US"/>
              </w:rPr>
              <w:t>Примечания</w:t>
            </w:r>
          </w:p>
        </w:tc>
        <w:tc>
          <w:tcPr>
            <w:tcW w:w="830" w:type="pct"/>
            <w:gridSpan w:val="3"/>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В случае спорта с метанием снарядов или стрельбой должно быть обеспечено недопущение приближения к проводу менее чем на 2,0 м + Del.</w:t>
            </w:r>
          </w:p>
        </w:tc>
        <w:tc>
          <w:tcPr>
            <w:tcW w:w="830" w:type="pct"/>
            <w:gridSpan w:val="3"/>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В случае трамплина должно быть обеспечено предотвращение приближения кого-либо, находящегося ближе, чем значение Del.</w:t>
            </w:r>
          </w:p>
        </w:tc>
        <w:tc>
          <w:tcPr>
            <w:tcW w:w="831" w:type="pct"/>
            <w:gridSpan w:val="3"/>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Следует учитывать максимально высокий уровень воды или самое высокое транспортное положение на береговых сооружениях.</w:t>
            </w:r>
          </w:p>
        </w:tc>
        <w:tc>
          <w:tcPr>
            <w:tcW w:w="935" w:type="pct"/>
            <w:gridSpan w:val="3"/>
            <w:tcBorders>
              <w:top w:val="single" w:sz="6" w:space="0" w:color="auto"/>
              <w:left w:val="single" w:sz="6" w:space="0" w:color="auto"/>
              <w:bottom w:val="single" w:sz="6" w:space="0" w:color="auto"/>
              <w:right w:val="single" w:sz="6" w:space="0" w:color="auto"/>
            </w:tcBorders>
          </w:tcPr>
          <w:p w:rsidR="00313E7A" w:rsidRPr="00982404" w:rsidRDefault="00313E7A" w:rsidP="00921B70">
            <w:pPr>
              <w:pStyle w:val="Style34"/>
              <w:widowControl/>
              <w:jc w:val="both"/>
              <w:rPr>
                <w:rFonts w:ascii="Times New Roman" w:hAnsi="Times New Roman" w:cs="Times New Roman"/>
                <w:sz w:val="20"/>
                <w:szCs w:val="20"/>
              </w:rPr>
            </w:pPr>
          </w:p>
        </w:tc>
        <w:tc>
          <w:tcPr>
            <w:tcW w:w="931" w:type="pct"/>
            <w:gridSpan w:val="3"/>
            <w:tcBorders>
              <w:top w:val="single" w:sz="6" w:space="0" w:color="auto"/>
              <w:left w:val="single" w:sz="6" w:space="0" w:color="auto"/>
              <w:bottom w:val="single" w:sz="6" w:space="0" w:color="auto"/>
              <w:right w:val="single" w:sz="6" w:space="0" w:color="auto"/>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Если этот горизонтальный зазор не соблюдается, то должны быть соблюдены вертикальные зазоры для линии, описанной выше.</w:t>
            </w:r>
          </w:p>
        </w:tc>
      </w:tr>
      <w:tr w:rsidR="00A57D7D" w:rsidRPr="00982404" w:rsidTr="00982404">
        <w:trPr>
          <w:trHeight w:val="494"/>
          <w:jc w:val="center"/>
        </w:trPr>
        <w:tc>
          <w:tcPr>
            <w:tcW w:w="4743" w:type="pct"/>
            <w:gridSpan w:val="15"/>
            <w:tcBorders>
              <w:top w:val="single" w:sz="6" w:space="0" w:color="auto"/>
              <w:left w:val="single" w:sz="6" w:space="0" w:color="auto"/>
              <w:bottom w:val="nil"/>
              <w:right w:val="nil"/>
            </w:tcBorders>
          </w:tcPr>
          <w:p w:rsidR="00313E7A" w:rsidRPr="00982404" w:rsidRDefault="009E42D6" w:rsidP="00921B70">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В некоторых странах не разрешается пересекать или приближаться к зонам отдыха, и разрешения, указанные в этом пункте, не применяются к этим странам. Этим странам следует определить, насколько близко линии электропередач могут быть расположены к зонам отдыха в NNA.</w:t>
            </w:r>
          </w:p>
        </w:tc>
        <w:tc>
          <w:tcPr>
            <w:tcW w:w="257" w:type="pct"/>
            <w:tcBorders>
              <w:top w:val="single" w:sz="6" w:space="0" w:color="auto"/>
              <w:left w:val="nil"/>
              <w:bottom w:val="nil"/>
              <w:right w:val="single" w:sz="6" w:space="0" w:color="auto"/>
            </w:tcBorders>
          </w:tcPr>
          <w:p w:rsidR="00313E7A" w:rsidRPr="00982404" w:rsidRDefault="00313E7A" w:rsidP="00921B70">
            <w:pPr>
              <w:pStyle w:val="Style34"/>
              <w:widowControl/>
              <w:jc w:val="both"/>
              <w:rPr>
                <w:rFonts w:ascii="Times New Roman" w:hAnsi="Times New Roman" w:cs="Times New Roman"/>
                <w:sz w:val="20"/>
                <w:szCs w:val="20"/>
              </w:rPr>
            </w:pPr>
          </w:p>
        </w:tc>
      </w:tr>
      <w:tr w:rsidR="00937EB1" w:rsidRPr="00982404" w:rsidTr="00982404">
        <w:trPr>
          <w:trHeight w:val="576"/>
          <w:jc w:val="center"/>
        </w:trPr>
        <w:tc>
          <w:tcPr>
            <w:tcW w:w="5000" w:type="pct"/>
            <w:gridSpan w:val="16"/>
            <w:tcBorders>
              <w:top w:val="nil"/>
              <w:left w:val="single" w:sz="6" w:space="0" w:color="auto"/>
              <w:bottom w:val="single" w:sz="6" w:space="0" w:color="auto"/>
              <w:right w:val="single" w:sz="6" w:space="0" w:color="auto"/>
            </w:tcBorders>
          </w:tcPr>
          <w:p w:rsidR="00937EB1" w:rsidRPr="00982404" w:rsidRDefault="00937EB1" w:rsidP="00937EB1">
            <w:pPr>
              <w:pStyle w:val="Style106"/>
              <w:widowControl/>
              <w:jc w:val="both"/>
              <w:rPr>
                <w:rStyle w:val="FontStyle386"/>
                <w:rFonts w:ascii="Times New Roman" w:hAnsi="Times New Roman" w:cs="Times New Roman"/>
                <w:sz w:val="20"/>
                <w:szCs w:val="20"/>
                <w:lang w:eastAsia="en-US"/>
              </w:rPr>
            </w:pPr>
            <w:r w:rsidRPr="00982404">
              <w:rPr>
                <w:rStyle w:val="FontStyle386"/>
                <w:rFonts w:ascii="Times New Roman" w:hAnsi="Times New Roman" w:cs="Times New Roman"/>
                <w:sz w:val="20"/>
                <w:szCs w:val="20"/>
                <w:lang w:eastAsia="en-US"/>
              </w:rPr>
              <w:t xml:space="preserve">ПРИМЕЧАНИЕ: Приведенные выше коды заголовков столбцов следующие: </w:t>
            </w:r>
            <w:r w:rsidRPr="00982404">
              <w:rPr>
                <w:rStyle w:val="FontStyle396"/>
                <w:rFonts w:ascii="Times New Roman" w:hAnsi="Times New Roman" w:cs="Times New Roman"/>
                <w:sz w:val="20"/>
                <w:szCs w:val="20"/>
                <w:lang w:eastAsia="en-US"/>
              </w:rPr>
              <w:t>B</w:t>
            </w:r>
            <w:r w:rsidRPr="00982404">
              <w:rPr>
                <w:rStyle w:val="FontStyle386"/>
                <w:rFonts w:ascii="Times New Roman" w:hAnsi="Times New Roman" w:cs="Times New Roman"/>
                <w:sz w:val="20"/>
                <w:szCs w:val="20"/>
                <w:lang w:eastAsia="en-US"/>
              </w:rPr>
              <w:t xml:space="preserve"> = неизолированные проводники; </w:t>
            </w:r>
            <w:r w:rsidRPr="00982404">
              <w:rPr>
                <w:rStyle w:val="FontStyle396"/>
                <w:rFonts w:ascii="Times New Roman" w:hAnsi="Times New Roman" w:cs="Times New Roman"/>
                <w:sz w:val="20"/>
                <w:szCs w:val="20"/>
                <w:lang w:eastAsia="en-US"/>
              </w:rPr>
              <w:t>C</w:t>
            </w:r>
            <w:r w:rsidRPr="00982404">
              <w:rPr>
                <w:rStyle w:val="FontStyle386"/>
                <w:rFonts w:ascii="Times New Roman" w:hAnsi="Times New Roman" w:cs="Times New Roman"/>
                <w:sz w:val="20"/>
                <w:szCs w:val="20"/>
                <w:lang w:eastAsia="en-US"/>
              </w:rPr>
              <w:t xml:space="preserve"> = изолированные провода; и </w:t>
            </w:r>
            <w:r w:rsidRPr="00982404">
              <w:rPr>
                <w:rStyle w:val="FontStyle396"/>
                <w:rFonts w:ascii="Times New Roman" w:hAnsi="Times New Roman" w:cs="Times New Roman"/>
                <w:sz w:val="20"/>
                <w:szCs w:val="20"/>
                <w:lang w:eastAsia="en-US"/>
              </w:rPr>
              <w:t>I</w:t>
            </w:r>
            <w:r w:rsidRPr="00982404">
              <w:rPr>
                <w:rStyle w:val="FontStyle386"/>
                <w:rFonts w:ascii="Times New Roman" w:hAnsi="Times New Roman" w:cs="Times New Roman"/>
                <w:sz w:val="20"/>
                <w:szCs w:val="20"/>
                <w:lang w:eastAsia="en-US"/>
              </w:rPr>
              <w:t xml:space="preserve"> = изолированная кабельная система. Зазоры для C- и I-проводников действительны только для уровней напряжения &gt; 1 кВ и &lt; 45 кВ.</w:t>
            </w:r>
          </w:p>
        </w:tc>
      </w:tr>
    </w:tbl>
    <w:p w:rsidR="00313E7A" w:rsidRPr="000C7500" w:rsidRDefault="00313E7A" w:rsidP="00921B70">
      <w:pPr>
        <w:widowControl/>
        <w:jc w:val="both"/>
        <w:rPr>
          <w:rStyle w:val="FontStyle386"/>
          <w:rFonts w:ascii="Times New Roman" w:hAnsi="Times New Roman" w:cs="Times New Roman"/>
          <w:sz w:val="24"/>
          <w:szCs w:val="24"/>
          <w:lang w:eastAsia="en-US"/>
        </w:rPr>
        <w:sectPr w:rsidR="00313E7A" w:rsidRPr="000C7500" w:rsidSect="00E331B0">
          <w:pgSz w:w="16834" w:h="11909" w:orient="landscape"/>
          <w:pgMar w:top="1418" w:right="1134" w:bottom="1418" w:left="1418" w:header="720" w:footer="720" w:gutter="0"/>
          <w:cols w:space="720"/>
          <w:noEndnote/>
          <w:docGrid w:linePitch="326"/>
        </w:sectPr>
      </w:pP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bookmarkStart w:id="133" w:name="bookmark141"/>
      <w:r w:rsidRPr="000C7500">
        <w:rPr>
          <w:rStyle w:val="FontStyle405"/>
          <w:rFonts w:ascii="Times New Roman" w:hAnsi="Times New Roman" w:cs="Times New Roman"/>
          <w:sz w:val="24"/>
          <w:szCs w:val="24"/>
          <w:lang w:eastAsia="en-US"/>
        </w:rPr>
        <w:lastRenderedPageBreak/>
        <w:t>5</w:t>
      </w:r>
      <w:bookmarkEnd w:id="13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 Эффект короны</w:t>
      </w: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bookmarkStart w:id="134" w:name="bookmark142"/>
      <w:r w:rsidRPr="000C7500">
        <w:rPr>
          <w:rStyle w:val="FontStyle405"/>
          <w:rFonts w:ascii="Times New Roman" w:hAnsi="Times New Roman" w:cs="Times New Roman"/>
          <w:sz w:val="24"/>
          <w:szCs w:val="24"/>
          <w:lang w:eastAsia="en-US"/>
        </w:rPr>
        <w:t>5</w:t>
      </w:r>
      <w:bookmarkEnd w:id="13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10.1 Радиопомехи</w:t>
      </w: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bookmarkStart w:id="135" w:name="bookmark143"/>
      <w:r w:rsidRPr="000C7500">
        <w:rPr>
          <w:rStyle w:val="FontStyle405"/>
          <w:rFonts w:ascii="Times New Roman" w:hAnsi="Times New Roman" w:cs="Times New Roman"/>
          <w:sz w:val="24"/>
          <w:szCs w:val="24"/>
          <w:lang w:eastAsia="en-US"/>
        </w:rPr>
        <w:t>5</w:t>
      </w:r>
      <w:bookmarkEnd w:id="135"/>
      <w:r w:rsidRPr="000C7500">
        <w:rPr>
          <w:rStyle w:val="FontStyle405"/>
          <w:rFonts w:ascii="Times New Roman" w:hAnsi="Times New Roman" w:cs="Times New Roman"/>
          <w:sz w:val="24"/>
          <w:szCs w:val="24"/>
          <w:lang w:eastAsia="en-US"/>
        </w:rPr>
        <w:t>.10.1.1</w:t>
      </w:r>
      <w:r w:rsidR="00F6185F" w:rsidRPr="000C7500">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Общие положения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Радиопомехи от высоковольтных воздушных ЛЭП могут создаваться в широкой полосе частот за счет следующего:</w:t>
      </w:r>
    </w:p>
    <w:p w:rsidR="00313E7A" w:rsidRPr="000C7500" w:rsidRDefault="009E42D6" w:rsidP="00982404">
      <w:pPr>
        <w:pStyle w:val="Style1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коронные разряды в воздухе на поверхности проводов и арматуры;</w:t>
      </w:r>
    </w:p>
    <w:p w:rsidR="00313E7A" w:rsidRPr="000C7500" w:rsidRDefault="009E42D6" w:rsidP="00982404">
      <w:pPr>
        <w:pStyle w:val="Style1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разряды и искрение на сильно нагруженных участках изоляторов;</w:t>
      </w:r>
    </w:p>
    <w:p w:rsidR="00313E7A" w:rsidRPr="000C7500" w:rsidRDefault="009E42D6" w:rsidP="00982404">
      <w:pPr>
        <w:pStyle w:val="Style1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искрение при неплотных или несовершенных контактах.</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Существует два основных метода прогнозирования радиопомех высоковольтной линии: сравнительный и аналитический.</w:t>
      </w:r>
    </w:p>
    <w:p w:rsidR="00CA1374" w:rsidRPr="000C7500" w:rsidRDefault="00CA1374" w:rsidP="00982404">
      <w:pPr>
        <w:pStyle w:val="Style1"/>
        <w:widowControl/>
        <w:ind w:firstLine="567"/>
        <w:jc w:val="both"/>
        <w:rPr>
          <w:rStyle w:val="FontStyle408"/>
          <w:rFonts w:ascii="Times New Roman" w:hAnsi="Times New Roman" w:cs="Times New Roman"/>
          <w:sz w:val="24"/>
          <w:szCs w:val="24"/>
          <w:lang w:eastAsia="en-US"/>
        </w:rPr>
      </w:pPr>
    </w:p>
    <w:p w:rsidR="00313E7A" w:rsidRPr="002E3BF7" w:rsidRDefault="00C3417E" w:rsidP="00982404">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w:t>
      </w:r>
      <w:r w:rsidR="009E42D6" w:rsidRPr="002E3BF7">
        <w:rPr>
          <w:rStyle w:val="FontStyle408"/>
          <w:rFonts w:ascii="Times New Roman" w:hAnsi="Times New Roman" w:cs="Times New Roman"/>
          <w:color w:val="auto"/>
          <w:sz w:val="20"/>
          <w:szCs w:val="24"/>
        </w:rPr>
        <w:t xml:space="preserve"> Эти методы описаны и сравнены в CISPR/TR 18-3 и рабочей группе CIGRE 36.01 (1974) Документ «Помехи, вызванные эффектом короны электрических систем».</w:t>
      </w:r>
    </w:p>
    <w:p w:rsidR="00CA1374" w:rsidRPr="000C7500" w:rsidRDefault="00CA1374" w:rsidP="00982404">
      <w:pPr>
        <w:pStyle w:val="Style126"/>
        <w:widowControl/>
        <w:ind w:firstLine="567"/>
        <w:jc w:val="both"/>
        <w:rPr>
          <w:rStyle w:val="FontStyle405"/>
          <w:rFonts w:ascii="Times New Roman" w:hAnsi="Times New Roman" w:cs="Times New Roman"/>
          <w:sz w:val="24"/>
          <w:szCs w:val="24"/>
          <w:lang w:eastAsia="en-US"/>
        </w:rPr>
      </w:pPr>
      <w:bookmarkStart w:id="136" w:name="bookmark144"/>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3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10.1.2 Влияние конструкции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Наиболее важное конструктивное влияние на уровни радиопомех, создаваемых коронным разрядом любой высоковольтной линии, оказывает электрическое поле в непосредственной близости от проводов. На это поле влияют напряжение, количество проводов на пучок фаз, размер проводов, расстояние между фазами и, в меньшей степени, конфигурация линии, фазировка линии, высота линии и близость линии к другим линиям или проводам. На уровни радиопомех также влияет местная проводимость земли и относительная гладкость поверхностей проводов и оборудования.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Как правило, уровни радиопомех, создаваемых коронным разрядом, становятся серьезной проблемой проектирования только для линий, работающих при напряжении 230 кВ или выше. Для этих высоких напряжений, методы прогнозирования уровня шума предполагают, что оборудование линии сконструировано или экранировано таким образом, что только коронный разряд на проводах будет причиной наблюдаемых уровней радиошума, и что провода установлены так, чтобы не повредить их поверхность. В первые несколько месяцев работы под напряжением, поверхность провода еще не подверглась атмосферным воздействиям, а уровень радиошума может быть на несколько децибел выше ожидаемого.</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Практическая конструкция воздушных ЛЭП и связанного с ними оборудования, позволяющая удерживать различные типы радиошума в допустимых пределах, описана в CISPR/TR 18-3.</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37" w:name="bookmark145"/>
      <w:r w:rsidRPr="000C7500">
        <w:rPr>
          <w:rStyle w:val="FontStyle405"/>
          <w:rFonts w:ascii="Times New Roman" w:hAnsi="Times New Roman" w:cs="Times New Roman"/>
          <w:sz w:val="24"/>
          <w:szCs w:val="24"/>
          <w:lang w:eastAsia="en-US"/>
        </w:rPr>
        <w:t>5</w:t>
      </w:r>
      <w:bookmarkEnd w:id="13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10.1.3 Пределы шума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Степень раздражающего действия радиопомех определяется так называемым «отношением сигнал/шум»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 приемной установке. При установке пределов излучения радиошума, необходимо определить мощность защищаемых радио- и телевизионных сигналов.</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Максимально допустимые уровни радиошума могут устанавливаться национальными или местными властями и включаться в NNA или в Проектную спецификацию.</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Методы определения предельных значений радиошума от воздушных ЛЭП и высоковольтного оборудования для защиты радио- и телевизионного приема приведены в CISPR/TR 18-2.</w:t>
      </w:r>
    </w:p>
    <w:p w:rsidR="001E3484"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bookmarkStart w:id="138" w:name="bookmark146"/>
      <w:r w:rsidRPr="000C7500">
        <w:rPr>
          <w:rStyle w:val="FontStyle405"/>
          <w:rFonts w:ascii="Times New Roman" w:hAnsi="Times New Roman" w:cs="Times New Roman"/>
          <w:sz w:val="24"/>
          <w:szCs w:val="24"/>
          <w:lang w:eastAsia="en-US"/>
        </w:rPr>
        <w:t>5</w:t>
      </w:r>
      <w:bookmarkEnd w:id="13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 10.2 Акустический шум </w:t>
      </w: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5.10.2.1 Общие положения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Корона на высоковольтных ЛЭП в некоторых случаях может создавать акустический шум. Такой шум чаще возникает в ненастную погоду и в туман; в хорошую погоду шум возникает главным образом там, где линии подвержены особым видам загрязнения.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Основным источником акустического шума при плохой погоде являются капли воды. Будь то висящая на мокрой линии, попадающая на линию в виде капель дождя или </w:t>
      </w:r>
      <w:r w:rsidRPr="000C7500">
        <w:rPr>
          <w:rStyle w:val="FontStyle407"/>
          <w:rFonts w:ascii="Times New Roman" w:hAnsi="Times New Roman" w:cs="Times New Roman"/>
          <w:sz w:val="24"/>
          <w:szCs w:val="24"/>
          <w:lang w:eastAsia="en-US"/>
        </w:rPr>
        <w:lastRenderedPageBreak/>
        <w:t>стекающая с линии, вода может вызывать различные типы разрядов. Изморозь на проводниках также может вызывать шум.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Существуют как сравнительные, так и аналитические методы, которые предсказывают взвешенные по шкале А уровни акустического шума для предлагаемых высоковольтных линий.</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Доступные в настоящее время методы описаны и сравнены в отчете подкомитета IEEE (1982 г.) «Сравнение методов расчета акустического шума высоковольтных ЛЭП» и в рабочей группе CIGRE 36.01 «Помехи, вызванные эффектом короны электрических систем» (1974 г.)</w:t>
      </w:r>
      <w:r w:rsidR="00C3417E" w:rsidRPr="000C7500">
        <w:rPr>
          <w:rStyle w:val="FontStyle407"/>
          <w:rFonts w:ascii="Times New Roman" w:hAnsi="Times New Roman" w:cs="Times New Roman"/>
          <w:sz w:val="24"/>
          <w:szCs w:val="24"/>
          <w:lang w:eastAsia="en-US"/>
        </w:rPr>
        <w:t>.</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39" w:name="bookmark148"/>
      <w:r w:rsidRPr="000C7500">
        <w:rPr>
          <w:rStyle w:val="FontStyle405"/>
          <w:rFonts w:ascii="Times New Roman" w:hAnsi="Times New Roman" w:cs="Times New Roman"/>
          <w:sz w:val="24"/>
          <w:szCs w:val="24"/>
          <w:lang w:eastAsia="en-US"/>
        </w:rPr>
        <w:t>5</w:t>
      </w:r>
      <w:bookmarkEnd w:id="13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10.2.2 Влияние конструкции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Наиболее важное влияние конструкции на уровень акустического шума, создаваемого высоковольтной линией, оказывает электрическое поле, создаваемое очень близко к проводам (поверхностный электрический градиент). На это поле влияют напряжение, количество проводов на пучок фаз, размер проводов, расстояние между фазами и, в меньшей степени, конфигурация линии, фазировка линии, высота линии и близость линии к другим линиям или проводам. На уровень акустического шума также влияет относительная гладкость поверхностей проводов и оборудования, а также загрязнение из-за гидрофобных материалов.</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целом, уровень акустического шума становится серьезной проблемой проектирования только для линий, работающих при напряжении 400 кВ и выше. Для этих высоких напряжений, методы прогнозирования уровня шума предполагают, что оборудование линии сконструировано или экранировано таким образом, что только коронный разряд на проводах будет причиной наблюдаемых уровней акустического шума в сырую погоду, и что провода установлены с осторожностью, чтобы не повредить их поверхности. Как и в случае радиошума, уровень акустического шума может быть немного выше ожидаемого в начальный период воздействия погодных условий.</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40" w:name="bookmark149"/>
      <w:r w:rsidRPr="000C7500">
        <w:rPr>
          <w:rStyle w:val="FontStyle405"/>
          <w:rFonts w:ascii="Times New Roman" w:hAnsi="Times New Roman" w:cs="Times New Roman"/>
          <w:sz w:val="24"/>
          <w:szCs w:val="24"/>
          <w:lang w:eastAsia="en-US"/>
        </w:rPr>
        <w:t>5</w:t>
      </w:r>
      <w:bookmarkEnd w:id="14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10.2.3 Предел шума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Максимально допустимые уровни акустического шума могут быть установлены национальными или местными властями и указаны в NNA или Проектной спецификации, желательно как взвешенный уровень шума в дБ выше уровня фонового шума на указанном расстоянии от линии.</w:t>
      </w:r>
    </w:p>
    <w:p w:rsidR="00F6185F" w:rsidRPr="000C7500" w:rsidRDefault="00F6185F" w:rsidP="00982404">
      <w:pPr>
        <w:pStyle w:val="Style20"/>
        <w:widowControl/>
        <w:ind w:firstLine="567"/>
        <w:jc w:val="both"/>
        <w:rPr>
          <w:rStyle w:val="FontStyle405"/>
          <w:rFonts w:ascii="Times New Roman" w:hAnsi="Times New Roman" w:cs="Times New Roman"/>
          <w:sz w:val="24"/>
          <w:szCs w:val="24"/>
          <w:lang w:eastAsia="en-US"/>
        </w:rPr>
      </w:pPr>
      <w:bookmarkStart w:id="141" w:name="bookmark150"/>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4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10.3 Потери на корону</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Потери на корону - это мощность, потерянная из-за излучения короны. На воздушных ЛЭП, потери на корону выражаются в ваттах на метр (Вт/м) или киловаттах на километр (кВт/км).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Потери мощности из-за коронного разряда обычно составляют менее нескольких киловатт/км в хорошую погоду, но могут достигать десятков киловатт/км во время сильного дождя и до ста киловатт/км во время мороза.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Величина потерь на корону при хорошей погоде незначительна по сравнению с потерями на корону в ненастную погоду (максимальные потери на корону). Однако потери из-за плохой погоды происходят в течение большого процента времени и влияют на значение общей энергии, потребляемой линией (среднегодовые потери от коронного разряда). В некоторых странах потери на корону зимой могут быть выше.</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Максимально допустимые значения потерь на корону могут быть определены в NNA или Проектной спецификации в пересчете на потери в хорошую и ненастную погоду в кВт/км/год.</w:t>
      </w:r>
    </w:p>
    <w:p w:rsidR="00CA1374" w:rsidRPr="000C7500" w:rsidRDefault="00CA1374" w:rsidP="00982404">
      <w:pPr>
        <w:pStyle w:val="Style20"/>
        <w:widowControl/>
        <w:ind w:firstLine="567"/>
        <w:jc w:val="both"/>
        <w:rPr>
          <w:rStyle w:val="FontStyle405"/>
          <w:rFonts w:ascii="Times New Roman" w:hAnsi="Times New Roman" w:cs="Times New Roman"/>
          <w:sz w:val="24"/>
          <w:szCs w:val="24"/>
          <w:lang w:eastAsia="en-US"/>
        </w:rPr>
      </w:pPr>
      <w:bookmarkStart w:id="142" w:name="bookmark151"/>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5</w:t>
      </w:r>
      <w:bookmarkEnd w:id="14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 Электрические и магнитные поля</w:t>
      </w: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bookmarkStart w:id="143" w:name="bookmark152"/>
      <w:r w:rsidRPr="000C7500">
        <w:rPr>
          <w:rStyle w:val="FontStyle405"/>
          <w:rFonts w:ascii="Times New Roman" w:hAnsi="Times New Roman" w:cs="Times New Roman"/>
          <w:sz w:val="24"/>
          <w:szCs w:val="24"/>
          <w:lang w:eastAsia="en-US"/>
        </w:rPr>
        <w:t>5</w:t>
      </w:r>
      <w:bookmarkEnd w:id="14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11.1 Электрические и магнитные поля под линией</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На конструкцию линий электропередачи может в значительной степени повлиять необходимость ограничения электрических и магнитных полей, создаваемых проводами под напряжением.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Основные параметры и методы оценки электрических и магнитных полей промышленной частоты следующие:</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Электрические поля можно определить с помощью различных аналитических и численных методов или из моделей уменьшенного масштаба. Выбор наиболее подходящего метода зависит от сложности решаемой задачи и требуемой степени точности.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Метод эквивалентных зарядов применим, когда стоит задача расчета электрического поля вблизи земли под воздушными ЛЭП.</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Справедливость вышеуказанных двумерных допущений должна быть должным образом оценена при наличии трехмерных эффектов (т. е. провисание проводов, близость к опорам, неровный уровень поверхности земли, изменения направления линии). При необходимости, могут быть применены поправочные коэффициенты или выполнены полноразмерные расчеты.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 магнитного поля может потребовать различных методов в зависимости: от решаемой задачи; от природы материалов, окружающих провода; и от требуемой степени точности. Однако для многих целей достаточно применить фундаментальный закон Ампера, который дает напряженность магнитного поля, создаваемого каждым проводом с током.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Референтные уровни электрических и магнитных полей приведены в Рекомендации Европейского Совета 1999/519/EC.</w:t>
      </w:r>
    </w:p>
    <w:p w:rsidR="00313E7A" w:rsidRPr="002E3BF7" w:rsidRDefault="00C3417E" w:rsidP="00982404">
      <w:pPr>
        <w:pStyle w:val="12"/>
        <w:ind w:firstLine="567"/>
        <w:rPr>
          <w:rStyle w:val="FontStyle388"/>
          <w:rFonts w:ascii="Times New Roman" w:hAnsi="Times New Roman" w:cs="Times New Roman"/>
          <w:smallCaps w:val="0"/>
          <w:color w:val="auto"/>
          <w:sz w:val="20"/>
          <w:szCs w:val="24"/>
        </w:rPr>
      </w:pPr>
      <w:r w:rsidRPr="002E3BF7">
        <w:rPr>
          <w:rStyle w:val="FontStyle408"/>
          <w:rFonts w:ascii="Times New Roman" w:hAnsi="Times New Roman" w:cs="Times New Roman"/>
          <w:color w:val="auto"/>
          <w:sz w:val="20"/>
          <w:szCs w:val="24"/>
        </w:rPr>
        <w:t>ПРИМЕЧАНИЕ:</w:t>
      </w:r>
      <w:r w:rsidR="009E42D6" w:rsidRPr="002E3BF7">
        <w:rPr>
          <w:rStyle w:val="FontStyle408"/>
          <w:rFonts w:ascii="Times New Roman" w:hAnsi="Times New Roman" w:cs="Times New Roman"/>
          <w:color w:val="auto"/>
          <w:sz w:val="20"/>
          <w:szCs w:val="24"/>
        </w:rPr>
        <w:t xml:space="preserve"> Для частоты 50 Гц эти уровни составляют соответственно 5 кВ/м и 100 </w:t>
      </w:r>
      <w:r w:rsidR="00937EB1" w:rsidRPr="002E3BF7">
        <w:rPr>
          <w:rStyle w:val="FontStyle408"/>
          <w:rFonts w:ascii="Times New Roman" w:hAnsi="Times New Roman" w:cs="Times New Roman"/>
          <w:color w:val="auto"/>
          <w:sz w:val="20"/>
          <w:szCs w:val="24"/>
        </w:rPr>
        <w:t>μ</w:t>
      </w:r>
      <w:r w:rsidR="009E42D6" w:rsidRPr="002E3BF7">
        <w:rPr>
          <w:rStyle w:val="FontStyle408"/>
          <w:rFonts w:ascii="Times New Roman" w:hAnsi="Times New Roman" w:cs="Times New Roman"/>
          <w:color w:val="auto"/>
          <w:sz w:val="20"/>
          <w:szCs w:val="24"/>
        </w:rPr>
        <w:t>T.</w:t>
      </w:r>
    </w:p>
    <w:p w:rsidR="00CA1374" w:rsidRPr="000C7500" w:rsidRDefault="00CA137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Подробности о том, как должны рассчитываться магнитные поля, можно найти в Технической брошюре Cigre № 320 «Характеристика магнитных полей сверхнизких частот».</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NNA могут быть указаны различные референтные уровни.</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44" w:name="bookmark153"/>
      <w:r w:rsidRPr="000C7500">
        <w:rPr>
          <w:rStyle w:val="FontStyle405"/>
          <w:rFonts w:ascii="Times New Roman" w:hAnsi="Times New Roman" w:cs="Times New Roman"/>
          <w:sz w:val="24"/>
          <w:szCs w:val="24"/>
          <w:lang w:eastAsia="en-US"/>
        </w:rPr>
        <w:t>5</w:t>
      </w:r>
      <w:bookmarkEnd w:id="14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11.2 Индукция электрического и магнитного поля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Электромагнитные поля вблизи воздушной ЛЭП могут индуцировать токи и напряжения на соседних проводящих объектах.</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Индукционные эффекты должны учитываться в случае протяженных металлических конструкций (например, коммуникационных установок, заборов, линий или труб) или громоздких объектов (например, токопроводящих крыш, резервуаров или больших транспортных средств) вблизи ЛЭП.</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Электроэнергетические компании должны иметь возможность принимать любые меры по предотвращению/устранению потенциально опасных или просто раздражающих индукционных воздействий. Подходящие процедуры должны быть согласованы заинтересованными сторонами в этом отношении.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Меры по предотвращению варьируются от оптимизации источников за счет надлежащего расположения цепей до адекватного экранирования (экраны признаны очень эффективными против электрических полей, в то время как общепризнано, что не существует адекватного и практичного способа экранировать от магнитных полей в крупных масштабах).</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Большинство эффектов связаны с наведением напряжения на металлические конструкции или объекты, которые не имеют хорошего электрического соединения с общей массой земли. В этих случаях, каждая токопроводящая часть должна быть заземлена.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Протяженные металлические конструкции, электрически соединенные с общей массой земли в одном или нескольких местах и проходящие параллельно ЛЭП, должны быть заземлены через соответствующие промежутки и/или установлены с изолирующими элементами для уменьшения размеров петель и, следовательно, индуктивности.</w:t>
      </w:r>
      <w:r w:rsidR="00C3417E" w:rsidRPr="000C7500">
        <w:rPr>
          <w:rStyle w:val="FontStyle407"/>
          <w:rFonts w:ascii="Times New Roman" w:hAnsi="Times New Roman" w:cs="Times New Roman"/>
          <w:sz w:val="24"/>
          <w:szCs w:val="24"/>
          <w:lang w:eastAsia="en-US"/>
        </w:rPr>
        <w:t>.</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45" w:name="bookmark154"/>
      <w:r w:rsidRPr="000C7500">
        <w:rPr>
          <w:rStyle w:val="FontStyle405"/>
          <w:rFonts w:ascii="Times New Roman" w:hAnsi="Times New Roman" w:cs="Times New Roman"/>
          <w:sz w:val="24"/>
          <w:szCs w:val="24"/>
          <w:lang w:eastAsia="en-US"/>
        </w:rPr>
        <w:t>5</w:t>
      </w:r>
      <w:bookmarkEnd w:id="14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11.3 Помехи телекоммуникационным цепям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расчетов помех в цепях электросвязи и предлагаемых мер, которые необходимо предпринять для устранения эффектов или снижения их до приемлемых уровней, следует ссылаться на соответствующие международные и национальные стандарты и/или соответствующие своды правил (например, Директивы ITU (CCITT), том VI). «Опасность, ущерб и помехи», 2008 г.) и/или конкретные соглашения между заинтересованными сторонами.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Следует также обратить внимание на возможность индуцированного напряжения, которое может представлять опасность для людей.</w:t>
      </w:r>
    </w:p>
    <w:p w:rsidR="001E3484" w:rsidRPr="000C7500" w:rsidRDefault="001E3484" w:rsidP="00982404">
      <w:pPr>
        <w:pStyle w:val="Style20"/>
        <w:widowControl/>
        <w:ind w:firstLine="567"/>
        <w:jc w:val="both"/>
        <w:rPr>
          <w:rStyle w:val="FontStyle405"/>
          <w:rFonts w:ascii="Times New Roman" w:hAnsi="Times New Roman" w:cs="Times New Roman"/>
          <w:sz w:val="24"/>
          <w:szCs w:val="24"/>
          <w:lang w:eastAsia="en-US"/>
        </w:rPr>
      </w:pPr>
      <w:bookmarkStart w:id="146" w:name="bookmark155"/>
    </w:p>
    <w:p w:rsidR="00937EB1" w:rsidRPr="000C7500" w:rsidRDefault="00937EB1" w:rsidP="00982404">
      <w:pPr>
        <w:pStyle w:val="Style20"/>
        <w:widowControl/>
        <w:ind w:firstLine="567"/>
        <w:jc w:val="both"/>
        <w:rPr>
          <w:rStyle w:val="FontStyle405"/>
          <w:rFonts w:ascii="Times New Roman" w:hAnsi="Times New Roman" w:cs="Times New Roman"/>
          <w:sz w:val="24"/>
          <w:szCs w:val="24"/>
          <w:lang w:eastAsia="en-US"/>
        </w:rPr>
      </w:pPr>
    </w:p>
    <w:p w:rsidR="00937EB1" w:rsidRPr="000C7500" w:rsidRDefault="00937EB1" w:rsidP="00982404">
      <w:pPr>
        <w:pStyle w:val="Style20"/>
        <w:widowControl/>
        <w:ind w:firstLine="567"/>
        <w:jc w:val="both"/>
        <w:rPr>
          <w:rStyle w:val="FontStyle405"/>
          <w:rFonts w:ascii="Times New Roman" w:hAnsi="Times New Roman" w:cs="Times New Roman"/>
          <w:sz w:val="24"/>
          <w:szCs w:val="24"/>
          <w:lang w:eastAsia="en-US"/>
        </w:rPr>
      </w:pPr>
    </w:p>
    <w:p w:rsidR="00937EB1" w:rsidRPr="000C7500" w:rsidRDefault="00937EB1" w:rsidP="00982404">
      <w:pPr>
        <w:pStyle w:val="Style20"/>
        <w:widowControl/>
        <w:ind w:firstLine="567"/>
        <w:jc w:val="both"/>
        <w:rPr>
          <w:rStyle w:val="FontStyle405"/>
          <w:rFonts w:ascii="Times New Roman" w:hAnsi="Times New Roman" w:cs="Times New Roman"/>
          <w:sz w:val="24"/>
          <w:szCs w:val="24"/>
          <w:lang w:eastAsia="en-US"/>
        </w:rPr>
      </w:pPr>
    </w:p>
    <w:p w:rsidR="00F6185F" w:rsidRPr="000C7500" w:rsidRDefault="00F6185F" w:rsidP="007D72DF">
      <w:pPr>
        <w:pStyle w:val="Style20"/>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6</w:t>
      </w:r>
      <w:bookmarkEnd w:id="146"/>
      <w:r w:rsidRPr="000C7500">
        <w:rPr>
          <w:rStyle w:val="FontStyle405"/>
          <w:rFonts w:ascii="Times New Roman" w:hAnsi="Times New Roman" w:cs="Times New Roman"/>
          <w:sz w:val="24"/>
          <w:szCs w:val="24"/>
          <w:lang w:eastAsia="en-US"/>
        </w:rPr>
        <w:t xml:space="preserve"> Системы заземления</w:t>
      </w: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bookmarkStart w:id="147" w:name="bookmark156"/>
      <w:r w:rsidRPr="000C7500">
        <w:rPr>
          <w:rStyle w:val="FontStyle405"/>
          <w:rFonts w:ascii="Times New Roman" w:hAnsi="Times New Roman" w:cs="Times New Roman"/>
          <w:sz w:val="24"/>
          <w:szCs w:val="24"/>
          <w:lang w:eastAsia="en-US"/>
        </w:rPr>
        <w:t>6</w:t>
      </w:r>
      <w:bookmarkEnd w:id="14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 Введение</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48" w:name="bookmark157"/>
      <w:r w:rsidRPr="000C7500">
        <w:rPr>
          <w:rStyle w:val="FontStyle405"/>
          <w:rFonts w:ascii="Times New Roman" w:hAnsi="Times New Roman" w:cs="Times New Roman"/>
          <w:sz w:val="24"/>
          <w:szCs w:val="24"/>
          <w:lang w:eastAsia="en-US"/>
        </w:rPr>
        <w:t>6</w:t>
      </w:r>
      <w:bookmarkEnd w:id="14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 Цель</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Цель этого Раздела 6 и Приложений G и H состоит в том, чтобы дать руководство по критериям проектирования, установки и испытаний систем заземления.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зависимости от конструкции воздушной ЛЭП, типа опор и местных условий может потребоваться система заземления.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Опоры проводящего материала в принципе заземляются своими основаниями, но могут потребоваться дополнительные меры для заземления. Для опор внутри или рядом с подстанциями следует ссылаться на EN 50522 для проектирования и установки систем заземления. Опоры из непроводящего материала не нужно заземлять.</w:t>
      </w:r>
    </w:p>
    <w:p w:rsidR="00CA1374" w:rsidRPr="000C7500" w:rsidRDefault="00CA1374" w:rsidP="00982404">
      <w:pPr>
        <w:pStyle w:val="Style69"/>
        <w:widowControl/>
        <w:ind w:firstLine="567"/>
        <w:jc w:val="both"/>
        <w:rPr>
          <w:rStyle w:val="FontStyle408"/>
          <w:rFonts w:ascii="Times New Roman" w:hAnsi="Times New Roman" w:cs="Times New Roman"/>
          <w:sz w:val="24"/>
          <w:szCs w:val="24"/>
          <w:lang w:eastAsia="en-US"/>
        </w:rPr>
      </w:pPr>
    </w:p>
    <w:p w:rsidR="00313E7A" w:rsidRPr="002E3BF7" w:rsidRDefault="00C3417E" w:rsidP="00982404">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w:t>
      </w:r>
      <w:r w:rsidR="009E42D6" w:rsidRPr="002E3BF7">
        <w:rPr>
          <w:rStyle w:val="FontStyle408"/>
          <w:rFonts w:ascii="Times New Roman" w:hAnsi="Times New Roman" w:cs="Times New Roman"/>
          <w:color w:val="auto"/>
          <w:sz w:val="20"/>
          <w:szCs w:val="24"/>
        </w:rPr>
        <w:t xml:space="preserve"> EN 50522 не применяется к воздушным ЛЭП между отдельными установками (например, подстанциями).</w:t>
      </w:r>
    </w:p>
    <w:p w:rsidR="00CA1374" w:rsidRPr="000C7500" w:rsidRDefault="00CA137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Системы заземления должны быть спроектированы таким образом, чтобы обеспечивать безопасность населения путем поддержания шагового напряжения и напряжения прикосновения, вызванного токами короткого замыкания, на допустимом уровне. Они состоят из заземляющих электродов с заземляющими или соединительными проводами или без них.</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разделе 6 рассматриваются три требования к конструкции этих систем заземления.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приложении G приведены соответствующие методы расчета для проектирования систем заземления.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приложении H приведены рекомендации по установке систем заземления (H.3) и испытаниям путем измерения сопротивления и импеданса относительно земли (H.4).</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случае ЛЭП, содержащих заземляющие проводники по всей длине, полное сопротивление заземления должно определяться с учетом влияния заземляющих проводников и соседних опор (Н.4.4).</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49" w:name="bookmark158"/>
      <w:r w:rsidRPr="000C7500">
        <w:rPr>
          <w:rStyle w:val="FontStyle405"/>
          <w:rFonts w:ascii="Times New Roman" w:hAnsi="Times New Roman" w:cs="Times New Roman"/>
          <w:sz w:val="24"/>
          <w:szCs w:val="24"/>
          <w:lang w:eastAsia="en-US"/>
        </w:rPr>
        <w:t>6</w:t>
      </w:r>
      <w:bookmarkEnd w:id="14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1.2 Требования к размерам систем заземления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Проектирование систем заземления на промышленной частоте должно соответствовать, как минимум, следующим трем требованиям:</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обеспечивать механическую прочность и коррозионную стойкость при соблюдении минимальных размеров;</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выдерживать, с тепловой точки зрения, самый высокий ток короткого замыкания, определенный расчетом;</w:t>
      </w:r>
    </w:p>
    <w:p w:rsidR="00313E7A" w:rsidRPr="000C7500" w:rsidRDefault="009E42D6" w:rsidP="00982404">
      <w:pPr>
        <w:pStyle w:val="Style16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 для обеспечения личной безопасности в отношении шагового напряжения и напряжения прикосновения, возникающего при замыкании на землю.</w:t>
      </w:r>
    </w:p>
    <w:p w:rsidR="00313E7A" w:rsidRPr="000C7500" w:rsidRDefault="009E42D6" w:rsidP="00982404">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Кроме того, следует избегать повреждения имущества и оборудования. Таким образом, параметры, относящиеся к определению размеров системы заземления, следующие:</w:t>
      </w:r>
    </w:p>
    <w:p w:rsidR="00313E7A" w:rsidRPr="000C7500" w:rsidRDefault="009E42D6" w:rsidP="00982404">
      <w:pPr>
        <w:pStyle w:val="Style11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значение и продолжительность тока повреждения (приведены в 6.3.2);</w:t>
      </w:r>
    </w:p>
    <w:p w:rsidR="00313E7A" w:rsidRPr="000C7500" w:rsidRDefault="009E42D6" w:rsidP="00982404">
      <w:pPr>
        <w:pStyle w:val="Style11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характеристики удельного сопротивления грунта (приведены в H.2.1).</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Подразделы с 6.2 по 6.4 касаются трех проектных требований к системам заземления:</w:t>
      </w:r>
    </w:p>
    <w:p w:rsidR="00313E7A" w:rsidRPr="000C7500" w:rsidRDefault="009E42D6" w:rsidP="00982404">
      <w:pPr>
        <w:pStyle w:val="Style11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6.2 в отношении коррозии и механической прочности (приложение G.2 для минимальных размеров);</w:t>
      </w:r>
    </w:p>
    <w:p w:rsidR="00313E7A" w:rsidRPr="000C7500" w:rsidRDefault="009E42D6" w:rsidP="00982404">
      <w:pPr>
        <w:pStyle w:val="Style11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6.3 в отношении термической прочности (приложение G.3 для метода расчета тока короткого замыкания);</w:t>
      </w:r>
    </w:p>
    <w:p w:rsidR="00313E7A" w:rsidRPr="000C7500" w:rsidRDefault="009E42D6" w:rsidP="00982404">
      <w:pPr>
        <w:pStyle w:val="Style11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6.4 в отношении безопасности человека (приложение G.4 для метода расчета напряжения прикосновения).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Наконец, в подразделе 6.5 приведены некоторые рекомендации по осмотру участка и документированию системы заземления.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Когда воздушная ЛЭП построена с двумя или более различными уровнями напряжения, три требования к системе заземления должны выполняться для каждого уровня напряжения. Нет необходимости учитывать одновременные замыкания в цепях с разным напряжением.</w:t>
      </w:r>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bookmarkStart w:id="150" w:name="bookmark159"/>
      <w:r w:rsidRPr="000C7500">
        <w:rPr>
          <w:rStyle w:val="FontStyle405"/>
          <w:rFonts w:ascii="Times New Roman" w:hAnsi="Times New Roman" w:cs="Times New Roman"/>
          <w:sz w:val="24"/>
          <w:szCs w:val="24"/>
          <w:lang w:eastAsia="en-US"/>
        </w:rPr>
        <w:t>6</w:t>
      </w:r>
      <w:bookmarkEnd w:id="15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1.3 Меры по заземлению от воздействия молнии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сопротивления основания влияют на скорость обратного пробоя линии и, следовательно, на молниезащиту линии (см. 5.4.4). Однако, определение молниезащиты не входит в рамки настоящего стандарта, поскольку это вопрос оптимизации в отдельных проектах. Максимальные или эталонные значения сопротивления должны быть указаны в NNA или Проектной спецификации.</w:t>
      </w:r>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bookmarkStart w:id="151" w:name="bookmark160"/>
      <w:r w:rsidRPr="000C7500">
        <w:rPr>
          <w:rStyle w:val="FontStyle405"/>
          <w:rFonts w:ascii="Times New Roman" w:hAnsi="Times New Roman" w:cs="Times New Roman"/>
          <w:sz w:val="24"/>
          <w:szCs w:val="24"/>
          <w:lang w:eastAsia="en-US"/>
        </w:rPr>
        <w:t>6</w:t>
      </w:r>
      <w:bookmarkEnd w:id="15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1.4 Передаваемые потенциалы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Передача потенциала может происходить из-за металлических труб и ограждений, кабелей низкого напряжения и т. д., и общие рекомендации трудно предоставить, особенно потому, что обстоятельства варьируются от одного случая к другому. Инструкции по отдельным случаям определяются полезностью. Предложения IEC TC 64 также содержат рекомендации.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Правила для телекоммуникационных систем на высоковольтных системах заземления или вблизи них выходят за рамки настоящего стандарта. При рассмотрении передаваемых потенциалов из-за систем электросвязи, необходимо учитывать существующие международные документы (т. е. директивы ITU [CCITT]).</w:t>
      </w:r>
    </w:p>
    <w:p w:rsidR="00CA1374" w:rsidRPr="000C7500" w:rsidRDefault="00CA1374" w:rsidP="00982404">
      <w:pPr>
        <w:pStyle w:val="Style104"/>
        <w:widowControl/>
        <w:ind w:firstLine="567"/>
        <w:jc w:val="both"/>
        <w:rPr>
          <w:rStyle w:val="FontStyle405"/>
          <w:rFonts w:ascii="Times New Roman" w:hAnsi="Times New Roman" w:cs="Times New Roman"/>
          <w:sz w:val="24"/>
          <w:szCs w:val="24"/>
          <w:lang w:eastAsia="en-US"/>
        </w:rPr>
      </w:pPr>
      <w:bookmarkStart w:id="152" w:name="bookmark161"/>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6</w:t>
      </w:r>
      <w:bookmarkEnd w:id="15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 Рейтинги в отношении коррозии и механической прочности</w:t>
      </w:r>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bookmarkStart w:id="153" w:name="bookmark162"/>
      <w:r w:rsidRPr="000C7500">
        <w:rPr>
          <w:rStyle w:val="FontStyle405"/>
          <w:rFonts w:ascii="Times New Roman" w:hAnsi="Times New Roman" w:cs="Times New Roman"/>
          <w:sz w:val="24"/>
          <w:szCs w:val="24"/>
          <w:lang w:eastAsia="en-US"/>
        </w:rPr>
        <w:t>6</w:t>
      </w:r>
      <w:bookmarkEnd w:id="15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2.1 Заземляющие электроды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Заземляющие электроды, находящиеся в непосредственном контакте с грунтом, должны быть из материалов, способных противостоять коррозии (химическому или биологическому воздействию, окислению, образованию электролитической пары, электролизу и т.п.). Они должны противостоять механическим воздействиям при их установке, а также воздействиям, возникающим при нормальной эксплуатации.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Соображения механической прочности и коррозии диктуют минимальные размеры заземляющих электродов, указанные в G.2.</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используется другой материал, например нержавеющая сталь, этот материал и его размеры должны соответствовать требованиям а) и b) 6.1.2.</w:t>
      </w:r>
    </w:p>
    <w:p w:rsidR="00F6185F" w:rsidRPr="000C7500" w:rsidRDefault="00F6185F" w:rsidP="00982404">
      <w:pPr>
        <w:pStyle w:val="Style1"/>
        <w:widowControl/>
        <w:ind w:firstLine="567"/>
        <w:jc w:val="both"/>
        <w:rPr>
          <w:rStyle w:val="FontStyle408"/>
          <w:rFonts w:ascii="Times New Roman" w:hAnsi="Times New Roman" w:cs="Times New Roman"/>
          <w:sz w:val="24"/>
          <w:szCs w:val="24"/>
          <w:lang w:eastAsia="en-US"/>
        </w:rPr>
      </w:pPr>
    </w:p>
    <w:p w:rsidR="00313E7A" w:rsidRPr="002E3BF7" w:rsidRDefault="00C3417E" w:rsidP="00982404">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w:t>
      </w:r>
      <w:r w:rsidR="009E42D6" w:rsidRPr="002E3BF7">
        <w:rPr>
          <w:rStyle w:val="FontStyle408"/>
          <w:rFonts w:ascii="Times New Roman" w:hAnsi="Times New Roman" w:cs="Times New Roman"/>
          <w:color w:val="auto"/>
          <w:sz w:val="20"/>
          <w:szCs w:val="24"/>
        </w:rPr>
        <w:t xml:space="preserve"> В качестве части системы заземления допускается использовать стальные арматурные стержни, встроенные в бетонные фундаменты и стальные сваи.</w:t>
      </w:r>
    </w:p>
    <w:p w:rsidR="00CA1374" w:rsidRPr="000C7500" w:rsidRDefault="00CA1374" w:rsidP="00982404">
      <w:pPr>
        <w:pStyle w:val="Style104"/>
        <w:widowControl/>
        <w:ind w:firstLine="567"/>
        <w:jc w:val="both"/>
        <w:rPr>
          <w:rStyle w:val="FontStyle405"/>
          <w:rFonts w:ascii="Times New Roman" w:hAnsi="Times New Roman" w:cs="Times New Roman"/>
          <w:sz w:val="24"/>
          <w:szCs w:val="24"/>
          <w:lang w:eastAsia="en-US"/>
        </w:rPr>
      </w:pPr>
      <w:bookmarkStart w:id="154" w:name="bookmark163"/>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6</w:t>
      </w:r>
      <w:bookmarkEnd w:id="15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2.2 Заземляющие и соединительные провода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 механическим и электрическим причинам, минимальное сечение заземляющих и соединительных проводнов должно быть:</w:t>
      </w:r>
    </w:p>
    <w:p w:rsidR="00313E7A" w:rsidRPr="000C7500" w:rsidRDefault="009E42D6" w:rsidP="00982404">
      <w:pPr>
        <w:pStyle w:val="Style1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медь </w:t>
      </w:r>
      <w:r w:rsidR="008817B1" w:rsidRPr="000C7500">
        <w:rPr>
          <w:rStyle w:val="FontStyle407"/>
          <w:rFonts w:ascii="Times New Roman" w:hAnsi="Times New Roman" w:cs="Times New Roman"/>
          <w:sz w:val="24"/>
          <w:szCs w:val="24"/>
          <w:lang w:eastAsia="en-US"/>
        </w:rPr>
        <w:tab/>
      </w:r>
      <w:r w:rsidR="008817B1" w:rsidRPr="000C7500">
        <w:rPr>
          <w:rStyle w:val="FontStyle407"/>
          <w:rFonts w:ascii="Times New Roman" w:hAnsi="Times New Roman" w:cs="Times New Roman"/>
          <w:sz w:val="24"/>
          <w:szCs w:val="24"/>
          <w:lang w:eastAsia="en-US"/>
        </w:rPr>
        <w:tab/>
      </w:r>
      <w:r w:rsidR="008817B1" w:rsidRPr="000C7500">
        <w:rPr>
          <w:rStyle w:val="FontStyle407"/>
          <w:rFonts w:ascii="Times New Roman" w:hAnsi="Times New Roman" w:cs="Times New Roman"/>
          <w:sz w:val="24"/>
          <w:szCs w:val="24"/>
          <w:lang w:eastAsia="en-US"/>
        </w:rPr>
        <w:tab/>
        <w:t>16 мм</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w:t>
      </w:r>
    </w:p>
    <w:p w:rsidR="00313E7A" w:rsidRPr="000C7500" w:rsidRDefault="009E42D6" w:rsidP="00982404">
      <w:pPr>
        <w:pStyle w:val="Style1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алюминий </w:t>
      </w:r>
      <w:r w:rsidR="008817B1" w:rsidRPr="000C7500">
        <w:rPr>
          <w:rStyle w:val="FontStyle407"/>
          <w:rFonts w:ascii="Times New Roman" w:hAnsi="Times New Roman" w:cs="Times New Roman"/>
          <w:sz w:val="24"/>
          <w:szCs w:val="24"/>
          <w:lang w:eastAsia="en-US"/>
        </w:rPr>
        <w:tab/>
      </w:r>
      <w:r w:rsidR="008817B1"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35 мм</w:t>
      </w:r>
      <w:r w:rsidR="008817B1"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w:t>
      </w:r>
    </w:p>
    <w:p w:rsidR="00313E7A" w:rsidRPr="000C7500" w:rsidRDefault="009E42D6" w:rsidP="00982404">
      <w:pPr>
        <w:pStyle w:val="Style1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сталь </w:t>
      </w:r>
      <w:r w:rsidR="008817B1" w:rsidRPr="000C7500">
        <w:rPr>
          <w:rStyle w:val="FontStyle407"/>
          <w:rFonts w:ascii="Times New Roman" w:hAnsi="Times New Roman" w:cs="Times New Roman"/>
          <w:sz w:val="24"/>
          <w:szCs w:val="24"/>
          <w:lang w:eastAsia="en-US"/>
        </w:rPr>
        <w:tab/>
      </w:r>
      <w:r w:rsidR="008817B1" w:rsidRPr="000C7500">
        <w:rPr>
          <w:rStyle w:val="FontStyle407"/>
          <w:rFonts w:ascii="Times New Roman" w:hAnsi="Times New Roman" w:cs="Times New Roman"/>
          <w:sz w:val="24"/>
          <w:szCs w:val="24"/>
          <w:lang w:eastAsia="en-US"/>
        </w:rPr>
        <w:tab/>
      </w:r>
      <w:r w:rsidR="008817B1"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50 мм</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Композитные провода также могут использоваться для заземления при условии, что их сопротивление эквивалентно приведенным примерам. Для алюминиевых проводов необходимо учитывать влияние коррозии. Заземляющие и соединительные провода из стали требуют защиты от коррозии.</w:t>
      </w:r>
    </w:p>
    <w:p w:rsidR="00CA1374" w:rsidRPr="000C7500" w:rsidRDefault="00CA1374" w:rsidP="00982404">
      <w:pPr>
        <w:pStyle w:val="Style104"/>
        <w:widowControl/>
        <w:ind w:firstLine="567"/>
        <w:jc w:val="both"/>
        <w:rPr>
          <w:rStyle w:val="FontStyle405"/>
          <w:rFonts w:ascii="Times New Roman" w:hAnsi="Times New Roman" w:cs="Times New Roman"/>
          <w:sz w:val="24"/>
          <w:szCs w:val="24"/>
          <w:lang w:eastAsia="en-US"/>
        </w:rPr>
      </w:pPr>
      <w:bookmarkStart w:id="155" w:name="bookmark164"/>
    </w:p>
    <w:p w:rsidR="008817B1"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6</w:t>
      </w:r>
      <w:bookmarkEnd w:id="15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3 Размеры с учетом термической прочности </w:t>
      </w:r>
    </w:p>
    <w:p w:rsidR="00313E7A" w:rsidRPr="000C7500" w:rsidRDefault="009E42D6" w:rsidP="00982404">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6.3.1 Общие положения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Поскольку уровни тока повреждения регулируются электрической системой, а не воздушной линией, значения должны предоставляться сетевым предприятием.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В некоторых случаях, при расчете параметров соответствующей системы заземления, следует учитывать установившиеся токи нулевой последовательности.</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целях проектирования токи, используемые для расчета размера провода, должны учитывать возможность будущего роста.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Ток короткого замыкания часто подразделяется на систему заземляющих электродов; следовательно, каждый электрод можно рассчитать только на долю тока короткого замыкания.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Конечные температуры, используемые при расчете и на которые делается ссылка в следующем подразделе 6.3.2, должны выбираться таким образом, чтобы избежать снижения прочности материала и предотвращения повреждения окружающих материалов, например бетона или изоляционных материалов.</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настоящем стандарте не приводится допустимое повышение температуры грунта, окружающего заземлители, поскольку опыт показывает, что повышение температуры грунта обычно незначительно.</w:t>
      </w: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bookmarkStart w:id="156" w:name="bookmark166"/>
      <w:r w:rsidRPr="000C7500">
        <w:rPr>
          <w:rStyle w:val="FontStyle405"/>
          <w:rFonts w:ascii="Times New Roman" w:hAnsi="Times New Roman" w:cs="Times New Roman"/>
          <w:sz w:val="24"/>
          <w:szCs w:val="24"/>
          <w:lang w:eastAsia="en-US"/>
        </w:rPr>
        <w:t>6</w:t>
      </w:r>
      <w:bookmarkEnd w:id="15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3.2 Расчет номинального тока</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 поперечного сечения заземляющих электродов и заземляющих проводников зависит от величины и продолжительности тока короткого замыкания, как указано в G.3.</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Параметры тока короткого замыкания в основном зависят от способа заземления нейтрали системы.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Существует различие между длительностью замыкания менее 5 с (адиабатический рост температуры) и длительностью более 5 с. Конечная температура должна выбираться с учетом материала и окружающей среды.</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bookmarkStart w:id="157" w:name="bookmark167"/>
      <w:bookmarkEnd w:id="157"/>
      <w:r w:rsidRPr="000C7500">
        <w:rPr>
          <w:rStyle w:val="FontStyle407"/>
          <w:rFonts w:ascii="Times New Roman" w:hAnsi="Times New Roman" w:cs="Times New Roman"/>
          <w:sz w:val="24"/>
          <w:szCs w:val="24"/>
          <w:lang w:eastAsia="en-US"/>
        </w:rPr>
        <w:t xml:space="preserve"> Тем не менее, должны соблюдаться минимальные размеры, указанные в 6.2.</w:t>
      </w:r>
    </w:p>
    <w:p w:rsidR="00CA1374" w:rsidRPr="000C7500" w:rsidRDefault="00CA1374" w:rsidP="00982404">
      <w:pPr>
        <w:pStyle w:val="Style20"/>
        <w:widowControl/>
        <w:ind w:firstLine="567"/>
        <w:jc w:val="both"/>
        <w:rPr>
          <w:rStyle w:val="FontStyle405"/>
          <w:rFonts w:ascii="Times New Roman" w:hAnsi="Times New Roman" w:cs="Times New Roman"/>
          <w:sz w:val="24"/>
          <w:szCs w:val="24"/>
          <w:lang w:eastAsia="en-US"/>
        </w:rPr>
      </w:pPr>
    </w:p>
    <w:p w:rsidR="00313E7A" w:rsidRPr="000C7500" w:rsidRDefault="009E42D6" w:rsidP="0098240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6.4 Расчет с точки зрения безопасности человека</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58" w:name="bookmark168"/>
      <w:r w:rsidRPr="000C7500">
        <w:rPr>
          <w:rStyle w:val="FontStyle405"/>
          <w:rFonts w:ascii="Times New Roman" w:hAnsi="Times New Roman" w:cs="Times New Roman"/>
          <w:sz w:val="24"/>
          <w:szCs w:val="24"/>
          <w:lang w:eastAsia="en-US"/>
        </w:rPr>
        <w:t>6</w:t>
      </w:r>
      <w:bookmarkEnd w:id="15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4.1 Допустимые значения напряжения прикосновения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Риск причинения вреда существует в зависимости от величины тока, проходящего через тело человека, и IEC/TS 60479-1 содержит рекомендации по воздействию этого тока в зависимости от его величины и продолжительности. На практике, удобнее ссылаться на напряжения прикосновения. Пределы напряжения прикосновения приведены на рисунке 6.1 на основе расчетов, приведенных в G.4.1. Кривая U </w:t>
      </w:r>
      <w:r w:rsidRPr="000C7500">
        <w:rPr>
          <w:rStyle w:val="FontStyle407"/>
          <w:rFonts w:ascii="Times New Roman" w:hAnsi="Times New Roman" w:cs="Times New Roman"/>
          <w:sz w:val="24"/>
          <w:szCs w:val="24"/>
          <w:vertAlign w:val="subscript"/>
          <w:lang w:eastAsia="en-US"/>
        </w:rPr>
        <w:t>D1</w:t>
      </w:r>
      <w:r w:rsidRPr="000C7500">
        <w:rPr>
          <w:rStyle w:val="FontStyle407"/>
          <w:rFonts w:ascii="Times New Roman" w:hAnsi="Times New Roman" w:cs="Times New Roman"/>
          <w:sz w:val="24"/>
          <w:szCs w:val="24"/>
          <w:lang w:eastAsia="en-US"/>
        </w:rPr>
        <w:t xml:space="preserve"> представляет собой величину напряжения, которое может пройти через тело человека, от голых рук до босых ног. На этой кривой не учитывались дополнительные сопротивления.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Тем не менее, разрешается использовать кривые U</w:t>
      </w:r>
      <w:r w:rsidRPr="000C7500">
        <w:rPr>
          <w:rStyle w:val="FontStyle407"/>
          <w:rFonts w:ascii="Times New Roman" w:hAnsi="Times New Roman" w:cs="Times New Roman"/>
          <w:sz w:val="24"/>
          <w:szCs w:val="24"/>
          <w:vertAlign w:val="subscript"/>
          <w:lang w:eastAsia="en-US"/>
        </w:rPr>
        <w:t>D2</w:t>
      </w: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D4</w:t>
      </w:r>
      <w:r w:rsidRPr="000C7500">
        <w:rPr>
          <w:rStyle w:val="FontStyle407"/>
          <w:rFonts w:ascii="Times New Roman" w:hAnsi="Times New Roman" w:cs="Times New Roman"/>
          <w:sz w:val="24"/>
          <w:szCs w:val="24"/>
          <w:lang w:eastAsia="en-US"/>
        </w:rPr>
        <w:t>, основанные на расчетах, приведенных в G.4.2, для учета дополнительных сопротивлений, таких как обувь или защитные материалы с высоким удельным сопротивлением.</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Каждое замыкание на землю будет отключено автоматически благодаря защите подстанции или вручную. Таким образом, постоянно приложенные напряжения прикосновения не появляются как следствие замыканий на землю.</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шаговых напряжений этот стандарт не определяет допустимые значения.</w:t>
      </w:r>
    </w:p>
    <w:p w:rsidR="00CA1374" w:rsidRPr="000C7500" w:rsidRDefault="00CA1374" w:rsidP="00982404">
      <w:pPr>
        <w:pStyle w:val="Style1"/>
        <w:widowControl/>
        <w:ind w:firstLine="567"/>
        <w:jc w:val="both"/>
        <w:rPr>
          <w:rStyle w:val="FontStyle408"/>
          <w:rFonts w:ascii="Times New Roman" w:hAnsi="Times New Roman" w:cs="Times New Roman"/>
          <w:sz w:val="24"/>
          <w:szCs w:val="24"/>
          <w:lang w:eastAsia="en-US"/>
        </w:rPr>
      </w:pPr>
    </w:p>
    <w:p w:rsidR="00313E7A" w:rsidRPr="002E3BF7" w:rsidRDefault="00C3417E" w:rsidP="00982404">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w:t>
      </w:r>
      <w:r w:rsidR="009E42D6" w:rsidRPr="002E3BF7">
        <w:rPr>
          <w:rStyle w:val="FontStyle408"/>
          <w:rFonts w:ascii="Times New Roman" w:hAnsi="Times New Roman" w:cs="Times New Roman"/>
          <w:color w:val="auto"/>
          <w:sz w:val="20"/>
          <w:szCs w:val="24"/>
        </w:rPr>
        <w:t xml:space="preserve"> Допустимые значения шаговых напряжений несколько превышают допустимые напряжения прикосновения; поэтому, если система заземления удовлетворяет требованиям к напряжению прикосновения, то можно предположить, что в большинстве случаев опасные шаговые напряжения не возникнут.</w:t>
      </w:r>
    </w:p>
    <w:p w:rsidR="00CA1374" w:rsidRPr="000C7500" w:rsidRDefault="00CA1374" w:rsidP="0098240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соответствующей длительности замыкания необходимо учитывать правильную работу устройств защиты и прерывания.</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Методы расчета и значения напряжения прикосновения должны быть указаны в NNA или Проектной спецификации.</w:t>
      </w:r>
    </w:p>
    <w:p w:rsidR="00313E7A" w:rsidRPr="000C7500" w:rsidRDefault="009E42D6" w:rsidP="00982404">
      <w:pPr>
        <w:pStyle w:val="Style126"/>
        <w:widowControl/>
        <w:ind w:firstLine="567"/>
        <w:jc w:val="both"/>
        <w:rPr>
          <w:rStyle w:val="FontStyle405"/>
          <w:rFonts w:ascii="Times New Roman" w:hAnsi="Times New Roman" w:cs="Times New Roman"/>
          <w:sz w:val="24"/>
          <w:szCs w:val="24"/>
          <w:lang w:eastAsia="en-US"/>
        </w:rPr>
      </w:pPr>
      <w:bookmarkStart w:id="159" w:name="bookmark169"/>
      <w:r w:rsidRPr="000C7500">
        <w:rPr>
          <w:rStyle w:val="FontStyle405"/>
          <w:rFonts w:ascii="Times New Roman" w:hAnsi="Times New Roman" w:cs="Times New Roman"/>
          <w:sz w:val="24"/>
          <w:szCs w:val="24"/>
          <w:lang w:eastAsia="en-US"/>
        </w:rPr>
        <w:t>6</w:t>
      </w:r>
      <w:bookmarkEnd w:id="15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Ограничения напряжения прикосновения в различных местах</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На рис. 6.1 показаны предельные значения напряжения прикосновения, U</w:t>
      </w:r>
      <w:r w:rsidRPr="000C7500">
        <w:rPr>
          <w:rStyle w:val="FontStyle407"/>
          <w:rFonts w:ascii="Times New Roman" w:hAnsi="Times New Roman" w:cs="Times New Roman"/>
          <w:sz w:val="24"/>
          <w:szCs w:val="24"/>
          <w:vertAlign w:val="subscript"/>
          <w:lang w:eastAsia="en-US"/>
        </w:rPr>
        <w:t>D1</w:t>
      </w:r>
      <w:r w:rsidRPr="000C7500">
        <w:rPr>
          <w:rStyle w:val="FontStyle407"/>
          <w:rFonts w:ascii="Times New Roman" w:hAnsi="Times New Roman" w:cs="Times New Roman"/>
          <w:sz w:val="24"/>
          <w:szCs w:val="24"/>
          <w:lang w:eastAsia="en-US"/>
        </w:rPr>
        <w:t xml:space="preserve"> (разность напряжений), которые могут проходить через тело человека в различных типичных местах. Кривые U</w:t>
      </w:r>
      <w:r w:rsidRPr="000C7500">
        <w:rPr>
          <w:rStyle w:val="FontStyle407"/>
          <w:rFonts w:ascii="Times New Roman" w:hAnsi="Times New Roman" w:cs="Times New Roman"/>
          <w:sz w:val="24"/>
          <w:szCs w:val="24"/>
          <w:vertAlign w:val="subscript"/>
          <w:lang w:eastAsia="en-US"/>
        </w:rPr>
        <w:t>D2</w:t>
      </w:r>
      <w:r w:rsidRPr="000C7500">
        <w:rPr>
          <w:rStyle w:val="FontStyle407"/>
          <w:rFonts w:ascii="Times New Roman" w:hAnsi="Times New Roman" w:cs="Times New Roman"/>
          <w:sz w:val="24"/>
          <w:szCs w:val="24"/>
          <w:lang w:eastAsia="en-US"/>
        </w:rPr>
        <w:t>, U</w:t>
      </w:r>
      <w:r w:rsidRPr="000C7500">
        <w:rPr>
          <w:rStyle w:val="FontStyle407"/>
          <w:rFonts w:ascii="Times New Roman" w:hAnsi="Times New Roman" w:cs="Times New Roman"/>
          <w:sz w:val="24"/>
          <w:szCs w:val="24"/>
          <w:vertAlign w:val="subscript"/>
          <w:lang w:eastAsia="en-US"/>
        </w:rPr>
        <w:t>D3</w:t>
      </w:r>
      <w:r w:rsidRPr="000C7500">
        <w:rPr>
          <w:rStyle w:val="FontStyle407"/>
          <w:rFonts w:ascii="Times New Roman" w:hAnsi="Times New Roman" w:cs="Times New Roman"/>
          <w:sz w:val="24"/>
          <w:szCs w:val="24"/>
          <w:lang w:eastAsia="en-US"/>
        </w:rPr>
        <w:t xml:space="preserve"> и U</w:t>
      </w:r>
      <w:r w:rsidRPr="000C7500">
        <w:rPr>
          <w:rStyle w:val="FontStyle407"/>
          <w:rFonts w:ascii="Times New Roman" w:hAnsi="Times New Roman" w:cs="Times New Roman"/>
          <w:sz w:val="24"/>
          <w:szCs w:val="24"/>
          <w:vertAlign w:val="subscript"/>
          <w:lang w:eastAsia="en-US"/>
        </w:rPr>
        <w:t>D4</w:t>
      </w:r>
      <w:r w:rsidRPr="000C7500">
        <w:rPr>
          <w:rStyle w:val="FontStyle407"/>
          <w:rFonts w:ascii="Times New Roman" w:hAnsi="Times New Roman" w:cs="Times New Roman"/>
          <w:sz w:val="24"/>
          <w:szCs w:val="24"/>
          <w:lang w:eastAsia="en-US"/>
        </w:rPr>
        <w:t xml:space="preserve"> иллюстрируют влияние постепенно увеличивающихся дополнительных сопротивлений.</w:t>
      </w:r>
    </w:p>
    <w:p w:rsidR="00313E7A" w:rsidRPr="000C7500" w:rsidRDefault="009E42D6" w:rsidP="0098240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указано в NNA, рисунок 6.1 может быть заменен рисунком B.2 из EN 50522:2010.</w:t>
      </w:r>
    </w:p>
    <w:p w:rsidR="001E3484" w:rsidRPr="000C7500" w:rsidRDefault="001E3484" w:rsidP="00921B70">
      <w:pPr>
        <w:pStyle w:val="Style114"/>
        <w:widowControl/>
        <w:jc w:val="both"/>
        <w:rPr>
          <w:rStyle w:val="FontStyle445"/>
          <w:rFonts w:ascii="Times New Roman" w:hAnsi="Times New Roman" w:cs="Times New Roman"/>
          <w:sz w:val="24"/>
          <w:szCs w:val="24"/>
          <w:lang w:eastAsia="en-US"/>
        </w:rPr>
      </w:pPr>
    </w:p>
    <w:p w:rsidR="001E3484" w:rsidRPr="000C7500" w:rsidRDefault="008817B1" w:rsidP="008817B1">
      <w:pPr>
        <w:pStyle w:val="Style114"/>
        <w:widowControl/>
        <w:jc w:val="center"/>
        <w:rPr>
          <w:rFonts w:ascii="Times New Roman" w:hAnsi="Times New Roman" w:cs="Times New Roman"/>
        </w:rPr>
      </w:pPr>
      <w:r w:rsidRPr="000C7500">
        <w:rPr>
          <w:rFonts w:ascii="Times New Roman" w:hAnsi="Times New Roman" w:cs="Times New Roman"/>
          <w:noProof/>
        </w:rPr>
        <w:drawing>
          <wp:inline distT="0" distB="0" distL="0" distR="0">
            <wp:extent cx="6161945" cy="410527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945" cy="4105275"/>
                    </a:xfrm>
                    <a:prstGeom prst="rect">
                      <a:avLst/>
                    </a:prstGeom>
                    <a:noFill/>
                    <a:ln>
                      <a:noFill/>
                    </a:ln>
                  </pic:spPr>
                </pic:pic>
              </a:graphicData>
            </a:graphic>
          </wp:inline>
        </w:drawing>
      </w:r>
    </w:p>
    <w:p w:rsidR="001E3484" w:rsidRPr="000C7500" w:rsidRDefault="009E42D6" w:rsidP="008817B1">
      <w:pPr>
        <w:pStyle w:val="Style114"/>
        <w:widowControl/>
        <w:jc w:val="center"/>
        <w:rPr>
          <w:rStyle w:val="FontStyle445"/>
          <w:rFonts w:ascii="Times New Roman" w:hAnsi="Times New Roman" w:cs="Times New Roman"/>
          <w:sz w:val="24"/>
          <w:szCs w:val="24"/>
          <w:vertAlign w:val="subscript"/>
          <w:lang w:eastAsia="en-US"/>
        </w:rPr>
      </w:pPr>
      <w:r w:rsidRPr="000C7500">
        <w:rPr>
          <w:rStyle w:val="FontStyle445"/>
          <w:rFonts w:ascii="Times New Roman" w:hAnsi="Times New Roman" w:cs="Times New Roman"/>
          <w:sz w:val="24"/>
          <w:szCs w:val="24"/>
          <w:lang w:eastAsia="en-US"/>
        </w:rPr>
        <w:t>Продолжительн</w:t>
      </w:r>
      <w:r w:rsidR="008817B1" w:rsidRPr="000C7500">
        <w:rPr>
          <w:rStyle w:val="FontStyle445"/>
          <w:rFonts w:ascii="Times New Roman" w:hAnsi="Times New Roman" w:cs="Times New Roman"/>
          <w:sz w:val="24"/>
          <w:szCs w:val="24"/>
          <w:lang w:eastAsia="en-US"/>
        </w:rPr>
        <w:t>ость тока короткого замыкания t</w:t>
      </w:r>
      <w:r w:rsidRPr="000C7500">
        <w:rPr>
          <w:rStyle w:val="FontStyle445"/>
          <w:rFonts w:ascii="Times New Roman" w:hAnsi="Times New Roman" w:cs="Times New Roman"/>
          <w:sz w:val="24"/>
          <w:szCs w:val="24"/>
          <w:vertAlign w:val="subscript"/>
          <w:lang w:eastAsia="en-US"/>
        </w:rPr>
        <w:t>F</w:t>
      </w:r>
    </w:p>
    <w:p w:rsidR="001E3484" w:rsidRPr="000C7500" w:rsidRDefault="001E3484" w:rsidP="00921B70">
      <w:pPr>
        <w:pStyle w:val="Style114"/>
        <w:widowControl/>
        <w:jc w:val="both"/>
        <w:rPr>
          <w:rStyle w:val="FontStyle445"/>
          <w:rFonts w:ascii="Times New Roman" w:hAnsi="Times New Roman" w:cs="Times New Roman"/>
          <w:sz w:val="24"/>
          <w:szCs w:val="24"/>
          <w:vertAlign w:val="subscript"/>
          <w:lang w:eastAsia="en-US"/>
        </w:rPr>
      </w:pPr>
    </w:p>
    <w:p w:rsidR="00313E7A" w:rsidRPr="000C7500" w:rsidRDefault="009E42D6" w:rsidP="00CA1374">
      <w:pPr>
        <w:pStyle w:val="Style114"/>
        <w:widowControl/>
        <w:jc w:val="center"/>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t>Рисунок 6.1 — Примеры предельных значений напряжения прико</w:t>
      </w:r>
      <w:r w:rsidR="008817B1" w:rsidRPr="000C7500">
        <w:rPr>
          <w:rStyle w:val="FontStyle405"/>
          <w:rFonts w:ascii="Times New Roman" w:hAnsi="Times New Roman" w:cs="Times New Roman"/>
          <w:sz w:val="24"/>
          <w:szCs w:val="24"/>
          <w:lang w:eastAsia="en-US"/>
        </w:rPr>
        <w:t>сновения (разность напряжений U</w:t>
      </w:r>
      <w:r w:rsidRPr="000C7500">
        <w:rPr>
          <w:rStyle w:val="FontStyle405"/>
          <w:rFonts w:ascii="Times New Roman" w:hAnsi="Times New Roman" w:cs="Times New Roman"/>
          <w:sz w:val="24"/>
          <w:szCs w:val="24"/>
          <w:vertAlign w:val="subscript"/>
          <w:lang w:eastAsia="en-US"/>
        </w:rPr>
        <w:t>D</w:t>
      </w:r>
      <w:r w:rsidRPr="000C7500">
        <w:rPr>
          <w:rStyle w:val="FontStyle405"/>
          <w:rFonts w:ascii="Times New Roman" w:hAnsi="Times New Roman" w:cs="Times New Roman"/>
          <w:sz w:val="24"/>
          <w:szCs w:val="24"/>
          <w:lang w:eastAsia="en-US"/>
        </w:rPr>
        <w:t>) в зависимости от продолжительн</w:t>
      </w:r>
      <w:r w:rsidR="008817B1" w:rsidRPr="000C7500">
        <w:rPr>
          <w:rStyle w:val="FontStyle405"/>
          <w:rFonts w:ascii="Times New Roman" w:hAnsi="Times New Roman" w:cs="Times New Roman"/>
          <w:sz w:val="24"/>
          <w:szCs w:val="24"/>
          <w:lang w:eastAsia="en-US"/>
        </w:rPr>
        <w:t>ости тока короткого замыкания t</w:t>
      </w:r>
      <w:r w:rsidRPr="000C7500">
        <w:rPr>
          <w:rStyle w:val="FontStyle405"/>
          <w:rFonts w:ascii="Times New Roman" w:hAnsi="Times New Roman" w:cs="Times New Roman"/>
          <w:sz w:val="24"/>
          <w:szCs w:val="24"/>
          <w:vertAlign w:val="subscript"/>
          <w:lang w:eastAsia="en-US"/>
        </w:rPr>
        <w:t>F</w:t>
      </w:r>
    </w:p>
    <w:p w:rsidR="001E3484" w:rsidRPr="000C7500" w:rsidRDefault="001E3484" w:rsidP="001E3484">
      <w:pPr>
        <w:pStyle w:val="Style114"/>
        <w:widowControl/>
        <w:jc w:val="both"/>
        <w:rPr>
          <w:rStyle w:val="FontStyle405"/>
          <w:rFonts w:ascii="Times New Roman" w:hAnsi="Times New Roman" w:cs="Times New Roman"/>
          <w:sz w:val="24"/>
          <w:szCs w:val="24"/>
          <w:lang w:eastAsia="en-US"/>
        </w:rPr>
      </w:pPr>
    </w:p>
    <w:p w:rsidR="00313E7A" w:rsidRPr="000C7500" w:rsidRDefault="00CA1374" w:rsidP="00BF507B">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Разность напряжений, U</w:t>
      </w:r>
      <w:r w:rsidR="008817B1" w:rsidRPr="000C7500">
        <w:rPr>
          <w:rStyle w:val="FontStyle452"/>
          <w:rFonts w:ascii="Times New Roman" w:hAnsi="Times New Roman" w:cs="Times New Roman"/>
          <w:sz w:val="24"/>
          <w:szCs w:val="24"/>
          <w:vertAlign w:val="subscript"/>
          <w:lang w:val="en-US" w:eastAsia="en-US"/>
        </w:rPr>
        <w:t>D</w:t>
      </w:r>
      <w:r w:rsidR="009E42D6" w:rsidRPr="000C7500">
        <w:rPr>
          <w:rStyle w:val="FontStyle407"/>
          <w:rFonts w:ascii="Times New Roman" w:hAnsi="Times New Roman" w:cs="Times New Roman"/>
          <w:sz w:val="24"/>
          <w:szCs w:val="24"/>
          <w:lang w:eastAsia="en-US"/>
        </w:rPr>
        <w:t xml:space="preserve">, выступающая в качестве источника напряжения в цепи прикосновения со значением, гарантирующим безопасность человека при наличии дополнительных сопротивлений, R </w:t>
      </w:r>
      <w:r w:rsidR="009E42D6" w:rsidRPr="000C7500">
        <w:rPr>
          <w:rStyle w:val="FontStyle407"/>
          <w:rFonts w:ascii="Times New Roman" w:hAnsi="Times New Roman" w:cs="Times New Roman"/>
          <w:sz w:val="24"/>
          <w:szCs w:val="24"/>
          <w:vertAlign w:val="subscript"/>
          <w:lang w:eastAsia="en-US"/>
        </w:rPr>
        <w:t>а</w:t>
      </w:r>
      <w:r w:rsidR="009E42D6" w:rsidRPr="000C7500">
        <w:rPr>
          <w:rStyle w:val="FontStyle407"/>
          <w:rFonts w:ascii="Times New Roman" w:hAnsi="Times New Roman" w:cs="Times New Roman"/>
          <w:sz w:val="24"/>
          <w:szCs w:val="24"/>
          <w:lang w:eastAsia="en-US"/>
        </w:rPr>
        <w:t xml:space="preserve"> , см. G.4.2. Кривые на рисунке 6.1:</w:t>
      </w:r>
    </w:p>
    <w:p w:rsidR="00313E7A" w:rsidRPr="000C7500" w:rsidRDefault="009E42D6" w:rsidP="00BF507B">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Кривая U</w:t>
      </w:r>
      <w:r w:rsidRPr="000C7500">
        <w:rPr>
          <w:rStyle w:val="FontStyle407"/>
          <w:rFonts w:ascii="Times New Roman" w:hAnsi="Times New Roman" w:cs="Times New Roman"/>
          <w:sz w:val="24"/>
          <w:szCs w:val="24"/>
          <w:vertAlign w:val="subscript"/>
          <w:lang w:eastAsia="en-US"/>
        </w:rPr>
        <w:t>D1</w:t>
      </w:r>
      <w:r w:rsidRPr="000C7500">
        <w:rPr>
          <w:rStyle w:val="FontStyle407"/>
          <w:rFonts w:ascii="Times New Roman" w:hAnsi="Times New Roman" w:cs="Times New Roman"/>
          <w:sz w:val="24"/>
          <w:szCs w:val="24"/>
          <w:lang w:eastAsia="en-US"/>
        </w:rPr>
        <w:t xml:space="preserve"> : R</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0 Q (пример 1);</w:t>
      </w:r>
    </w:p>
    <w:p w:rsidR="00313E7A" w:rsidRPr="000C7500" w:rsidRDefault="009E42D6" w:rsidP="00BF507B">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Кривая U</w:t>
      </w:r>
      <w:r w:rsidRPr="000C7500">
        <w:rPr>
          <w:rStyle w:val="FontStyle407"/>
          <w:rFonts w:ascii="Times New Roman" w:hAnsi="Times New Roman" w:cs="Times New Roman"/>
          <w:sz w:val="24"/>
          <w:szCs w:val="24"/>
          <w:vertAlign w:val="subscript"/>
          <w:lang w:eastAsia="en-US"/>
        </w:rPr>
        <w:t>D2</w:t>
      </w:r>
      <w:r w:rsidRPr="000C7500">
        <w:rPr>
          <w:rStyle w:val="FontStyle407"/>
          <w:rFonts w:ascii="Times New Roman" w:hAnsi="Times New Roman" w:cs="Times New Roman"/>
          <w:sz w:val="24"/>
          <w:szCs w:val="24"/>
          <w:lang w:eastAsia="en-US"/>
        </w:rPr>
        <w:t xml:space="preserve"> : R</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1 750 </w:t>
      </w:r>
      <w:r w:rsidR="008817B1" w:rsidRPr="000C7500">
        <w:rPr>
          <w:rStyle w:val="FontStyle407"/>
          <w:rFonts w:ascii="Times New Roman" w:hAnsi="Times New Roman" w:cs="Times New Roman"/>
          <w:sz w:val="24"/>
          <w:szCs w:val="24"/>
          <w:lang w:eastAsia="en-US"/>
        </w:rPr>
        <w:t>Ω</w:t>
      </w:r>
      <w:r w:rsidRPr="000C7500">
        <w:rPr>
          <w:rStyle w:val="FontStyle407"/>
          <w:rFonts w:ascii="Times New Roman" w:hAnsi="Times New Roman" w:cs="Times New Roman"/>
          <w:sz w:val="24"/>
          <w:szCs w:val="24"/>
          <w:lang w:eastAsia="en-US"/>
        </w:rPr>
        <w:t xml:space="preserve"> , R</w:t>
      </w:r>
      <w:r w:rsidRPr="000C7500">
        <w:rPr>
          <w:rStyle w:val="FontStyle407"/>
          <w:rFonts w:ascii="Times New Roman" w:hAnsi="Times New Roman" w:cs="Times New Roman"/>
          <w:sz w:val="24"/>
          <w:szCs w:val="24"/>
          <w:vertAlign w:val="subscript"/>
          <w:lang w:eastAsia="en-US"/>
        </w:rPr>
        <w:t>a1</w:t>
      </w:r>
      <w:r w:rsidRPr="000C7500">
        <w:rPr>
          <w:rStyle w:val="FontStyle407"/>
          <w:rFonts w:ascii="Times New Roman" w:hAnsi="Times New Roman" w:cs="Times New Roman"/>
          <w:sz w:val="24"/>
          <w:szCs w:val="24"/>
          <w:lang w:eastAsia="en-US"/>
        </w:rPr>
        <w:t xml:space="preserve"> = 1 000 Q , p</w:t>
      </w:r>
      <w:r w:rsidRPr="000C7500">
        <w:rPr>
          <w:rStyle w:val="FontStyle406"/>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500 </w:t>
      </w:r>
      <w:r w:rsidR="008817B1" w:rsidRPr="000C7500">
        <w:rPr>
          <w:rStyle w:val="FontStyle407"/>
          <w:rFonts w:ascii="Times New Roman" w:hAnsi="Times New Roman" w:cs="Times New Roman"/>
          <w:sz w:val="24"/>
          <w:szCs w:val="24"/>
          <w:lang w:eastAsia="en-US"/>
        </w:rPr>
        <w:t>Ω</w:t>
      </w:r>
      <w:r w:rsidRPr="000C7500">
        <w:rPr>
          <w:rStyle w:val="FontStyle407"/>
          <w:rFonts w:ascii="Times New Roman" w:hAnsi="Times New Roman" w:cs="Times New Roman"/>
          <w:sz w:val="24"/>
          <w:szCs w:val="24"/>
          <w:lang w:eastAsia="en-US"/>
        </w:rPr>
        <w:t xml:space="preserve"> m (пример 2);</w:t>
      </w:r>
    </w:p>
    <w:p w:rsidR="00313E7A" w:rsidRPr="000C7500" w:rsidRDefault="009E42D6" w:rsidP="00BF507B">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Кривая U</w:t>
      </w:r>
      <w:r w:rsidRPr="000C7500">
        <w:rPr>
          <w:rStyle w:val="FontStyle407"/>
          <w:rFonts w:ascii="Times New Roman" w:hAnsi="Times New Roman" w:cs="Times New Roman"/>
          <w:sz w:val="24"/>
          <w:szCs w:val="24"/>
          <w:vertAlign w:val="subscript"/>
          <w:lang w:eastAsia="en-US"/>
        </w:rPr>
        <w:t>D3</w:t>
      </w:r>
      <w:r w:rsidRPr="000C7500">
        <w:rPr>
          <w:rStyle w:val="FontStyle407"/>
          <w:rFonts w:ascii="Times New Roman" w:hAnsi="Times New Roman" w:cs="Times New Roman"/>
          <w:sz w:val="24"/>
          <w:szCs w:val="24"/>
          <w:lang w:eastAsia="en-US"/>
        </w:rPr>
        <w:t xml:space="preserve"> : R</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4 000 </w:t>
      </w:r>
      <w:r w:rsidR="008817B1" w:rsidRPr="000C7500">
        <w:rPr>
          <w:rStyle w:val="FontStyle407"/>
          <w:rFonts w:ascii="Times New Roman" w:hAnsi="Times New Roman" w:cs="Times New Roman"/>
          <w:sz w:val="24"/>
          <w:szCs w:val="24"/>
          <w:lang w:eastAsia="en-US"/>
        </w:rPr>
        <w:t>Ω</w:t>
      </w:r>
      <w:r w:rsidRPr="000C7500">
        <w:rPr>
          <w:rStyle w:val="FontStyle407"/>
          <w:rFonts w:ascii="Times New Roman" w:hAnsi="Times New Roman" w:cs="Times New Roman"/>
          <w:sz w:val="24"/>
          <w:szCs w:val="24"/>
          <w:lang w:eastAsia="en-US"/>
        </w:rPr>
        <w:t xml:space="preserve"> , R</w:t>
      </w:r>
      <w:r w:rsidRPr="000C7500">
        <w:rPr>
          <w:rStyle w:val="FontStyle407"/>
          <w:rFonts w:ascii="Times New Roman" w:hAnsi="Times New Roman" w:cs="Times New Roman"/>
          <w:sz w:val="24"/>
          <w:szCs w:val="24"/>
          <w:vertAlign w:val="subscript"/>
          <w:lang w:eastAsia="en-US"/>
        </w:rPr>
        <w:t>a1</w:t>
      </w:r>
      <w:r w:rsidRPr="000C7500">
        <w:rPr>
          <w:rStyle w:val="FontStyle407"/>
          <w:rFonts w:ascii="Times New Roman" w:hAnsi="Times New Roman" w:cs="Times New Roman"/>
          <w:sz w:val="24"/>
          <w:szCs w:val="24"/>
          <w:lang w:eastAsia="en-US"/>
        </w:rPr>
        <w:t xml:space="preserve"> = 1 000 Q , p</w:t>
      </w:r>
      <w:r w:rsidRPr="000C7500">
        <w:rPr>
          <w:rStyle w:val="FontStyle406"/>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2 000 </w:t>
      </w:r>
      <w:r w:rsidR="008817B1" w:rsidRPr="000C7500">
        <w:rPr>
          <w:rStyle w:val="FontStyle407"/>
          <w:rFonts w:ascii="Times New Roman" w:hAnsi="Times New Roman" w:cs="Times New Roman"/>
          <w:sz w:val="24"/>
          <w:szCs w:val="24"/>
          <w:lang w:eastAsia="en-US"/>
        </w:rPr>
        <w:t>Ω</w:t>
      </w:r>
      <w:r w:rsidRPr="000C7500">
        <w:rPr>
          <w:rStyle w:val="FontStyle407"/>
          <w:rFonts w:ascii="Times New Roman" w:hAnsi="Times New Roman" w:cs="Times New Roman"/>
          <w:sz w:val="24"/>
          <w:szCs w:val="24"/>
          <w:lang w:eastAsia="en-US"/>
        </w:rPr>
        <w:t xml:space="preserve"> m (пример 3);</w:t>
      </w:r>
    </w:p>
    <w:p w:rsidR="00313E7A" w:rsidRPr="000C7500" w:rsidRDefault="009E42D6" w:rsidP="00BF507B">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Кривая U</w:t>
      </w:r>
      <w:r w:rsidRPr="000C7500">
        <w:rPr>
          <w:rStyle w:val="FontStyle407"/>
          <w:rFonts w:ascii="Times New Roman" w:hAnsi="Times New Roman" w:cs="Times New Roman"/>
          <w:sz w:val="24"/>
          <w:szCs w:val="24"/>
          <w:vertAlign w:val="subscript"/>
          <w:lang w:eastAsia="en-US"/>
        </w:rPr>
        <w:t>D4</w:t>
      </w:r>
      <w:r w:rsidRPr="000C7500">
        <w:rPr>
          <w:rStyle w:val="FontStyle407"/>
          <w:rFonts w:ascii="Times New Roman" w:hAnsi="Times New Roman" w:cs="Times New Roman"/>
          <w:sz w:val="24"/>
          <w:szCs w:val="24"/>
          <w:lang w:eastAsia="en-US"/>
        </w:rPr>
        <w:t xml:space="preserve"> : R</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7 000 </w:t>
      </w:r>
      <w:r w:rsidR="008817B1" w:rsidRPr="000C7500">
        <w:rPr>
          <w:rStyle w:val="FontStyle407"/>
          <w:rFonts w:ascii="Times New Roman" w:hAnsi="Times New Roman" w:cs="Times New Roman"/>
          <w:sz w:val="24"/>
          <w:szCs w:val="24"/>
          <w:lang w:eastAsia="en-US"/>
        </w:rPr>
        <w:t>Ω</w:t>
      </w:r>
      <w:r w:rsidRPr="000C7500">
        <w:rPr>
          <w:rStyle w:val="FontStyle407"/>
          <w:rFonts w:ascii="Times New Roman" w:hAnsi="Times New Roman" w:cs="Times New Roman"/>
          <w:sz w:val="24"/>
          <w:szCs w:val="24"/>
          <w:lang w:eastAsia="en-US"/>
        </w:rPr>
        <w:t xml:space="preserve"> , R</w:t>
      </w:r>
      <w:r w:rsidRPr="000C7500">
        <w:rPr>
          <w:rStyle w:val="FontStyle407"/>
          <w:rFonts w:ascii="Times New Roman" w:hAnsi="Times New Roman" w:cs="Times New Roman"/>
          <w:sz w:val="24"/>
          <w:szCs w:val="24"/>
          <w:vertAlign w:val="subscript"/>
          <w:lang w:eastAsia="en-US"/>
        </w:rPr>
        <w:t>a1</w:t>
      </w:r>
      <w:r w:rsidRPr="000C7500">
        <w:rPr>
          <w:rStyle w:val="FontStyle407"/>
          <w:rFonts w:ascii="Times New Roman" w:hAnsi="Times New Roman" w:cs="Times New Roman"/>
          <w:sz w:val="24"/>
          <w:szCs w:val="24"/>
          <w:lang w:eastAsia="en-US"/>
        </w:rPr>
        <w:t xml:space="preserve"> = 1 000 Q , p</w:t>
      </w:r>
      <w:r w:rsidRPr="000C7500">
        <w:rPr>
          <w:rStyle w:val="FontStyle406"/>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4 000 </w:t>
      </w:r>
      <w:r w:rsidR="008817B1" w:rsidRPr="000C7500">
        <w:rPr>
          <w:rStyle w:val="FontStyle407"/>
          <w:rFonts w:ascii="Times New Roman" w:hAnsi="Times New Roman" w:cs="Times New Roman"/>
          <w:sz w:val="24"/>
          <w:szCs w:val="24"/>
          <w:lang w:eastAsia="en-US"/>
        </w:rPr>
        <w:t>Ω</w:t>
      </w:r>
      <w:r w:rsidRPr="000C7500">
        <w:rPr>
          <w:rStyle w:val="FontStyle407"/>
          <w:rFonts w:ascii="Times New Roman" w:hAnsi="Times New Roman" w:cs="Times New Roman"/>
          <w:sz w:val="24"/>
          <w:szCs w:val="24"/>
          <w:lang w:eastAsia="en-US"/>
        </w:rPr>
        <w:t xml:space="preserve"> m (пример 4).</w:t>
      </w:r>
    </w:p>
    <w:p w:rsidR="00313E7A" w:rsidRPr="000C7500" w:rsidRDefault="009E42D6" w:rsidP="00BF507B">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Описание типичных мест, соответствующих приведенным выше примерам 1–4 и кривым U </w:t>
      </w:r>
      <w:r w:rsidRPr="000C7500">
        <w:rPr>
          <w:rStyle w:val="FontStyle407"/>
          <w:rFonts w:ascii="Times New Roman" w:hAnsi="Times New Roman" w:cs="Times New Roman"/>
          <w:sz w:val="24"/>
          <w:szCs w:val="24"/>
          <w:vertAlign w:val="subscript"/>
          <w:lang w:eastAsia="en-US"/>
        </w:rPr>
        <w:t>D1</w:t>
      </w:r>
      <w:r w:rsidRPr="000C7500">
        <w:rPr>
          <w:rStyle w:val="FontStyle407"/>
          <w:rFonts w:ascii="Times New Roman" w:hAnsi="Times New Roman" w:cs="Times New Roman"/>
          <w:sz w:val="24"/>
          <w:szCs w:val="24"/>
          <w:lang w:eastAsia="en-US"/>
        </w:rPr>
        <w:t xml:space="preserve"> –U </w:t>
      </w:r>
      <w:r w:rsidRPr="000C7500">
        <w:rPr>
          <w:rStyle w:val="FontStyle407"/>
          <w:rFonts w:ascii="Times New Roman" w:hAnsi="Times New Roman" w:cs="Times New Roman"/>
          <w:sz w:val="24"/>
          <w:szCs w:val="24"/>
          <w:vertAlign w:val="subscript"/>
          <w:lang w:eastAsia="en-US"/>
        </w:rPr>
        <w:t>D4</w:t>
      </w:r>
      <w:r w:rsidRPr="000C7500">
        <w:rPr>
          <w:rStyle w:val="FontStyle407"/>
          <w:rFonts w:ascii="Times New Roman" w:hAnsi="Times New Roman" w:cs="Times New Roman"/>
          <w:sz w:val="24"/>
          <w:szCs w:val="24"/>
          <w:lang w:eastAsia="en-US"/>
        </w:rPr>
        <w:t xml:space="preserve"> на рис. 6.1.</w:t>
      </w:r>
    </w:p>
    <w:p w:rsidR="00313E7A" w:rsidRPr="000C7500" w:rsidRDefault="009E42D6" w:rsidP="00BF507B">
      <w:pPr>
        <w:pStyle w:val="Style115"/>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Пример 1 — кривая U</w:t>
      </w:r>
      <w:r w:rsidRPr="000C7500">
        <w:rPr>
          <w:rStyle w:val="FontStyle407"/>
          <w:rFonts w:ascii="Times New Roman" w:hAnsi="Times New Roman" w:cs="Times New Roman"/>
          <w:sz w:val="24"/>
          <w:szCs w:val="24"/>
          <w:vertAlign w:val="subscript"/>
          <w:lang w:eastAsia="en-US"/>
        </w:rPr>
        <w:t>D1</w:t>
      </w:r>
      <w:r w:rsidR="00C3417E" w:rsidRPr="000C7500">
        <w:rPr>
          <w:rStyle w:val="FontStyle406"/>
          <w:rFonts w:ascii="Times New Roman" w:hAnsi="Times New Roman" w:cs="Times New Roman"/>
          <w:sz w:val="24"/>
          <w:szCs w:val="24"/>
          <w:lang w:eastAsia="en-US"/>
        </w:rPr>
        <w:t>.</w:t>
      </w:r>
    </w:p>
    <w:p w:rsidR="00313E7A" w:rsidRPr="000C7500" w:rsidRDefault="009E42D6" w:rsidP="00B0212E">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t>В таких местах, как игровые площадки, бассейны, кемпинги, зоны отдыха и подобные места, где люди могут собираться босиком. Никакое дополнительное сопротивление, кроме сопротивления тела, не учитывается.</w:t>
      </w:r>
    </w:p>
    <w:p w:rsidR="00313E7A" w:rsidRPr="000C7500" w:rsidRDefault="008817B1" w:rsidP="00BF507B">
      <w:pPr>
        <w:pStyle w:val="Style115"/>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Пример 2. Кривая U</w:t>
      </w:r>
      <w:r w:rsidR="009E42D6" w:rsidRPr="000C7500">
        <w:rPr>
          <w:rStyle w:val="FontStyle407"/>
          <w:rFonts w:ascii="Times New Roman" w:hAnsi="Times New Roman" w:cs="Times New Roman"/>
          <w:sz w:val="24"/>
          <w:szCs w:val="24"/>
          <w:vertAlign w:val="subscript"/>
          <w:lang w:eastAsia="en-US"/>
        </w:rPr>
        <w:t>D2</w:t>
      </w:r>
      <w:r w:rsidR="00C3417E" w:rsidRPr="000C7500">
        <w:rPr>
          <w:rStyle w:val="FontStyle406"/>
          <w:rFonts w:ascii="Times New Roman" w:hAnsi="Times New Roman" w:cs="Times New Roman"/>
          <w:sz w:val="24"/>
          <w:szCs w:val="24"/>
          <w:lang w:eastAsia="en-US"/>
        </w:rPr>
        <w:t>.</w:t>
      </w:r>
    </w:p>
    <w:p w:rsidR="00313E7A" w:rsidRPr="000C7500" w:rsidRDefault="009E42D6" w:rsidP="00B0212E">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lastRenderedPageBreak/>
        <w:t>Места, где можно обоснованно предположить, что люди носят обувь, например, тротуары дорог общего поль</w:t>
      </w:r>
      <w:r w:rsidR="008817B1" w:rsidRPr="000C7500">
        <w:rPr>
          <w:rStyle w:val="FontStyle406"/>
          <w:rFonts w:ascii="Times New Roman" w:hAnsi="Times New Roman" w:cs="Times New Roman"/>
          <w:sz w:val="24"/>
          <w:szCs w:val="24"/>
        </w:rPr>
        <w:t>зования, парковочные места и т.</w:t>
      </w:r>
      <w:r w:rsidRPr="000C7500">
        <w:rPr>
          <w:rStyle w:val="FontStyle406"/>
          <w:rFonts w:ascii="Times New Roman" w:hAnsi="Times New Roman" w:cs="Times New Roman"/>
          <w:sz w:val="24"/>
          <w:szCs w:val="24"/>
        </w:rPr>
        <w:t xml:space="preserve">д. Учитывается добавочное сопротивление 1 750 </w:t>
      </w:r>
      <w:r w:rsidR="008817B1" w:rsidRPr="000C7500">
        <w:rPr>
          <w:rStyle w:val="FontStyle407"/>
          <w:rFonts w:ascii="Times New Roman" w:hAnsi="Times New Roman" w:cs="Times New Roman"/>
          <w:sz w:val="24"/>
          <w:szCs w:val="24"/>
        </w:rPr>
        <w:t>Ω</w:t>
      </w:r>
      <w:r w:rsidRPr="000C7500">
        <w:rPr>
          <w:rStyle w:val="FontStyle406"/>
          <w:rFonts w:ascii="Times New Roman" w:hAnsi="Times New Roman" w:cs="Times New Roman"/>
          <w:sz w:val="24"/>
          <w:szCs w:val="24"/>
        </w:rPr>
        <w:t>.</w:t>
      </w:r>
    </w:p>
    <w:p w:rsidR="00313E7A" w:rsidRPr="000C7500" w:rsidRDefault="008817B1" w:rsidP="00BF507B">
      <w:pPr>
        <w:pStyle w:val="Style115"/>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Пример 3. Кривая U</w:t>
      </w:r>
      <w:r w:rsidR="009E42D6" w:rsidRPr="000C7500">
        <w:rPr>
          <w:rStyle w:val="FontStyle407"/>
          <w:rFonts w:ascii="Times New Roman" w:hAnsi="Times New Roman" w:cs="Times New Roman"/>
          <w:sz w:val="24"/>
          <w:szCs w:val="24"/>
          <w:vertAlign w:val="subscript"/>
          <w:lang w:eastAsia="en-US"/>
        </w:rPr>
        <w:t>D3</w:t>
      </w:r>
      <w:r w:rsidR="00C3417E" w:rsidRPr="000C7500">
        <w:rPr>
          <w:rStyle w:val="FontStyle406"/>
          <w:rFonts w:ascii="Times New Roman" w:hAnsi="Times New Roman" w:cs="Times New Roman"/>
          <w:sz w:val="24"/>
          <w:szCs w:val="24"/>
          <w:lang w:eastAsia="en-US"/>
        </w:rPr>
        <w:t>.</w:t>
      </w:r>
    </w:p>
    <w:p w:rsidR="00313E7A" w:rsidRPr="000C7500" w:rsidRDefault="009E42D6" w:rsidP="00BF507B">
      <w:pPr>
        <w:pStyle w:val="a"/>
        <w:rPr>
          <w:rStyle w:val="FontStyle406"/>
          <w:rFonts w:ascii="Times New Roman" w:hAnsi="Times New Roman" w:cs="Times New Roman"/>
          <w:sz w:val="24"/>
          <w:szCs w:val="24"/>
        </w:rPr>
      </w:pPr>
      <w:r w:rsidRPr="000C7500">
        <w:rPr>
          <w:rStyle w:val="FontStyle406"/>
          <w:rFonts w:ascii="Times New Roman" w:hAnsi="Times New Roman" w:cs="Times New Roman"/>
          <w:sz w:val="24"/>
          <w:szCs w:val="24"/>
        </w:rPr>
        <w:t xml:space="preserve">Места, где можно обоснованно предположить, что люди носят обувь, а удельное сопротивление почвы высокое, например 2 000 </w:t>
      </w:r>
      <w:r w:rsidR="008817B1" w:rsidRPr="000C7500">
        <w:rPr>
          <w:rStyle w:val="FontStyle407"/>
          <w:rFonts w:ascii="Times New Roman" w:hAnsi="Times New Roman" w:cs="Times New Roman"/>
          <w:sz w:val="24"/>
          <w:szCs w:val="24"/>
        </w:rPr>
        <w:t>Ω</w:t>
      </w:r>
      <w:r w:rsidRPr="000C7500">
        <w:rPr>
          <w:rStyle w:val="FontStyle406"/>
          <w:rFonts w:ascii="Times New Roman" w:hAnsi="Times New Roman" w:cs="Times New Roman"/>
          <w:sz w:val="24"/>
          <w:szCs w:val="24"/>
        </w:rPr>
        <w:t xml:space="preserve"> m. Дополнительное сопротивление, которое необходимо учитывать, составляет 4000 </w:t>
      </w:r>
      <w:r w:rsidR="008817B1" w:rsidRPr="000C7500">
        <w:rPr>
          <w:rStyle w:val="FontStyle407"/>
          <w:rFonts w:ascii="Times New Roman" w:hAnsi="Times New Roman" w:cs="Times New Roman"/>
          <w:sz w:val="24"/>
          <w:szCs w:val="24"/>
        </w:rPr>
        <w:t>Ω</w:t>
      </w:r>
      <w:r w:rsidRPr="000C7500">
        <w:rPr>
          <w:rStyle w:val="FontStyle406"/>
          <w:rFonts w:ascii="Times New Roman" w:hAnsi="Times New Roman" w:cs="Times New Roman"/>
          <w:sz w:val="24"/>
          <w:szCs w:val="24"/>
        </w:rPr>
        <w:t>.</w:t>
      </w:r>
    </w:p>
    <w:p w:rsidR="00313E7A" w:rsidRPr="000C7500" w:rsidRDefault="009E42D6" w:rsidP="00BF507B">
      <w:pPr>
        <w:pStyle w:val="Style115"/>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xml:space="preserve">Пример 4 — Кривая U </w:t>
      </w:r>
      <w:r w:rsidRPr="000C7500">
        <w:rPr>
          <w:rStyle w:val="FontStyle407"/>
          <w:rFonts w:ascii="Times New Roman" w:hAnsi="Times New Roman" w:cs="Times New Roman"/>
          <w:sz w:val="24"/>
          <w:szCs w:val="24"/>
          <w:vertAlign w:val="subscript"/>
          <w:lang w:eastAsia="en-US"/>
        </w:rPr>
        <w:t>D4</w:t>
      </w:r>
      <w:r w:rsidR="00C3417E" w:rsidRPr="000C7500">
        <w:rPr>
          <w:rStyle w:val="FontStyle406"/>
          <w:rFonts w:ascii="Times New Roman" w:hAnsi="Times New Roman" w:cs="Times New Roman"/>
          <w:sz w:val="24"/>
          <w:szCs w:val="24"/>
          <w:lang w:eastAsia="en-US"/>
        </w:rPr>
        <w:t>.</w:t>
      </w:r>
    </w:p>
    <w:p w:rsidR="00313E7A" w:rsidRPr="000C7500" w:rsidRDefault="009E42D6" w:rsidP="00BF507B">
      <w:pPr>
        <w:pStyle w:val="a"/>
        <w:rPr>
          <w:rStyle w:val="FontStyle406"/>
          <w:rFonts w:ascii="Times New Roman" w:hAnsi="Times New Roman" w:cs="Times New Roman"/>
          <w:sz w:val="24"/>
          <w:szCs w:val="24"/>
        </w:rPr>
      </w:pPr>
      <w:r w:rsidRPr="000C7500">
        <w:rPr>
          <w:rStyle w:val="FontStyle406"/>
          <w:rFonts w:ascii="Times New Roman" w:hAnsi="Times New Roman" w:cs="Times New Roman"/>
          <w:sz w:val="24"/>
          <w:szCs w:val="24"/>
        </w:rPr>
        <w:t xml:space="preserve">Места, где можно обоснованно предположить, что люди ходят в обуви, а удельное сопротивление почвы очень велико, например, 4 000 </w:t>
      </w:r>
      <w:r w:rsidR="008817B1" w:rsidRPr="000C7500">
        <w:rPr>
          <w:rStyle w:val="FontStyle407"/>
          <w:rFonts w:ascii="Times New Roman" w:hAnsi="Times New Roman" w:cs="Times New Roman"/>
          <w:sz w:val="24"/>
          <w:szCs w:val="24"/>
        </w:rPr>
        <w:t>Ω</w:t>
      </w:r>
      <w:r w:rsidRPr="000C7500">
        <w:rPr>
          <w:rStyle w:val="FontStyle406"/>
          <w:rFonts w:ascii="Times New Roman" w:hAnsi="Times New Roman" w:cs="Times New Roman"/>
          <w:sz w:val="24"/>
          <w:szCs w:val="24"/>
        </w:rPr>
        <w:t xml:space="preserve"> m. Дополнительное сопротивление, которое необходимо учитывать, составляет 7000 </w:t>
      </w:r>
      <w:r w:rsidR="008817B1" w:rsidRPr="000C7500">
        <w:rPr>
          <w:rStyle w:val="FontStyle407"/>
          <w:rFonts w:ascii="Times New Roman" w:hAnsi="Times New Roman" w:cs="Times New Roman"/>
          <w:sz w:val="24"/>
          <w:szCs w:val="24"/>
        </w:rPr>
        <w:t>Ω</w:t>
      </w:r>
      <w:r w:rsidRPr="000C7500">
        <w:rPr>
          <w:rStyle w:val="FontStyle406"/>
          <w:rFonts w:ascii="Times New Roman" w:hAnsi="Times New Roman" w:cs="Times New Roman"/>
          <w:sz w:val="24"/>
          <w:szCs w:val="24"/>
        </w:rPr>
        <w:t>.</w:t>
      </w:r>
    </w:p>
    <w:p w:rsidR="00313E7A" w:rsidRPr="000C7500" w:rsidRDefault="009E42D6" w:rsidP="00BF507B">
      <w:pPr>
        <w:pStyle w:val="a"/>
        <w:rPr>
          <w:rStyle w:val="FontStyle407"/>
          <w:rFonts w:ascii="Times New Roman" w:hAnsi="Times New Roman" w:cs="Times New Roman"/>
          <w:sz w:val="24"/>
          <w:szCs w:val="24"/>
        </w:rPr>
      </w:pPr>
      <w:r w:rsidRPr="000C7500">
        <w:rPr>
          <w:rStyle w:val="FontStyle406"/>
          <w:rFonts w:ascii="Times New Roman" w:hAnsi="Times New Roman" w:cs="Times New Roman"/>
          <w:sz w:val="24"/>
          <w:szCs w:val="24"/>
        </w:rPr>
        <w:t>Напряжение прикосновения 80 В допускается в течение более 10 с.</w:t>
      </w:r>
    </w:p>
    <w:p w:rsidR="00313E7A" w:rsidRPr="000C7500" w:rsidRDefault="009E42D6" w:rsidP="00BF507B">
      <w:pPr>
        <w:pStyle w:val="Style20"/>
        <w:widowControl/>
        <w:ind w:firstLine="567"/>
        <w:jc w:val="both"/>
        <w:rPr>
          <w:rStyle w:val="FontStyle405"/>
          <w:rFonts w:ascii="Times New Roman" w:hAnsi="Times New Roman" w:cs="Times New Roman"/>
          <w:sz w:val="24"/>
          <w:szCs w:val="24"/>
          <w:lang w:eastAsia="en-US"/>
        </w:rPr>
      </w:pPr>
      <w:bookmarkStart w:id="160" w:name="bookmark170"/>
      <w:r w:rsidRPr="000C7500">
        <w:rPr>
          <w:rStyle w:val="FontStyle405"/>
          <w:rFonts w:ascii="Times New Roman" w:hAnsi="Times New Roman" w:cs="Times New Roman"/>
          <w:sz w:val="24"/>
          <w:szCs w:val="24"/>
          <w:lang w:eastAsia="en-US"/>
        </w:rPr>
        <w:t>6</w:t>
      </w:r>
      <w:bookmarkEnd w:id="16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 Принципиальная конструкция систем заземления с учетом допустимого напряжения прикосновения</w:t>
      </w:r>
    </w:p>
    <w:p w:rsidR="00313E7A" w:rsidRPr="000C7500" w:rsidRDefault="009E42D6" w:rsidP="00BF507B">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Применение требований а) и b) в 6.1.2 даст базовую конструкцию системы заземления. Эта конструкция должна быть проверена на предмет опасности чрезмерных напряжений прикосновения, после чего ее можно рассматривать как типовую конструкцию для аналогичных ситуаций.</w:t>
      </w:r>
    </w:p>
    <w:p w:rsidR="00313E7A" w:rsidRPr="000C7500" w:rsidRDefault="009E42D6" w:rsidP="00BF507B">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на рис. 6.2 показывает общий подход к проектированию системы заземления с учетом допустимого напряжения прикосновения. Цифры в скобках поясняются после рисунка.</w:t>
      </w:r>
    </w:p>
    <w:p w:rsidR="00313E7A" w:rsidRPr="000C7500" w:rsidRDefault="009E42D6" w:rsidP="00BF507B">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последующие пояснения относятся к рисунку 6.2.</w:t>
      </w:r>
    </w:p>
    <w:p w:rsidR="001E3484" w:rsidRPr="000C7500" w:rsidRDefault="001E3484" w:rsidP="00BF507B">
      <w:pPr>
        <w:pStyle w:val="Style58"/>
        <w:widowControl/>
        <w:ind w:firstLine="567"/>
        <w:jc w:val="both"/>
        <w:rPr>
          <w:rStyle w:val="FontStyle407"/>
          <w:rFonts w:ascii="Times New Roman" w:hAnsi="Times New Roman" w:cs="Times New Roman"/>
          <w:sz w:val="24"/>
          <w:szCs w:val="24"/>
          <w:lang w:eastAsia="en-US"/>
        </w:rPr>
      </w:pPr>
    </w:p>
    <w:p w:rsidR="00974383" w:rsidRPr="000C7500" w:rsidRDefault="00A37304" w:rsidP="001E3484">
      <w:pPr>
        <w:pStyle w:val="Style20"/>
        <w:widowControl/>
        <w:jc w:val="center"/>
        <w:rPr>
          <w:rStyle w:val="FontStyle405"/>
          <w:rFonts w:ascii="Times New Roman" w:hAnsi="Times New Roman" w:cs="Times New Roman"/>
          <w:sz w:val="24"/>
          <w:szCs w:val="24"/>
          <w:lang w:eastAsia="en-US"/>
        </w:rPr>
      </w:pPr>
      <w:r w:rsidRPr="000C7500">
        <w:rPr>
          <w:rFonts w:ascii="Times New Roman" w:hAnsi="Times New Roman" w:cs="Times New Roman"/>
          <w:b/>
          <w:bCs/>
          <w:noProof/>
          <w:color w:val="000000"/>
        </w:rPr>
        <w:lastRenderedPageBreak/>
        <w:drawing>
          <wp:inline distT="0" distB="0" distL="0" distR="0">
            <wp:extent cx="6126480" cy="7239000"/>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6480" cy="7239000"/>
                    </a:xfrm>
                    <a:prstGeom prst="rect">
                      <a:avLst/>
                    </a:prstGeom>
                    <a:noFill/>
                    <a:ln>
                      <a:noFill/>
                    </a:ln>
                  </pic:spPr>
                </pic:pic>
              </a:graphicData>
            </a:graphic>
          </wp:inline>
        </w:drawing>
      </w:r>
    </w:p>
    <w:p w:rsidR="00A37304" w:rsidRPr="000C7500" w:rsidRDefault="00A37304" w:rsidP="001E3484">
      <w:pPr>
        <w:pStyle w:val="Style20"/>
        <w:widowControl/>
        <w:jc w:val="center"/>
        <w:rPr>
          <w:rStyle w:val="FontStyle405"/>
          <w:rFonts w:ascii="Times New Roman" w:hAnsi="Times New Roman" w:cs="Times New Roman"/>
          <w:sz w:val="24"/>
          <w:szCs w:val="24"/>
          <w:lang w:eastAsia="en-US"/>
        </w:rPr>
      </w:pPr>
    </w:p>
    <w:p w:rsidR="00313E7A" w:rsidRPr="000C7500" w:rsidRDefault="009E42D6" w:rsidP="001E3484">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6.2 — Расчет систем заземления с учетом допустимого напряжения прикосновения</w:t>
      </w:r>
    </w:p>
    <w:p w:rsidR="001E3484" w:rsidRPr="000C7500" w:rsidRDefault="001E3484" w:rsidP="00B0212E">
      <w:pPr>
        <w:pStyle w:val="Style99"/>
        <w:widowControl/>
        <w:ind w:firstLine="567"/>
        <w:jc w:val="both"/>
        <w:rPr>
          <w:rStyle w:val="FontStyle407"/>
          <w:rFonts w:ascii="Times New Roman" w:hAnsi="Times New Roman" w:cs="Times New Roman"/>
          <w:sz w:val="24"/>
          <w:szCs w:val="24"/>
          <w:lang w:eastAsia="en-US"/>
        </w:rPr>
      </w:pPr>
    </w:p>
    <w:p w:rsidR="00313E7A" w:rsidRPr="000C7500" w:rsidRDefault="009E42D6" w:rsidP="00B0212E">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Для деревянных или других непроводящих столбов или опор без каких-либо проводящих частей к земле, замыкания на землю на практике невозможны, и требования к заземлению отсутствуют.</w:t>
      </w:r>
    </w:p>
    <w:p w:rsidR="00313E7A" w:rsidRPr="000C7500" w:rsidRDefault="009E42D6" w:rsidP="00B0212E">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2) Опоры в местах, свободно доступных для людей и где можно ожидать нахождение людей либо в течение относительно длительного времени (несколько часов в день) в </w:t>
      </w:r>
      <w:r w:rsidRPr="000C7500">
        <w:rPr>
          <w:rStyle w:val="FontStyle407"/>
          <w:rFonts w:ascii="Times New Roman" w:hAnsi="Times New Roman" w:cs="Times New Roman"/>
          <w:sz w:val="24"/>
          <w:szCs w:val="24"/>
          <w:lang w:eastAsia="en-US"/>
        </w:rPr>
        <w:lastRenderedPageBreak/>
        <w:t>течение нескольких недель, либо в течение короткого времени, но очень часто (много раз в день) например, рядом с жилыми районами или игровыми площадками, включены и должны быть рассмотрены более подробно. Места, которые используются лишь изредка, такие как леса, открытые участки местности и т. д., не включены.</w:t>
      </w:r>
    </w:p>
    <w:p w:rsidR="00313E7A" w:rsidRPr="000C7500" w:rsidRDefault="009E42D6" w:rsidP="00B0212E">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В тех местах, где нет свободного доступа к опорам или где доступ людей будет редким, и где линия снабжена автоматическим отключением для защиты, напряжения прикосновения не нужно учитывать.</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можно предположить, что доступ людей будет редким, то вероятность такого доступа и возникновения одновременного автоматически устраняемого замыкания можно считать пренебрежимо малой, и, таким образом, конструкцию заземления можно считать удовлетворительной.</w:t>
      </w:r>
    </w:p>
    <w:p w:rsidR="00313E7A" w:rsidRPr="000C7500" w:rsidRDefault="009E42D6" w:rsidP="00B0212E">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См. H.4.4 относительно определения повышения потенциала земли.</w:t>
      </w:r>
    </w:p>
    <w:p w:rsidR="00313E7A" w:rsidRPr="000C7500" w:rsidRDefault="009E42D6" w:rsidP="00B0212E">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5) Если повышение потенциала земли ниже 2U </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относительно соответствующих кривых условий, U </w:t>
      </w:r>
      <w:r w:rsidRPr="000C7500">
        <w:rPr>
          <w:rStyle w:val="FontStyle407"/>
          <w:rFonts w:ascii="Times New Roman" w:hAnsi="Times New Roman" w:cs="Times New Roman"/>
          <w:sz w:val="24"/>
          <w:szCs w:val="24"/>
          <w:vertAlign w:val="subscript"/>
          <w:lang w:eastAsia="en-US"/>
        </w:rPr>
        <w:t>D2</w:t>
      </w:r>
      <w:r w:rsidRPr="000C7500">
        <w:rPr>
          <w:rStyle w:val="FontStyle407"/>
          <w:rFonts w:ascii="Times New Roman" w:hAnsi="Times New Roman" w:cs="Times New Roman"/>
          <w:sz w:val="24"/>
          <w:szCs w:val="24"/>
          <w:lang w:eastAsia="en-US"/>
        </w:rPr>
        <w:t xml:space="preserve"> , U </w:t>
      </w:r>
      <w:r w:rsidRPr="000C7500">
        <w:rPr>
          <w:rStyle w:val="FontStyle407"/>
          <w:rFonts w:ascii="Times New Roman" w:hAnsi="Times New Roman" w:cs="Times New Roman"/>
          <w:sz w:val="24"/>
          <w:szCs w:val="24"/>
          <w:vertAlign w:val="subscript"/>
          <w:lang w:eastAsia="en-US"/>
        </w:rPr>
        <w:t>D3</w:t>
      </w:r>
      <w:r w:rsidRPr="000C7500">
        <w:rPr>
          <w:rStyle w:val="FontStyle407"/>
          <w:rFonts w:ascii="Times New Roman" w:hAnsi="Times New Roman" w:cs="Times New Roman"/>
          <w:sz w:val="24"/>
          <w:szCs w:val="24"/>
          <w:lang w:eastAsia="en-US"/>
        </w:rPr>
        <w:t xml:space="preserve"> или U </w:t>
      </w:r>
      <w:r w:rsidRPr="000C7500">
        <w:rPr>
          <w:rStyle w:val="FontStyle407"/>
          <w:rFonts w:ascii="Times New Roman" w:hAnsi="Times New Roman" w:cs="Times New Roman"/>
          <w:sz w:val="24"/>
          <w:szCs w:val="24"/>
          <w:vertAlign w:val="subscript"/>
          <w:lang w:eastAsia="en-US"/>
        </w:rPr>
        <w:t>D4</w:t>
      </w:r>
      <w:r w:rsidRPr="000C7500">
        <w:rPr>
          <w:rStyle w:val="FontStyle407"/>
          <w:rFonts w:ascii="Times New Roman" w:hAnsi="Times New Roman" w:cs="Times New Roman"/>
          <w:sz w:val="24"/>
          <w:szCs w:val="24"/>
          <w:lang w:eastAsia="en-US"/>
        </w:rPr>
        <w:t xml:space="preserve"> на рисунке 6.1, то конструкцию можно считать приемлемой. Напряжение прикосновения в большинстве этих случаев составляет лишь часть повышения потенциала земли, что подробно объясняется в G.4.1. В районах с непредсказуемыми почвенными условиями, разность напряжений U </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должна быть подтверждена, как правило, измерениями.</w:t>
      </w:r>
    </w:p>
    <w:p w:rsidR="00313E7A" w:rsidRPr="000C7500" w:rsidRDefault="009E42D6" w:rsidP="00B0212E">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6) См. G.4.1 относительно определения напряжения прикосновения.</w:t>
      </w:r>
    </w:p>
    <w:p w:rsidR="00313E7A" w:rsidRPr="000C7500" w:rsidRDefault="009E42D6" w:rsidP="00B0212E">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7) См. рисунок 6.1, кривая U </w:t>
      </w:r>
      <w:r w:rsidRPr="000C7500">
        <w:rPr>
          <w:rStyle w:val="FontStyle407"/>
          <w:rFonts w:ascii="Times New Roman" w:hAnsi="Times New Roman" w:cs="Times New Roman"/>
          <w:sz w:val="24"/>
          <w:szCs w:val="24"/>
          <w:vertAlign w:val="subscript"/>
          <w:lang w:eastAsia="en-US"/>
        </w:rPr>
        <w:t>D1</w:t>
      </w:r>
      <w:r w:rsidRPr="000C7500">
        <w:rPr>
          <w:rStyle w:val="FontStyle407"/>
          <w:rFonts w:ascii="Times New Roman" w:hAnsi="Times New Roman" w:cs="Times New Roman"/>
          <w:sz w:val="24"/>
          <w:szCs w:val="24"/>
          <w:lang w:eastAsia="en-US"/>
        </w:rPr>
        <w:t xml:space="preserve"> , которая совпадает с U </w:t>
      </w:r>
      <w:r w:rsidRPr="000C7500">
        <w:rPr>
          <w:rStyle w:val="FontStyle407"/>
          <w:rFonts w:ascii="Times New Roman" w:hAnsi="Times New Roman" w:cs="Times New Roman"/>
          <w:sz w:val="24"/>
          <w:szCs w:val="24"/>
          <w:vertAlign w:val="subscript"/>
          <w:lang w:eastAsia="en-US"/>
        </w:rPr>
        <w:t>tp</w:t>
      </w:r>
      <w:r w:rsidRPr="000C7500">
        <w:rPr>
          <w:rStyle w:val="FontStyle407"/>
          <w:rFonts w:ascii="Times New Roman" w:hAnsi="Times New Roman" w:cs="Times New Roman"/>
          <w:sz w:val="24"/>
          <w:szCs w:val="24"/>
          <w:lang w:eastAsia="en-US"/>
        </w:rPr>
        <w:t xml:space="preserve"> , допустимым напряжением прикосновения.</w:t>
      </w:r>
    </w:p>
    <w:p w:rsidR="00313E7A" w:rsidRPr="000C7500" w:rsidRDefault="009E42D6" w:rsidP="00B0212E">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8) Если условие, указанное в предыдущем </w:t>
      </w:r>
      <w:r w:rsidRPr="002E3BF7">
        <w:rPr>
          <w:rStyle w:val="13"/>
        </w:rPr>
        <w:t>примеч</w:t>
      </w:r>
      <w:r w:rsidRPr="000C7500">
        <w:rPr>
          <w:rStyle w:val="FontStyle407"/>
          <w:rFonts w:ascii="Times New Roman" w:hAnsi="Times New Roman" w:cs="Times New Roman"/>
          <w:sz w:val="24"/>
          <w:szCs w:val="24"/>
          <w:lang w:eastAsia="en-US"/>
        </w:rPr>
        <w:t>ании (7), не выполняется, то должны быть приняты корректирующие меры по снижению напряжения прикосновения. Эти меры могут быть указаны в NNA.</w:t>
      </w:r>
    </w:p>
    <w:p w:rsidR="00CA1374" w:rsidRPr="000C7500" w:rsidRDefault="00CA1374" w:rsidP="00B0212E">
      <w:pPr>
        <w:pStyle w:val="Style1"/>
        <w:widowControl/>
        <w:ind w:firstLine="567"/>
        <w:jc w:val="both"/>
        <w:rPr>
          <w:rStyle w:val="FontStyle408"/>
          <w:rFonts w:ascii="Times New Roman" w:hAnsi="Times New Roman" w:cs="Times New Roman"/>
          <w:sz w:val="24"/>
          <w:szCs w:val="24"/>
          <w:lang w:eastAsia="en-US"/>
        </w:rPr>
      </w:pPr>
    </w:p>
    <w:p w:rsidR="00313E7A" w:rsidRPr="002E3BF7" w:rsidRDefault="00C3417E" w:rsidP="00B0212E">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w:t>
      </w:r>
      <w:r w:rsidR="009E42D6" w:rsidRPr="002E3BF7">
        <w:rPr>
          <w:rStyle w:val="FontStyle408"/>
          <w:rFonts w:ascii="Times New Roman" w:hAnsi="Times New Roman" w:cs="Times New Roman"/>
          <w:color w:val="auto"/>
          <w:sz w:val="20"/>
          <w:szCs w:val="24"/>
        </w:rPr>
        <w:t xml:space="preserve"> Этими мерами могут быть, например: заглубленные кольца выравнивания потенциала, изоляция опоры, увеличение сопротив</w:t>
      </w:r>
      <w:r w:rsidR="00CA1374" w:rsidRPr="002E3BF7">
        <w:rPr>
          <w:rStyle w:val="FontStyle408"/>
          <w:rFonts w:ascii="Times New Roman" w:hAnsi="Times New Roman" w:cs="Times New Roman"/>
          <w:color w:val="auto"/>
          <w:sz w:val="20"/>
          <w:szCs w:val="24"/>
        </w:rPr>
        <w:t>ления верхнего слоя грунта и т.</w:t>
      </w:r>
      <w:r w:rsidR="009E42D6" w:rsidRPr="002E3BF7">
        <w:rPr>
          <w:rStyle w:val="FontStyle408"/>
          <w:rFonts w:ascii="Times New Roman" w:hAnsi="Times New Roman" w:cs="Times New Roman"/>
          <w:color w:val="auto"/>
          <w:sz w:val="20"/>
          <w:szCs w:val="24"/>
        </w:rPr>
        <w:t>д.</w:t>
      </w:r>
    </w:p>
    <w:p w:rsidR="00CA1374" w:rsidRPr="000C7500" w:rsidRDefault="00CA1374" w:rsidP="00B0212E">
      <w:pPr>
        <w:pStyle w:val="Style67"/>
        <w:widowControl/>
        <w:ind w:firstLine="567"/>
        <w:jc w:val="both"/>
        <w:rPr>
          <w:rStyle w:val="FontStyle407"/>
          <w:rFonts w:ascii="Times New Roman" w:hAnsi="Times New Roman" w:cs="Times New Roman"/>
          <w:sz w:val="24"/>
          <w:szCs w:val="24"/>
          <w:lang w:eastAsia="en-US"/>
        </w:rPr>
      </w:pPr>
      <w:bookmarkStart w:id="161" w:name="bookmark171"/>
      <w:bookmarkEnd w:id="161"/>
    </w:p>
    <w:p w:rsidR="00974383" w:rsidRPr="000C7500" w:rsidRDefault="009E42D6" w:rsidP="00B0212E">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Передаваемые потенциалы, если они возникают, всегда должны проверяться отдельным расчетом (см. 6.1.4). </w:t>
      </w:r>
    </w:p>
    <w:p w:rsidR="00313E7A" w:rsidRPr="000C7500" w:rsidRDefault="009E42D6" w:rsidP="00B0212E">
      <w:pPr>
        <w:pStyle w:val="Style67"/>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6.4.4 Меры в системах с изолированной нейтралью или резонансным заземлением</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системах с изолированной нейтралью или с резонансным заземлением, где напряжения прикосновения выше допустимого значения, может быть предпринята одна из следующих мер, чтобы убедиться, что маловероятно возникновение длительного замыкания на землю в опоре, либо продолжительность замыкания на землю является кратковременным явлением:</w:t>
      </w:r>
    </w:p>
    <w:p w:rsidR="00313E7A" w:rsidRPr="000C7500" w:rsidRDefault="009E42D6" w:rsidP="00B0212E">
      <w:pPr>
        <w:pStyle w:val="Style11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использование длинных стержневых изоляторов или изоляторов со сплошным телом;</w:t>
      </w:r>
    </w:p>
    <w:p w:rsidR="00313E7A" w:rsidRPr="000C7500" w:rsidRDefault="009E42D6" w:rsidP="00B0212E">
      <w:pPr>
        <w:pStyle w:val="Style11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использование изоляторов, изоляционные характеристики которых можно увидеть при визуальном осмотре (например, колпачковые и штыревые изоляторы из стекла);</w:t>
      </w:r>
    </w:p>
    <w:p w:rsidR="00F6185F" w:rsidRPr="000C7500" w:rsidRDefault="009E42D6" w:rsidP="00B0212E">
      <w:pPr>
        <w:pStyle w:val="Style130"/>
        <w:widowControl/>
        <w:ind w:firstLine="567"/>
        <w:jc w:val="both"/>
        <w:rPr>
          <w:rStyle w:val="FontStyle407"/>
          <w:rFonts w:ascii="Times New Roman" w:hAnsi="Times New Roman" w:cs="Times New Roman"/>
          <w:sz w:val="24"/>
          <w:szCs w:val="24"/>
          <w:lang w:eastAsia="en-US"/>
        </w:rPr>
      </w:pPr>
      <w:bookmarkStart w:id="162" w:name="bookmark172"/>
      <w:r w:rsidRPr="000C7500">
        <w:rPr>
          <w:rStyle w:val="FontStyle407"/>
          <w:rFonts w:ascii="Times New Roman" w:hAnsi="Times New Roman" w:cs="Times New Roman"/>
          <w:sz w:val="24"/>
          <w:szCs w:val="24"/>
          <w:lang w:eastAsia="en-US"/>
        </w:rPr>
        <w:t>•</w:t>
      </w:r>
      <w:bookmarkEnd w:id="162"/>
      <w:r w:rsidRPr="000C7500">
        <w:rPr>
          <w:rStyle w:val="FontStyle407"/>
          <w:rFonts w:ascii="Times New Roman" w:hAnsi="Times New Roman" w:cs="Times New Roman"/>
          <w:sz w:val="24"/>
          <w:szCs w:val="24"/>
          <w:lang w:eastAsia="en-US"/>
        </w:rPr>
        <w:t xml:space="preserve"> использование инструмента обнаружения замыкания на землю и отключение линии в случае замыкания на землю. </w:t>
      </w:r>
    </w:p>
    <w:p w:rsidR="00F6185F" w:rsidRPr="000C7500" w:rsidRDefault="00F6185F" w:rsidP="00B0212E">
      <w:pPr>
        <w:pStyle w:val="Style130"/>
        <w:widowControl/>
        <w:ind w:firstLine="567"/>
        <w:jc w:val="both"/>
        <w:rPr>
          <w:rStyle w:val="FontStyle407"/>
          <w:rFonts w:ascii="Times New Roman" w:hAnsi="Times New Roman" w:cs="Times New Roman"/>
          <w:sz w:val="24"/>
          <w:szCs w:val="24"/>
          <w:lang w:eastAsia="en-US"/>
        </w:rPr>
      </w:pPr>
    </w:p>
    <w:p w:rsidR="00313E7A" w:rsidRPr="000C7500" w:rsidRDefault="009E42D6" w:rsidP="00B0212E">
      <w:pPr>
        <w:pStyle w:val="Style13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6.5 Проверка на месте и документирование систем заземления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воздушных ЛЭП с номинальным напряжением сети более 45 кВ переменного тока, должен быть предусмотрен план размещения системы заземления с указанием элементов и положения заземляющих электродов, мест их разветвления и глубины закладки. Для линий с номинальным напряжением сети от 1 кВ переменного тока до 45 кВ переменного тока включительно, может быть предоставлен план участка. В случае установки идентичных систем заземления, рекомендуется общий план участка.</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Если для достижения допустимых напряжений прикосновения необходимы специальные меры, они должны быть включены в план участка и описаны в Проектной спецификации.</w:t>
      </w:r>
    </w:p>
    <w:p w:rsidR="00974383" w:rsidRPr="000C7500" w:rsidRDefault="00974383" w:rsidP="007D72DF">
      <w:pPr>
        <w:pStyle w:val="Style20"/>
        <w:widowControl/>
        <w:ind w:firstLine="720"/>
        <w:jc w:val="both"/>
        <w:rPr>
          <w:rStyle w:val="FontStyle405"/>
          <w:rFonts w:ascii="Times New Roman" w:hAnsi="Times New Roman" w:cs="Times New Roman"/>
          <w:sz w:val="24"/>
          <w:szCs w:val="24"/>
          <w:lang w:eastAsia="en-US"/>
        </w:rPr>
      </w:pPr>
      <w:bookmarkStart w:id="163" w:name="bookmark173"/>
    </w:p>
    <w:p w:rsidR="00A37304" w:rsidRPr="000C7500" w:rsidRDefault="00A37304" w:rsidP="007D72DF">
      <w:pPr>
        <w:pStyle w:val="Style20"/>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p>
    <w:p w:rsidR="00313E7A" w:rsidRPr="000C7500" w:rsidRDefault="009E42D6" w:rsidP="00B0212E">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7</w:t>
      </w:r>
      <w:bookmarkEnd w:id="163"/>
      <w:r w:rsidRPr="000C7500">
        <w:rPr>
          <w:rStyle w:val="FontStyle405"/>
          <w:rFonts w:ascii="Times New Roman" w:hAnsi="Times New Roman" w:cs="Times New Roman"/>
          <w:sz w:val="24"/>
          <w:szCs w:val="24"/>
          <w:lang w:eastAsia="en-US"/>
        </w:rPr>
        <w:t xml:space="preserve"> Опоры</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64" w:name="bookmark174"/>
      <w:r w:rsidRPr="000C7500">
        <w:rPr>
          <w:rStyle w:val="FontStyle405"/>
          <w:rFonts w:ascii="Times New Roman" w:hAnsi="Times New Roman" w:cs="Times New Roman"/>
          <w:sz w:val="24"/>
          <w:szCs w:val="24"/>
          <w:lang w:eastAsia="en-US"/>
        </w:rPr>
        <w:t>7</w:t>
      </w:r>
      <w:bookmarkEnd w:id="16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 Особенности первоначального проектирования</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65" w:name="bookmark175"/>
      <w:r w:rsidRPr="000C7500">
        <w:rPr>
          <w:rStyle w:val="FontStyle405"/>
          <w:rFonts w:ascii="Times New Roman" w:hAnsi="Times New Roman" w:cs="Times New Roman"/>
          <w:sz w:val="24"/>
          <w:szCs w:val="24"/>
          <w:lang w:eastAsia="en-US"/>
        </w:rPr>
        <w:t>7</w:t>
      </w:r>
      <w:bookmarkEnd w:id="16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 Введение</w:t>
      </w:r>
    </w:p>
    <w:p w:rsidR="00313E7A" w:rsidRPr="000C7500" w:rsidRDefault="009E42D6" w:rsidP="00B0212E">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Целью данного раздела является предоставление руководства по структурному проектированию опор. Подраздел 7.2 касается материалов опор.</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Подразделы с 7.3 по 7.8 относятся соответственно к решетчатым стальным опорам (7.3 и приложение J), стальным опорам (7.4 и приложение K), деревянным опорам (7.5), бетонным опорам (7.6), конструкциям с оттяжками (7.7) и другим конструкциям (7.8). Как правило, для каждого типа опор рассматриваются следующие элементы: основа конструкции, материалы, долговечность, структурное проектирование, аварийные предельные состояния, предельные состояния по пригодности к эксплуатации, сопротивление соединений и проектирование с помощью испытаний.</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Подразделы с 7.9 по 7.12 относятся соответственно к защите от коррозии и отделке (7.9), средствам технического обслуживания (7.10), испытаниям под нагрузкой (7.11) и сборке и монтажу (7.12).</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правильного и эффективного проектирования конструкций, рекомендуется предоставлять информацию, указанную в Приложении L.</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не указано иное, долговечность должна соответствовать особым требованиям основных строительных Еврокодов: EN 1992-1-1, EN 1993-1-1 и EN 1995-1-1.</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Некоторые числовые значения, обозначенные </w:t>
      </w:r>
      <w:r w:rsidR="00A37304" w:rsidRPr="000C7500">
        <w:rPr>
          <w:rStyle w:val="FontStyle407"/>
          <w:rFonts w:ascii="Times New Roman" w:hAnsi="Times New Roman" w:cs="Times New Roman"/>
          <w:noProof/>
          <w:sz w:val="24"/>
          <w:szCs w:val="24"/>
        </w:rPr>
        <w:drawing>
          <wp:inline distT="0" distB="0" distL="0" distR="0">
            <wp:extent cx="289560" cy="2514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9560" cy="251460"/>
                    </a:xfrm>
                    <a:prstGeom prst="rect">
                      <a:avLst/>
                    </a:prstGeom>
                  </pic:spPr>
                </pic:pic>
              </a:graphicData>
            </a:graphic>
          </wp:inline>
        </w:drawing>
      </w:r>
      <w:r w:rsidR="00A37304"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«значениями в рамках» в следующих подразделах, могут быть изменены в NNA или в Проектной Спецификации.</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требуется определенный срок службы, контрольный период времени с указанием условий окружающей среды, требований к окружающей среде, стратегии управления техническим обслуживанием, критериев эффективности должен быть указан в NNA и/или в Проектной спецификации до размещения заказа.</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66" w:name="bookmark176"/>
      <w:r w:rsidRPr="000C7500">
        <w:rPr>
          <w:rStyle w:val="FontStyle405"/>
          <w:rFonts w:ascii="Times New Roman" w:hAnsi="Times New Roman" w:cs="Times New Roman"/>
          <w:sz w:val="24"/>
          <w:szCs w:val="24"/>
          <w:lang w:eastAsia="en-US"/>
        </w:rPr>
        <w:t>7</w:t>
      </w:r>
      <w:bookmarkEnd w:id="16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1.2 Расчетное сопротивление столба</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Структу</w:t>
      </w:r>
      <w:r w:rsidR="00A37304" w:rsidRPr="000C7500">
        <w:rPr>
          <w:rStyle w:val="FontStyle407"/>
          <w:rFonts w:ascii="Times New Roman" w:hAnsi="Times New Roman" w:cs="Times New Roman"/>
          <w:sz w:val="24"/>
          <w:szCs w:val="24"/>
          <w:lang w:eastAsia="en-US"/>
        </w:rPr>
        <w:t>рное расчетное сопротивление (R</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опоры (см. 3.7.4) при изгибе представляет собой общую нагрузку, приложенную горизонтально к вершине опоры, как указано поставщиком опоры для заданной глубины фундамента, при этом любая вертикальная нагрузка игнорируется.</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67" w:name="bookmark177"/>
      <w:r w:rsidRPr="000C7500">
        <w:rPr>
          <w:rStyle w:val="FontStyle405"/>
          <w:rFonts w:ascii="Times New Roman" w:hAnsi="Times New Roman" w:cs="Times New Roman"/>
          <w:sz w:val="24"/>
          <w:szCs w:val="24"/>
          <w:lang w:eastAsia="en-US"/>
        </w:rPr>
        <w:t>7</w:t>
      </w:r>
      <w:bookmarkEnd w:id="16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1.3 Сопротивление продольному изгибу</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самонесущих конструкций, за исключением решетчатых стальных опор, где вертикальные нагрузки высоки и/или состояние грунта плохое, и/или наблюдается высокий коэффициент гибкости, необходимо учитывать устойчивость конструкции к продольному изгибу.</w:t>
      </w:r>
    </w:p>
    <w:p w:rsidR="00CA1374" w:rsidRPr="000C7500" w:rsidRDefault="00CA1374" w:rsidP="00B0212E">
      <w:pPr>
        <w:pStyle w:val="Style126"/>
        <w:widowControl/>
        <w:ind w:firstLine="567"/>
        <w:jc w:val="both"/>
        <w:rPr>
          <w:rStyle w:val="FontStyle405"/>
          <w:rFonts w:ascii="Times New Roman" w:hAnsi="Times New Roman" w:cs="Times New Roman"/>
          <w:sz w:val="24"/>
          <w:szCs w:val="24"/>
          <w:lang w:eastAsia="en-US"/>
        </w:rPr>
      </w:pPr>
      <w:bookmarkStart w:id="168" w:name="bookmark178"/>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16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 Материалы</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69" w:name="bookmark179"/>
      <w:r w:rsidRPr="000C7500">
        <w:rPr>
          <w:rStyle w:val="FontStyle405"/>
          <w:rFonts w:ascii="Times New Roman" w:hAnsi="Times New Roman" w:cs="Times New Roman"/>
          <w:sz w:val="24"/>
          <w:szCs w:val="24"/>
          <w:lang w:eastAsia="en-US"/>
        </w:rPr>
        <w:t>7</w:t>
      </w:r>
      <w:bookmarkEnd w:id="16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2.1 Стальные материалы, болты, гайки и шайбы, сварочные материалы</w:t>
      </w:r>
    </w:p>
    <w:p w:rsidR="00313E7A" w:rsidRPr="000C7500" w:rsidRDefault="009E42D6" w:rsidP="00B0212E">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и свойства металлоконструкций см. в EN 1993-1-1.</w:t>
      </w:r>
    </w:p>
    <w:p w:rsidR="00313E7A" w:rsidRPr="000C7500" w:rsidRDefault="009E42D6" w:rsidP="00B0212E">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и свойства болтов, гаек, шайб и сварочных материалов см. в EN 1993-1-8.</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70" w:name="bookmark180"/>
      <w:r w:rsidRPr="000C7500">
        <w:rPr>
          <w:rStyle w:val="FontStyle405"/>
          <w:rFonts w:ascii="Times New Roman" w:hAnsi="Times New Roman" w:cs="Times New Roman"/>
          <w:sz w:val="24"/>
          <w:szCs w:val="24"/>
          <w:lang w:eastAsia="en-US"/>
        </w:rPr>
        <w:t>7</w:t>
      </w:r>
      <w:bookmarkEnd w:id="17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2.2 Холодногнутая сталь</w:t>
      </w:r>
    </w:p>
    <w:p w:rsidR="00313E7A" w:rsidRPr="000C7500" w:rsidRDefault="009E42D6" w:rsidP="00B0212E">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и свойства холодногнутой стали см. в EN 1993-1-3.</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71" w:name="bookmark181"/>
      <w:r w:rsidRPr="000C7500">
        <w:rPr>
          <w:rStyle w:val="FontStyle405"/>
          <w:rFonts w:ascii="Times New Roman" w:hAnsi="Times New Roman" w:cs="Times New Roman"/>
          <w:sz w:val="24"/>
          <w:szCs w:val="24"/>
          <w:lang w:eastAsia="en-US"/>
        </w:rPr>
        <w:t>7</w:t>
      </w:r>
      <w:bookmarkEnd w:id="17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2.3 Требования к маркам стали, подлежащим цинкованию</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не указано иное, при гальванизации сталей во избежание образования тускло-темно-серого и чрезмерно толстого покрытия, которое может привести к повышенному риску повреждения покрытия, рекомендуется, чтобы максимальное содержание кремния (Si) и фосфора (P) соответствовать требованиям EN ISO 1461:2009 - C.1.4.</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72" w:name="bookmark182"/>
      <w:r w:rsidRPr="000C7500">
        <w:rPr>
          <w:rStyle w:val="FontStyle405"/>
          <w:rFonts w:ascii="Times New Roman" w:hAnsi="Times New Roman" w:cs="Times New Roman"/>
          <w:sz w:val="24"/>
          <w:szCs w:val="24"/>
          <w:lang w:eastAsia="en-US"/>
        </w:rPr>
        <w:t>7</w:t>
      </w:r>
      <w:bookmarkEnd w:id="17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2.4 Анкерные болты</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Если в Проектной спецификации не указано иное, должна быть рассчитана вязкость материала (марка стали) анкерных болтов, но температура испытания не должна превышать 0 °C. Гайки анкерных болтов должны быть совместимы с прочностью анкерных болтов.</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73" w:name="bookmark183"/>
      <w:r w:rsidRPr="000C7500">
        <w:rPr>
          <w:rStyle w:val="FontStyle405"/>
          <w:rFonts w:ascii="Times New Roman" w:hAnsi="Times New Roman" w:cs="Times New Roman"/>
          <w:sz w:val="24"/>
          <w:szCs w:val="24"/>
          <w:lang w:eastAsia="en-US"/>
        </w:rPr>
        <w:t>7</w:t>
      </w:r>
      <w:bookmarkEnd w:id="17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2.5 Бетон и арматурная сталь</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Бетон и арматурная сталь должны соответствовать требованиям EN 1992-1-1.</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74" w:name="bookmark184"/>
      <w:r w:rsidRPr="000C7500">
        <w:rPr>
          <w:rStyle w:val="FontStyle405"/>
          <w:rFonts w:ascii="Times New Roman" w:hAnsi="Times New Roman" w:cs="Times New Roman"/>
          <w:sz w:val="24"/>
          <w:szCs w:val="24"/>
          <w:lang w:eastAsia="en-US"/>
        </w:rPr>
        <w:t>7</w:t>
      </w:r>
      <w:bookmarkEnd w:id="17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2.6 Древесина</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Деревянные столбы должны соответствовать требованиям EN 14229.</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75" w:name="bookmark185"/>
      <w:r w:rsidRPr="000C7500">
        <w:rPr>
          <w:rStyle w:val="FontStyle405"/>
          <w:rFonts w:ascii="Times New Roman" w:hAnsi="Times New Roman" w:cs="Times New Roman"/>
          <w:sz w:val="24"/>
          <w:szCs w:val="24"/>
          <w:lang w:eastAsia="en-US"/>
        </w:rPr>
        <w:t>7</w:t>
      </w:r>
      <w:bookmarkEnd w:id="17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2.7 Материалы оттяжек</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Свойства материала оттяжек, в том числе расчетная прочность, должны быть взяты из соответствующих стандартов. Характерная прочность арматуры оттяжек и изоляторов должна быть не ниже прочности самой оттяжки.</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76" w:name="bookmark186"/>
      <w:r w:rsidRPr="000C7500">
        <w:rPr>
          <w:rStyle w:val="FontStyle405"/>
          <w:rFonts w:ascii="Times New Roman" w:hAnsi="Times New Roman" w:cs="Times New Roman"/>
          <w:sz w:val="24"/>
          <w:szCs w:val="24"/>
          <w:lang w:eastAsia="en-US"/>
        </w:rPr>
        <w:t>7</w:t>
      </w:r>
      <w:bookmarkEnd w:id="17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2.8 Другие материалы</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всех других материалов, характеристики материала должны соответствовать эксплуатационным требованиям к готовому изделию, а также должны отвечать функциональным требованиям в отношении как прочности, так и эксплуатационных качеств (деформация, долговечность и эстетика).</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Также должны учитываться Проектная спецификация и NNA.</w:t>
      </w:r>
    </w:p>
    <w:p w:rsidR="00CA1374" w:rsidRPr="000C7500" w:rsidRDefault="00CA1374" w:rsidP="00B0212E">
      <w:pPr>
        <w:pStyle w:val="Style20"/>
        <w:widowControl/>
        <w:ind w:firstLine="567"/>
        <w:jc w:val="both"/>
        <w:rPr>
          <w:rStyle w:val="FontStyle405"/>
          <w:rFonts w:ascii="Times New Roman" w:hAnsi="Times New Roman" w:cs="Times New Roman"/>
          <w:sz w:val="24"/>
          <w:szCs w:val="24"/>
          <w:lang w:eastAsia="en-US"/>
        </w:rPr>
      </w:pPr>
      <w:bookmarkStart w:id="177" w:name="bookmark187"/>
    </w:p>
    <w:p w:rsidR="00313E7A" w:rsidRPr="000C7500" w:rsidRDefault="009E42D6" w:rsidP="00B0212E">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17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 Решетчатые стальные опоры</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78" w:name="bookmark188"/>
      <w:r w:rsidRPr="000C7500">
        <w:rPr>
          <w:rStyle w:val="FontStyle405"/>
          <w:rFonts w:ascii="Times New Roman" w:hAnsi="Times New Roman" w:cs="Times New Roman"/>
          <w:sz w:val="24"/>
          <w:szCs w:val="24"/>
          <w:lang w:eastAsia="en-US"/>
        </w:rPr>
        <w:t>7</w:t>
      </w:r>
      <w:bookmarkEnd w:id="17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3.1 Общие положения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7.3 относится к самонесущим решетчатым опорам, выполненным преимущественно из уголков с болтовыми соединениями.</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проектирования других типов решетчатых опор, которые не охвачены настоящим стандартом, должны быть соблюдены требования всех разделов, кроме пункта 2 EN 1993-3-1:2006.</w:t>
      </w:r>
    </w:p>
    <w:p w:rsidR="00CA1374" w:rsidRPr="000C7500" w:rsidRDefault="00CA1374" w:rsidP="00B0212E">
      <w:pPr>
        <w:pStyle w:val="Style69"/>
        <w:widowControl/>
        <w:ind w:firstLine="567"/>
        <w:jc w:val="both"/>
        <w:rPr>
          <w:rStyle w:val="FontStyle408"/>
          <w:rFonts w:ascii="Times New Roman" w:hAnsi="Times New Roman" w:cs="Times New Roman"/>
          <w:sz w:val="24"/>
          <w:szCs w:val="24"/>
          <w:lang w:eastAsia="en-US"/>
        </w:rPr>
      </w:pPr>
    </w:p>
    <w:p w:rsidR="00313E7A" w:rsidRPr="002E3BF7" w:rsidRDefault="00C3417E" w:rsidP="00B0212E">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 1:</w:t>
      </w:r>
      <w:r w:rsidR="009E42D6" w:rsidRPr="002E3BF7">
        <w:rPr>
          <w:rStyle w:val="FontStyle408"/>
          <w:rFonts w:ascii="Times New Roman" w:hAnsi="Times New Roman" w:cs="Times New Roman"/>
          <w:color w:val="auto"/>
          <w:sz w:val="20"/>
          <w:szCs w:val="24"/>
        </w:rPr>
        <w:t xml:space="preserve"> Пункт 2 EN 1993-3-1:2006 относится к основам проектирования и заменен пунктом 7.3.2.</w:t>
      </w:r>
    </w:p>
    <w:p w:rsidR="00CA1374" w:rsidRPr="000C7500" w:rsidRDefault="00CA1374" w:rsidP="00B0212E">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всех разделов, кроме пункта 2, EN 1993-3-1:2006 также могут быть выполнены в качестве альтернативного метода проектирования решетчатых опор из уголков. Этот выбор должен быть указан в NNA.</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соблюдаться общие требования соответствующих частей EN 1993, если иное не указано ниже.</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иное не указано в NNA, нет необходимости учитывать сейсмические воздействия или огнестойкость.</w:t>
      </w:r>
    </w:p>
    <w:p w:rsidR="00313E7A" w:rsidRPr="002E3BF7" w:rsidRDefault="00C3417E" w:rsidP="00B0212E">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 2:</w:t>
      </w:r>
      <w:r w:rsidR="009E42D6" w:rsidRPr="002E3BF7">
        <w:rPr>
          <w:rStyle w:val="FontStyle408"/>
          <w:rFonts w:ascii="Times New Roman" w:hAnsi="Times New Roman" w:cs="Times New Roman"/>
          <w:color w:val="auto"/>
          <w:sz w:val="20"/>
          <w:szCs w:val="24"/>
        </w:rPr>
        <w:t xml:space="preserve"> Для получения дополнительной информации о сейсмических воздействиях на опоры воздушных ЛЭП, см. Приложение F EN 1998-6:2005.</w:t>
      </w:r>
    </w:p>
    <w:p w:rsidR="00CA1374" w:rsidRPr="000C7500" w:rsidRDefault="00CA1374" w:rsidP="00B0212E">
      <w:pPr>
        <w:pStyle w:val="Style126"/>
        <w:widowControl/>
        <w:ind w:firstLine="567"/>
        <w:jc w:val="both"/>
        <w:rPr>
          <w:rStyle w:val="FontStyle405"/>
          <w:rFonts w:ascii="Times New Roman" w:hAnsi="Times New Roman" w:cs="Times New Roman"/>
          <w:sz w:val="24"/>
          <w:szCs w:val="24"/>
          <w:lang w:eastAsia="en-US"/>
        </w:rPr>
      </w:pPr>
      <w:bookmarkStart w:id="179" w:name="bookmark189"/>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17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3.2 Основы проектирования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Применяются правила, приведенные в разделе 3 «Основы проектирования».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Элементы, на которых может стоять человек, должны быть рассчитаны на нагрузку, указанную в 4.9.2.</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80" w:name="bookmark190"/>
      <w:r w:rsidRPr="000C7500">
        <w:rPr>
          <w:rStyle w:val="FontStyle405"/>
          <w:rFonts w:ascii="Times New Roman" w:hAnsi="Times New Roman" w:cs="Times New Roman"/>
          <w:sz w:val="24"/>
          <w:szCs w:val="24"/>
          <w:lang w:eastAsia="en-US"/>
        </w:rPr>
        <w:t>7</w:t>
      </w:r>
      <w:bookmarkEnd w:id="18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3.3 Материалы</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Материалы должны соответствовать 7.2.</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81" w:name="bookmark191"/>
      <w:r w:rsidRPr="000C7500">
        <w:rPr>
          <w:rStyle w:val="FontStyle405"/>
          <w:rFonts w:ascii="Times New Roman" w:hAnsi="Times New Roman" w:cs="Times New Roman"/>
          <w:sz w:val="24"/>
          <w:szCs w:val="24"/>
          <w:lang w:eastAsia="en-US"/>
        </w:rPr>
        <w:t>7</w:t>
      </w:r>
      <w:bookmarkEnd w:id="18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3.4 Долговечность</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См. требования 7.9.</w:t>
      </w:r>
    </w:p>
    <w:p w:rsidR="00313E7A" w:rsidRPr="000C7500" w:rsidRDefault="009E42D6" w:rsidP="00B0212E">
      <w:pPr>
        <w:pStyle w:val="Style126"/>
        <w:widowControl/>
        <w:ind w:firstLine="567"/>
        <w:jc w:val="both"/>
        <w:rPr>
          <w:rStyle w:val="FontStyle405"/>
          <w:rFonts w:ascii="Times New Roman" w:hAnsi="Times New Roman" w:cs="Times New Roman"/>
          <w:sz w:val="24"/>
          <w:szCs w:val="24"/>
          <w:lang w:eastAsia="en-US"/>
        </w:rPr>
      </w:pPr>
      <w:bookmarkStart w:id="182" w:name="bookmark192"/>
      <w:r w:rsidRPr="000C7500">
        <w:rPr>
          <w:rStyle w:val="FontStyle405"/>
          <w:rFonts w:ascii="Times New Roman" w:hAnsi="Times New Roman" w:cs="Times New Roman"/>
          <w:sz w:val="24"/>
          <w:szCs w:val="24"/>
          <w:lang w:eastAsia="en-US"/>
        </w:rPr>
        <w:t>7</w:t>
      </w:r>
      <w:bookmarkEnd w:id="18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3.5 Структурный анализ</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Метод анализа</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Внутренние нагрузки и моменты в статически неопределимой конструкции должны определяться с помощью общего анализа упругого деформирования.</w:t>
      </w:r>
    </w:p>
    <w:p w:rsidR="00313E7A" w:rsidRPr="000C7500" w:rsidRDefault="009E42D6" w:rsidP="00B0212E">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анализе можно использовать общие свойства поперечного сечения (см. 7.3.6.2). Решетчатые стальные опоры обычно рассматриваются как стержневые конструкции с шарнирным соединением.</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рассматривается непрерывность элемента, то, как правило, можно пренебречь последующими вторичными напряжениями изгиба.</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Приблизительный расчет нагрузок на стержни, рассматривая панели опоры как двумерные стержни, допустим при условии соблюдения условий равновесия.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Должно быть проверено, что системы связывающих элементов имеют достаточную жесткость для предотвращения локальной нестабильности любых частей.</w:t>
      </w:r>
    </w:p>
    <w:p w:rsidR="00313E7A" w:rsidRPr="000C7500" w:rsidRDefault="009E42D6" w:rsidP="00B0212E">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Эффекты деформации</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Внутренние нагрузки и моменты обычно можно определить с помощью следующего:</w:t>
      </w:r>
    </w:p>
    <w:p w:rsidR="00313E7A" w:rsidRPr="000C7500" w:rsidRDefault="009E42D6" w:rsidP="00B0212E">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Теория первого порядка, использующая исходную геометрию конструкции, или</w:t>
      </w:r>
    </w:p>
    <w:p w:rsidR="00313E7A" w:rsidRPr="000C7500" w:rsidRDefault="009E42D6" w:rsidP="00B0212E">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Теория второго порядка, учитывающая влияние деформации конструкции. Обычно теория первого порядка используется для общего анализа самонесущих решетчатых опор.</w:t>
      </w:r>
    </w:p>
    <w:p w:rsidR="00313E7A" w:rsidRPr="000C7500" w:rsidRDefault="009E42D6" w:rsidP="00B0212E">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c) Общий анализ упругого деформирования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Общий анализ упругого деформирования должен быть основан на предположении, что поведение материала при напряжении-деформации является линейным, независимо от уровня напряжения.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Предположение может быть сохранено как для анализа упругого деформирования как первого, так и для второго порядка.</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Рассматриваются три типа элементов: основные полки и пояса, крепления и второстепенные элементы (часто называемые лишними элементами).</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Второстепенные (лишние) элементы можно считать не нагружаемыми непосредственно внешними воздействиями и обеспечивающими локальную устойчивость элементов, несущих нагрузки.</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общей аналитической системе второстепенными элементами обычно можно пренебречь.</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Изгибающие моменты, обусловленные нормальным эксцентриситетом, рассматриваются при выборе случаев потери устойчивости в 7.3.6.3.</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Изгибающие моменты, вызванные ветровыми нагрузками на отдельный элемент, как правило, незначительны, но их, возможно, необходимо учитывать при проектировании гибких креплений или горизонтальных краевых элементов.</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Изгибающие моменты, вызванные нормальными эксцентриситетами в соединениях диагоналей на опорных элементах, как правило, незначительны, при условии, что детальное проектирование соединения осуществляется таким образом, чтобы свести к минимуму эти эффекты.</w:t>
      </w:r>
    </w:p>
    <w:p w:rsidR="00CA1374" w:rsidRPr="000C7500" w:rsidRDefault="00CA1374" w:rsidP="00B0212E">
      <w:pPr>
        <w:pStyle w:val="Style69"/>
        <w:widowControl/>
        <w:ind w:firstLine="567"/>
        <w:jc w:val="both"/>
        <w:rPr>
          <w:rStyle w:val="FontStyle408"/>
          <w:rFonts w:ascii="Times New Roman" w:hAnsi="Times New Roman" w:cs="Times New Roman"/>
          <w:sz w:val="24"/>
          <w:szCs w:val="24"/>
          <w:lang w:eastAsia="en-US"/>
        </w:rPr>
      </w:pPr>
    </w:p>
    <w:p w:rsidR="00313E7A" w:rsidRPr="002E3BF7" w:rsidRDefault="00C3417E" w:rsidP="00B0212E">
      <w:pPr>
        <w:pStyle w:val="12"/>
        <w:ind w:firstLine="567"/>
        <w:rPr>
          <w:rStyle w:val="FontStyle408"/>
          <w:rFonts w:ascii="Times New Roman" w:hAnsi="Times New Roman" w:cs="Times New Roman"/>
          <w:color w:val="auto"/>
          <w:sz w:val="20"/>
          <w:szCs w:val="24"/>
        </w:rPr>
      </w:pPr>
      <w:r w:rsidRPr="002E3BF7">
        <w:t>ПРИМЕЧ</w:t>
      </w:r>
      <w:r w:rsidRPr="002E3BF7">
        <w:rPr>
          <w:rStyle w:val="FontStyle408"/>
          <w:rFonts w:ascii="Times New Roman" w:hAnsi="Times New Roman" w:cs="Times New Roman"/>
          <w:color w:val="auto"/>
          <w:sz w:val="20"/>
          <w:szCs w:val="24"/>
        </w:rPr>
        <w:t>АНИЕ:</w:t>
      </w:r>
      <w:r w:rsidR="009E42D6" w:rsidRPr="002E3BF7">
        <w:rPr>
          <w:rStyle w:val="FontStyle408"/>
          <w:rFonts w:ascii="Times New Roman" w:hAnsi="Times New Roman" w:cs="Times New Roman"/>
          <w:color w:val="auto"/>
          <w:sz w:val="20"/>
          <w:szCs w:val="24"/>
        </w:rPr>
        <w:t xml:space="preserve"> Более подробную информацию о структурном анализе можно найти в Технической брошюре CIGRE № 387 «Влияние гиперстатического моделирования на поведение решетчатых структур ЛЭП».</w:t>
      </w:r>
    </w:p>
    <w:p w:rsidR="00CA1374" w:rsidRPr="000C7500" w:rsidRDefault="00CA1374" w:rsidP="00B0212E">
      <w:pPr>
        <w:pStyle w:val="Style8"/>
        <w:widowControl/>
        <w:ind w:firstLine="567"/>
        <w:jc w:val="both"/>
        <w:rPr>
          <w:rStyle w:val="FontStyle405"/>
          <w:rFonts w:ascii="Times New Roman" w:hAnsi="Times New Roman" w:cs="Times New Roman"/>
          <w:sz w:val="24"/>
          <w:szCs w:val="24"/>
          <w:lang w:eastAsia="en-US"/>
        </w:rPr>
      </w:pPr>
      <w:bookmarkStart w:id="183" w:name="bookmark193"/>
    </w:p>
    <w:p w:rsidR="00974383" w:rsidRPr="000C7500" w:rsidRDefault="009E42D6" w:rsidP="00B0212E">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18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3.6 Аварийные предельные состояния </w:t>
      </w:r>
    </w:p>
    <w:p w:rsidR="00313E7A" w:rsidRPr="000C7500" w:rsidRDefault="009E42D6" w:rsidP="00B0212E">
      <w:pPr>
        <w:pStyle w:val="Style8"/>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7.3.6.1 Общие положения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Частные коэффициенты материала </w:t>
      </w:r>
      <w:r w:rsidR="00A37304" w:rsidRPr="000C7500">
        <w:rPr>
          <w:rStyle w:val="FontStyle407"/>
          <w:rFonts w:ascii="Times New Roman" w:hAnsi="Times New Roman" w:cs="Times New Roman"/>
          <w:sz w:val="24"/>
          <w:szCs w:val="24"/>
          <w:lang w:eastAsia="en-US"/>
        </w:rPr>
        <w:t>γ</w:t>
      </w:r>
      <w:r w:rsidRPr="000C7500">
        <w:rPr>
          <w:rStyle w:val="FontStyle406"/>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определенные в 3.6.3, следует применять к различным характерным значениям сопротивления в 7.3.6 следующим образом:</w:t>
      </w:r>
    </w:p>
    <w:p w:rsidR="00313E7A" w:rsidRPr="000C7500" w:rsidRDefault="009E42D6" w:rsidP="00B0212E">
      <w:pPr>
        <w:pStyle w:val="Style130"/>
        <w:widowControl/>
        <w:ind w:firstLine="567"/>
        <w:jc w:val="both"/>
        <w:rPr>
          <w:rStyle w:val="FontStyle406"/>
          <w:rFonts w:ascii="Times New Roman" w:hAnsi="Times New Roman" w:cs="Times New Roman"/>
          <w:sz w:val="24"/>
          <w:szCs w:val="24"/>
          <w:vertAlign w:val="subscript"/>
          <w:lang w:eastAsia="en-US"/>
        </w:rPr>
      </w:pPr>
      <w:r w:rsidRPr="000C7500">
        <w:rPr>
          <w:rStyle w:val="FontStyle406"/>
          <w:rFonts w:ascii="Times New Roman" w:hAnsi="Times New Roman" w:cs="Times New Roman"/>
          <w:sz w:val="24"/>
          <w:szCs w:val="24"/>
          <w:lang w:eastAsia="en-US"/>
        </w:rPr>
        <w:t xml:space="preserve">• Сопротивление площадей поперечного сечения пределу текучести независимо от класса: </w:t>
      </w:r>
      <w:r w:rsidR="00A37304" w:rsidRPr="000C7500">
        <w:rPr>
          <w:rStyle w:val="FontStyle407"/>
          <w:rFonts w:ascii="Times New Roman" w:hAnsi="Times New Roman" w:cs="Times New Roman"/>
          <w:sz w:val="24"/>
          <w:szCs w:val="24"/>
          <w:lang w:eastAsia="en-US"/>
        </w:rPr>
        <w:t>γ</w:t>
      </w:r>
      <w:r w:rsidRPr="000C7500">
        <w:rPr>
          <w:rStyle w:val="FontStyle406"/>
          <w:rFonts w:ascii="Times New Roman" w:hAnsi="Times New Roman" w:cs="Times New Roman"/>
          <w:sz w:val="24"/>
          <w:szCs w:val="24"/>
          <w:vertAlign w:val="subscript"/>
          <w:lang w:eastAsia="en-US"/>
        </w:rPr>
        <w:t>M0</w:t>
      </w:r>
    </w:p>
    <w:p w:rsidR="00313E7A" w:rsidRPr="000C7500" w:rsidRDefault="009E42D6" w:rsidP="00B0212E">
      <w:pPr>
        <w:pStyle w:val="Style130"/>
        <w:widowControl/>
        <w:ind w:firstLine="567"/>
        <w:jc w:val="both"/>
        <w:rPr>
          <w:rStyle w:val="FontStyle406"/>
          <w:rFonts w:ascii="Times New Roman" w:hAnsi="Times New Roman" w:cs="Times New Roman"/>
          <w:sz w:val="24"/>
          <w:szCs w:val="24"/>
          <w:vertAlign w:val="subscript"/>
          <w:lang w:eastAsia="en-US"/>
        </w:rPr>
      </w:pPr>
      <w:r w:rsidRPr="000C7500">
        <w:rPr>
          <w:rStyle w:val="FontStyle406"/>
          <w:rFonts w:ascii="Times New Roman" w:hAnsi="Times New Roman" w:cs="Times New Roman"/>
          <w:sz w:val="24"/>
          <w:szCs w:val="24"/>
          <w:lang w:eastAsia="en-US"/>
        </w:rPr>
        <w:t xml:space="preserve">• Сопротивление элементов продольному изгибу: </w:t>
      </w:r>
      <w:r w:rsidR="00A37304" w:rsidRPr="000C7500">
        <w:rPr>
          <w:rStyle w:val="FontStyle407"/>
          <w:rFonts w:ascii="Times New Roman" w:hAnsi="Times New Roman" w:cs="Times New Roman"/>
          <w:sz w:val="24"/>
          <w:szCs w:val="24"/>
          <w:lang w:eastAsia="en-US"/>
        </w:rPr>
        <w:t>γ</w:t>
      </w:r>
      <w:r w:rsidRPr="000C7500">
        <w:rPr>
          <w:rStyle w:val="FontStyle406"/>
          <w:rFonts w:ascii="Times New Roman" w:hAnsi="Times New Roman" w:cs="Times New Roman"/>
          <w:sz w:val="24"/>
          <w:szCs w:val="24"/>
          <w:vertAlign w:val="subscript"/>
          <w:lang w:eastAsia="en-US"/>
        </w:rPr>
        <w:t>M1</w:t>
      </w:r>
    </w:p>
    <w:p w:rsidR="00313E7A" w:rsidRPr="000C7500" w:rsidRDefault="009E42D6" w:rsidP="00B0212E">
      <w:pPr>
        <w:pStyle w:val="Style130"/>
        <w:widowControl/>
        <w:ind w:firstLine="567"/>
        <w:jc w:val="both"/>
        <w:rPr>
          <w:rStyle w:val="FontStyle406"/>
          <w:rFonts w:ascii="Times New Roman" w:hAnsi="Times New Roman" w:cs="Times New Roman"/>
          <w:sz w:val="24"/>
          <w:szCs w:val="24"/>
          <w:vertAlign w:val="subscript"/>
          <w:lang w:eastAsia="en-US"/>
        </w:rPr>
      </w:pPr>
      <w:r w:rsidRPr="000C7500">
        <w:rPr>
          <w:rStyle w:val="FontStyle406"/>
          <w:rFonts w:ascii="Times New Roman" w:hAnsi="Times New Roman" w:cs="Times New Roman"/>
          <w:sz w:val="24"/>
          <w:szCs w:val="24"/>
          <w:lang w:eastAsia="en-US"/>
        </w:rPr>
        <w:t>• Сопротивление площадей поперечного сечения при ра</w:t>
      </w:r>
      <w:r w:rsidR="00A37304" w:rsidRPr="000C7500">
        <w:rPr>
          <w:rStyle w:val="FontStyle406"/>
          <w:rFonts w:ascii="Times New Roman" w:hAnsi="Times New Roman" w:cs="Times New Roman"/>
          <w:sz w:val="24"/>
          <w:szCs w:val="24"/>
          <w:lang w:eastAsia="en-US"/>
        </w:rPr>
        <w:t xml:space="preserve">стяжении к разрушению: </w:t>
      </w:r>
      <w:r w:rsidR="00A37304" w:rsidRPr="000C7500">
        <w:rPr>
          <w:rStyle w:val="FontStyle407"/>
          <w:rFonts w:ascii="Times New Roman" w:hAnsi="Times New Roman" w:cs="Times New Roman"/>
          <w:sz w:val="24"/>
          <w:szCs w:val="24"/>
          <w:lang w:eastAsia="en-US"/>
        </w:rPr>
        <w:t>γ</w:t>
      </w:r>
      <w:r w:rsidRPr="000C7500">
        <w:rPr>
          <w:rStyle w:val="FontStyle406"/>
          <w:rFonts w:ascii="Times New Roman" w:hAnsi="Times New Roman" w:cs="Times New Roman"/>
          <w:sz w:val="24"/>
          <w:szCs w:val="24"/>
          <w:vertAlign w:val="subscript"/>
          <w:lang w:eastAsia="en-US"/>
        </w:rPr>
        <w:t>M2</w:t>
      </w:r>
    </w:p>
    <w:p w:rsidR="00313E7A" w:rsidRPr="000C7500" w:rsidRDefault="009E42D6" w:rsidP="00B0212E">
      <w:pPr>
        <w:pStyle w:val="Style130"/>
        <w:widowControl/>
        <w:ind w:firstLine="567"/>
        <w:jc w:val="both"/>
        <w:rPr>
          <w:rStyle w:val="FontStyle392"/>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lastRenderedPageBreak/>
        <w:t xml:space="preserve">• Сопротивление болтовых соединений к разрушению: </w:t>
      </w:r>
      <w:r w:rsidR="00A37304" w:rsidRPr="000C7500">
        <w:rPr>
          <w:rStyle w:val="FontStyle407"/>
          <w:rFonts w:ascii="Times New Roman" w:hAnsi="Times New Roman" w:cs="Times New Roman"/>
          <w:sz w:val="24"/>
          <w:szCs w:val="24"/>
          <w:lang w:eastAsia="en-US"/>
        </w:rPr>
        <w:t>γ</w:t>
      </w:r>
      <w:r w:rsidRPr="000C7500">
        <w:rPr>
          <w:rStyle w:val="FontStyle406"/>
          <w:rFonts w:ascii="Times New Roman" w:hAnsi="Times New Roman" w:cs="Times New Roman"/>
          <w:sz w:val="24"/>
          <w:szCs w:val="24"/>
          <w:vertAlign w:val="subscript"/>
          <w:lang w:eastAsia="en-US"/>
        </w:rPr>
        <w:t>M2</w:t>
      </w:r>
    </w:p>
    <w:p w:rsidR="00A37304" w:rsidRPr="000C7500" w:rsidRDefault="009E42D6" w:rsidP="00B0212E">
      <w:pPr>
        <w:pStyle w:val="Style130"/>
        <w:widowControl/>
        <w:ind w:firstLine="567"/>
        <w:jc w:val="both"/>
        <w:rPr>
          <w:rStyle w:val="FontStyle406"/>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xml:space="preserve">• Сопротивление других типов соединений: см. EN 1993-1-8. </w:t>
      </w:r>
    </w:p>
    <w:p w:rsidR="00313E7A" w:rsidRPr="000C7500" w:rsidRDefault="009E42D6" w:rsidP="00B0212E">
      <w:pPr>
        <w:pStyle w:val="Style130"/>
        <w:widowControl/>
        <w:ind w:firstLine="567"/>
        <w:jc w:val="both"/>
        <w:rPr>
          <w:rStyle w:val="FontStyle406"/>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Для решетчатых опор рекомендуются следующие численные значения:</w:t>
      </w:r>
    </w:p>
    <w:p w:rsidR="00A37304" w:rsidRPr="000C7500" w:rsidRDefault="00A37304" w:rsidP="00B0212E">
      <w:pPr>
        <w:pStyle w:val="Style13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097280" cy="762000"/>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97280" cy="762000"/>
                    </a:xfrm>
                    <a:prstGeom prst="rect">
                      <a:avLst/>
                    </a:prstGeom>
                  </pic:spPr>
                </pic:pic>
              </a:graphicData>
            </a:graphic>
          </wp:inline>
        </w:drawing>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NNA должно быть указано, какой подход следует использовать в соответствии с подразделами 7.3.6, где EN 1993 и Приложение J приведены в качестве альтернативы. Если в NNA не дано никаких указаний, то вместо Приложения J следует использовать EN 1993.</w:t>
      </w:r>
    </w:p>
    <w:p w:rsidR="00A37304" w:rsidRPr="000C7500" w:rsidRDefault="00A37304" w:rsidP="00B0212E">
      <w:pPr>
        <w:pStyle w:val="Style19"/>
        <w:widowControl/>
        <w:ind w:firstLine="567"/>
        <w:jc w:val="both"/>
        <w:rPr>
          <w:rStyle w:val="FontStyle405"/>
          <w:rFonts w:ascii="Times New Roman" w:hAnsi="Times New Roman" w:cs="Times New Roman"/>
          <w:sz w:val="24"/>
          <w:szCs w:val="24"/>
          <w:lang w:eastAsia="en-US"/>
        </w:rPr>
      </w:pPr>
      <w:bookmarkStart w:id="184" w:name="bookmark195"/>
    </w:p>
    <w:p w:rsidR="00313E7A" w:rsidRPr="000C7500" w:rsidRDefault="009E42D6" w:rsidP="00B0212E">
      <w:pPr>
        <w:pStyle w:val="Style19"/>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18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3.6.2 Сопротивление площадей поперечного сечения</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Классификация площадей поперечного сечения должна производиться в соответствии с 5.5 EN 1993-1-1:2005.</w:t>
      </w:r>
    </w:p>
    <w:p w:rsidR="00A37304" w:rsidRPr="000C7500" w:rsidRDefault="00A37304" w:rsidP="00B0212E">
      <w:pPr>
        <w:pStyle w:val="Style1"/>
        <w:widowControl/>
        <w:ind w:firstLine="567"/>
        <w:jc w:val="both"/>
        <w:rPr>
          <w:rStyle w:val="FontStyle408"/>
          <w:rFonts w:ascii="Times New Roman" w:hAnsi="Times New Roman" w:cs="Times New Roman"/>
          <w:sz w:val="24"/>
          <w:szCs w:val="24"/>
          <w:lang w:eastAsia="en-US"/>
        </w:rPr>
      </w:pPr>
    </w:p>
    <w:p w:rsidR="00313E7A" w:rsidRPr="002E3BF7" w:rsidRDefault="00C3417E" w:rsidP="00B0212E">
      <w:pPr>
        <w:pStyle w:val="12"/>
        <w:ind w:firstLine="567"/>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 1:</w:t>
      </w:r>
      <w:r w:rsidR="009E42D6" w:rsidRPr="002E3BF7">
        <w:rPr>
          <w:rStyle w:val="FontStyle408"/>
          <w:rFonts w:ascii="Times New Roman" w:hAnsi="Times New Roman" w:cs="Times New Roman"/>
          <w:color w:val="auto"/>
          <w:sz w:val="20"/>
          <w:szCs w:val="24"/>
        </w:rPr>
        <w:t xml:space="preserve"> Уголки относятся к классу 3 или 4 в соответствии с 5.5 EN 1993-1-1:2005.</w:t>
      </w:r>
    </w:p>
    <w:p w:rsidR="00A37304" w:rsidRPr="000C7500" w:rsidRDefault="00A37304" w:rsidP="00B0212E">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Общая площадь поперечного сечения должна быть рассчитана в соответствии с 6.2.2.1 EN 1993-1-1:2005.</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Рабочая площадь площадей поперечного сечения должна быть рассчитана в соответствии с 6.2.2.2 EN 1993-1-1:2005.</w:t>
      </w:r>
    </w:p>
    <w:p w:rsidR="00313E7A" w:rsidRPr="000C7500" w:rsidRDefault="009E42D6" w:rsidP="00B0212E">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горячекатаных уголков, эффективные свойства поперечного сечения должны основываться на эффективной ширине амортизационных опор. Эффективная ширина определяется путем применения приведенного коэффициента </w:t>
      </w:r>
      <w:r w:rsidR="00A37304" w:rsidRPr="000C7500">
        <w:rPr>
          <w:rStyle w:val="FontStyle407"/>
          <w:rFonts w:ascii="Times New Roman" w:hAnsi="Times New Roman" w:cs="Times New Roman"/>
          <w:sz w:val="24"/>
          <w:szCs w:val="24"/>
          <w:lang w:eastAsia="en-US"/>
        </w:rPr>
        <w:t>ρ</w:t>
      </w:r>
      <w:r w:rsidRPr="000C7500">
        <w:rPr>
          <w:rStyle w:val="FontStyle407"/>
          <w:rFonts w:ascii="Times New Roman" w:hAnsi="Times New Roman" w:cs="Times New Roman"/>
          <w:sz w:val="24"/>
          <w:szCs w:val="24"/>
          <w:lang w:eastAsia="en-US"/>
        </w:rPr>
        <w:t>, который определяется следующим образом:</w:t>
      </w:r>
    </w:p>
    <w:p w:rsidR="00DF7C84" w:rsidRPr="00DF7C84" w:rsidRDefault="00DF7C84" w:rsidP="00DF7C84">
      <w:pPr>
        <w:rPr>
          <w:rFonts w:ascii="Times New Roman" w:hAnsi="Times New Roman" w:cs="Times New Roman"/>
          <w:i/>
        </w:rPr>
      </w:pPr>
      <m:oMathPara>
        <m:oMath>
          <m:r>
            <w:rPr>
              <w:rFonts w:ascii="Cambria Math" w:hAnsi="Cambria Math" w:cs="Times New Roman"/>
            </w:rPr>
            <m:t>ρ</m:t>
          </m:r>
          <m:r>
            <w:rPr>
              <w:rFonts w:ascii="Cambria Math" w:hAnsi="Times New Roman" w:cs="Times New Roman"/>
            </w:rPr>
            <m:t xml:space="preserve">=1 </m:t>
          </m:r>
          <m:r>
            <w:rPr>
              <w:rFonts w:ascii="Cambria Math" w:hAnsi="Cambria Math" w:cs="Times New Roman"/>
            </w:rPr>
            <m:t>if</m:t>
          </m:r>
          <m:r>
            <w:rPr>
              <w:rFonts w:ascii="Cambria Math" w:hAnsi="Times New Roman" w:cs="Times New Roman"/>
            </w:rPr>
            <m:t xml:space="preserve"> </m:t>
          </m:r>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λ</m:t>
                  </m:r>
                </m:e>
                <m:sub>
                  <m:r>
                    <w:rPr>
                      <w:rFonts w:ascii="Cambria Math" w:hAnsi="Cambria Math" w:cs="Times New Roman"/>
                    </w:rPr>
                    <m:t>p</m:t>
                  </m:r>
                </m:sub>
              </m:sSub>
            </m:e>
          </m:acc>
          <m:r>
            <w:rPr>
              <w:rFonts w:ascii="Cambria Math" w:hAnsi="Times New Roman" w:cs="Times New Roman"/>
            </w:rPr>
            <m:t>≤</m:t>
          </m:r>
          <m:r>
            <w:rPr>
              <w:rFonts w:ascii="Cambria Math" w:hAnsi="Times New Roman" w:cs="Times New Roman"/>
            </w:rPr>
            <m:t>0,748</m:t>
          </m:r>
        </m:oMath>
      </m:oMathPara>
    </w:p>
    <w:p w:rsidR="00DF7C84" w:rsidRPr="00DF7C84" w:rsidRDefault="00DF7C84" w:rsidP="00DF7C84">
      <w:pPr>
        <w:rPr>
          <w:rFonts w:ascii="Times New Roman" w:hAnsi="Times New Roman" w:cs="Times New Roman"/>
          <w:i/>
        </w:rPr>
      </w:pPr>
    </w:p>
    <w:p w:rsidR="00DF7C84" w:rsidRPr="00DF7C84" w:rsidRDefault="00DF7C84" w:rsidP="00DF7C84">
      <w:pPr>
        <w:rPr>
          <w:rFonts w:ascii="Times New Roman" w:hAnsi="Times New Roman" w:cs="Times New Roman"/>
          <w:i/>
        </w:rPr>
      </w:pPr>
      <m:oMathPara>
        <m:oMath>
          <m:r>
            <w:rPr>
              <w:rFonts w:ascii="Cambria Math" w:hAnsi="Cambria Math" w:cs="Times New Roman"/>
            </w:rPr>
            <m:t>ρ</m:t>
          </m:r>
          <m:r>
            <w:rPr>
              <w:rFonts w:ascii="Cambria Math" w:hAnsi="Times New Roman" w:cs="Times New Roman"/>
            </w:rPr>
            <m:t xml:space="preserve">= </m:t>
          </m:r>
          <m:f>
            <m:fPr>
              <m:ctrlPr>
                <w:rPr>
                  <w:rFonts w:ascii="Cambria Math" w:hAnsi="Times New Roman" w:cs="Times New Roman"/>
                  <w:i/>
                </w:rPr>
              </m:ctrlPr>
            </m:fPr>
            <m:num>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λ</m:t>
                      </m:r>
                    </m:e>
                    <m:sub>
                      <m:r>
                        <w:rPr>
                          <w:rFonts w:ascii="Cambria Math" w:hAnsi="Cambria Math" w:cs="Times New Roman"/>
                        </w:rPr>
                        <m:t>p</m:t>
                      </m:r>
                    </m:sub>
                  </m:sSub>
                </m:e>
              </m:acc>
              <m:r>
                <w:rPr>
                  <w:rFonts w:ascii="Times New Roman" w:hAnsi="Times New Roman" w:cs="Times New Roman"/>
                </w:rPr>
                <m:t>-</m:t>
              </m:r>
              <m:r>
                <w:rPr>
                  <w:rFonts w:ascii="Cambria Math" w:hAnsi="Times New Roman" w:cs="Times New Roman"/>
                </w:rPr>
                <m:t>0,188</m:t>
              </m:r>
            </m:num>
            <m:den>
              <m:sSup>
                <m:sSupPr>
                  <m:ctrlPr>
                    <w:rPr>
                      <w:rFonts w:ascii="Cambria Math" w:hAnsi="Times New Roman" w:cs="Times New Roman"/>
                      <w:i/>
                    </w:rPr>
                  </m:ctrlPr>
                </m:sSupPr>
                <m:e>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λ</m:t>
                          </m:r>
                        </m:e>
                        <m:sub>
                          <m:r>
                            <w:rPr>
                              <w:rFonts w:ascii="Cambria Math" w:hAnsi="Cambria Math" w:cs="Times New Roman"/>
                            </w:rPr>
                            <m:t>p</m:t>
                          </m:r>
                        </m:sub>
                      </m:sSub>
                    </m:e>
                  </m:acc>
                </m:e>
                <m:sup>
                  <m:r>
                    <w:rPr>
                      <w:rFonts w:ascii="Cambria Math" w:hAnsi="Times New Roman" w:cs="Times New Roman"/>
                    </w:rPr>
                    <m:t>2</m:t>
                  </m:r>
                </m:sup>
              </m:sSup>
            </m:den>
          </m:f>
          <m:r>
            <w:rPr>
              <w:rFonts w:ascii="Cambria Math" w:hAnsi="Times New Roman" w:cs="Times New Roman"/>
            </w:rPr>
            <m:t>≤</m:t>
          </m:r>
          <m:r>
            <w:rPr>
              <w:rFonts w:ascii="Cambria Math" w:hAnsi="Times New Roman" w:cs="Times New Roman"/>
            </w:rPr>
            <m:t xml:space="preserve">1 </m:t>
          </m:r>
          <m:r>
            <w:rPr>
              <w:rFonts w:ascii="Cambria Math" w:hAnsi="Cambria Math" w:cs="Times New Roman"/>
            </w:rPr>
            <m:t>if</m:t>
          </m:r>
          <m:r>
            <w:rPr>
              <w:rFonts w:ascii="Cambria Math" w:hAnsi="Times New Roman" w:cs="Times New Roman"/>
            </w:rPr>
            <m:t xml:space="preserve"> </m:t>
          </m:r>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λ</m:t>
                  </m:r>
                </m:e>
                <m:sub>
                  <m:r>
                    <w:rPr>
                      <w:rFonts w:ascii="Cambria Math" w:hAnsi="Cambria Math" w:cs="Times New Roman"/>
                    </w:rPr>
                    <m:t>p</m:t>
                  </m:r>
                </m:sub>
              </m:sSub>
            </m:e>
          </m:acc>
          <m:r>
            <w:rPr>
              <w:rFonts w:ascii="Cambria Math" w:hAnsi="Times New Roman" w:cs="Times New Roman"/>
            </w:rPr>
            <m:t>&gt;0,748</m:t>
          </m:r>
        </m:oMath>
      </m:oMathPara>
    </w:p>
    <w:p w:rsidR="00DF7C84" w:rsidRPr="00DF7C84" w:rsidRDefault="00DF7C84" w:rsidP="00DF7C84">
      <w:pPr>
        <w:rPr>
          <w:rFonts w:ascii="Times New Roman" w:hAnsi="Times New Roman" w:cs="Times New Roman"/>
          <w:i/>
        </w:rPr>
      </w:pPr>
      <w:r w:rsidRPr="00DF7C84">
        <w:rPr>
          <w:rFonts w:ascii="Times New Roman" w:hAnsi="Times New Roman" w:cs="Times New Roman"/>
          <w:i/>
        </w:rPr>
        <w:t xml:space="preserve">где </w:t>
      </w:r>
    </w:p>
    <w:p w:rsidR="00DF7C84" w:rsidRPr="00DF7C84" w:rsidRDefault="00E82D1B" w:rsidP="00DF7C84">
      <w:pPr>
        <w:jc w:val="center"/>
        <w:rPr>
          <w:rFonts w:ascii="Times New Roman" w:hAnsi="Times New Roman" w:cs="Times New Roman"/>
          <w:i/>
        </w:rPr>
      </w:pPr>
      <m:oMath>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λ</m:t>
                </m:r>
              </m:e>
              <m:sub>
                <m:r>
                  <w:rPr>
                    <w:rFonts w:ascii="Cambria Math" w:hAnsi="Cambria Math" w:cs="Times New Roman"/>
                  </w:rPr>
                  <m:t>p</m:t>
                </m:r>
              </m:sub>
            </m:sSub>
          </m:e>
        </m:acc>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m:t>
            </m:r>
            <m:r>
              <w:rPr>
                <w:rFonts w:ascii="Cambria Math" w:hAnsi="Times New Roman" w:cs="Times New Roman"/>
              </w:rPr>
              <m:t>h-</m:t>
            </m:r>
            <m:r>
              <w:rPr>
                <w:rFonts w:ascii="Cambria Math" w:hAnsi="Times New Roman" w:cs="Times New Roman"/>
              </w:rPr>
              <m:t>2</m:t>
            </m:r>
            <m:r>
              <w:rPr>
                <w:rFonts w:ascii="Cambria Math" w:hAnsi="Cambria Math" w:cs="Times New Roman"/>
              </w:rPr>
              <m:t>t</m:t>
            </m:r>
            <m:r>
              <w:rPr>
                <w:rFonts w:ascii="Cambria Math" w:hAnsi="Times New Roman" w:cs="Times New Roman"/>
              </w:rPr>
              <m:t>)/</m:t>
            </m:r>
            <m:r>
              <w:rPr>
                <w:rFonts w:ascii="Cambria Math" w:hAnsi="Cambria Math" w:cs="Times New Roman"/>
              </w:rPr>
              <m:t>t</m:t>
            </m:r>
          </m:num>
          <m:den>
            <m:r>
              <w:rPr>
                <w:rFonts w:ascii="Cambria Math" w:hAnsi="Times New Roman" w:cs="Times New Roman"/>
              </w:rPr>
              <m:t>28,4</m:t>
            </m:r>
            <m:r>
              <w:rPr>
                <w:rFonts w:ascii="Cambria Math" w:hAnsi="Cambria Math" w:cs="Times New Roman"/>
              </w:rPr>
              <m:t>ε</m:t>
            </m:r>
            <m:rad>
              <m:radPr>
                <m:degHide m:val="on"/>
                <m:ctrlPr>
                  <w:rPr>
                    <w:rFonts w:ascii="Cambria Math" w:hAnsi="Times New Roman" w:cs="Times New Roman"/>
                    <w:i/>
                  </w:rPr>
                </m:ctrlPr>
              </m:radPr>
              <m:deg/>
              <m:e>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σ</m:t>
                    </m:r>
                  </m:sub>
                </m:sSub>
              </m:e>
            </m:rad>
          </m:den>
        </m:f>
      </m:oMath>
      <w:r w:rsidR="00DF7C84" w:rsidRPr="00DF7C84">
        <w:rPr>
          <w:rFonts w:ascii="Times New Roman" w:hAnsi="Times New Roman" w:cs="Times New Roman"/>
          <w:i/>
        </w:rPr>
        <w:t xml:space="preserve">  или  </w:t>
      </w:r>
      <m:oMath>
        <m:acc>
          <m:accPr>
            <m:chr m:val="̅"/>
            <m:ctrlPr>
              <w:rPr>
                <w:rFonts w:ascii="Cambria Math" w:hAnsi="Times New Roman" w:cs="Times New Roman"/>
                <w:i/>
              </w:rPr>
            </m:ctrlPr>
          </m:accPr>
          <m:e>
            <m:sSub>
              <m:sSubPr>
                <m:ctrlPr>
                  <w:rPr>
                    <w:rFonts w:ascii="Cambria Math" w:hAnsi="Times New Roman" w:cs="Times New Roman"/>
                    <w:i/>
                  </w:rPr>
                </m:ctrlPr>
              </m:sSubPr>
              <m:e>
                <m:r>
                  <w:rPr>
                    <w:rFonts w:ascii="Cambria Math" w:hAnsi="Cambria Math" w:cs="Times New Roman"/>
                  </w:rPr>
                  <m:t>λ</m:t>
                </m:r>
              </m:e>
              <m:sub>
                <m:r>
                  <w:rPr>
                    <w:rFonts w:ascii="Cambria Math" w:hAnsi="Cambria Math" w:cs="Times New Roman"/>
                  </w:rPr>
                  <m:t>p</m:t>
                </m:r>
              </m:sub>
            </m:sSub>
          </m:e>
        </m:acc>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m:t>
            </m:r>
            <m:r>
              <w:rPr>
                <w:rFonts w:ascii="Cambria Math" w:hAnsi="Cambria Math" w:cs="Times New Roman"/>
              </w:rPr>
              <m:t>b</m:t>
            </m:r>
            <m:r>
              <w:rPr>
                <w:rFonts w:ascii="Times New Roman" w:hAnsi="Times New Roman" w:cs="Times New Roman"/>
              </w:rPr>
              <m:t>-</m:t>
            </m:r>
            <m:r>
              <w:rPr>
                <w:rFonts w:ascii="Cambria Math" w:hAnsi="Times New Roman" w:cs="Times New Roman"/>
              </w:rPr>
              <m:t>2</m:t>
            </m:r>
            <m:r>
              <w:rPr>
                <w:rFonts w:ascii="Cambria Math" w:hAnsi="Cambria Math" w:cs="Times New Roman"/>
              </w:rPr>
              <m:t>t</m:t>
            </m:r>
            <m:r>
              <w:rPr>
                <w:rFonts w:ascii="Cambria Math" w:hAnsi="Times New Roman" w:cs="Times New Roman"/>
              </w:rPr>
              <m:t>)/</m:t>
            </m:r>
            <m:r>
              <w:rPr>
                <w:rFonts w:ascii="Cambria Math" w:hAnsi="Cambria Math" w:cs="Times New Roman"/>
              </w:rPr>
              <m:t>t</m:t>
            </m:r>
          </m:num>
          <m:den>
            <m:r>
              <w:rPr>
                <w:rFonts w:ascii="Cambria Math" w:hAnsi="Times New Roman" w:cs="Times New Roman"/>
              </w:rPr>
              <m:t>28,4</m:t>
            </m:r>
            <m:r>
              <w:rPr>
                <w:rFonts w:ascii="Cambria Math" w:hAnsi="Cambria Math" w:cs="Times New Roman"/>
              </w:rPr>
              <m:t>ε</m:t>
            </m:r>
            <m:rad>
              <m:radPr>
                <m:degHide m:val="on"/>
                <m:ctrlPr>
                  <w:rPr>
                    <w:rFonts w:ascii="Cambria Math" w:hAnsi="Times New Roman" w:cs="Times New Roman"/>
                    <w:i/>
                  </w:rPr>
                </m:ctrlPr>
              </m:radPr>
              <m:deg/>
              <m:e>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σ</m:t>
                    </m:r>
                  </m:sub>
                </m:sSub>
              </m:e>
            </m:rad>
          </m:den>
        </m:f>
      </m:oMath>
    </w:p>
    <w:p w:rsidR="00DF7C84" w:rsidRPr="00DF7C84" w:rsidRDefault="00DF7C84" w:rsidP="00DF7C84">
      <w:pPr>
        <w:rPr>
          <w:rFonts w:ascii="Times New Roman" w:hAnsi="Times New Roman" w:cs="Times New Roman"/>
          <w:i/>
        </w:rPr>
      </w:pPr>
      <w:r w:rsidRPr="00DF7C84">
        <w:rPr>
          <w:rFonts w:ascii="Times New Roman" w:hAnsi="Times New Roman" w:cs="Times New Roman"/>
          <w:i/>
        </w:rPr>
        <w:t xml:space="preserve">где </w:t>
      </w:r>
    </w:p>
    <w:p w:rsidR="00DF7C84" w:rsidRPr="00DF7C84" w:rsidRDefault="00E82D1B" w:rsidP="00DF7C84">
      <w:pPr>
        <w:rPr>
          <w:rFonts w:ascii="Times New Roman" w:hAnsi="Times New Roman" w:cs="Times New Roman"/>
          <w:i/>
        </w:rPr>
      </w:pPr>
      <m:oMathPara>
        <m:oMath>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σ</m:t>
              </m:r>
            </m:sub>
          </m:sSub>
          <m:r>
            <w:rPr>
              <w:rFonts w:ascii="Cambria Math" w:hAnsi="Times New Roman" w:cs="Times New Roman"/>
            </w:rPr>
            <m:t>=0</m:t>
          </m:r>
          <m:r>
            <w:rPr>
              <w:rFonts w:ascii="Cambria Math" w:hAnsi="Times New Roman" w:cs="Times New Roman"/>
              <w:lang w:val="kk-KZ"/>
            </w:rPr>
            <m:t>,</m:t>
          </m:r>
          <m:r>
            <w:rPr>
              <w:rFonts w:ascii="Cambria Math" w:hAnsi="Times New Roman" w:cs="Times New Roman"/>
            </w:rPr>
            <m:t>43</m:t>
          </m:r>
        </m:oMath>
      </m:oMathPara>
    </w:p>
    <w:p w:rsidR="00DF7C84" w:rsidRPr="00DF7C84" w:rsidRDefault="00DF7C84" w:rsidP="00DF7C84">
      <w:pPr>
        <w:rPr>
          <w:rFonts w:ascii="Times New Roman" w:hAnsi="Times New Roman" w:cs="Times New Roman"/>
          <w:i/>
        </w:rPr>
      </w:pPr>
      <m:oMathPara>
        <m:oMath>
          <m:r>
            <w:rPr>
              <w:rFonts w:ascii="Cambria Math" w:hAnsi="Cambria Math" w:cs="Times New Roman"/>
            </w:rPr>
            <m:t>ε</m:t>
          </m:r>
          <m:r>
            <w:rPr>
              <w:rFonts w:ascii="Cambria Math" w:hAnsi="Times New Roman" w:cs="Times New Roman"/>
            </w:rPr>
            <m:t>=</m:t>
          </m:r>
          <m:rad>
            <m:radPr>
              <m:degHide m:val="on"/>
              <m:ctrlPr>
                <w:rPr>
                  <w:rFonts w:ascii="Cambria Math" w:hAnsi="Times New Roman" w:cs="Times New Roman"/>
                  <w:i/>
                </w:rPr>
              </m:ctrlPr>
            </m:radPr>
            <m:deg/>
            <m:e>
              <m:f>
                <m:fPr>
                  <m:ctrlPr>
                    <w:rPr>
                      <w:rFonts w:ascii="Cambria Math" w:hAnsi="Times New Roman" w:cs="Times New Roman"/>
                      <w:i/>
                    </w:rPr>
                  </m:ctrlPr>
                </m:fPr>
                <m:num>
                  <m:r>
                    <w:rPr>
                      <w:rFonts w:ascii="Cambria Math" w:hAnsi="Times New Roman" w:cs="Times New Roman"/>
                    </w:rPr>
                    <m:t>235</m:t>
                  </m:r>
                </m:num>
                <m:den>
                  <m:sSub>
                    <m:sSubPr>
                      <m:ctrlPr>
                        <w:rPr>
                          <w:rFonts w:ascii="Cambria Math" w:hAnsi="Times New Roman" w:cs="Times New Roman"/>
                          <w:i/>
                        </w:rPr>
                      </m:ctrlPr>
                    </m:sSubPr>
                    <m:e>
                      <m:r>
                        <w:rPr>
                          <w:rFonts w:ascii="Cambria Math" w:hAnsi="Cambria Math" w:cs="Times New Roman"/>
                          <w:lang w:val="kk-KZ"/>
                        </w:rPr>
                        <m:t>f</m:t>
                      </m:r>
                    </m:e>
                    <m:sub>
                      <m:r>
                        <w:rPr>
                          <w:rFonts w:ascii="Cambria Math" w:hAnsi="Cambria Math" w:cs="Times New Roman"/>
                        </w:rPr>
                        <m:t>y</m:t>
                      </m:r>
                    </m:sub>
                  </m:sSub>
                </m:den>
              </m:f>
            </m:e>
          </m:rad>
        </m:oMath>
      </m:oMathPara>
    </w:p>
    <w:p w:rsidR="00DF7C84" w:rsidRPr="00DF7C84" w:rsidRDefault="00DF7C84" w:rsidP="00DF7C84">
      <w:pPr>
        <w:rPr>
          <w:rFonts w:ascii="Times New Roman" w:hAnsi="Times New Roman" w:cs="Times New Roman"/>
          <w:lang w:val="kk-KZ"/>
        </w:rPr>
      </w:pPr>
      <w:r w:rsidRPr="00DF7C84">
        <w:rPr>
          <w:rFonts w:ascii="Times New Roman" w:hAnsi="Times New Roman" w:cs="Times New Roman"/>
        </w:rPr>
        <w:t xml:space="preserve">Где </w:t>
      </w:r>
      <m:oMath>
        <m:sSub>
          <m:sSubPr>
            <m:ctrlPr>
              <w:rPr>
                <w:rFonts w:ascii="Cambria Math" w:hAnsi="Times New Roman" w:cs="Times New Roman"/>
                <w:i/>
              </w:rPr>
            </m:ctrlPr>
          </m:sSubPr>
          <m:e>
            <m:r>
              <w:rPr>
                <w:rFonts w:ascii="Cambria Math" w:hAnsi="Cambria Math" w:cs="Times New Roman"/>
                <w:lang w:val="kk-KZ"/>
              </w:rPr>
              <m:t>f</m:t>
            </m:r>
          </m:e>
          <m:sub>
            <m:r>
              <w:rPr>
                <w:rFonts w:ascii="Cambria Math" w:hAnsi="Cambria Math" w:cs="Times New Roman"/>
              </w:rPr>
              <m:t>y</m:t>
            </m:r>
          </m:sub>
        </m:sSub>
      </m:oMath>
      <w:r w:rsidRPr="00DF7C84">
        <w:rPr>
          <w:rFonts w:ascii="Times New Roman" w:hAnsi="Times New Roman" w:cs="Times New Roman"/>
        </w:rPr>
        <w:t xml:space="preserve">  </w:t>
      </w:r>
      <m:oMath>
        <m:r>
          <m:rPr>
            <m:sty m:val="p"/>
          </m:rPr>
          <w:rPr>
            <w:rFonts w:ascii="Times New Roman" w:hAnsi="Times New Roman" w:cs="Times New Roman"/>
          </w:rPr>
          <m:t>в</m:t>
        </m:r>
        <m:r>
          <m:rPr>
            <m:sty m:val="p"/>
          </m:rPr>
          <w:rPr>
            <w:rFonts w:ascii="Cambria Math" w:hAnsi="Times New Roman" w:cs="Times New Roman"/>
          </w:rPr>
          <m:t xml:space="preserve"> </m:t>
        </m:r>
        <m:r>
          <m:rPr>
            <m:sty m:val="p"/>
          </m:rPr>
          <w:rPr>
            <w:rFonts w:ascii="Times New Roman" w:hAnsi="Times New Roman" w:cs="Times New Roman"/>
          </w:rPr>
          <m:t>Н</m:t>
        </m:r>
        <m:r>
          <m:rPr>
            <m:sty m:val="p"/>
          </m:rPr>
          <w:rPr>
            <w:rFonts w:ascii="Cambria Math" w:hAnsi="Times New Roman" w:cs="Times New Roman"/>
          </w:rPr>
          <m:t>/</m:t>
        </m:r>
        <m:sSup>
          <m:sSupPr>
            <m:ctrlPr>
              <w:rPr>
                <w:rFonts w:ascii="Cambria Math" w:hAnsi="Times New Roman" w:cs="Times New Roman"/>
              </w:rPr>
            </m:ctrlPr>
          </m:sSupPr>
          <m:e>
            <m:r>
              <m:rPr>
                <m:sty m:val="p"/>
              </m:rPr>
              <w:rPr>
                <w:rFonts w:ascii="Times New Roman" w:hAnsi="Times New Roman" w:cs="Times New Roman"/>
              </w:rPr>
              <m:t>мм</m:t>
            </m:r>
          </m:e>
          <m:sup>
            <m:r>
              <m:rPr>
                <m:sty m:val="p"/>
              </m:rPr>
              <w:rPr>
                <w:rFonts w:ascii="Cambria Math" w:hAnsi="Times New Roman" w:cs="Times New Roman"/>
              </w:rPr>
              <m:t>2</m:t>
            </m:r>
          </m:sup>
        </m:sSup>
      </m:oMath>
    </w:p>
    <w:p w:rsidR="00DF7C84" w:rsidRPr="00DF7C84" w:rsidRDefault="00DF7C84" w:rsidP="00DF7C84">
      <w:pPr>
        <w:rPr>
          <w:rFonts w:ascii="Times New Roman" w:hAnsi="Times New Roman" w:cs="Times New Roman"/>
        </w:rPr>
      </w:pPr>
      <w:r w:rsidRPr="00DF7C84">
        <w:rPr>
          <w:rFonts w:ascii="Times New Roman" w:hAnsi="Times New Roman" w:cs="Times New Roman"/>
          <w:lang w:val="kk-KZ"/>
        </w:rPr>
        <w:t xml:space="preserve">       </w:t>
      </w:r>
      <w:r w:rsidRPr="00DF7C84">
        <w:rPr>
          <w:rFonts w:ascii="Times New Roman" w:hAnsi="Times New Roman" w:cs="Times New Roman"/>
          <w:i/>
        </w:rPr>
        <w:t>b, h</w:t>
      </w:r>
      <w:r w:rsidRPr="00DF7C84">
        <w:rPr>
          <w:rFonts w:ascii="Times New Roman" w:hAnsi="Times New Roman" w:cs="Times New Roman"/>
        </w:rPr>
        <w:t xml:space="preserve"> и </w:t>
      </w:r>
      <w:r w:rsidRPr="00DF7C84">
        <w:rPr>
          <w:rFonts w:ascii="Times New Roman" w:hAnsi="Times New Roman" w:cs="Times New Roman"/>
          <w:i/>
        </w:rPr>
        <w:t>t</w:t>
      </w:r>
      <w:r w:rsidRPr="00DF7C84">
        <w:rPr>
          <w:rFonts w:ascii="Times New Roman" w:hAnsi="Times New Roman" w:cs="Times New Roman"/>
        </w:rPr>
        <w:t xml:space="preserve"> определены как на рисунке </w:t>
      </w:r>
      <w:r>
        <w:rPr>
          <w:rFonts w:ascii="Times New Roman" w:hAnsi="Times New Roman" w:cs="Times New Roman"/>
        </w:rPr>
        <w:t>7</w:t>
      </w:r>
      <w:r w:rsidRPr="00DF7C84">
        <w:rPr>
          <w:rFonts w:ascii="Times New Roman" w:hAnsi="Times New Roman" w:cs="Times New Roman"/>
        </w:rPr>
        <w:t>.1.</w:t>
      </w:r>
    </w:p>
    <w:p w:rsidR="00DF7C84" w:rsidRPr="002D6DFE" w:rsidRDefault="00DF7C84" w:rsidP="00DF7C84"/>
    <w:p w:rsidR="00A37304" w:rsidRPr="000C7500" w:rsidRDefault="00A37304" w:rsidP="00A37304">
      <w:pPr>
        <w:widowControl/>
        <w:jc w:val="center"/>
        <w:rPr>
          <w:rFonts w:ascii="Times New Roman" w:hAnsi="Times New Roman" w:cs="Times New Roman"/>
        </w:rPr>
      </w:pPr>
      <w:r w:rsidRPr="000C7500">
        <w:rPr>
          <w:rFonts w:ascii="Times New Roman" w:hAnsi="Times New Roman" w:cs="Times New Roman"/>
          <w:noProof/>
        </w:rPr>
        <w:drawing>
          <wp:inline distT="0" distB="0" distL="0" distR="0">
            <wp:extent cx="1706880" cy="1051560"/>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06880" cy="1051560"/>
                    </a:xfrm>
                    <a:prstGeom prst="rect">
                      <a:avLst/>
                    </a:prstGeom>
                  </pic:spPr>
                </pic:pic>
              </a:graphicData>
            </a:graphic>
          </wp:inline>
        </w:drawing>
      </w:r>
    </w:p>
    <w:p w:rsidR="00A37304" w:rsidRPr="000C7500" w:rsidRDefault="00A37304" w:rsidP="00A37304">
      <w:pPr>
        <w:widowControl/>
        <w:jc w:val="center"/>
        <w:rPr>
          <w:rFonts w:ascii="Times New Roman" w:hAnsi="Times New Roman" w:cs="Times New Roman"/>
        </w:rPr>
      </w:pPr>
    </w:p>
    <w:p w:rsidR="00313E7A" w:rsidRPr="000C7500" w:rsidRDefault="009E42D6" w:rsidP="00974383">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7.1 – Размеры углового профиля</w:t>
      </w:r>
    </w:p>
    <w:p w:rsidR="00974383" w:rsidRPr="000C7500" w:rsidRDefault="00974383" w:rsidP="00921B70">
      <w:pPr>
        <w:pStyle w:val="Style1"/>
        <w:widowControl/>
        <w:jc w:val="both"/>
        <w:rPr>
          <w:rStyle w:val="FontStyle408"/>
          <w:rFonts w:ascii="Times New Roman" w:hAnsi="Times New Roman" w:cs="Times New Roman"/>
          <w:sz w:val="24"/>
          <w:szCs w:val="24"/>
          <w:lang w:eastAsia="en-US"/>
        </w:rPr>
      </w:pPr>
    </w:p>
    <w:p w:rsidR="00313E7A" w:rsidRPr="002E3BF7" w:rsidRDefault="00C3417E" w:rsidP="002E3BF7">
      <w:pPr>
        <w:pStyle w:val="12"/>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lastRenderedPageBreak/>
        <w:t>ПРИМЕЧАНИЕ 2:</w:t>
      </w:r>
      <w:r w:rsidR="00CA1374" w:rsidRPr="002E3BF7">
        <w:rPr>
          <w:rStyle w:val="FontStyle408"/>
          <w:rFonts w:ascii="Times New Roman" w:hAnsi="Times New Roman" w:cs="Times New Roman"/>
          <w:color w:val="auto"/>
          <w:sz w:val="20"/>
          <w:szCs w:val="24"/>
        </w:rPr>
        <w:t xml:space="preserve"> </w:t>
      </w:r>
      <w:r w:rsidR="009E42D6" w:rsidRPr="002E3BF7">
        <w:rPr>
          <w:rStyle w:val="FontStyle408"/>
          <w:rFonts w:ascii="Times New Roman" w:hAnsi="Times New Roman" w:cs="Times New Roman"/>
          <w:color w:val="auto"/>
          <w:sz w:val="20"/>
          <w:szCs w:val="24"/>
        </w:rPr>
        <w:t>В случае уголков, соединенных одной опорой, приведенный коэффициент p применяется только к соединенной опоре.</w:t>
      </w:r>
    </w:p>
    <w:p w:rsidR="00313E7A" w:rsidRPr="002E3BF7" w:rsidRDefault="00C3417E" w:rsidP="002E3BF7">
      <w:pPr>
        <w:pStyle w:val="12"/>
        <w:rPr>
          <w:rStyle w:val="FontStyle408"/>
          <w:rFonts w:ascii="Times New Roman" w:hAnsi="Times New Roman" w:cs="Times New Roman"/>
          <w:color w:val="auto"/>
          <w:sz w:val="20"/>
          <w:szCs w:val="24"/>
        </w:rPr>
      </w:pPr>
      <w:r w:rsidRPr="002E3BF7">
        <w:rPr>
          <w:rStyle w:val="FontStyle408"/>
          <w:rFonts w:ascii="Times New Roman" w:hAnsi="Times New Roman" w:cs="Times New Roman"/>
          <w:color w:val="auto"/>
          <w:sz w:val="20"/>
          <w:szCs w:val="24"/>
        </w:rPr>
        <w:t>ПРИМЕЧАНИЕ 3:</w:t>
      </w:r>
      <w:r w:rsidR="009E42D6" w:rsidRPr="002E3BF7">
        <w:rPr>
          <w:rStyle w:val="FontStyle408"/>
          <w:rFonts w:ascii="Times New Roman" w:hAnsi="Times New Roman" w:cs="Times New Roman"/>
          <w:color w:val="auto"/>
          <w:sz w:val="20"/>
          <w:szCs w:val="24"/>
        </w:rPr>
        <w:t xml:space="preserve"> Это соответствует процедуре, относящейся к формулам (4.3) EN 1993-1-5:2005, дополненной примечаниями 1–3 к 6.3.1 EN 1993-3-1:2006.</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холодногнутых уголков см. EN 1993-1-3.</w:t>
      </w:r>
    </w:p>
    <w:p w:rsidR="00974383" w:rsidRPr="000C7500" w:rsidRDefault="009E42D6" w:rsidP="00DF7C84">
      <w:pPr>
        <w:pStyle w:val="Style19"/>
        <w:widowControl/>
        <w:ind w:firstLine="567"/>
        <w:jc w:val="both"/>
        <w:rPr>
          <w:rStyle w:val="FontStyle405"/>
          <w:rFonts w:ascii="Times New Roman" w:hAnsi="Times New Roman" w:cs="Times New Roman"/>
          <w:sz w:val="24"/>
          <w:szCs w:val="24"/>
          <w:lang w:eastAsia="en-US"/>
        </w:rPr>
      </w:pPr>
      <w:bookmarkStart w:id="185" w:name="bookmark196"/>
      <w:r w:rsidRPr="000C7500">
        <w:rPr>
          <w:rStyle w:val="FontStyle405"/>
          <w:rFonts w:ascii="Times New Roman" w:hAnsi="Times New Roman" w:cs="Times New Roman"/>
          <w:sz w:val="24"/>
          <w:szCs w:val="24"/>
          <w:lang w:eastAsia="en-US"/>
        </w:rPr>
        <w:t>7</w:t>
      </w:r>
      <w:bookmarkEnd w:id="18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3.6.3 Сопротивление элементам растяжению, изгибу и сжатию </w:t>
      </w:r>
    </w:p>
    <w:p w:rsidR="00313E7A" w:rsidRPr="000C7500" w:rsidRDefault="009E42D6" w:rsidP="00DF7C84">
      <w:pPr>
        <w:pStyle w:val="Style1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Следует учитывать следующее расчетное сопротивление:</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Сопротивление растяжению следует рассчитывать по формуле (6.7) пункта 6.2.3 стандарта EN 1993-1-1:2005.</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уголков, соединенных одной опорой, сопротивление растяжению следует рассчитывать с помощью одной из следующих двух процедур:</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Метод согласно положениям 3.10.3 EN 1993-1-8:2005,</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Метод согласно положениям Приложения J.3.</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Сопротивление сжатию должно быть рассчитано в соответствии с 6.2.4 EN 1993-1-1:2005.</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Сопротивление изгибающему моменту следует рассчитывать в соответствии с 6.2.5 EN 1993-1-1:2005.</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Изгибающий момент и сопротивление осевой силе должны рассчитываться по формуле (6.44) пункта 6.2.9.3 (2) стандарта EN 1993-1-1:2005 со сдвигами соо</w:t>
      </w:r>
      <w:r w:rsidR="00A37304" w:rsidRPr="000C7500">
        <w:rPr>
          <w:rStyle w:val="FontStyle407"/>
          <w:rFonts w:ascii="Times New Roman" w:hAnsi="Times New Roman" w:cs="Times New Roman"/>
          <w:sz w:val="24"/>
          <w:szCs w:val="24"/>
          <w:lang w:eastAsia="en-US"/>
        </w:rPr>
        <w:t>тветствующей центральной оси, e</w:t>
      </w:r>
      <w:r w:rsidRPr="000C7500">
        <w:rPr>
          <w:rStyle w:val="FontStyle407"/>
          <w:rFonts w:ascii="Times New Roman" w:hAnsi="Times New Roman" w:cs="Times New Roman"/>
          <w:sz w:val="24"/>
          <w:szCs w:val="24"/>
          <w:vertAlign w:val="subscript"/>
          <w:lang w:eastAsia="en-US"/>
        </w:rPr>
        <w:t>Ny</w:t>
      </w:r>
      <w:r w:rsidR="00A37304" w:rsidRPr="000C7500">
        <w:rPr>
          <w:rStyle w:val="FontStyle407"/>
          <w:rFonts w:ascii="Times New Roman" w:hAnsi="Times New Roman" w:cs="Times New Roman"/>
          <w:sz w:val="24"/>
          <w:szCs w:val="24"/>
          <w:lang w:eastAsia="en-US"/>
        </w:rPr>
        <w:t xml:space="preserve"> и e</w:t>
      </w:r>
      <w:r w:rsidRPr="000C7500">
        <w:rPr>
          <w:rStyle w:val="FontStyle407"/>
          <w:rFonts w:ascii="Times New Roman" w:hAnsi="Times New Roman" w:cs="Times New Roman"/>
          <w:sz w:val="24"/>
          <w:szCs w:val="24"/>
          <w:vertAlign w:val="subscript"/>
          <w:lang w:eastAsia="en-US"/>
        </w:rPr>
        <w:t>Nz</w:t>
      </w:r>
      <w:r w:rsidRPr="000C7500">
        <w:rPr>
          <w:rStyle w:val="FontStyle407"/>
          <w:rFonts w:ascii="Times New Roman" w:hAnsi="Times New Roman" w:cs="Times New Roman"/>
          <w:sz w:val="24"/>
          <w:szCs w:val="24"/>
          <w:lang w:eastAsia="en-US"/>
        </w:rPr>
        <w:t xml:space="preserve"> равными нулю.</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86" w:name="bookmark197"/>
      <w:r w:rsidRPr="000C7500">
        <w:rPr>
          <w:rStyle w:val="FontStyle405"/>
          <w:rFonts w:ascii="Times New Roman" w:hAnsi="Times New Roman" w:cs="Times New Roman"/>
          <w:sz w:val="24"/>
          <w:szCs w:val="24"/>
          <w:lang w:eastAsia="en-US"/>
        </w:rPr>
        <w:t>7</w:t>
      </w:r>
      <w:bookmarkEnd w:id="18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3.6.4 Сопротивление продольному изгибу элементов при сжатии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Сжатые элементы в решетчатых опорах должны быть рассчитаны с использованием одной из следующих двух процедур:</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Метод согласно положениям Приложения G и Приложения Н стандарта EN 1993-3-1:2005.</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Метод согласно положениям Приложения J.4. Этот метод можно использовать только при проведении полномасштабных испытаний по 7.3.9.</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Крутящий и/или изгибно-крутящий режим также следует проверять следующим образом:</w:t>
      </w:r>
    </w:p>
    <w:p w:rsidR="00313E7A" w:rsidRPr="000C7500" w:rsidRDefault="009E42D6" w:rsidP="00DF7C8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Потеря устойчивости при кручении и/или изгибно-крутящем изгибе равно-опорных углов обеспечивается использованием свойств эффективного поперечного сечения в соответствии с 7.3.6.2,</w:t>
      </w:r>
    </w:p>
    <w:p w:rsidR="00313E7A" w:rsidRPr="000C7500" w:rsidRDefault="009E42D6" w:rsidP="00DF7C8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Для горячекатаных неравно-опорных уголков и всех других поперечных сечений см. 6.3.1.4 EN 1993-1.</w:t>
      </w:r>
      <w:r w:rsidRPr="000C7500">
        <w:rPr>
          <w:rStyle w:val="FontStyle407"/>
          <w:rFonts w:ascii="Times New Roman" w:hAnsi="Times New Roman" w:cs="Times New Roman"/>
          <w:sz w:val="24"/>
          <w:szCs w:val="24"/>
        </w:rPr>
        <w:softHyphen/>
        <w:t xml:space="preserve"> 1:2005,</w:t>
      </w:r>
    </w:p>
    <w:p w:rsidR="00313E7A" w:rsidRPr="000C7500" w:rsidRDefault="009E42D6" w:rsidP="00DF7C84">
      <w:pPr>
        <w:pStyle w:val="a"/>
        <w:rPr>
          <w:rStyle w:val="FontStyle407"/>
          <w:rFonts w:ascii="Times New Roman" w:hAnsi="Times New Roman" w:cs="Times New Roman"/>
          <w:sz w:val="24"/>
          <w:szCs w:val="24"/>
        </w:rPr>
      </w:pPr>
      <w:r w:rsidRPr="000C7500">
        <w:rPr>
          <w:rStyle w:val="FontStyle407"/>
          <w:rFonts w:ascii="Times New Roman" w:hAnsi="Times New Roman" w:cs="Times New Roman"/>
          <w:sz w:val="24"/>
          <w:szCs w:val="24"/>
        </w:rPr>
        <w:t>Для холодногнутых тонкостенных элементов см. 6.2.3 EN 1993-1-3:2005.</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87" w:name="bookmark198"/>
      <w:r w:rsidRPr="000C7500">
        <w:rPr>
          <w:rStyle w:val="FontStyle405"/>
          <w:rFonts w:ascii="Times New Roman" w:hAnsi="Times New Roman" w:cs="Times New Roman"/>
          <w:sz w:val="24"/>
          <w:szCs w:val="24"/>
          <w:lang w:eastAsia="en-US"/>
        </w:rPr>
        <w:t>7</w:t>
      </w:r>
      <w:bookmarkEnd w:id="18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3.6.5 Сопротивление продольному изгибу элементов при изгибе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Сопротивление продольному изгибу элементов при изгибе следует рассчитывать в соответствии с 6.3.2 EN 1993-1.</w:t>
      </w:r>
      <w:r w:rsidRPr="000C7500">
        <w:rPr>
          <w:rStyle w:val="FontStyle407"/>
          <w:rFonts w:ascii="Times New Roman" w:hAnsi="Times New Roman" w:cs="Times New Roman"/>
          <w:sz w:val="24"/>
          <w:szCs w:val="24"/>
          <w:lang w:eastAsia="en-US"/>
        </w:rPr>
        <w:softHyphen/>
        <w:t xml:space="preserve"> 1:2005.</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88" w:name="bookmark199"/>
      <w:r w:rsidRPr="000C7500">
        <w:rPr>
          <w:rStyle w:val="FontStyle405"/>
          <w:rFonts w:ascii="Times New Roman" w:hAnsi="Times New Roman" w:cs="Times New Roman"/>
          <w:sz w:val="24"/>
          <w:szCs w:val="24"/>
          <w:lang w:eastAsia="en-US"/>
        </w:rPr>
        <w:t>7</w:t>
      </w:r>
      <w:bookmarkEnd w:id="18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3.7 Предельные состояния эксплуатационной пригодности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Обычно нет необходимости учитывать отклонение или вибрацию решетчатой опоры, если это не указано в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Предельные состояния эксплуатационной пригодности связаны с геометрией опоры и должны определяться в соответствии с требуемыми электрическими зазорами (до земли и конструкции), как указано в разделе 5 «Электрические требования».</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89" w:name="bookmark200"/>
      <w:r w:rsidRPr="000C7500">
        <w:rPr>
          <w:rStyle w:val="FontStyle405"/>
          <w:rFonts w:ascii="Times New Roman" w:hAnsi="Times New Roman" w:cs="Times New Roman"/>
          <w:sz w:val="24"/>
          <w:szCs w:val="24"/>
          <w:lang w:eastAsia="en-US"/>
        </w:rPr>
        <w:t>7</w:t>
      </w:r>
      <w:bookmarkEnd w:id="18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3.8 Сопротивление соединений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для соединений, приведенные в EN 1993-1-8.</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Болтовые соединения в решетчатых опорах должны быть рассчитаны с использованием одной из следующих двух процедур:</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Метод согласно положениям пункта 3 EN 1993-1-8:2005,</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Метод согласно положениям Приложения J.5.</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90" w:name="bookmark201"/>
      <w:r w:rsidRPr="000C7500">
        <w:rPr>
          <w:rStyle w:val="FontStyle405"/>
          <w:rFonts w:ascii="Times New Roman" w:hAnsi="Times New Roman" w:cs="Times New Roman"/>
          <w:sz w:val="24"/>
          <w:szCs w:val="24"/>
          <w:lang w:eastAsia="en-US"/>
        </w:rPr>
        <w:t>7</w:t>
      </w:r>
      <w:bookmarkEnd w:id="19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3.9 Проектирование с помощью испытаний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Может потребоваться экспериментальная проверка полномасштабными испытаниями для подтверждения расчетного сопротивления либо всей опоры, либо ее части.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Полномасштабное испытание должно проводиться в соответствии с положениями, приведенными в EN 60652, для опред</w:t>
      </w:r>
      <w:r w:rsidR="00A37304" w:rsidRPr="000C7500">
        <w:rPr>
          <w:rStyle w:val="FontStyle407"/>
          <w:rFonts w:ascii="Times New Roman" w:hAnsi="Times New Roman" w:cs="Times New Roman"/>
          <w:sz w:val="24"/>
          <w:szCs w:val="24"/>
          <w:lang w:eastAsia="en-US"/>
        </w:rPr>
        <w:t>еления сопротивления нагрузке F</w:t>
      </w:r>
      <w:r w:rsidRPr="000C7500">
        <w:rPr>
          <w:rStyle w:val="FontStyle407"/>
          <w:rFonts w:ascii="Times New Roman" w:hAnsi="Times New Roman" w:cs="Times New Roman"/>
          <w:sz w:val="24"/>
          <w:szCs w:val="24"/>
          <w:vertAlign w:val="subscript"/>
          <w:lang w:eastAsia="en-US"/>
        </w:rPr>
        <w:t>testR</w:t>
      </w:r>
      <w:r w:rsidR="00C3417E" w:rsidRPr="000C7500">
        <w:rPr>
          <w:rStyle w:val="FontStyle407"/>
          <w:rFonts w:ascii="Times New Roman" w:hAnsi="Times New Roman" w:cs="Times New Roman"/>
          <w:sz w:val="24"/>
          <w:szCs w:val="24"/>
          <w:lang w:eastAsia="en-US"/>
        </w:rPr>
        <w:t>.</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Минимальная испытательная нагрузка определяется из:</w:t>
      </w:r>
    </w:p>
    <w:p w:rsidR="00974383" w:rsidRPr="000C7500" w:rsidRDefault="00A37304" w:rsidP="00DF7C84">
      <w:pPr>
        <w:pStyle w:val="Style58"/>
        <w:widowControl/>
        <w:ind w:firstLine="567"/>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303020" cy="335280"/>
            <wp:effectExtent l="0" t="0" r="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03020" cy="335280"/>
                    </a:xfrm>
                    <a:prstGeom prst="rect">
                      <a:avLst/>
                    </a:prstGeom>
                  </pic:spPr>
                </pic:pic>
              </a:graphicData>
            </a:graphic>
          </wp:inline>
        </w:drawing>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 xml:space="preserve">R,d </w:t>
      </w:r>
      <w:r w:rsidRPr="000C7500">
        <w:rPr>
          <w:rStyle w:val="FontStyle407"/>
          <w:rFonts w:ascii="Times New Roman" w:hAnsi="Times New Roman" w:cs="Times New Roman"/>
          <w:sz w:val="24"/>
          <w:szCs w:val="24"/>
          <w:lang w:eastAsia="en-US"/>
        </w:rPr>
        <w:t>— расчетная нагрузка для предельного состояния по несущей способности.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Когда испытание продолжается до отказа, результаты могут быть использованы для анализа путем пересчета расчетной прочности с фактическими характеристиками конкретного элемента, который привел к повреждению.</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91" w:name="bookmark202"/>
      <w:r w:rsidRPr="000C7500">
        <w:rPr>
          <w:rStyle w:val="FontStyle405"/>
          <w:rFonts w:ascii="Times New Roman" w:hAnsi="Times New Roman" w:cs="Times New Roman"/>
          <w:sz w:val="24"/>
          <w:szCs w:val="24"/>
          <w:lang w:eastAsia="en-US"/>
        </w:rPr>
        <w:t>7</w:t>
      </w:r>
      <w:bookmarkEnd w:id="19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3.10 Усталость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не указано иное, нет необходимости учитывать усталость.</w:t>
      </w:r>
    </w:p>
    <w:p w:rsidR="00CA1374" w:rsidRPr="000C7500" w:rsidRDefault="00CA1374" w:rsidP="00DF7C84">
      <w:pPr>
        <w:pStyle w:val="Style20"/>
        <w:widowControl/>
        <w:ind w:firstLine="567"/>
        <w:jc w:val="both"/>
        <w:rPr>
          <w:rStyle w:val="FontStyle405"/>
          <w:rFonts w:ascii="Times New Roman" w:hAnsi="Times New Roman" w:cs="Times New Roman"/>
          <w:sz w:val="24"/>
          <w:szCs w:val="24"/>
          <w:lang w:eastAsia="en-US"/>
        </w:rPr>
      </w:pPr>
      <w:bookmarkStart w:id="192" w:name="bookmark203"/>
    </w:p>
    <w:p w:rsidR="00974383"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19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 Стальные столбы </w:t>
      </w:r>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7.4.1 Общие положения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соблюдаться требования EN 1993-1-1, если иное не указано ниже.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 всех следующих подразделах, кроме 7.4.8, в скобках даны ссылки на соответствующие главы EN 1993-1-1.</w:t>
      </w:r>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bookmarkStart w:id="193" w:name="bookmark205"/>
      <w:r w:rsidRPr="000C7500">
        <w:rPr>
          <w:rStyle w:val="FontStyle405"/>
          <w:rFonts w:ascii="Times New Roman" w:hAnsi="Times New Roman" w:cs="Times New Roman"/>
          <w:sz w:val="24"/>
          <w:szCs w:val="24"/>
          <w:lang w:eastAsia="en-US"/>
        </w:rPr>
        <w:t>7</w:t>
      </w:r>
      <w:bookmarkEnd w:id="19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Основы проектирования (EN 1993-1-1:2005 - Глава 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Правила, приведенные в разделе 3 «Основы проектирования», применимы, хотя традиционные методы проектирования в равной степени приемлемы, если они указаны в NNA.</w:t>
      </w:r>
    </w:p>
    <w:p w:rsidR="00A37304" w:rsidRPr="000C7500" w:rsidRDefault="009E42D6" w:rsidP="00DF7C84">
      <w:pPr>
        <w:pStyle w:val="Style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1) </w:t>
      </w:r>
      <w:r w:rsidR="00A37304" w:rsidRPr="000C7500">
        <w:rPr>
          <w:rStyle w:val="FontStyle407"/>
          <w:rFonts w:ascii="Times New Roman" w:hAnsi="Times New Roman" w:cs="Times New Roman"/>
          <w:sz w:val="24"/>
          <w:szCs w:val="24"/>
          <w:lang w:eastAsia="en-US"/>
        </w:rPr>
        <w:t>Если не указано иное, нет необходимости учитывать сейсмические воздействия, усталостную прочность или огнестойкость.</w:t>
      </w:r>
    </w:p>
    <w:p w:rsidR="00A37304" w:rsidRPr="000C7500" w:rsidRDefault="009E42D6" w:rsidP="00DF7C84">
      <w:pPr>
        <w:pStyle w:val="Style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2) </w:t>
      </w:r>
      <w:r w:rsidR="00A37304" w:rsidRPr="000C7500">
        <w:rPr>
          <w:rStyle w:val="FontStyle407"/>
          <w:rFonts w:ascii="Times New Roman" w:hAnsi="Times New Roman" w:cs="Times New Roman"/>
          <w:sz w:val="24"/>
          <w:szCs w:val="24"/>
          <w:lang w:eastAsia="en-US"/>
        </w:rPr>
        <w:t>Если требуется динамический анализ, он должен проводиться с учетом различных факторов, влияющих на поведение опоры, таких как провода, демпферы и фундаменты.</w:t>
      </w:r>
    </w:p>
    <w:p w:rsidR="00313E7A" w:rsidRPr="000C7500" w:rsidRDefault="009E42D6" w:rsidP="00DF7C84">
      <w:pPr>
        <w:pStyle w:val="Style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w:t>
      </w:r>
      <w:r w:rsidR="00A37304"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Динамические эффекты, где это уместно, могут учитываться путем применения динамических коэффициентов к нагрузке и принятия квазистатического подхода к проектированию.</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94" w:name="bookmark206"/>
      <w:r w:rsidRPr="000C7500">
        <w:rPr>
          <w:rStyle w:val="FontStyle405"/>
          <w:rFonts w:ascii="Times New Roman" w:hAnsi="Times New Roman" w:cs="Times New Roman"/>
          <w:sz w:val="24"/>
          <w:szCs w:val="24"/>
          <w:lang w:eastAsia="en-US"/>
        </w:rPr>
        <w:t>7</w:t>
      </w:r>
      <w:bookmarkEnd w:id="19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 Материалы (EN 1993-1 -1:2005 - Глава 3)</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Материалы должны соответствовать 7.2.</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Марки конструкционной стали, подвергаемой нагрузкам, должны отражать производственный процесс и минимальную рабочую температуру, но в целом для стальных опор рекомендуется энергия V-образного надреза по Шарпи, равная 40 Дж при -20°C для стали толщиной более 6 мм или трубчатые сварные конструкции.</w:t>
      </w:r>
    </w:p>
    <w:p w:rsidR="00A37304" w:rsidRPr="000C7500" w:rsidRDefault="00A37304" w:rsidP="00DF7C84">
      <w:pPr>
        <w:pStyle w:val="Style126"/>
        <w:widowControl/>
        <w:ind w:firstLine="567"/>
        <w:jc w:val="both"/>
        <w:rPr>
          <w:rStyle w:val="FontStyle405"/>
          <w:rFonts w:ascii="Times New Roman" w:hAnsi="Times New Roman" w:cs="Times New Roman"/>
          <w:sz w:val="24"/>
          <w:szCs w:val="24"/>
          <w:lang w:eastAsia="en-US"/>
        </w:rPr>
      </w:pPr>
      <w:bookmarkStart w:id="195" w:name="bookmark207"/>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19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4.4 Долговечность (EN 1993-1 -1:2005 - Глава 4)</w:t>
      </w:r>
    </w:p>
    <w:p w:rsidR="00313E7A" w:rsidRPr="000C7500" w:rsidRDefault="009E42D6" w:rsidP="00DF7C84">
      <w:pPr>
        <w:pStyle w:val="Style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См. 7.9.</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96" w:name="bookmark208"/>
      <w:r w:rsidRPr="000C7500">
        <w:rPr>
          <w:rStyle w:val="FontStyle405"/>
          <w:rFonts w:ascii="Times New Roman" w:hAnsi="Times New Roman" w:cs="Times New Roman"/>
          <w:sz w:val="24"/>
          <w:szCs w:val="24"/>
          <w:lang w:eastAsia="en-US"/>
        </w:rPr>
        <w:t>7</w:t>
      </w:r>
      <w:bookmarkEnd w:id="19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4.5 Структурный анализ (EN 1993-1-1:2005 - Глава 5)</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Внутренние нагрузки и моменты в любом поперечном сечении конструкции должны определяться с помощью общего анализа упругого деформирования.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Теория второго порядка, учитывающая влияние деформации конструкции, должна использоваться для общего анализа стальных опор.</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Общий анализ упругого деформирования должен основываться на предположении, что поведение материала при напряжении-деформации является линейным, независимо от уровня напряжения.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4) Расчетные допущения для соединений должны удовлетворять требованиям, указанным в 7.4.8.</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 Для стальных опор должны учитываться только поперечные сечения класса 3 и класса 4 в соответствии с определением, данным в EN 1993-1-1, и анализ ограничивается упругим деформированием.</w:t>
      </w:r>
    </w:p>
    <w:p w:rsidR="00974383"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97" w:name="bookmark209"/>
      <w:r w:rsidRPr="000C7500">
        <w:rPr>
          <w:rStyle w:val="FontStyle405"/>
          <w:rFonts w:ascii="Times New Roman" w:hAnsi="Times New Roman" w:cs="Times New Roman"/>
          <w:sz w:val="24"/>
          <w:szCs w:val="24"/>
          <w:lang w:eastAsia="en-US"/>
        </w:rPr>
        <w:t>7</w:t>
      </w:r>
      <w:bookmarkEnd w:id="19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4.6 Аварийные предельные состояния (EN 1993-1 -1:2005 - Глава 6) </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7.4.6.1 Общие положения</w:t>
      </w:r>
    </w:p>
    <w:p w:rsidR="00313E7A" w:rsidRPr="000C7500" w:rsidRDefault="009E42D6" w:rsidP="00DF7C84">
      <w:pPr>
        <w:pStyle w:val="Style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Стальные опоры и компоненты должны иметь такие пропорции, чтобы удовлетворялись основные проектные требования к окончательному расчетному состоянию, приведенные в разделе 3 «Основы проектирования».</w:t>
      </w:r>
    </w:p>
    <w:p w:rsidR="00313E7A" w:rsidRPr="000C7500" w:rsidRDefault="009E42D6" w:rsidP="00DF7C84">
      <w:pPr>
        <w:pStyle w:val="Style2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2) Частные материальные коэффициенты y </w:t>
      </w:r>
      <w:r w:rsidRPr="000C7500">
        <w:rPr>
          <w:rStyle w:val="FontStyle406"/>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принимаются следующим образом:</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Сопротивление площадей попере</w:t>
      </w:r>
      <w:r w:rsidR="00A37304" w:rsidRPr="000C7500">
        <w:rPr>
          <w:rStyle w:val="FontStyle407"/>
          <w:rFonts w:ascii="Times New Roman" w:hAnsi="Times New Roman" w:cs="Times New Roman"/>
          <w:sz w:val="24"/>
          <w:szCs w:val="24"/>
          <w:lang w:eastAsia="en-US"/>
        </w:rPr>
        <w:t xml:space="preserve">чного сечения </w:t>
      </w:r>
      <w:r w:rsidR="00A37304" w:rsidRPr="000C7500">
        <w:rPr>
          <w:rStyle w:val="FontStyle407"/>
          <w:rFonts w:ascii="Times New Roman" w:hAnsi="Times New Roman" w:cs="Times New Roman"/>
          <w:sz w:val="24"/>
          <w:szCs w:val="24"/>
          <w:lang w:eastAsia="en-US"/>
        </w:rPr>
        <w:tab/>
      </w:r>
      <w:r w:rsidR="00A37304" w:rsidRPr="000C7500">
        <w:rPr>
          <w:rStyle w:val="FontStyle407"/>
          <w:rFonts w:ascii="Times New Roman" w:hAnsi="Times New Roman" w:cs="Times New Roman"/>
          <w:noProof/>
          <w:sz w:val="24"/>
          <w:szCs w:val="24"/>
        </w:rPr>
        <w:drawing>
          <wp:inline distT="0" distB="0" distL="0" distR="0">
            <wp:extent cx="716280" cy="259080"/>
            <wp:effectExtent l="0" t="0" r="762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16280" cy="259080"/>
                    </a:xfrm>
                    <a:prstGeom prst="rect">
                      <a:avLst/>
                    </a:prstGeom>
                  </pic:spPr>
                </pic:pic>
              </a:graphicData>
            </a:graphic>
          </wp:inline>
        </w:drawing>
      </w:r>
    </w:p>
    <w:p w:rsidR="00A37304"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Сопротивление рабочей площади сечения в отверстиях под болты</w:t>
      </w:r>
    </w:p>
    <w:p w:rsidR="00313E7A" w:rsidRPr="000C7500" w:rsidRDefault="00A37304" w:rsidP="00DF7C84">
      <w:pPr>
        <w:pStyle w:val="Style161"/>
        <w:widowControl/>
        <w:ind w:left="648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716280" cy="228600"/>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16280" cy="228600"/>
                    </a:xfrm>
                    <a:prstGeom prst="rect">
                      <a:avLst/>
                    </a:prstGeom>
                  </pic:spPr>
                </pic:pic>
              </a:graphicData>
            </a:graphic>
          </wp:inline>
        </w:drawing>
      </w:r>
    </w:p>
    <w:p w:rsidR="00313E7A" w:rsidRPr="000C7500" w:rsidRDefault="00CA1374"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c. </w:t>
      </w:r>
      <w:r w:rsidR="009E42D6" w:rsidRPr="000C7500">
        <w:rPr>
          <w:rStyle w:val="FontStyle407"/>
          <w:rFonts w:ascii="Times New Roman" w:hAnsi="Times New Roman" w:cs="Times New Roman"/>
          <w:sz w:val="24"/>
          <w:szCs w:val="24"/>
          <w:lang w:eastAsia="en-US"/>
        </w:rPr>
        <w:t xml:space="preserve">Сопротивление соединений </w:t>
      </w:r>
      <w:r w:rsidR="00A37304" w:rsidRPr="000C7500">
        <w:rPr>
          <w:rStyle w:val="FontStyle407"/>
          <w:rFonts w:ascii="Times New Roman" w:hAnsi="Times New Roman" w:cs="Times New Roman"/>
          <w:sz w:val="24"/>
          <w:szCs w:val="24"/>
          <w:lang w:eastAsia="en-US"/>
        </w:rPr>
        <w:tab/>
      </w:r>
      <w:r w:rsidR="00A37304" w:rsidRPr="000C7500">
        <w:rPr>
          <w:rStyle w:val="FontStyle407"/>
          <w:rFonts w:ascii="Times New Roman" w:hAnsi="Times New Roman" w:cs="Times New Roman"/>
          <w:sz w:val="24"/>
          <w:szCs w:val="24"/>
          <w:lang w:eastAsia="en-US"/>
        </w:rPr>
        <w:tab/>
      </w:r>
      <w:r w:rsidR="00A37304" w:rsidRPr="000C7500">
        <w:rPr>
          <w:rStyle w:val="FontStyle407"/>
          <w:rFonts w:ascii="Times New Roman" w:hAnsi="Times New Roman" w:cs="Times New Roman"/>
          <w:sz w:val="24"/>
          <w:szCs w:val="24"/>
          <w:lang w:eastAsia="en-US"/>
        </w:rPr>
        <w:tab/>
      </w:r>
      <w:r w:rsidR="00A37304"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см. 7.4.8</w:t>
      </w:r>
    </w:p>
    <w:p w:rsidR="00313E7A" w:rsidRPr="000C7500" w:rsidRDefault="009E42D6" w:rsidP="00DF7C84">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Рекомендуется, чтобы прогиб по расчету второго порядка в предельном состоянии по несущей способности не превышал 8 % высоты опоры над уровнем земли.</w:t>
      </w:r>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bookmarkStart w:id="198" w:name="bookmark211"/>
      <w:r w:rsidRPr="000C7500">
        <w:rPr>
          <w:rStyle w:val="FontStyle405"/>
          <w:rFonts w:ascii="Times New Roman" w:hAnsi="Times New Roman" w:cs="Times New Roman"/>
          <w:sz w:val="24"/>
          <w:szCs w:val="24"/>
          <w:lang w:eastAsia="en-US"/>
        </w:rPr>
        <w:t>7</w:t>
      </w:r>
      <w:bookmarkEnd w:id="19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4.6.2 Сопротивление площадей поперечного сечения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Сопротивление площадей поперечного сечения стальных опор определяют в соответствии с требованиями приложения К.</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Эффективная площадь поперечного сечения должна учитывать локальную потерю устойчивости в соответствии с приложением K.</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Вертикальные ребра жесткости вокруг отверстий должны быть спроектированы так, чтобы противостоять короблению, чтобы удовлетворить общие требования EN 1993-1-1, включая соединения (сварные швы, болты и т. д.).</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199" w:name="bookmark212"/>
      <w:r w:rsidRPr="000C7500">
        <w:rPr>
          <w:rStyle w:val="FontStyle405"/>
          <w:rFonts w:ascii="Times New Roman" w:hAnsi="Times New Roman" w:cs="Times New Roman"/>
          <w:sz w:val="24"/>
          <w:szCs w:val="24"/>
          <w:lang w:eastAsia="en-US"/>
        </w:rPr>
        <w:t>7</w:t>
      </w:r>
      <w:bookmarkEnd w:id="19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4.7 Предельные состояния эксплуатационной пригодности (EN 1993-1-1:2005 - Глава 7)</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Соответствующие предельные значения деформаций и прогибов должны быть согласованы между заказчиком и проектировщиком.</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Пределы эксплуатационной пригодности стальных опор связаны с геометрией опоры и должны определяться в соответствии с требуемыми электрическими зазорами (до земли и конструкции), как указано в разделе 5 «Электрические требования».</w:t>
      </w:r>
    </w:p>
    <w:p w:rsidR="00974383"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00" w:name="bookmark213"/>
      <w:r w:rsidRPr="000C7500">
        <w:rPr>
          <w:rStyle w:val="FontStyle405"/>
          <w:rFonts w:ascii="Times New Roman" w:hAnsi="Times New Roman" w:cs="Times New Roman"/>
          <w:sz w:val="24"/>
          <w:szCs w:val="24"/>
          <w:lang w:eastAsia="en-US"/>
        </w:rPr>
        <w:t>7</w:t>
      </w:r>
      <w:bookmarkEnd w:id="20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4.8 Сопротивление соединений </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7.4.8.1 Основание</w:t>
      </w:r>
    </w:p>
    <w:p w:rsidR="00313E7A" w:rsidRPr="000C7500" w:rsidRDefault="009E42D6" w:rsidP="00DF7C84">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Все соединения должны иметь расчетное сопротивление, обеспечивающее сохранение работоспособности конструкции и выполнение основных требований к конструкции, приведенных в разделе 3 «Основы проектирования».</w:t>
      </w:r>
    </w:p>
    <w:p w:rsidR="00313E7A" w:rsidRPr="000C7500" w:rsidRDefault="009E42D6" w:rsidP="00DF7C84">
      <w:pPr>
        <w:pStyle w:val="Style3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2) Частные материальные коэффициенты y </w:t>
      </w:r>
      <w:r w:rsidRPr="000C7500">
        <w:rPr>
          <w:rStyle w:val="FontStyle406"/>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принимаются следующим образом:</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сопротивление болтовых соединений:</w:t>
      </w:r>
    </w:p>
    <w:p w:rsidR="00313E7A" w:rsidRPr="000C7500" w:rsidRDefault="009E42D6" w:rsidP="00DF7C84">
      <w:pPr>
        <w:pStyle w:val="Style128"/>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б</w:t>
      </w:r>
      <w:r w:rsidR="00A37304" w:rsidRPr="000C7500">
        <w:rPr>
          <w:rStyle w:val="FontStyle406"/>
          <w:rFonts w:ascii="Times New Roman" w:hAnsi="Times New Roman" w:cs="Times New Roman"/>
          <w:sz w:val="24"/>
          <w:szCs w:val="24"/>
          <w:lang w:eastAsia="en-US"/>
        </w:rPr>
        <w:t xml:space="preserve">олты при сдвиге или подшипник </w:t>
      </w:r>
      <w:r w:rsidR="00A37304" w:rsidRPr="000C7500">
        <w:rPr>
          <w:rStyle w:val="FontStyle406"/>
          <w:rFonts w:ascii="Times New Roman" w:hAnsi="Times New Roman" w:cs="Times New Roman"/>
          <w:sz w:val="24"/>
          <w:szCs w:val="24"/>
          <w:lang w:eastAsia="en-US"/>
        </w:rPr>
        <w:tab/>
      </w:r>
      <w:r w:rsidR="00A37304" w:rsidRPr="000C7500">
        <w:rPr>
          <w:rStyle w:val="FontStyle406"/>
          <w:rFonts w:ascii="Times New Roman" w:hAnsi="Times New Roman" w:cs="Times New Roman"/>
          <w:sz w:val="24"/>
          <w:szCs w:val="24"/>
          <w:lang w:eastAsia="en-US"/>
        </w:rPr>
        <w:tab/>
      </w:r>
      <w:r w:rsidR="00A37304" w:rsidRPr="000C7500">
        <w:rPr>
          <w:rStyle w:val="FontStyle406"/>
          <w:rFonts w:ascii="Times New Roman" w:hAnsi="Times New Roman" w:cs="Times New Roman"/>
          <w:noProof/>
          <w:sz w:val="24"/>
          <w:szCs w:val="24"/>
        </w:rPr>
        <w:drawing>
          <wp:inline distT="0" distB="0" distL="0" distR="0">
            <wp:extent cx="784860"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84860" cy="266700"/>
                    </a:xfrm>
                    <a:prstGeom prst="rect">
                      <a:avLst/>
                    </a:prstGeom>
                  </pic:spPr>
                </pic:pic>
              </a:graphicData>
            </a:graphic>
          </wp:inline>
        </w:drawing>
      </w:r>
    </w:p>
    <w:p w:rsidR="00313E7A" w:rsidRPr="000C7500" w:rsidRDefault="009E42D6" w:rsidP="00DF7C84">
      <w:pPr>
        <w:pStyle w:val="Style128"/>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xml:space="preserve">• болты натянуты </w:t>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00A37304" w:rsidRPr="000C7500">
        <w:rPr>
          <w:rStyle w:val="FontStyle406"/>
          <w:rFonts w:ascii="Times New Roman" w:hAnsi="Times New Roman" w:cs="Times New Roman"/>
          <w:sz w:val="24"/>
          <w:szCs w:val="24"/>
          <w:lang w:eastAsia="en-US"/>
        </w:rPr>
        <w:tab/>
      </w:r>
      <w:r w:rsidR="00A37304" w:rsidRPr="000C7500">
        <w:rPr>
          <w:rStyle w:val="FontStyle406"/>
          <w:rFonts w:ascii="Times New Roman" w:hAnsi="Times New Roman" w:cs="Times New Roman"/>
          <w:noProof/>
          <w:sz w:val="24"/>
          <w:szCs w:val="24"/>
        </w:rPr>
        <w:drawing>
          <wp:inline distT="0" distB="0" distL="0" distR="0">
            <wp:extent cx="701040" cy="236220"/>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01040" cy="236220"/>
                    </a:xfrm>
                    <a:prstGeom prst="rect">
                      <a:avLst/>
                    </a:prstGeom>
                  </pic:spPr>
                </pic:pic>
              </a:graphicData>
            </a:graphic>
          </wp:inline>
        </w:drawing>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b. сопротивление сварных соединений </w:t>
      </w:r>
      <w:r w:rsidRPr="000C7500">
        <w:rPr>
          <w:rStyle w:val="FontStyle407"/>
          <w:rFonts w:ascii="Times New Roman" w:hAnsi="Times New Roman" w:cs="Times New Roman"/>
          <w:sz w:val="24"/>
          <w:szCs w:val="24"/>
          <w:lang w:eastAsia="en-US"/>
        </w:rPr>
        <w:tab/>
      </w:r>
      <w:r w:rsidR="00A37304" w:rsidRPr="000C7500">
        <w:rPr>
          <w:rStyle w:val="FontStyle407"/>
          <w:rFonts w:ascii="Times New Roman" w:hAnsi="Times New Roman" w:cs="Times New Roman"/>
          <w:sz w:val="24"/>
          <w:szCs w:val="24"/>
          <w:lang w:eastAsia="en-US"/>
        </w:rPr>
        <w:tab/>
      </w:r>
      <w:r w:rsidR="00A37304" w:rsidRPr="000C7500">
        <w:rPr>
          <w:rStyle w:val="FontStyle407"/>
          <w:rFonts w:ascii="Times New Roman" w:hAnsi="Times New Roman" w:cs="Times New Roman"/>
          <w:noProof/>
          <w:sz w:val="24"/>
          <w:szCs w:val="24"/>
        </w:rPr>
        <w:drawing>
          <wp:inline distT="0" distB="0" distL="0" distR="0">
            <wp:extent cx="716280" cy="259080"/>
            <wp:effectExtent l="0" t="0" r="762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16280" cy="259080"/>
                    </a:xfrm>
                    <a:prstGeom prst="rect">
                      <a:avLst/>
                    </a:prstGeom>
                  </pic:spPr>
                </pic:pic>
              </a:graphicData>
            </a:graphic>
          </wp:inline>
        </w:drawing>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01" w:name="bookmark215"/>
      <w:r w:rsidRPr="000C7500">
        <w:rPr>
          <w:rStyle w:val="FontStyle405"/>
          <w:rFonts w:ascii="Times New Roman" w:hAnsi="Times New Roman" w:cs="Times New Roman"/>
          <w:sz w:val="24"/>
          <w:szCs w:val="24"/>
          <w:lang w:eastAsia="en-US"/>
        </w:rPr>
        <w:t>7</w:t>
      </w:r>
      <w:bookmarkEnd w:id="20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4.8.2 Болты (кроме анкерных болтов)</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Расчетное сопротивление болтов на сдвиг, смятие или растяжение должно быть рассчитано с использованием одной из следующих двух процедур:</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Способ согласно положениям пункта 3 EN 1993-1-8:2005;</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Способ согласно положениям J.5.</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2) Расчетное сопротивление предварительно нагруженных высокопрочных болтов указано в 3.1.2 EN 1993-1.</w:t>
      </w:r>
      <w:r w:rsidRPr="000C7500">
        <w:rPr>
          <w:rStyle w:val="FontStyle407"/>
          <w:rFonts w:ascii="Times New Roman" w:hAnsi="Times New Roman" w:cs="Times New Roman"/>
          <w:sz w:val="24"/>
          <w:szCs w:val="24"/>
          <w:lang w:eastAsia="en-US"/>
        </w:rPr>
        <w:softHyphen/>
        <w:t xml:space="preserve"> 8:2005.</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02" w:name="bookmark216"/>
      <w:r w:rsidRPr="000C7500">
        <w:rPr>
          <w:rStyle w:val="FontStyle405"/>
          <w:rFonts w:ascii="Times New Roman" w:hAnsi="Times New Roman" w:cs="Times New Roman"/>
          <w:sz w:val="24"/>
          <w:szCs w:val="24"/>
          <w:lang w:eastAsia="en-US"/>
        </w:rPr>
        <w:t>7</w:t>
      </w:r>
      <w:bookmarkEnd w:id="20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4.8.3 Скользящие соединения </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Скользящие соединения не требуют обоснования расчетом, если соблюдаются следующие требования: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При моделировании столба с учетом общего анализа упругого деформирования, для сопротивления необходимо учитывать только номинальное внутреннее охватываемое сечение в зоне соединения.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Соединения определяются на чертежах с номинальным нахлестом, равным не менее чем 1,5-кратному максимальному среднему диаметру по углам охватывающего сечения.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Сборка осуществляется на месте. Чтобы учесть изменения толщины из-за цинкования и изменения размеров многоугольного сечения, минимальная эффективная длина соединения должна быть более чем в 1,35 раза больше максимального среднего диаметра по углам охватывающего сечения.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4) </w:t>
      </w:r>
      <w:r w:rsidR="00A37304" w:rsidRPr="000C7500">
        <w:rPr>
          <w:rStyle w:val="FontStyle407"/>
          <w:rFonts w:ascii="Times New Roman" w:hAnsi="Times New Roman" w:cs="Times New Roman"/>
          <w:sz w:val="24"/>
          <w:szCs w:val="24"/>
          <w:lang w:eastAsia="en-US"/>
        </w:rPr>
        <w:t>Однако,</w:t>
      </w:r>
      <w:r w:rsidRPr="000C7500">
        <w:rPr>
          <w:rStyle w:val="FontStyle407"/>
          <w:rFonts w:ascii="Times New Roman" w:hAnsi="Times New Roman" w:cs="Times New Roman"/>
          <w:sz w:val="24"/>
          <w:szCs w:val="24"/>
          <w:lang w:eastAsia="en-US"/>
        </w:rPr>
        <w:t xml:space="preserve"> сумма допусков на скольжение в каждом стыке должна соответствовать допуску на длину опоры, определенному в NNA или в Проектной спецификации.</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 Нагрузка соединения должно превышать максимальную расчетную вертикальную сжимающую нагрузку на уровне соединения.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6) При необходимости, на опоре должны быть предусмотрены анкерные устройства с обеих сторон скользящего соединения, чтобы обеспечить правильное соединение на месте с помощью гидравлических домкратов или тяговых устройств в соответствии с рекомендациями поставщика.</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03" w:name="bookmark217"/>
      <w:r w:rsidRPr="000C7500">
        <w:rPr>
          <w:rStyle w:val="FontStyle405"/>
          <w:rFonts w:ascii="Times New Roman" w:hAnsi="Times New Roman" w:cs="Times New Roman"/>
          <w:sz w:val="24"/>
          <w:szCs w:val="24"/>
          <w:lang w:eastAsia="en-US"/>
        </w:rPr>
        <w:t>7</w:t>
      </w:r>
      <w:bookmarkEnd w:id="20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4.8.4 Фланцевые болтовые соединения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Должны использоваться предварительно нагруженные высокопрочные болты класса прочности 8.8, 10.9 или аналогичные.</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Рекомендуется, чтобы межосевое расстояние между болтами не превышало 5-кратного диаметра болтов.</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Напряжение в болтах должно рассчитываться с учетом эксцентриситета нагрузки, передаваемой через соединение, как указано в EN 1993-1-8.</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Расчетное сопротивление болтов на сдвиг, смятие и растяжение приведено в 7.4.8.2.</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04" w:name="bookmark218"/>
      <w:r w:rsidRPr="000C7500">
        <w:rPr>
          <w:rStyle w:val="FontStyle405"/>
          <w:rFonts w:ascii="Times New Roman" w:hAnsi="Times New Roman" w:cs="Times New Roman"/>
          <w:sz w:val="24"/>
          <w:szCs w:val="24"/>
          <w:lang w:eastAsia="en-US"/>
        </w:rPr>
        <w:t>7</w:t>
      </w:r>
      <w:bookmarkEnd w:id="20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4.8.5 Сварные соединения</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Расчетные сопротивления угловых и стыковых швов приведены в 4.3.2, 4.3.3 и 4.3.4 EN 1993-1-8:2005.</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Сварочные работы должны соответствовать EN 1090-1.</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Соединения, выполненные сваркой, в целом должны соответствовать соответствующим требованиям к материалам и исполнению, указанным в главе 4 EN 1993-1-8:2005.</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Продольные сварные швы с полным проплавлением должны использоваться в зоне стыка охватывающей секции. В других областях допускается использование продольных швов с частичным проплавлением не менее 60 %, если они соответствуют требованиям прочности.</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05" w:name="bookmark219"/>
      <w:r w:rsidRPr="000C7500">
        <w:rPr>
          <w:rStyle w:val="FontStyle405"/>
          <w:rFonts w:ascii="Times New Roman" w:hAnsi="Times New Roman" w:cs="Times New Roman"/>
          <w:sz w:val="24"/>
          <w:szCs w:val="24"/>
          <w:lang w:eastAsia="en-US"/>
        </w:rPr>
        <w:t>7</w:t>
      </w:r>
      <w:bookmarkEnd w:id="20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4.8.6 Непосредственная заделка в бетон</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Соединение столба с фундаментом предпочтительно производить путем непосредственной заделки нижней части стального столба в бетон.</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Длина секции столба, залитой в бетон, должна определяться с использованием линейного распределения нагрузки в соответствии с требованиями EN 1992-1-1.</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Должное внимание следует уделить короблению стальной секции, если часть заглубленной опоры не заполнена бетоном.</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06" w:name="bookmark220"/>
      <w:r w:rsidRPr="000C7500">
        <w:rPr>
          <w:rStyle w:val="FontStyle405"/>
          <w:rFonts w:ascii="Times New Roman" w:hAnsi="Times New Roman" w:cs="Times New Roman"/>
          <w:sz w:val="24"/>
          <w:szCs w:val="24"/>
          <w:lang w:eastAsia="en-US"/>
        </w:rPr>
        <w:t>7</w:t>
      </w:r>
      <w:bookmarkEnd w:id="20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4.8.7 Опорная плита и анкерные болты</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1) Опорная плита и анкерные болты должны выдерживать приложенные нагрузки, возникающие в месте соединения конструкции с фундаментом или опорной конструкцией.</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Расчет длины анкеровки болтов в бетоне приведен в приложении К.</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Анкерные болты должны быть проверены на сдвиг и осевую нагрузку. Необходимо соблюдать надлежащую осторожность в отношении возможного изгибающего момента из-за бокового смещения болтов при отсутствии заливки цементным раствором.</w:t>
      </w:r>
    </w:p>
    <w:p w:rsidR="00313E7A" w:rsidRPr="000C7500" w:rsidRDefault="009E42D6" w:rsidP="00DF7C84">
      <w:pPr>
        <w:pStyle w:val="Style9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Соответствующий цементный раствор, правильно нанесенный, должен быть залит между опорной плитой и верхней частью бетона фундамента, чтобы обеспечить передачу поперечной нагрузки. При его отсутствии, должен быть проверен способ передачи нагрузки анкерными болтами. Должны быть предусмотрены удовлетворительные средства дренажа и/или вентиляции для предотвращения накопления воды внутри опор.</w:t>
      </w:r>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bookmarkStart w:id="207" w:name="bookmark221"/>
      <w:r w:rsidRPr="000C7500">
        <w:rPr>
          <w:rStyle w:val="FontStyle405"/>
          <w:rFonts w:ascii="Times New Roman" w:hAnsi="Times New Roman" w:cs="Times New Roman"/>
          <w:sz w:val="24"/>
          <w:szCs w:val="24"/>
          <w:lang w:eastAsia="en-US"/>
        </w:rPr>
        <w:t>7</w:t>
      </w:r>
      <w:bookmarkEnd w:id="20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4.9 Проектирование с помощью испытаний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Может потребоваться экспериментальная проверка полномасштабными испытаниями для подтверждения расчетного сопротивления либо цельной стальной опоры, либо части конструкции. Полномасштабное испытание должно быть проведено для определения сопротивления нагрузке, Ftest, R. Не менее одного испытания должно быть проведено на образце, номинально идентичном серийному изготовлению. Минимальная испытательная нагрузка определяется из:</w:t>
      </w:r>
    </w:p>
    <w:p w:rsidR="00313E7A" w:rsidRPr="000C7500" w:rsidRDefault="00A37304" w:rsidP="00DF7C84">
      <w:pPr>
        <w:pStyle w:val="Style67"/>
        <w:widowControl/>
        <w:ind w:firstLine="567"/>
        <w:jc w:val="center"/>
        <w:rPr>
          <w:rStyle w:val="FontStyle392"/>
          <w:rFonts w:ascii="Times New Roman" w:hAnsi="Times New Roman" w:cs="Times New Roman"/>
          <w:sz w:val="24"/>
          <w:szCs w:val="24"/>
          <w:lang w:eastAsia="en-US"/>
        </w:rPr>
      </w:pPr>
      <w:r w:rsidRPr="000C7500">
        <w:rPr>
          <w:rStyle w:val="FontStyle392"/>
          <w:rFonts w:ascii="Times New Roman" w:hAnsi="Times New Roman" w:cs="Times New Roman"/>
          <w:noProof/>
          <w:sz w:val="24"/>
          <w:szCs w:val="24"/>
        </w:rPr>
        <w:drawing>
          <wp:inline distT="0" distB="0" distL="0" distR="0">
            <wp:extent cx="1325880" cy="32766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25880" cy="327660"/>
                    </a:xfrm>
                    <a:prstGeom prst="rect">
                      <a:avLst/>
                    </a:prstGeom>
                  </pic:spPr>
                </pic:pic>
              </a:graphicData>
            </a:graphic>
          </wp:inline>
        </w:drawing>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A37304"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393"/>
          <w:rFonts w:ascii="Times New Roman" w:hAnsi="Times New Roman" w:cs="Times New Roman"/>
          <w:sz w:val="24"/>
          <w:szCs w:val="24"/>
          <w:lang w:eastAsia="en-US"/>
        </w:rPr>
        <w:t>F</w:t>
      </w:r>
      <w:r w:rsidRPr="000C7500">
        <w:rPr>
          <w:rStyle w:val="FontStyle393"/>
          <w:rFonts w:ascii="Times New Roman" w:hAnsi="Times New Roman" w:cs="Times New Roman"/>
          <w:sz w:val="24"/>
          <w:szCs w:val="24"/>
          <w:vertAlign w:val="subscript"/>
          <w:lang w:eastAsia="en-US"/>
        </w:rPr>
        <w:t>r,</w:t>
      </w:r>
      <w:r w:rsidR="009E42D6" w:rsidRPr="000C7500">
        <w:rPr>
          <w:rStyle w:val="FontStyle392"/>
          <w:rFonts w:ascii="Times New Roman" w:hAnsi="Times New Roman" w:cs="Times New Roman"/>
          <w:sz w:val="24"/>
          <w:szCs w:val="24"/>
          <w:vertAlign w:val="subscript"/>
          <w:lang w:eastAsia="en-US"/>
        </w:rPr>
        <w:t>d</w:t>
      </w:r>
      <w:r w:rsidR="009E42D6" w:rsidRPr="000C7500">
        <w:rPr>
          <w:rStyle w:val="FontStyle393"/>
          <w:rFonts w:ascii="Times New Roman" w:hAnsi="Times New Roman" w:cs="Times New Roman"/>
          <w:sz w:val="24"/>
          <w:szCs w:val="24"/>
          <w:lang w:eastAsia="en-US"/>
        </w:rPr>
        <w:t xml:space="preserve"> – расчетная нагрузка для предельного состояния по несущей способности.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качестве альтернативы, когда испытание продолжалось до отказа, результаты могут быть использованы для анализа путем пересчета расчетной прочности с фактическими характеристиками конкретного элемента, который привел к повреждению.</w:t>
      </w:r>
    </w:p>
    <w:p w:rsidR="00CA1374" w:rsidRPr="000C7500" w:rsidRDefault="00CA1374" w:rsidP="00DF7C84">
      <w:pPr>
        <w:pStyle w:val="Style20"/>
        <w:widowControl/>
        <w:ind w:firstLine="567"/>
        <w:jc w:val="both"/>
        <w:rPr>
          <w:rStyle w:val="FontStyle405"/>
          <w:rFonts w:ascii="Times New Roman" w:hAnsi="Times New Roman" w:cs="Times New Roman"/>
          <w:sz w:val="24"/>
          <w:szCs w:val="24"/>
          <w:lang w:eastAsia="en-US"/>
        </w:rPr>
      </w:pPr>
      <w:bookmarkStart w:id="208" w:name="bookmark222"/>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0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 Деревянные столбы</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09" w:name="bookmark223"/>
      <w:r w:rsidRPr="000C7500">
        <w:rPr>
          <w:rStyle w:val="FontStyle405"/>
          <w:rFonts w:ascii="Times New Roman" w:hAnsi="Times New Roman" w:cs="Times New Roman"/>
          <w:sz w:val="24"/>
          <w:szCs w:val="24"/>
          <w:lang w:eastAsia="en-US"/>
        </w:rPr>
        <w:t>7</w:t>
      </w:r>
      <w:bookmarkEnd w:id="20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 Общие положения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соблюдаться требования стандарта EN 14229 «Строительный лес — деревянные опоры для воздушных ЛЭП».</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Однако в качестве альтернативы 7.5.5 следует использовать EN 1995-1-1, если это указано в NNA. При использовании EN 1995-1-1, рек</w:t>
      </w:r>
      <w:r w:rsidR="00A37304" w:rsidRPr="000C7500">
        <w:rPr>
          <w:rStyle w:val="FontStyle407"/>
          <w:rFonts w:ascii="Times New Roman" w:hAnsi="Times New Roman" w:cs="Times New Roman"/>
          <w:sz w:val="24"/>
          <w:szCs w:val="24"/>
          <w:lang w:eastAsia="en-US"/>
        </w:rPr>
        <w:t>омендуемое значение параметра K</w:t>
      </w:r>
      <w:r w:rsidRPr="000C7500">
        <w:rPr>
          <w:rStyle w:val="FontStyle407"/>
          <w:rFonts w:ascii="Times New Roman" w:hAnsi="Times New Roman" w:cs="Times New Roman"/>
          <w:sz w:val="24"/>
          <w:szCs w:val="24"/>
          <w:vertAlign w:val="subscript"/>
          <w:lang w:eastAsia="en-US"/>
        </w:rPr>
        <w:t>mod</w:t>
      </w:r>
      <w:r w:rsidRPr="000C7500">
        <w:rPr>
          <w:rStyle w:val="FontStyle407"/>
          <w:rFonts w:ascii="Times New Roman" w:hAnsi="Times New Roman" w:cs="Times New Roman"/>
          <w:sz w:val="24"/>
          <w:szCs w:val="24"/>
          <w:lang w:eastAsia="en-US"/>
        </w:rPr>
        <w:t xml:space="preserve">, которое напрямую связано с прочностью древесины, составляет </w:t>
      </w:r>
      <w:r w:rsidR="005C15F3"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1</w:t>
      </w:r>
      <w:r w:rsidR="005C15F3"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0], если оно не указано в NNA или в Национальном приложении NA EN 1995-1.</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0" w:name="bookmark224"/>
      <w:r w:rsidRPr="000C7500">
        <w:rPr>
          <w:rStyle w:val="FontStyle405"/>
          <w:rFonts w:ascii="Times New Roman" w:hAnsi="Times New Roman" w:cs="Times New Roman"/>
          <w:sz w:val="24"/>
          <w:szCs w:val="24"/>
          <w:lang w:eastAsia="en-US"/>
        </w:rPr>
        <w:t>7</w:t>
      </w:r>
      <w:bookmarkEnd w:id="21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5.2 Основы </w:t>
      </w:r>
      <w:r w:rsidR="00CF2C43" w:rsidRPr="000C7500">
        <w:rPr>
          <w:rStyle w:val="FontStyle405"/>
          <w:rFonts w:ascii="Times New Roman" w:hAnsi="Times New Roman" w:cs="Times New Roman"/>
          <w:sz w:val="24"/>
          <w:szCs w:val="24"/>
          <w:lang w:eastAsia="en-US"/>
        </w:rPr>
        <w:t>проектирования</w:t>
      </w:r>
      <w:r w:rsidRPr="000C7500">
        <w:rPr>
          <w:rStyle w:val="FontStyle405"/>
          <w:rFonts w:ascii="Times New Roman" w:hAnsi="Times New Roman" w:cs="Times New Roman"/>
          <w:sz w:val="24"/>
          <w:szCs w:val="24"/>
          <w:lang w:eastAsia="en-US"/>
        </w:rPr>
        <w:t xml:space="preserve"> </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Применяются правила, приведенные в разделе 3 «Основы проектирования».</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Если не указано иное, нет необходимости учитывать сейсмические воздействия, усталостную прочность или конструкцию с учетом огнестойкости.</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1" w:name="bookmark225"/>
      <w:r w:rsidRPr="000C7500">
        <w:rPr>
          <w:rStyle w:val="FontStyle405"/>
          <w:rFonts w:ascii="Times New Roman" w:hAnsi="Times New Roman" w:cs="Times New Roman"/>
          <w:sz w:val="24"/>
          <w:szCs w:val="24"/>
          <w:lang w:eastAsia="en-US"/>
        </w:rPr>
        <w:t>7</w:t>
      </w:r>
      <w:bookmarkEnd w:id="21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5.3 Материалы</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Материалы должны соответствовать 7.2.</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Форма и размеры должны соответствовать EN 14229.</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Этот стандарт не распространяется на пиломатериалы, ламинированные и клееные пиломатериалы. Для этих материалов следует использовать EN 1995-1-1.</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2" w:name="bookmark226"/>
      <w:r w:rsidRPr="000C7500">
        <w:rPr>
          <w:rStyle w:val="FontStyle405"/>
          <w:rFonts w:ascii="Times New Roman" w:hAnsi="Times New Roman" w:cs="Times New Roman"/>
          <w:sz w:val="24"/>
          <w:szCs w:val="24"/>
          <w:lang w:eastAsia="en-US"/>
        </w:rPr>
        <w:t>7</w:t>
      </w:r>
      <w:bookmarkEnd w:id="21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5.4 Долговечность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См. требования 7.9.</w:t>
      </w:r>
    </w:p>
    <w:p w:rsidR="005C15F3"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3" w:name="bookmark227"/>
      <w:r w:rsidRPr="000C7500">
        <w:rPr>
          <w:rStyle w:val="FontStyle405"/>
          <w:rFonts w:ascii="Times New Roman" w:hAnsi="Times New Roman" w:cs="Times New Roman"/>
          <w:sz w:val="24"/>
          <w:szCs w:val="24"/>
          <w:lang w:eastAsia="en-US"/>
        </w:rPr>
        <w:t>7</w:t>
      </w:r>
      <w:bookmarkEnd w:id="21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 5.5 Аварийные предельные состояния </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7.5.5.1 Основание</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Деревянные столбы и компоненты должны иметь такие пропорции, чтобы удовлетворялись основные проектные требования к окончательному проектному состоянию, указанные в разделе 3 «Основы проектирования».</w:t>
      </w:r>
    </w:p>
    <w:p w:rsidR="00A44797" w:rsidRPr="000C7500" w:rsidRDefault="009E42D6" w:rsidP="00DF7C84">
      <w:pPr>
        <w:pStyle w:val="Style132"/>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2) Частные коэффициенты материала </w:t>
      </w:r>
      <w:r w:rsidR="00A44797" w:rsidRPr="000C7500">
        <w:rPr>
          <w:rStyle w:val="FontStyle407"/>
          <w:rFonts w:ascii="Times New Roman" w:hAnsi="Times New Roman" w:cs="Times New Roman"/>
          <w:sz w:val="24"/>
          <w:szCs w:val="24"/>
          <w:lang w:eastAsia="en-US"/>
        </w:rPr>
        <w:t>γ</w:t>
      </w:r>
      <w:r w:rsidRPr="000C7500">
        <w:rPr>
          <w:rStyle w:val="FontStyle407"/>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принимают следующим образом: </w:t>
      </w:r>
    </w:p>
    <w:p w:rsidR="00313E7A" w:rsidRPr="000C7500" w:rsidRDefault="009E42D6" w:rsidP="00DF7C84">
      <w:pPr>
        <w:pStyle w:val="Style132"/>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Сопротивление поперечных сечений и элементов деревянных столбов:</w:t>
      </w:r>
    </w:p>
    <w:p w:rsidR="00313E7A" w:rsidRPr="000C7500" w:rsidRDefault="009E42D6" w:rsidP="00DF7C84">
      <w:pPr>
        <w:pStyle w:val="Style161"/>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 xml:space="preserve">- в условиях нормальной нагрузки    </w:t>
      </w:r>
      <w:r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noProof/>
          <w:sz w:val="24"/>
          <w:szCs w:val="24"/>
        </w:rPr>
        <w:drawing>
          <wp:inline distT="0" distB="0" distL="0" distR="0">
            <wp:extent cx="701040" cy="25146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01040" cy="251460"/>
                    </a:xfrm>
                    <a:prstGeom prst="rect">
                      <a:avLst/>
                    </a:prstGeom>
                  </pic:spPr>
                </pic:pic>
              </a:graphicData>
            </a:graphic>
          </wp:inline>
        </w:drawing>
      </w:r>
    </w:p>
    <w:p w:rsidR="00313E7A" w:rsidRPr="000C7500" w:rsidRDefault="009E42D6" w:rsidP="00DF7C84">
      <w:pPr>
        <w:pStyle w:val="Style161"/>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 xml:space="preserve">- в аварийных условиях      </w:t>
      </w:r>
      <w:r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noProof/>
          <w:sz w:val="24"/>
          <w:szCs w:val="24"/>
        </w:rPr>
        <w:drawing>
          <wp:inline distT="0" distB="0" distL="0" distR="0">
            <wp:extent cx="670560" cy="2133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0560" cy="213360"/>
                    </a:xfrm>
                    <a:prstGeom prst="rect">
                      <a:avLst/>
                    </a:prstGeom>
                  </pic:spPr>
                </pic:pic>
              </a:graphicData>
            </a:graphic>
          </wp:inline>
        </w:drawing>
      </w:r>
    </w:p>
    <w:p w:rsidR="00313E7A" w:rsidRPr="000C7500" w:rsidRDefault="009E42D6" w:rsidP="00DF7C84">
      <w:pPr>
        <w:pStyle w:val="Style67"/>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 xml:space="preserve">- под болтовые соединения    </w:t>
      </w:r>
      <w:r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sz w:val="24"/>
          <w:szCs w:val="24"/>
          <w:lang w:eastAsia="en-US"/>
        </w:rPr>
        <w:tab/>
      </w:r>
      <w:r w:rsidR="00A44797" w:rsidRPr="000C7500">
        <w:rPr>
          <w:rStyle w:val="FontStyle407"/>
          <w:rFonts w:ascii="Times New Roman" w:hAnsi="Times New Roman" w:cs="Times New Roman"/>
          <w:noProof/>
          <w:sz w:val="24"/>
          <w:szCs w:val="24"/>
        </w:rPr>
        <w:drawing>
          <wp:inline distT="0" distB="0" distL="0" distR="0">
            <wp:extent cx="708660" cy="2362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08660" cy="236220"/>
                    </a:xfrm>
                    <a:prstGeom prst="rect">
                      <a:avLst/>
                    </a:prstGeom>
                  </pic:spPr>
                </pic:pic>
              </a:graphicData>
            </a:graphic>
          </wp:inline>
        </w:drawing>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постоянно нагруженных деревянных частей (например, верхней консоли угловой опоры с оттяжками) может потребоваться уменьшение сопротивления. Дополнительная информация должна быть предоставлена в NNA для такого использования.</w:t>
      </w:r>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bookmarkStart w:id="214" w:name="bookmark229"/>
      <w:r w:rsidRPr="000C7500">
        <w:rPr>
          <w:rStyle w:val="FontStyle405"/>
          <w:rFonts w:ascii="Times New Roman" w:hAnsi="Times New Roman" w:cs="Times New Roman"/>
          <w:sz w:val="24"/>
          <w:szCs w:val="24"/>
          <w:lang w:eastAsia="en-US"/>
        </w:rPr>
        <w:t>7</w:t>
      </w:r>
      <w:bookmarkEnd w:id="21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5.5.2 Расчет внутренних нагрузок и моментов</w:t>
      </w:r>
    </w:p>
    <w:p w:rsidR="00313E7A" w:rsidRPr="000C7500" w:rsidRDefault="009E42D6" w:rsidP="00DF7C84">
      <w:pPr>
        <w:pStyle w:val="Style54"/>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Внутренние нагрузки и моменты в любом поперечном сечении конструкции должны определяться, как правило, с использованием линейного общего анализа упругого деформирования.</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Если это необходимо вследствие гибкости конструкции, для общего анализа следует использовать теорию второго порядка (P-дельта-эффект), учитывающую влияние деформации конструкции. В качестве альтернативы, для линейного анализа следует использовать более высокие частные материальные коэффициенты. Дополнительные требования должны быть указаны в NNA или Проектной спецификации.</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Общий анализ упругого деформирования должен основываться на предположении, что поведение материала при напряжении-деформации является линейным, независимо от уровня напряжения.</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В деревянных конструкциях с оттяжками необходимо учитывать одновременное сжатие и изгиб столба (-ов). Также следует учитывать измеренное или максимально допустимое исходное отклонение от прямолинейности.</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 Измеренные значения (при их наличии) размеров столбов также могут быть использованы вместо стандартных табличных значений, приведенных в различных NNA. См. определение допустимого значения отклонения от прямолинейности в EN 14229.</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6) Должна учитываться конусность (т. е. равномерное изменение диаметра по длине) деревянного столба. Дополнительная информация (значения конусности и т. д.) должна быть доступна в NNA, Проектной спецификации или в каталогах поставщиков столбов.</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5" w:name="bookmark230"/>
      <w:r w:rsidRPr="000C7500">
        <w:rPr>
          <w:rStyle w:val="FontStyle405"/>
          <w:rFonts w:ascii="Times New Roman" w:hAnsi="Times New Roman" w:cs="Times New Roman"/>
          <w:sz w:val="24"/>
          <w:szCs w:val="24"/>
          <w:lang w:eastAsia="en-US"/>
        </w:rPr>
        <w:t>7</w:t>
      </w:r>
      <w:bookmarkEnd w:id="21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5.5.3 Сопротивление деревянных элементов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Сопротивление деревянных столбов растяжению, сжатию и изгибу следует определять так, чтобы в любом поперечном сечении столба, выполнялась следующая формула:</w:t>
      </w:r>
    </w:p>
    <w:p w:rsidR="00DF7C84" w:rsidRPr="001F631C" w:rsidRDefault="00E82D1B" w:rsidP="00DF7C84">
      <m:oMathPara>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oMath>
      </m:oMathPara>
    </w:p>
    <w:p w:rsidR="00DF7C84" w:rsidRPr="008829A5" w:rsidRDefault="00E82D1B" w:rsidP="00DF7C84">
      <m:oMathPara>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M1</m:t>
              </m:r>
            </m:sub>
          </m:sSub>
        </m:oMath>
      </m:oMathPara>
    </w:p>
    <w:p w:rsidR="00313E7A" w:rsidRPr="000C7500" w:rsidRDefault="00313E7A" w:rsidP="00DF7C84">
      <w:pPr>
        <w:pStyle w:val="Style119"/>
        <w:widowControl/>
        <w:ind w:firstLine="567"/>
        <w:jc w:val="center"/>
        <w:rPr>
          <w:rStyle w:val="FontStyle392"/>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974383" w:rsidRPr="000C7500" w:rsidRDefault="00612BED"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σ</w:t>
      </w:r>
      <w:r w:rsidR="009E42D6" w:rsidRPr="000C7500">
        <w:rPr>
          <w:rStyle w:val="FontStyle406"/>
          <w:rFonts w:ascii="Times New Roman" w:hAnsi="Times New Roman" w:cs="Times New Roman"/>
          <w:sz w:val="24"/>
          <w:szCs w:val="24"/>
          <w:vertAlign w:val="subscript"/>
          <w:lang w:eastAsia="en-US"/>
        </w:rPr>
        <w:t>d</w:t>
      </w:r>
      <w:r w:rsidR="009E42D6" w:rsidRPr="000C7500">
        <w:rPr>
          <w:rStyle w:val="FontStyle406"/>
          <w:rFonts w:ascii="Times New Roman" w:hAnsi="Times New Roman" w:cs="Times New Roman"/>
          <w:sz w:val="24"/>
          <w:szCs w:val="24"/>
          <w:lang w:eastAsia="en-US"/>
        </w:rPr>
        <w:t xml:space="preserve"> — расчетное напряжение (расчетное значение); </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 расчетная прочность;</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k</w:t>
      </w:r>
      <w:r w:rsidRPr="000C7500">
        <w:rPr>
          <w:rStyle w:val="FontStyle407"/>
          <w:rFonts w:ascii="Times New Roman" w:hAnsi="Times New Roman" w:cs="Times New Roman"/>
          <w:sz w:val="24"/>
          <w:szCs w:val="24"/>
          <w:lang w:eastAsia="en-US"/>
        </w:rPr>
        <w:t xml:space="preserve"> — характерная прочность (данная в NNA или поставщиком столбов) в соответствии с EN 14229;</w:t>
      </w:r>
    </w:p>
    <w:p w:rsidR="00313E7A" w:rsidRPr="000C7500" w:rsidRDefault="00612BED"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γ</w:t>
      </w:r>
      <w:r w:rsidR="009E42D6" w:rsidRPr="000C7500">
        <w:rPr>
          <w:rStyle w:val="FontStyle406"/>
          <w:rFonts w:ascii="Times New Roman" w:hAnsi="Times New Roman" w:cs="Times New Roman"/>
          <w:sz w:val="24"/>
          <w:szCs w:val="24"/>
          <w:vertAlign w:val="subscript"/>
          <w:lang w:eastAsia="en-US"/>
        </w:rPr>
        <w:t>M1</w:t>
      </w:r>
      <w:r w:rsidR="009E42D6" w:rsidRPr="000C7500">
        <w:rPr>
          <w:rStyle w:val="FontStyle406"/>
          <w:rFonts w:ascii="Times New Roman" w:hAnsi="Times New Roman" w:cs="Times New Roman"/>
          <w:sz w:val="24"/>
          <w:szCs w:val="24"/>
          <w:lang w:eastAsia="en-US"/>
        </w:rPr>
        <w:t xml:space="preserve"> — частный коэффициент материала для древесины (см. 7.5.5.1).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Значение характерной прочности f</w:t>
      </w:r>
      <w:r w:rsidRPr="000C7500">
        <w:rPr>
          <w:rStyle w:val="FontStyle407"/>
          <w:rFonts w:ascii="Times New Roman" w:hAnsi="Times New Roman" w:cs="Times New Roman"/>
          <w:sz w:val="24"/>
          <w:szCs w:val="24"/>
          <w:vertAlign w:val="subscript"/>
          <w:lang w:eastAsia="en-US"/>
        </w:rPr>
        <w:t>k</w:t>
      </w:r>
      <w:r w:rsidRPr="000C7500">
        <w:rPr>
          <w:rStyle w:val="FontStyle407"/>
          <w:rFonts w:ascii="Times New Roman" w:hAnsi="Times New Roman" w:cs="Times New Roman"/>
          <w:sz w:val="24"/>
          <w:szCs w:val="24"/>
          <w:lang w:eastAsia="en-US"/>
        </w:rPr>
        <w:t xml:space="preserve"> должно соответствовать климатическим условиям, преобладающим в месте произрастания деревьев.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Модуль упругости E указывается в NNA или поставщиком столбов.</w:t>
      </w:r>
    </w:p>
    <w:p w:rsidR="00CA1374" w:rsidRPr="000C7500" w:rsidRDefault="00CA1374" w:rsidP="00DF7C84">
      <w:pPr>
        <w:pStyle w:val="Style69"/>
        <w:widowControl/>
        <w:ind w:firstLine="567"/>
        <w:jc w:val="both"/>
        <w:rPr>
          <w:rStyle w:val="FontStyle408"/>
          <w:rFonts w:ascii="Times New Roman" w:hAnsi="Times New Roman" w:cs="Times New Roman"/>
          <w:sz w:val="24"/>
          <w:szCs w:val="24"/>
          <w:lang w:eastAsia="en-US"/>
        </w:rPr>
      </w:pPr>
    </w:p>
    <w:p w:rsidR="00313E7A" w:rsidRPr="00DF7C84" w:rsidRDefault="00C3417E" w:rsidP="00DF7C84">
      <w:pPr>
        <w:pStyle w:val="af4"/>
        <w:rPr>
          <w:rStyle w:val="FontStyle408"/>
          <w:rFonts w:ascii="Times New Roman" w:hAnsi="Times New Roman" w:cs="Times New Roman"/>
          <w:color w:val="auto"/>
          <w:sz w:val="20"/>
          <w:szCs w:val="24"/>
        </w:rPr>
      </w:pPr>
      <w:r w:rsidRPr="00DF7C84">
        <w:rPr>
          <w:rStyle w:val="FontStyle408"/>
          <w:rFonts w:ascii="Times New Roman" w:hAnsi="Times New Roman" w:cs="Times New Roman"/>
          <w:color w:val="auto"/>
          <w:sz w:val="20"/>
          <w:szCs w:val="24"/>
        </w:rPr>
        <w:t>ПРИМЕЧАНИЕ:</w:t>
      </w:r>
      <w:r w:rsidR="009E42D6" w:rsidRPr="00DF7C84">
        <w:rPr>
          <w:rStyle w:val="FontStyle408"/>
          <w:rFonts w:ascii="Times New Roman" w:hAnsi="Times New Roman" w:cs="Times New Roman"/>
          <w:color w:val="auto"/>
          <w:sz w:val="20"/>
          <w:szCs w:val="24"/>
        </w:rPr>
        <w:t xml:space="preserve"> В соответствии с EN 14229, характерная прочность основана на 5 % пределе исключения и рассчитывается по формуле:</w:t>
      </w:r>
    </w:p>
    <w:p w:rsidR="00DF7C84" w:rsidRDefault="00E82D1B" w:rsidP="00DF7C84">
      <w:pPr>
        <w:pStyle w:val="21"/>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eastAsiaTheme="minorEastAsia" w:hAnsi="Cambria Math"/>
            </w:rPr>
            <m:t>=km(</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m,05</m:t>
              </m:r>
            </m:sub>
          </m:sSub>
          <m:r>
            <w:rPr>
              <w:rFonts w:ascii="Cambria Math" w:eastAsiaTheme="minorEastAsia" w:hAnsi="Cambria Math"/>
            </w:rPr>
            <m:t>)</m:t>
          </m:r>
        </m:oMath>
      </m:oMathPara>
    </w:p>
    <w:p w:rsidR="00DF7C84" w:rsidRPr="00FD538C" w:rsidRDefault="00E82D1B" w:rsidP="00DF7C84">
      <w:pPr>
        <w:pStyle w:val="21"/>
      </w:pPr>
      <m:oMathPara>
        <m:oMath>
          <m:sSub>
            <m:sSubPr>
              <m:ctrlPr>
                <w:rPr>
                  <w:rFonts w:ascii="Cambria Math" w:hAnsi="Cambria Math"/>
                  <w:i/>
                </w:rPr>
              </m:ctrlPr>
            </m:sSubPr>
            <m:e>
              <m:r>
                <w:rPr>
                  <w:rFonts w:ascii="Cambria Math" w:hAnsi="Cambria Math"/>
                </w:rPr>
                <m:t>f</m:t>
              </m:r>
            </m:e>
            <m:sub>
              <m:r>
                <w:rPr>
                  <w:rFonts w:ascii="Cambria Math" w:hAnsi="Cambria Math"/>
                </w:rPr>
                <m:t>m,05</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-1,65</m:t>
          </m:r>
          <m:sSub>
            <m:sSubPr>
              <m:ctrlPr>
                <w:rPr>
                  <w:rFonts w:ascii="Cambria Math" w:hAnsi="Cambria Math"/>
                  <w:i/>
                </w:rPr>
              </m:ctrlPr>
            </m:sSubPr>
            <m:e>
              <m:r>
                <w:rPr>
                  <w:rFonts w:ascii="Cambria Math" w:hAnsi="Cambria Math"/>
                </w:rPr>
                <m:t>f</m:t>
              </m:r>
            </m:e>
            <m:sub>
              <m:r>
                <w:rPr>
                  <w:rFonts w:ascii="Cambria Math" w:hAnsi="Cambria Math"/>
                </w:rPr>
                <m:t>s</m:t>
              </m:r>
            </m:sub>
          </m:sSub>
        </m:oMath>
      </m:oMathPara>
    </w:p>
    <w:p w:rsidR="00313E7A" w:rsidRPr="00DF7C84" w:rsidRDefault="009E42D6" w:rsidP="00DF7C84">
      <w:pPr>
        <w:pStyle w:val="Style69"/>
        <w:widowControl/>
        <w:ind w:firstLine="567"/>
        <w:jc w:val="both"/>
        <w:rPr>
          <w:rStyle w:val="FontStyle408"/>
          <w:rFonts w:ascii="Times New Roman" w:hAnsi="Times New Roman" w:cs="Times New Roman"/>
          <w:sz w:val="20"/>
          <w:szCs w:val="24"/>
          <w:lang w:eastAsia="en-US"/>
        </w:rPr>
      </w:pPr>
      <w:r w:rsidRPr="00DF7C84">
        <w:rPr>
          <w:rStyle w:val="FontStyle408"/>
          <w:rFonts w:ascii="Times New Roman" w:hAnsi="Times New Roman" w:cs="Times New Roman"/>
          <w:sz w:val="20"/>
          <w:szCs w:val="24"/>
          <w:lang w:eastAsia="en-US"/>
        </w:rPr>
        <w:t>где</w:t>
      </w:r>
    </w:p>
    <w:p w:rsidR="00313E7A" w:rsidRPr="00DF7C84" w:rsidRDefault="00612BED" w:rsidP="00DF7C84">
      <w:pPr>
        <w:pStyle w:val="Style69"/>
        <w:widowControl/>
        <w:ind w:firstLine="567"/>
        <w:jc w:val="both"/>
        <w:rPr>
          <w:rStyle w:val="FontStyle408"/>
          <w:rFonts w:ascii="Times New Roman" w:hAnsi="Times New Roman" w:cs="Times New Roman"/>
          <w:sz w:val="20"/>
          <w:szCs w:val="24"/>
          <w:lang w:eastAsia="en-US"/>
        </w:rPr>
      </w:pPr>
      <w:r w:rsidRPr="00DF7C84">
        <w:rPr>
          <w:rStyle w:val="FontStyle408"/>
          <w:rFonts w:ascii="Times New Roman" w:hAnsi="Times New Roman" w:cs="Times New Roman"/>
          <w:sz w:val="20"/>
          <w:szCs w:val="24"/>
          <w:lang w:eastAsia="en-US"/>
        </w:rPr>
        <w:t>f</w:t>
      </w:r>
      <w:r w:rsidR="009E42D6" w:rsidRPr="00DF7C84">
        <w:rPr>
          <w:rStyle w:val="FontStyle408"/>
          <w:rFonts w:ascii="Times New Roman" w:hAnsi="Times New Roman" w:cs="Times New Roman"/>
          <w:sz w:val="20"/>
          <w:szCs w:val="24"/>
          <w:vertAlign w:val="subscript"/>
          <w:lang w:eastAsia="en-US"/>
        </w:rPr>
        <w:t>m</w:t>
      </w:r>
      <w:r w:rsidR="009E42D6" w:rsidRPr="00DF7C84">
        <w:rPr>
          <w:rStyle w:val="FontStyle408"/>
          <w:rFonts w:ascii="Times New Roman" w:hAnsi="Times New Roman" w:cs="Times New Roman"/>
          <w:sz w:val="20"/>
          <w:szCs w:val="24"/>
          <w:lang w:eastAsia="en-US"/>
        </w:rPr>
        <w:t xml:space="preserve"> – среднее значение нормально распределенной тестовой выборки;</w:t>
      </w:r>
    </w:p>
    <w:p w:rsidR="00313E7A" w:rsidRPr="00DF7C84" w:rsidRDefault="009E42D6" w:rsidP="00DF7C84">
      <w:pPr>
        <w:pStyle w:val="Style69"/>
        <w:widowControl/>
        <w:ind w:firstLine="567"/>
        <w:jc w:val="both"/>
        <w:rPr>
          <w:rStyle w:val="FontStyle408"/>
          <w:rFonts w:ascii="Times New Roman" w:hAnsi="Times New Roman" w:cs="Times New Roman"/>
          <w:sz w:val="20"/>
          <w:szCs w:val="24"/>
          <w:lang w:eastAsia="en-US"/>
        </w:rPr>
      </w:pPr>
      <w:r w:rsidRPr="00DF7C84">
        <w:rPr>
          <w:rStyle w:val="FontStyle408"/>
          <w:rFonts w:ascii="Times New Roman" w:hAnsi="Times New Roman" w:cs="Times New Roman"/>
          <w:sz w:val="20"/>
          <w:szCs w:val="24"/>
          <w:lang w:eastAsia="en-US"/>
        </w:rPr>
        <w:t>f</w:t>
      </w:r>
      <w:r w:rsidRPr="00DF7C84">
        <w:rPr>
          <w:rStyle w:val="FontStyle408"/>
          <w:rFonts w:ascii="Times New Roman" w:hAnsi="Times New Roman" w:cs="Times New Roman"/>
          <w:sz w:val="20"/>
          <w:szCs w:val="24"/>
          <w:vertAlign w:val="subscript"/>
          <w:lang w:eastAsia="en-US"/>
        </w:rPr>
        <w:t>s</w:t>
      </w:r>
      <w:r w:rsidRPr="00DF7C84">
        <w:rPr>
          <w:rStyle w:val="FontStyle408"/>
          <w:rFonts w:ascii="Times New Roman" w:hAnsi="Times New Roman" w:cs="Times New Roman"/>
          <w:sz w:val="20"/>
          <w:szCs w:val="24"/>
          <w:lang w:eastAsia="en-US"/>
        </w:rPr>
        <w:t xml:space="preserve"> — стандартное отклонение тестового образца;</w:t>
      </w:r>
    </w:p>
    <w:p w:rsidR="00313E7A" w:rsidRPr="00DF7C84" w:rsidRDefault="009E42D6" w:rsidP="00DF7C84">
      <w:pPr>
        <w:pStyle w:val="Style69"/>
        <w:widowControl/>
        <w:ind w:firstLine="567"/>
        <w:jc w:val="both"/>
        <w:rPr>
          <w:rStyle w:val="FontStyle408"/>
          <w:rFonts w:ascii="Times New Roman" w:hAnsi="Times New Roman" w:cs="Times New Roman"/>
          <w:sz w:val="20"/>
          <w:szCs w:val="24"/>
          <w:lang w:eastAsia="en-US"/>
        </w:rPr>
      </w:pPr>
      <w:r w:rsidRPr="00DF7C84">
        <w:rPr>
          <w:rStyle w:val="FontStyle408"/>
          <w:rFonts w:ascii="Times New Roman" w:hAnsi="Times New Roman" w:cs="Times New Roman"/>
          <w:sz w:val="20"/>
          <w:szCs w:val="24"/>
          <w:lang w:eastAsia="en-US"/>
        </w:rPr>
        <w:t>f</w:t>
      </w:r>
      <w:r w:rsidRPr="00DF7C84">
        <w:rPr>
          <w:rStyle w:val="FontStyle408"/>
          <w:rFonts w:ascii="Times New Roman" w:hAnsi="Times New Roman" w:cs="Times New Roman"/>
          <w:sz w:val="20"/>
          <w:szCs w:val="24"/>
          <w:vertAlign w:val="subscript"/>
          <w:lang w:eastAsia="en-US"/>
        </w:rPr>
        <w:t>m05</w:t>
      </w:r>
      <w:r w:rsidRPr="00DF7C84">
        <w:rPr>
          <w:rStyle w:val="FontStyle408"/>
          <w:rFonts w:ascii="Times New Roman" w:hAnsi="Times New Roman" w:cs="Times New Roman"/>
          <w:sz w:val="20"/>
          <w:szCs w:val="24"/>
          <w:lang w:eastAsia="en-US"/>
        </w:rPr>
        <w:t xml:space="preserve"> — 5-процентное предельное значение исключения для тестовой выборки;</w:t>
      </w:r>
    </w:p>
    <w:p w:rsidR="00313E7A" w:rsidRPr="00DF7C84" w:rsidRDefault="009E42D6" w:rsidP="00DF7C84">
      <w:pPr>
        <w:pStyle w:val="Style69"/>
        <w:widowControl/>
        <w:ind w:firstLine="567"/>
        <w:jc w:val="both"/>
        <w:rPr>
          <w:rStyle w:val="FontStyle408"/>
          <w:rFonts w:ascii="Times New Roman" w:hAnsi="Times New Roman" w:cs="Times New Roman"/>
          <w:sz w:val="20"/>
          <w:szCs w:val="24"/>
          <w:lang w:eastAsia="en-US"/>
        </w:rPr>
      </w:pPr>
      <w:r w:rsidRPr="00DF7C84">
        <w:rPr>
          <w:rStyle w:val="FontStyle408"/>
          <w:rFonts w:ascii="Times New Roman" w:hAnsi="Times New Roman" w:cs="Times New Roman"/>
          <w:sz w:val="20"/>
          <w:szCs w:val="24"/>
          <w:lang w:eastAsia="en-US"/>
        </w:rPr>
        <w:t>m(f</w:t>
      </w:r>
      <w:r w:rsidRPr="00DF7C84">
        <w:rPr>
          <w:rStyle w:val="FontStyle408"/>
          <w:rFonts w:ascii="Times New Roman" w:hAnsi="Times New Roman" w:cs="Times New Roman"/>
          <w:sz w:val="20"/>
          <w:szCs w:val="24"/>
          <w:vertAlign w:val="subscript"/>
          <w:lang w:eastAsia="en-US"/>
        </w:rPr>
        <w:t>m05</w:t>
      </w:r>
      <w:r w:rsidRPr="00DF7C84">
        <w:rPr>
          <w:rStyle w:val="FontStyle408"/>
          <w:rFonts w:ascii="Times New Roman" w:hAnsi="Times New Roman" w:cs="Times New Roman"/>
          <w:sz w:val="20"/>
          <w:szCs w:val="24"/>
          <w:lang w:eastAsia="en-US"/>
        </w:rPr>
        <w:t xml:space="preserve"> ) — среднее значение f</w:t>
      </w:r>
      <w:r w:rsidRPr="00DF7C84">
        <w:rPr>
          <w:rStyle w:val="FontStyle408"/>
          <w:rFonts w:ascii="Times New Roman" w:hAnsi="Times New Roman" w:cs="Times New Roman"/>
          <w:sz w:val="20"/>
          <w:szCs w:val="24"/>
          <w:vertAlign w:val="subscript"/>
          <w:lang w:eastAsia="en-US"/>
        </w:rPr>
        <w:t>m05</w:t>
      </w:r>
      <w:r w:rsidRPr="00DF7C84">
        <w:rPr>
          <w:rStyle w:val="FontStyle408"/>
          <w:rFonts w:ascii="Times New Roman" w:hAnsi="Times New Roman" w:cs="Times New Roman"/>
          <w:sz w:val="20"/>
          <w:szCs w:val="24"/>
          <w:lang w:eastAsia="en-US"/>
        </w:rPr>
        <w:t xml:space="preserve"> для различных тестовых образцов;</w:t>
      </w:r>
    </w:p>
    <w:p w:rsidR="00313E7A" w:rsidRPr="00DF7C84" w:rsidRDefault="009E42D6" w:rsidP="00DF7C84">
      <w:pPr>
        <w:pStyle w:val="Style69"/>
        <w:widowControl/>
        <w:ind w:firstLine="567"/>
        <w:jc w:val="both"/>
        <w:rPr>
          <w:rStyle w:val="FontStyle408"/>
          <w:rFonts w:ascii="Times New Roman" w:hAnsi="Times New Roman" w:cs="Times New Roman"/>
          <w:sz w:val="20"/>
          <w:szCs w:val="24"/>
          <w:lang w:eastAsia="en-US"/>
        </w:rPr>
      </w:pPr>
      <w:r w:rsidRPr="00DF7C84">
        <w:rPr>
          <w:rStyle w:val="FontStyle408"/>
          <w:rFonts w:ascii="Times New Roman" w:hAnsi="Times New Roman" w:cs="Times New Roman"/>
          <w:sz w:val="20"/>
          <w:szCs w:val="24"/>
          <w:lang w:eastAsia="en-US"/>
        </w:rPr>
        <w:t>k — приведенный коэффициент, зависящий от размера (= количество испытаний) наименьшего</w:t>
      </w:r>
      <w:r w:rsidR="00612BED" w:rsidRPr="00DF7C84">
        <w:rPr>
          <w:rStyle w:val="FontStyle408"/>
          <w:rFonts w:ascii="Times New Roman" w:hAnsi="Times New Roman" w:cs="Times New Roman"/>
          <w:sz w:val="20"/>
          <w:szCs w:val="24"/>
          <w:lang w:eastAsia="en-US"/>
        </w:rPr>
        <w:t xml:space="preserve"> </w:t>
      </w:r>
      <w:r w:rsidRPr="00DF7C84">
        <w:rPr>
          <w:rStyle w:val="FontStyle408"/>
          <w:rFonts w:ascii="Times New Roman" w:hAnsi="Times New Roman" w:cs="Times New Roman"/>
          <w:sz w:val="20"/>
          <w:szCs w:val="24"/>
          <w:lang w:eastAsia="en-US"/>
        </w:rPr>
        <w:t>образца. Значение k варьируется от 0,9 до 1,0. Минимальный размер выборки 50.</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6" w:name="bookmark231"/>
      <w:r w:rsidRPr="000C7500">
        <w:rPr>
          <w:rStyle w:val="FontStyle405"/>
          <w:rFonts w:ascii="Times New Roman" w:hAnsi="Times New Roman" w:cs="Times New Roman"/>
          <w:sz w:val="24"/>
          <w:szCs w:val="24"/>
          <w:lang w:eastAsia="en-US"/>
        </w:rPr>
        <w:t>7</w:t>
      </w:r>
      <w:bookmarkEnd w:id="21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5.5.4 Условия затухания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Деревянные столбы, будучи натуральным продуктом, более подвержены гниению, чем большинство компонентов воздушных ЛЭП.</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проектировании деревянных столбов рекомендуется учитывать весьма вероятную потерю прочности, которая произойдет в течение срока службы столба.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 может быть сделано путем указания столбов большего размера, чем требуется по первоначальным требованиям прочности, или путем увеличения частного коэффициента.</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7" w:name="bookmark232"/>
      <w:r w:rsidRPr="000C7500">
        <w:rPr>
          <w:rStyle w:val="FontStyle405"/>
          <w:rFonts w:ascii="Times New Roman" w:hAnsi="Times New Roman" w:cs="Times New Roman"/>
          <w:sz w:val="24"/>
          <w:szCs w:val="24"/>
          <w:lang w:eastAsia="en-US"/>
        </w:rPr>
        <w:t>7</w:t>
      </w:r>
      <w:bookmarkEnd w:id="21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5.6 Предельные состояния эксплуатационной пригодности </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Предельными состояниями эксплуатационной пригодности для деревянных столбов являются деформации или прогибы, которые могут повлиять на внешний вид или эффективное использование конструкции.</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Пределы эксплуатационной пригодности связаны с геометрией опоры и должны быть определены в соответствии с требуемыми электрическими зазорами (до земли и конструкции), как указано в разделе 5 «Электрические требования».</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Варианты пределов эксплуатационной пригодности могут быть указаны в NNA или Проектной спецификации.</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8" w:name="bookmark233"/>
      <w:r w:rsidRPr="000C7500">
        <w:rPr>
          <w:rStyle w:val="FontStyle405"/>
          <w:rFonts w:ascii="Times New Roman" w:hAnsi="Times New Roman" w:cs="Times New Roman"/>
          <w:sz w:val="24"/>
          <w:szCs w:val="24"/>
          <w:lang w:eastAsia="en-US"/>
        </w:rPr>
        <w:t>7</w:t>
      </w:r>
      <w:bookmarkEnd w:id="21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5.7 Сопротивление соединений</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Все соединения должны иметь расчетное сопротивление, обеспечивающее сохранение работоспособности конструкции и выполнение основных требований к конструкции, приведенных в разделе 3 «Основы проектирования». EN 1995-1-1 должен использоваться при проектировании соединений, когда это применимо.</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Расчетное сопротивление болтов сдвигу или растяжению приведено в приложении J.5.</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Если применимо, EN 1995-1-1 должен использоваться для расчета прочности на сдвиг в соединениях между деревянными частями и в соединениях между деревянной частью и стальной частью.</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19" w:name="bookmark234"/>
      <w:r w:rsidRPr="000C7500">
        <w:rPr>
          <w:rStyle w:val="FontStyle405"/>
          <w:rFonts w:ascii="Times New Roman" w:hAnsi="Times New Roman" w:cs="Times New Roman"/>
          <w:sz w:val="24"/>
          <w:szCs w:val="24"/>
          <w:lang w:eastAsia="en-US"/>
        </w:rPr>
        <w:t>7</w:t>
      </w:r>
      <w:bookmarkEnd w:id="21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5.8 Проектирование с помощью испытаний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Может потребоваться экспериментальная проверка полномасштабными испытаниями для подтверждения расчетного сопротивления либо всего деревянного столба, либо части конструкции. Полномасштабное испытание должно быть проведено для определения сопротивления нагрузки, F</w:t>
      </w:r>
      <w:r w:rsidR="00612BED" w:rsidRPr="000C7500">
        <w:rPr>
          <w:rStyle w:val="FontStyle407"/>
          <w:rFonts w:ascii="Times New Roman" w:hAnsi="Times New Roman" w:cs="Times New Roman"/>
          <w:sz w:val="24"/>
          <w:szCs w:val="24"/>
          <w:vertAlign w:val="subscript"/>
          <w:lang w:eastAsia="en-US"/>
        </w:rPr>
        <w:t>test,</w:t>
      </w:r>
      <w:r w:rsidRPr="000C7500">
        <w:rPr>
          <w:rStyle w:val="FontStyle407"/>
          <w:rFonts w:ascii="Times New Roman" w:hAnsi="Times New Roman" w:cs="Times New Roman"/>
          <w:sz w:val="24"/>
          <w:szCs w:val="24"/>
          <w:vertAlign w:val="subscript"/>
          <w:lang w:eastAsia="en-US"/>
        </w:rPr>
        <w:t>R</w:t>
      </w:r>
      <w:r w:rsidRPr="000C7500">
        <w:rPr>
          <w:rStyle w:val="FontStyle407"/>
          <w:rFonts w:ascii="Times New Roman" w:hAnsi="Times New Roman" w:cs="Times New Roman"/>
          <w:sz w:val="24"/>
          <w:szCs w:val="24"/>
          <w:lang w:eastAsia="en-US"/>
        </w:rPr>
        <w:t>. По крайней мере, одно испытание должно быть проведено на образце, представляющем бестарный поставляемый материал. Минимальная испытательная нагрузка определяется из:</w:t>
      </w:r>
    </w:p>
    <w:p w:rsidR="00313E7A" w:rsidRPr="000C7500" w:rsidRDefault="00612BED" w:rsidP="00DF7C84">
      <w:pPr>
        <w:pStyle w:val="Style119"/>
        <w:widowControl/>
        <w:ind w:firstLine="567"/>
        <w:jc w:val="center"/>
        <w:rPr>
          <w:rStyle w:val="FontStyle392"/>
          <w:rFonts w:ascii="Times New Roman" w:hAnsi="Times New Roman" w:cs="Times New Roman"/>
          <w:sz w:val="24"/>
          <w:szCs w:val="24"/>
          <w:lang w:eastAsia="en-US"/>
        </w:rPr>
      </w:pPr>
      <w:r w:rsidRPr="000C7500">
        <w:rPr>
          <w:rStyle w:val="FontStyle392"/>
          <w:rFonts w:ascii="Times New Roman" w:hAnsi="Times New Roman" w:cs="Times New Roman"/>
          <w:noProof/>
          <w:sz w:val="24"/>
          <w:szCs w:val="24"/>
        </w:rPr>
        <w:drawing>
          <wp:inline distT="0" distB="0" distL="0" distR="0">
            <wp:extent cx="1181100" cy="3657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81100" cy="365760"/>
                    </a:xfrm>
                    <a:prstGeom prst="rect">
                      <a:avLst/>
                    </a:prstGeom>
                  </pic:spPr>
                </pic:pic>
              </a:graphicData>
            </a:graphic>
          </wp:inline>
        </w:drawing>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R,d</w:t>
      </w:r>
      <w:r w:rsidRPr="000C7500">
        <w:rPr>
          <w:rStyle w:val="FontStyle407"/>
          <w:rFonts w:ascii="Times New Roman" w:hAnsi="Times New Roman" w:cs="Times New Roman"/>
          <w:sz w:val="24"/>
          <w:szCs w:val="24"/>
          <w:lang w:eastAsia="en-US"/>
        </w:rPr>
        <w:t xml:space="preserve"> — расчетная нагрузка для предельного состояния по несущей способности.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качестве альтернативы, когда испытание продолжалось до отказа, результаты могут быть использованы для анализа путем пересчета расчетной прочности с фактическими характеристиками конкретного элемента, который привел к повреждению.</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Любой такой образец для испытаний следует утилизировать и не использовать в нормальных условиях эксплуатации, поскольку существует вероятность разрыва древесных волокон во время испытания.</w:t>
      </w:r>
    </w:p>
    <w:p w:rsidR="00CA1374" w:rsidRPr="000C7500" w:rsidRDefault="00CA1374" w:rsidP="00DF7C84">
      <w:pPr>
        <w:pStyle w:val="Style20"/>
        <w:widowControl/>
        <w:ind w:firstLine="567"/>
        <w:jc w:val="both"/>
        <w:rPr>
          <w:rStyle w:val="FontStyle405"/>
          <w:rFonts w:ascii="Times New Roman" w:hAnsi="Times New Roman" w:cs="Times New Roman"/>
          <w:sz w:val="24"/>
          <w:szCs w:val="24"/>
          <w:lang w:eastAsia="en-US"/>
        </w:rPr>
      </w:pPr>
      <w:bookmarkStart w:id="220" w:name="bookmark235"/>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2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 Бетонные столбы</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21" w:name="bookmark236"/>
      <w:r w:rsidRPr="000C7500">
        <w:rPr>
          <w:rStyle w:val="FontStyle405"/>
          <w:rFonts w:ascii="Times New Roman" w:hAnsi="Times New Roman" w:cs="Times New Roman"/>
          <w:sz w:val="24"/>
          <w:szCs w:val="24"/>
          <w:lang w:eastAsia="en-US"/>
        </w:rPr>
        <w:t>7</w:t>
      </w:r>
      <w:bookmarkEnd w:id="22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6.1 Общие положения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соблюдаться требования EN 1992-1-1, если иное не указано в EN 12843.</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Размеры и конструкция столбов должны соответствовать EN 12843. Этот последний документ дополняется следующими пунктами.</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22" w:name="bookmark237"/>
      <w:r w:rsidRPr="000C7500">
        <w:rPr>
          <w:rStyle w:val="FontStyle405"/>
          <w:rFonts w:ascii="Times New Roman" w:hAnsi="Times New Roman" w:cs="Times New Roman"/>
          <w:sz w:val="24"/>
          <w:szCs w:val="24"/>
          <w:lang w:eastAsia="en-US"/>
        </w:rPr>
        <w:t>7</w:t>
      </w:r>
      <w:bookmarkEnd w:id="22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6.2 Основы проектирования </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23" w:name="bookmark238"/>
      <w:r w:rsidRPr="000C7500">
        <w:rPr>
          <w:rStyle w:val="FontStyle405"/>
          <w:rFonts w:ascii="Times New Roman" w:hAnsi="Times New Roman" w:cs="Times New Roman"/>
          <w:sz w:val="24"/>
          <w:szCs w:val="24"/>
          <w:lang w:eastAsia="en-US"/>
        </w:rPr>
        <w:t>7</w:t>
      </w:r>
      <w:bookmarkEnd w:id="22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6.2.1 Общие правила</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Применяются правила, приведенные в разделе 3 «Основы проектирования», хотя традиционные методы проектирования в равной степени приемлемы, если они указаны в NNA.</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Если не указано иное, нет необходимости учитывать сейсмические воздействия, усталостную прочность или огнестойкость.</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24" w:name="bookmark239"/>
      <w:r w:rsidRPr="000C7500">
        <w:rPr>
          <w:rStyle w:val="FontStyle405"/>
          <w:rFonts w:ascii="Times New Roman" w:hAnsi="Times New Roman" w:cs="Times New Roman"/>
          <w:sz w:val="24"/>
          <w:szCs w:val="24"/>
          <w:lang w:eastAsia="en-US"/>
        </w:rPr>
        <w:t>7</w:t>
      </w:r>
      <w:bookmarkEnd w:id="22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6.2.2 Расчетная нагрузка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Горизонтальная расчетная нагрузка — это нагрузка, приложенная горизонтально к условному сечению на заданном расстоянии «d» от вершины опоры, обычно d = 0,25 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Значение этой расчетной нагрузки таково, что ее действие с точки зрения момента в основании опоры эквивалентно действию расчетных временных нагрузок.</w:t>
      </w:r>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bookmarkStart w:id="225" w:name="bookmark240"/>
      <w:r w:rsidRPr="000C7500">
        <w:rPr>
          <w:rStyle w:val="FontStyle405"/>
          <w:rFonts w:ascii="Times New Roman" w:hAnsi="Times New Roman" w:cs="Times New Roman"/>
          <w:sz w:val="24"/>
          <w:szCs w:val="24"/>
          <w:lang w:eastAsia="en-US"/>
        </w:rPr>
        <w:t>7</w:t>
      </w:r>
      <w:bookmarkEnd w:id="22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6.2.3 Поперечная арматура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контроля продольного растрескивания из нескольких потенциальных источников, используется поперечная арматура. Эта арматура состоит из поперечных хомутов или спиралей.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Потенциальные источники растрескивания могут включать поперечные силы, усадку бетона, термические эффекты и эффекты расклинивания из-за предварительного напряжения вблизи концов столба.</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26" w:name="bookmark241"/>
      <w:r w:rsidRPr="000C7500">
        <w:rPr>
          <w:rStyle w:val="FontStyle405"/>
          <w:rFonts w:ascii="Times New Roman" w:hAnsi="Times New Roman" w:cs="Times New Roman"/>
          <w:sz w:val="24"/>
          <w:szCs w:val="24"/>
          <w:lang w:eastAsia="en-US"/>
        </w:rPr>
        <w:t>7</w:t>
      </w:r>
      <w:bookmarkEnd w:id="22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6.3 Материалы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Материалы должны соответствовать 7.2 и EN 12843.</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27" w:name="bookmark242"/>
      <w:r w:rsidRPr="000C7500">
        <w:rPr>
          <w:rStyle w:val="FontStyle405"/>
          <w:rFonts w:ascii="Times New Roman" w:hAnsi="Times New Roman" w:cs="Times New Roman"/>
          <w:sz w:val="24"/>
          <w:szCs w:val="24"/>
          <w:lang w:eastAsia="en-US"/>
        </w:rPr>
        <w:t>7</w:t>
      </w:r>
      <w:bookmarkEnd w:id="22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6.4 Аварийные предельные состояния</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Бетонные столбы и компоненты должны иметь такие пропорции, чтобы удовлетворялись основные проектные требования к окончательному проектному состоянию, указанные в разделе 3 «Основы проектирования».</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Частный коэффициент для следующих воздействий принимается следующим образом:</w:t>
      </w:r>
    </w:p>
    <w:p w:rsidR="00313E7A" w:rsidRPr="000C7500" w:rsidRDefault="009E42D6" w:rsidP="00DF7C84">
      <w:pPr>
        <w:pStyle w:val="Style67"/>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усилие</w:t>
      </w:r>
      <w:r w:rsidR="00612BED" w:rsidRPr="000C7500">
        <w:rPr>
          <w:rStyle w:val="FontStyle407"/>
          <w:rFonts w:ascii="Times New Roman" w:hAnsi="Times New Roman" w:cs="Times New Roman"/>
          <w:sz w:val="24"/>
          <w:szCs w:val="24"/>
          <w:lang w:eastAsia="en-US"/>
        </w:rPr>
        <w:t xml:space="preserve"> предварительного напряжения </w:t>
      </w:r>
      <w:r w:rsidR="00612BED"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noProof/>
          <w:sz w:val="24"/>
          <w:szCs w:val="24"/>
        </w:rPr>
        <w:drawing>
          <wp:inline distT="0" distB="0" distL="0" distR="0">
            <wp:extent cx="655320" cy="281940"/>
            <wp:effectExtent l="0" t="0" r="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5320" cy="281940"/>
                    </a:xfrm>
                    <a:prstGeom prst="rect">
                      <a:avLst/>
                    </a:prstGeom>
                  </pic:spPr>
                </pic:pic>
              </a:graphicData>
            </a:graphic>
          </wp:inline>
        </w:drawing>
      </w:r>
      <w:r w:rsidRPr="000C7500">
        <w:rPr>
          <w:rStyle w:val="FontStyle407"/>
          <w:rFonts w:ascii="Times New Roman" w:hAnsi="Times New Roman" w:cs="Times New Roman"/>
          <w:sz w:val="24"/>
          <w:szCs w:val="24"/>
          <w:lang w:eastAsia="en-US"/>
        </w:rPr>
        <w:t xml:space="preserve"> </w:t>
      </w:r>
      <w:r w:rsidR="00612BED" w:rsidRPr="000C7500">
        <w:rPr>
          <w:rStyle w:val="FontStyle407"/>
          <w:rFonts w:ascii="Times New Roman" w:hAnsi="Times New Roman" w:cs="Times New Roman"/>
          <w:sz w:val="24"/>
          <w:szCs w:val="24"/>
          <w:lang w:eastAsia="en-US"/>
        </w:rPr>
        <w:t xml:space="preserve">или </w:t>
      </w:r>
      <w:r w:rsidR="00612BED" w:rsidRPr="000C7500">
        <w:rPr>
          <w:rStyle w:val="FontStyle407"/>
          <w:rFonts w:ascii="Times New Roman" w:hAnsi="Times New Roman" w:cs="Times New Roman"/>
          <w:noProof/>
          <w:sz w:val="24"/>
          <w:szCs w:val="24"/>
        </w:rPr>
        <w:drawing>
          <wp:inline distT="0" distB="0" distL="0" distR="0">
            <wp:extent cx="441960" cy="2667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1960" cy="266700"/>
                    </a:xfrm>
                    <a:prstGeom prst="rect">
                      <a:avLst/>
                    </a:prstGeom>
                  </pic:spPr>
                </pic:pic>
              </a:graphicData>
            </a:graphic>
          </wp:inline>
        </w:drawing>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 зависимости от того, является ли воздействие благоприятным или нет для расчетного эффекта)</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3) Частные материальные коэффициенты </w:t>
      </w:r>
      <w:r w:rsidR="00612BED" w:rsidRPr="000C7500">
        <w:rPr>
          <w:rStyle w:val="FontStyle407"/>
          <w:rFonts w:ascii="Times New Roman" w:hAnsi="Times New Roman" w:cs="Times New Roman"/>
          <w:sz w:val="24"/>
          <w:szCs w:val="24"/>
          <w:lang w:eastAsia="en-US"/>
        </w:rPr>
        <w:t>γ</w:t>
      </w:r>
      <w:r w:rsidRPr="000C7500">
        <w:rPr>
          <w:rStyle w:val="FontStyle407"/>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принимают следующим образом:</w:t>
      </w:r>
    </w:p>
    <w:p w:rsidR="00313E7A" w:rsidRPr="000C7500" w:rsidRDefault="009E42D6" w:rsidP="00DF7C84">
      <w:pPr>
        <w:pStyle w:val="Style67"/>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 xml:space="preserve">бетон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noProof/>
          <w:sz w:val="24"/>
          <w:szCs w:val="24"/>
        </w:rPr>
        <w:drawing>
          <wp:inline distT="0" distB="0" distL="0" distR="0">
            <wp:extent cx="746760" cy="281940"/>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46760" cy="281940"/>
                    </a:xfrm>
                    <a:prstGeom prst="rect">
                      <a:avLst/>
                    </a:prstGeom>
                  </pic:spPr>
                </pic:pic>
              </a:graphicData>
            </a:graphic>
          </wp:inline>
        </w:drawing>
      </w:r>
    </w:p>
    <w:p w:rsidR="00313E7A" w:rsidRPr="000C7500" w:rsidRDefault="009E42D6" w:rsidP="00DF7C84">
      <w:pPr>
        <w:pStyle w:val="Style67"/>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 xml:space="preserve">сталь (обычная или предварительно напряженная)  </w:t>
      </w:r>
      <w:r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noProof/>
          <w:sz w:val="24"/>
          <w:szCs w:val="24"/>
        </w:rPr>
        <w:drawing>
          <wp:inline distT="0" distB="0" distL="0" distR="0">
            <wp:extent cx="701040" cy="243840"/>
            <wp:effectExtent l="0" t="0" r="381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01040" cy="243840"/>
                    </a:xfrm>
                    <a:prstGeom prst="rect">
                      <a:avLst/>
                    </a:prstGeom>
                  </pic:spPr>
                </pic:pic>
              </a:graphicData>
            </a:graphic>
          </wp:inline>
        </w:drawing>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Что касается элементов, подлежащих контролю качества, то могут быть приняты более низкие значения </w:t>
      </w:r>
      <w:r w:rsidR="00612BED" w:rsidRPr="000C7500">
        <w:rPr>
          <w:rStyle w:val="FontStyle407"/>
          <w:rFonts w:ascii="Times New Roman" w:hAnsi="Times New Roman" w:cs="Times New Roman"/>
          <w:sz w:val="24"/>
          <w:szCs w:val="24"/>
          <w:lang w:eastAsia="en-US"/>
        </w:rPr>
        <w:t>γ</w:t>
      </w:r>
      <w:r w:rsidRPr="000C7500">
        <w:rPr>
          <w:rStyle w:val="FontStyle407"/>
          <w:rFonts w:ascii="Times New Roman" w:hAnsi="Times New Roman" w:cs="Times New Roman"/>
          <w:sz w:val="24"/>
          <w:szCs w:val="24"/>
          <w:vertAlign w:val="subscript"/>
          <w:lang w:eastAsia="en-US"/>
        </w:rPr>
        <w:t>MC</w:t>
      </w:r>
      <w:r w:rsidRPr="000C7500">
        <w:rPr>
          <w:rStyle w:val="FontStyle407"/>
          <w:rFonts w:ascii="Times New Roman" w:hAnsi="Times New Roman" w:cs="Times New Roman"/>
          <w:sz w:val="24"/>
          <w:szCs w:val="24"/>
          <w:lang w:eastAsia="en-US"/>
        </w:rPr>
        <w:t xml:space="preserve"> и </w:t>
      </w:r>
      <w:r w:rsidR="00612BED" w:rsidRPr="000C7500">
        <w:rPr>
          <w:rStyle w:val="FontStyle407"/>
          <w:rFonts w:ascii="Times New Roman" w:hAnsi="Times New Roman" w:cs="Times New Roman"/>
          <w:sz w:val="24"/>
          <w:szCs w:val="24"/>
          <w:lang w:eastAsia="en-US"/>
        </w:rPr>
        <w:t>γ</w:t>
      </w:r>
      <w:r w:rsidRPr="000C7500">
        <w:rPr>
          <w:rStyle w:val="FontStyle407"/>
          <w:rFonts w:ascii="Times New Roman" w:hAnsi="Times New Roman" w:cs="Times New Roman"/>
          <w:sz w:val="24"/>
          <w:szCs w:val="24"/>
          <w:vertAlign w:val="subscript"/>
          <w:lang w:eastAsia="en-US"/>
        </w:rPr>
        <w:t>MS</w:t>
      </w:r>
      <w:r w:rsidRPr="000C7500">
        <w:rPr>
          <w:rStyle w:val="FontStyle407"/>
          <w:rFonts w:ascii="Times New Roman" w:hAnsi="Times New Roman" w:cs="Times New Roman"/>
          <w:sz w:val="24"/>
          <w:szCs w:val="24"/>
          <w:lang w:eastAsia="en-US"/>
        </w:rPr>
        <w:t>.</w:t>
      </w:r>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bookmarkStart w:id="228" w:name="bookmark243"/>
      <w:r w:rsidRPr="000C7500">
        <w:rPr>
          <w:rStyle w:val="FontStyle405"/>
          <w:rFonts w:ascii="Times New Roman" w:hAnsi="Times New Roman" w:cs="Times New Roman"/>
          <w:sz w:val="24"/>
          <w:szCs w:val="24"/>
          <w:lang w:eastAsia="en-US"/>
        </w:rPr>
        <w:t>7</w:t>
      </w:r>
      <w:bookmarkEnd w:id="22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6.5 Предельные состояния эксплуатационной пригодности</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Частный коэффициент для следующих действий принимается следующим образом:</w:t>
      </w:r>
    </w:p>
    <w:p w:rsidR="00313E7A" w:rsidRPr="000C7500" w:rsidRDefault="009E42D6" w:rsidP="00DF7C84">
      <w:pPr>
        <w:pStyle w:val="Style67"/>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 xml:space="preserve">усилие предварительного напряжения: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noProof/>
          <w:sz w:val="24"/>
          <w:szCs w:val="24"/>
        </w:rPr>
        <w:drawing>
          <wp:inline distT="0" distB="0" distL="0" distR="0">
            <wp:extent cx="685800" cy="259080"/>
            <wp:effectExtent l="0" t="0" r="0" b="76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85800" cy="259080"/>
                    </a:xfrm>
                    <a:prstGeom prst="rect">
                      <a:avLst/>
                    </a:prstGeom>
                  </pic:spPr>
                </pic:pic>
              </a:graphicData>
            </a:graphic>
          </wp:inline>
        </w:drawing>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Расчетные значения определяются следующим образом:</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максимальный прогиб (где H — общая длина столба) </w:t>
      </w:r>
      <w:r w:rsidR="00612BED"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noProof/>
          <w:sz w:val="24"/>
          <w:szCs w:val="24"/>
        </w:rPr>
        <w:drawing>
          <wp:inline distT="0" distB="0" distL="0" distR="0">
            <wp:extent cx="685800" cy="24384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85800" cy="243840"/>
                    </a:xfrm>
                    <a:prstGeom prst="rect">
                      <a:avLst/>
                    </a:prstGeom>
                  </pic:spPr>
                </pic:pic>
              </a:graphicData>
            </a:graphic>
          </wp:inline>
        </w:drawing>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максимальная ширина трещин в случае железобетона </w:t>
      </w:r>
      <w:r w:rsidR="00612BED" w:rsidRPr="000C7500">
        <w:rPr>
          <w:rStyle w:val="FontStyle407"/>
          <w:rFonts w:ascii="Times New Roman" w:hAnsi="Times New Roman" w:cs="Times New Roman"/>
          <w:sz w:val="24"/>
          <w:szCs w:val="24"/>
          <w:lang w:eastAsia="en-US"/>
        </w:rPr>
        <w:tab/>
      </w:r>
      <w:r w:rsidR="00612BED" w:rsidRPr="000C7500">
        <w:rPr>
          <w:rStyle w:val="FontStyle407"/>
          <w:rFonts w:ascii="Times New Roman" w:hAnsi="Times New Roman" w:cs="Times New Roman"/>
          <w:noProof/>
          <w:sz w:val="24"/>
          <w:szCs w:val="24"/>
        </w:rPr>
        <w:drawing>
          <wp:inline distT="0" distB="0" distL="0" distR="0">
            <wp:extent cx="632460" cy="243840"/>
            <wp:effectExtent l="0" t="0" r="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32460" cy="243840"/>
                    </a:xfrm>
                    <a:prstGeom prst="rect">
                      <a:avLst/>
                    </a:prstGeom>
                  </pic:spPr>
                </pic:pic>
              </a:graphicData>
            </a:graphic>
          </wp:inline>
        </w:drawing>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Растягивающие напряжения в бетоне предварительно напряженных железобетонных опор не допускаются при постоянных рабочих нагрузках, а также при нагрузках, меньших или равных 40 % максимальных рабочих нагрузок.</w:t>
      </w:r>
    </w:p>
    <w:p w:rsidR="00313E7A" w:rsidRPr="000C7500" w:rsidRDefault="009E42D6" w:rsidP="00DF7C84">
      <w:pPr>
        <w:pStyle w:val="Style20"/>
        <w:widowControl/>
        <w:ind w:firstLine="567"/>
        <w:jc w:val="both"/>
        <w:rPr>
          <w:rStyle w:val="FontStyle405"/>
          <w:rFonts w:ascii="Times New Roman" w:hAnsi="Times New Roman" w:cs="Times New Roman"/>
          <w:sz w:val="24"/>
          <w:szCs w:val="24"/>
          <w:lang w:eastAsia="en-US"/>
        </w:rPr>
      </w:pPr>
      <w:bookmarkStart w:id="229" w:name="bookmark244"/>
      <w:r w:rsidRPr="000C7500">
        <w:rPr>
          <w:rStyle w:val="FontStyle405"/>
          <w:rFonts w:ascii="Times New Roman" w:hAnsi="Times New Roman" w:cs="Times New Roman"/>
          <w:sz w:val="24"/>
          <w:szCs w:val="24"/>
          <w:lang w:eastAsia="en-US"/>
        </w:rPr>
        <w:t>7</w:t>
      </w:r>
      <w:bookmarkEnd w:id="22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6.6 Проектирование с помощью испытаний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Может потребоваться экспериментальная проверка полномасштабными испытаниями для подтверждения расчетного сопротивления либо всего бетонного столба, либо части конструкции. Полномасштабное испытание должно быть проведено для определения сопротивления нагрузки </w:t>
      </w:r>
      <w:r w:rsidRPr="000C7500">
        <w:rPr>
          <w:rStyle w:val="FontStyle407"/>
          <w:rFonts w:ascii="Times New Roman" w:hAnsi="Times New Roman" w:cs="Times New Roman"/>
          <w:sz w:val="24"/>
          <w:szCs w:val="24"/>
          <w:vertAlign w:val="subscript"/>
          <w:lang w:eastAsia="en-US"/>
        </w:rPr>
        <w:t>Ftest</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R</w:t>
      </w:r>
      <w:r w:rsidR="00C3417E"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По крайней мере, одно испытание должно быть проведено на образце, номинально идентичном серийному изготовлению. Минимальная испытательная нагрузка определяется из:</w:t>
      </w:r>
    </w:p>
    <w:p w:rsidR="00612BED" w:rsidRPr="000C7500" w:rsidRDefault="00612BED" w:rsidP="00DF7C84">
      <w:pPr>
        <w:pStyle w:val="Style58"/>
        <w:widowControl/>
        <w:ind w:firstLine="567"/>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280160" cy="3048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80160" cy="304800"/>
                    </a:xfrm>
                    <a:prstGeom prst="rect">
                      <a:avLst/>
                    </a:prstGeom>
                  </pic:spPr>
                </pic:pic>
              </a:graphicData>
            </a:graphic>
          </wp:inline>
        </w:drawing>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393"/>
          <w:rFonts w:ascii="Times New Roman" w:hAnsi="Times New Roman" w:cs="Times New Roman"/>
          <w:sz w:val="24"/>
          <w:szCs w:val="24"/>
          <w:lang w:eastAsia="en-US"/>
        </w:rPr>
        <w:t>F</w:t>
      </w:r>
      <w:r w:rsidRPr="000C7500">
        <w:rPr>
          <w:rStyle w:val="FontStyle393"/>
          <w:rFonts w:ascii="Times New Roman" w:hAnsi="Times New Roman" w:cs="Times New Roman"/>
          <w:sz w:val="24"/>
          <w:szCs w:val="24"/>
          <w:vertAlign w:val="subscript"/>
          <w:lang w:eastAsia="en-US"/>
        </w:rPr>
        <w:t>r</w:t>
      </w:r>
      <w:r w:rsidR="00612BED" w:rsidRPr="000C7500">
        <w:rPr>
          <w:rStyle w:val="FontStyle393"/>
          <w:rFonts w:ascii="Times New Roman" w:hAnsi="Times New Roman" w:cs="Times New Roman"/>
          <w:sz w:val="24"/>
          <w:szCs w:val="24"/>
          <w:lang w:eastAsia="en-US"/>
        </w:rPr>
        <w:t>,</w:t>
      </w:r>
      <w:r w:rsidRPr="000C7500">
        <w:rPr>
          <w:rStyle w:val="FontStyle392"/>
          <w:rFonts w:ascii="Times New Roman" w:hAnsi="Times New Roman" w:cs="Times New Roman"/>
          <w:sz w:val="24"/>
          <w:szCs w:val="24"/>
          <w:vertAlign w:val="subscript"/>
          <w:lang w:eastAsia="en-US"/>
        </w:rPr>
        <w:t>d</w:t>
      </w:r>
      <w:r w:rsidRPr="000C7500">
        <w:rPr>
          <w:rStyle w:val="FontStyle393"/>
          <w:rFonts w:ascii="Times New Roman" w:hAnsi="Times New Roman" w:cs="Times New Roman"/>
          <w:sz w:val="24"/>
          <w:szCs w:val="24"/>
          <w:lang w:eastAsia="en-US"/>
        </w:rPr>
        <w:t xml:space="preserve"> – расчетная нагрузка для предельного состояния по несущей способности.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качестве альтернативы, когда испытание продолжалось до отказа, результаты могут быть использованы для анализа путем пересчета расчетной прочности с фактическими характеристиками конкретного элемента, который привел к повреждению.</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Кроме того, максимальный прогиб в предельных состояниях эксплуатационной пригодности и остаточный прогиб после снятия нагрузки должны соответствовать следующим критериям:</w:t>
      </w:r>
    </w:p>
    <w:p w:rsidR="00313E7A" w:rsidRPr="000C7500" w:rsidRDefault="009E42D6" w:rsidP="00DF7C84">
      <w:pPr>
        <w:pStyle w:val="Style115"/>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xml:space="preserve">• максимальный прогиб после постоянной нагрузки в течение 15 мин при предельном состоянии эксплуатационной пригодности (где H – общая длина столба) </w:t>
      </w:r>
      <w:r w:rsidR="006254C9" w:rsidRPr="000C7500">
        <w:rPr>
          <w:rStyle w:val="FontStyle406"/>
          <w:rFonts w:ascii="Times New Roman" w:hAnsi="Times New Roman" w:cs="Times New Roman"/>
          <w:noProof/>
          <w:sz w:val="24"/>
          <w:szCs w:val="24"/>
        </w:rPr>
        <w:drawing>
          <wp:inline distT="0" distB="0" distL="0" distR="0">
            <wp:extent cx="739140" cy="152400"/>
            <wp:effectExtent l="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39140" cy="152400"/>
                    </a:xfrm>
                    <a:prstGeom prst="rect">
                      <a:avLst/>
                    </a:prstGeom>
                  </pic:spPr>
                </pic:pic>
              </a:graphicData>
            </a:graphic>
          </wp:inline>
        </w:drawing>
      </w:r>
    </w:p>
    <w:p w:rsidR="00974383" w:rsidRPr="000C7500" w:rsidRDefault="009E42D6" w:rsidP="00DF7C84">
      <w:pPr>
        <w:pStyle w:val="Style130"/>
        <w:widowControl/>
        <w:ind w:firstLine="567"/>
        <w:jc w:val="both"/>
        <w:rPr>
          <w:rStyle w:val="FontStyle407"/>
          <w:rFonts w:ascii="Times New Roman" w:hAnsi="Times New Roman" w:cs="Times New Roman"/>
          <w:sz w:val="24"/>
          <w:szCs w:val="24"/>
          <w:lang w:eastAsia="en-US"/>
        </w:rPr>
      </w:pPr>
      <w:bookmarkStart w:id="230" w:name="bookmark245"/>
      <w:r w:rsidRPr="000C7500">
        <w:rPr>
          <w:rStyle w:val="FontStyle407"/>
          <w:rFonts w:ascii="Times New Roman" w:hAnsi="Times New Roman" w:cs="Times New Roman"/>
          <w:sz w:val="24"/>
          <w:szCs w:val="24"/>
          <w:lang w:eastAsia="en-US"/>
        </w:rPr>
        <w:t>•</w:t>
      </w:r>
      <w:bookmarkEnd w:id="230"/>
      <w:r w:rsidRPr="000C7500">
        <w:rPr>
          <w:rStyle w:val="FontStyle407"/>
          <w:rFonts w:ascii="Times New Roman" w:hAnsi="Times New Roman" w:cs="Times New Roman"/>
          <w:sz w:val="24"/>
          <w:szCs w:val="24"/>
          <w:lang w:eastAsia="en-US"/>
        </w:rPr>
        <w:t xml:space="preserve"> максимальный остаточный прогиб </w:t>
      </w:r>
      <w:r w:rsidR="006254C9" w:rsidRPr="000C7500">
        <w:rPr>
          <w:rStyle w:val="FontStyle407"/>
          <w:rFonts w:ascii="Times New Roman" w:hAnsi="Times New Roman" w:cs="Times New Roman"/>
          <w:noProof/>
          <w:sz w:val="24"/>
          <w:szCs w:val="24"/>
        </w:rPr>
        <w:drawing>
          <wp:inline distT="0" distB="0" distL="0" distR="0">
            <wp:extent cx="662940" cy="228600"/>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62940" cy="228600"/>
                    </a:xfrm>
                    <a:prstGeom prst="rect">
                      <a:avLst/>
                    </a:prstGeom>
                  </pic:spPr>
                </pic:pic>
              </a:graphicData>
            </a:graphic>
          </wp:inline>
        </w:drawing>
      </w:r>
      <w:r w:rsidRPr="000C7500">
        <w:rPr>
          <w:rStyle w:val="FontStyle407"/>
          <w:rFonts w:ascii="Times New Roman" w:hAnsi="Times New Roman" w:cs="Times New Roman"/>
          <w:sz w:val="24"/>
          <w:szCs w:val="24"/>
          <w:lang w:eastAsia="en-US"/>
        </w:rPr>
        <w:t xml:space="preserve"> </w:t>
      </w:r>
    </w:p>
    <w:p w:rsidR="00974383" w:rsidRPr="000C7500" w:rsidRDefault="00974383" w:rsidP="00DF7C84">
      <w:pPr>
        <w:pStyle w:val="Style130"/>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13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7.7 Опоры с оттяжками</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31" w:name="bookmark246"/>
      <w:r w:rsidRPr="000C7500">
        <w:rPr>
          <w:rStyle w:val="FontStyle405"/>
          <w:rFonts w:ascii="Times New Roman" w:hAnsi="Times New Roman" w:cs="Times New Roman"/>
          <w:sz w:val="24"/>
          <w:szCs w:val="24"/>
          <w:lang w:eastAsia="en-US"/>
        </w:rPr>
        <w:t>7</w:t>
      </w:r>
      <w:bookmarkEnd w:id="23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7.1 Общие положения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Опора с оттяжками может представлять собой решетчатую стальную конструкцию или столб из трубчатой стали, бетона или дерева с оттяжками из оцинкованных стальных проволочных жил повышенной прочности. Существуют различные типы конфигураций, такие как V-образная опора, портал, колонна, цепная, конструкции с деревянными опорами с двойными оттяжками, конструкции с трубчатыми опорами с</w:t>
      </w:r>
      <w:r w:rsidR="006254C9" w:rsidRPr="000C7500">
        <w:rPr>
          <w:rStyle w:val="FontStyle407"/>
          <w:rFonts w:ascii="Times New Roman" w:hAnsi="Times New Roman" w:cs="Times New Roman"/>
          <w:sz w:val="24"/>
          <w:szCs w:val="24"/>
          <w:lang w:eastAsia="en-US"/>
        </w:rPr>
        <w:t xml:space="preserve"> многоуровневыми оттяжками и т.</w:t>
      </w:r>
      <w:r w:rsidRPr="000C7500">
        <w:rPr>
          <w:rStyle w:val="FontStyle407"/>
          <w:rFonts w:ascii="Times New Roman" w:hAnsi="Times New Roman" w:cs="Times New Roman"/>
          <w:sz w:val="24"/>
          <w:szCs w:val="24"/>
          <w:lang w:eastAsia="en-US"/>
        </w:rPr>
        <w:t>д.</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соблюдаться требования основных Еврокодов, если иное не указано ниже.</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32" w:name="bookmark247"/>
      <w:r w:rsidRPr="000C7500">
        <w:rPr>
          <w:rStyle w:val="FontStyle405"/>
          <w:rFonts w:ascii="Times New Roman" w:hAnsi="Times New Roman" w:cs="Times New Roman"/>
          <w:sz w:val="24"/>
          <w:szCs w:val="24"/>
          <w:lang w:eastAsia="en-US"/>
        </w:rPr>
        <w:t>7</w:t>
      </w:r>
      <w:bookmarkEnd w:id="23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7.2 Основы проектирования </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Применяются правила, приведенные в разделе 3 «Основы проектирования».</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Если не указано иное, нет необходимости учитывать сейсмические воздействия, усталостную прочность или конструкцию с учетом огнестойкости.</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33" w:name="bookmark248"/>
      <w:r w:rsidRPr="000C7500">
        <w:rPr>
          <w:rStyle w:val="FontStyle405"/>
          <w:rFonts w:ascii="Times New Roman" w:hAnsi="Times New Roman" w:cs="Times New Roman"/>
          <w:sz w:val="24"/>
          <w:szCs w:val="24"/>
          <w:lang w:eastAsia="en-US"/>
        </w:rPr>
        <w:t>7</w:t>
      </w:r>
      <w:bookmarkEnd w:id="23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7.3 Материалы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Материалы должны соответствовать 7.2 и документам на исходные одиночные опоры.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оттяжек должны соблюдаться требования стандарта EN 1993-1-11 «Проектирование стальных конструкций с компонентами оттяжки», если это применимо к опорным конструкциям ЛЭП. В нем также приводятся правила проектирования и требования к размерам оттяжек, седел и наконечникам.</w:t>
      </w:r>
    </w:p>
    <w:p w:rsidR="006254C9" w:rsidRPr="000C7500" w:rsidRDefault="006254C9" w:rsidP="00DF7C84">
      <w:pPr>
        <w:pStyle w:val="Style126"/>
        <w:widowControl/>
        <w:ind w:firstLine="567"/>
        <w:jc w:val="both"/>
        <w:rPr>
          <w:rStyle w:val="FontStyle405"/>
          <w:rFonts w:ascii="Times New Roman" w:hAnsi="Times New Roman" w:cs="Times New Roman"/>
          <w:sz w:val="24"/>
          <w:szCs w:val="24"/>
          <w:lang w:eastAsia="en-US"/>
        </w:rPr>
      </w:pPr>
      <w:bookmarkStart w:id="234" w:name="bookmark249"/>
    </w:p>
    <w:p w:rsidR="00974383"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3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7.4 Аварийные предельные состояния </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7.7.4.1 Основание</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1) Опоры с оттяжками и их элементы должны иметь такие пропорции, чтобы удовлетворялись основные проектные требования к окончательному расчетному состоянию, приведенные в разделе 3 «Основы проектирования».</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2) Частный материальный коэффициент </w:t>
      </w:r>
      <w:r w:rsidR="006254C9" w:rsidRPr="000C7500">
        <w:rPr>
          <w:rStyle w:val="FontStyle407"/>
          <w:rFonts w:ascii="Times New Roman" w:hAnsi="Times New Roman" w:cs="Times New Roman"/>
          <w:sz w:val="24"/>
          <w:szCs w:val="24"/>
          <w:lang w:eastAsia="en-US"/>
        </w:rPr>
        <w:t>γ</w:t>
      </w:r>
      <w:r w:rsidRPr="000C7500">
        <w:rPr>
          <w:rStyle w:val="FontStyle407"/>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принимается таким, как указано в исходной опоре, и дополнительно:</w:t>
      </w:r>
    </w:p>
    <w:p w:rsidR="00313E7A" w:rsidRPr="000C7500" w:rsidRDefault="009E42D6" w:rsidP="00DF7C84">
      <w:pPr>
        <w:pStyle w:val="Style161"/>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 xml:space="preserve">- сопротивление оттяжек и креплений оттяжек нормативной прочности </w:t>
      </w:r>
      <w:r w:rsidR="006254C9" w:rsidRPr="000C7500">
        <w:rPr>
          <w:rStyle w:val="FontStyle407"/>
          <w:rFonts w:ascii="Times New Roman" w:hAnsi="Times New Roman" w:cs="Times New Roman"/>
          <w:noProof/>
          <w:sz w:val="24"/>
          <w:szCs w:val="24"/>
        </w:rPr>
        <w:drawing>
          <wp:inline distT="0" distB="0" distL="0" distR="0">
            <wp:extent cx="647700" cy="182880"/>
            <wp:effectExtent l="0" t="0" r="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47700" cy="182880"/>
                    </a:xfrm>
                    <a:prstGeom prst="rect">
                      <a:avLst/>
                    </a:prstGeom>
                  </pic:spPr>
                </pic:pic>
              </a:graphicData>
            </a:graphic>
          </wp:inline>
        </w:drawing>
      </w:r>
    </w:p>
    <w:p w:rsidR="00313E7A" w:rsidRPr="000C7500" w:rsidRDefault="009E42D6" w:rsidP="00DF7C84">
      <w:pPr>
        <w:pStyle w:val="Style161"/>
        <w:widowControl/>
        <w:ind w:firstLine="567"/>
        <w:jc w:val="both"/>
        <w:rPr>
          <w:rStyle w:val="FontStyle407"/>
          <w:rFonts w:ascii="Times New Roman" w:hAnsi="Times New Roman" w:cs="Times New Roman"/>
          <w:sz w:val="24"/>
          <w:szCs w:val="24"/>
          <w:u w:val="single"/>
          <w:lang w:eastAsia="en-US"/>
        </w:rPr>
      </w:pPr>
      <w:r w:rsidRPr="000C7500">
        <w:rPr>
          <w:rStyle w:val="FontStyle407"/>
          <w:rFonts w:ascii="Times New Roman" w:hAnsi="Times New Roman" w:cs="Times New Roman"/>
          <w:sz w:val="24"/>
          <w:szCs w:val="24"/>
          <w:lang w:eastAsia="en-US"/>
        </w:rPr>
        <w:t xml:space="preserve">- сопротивление изоляторов с оттяжками нормативной прочности </w:t>
      </w:r>
      <w:r w:rsidR="006254C9" w:rsidRPr="000C7500">
        <w:rPr>
          <w:rStyle w:val="FontStyle407"/>
          <w:rFonts w:ascii="Times New Roman" w:hAnsi="Times New Roman" w:cs="Times New Roman"/>
          <w:noProof/>
          <w:sz w:val="24"/>
          <w:szCs w:val="24"/>
        </w:rPr>
        <w:drawing>
          <wp:inline distT="0" distB="0" distL="0" distR="0">
            <wp:extent cx="701040" cy="220980"/>
            <wp:effectExtent l="0" t="0" r="3810"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01040" cy="220980"/>
                    </a:xfrm>
                    <a:prstGeom prst="rect">
                      <a:avLst/>
                    </a:prstGeom>
                  </pic:spPr>
                </pic:pic>
              </a:graphicData>
            </a:graphic>
          </wp:inline>
        </w:drawing>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Опора с оттяжками обычно должна анализироваться с использованием теории второго порядка. Встроенные опоры с предварительно натянутыми оттяжками и другие простые конструкции часто бывают достаточно жесткими, чтобы можно было использовать теорию первого порядка. В опорах с одной оттяжкой (только на уровне одной оттяжки) может применяться линейный расчет упругого деформирования, если общая устойчивость опор будет проверяться в отдельных расчетах, где учитывается геометрическая нелинейность (PD-effect).</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Анализ должен основываться на предположении, что поведение материала при растяжении-напряжении является линейным.</w:t>
      </w:r>
    </w:p>
    <w:p w:rsidR="00313E7A" w:rsidRPr="000C7500" w:rsidRDefault="009E42D6" w:rsidP="00DF7C84">
      <w:pPr>
        <w:pStyle w:val="Style12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5) Окончательное расчетное сопротивление оттяжки будет уменьшено от теоретического значения после сборки и монтажа за счет изгиба оттяжки вокруг седла, наконечника, клинового замка или болта. Это необходимо учитывать при проектировании. Подробности см. в EN 1993-1-11 и EN 12385 (все части).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Характерной прочностью оттяжки должно быть номинальное значение предельной прочности на разрыв, указанное в соответствующих стандартах, таких как EN 12385 (все части), или оно может быть взято из спецификаций изготовителя, которые должны быть основаны на лабораторных испытаниях.</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Окончательное расчетное сопротивление оттяжки в сборе рассчитывается по формуле:</w:t>
      </w:r>
    </w:p>
    <w:p w:rsidR="00DF7C84" w:rsidRDefault="00E82D1B" w:rsidP="00DF7C84">
      <m:oMathPara>
        <m:oMath>
          <m:sSub>
            <m:sSubPr>
              <m:ctrlPr>
                <w:rPr>
                  <w:rFonts w:ascii="Cambria Math" w:hAnsi="Cambria Math"/>
                  <w:i/>
                </w:rPr>
              </m:ctrlPr>
            </m:sSubPr>
            <m:e>
              <m:r>
                <w:rPr>
                  <w:rFonts w:ascii="Cambria Math" w:hAnsi="Cambria Math"/>
                </w:rPr>
                <m:t>F</m:t>
              </m:r>
            </m:e>
            <m:sub>
              <m:r>
                <w:rPr>
                  <w:rFonts w:ascii="Cambria Math" w:hAnsi="Cambria Math"/>
                </w:rPr>
                <m:t>d,g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ke,g</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M2</m:t>
              </m:r>
            </m:sub>
          </m:sSub>
        </m:oMath>
      </m:oMathPara>
    </w:p>
    <w:p w:rsidR="00DF7C84" w:rsidRPr="00075026" w:rsidRDefault="00E82D1B" w:rsidP="00DF7C84">
      <m:oMathPara>
        <m:oMath>
          <m:sSub>
            <m:sSubPr>
              <m:ctrlPr>
                <w:rPr>
                  <w:rFonts w:ascii="Cambria Math" w:hAnsi="Cambria Math"/>
                  <w:i/>
                </w:rPr>
              </m:ctrlPr>
            </m:sSubPr>
            <m:e>
              <m:r>
                <m:rPr>
                  <m:sty m:val="p"/>
                </m:rPr>
                <w:rPr>
                  <w:rFonts w:ascii="Cambria Math" w:hAnsi="Cambria Math"/>
                </w:rPr>
                <m:t>F</m:t>
              </m:r>
            </m:e>
            <m:sub>
              <m:r>
                <w:rPr>
                  <w:rFonts w:ascii="Cambria Math" w:hAnsi="Cambria Math"/>
                </w:rPr>
                <m:t>ke,g</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m:t>
              </m:r>
            </m:sub>
          </m:sSub>
          <m:sSub>
            <m:sSubPr>
              <m:ctrlPr>
                <w:rPr>
                  <w:rFonts w:ascii="Cambria Math" w:hAnsi="Cambria Math"/>
                  <w:i/>
                </w:rPr>
              </m:ctrlPr>
            </m:sSubPr>
            <m:e>
              <m:r>
                <w:rPr>
                  <w:rFonts w:ascii="Cambria Math" w:hAnsi="Cambria Math"/>
                </w:rPr>
                <m:t>F</m:t>
              </m:r>
            </m:e>
            <m:sub>
              <m:r>
                <w:rPr>
                  <w:rFonts w:ascii="Cambria Math" w:hAnsi="Cambria Math"/>
                </w:rPr>
                <m:t>k,g</m:t>
              </m:r>
            </m:sub>
          </m:sSub>
        </m:oMath>
      </m:oMathPara>
    </w:p>
    <w:p w:rsidR="00313E7A" w:rsidRPr="000C7500" w:rsidRDefault="00313E7A" w:rsidP="00DF7C84">
      <w:pPr>
        <w:pStyle w:val="Style138"/>
        <w:widowControl/>
        <w:ind w:firstLine="567"/>
        <w:jc w:val="center"/>
        <w:rPr>
          <w:rStyle w:val="FontStyle392"/>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 xml:space="preserve">d,g </w:t>
      </w:r>
      <w:r w:rsidRPr="000C7500">
        <w:rPr>
          <w:rStyle w:val="FontStyle407"/>
          <w:rFonts w:ascii="Times New Roman" w:hAnsi="Times New Roman" w:cs="Times New Roman"/>
          <w:sz w:val="24"/>
          <w:szCs w:val="24"/>
          <w:lang w:eastAsia="en-US"/>
        </w:rPr>
        <w:t>– расчетное сопротивление узла с оттяжками;</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 xml:space="preserve">ke,g </w:t>
      </w:r>
      <w:r w:rsidRPr="000C7500">
        <w:rPr>
          <w:rStyle w:val="FontStyle407"/>
          <w:rFonts w:ascii="Times New Roman" w:hAnsi="Times New Roman" w:cs="Times New Roman"/>
          <w:sz w:val="24"/>
          <w:szCs w:val="24"/>
          <w:lang w:eastAsia="en-US"/>
        </w:rPr>
        <w:t>— приведенное характерное сопротивление оттяжки;</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 xml:space="preserve">k,g </w:t>
      </w:r>
      <w:r w:rsidRPr="000C7500">
        <w:rPr>
          <w:rStyle w:val="FontStyle407"/>
          <w:rFonts w:ascii="Times New Roman" w:hAnsi="Times New Roman" w:cs="Times New Roman"/>
          <w:sz w:val="24"/>
          <w:szCs w:val="24"/>
          <w:lang w:eastAsia="en-US"/>
        </w:rPr>
        <w:t>— характерное сопротивление оттяжки;</w:t>
      </w:r>
    </w:p>
    <w:p w:rsidR="00313E7A" w:rsidRPr="000C7500" w:rsidRDefault="006254C9"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γ</w:t>
      </w:r>
      <w:r w:rsidR="009E42D6" w:rsidRPr="000C7500">
        <w:rPr>
          <w:rStyle w:val="FontStyle406"/>
          <w:rFonts w:ascii="Times New Roman" w:hAnsi="Times New Roman" w:cs="Times New Roman"/>
          <w:sz w:val="24"/>
          <w:szCs w:val="24"/>
          <w:vertAlign w:val="subscript"/>
          <w:lang w:eastAsia="en-US"/>
        </w:rPr>
        <w:t>M2</w:t>
      </w:r>
      <w:r w:rsidR="009E42D6" w:rsidRPr="000C7500">
        <w:rPr>
          <w:rStyle w:val="FontStyle406"/>
          <w:rFonts w:ascii="Times New Roman" w:hAnsi="Times New Roman" w:cs="Times New Roman"/>
          <w:sz w:val="24"/>
          <w:szCs w:val="24"/>
          <w:lang w:eastAsia="en-US"/>
        </w:rPr>
        <w:t xml:space="preserve"> — частный материальный коэффициент оттяжки;</w:t>
      </w:r>
    </w:p>
    <w:p w:rsidR="00313E7A" w:rsidRPr="000C7500" w:rsidRDefault="009E42D6" w:rsidP="00DF7C84">
      <w:pPr>
        <w:pStyle w:val="Style6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коэффициент потерь, зависящий от типа концевого соединения (см. табл. 7.1).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Значение коэффициента потерь K</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может быть подтверждено лабораторными испытаниями или расчетами на основе методов, описанных в EN 1993-1-11. При отсутствии испытаний или расчетов, значение коэффициента потерь К</w:t>
      </w:r>
      <w:r w:rsidRPr="000C7500">
        <w:rPr>
          <w:rStyle w:val="FontStyle407"/>
          <w:rFonts w:ascii="Times New Roman" w:hAnsi="Times New Roman" w:cs="Times New Roman"/>
          <w:sz w:val="24"/>
          <w:szCs w:val="24"/>
          <w:vertAlign w:val="subscript"/>
          <w:lang w:eastAsia="en-US"/>
        </w:rPr>
        <w:t>е</w:t>
      </w:r>
      <w:r w:rsidRPr="000C7500">
        <w:rPr>
          <w:rStyle w:val="FontStyle407"/>
          <w:rFonts w:ascii="Times New Roman" w:hAnsi="Times New Roman" w:cs="Times New Roman"/>
          <w:sz w:val="24"/>
          <w:szCs w:val="24"/>
          <w:lang w:eastAsia="en-US"/>
        </w:rPr>
        <w:t xml:space="preserve"> можно взять из таблицы 7.1. Другие значения и параметры могут быть указаны в NNA.</w:t>
      </w:r>
    </w:p>
    <w:p w:rsidR="00974383" w:rsidRPr="000C7500" w:rsidRDefault="00974383"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974383">
      <w:pPr>
        <w:pStyle w:val="Style2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w:t>
      </w:r>
      <w:r w:rsidR="006254C9" w:rsidRPr="000C7500">
        <w:rPr>
          <w:rStyle w:val="FontStyle405"/>
          <w:rFonts w:ascii="Times New Roman" w:hAnsi="Times New Roman" w:cs="Times New Roman"/>
          <w:sz w:val="24"/>
          <w:szCs w:val="24"/>
          <w:lang w:eastAsia="en-US"/>
        </w:rPr>
        <w:t>ица 7.1 — Коэффициент потерь, K</w:t>
      </w:r>
      <w:r w:rsidRPr="000C7500">
        <w:rPr>
          <w:rStyle w:val="FontStyle405"/>
          <w:rFonts w:ascii="Times New Roman" w:hAnsi="Times New Roman" w:cs="Times New Roman"/>
          <w:sz w:val="24"/>
          <w:szCs w:val="24"/>
          <w:vertAlign w:val="subscript"/>
          <w:lang w:eastAsia="en-US"/>
        </w:rPr>
        <w:t>e</w:t>
      </w:r>
      <w:r w:rsidRPr="000C7500">
        <w:rPr>
          <w:rStyle w:val="FontStyle405"/>
          <w:rFonts w:ascii="Times New Roman" w:hAnsi="Times New Roman" w:cs="Times New Roman"/>
          <w:sz w:val="24"/>
          <w:szCs w:val="24"/>
          <w:lang w:eastAsia="en-US"/>
        </w:rPr>
        <w:t>, на сопротивление узла с оттяжками</w:t>
      </w:r>
    </w:p>
    <w:tbl>
      <w:tblPr>
        <w:tblW w:w="5000" w:type="pct"/>
        <w:jc w:val="center"/>
        <w:tblCellMar>
          <w:left w:w="40" w:type="dxa"/>
          <w:right w:w="40" w:type="dxa"/>
        </w:tblCellMar>
        <w:tblLook w:val="0000"/>
      </w:tblPr>
      <w:tblGrid>
        <w:gridCol w:w="2382"/>
        <w:gridCol w:w="1102"/>
        <w:gridCol w:w="5953"/>
      </w:tblGrid>
      <w:tr w:rsidR="00A57D7D" w:rsidRPr="000C7500" w:rsidTr="00DF7C84">
        <w:trPr>
          <w:trHeight w:val="389"/>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Тип завершения</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1"/>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w:t>
            </w:r>
            <w:r w:rsidRPr="000C7500">
              <w:rPr>
                <w:rStyle w:val="FontStyle405"/>
                <w:rFonts w:ascii="Times New Roman" w:hAnsi="Times New Roman" w:cs="Times New Roman"/>
                <w:sz w:val="24"/>
                <w:szCs w:val="24"/>
                <w:vertAlign w:val="subscript"/>
                <w:lang w:eastAsia="en-US"/>
              </w:rPr>
              <w:t>е</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Примечания</w:t>
            </w:r>
          </w:p>
        </w:tc>
      </w:tr>
      <w:tr w:rsidR="00A57D7D" w:rsidRPr="000C7500" w:rsidTr="00DF7C84">
        <w:trPr>
          <w:trHeight w:val="370"/>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Муфта с металлическим наполнением</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313E7A" w:rsidP="00921B70">
            <w:pPr>
              <w:pStyle w:val="Style34"/>
              <w:widowControl/>
              <w:jc w:val="both"/>
              <w:rPr>
                <w:rFonts w:ascii="Times New Roman" w:hAnsi="Times New Roman" w:cs="Times New Roman"/>
              </w:rPr>
            </w:pPr>
          </w:p>
        </w:tc>
      </w:tr>
      <w:tr w:rsidR="00A57D7D" w:rsidRPr="000C7500" w:rsidTr="00DF7C84">
        <w:trPr>
          <w:trHeight w:val="360"/>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Заполненная смолой муфта</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313E7A" w:rsidP="00921B70">
            <w:pPr>
              <w:pStyle w:val="Style34"/>
              <w:widowControl/>
              <w:jc w:val="both"/>
              <w:rPr>
                <w:rFonts w:ascii="Times New Roman" w:hAnsi="Times New Roman" w:cs="Times New Roman"/>
              </w:rPr>
            </w:pPr>
          </w:p>
        </w:tc>
      </w:tr>
      <w:tr w:rsidR="00A57D7D" w:rsidRPr="000C7500" w:rsidTr="00DF7C84">
        <w:trPr>
          <w:trHeight w:val="360"/>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Винтовая концевая муфта</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313E7A" w:rsidP="00921B70">
            <w:pPr>
              <w:pStyle w:val="Style34"/>
              <w:widowControl/>
              <w:jc w:val="both"/>
              <w:rPr>
                <w:rFonts w:ascii="Times New Roman" w:hAnsi="Times New Roman" w:cs="Times New Roman"/>
              </w:rPr>
            </w:pPr>
          </w:p>
        </w:tc>
      </w:tr>
      <w:tr w:rsidR="00A57D7D" w:rsidRPr="000C7500" w:rsidTr="00DF7C84">
        <w:trPr>
          <w:trHeight w:val="360"/>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lastRenderedPageBreak/>
              <w:t>Запрессованная муфта</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0,90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313E7A" w:rsidP="00921B70">
            <w:pPr>
              <w:pStyle w:val="Style34"/>
              <w:widowControl/>
              <w:jc w:val="both"/>
              <w:rPr>
                <w:rFonts w:ascii="Times New Roman" w:hAnsi="Times New Roman" w:cs="Times New Roman"/>
              </w:rPr>
            </w:pPr>
          </w:p>
        </w:tc>
      </w:tr>
      <w:tr w:rsidR="00A57D7D" w:rsidRPr="000C7500" w:rsidTr="00DF7C84">
        <w:trPr>
          <w:trHeight w:val="360"/>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Устье с защитным наконечником</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0,90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313E7A" w:rsidP="00921B70">
            <w:pPr>
              <w:pStyle w:val="Style34"/>
              <w:widowControl/>
              <w:jc w:val="both"/>
              <w:rPr>
                <w:rFonts w:ascii="Times New Roman" w:hAnsi="Times New Roman" w:cs="Times New Roman"/>
              </w:rPr>
            </w:pPr>
          </w:p>
        </w:tc>
      </w:tr>
      <w:tr w:rsidR="00A57D7D" w:rsidRPr="000C7500" w:rsidTr="00DF7C84">
        <w:trPr>
          <w:trHeight w:val="360"/>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Клиновой замок</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0,80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Тип и размер в соответствии с инструкциями производителя</w:t>
            </w:r>
          </w:p>
        </w:tc>
      </w:tr>
      <w:tr w:rsidR="00A57D7D" w:rsidRPr="000C7500" w:rsidTr="00DF7C84">
        <w:trPr>
          <w:trHeight w:val="360"/>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Наконечник и седло</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0,80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Тип и размер в соответствии с инструкциями производителя</w:t>
            </w:r>
          </w:p>
        </w:tc>
      </w:tr>
      <w:tr w:rsidR="00A57D7D" w:rsidRPr="000C7500" w:rsidTr="00DF7C84">
        <w:trPr>
          <w:trHeight w:val="360"/>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U-образный болт</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0,80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Тип и размер в соответствии с инструкциями производителя</w:t>
            </w:r>
          </w:p>
        </w:tc>
      </w:tr>
      <w:tr w:rsidR="00A57D7D" w:rsidRPr="000C7500" w:rsidTr="00DF7C84">
        <w:trPr>
          <w:trHeight w:val="614"/>
          <w:jc w:val="center"/>
        </w:trPr>
        <w:tc>
          <w:tcPr>
            <w:tcW w:w="126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 xml:space="preserve">Прочие </w:t>
            </w:r>
          </w:p>
        </w:tc>
        <w:tc>
          <w:tcPr>
            <w:tcW w:w="584"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7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0,50-0,70</w:t>
            </w:r>
          </w:p>
        </w:tc>
        <w:tc>
          <w:tcPr>
            <w:tcW w:w="3154"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7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Штифтовой болт и т. д., зависит от радиуса изгиба (см. правила расчета в EN 1993-1-11)</w:t>
            </w:r>
          </w:p>
        </w:tc>
      </w:tr>
    </w:tbl>
    <w:p w:rsidR="00974383" w:rsidRPr="000C7500" w:rsidRDefault="00974383" w:rsidP="00921B70">
      <w:pPr>
        <w:pStyle w:val="Style126"/>
        <w:widowControl/>
        <w:jc w:val="both"/>
        <w:rPr>
          <w:rStyle w:val="FontStyle405"/>
          <w:rFonts w:ascii="Times New Roman" w:hAnsi="Times New Roman" w:cs="Times New Roman"/>
          <w:sz w:val="24"/>
          <w:szCs w:val="24"/>
          <w:lang w:eastAsia="en-US"/>
        </w:rPr>
      </w:pPr>
      <w:bookmarkStart w:id="235" w:name="bookmark251"/>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3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7.4.2 Расчет внутренних нагрузок и моментов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Решетчатая колонна (опора или траверса) должна быть проанализирована на изгиб и кручение с использованием трехмерной модели балки или элемента с шарнирным окончанием или с использованием упрощенной трехмерной модели балки, где осевая жесткость и изгибная жесткость должны быть рассчитаны на основе основных свойств элемента, а жесткость на кручение должна быть получена из свойств раскоса.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Должна быть проверена потеря устойчивости холодногнутых профилей при кручении-изгибе. Должен учитываться локальный изгиб основных полок и раскосов.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Использование горизонтальных диагональных связывающих элементов внутри корпуса квадратной решетчатой опоры должно использоваться для предотвращения возможного искажения поперечного сечения.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Распределение поперечной силы должно быть принято во внимание при расчете усилий стержня на обоих концах шарнирной решетчатой колонны. Для учета </w:t>
      </w:r>
      <w:r w:rsidRPr="000C7500">
        <w:rPr>
          <w:rStyle w:val="FontStyle407"/>
          <w:rFonts w:ascii="Times New Roman" w:hAnsi="Times New Roman" w:cs="Times New Roman"/>
          <w:sz w:val="24"/>
          <w:szCs w:val="24"/>
          <w:u w:val="single"/>
          <w:lang w:eastAsia="en-US"/>
        </w:rPr>
        <w:t>дефектов</w:t>
      </w:r>
      <w:r w:rsidRPr="000C7500">
        <w:rPr>
          <w:rStyle w:val="FontStyle407"/>
          <w:rFonts w:ascii="Times New Roman" w:hAnsi="Times New Roman" w:cs="Times New Roman"/>
          <w:sz w:val="24"/>
          <w:szCs w:val="24"/>
          <w:lang w:eastAsia="en-US"/>
        </w:rPr>
        <w:t xml:space="preserve"> в колонне может быть добавлена дополнительная нагрузка, действующая поперек колонны. Значение </w:t>
      </w:r>
      <w:r w:rsidR="006254C9" w:rsidRPr="000C7500">
        <w:rPr>
          <w:rStyle w:val="FontStyle407"/>
          <w:rFonts w:ascii="Times New Roman" w:hAnsi="Times New Roman" w:cs="Times New Roman"/>
          <w:noProof/>
          <w:sz w:val="24"/>
          <w:szCs w:val="24"/>
          <w:u w:val="single"/>
        </w:rPr>
        <w:drawing>
          <wp:inline distT="0" distB="0" distL="0" distR="0">
            <wp:extent cx="411480" cy="160020"/>
            <wp:effectExtent l="0" t="0" r="762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11480" cy="160020"/>
                    </a:xfrm>
                    <a:prstGeom prst="rect">
                      <a:avLst/>
                    </a:prstGeom>
                  </pic:spPr>
                </pic:pic>
              </a:graphicData>
            </a:graphic>
          </wp:inline>
        </w:drawing>
      </w:r>
      <w:r w:rsidRPr="000C7500">
        <w:rPr>
          <w:rStyle w:val="FontStyle407"/>
          <w:rFonts w:ascii="Times New Roman" w:hAnsi="Times New Roman" w:cs="Times New Roman"/>
          <w:sz w:val="24"/>
          <w:szCs w:val="24"/>
          <w:lang w:eastAsia="en-US"/>
        </w:rPr>
        <w:t xml:space="preserve"> осевой силы рекомендуется.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стальных опорах с несколькими оттяжками, расчетная модель также должна учитывать большие смещения и изменяющиеся положения точек нагрузки. Рекомендуется пошаговый анализ методом конечных элементов (FEM) второго порядка. Следует соблюдать осторожность при выборе размеров оттяжек и указании начального натяжения оттяжек.</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Столбы с оттяжками должны быть рассчитаны на изгиб и коробление. Для трубчатых стальных столбов, локальную потерю устойчивости следует анализировать в соответствии с 7.4.6.</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236" w:name="bookmark252"/>
      <w:r w:rsidRPr="000C7500">
        <w:rPr>
          <w:rStyle w:val="FontStyle405"/>
          <w:rFonts w:ascii="Times New Roman" w:hAnsi="Times New Roman" w:cs="Times New Roman"/>
          <w:sz w:val="24"/>
          <w:szCs w:val="24"/>
          <w:lang w:eastAsia="en-US"/>
        </w:rPr>
        <w:t>7</w:t>
      </w:r>
      <w:bookmarkEnd w:id="23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7.4.3 Анализ второго порядка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анализе второго порядка необходимо учитывать следующие аспекты: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Начальное отклонение от прямолинейности принимается для секций, шарнирно закрепленных на обоих концах (стойки опоры). Нормальное расчетное значение составляет L/600 для стальных секций и L/150 для деревянных секций, где L — длина стойки. Допускается использование меньших значений (не менее L/1000), если они основаны на измерениях. Отклонение от прямолинейности должно применяться в наиболее неблагоприятном направлении с учетом соответствующего отклика или напряжения. Встроенные опоры с оттяжками должны быть проанализированы с использованием начального отклонения от прямолинейности или наклона.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Следует принимать во внимание ослабление одной или нескольких оттяжек в результате распределения нагрузки в различных вариантах нагрузки.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Допуск на эксцентриситет </w:t>
      </w:r>
      <w:r w:rsidR="006254C9" w:rsidRPr="000C7500">
        <w:rPr>
          <w:rStyle w:val="FontStyle407"/>
          <w:rFonts w:ascii="Times New Roman" w:hAnsi="Times New Roman" w:cs="Times New Roman"/>
          <w:sz w:val="24"/>
          <w:szCs w:val="24"/>
          <w:u w:val="single"/>
          <w:lang w:eastAsia="en-US"/>
        </w:rPr>
        <w:t>20 мм</w:t>
      </w:r>
      <w:r w:rsidRPr="000C7500">
        <w:rPr>
          <w:rStyle w:val="FontStyle407"/>
          <w:rFonts w:ascii="Times New Roman" w:hAnsi="Times New Roman" w:cs="Times New Roman"/>
          <w:sz w:val="24"/>
          <w:szCs w:val="24"/>
          <w:lang w:eastAsia="en-US"/>
        </w:rPr>
        <w:t xml:space="preserve"> (помимо расчетного значения эксцентриситета) на концах шарнирной решетчатой стойки следует применять при расчете изгибающих </w:t>
      </w:r>
      <w:r w:rsidRPr="000C7500">
        <w:rPr>
          <w:rStyle w:val="FontStyle407"/>
          <w:rFonts w:ascii="Times New Roman" w:hAnsi="Times New Roman" w:cs="Times New Roman"/>
          <w:sz w:val="24"/>
          <w:szCs w:val="24"/>
          <w:lang w:eastAsia="en-US"/>
        </w:rPr>
        <w:lastRenderedPageBreak/>
        <w:t>напряжений в амортизационной стойке. Допустимое отклонение должно действовать в наиболее неблагоприятном направлении с учетом соответствующей реакции или напряжения. Можно использовать меньшее значение, если оно основано на измерениях.</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торцевой эксцентриситет на концах шарнирных решетчатых стоек используется для компенсации изгибающего воздействия ветровой нагрузки на стойку, то дополнительно проверяют специальное загружение следующим образом: экстремальная порывистая ветровая нагрузка на провода и экстремальная 10-минутная средняя ветровая нагрузка на опору.</w:t>
      </w:r>
    </w:p>
    <w:p w:rsidR="00313E7A" w:rsidRPr="000C7500" w:rsidRDefault="009E42D6" w:rsidP="00DF7C84">
      <w:pPr>
        <w:pStyle w:val="Style19"/>
        <w:widowControl/>
        <w:ind w:firstLine="567"/>
        <w:jc w:val="both"/>
        <w:rPr>
          <w:rStyle w:val="FontStyle405"/>
          <w:rFonts w:ascii="Times New Roman" w:hAnsi="Times New Roman" w:cs="Times New Roman"/>
          <w:sz w:val="24"/>
          <w:szCs w:val="24"/>
          <w:lang w:eastAsia="en-US"/>
        </w:rPr>
      </w:pPr>
      <w:bookmarkStart w:id="237" w:name="bookmark253"/>
      <w:r w:rsidRPr="000C7500">
        <w:rPr>
          <w:rStyle w:val="FontStyle405"/>
          <w:rFonts w:ascii="Times New Roman" w:hAnsi="Times New Roman" w:cs="Times New Roman"/>
          <w:sz w:val="24"/>
          <w:szCs w:val="24"/>
          <w:lang w:eastAsia="en-US"/>
        </w:rPr>
        <w:t>7</w:t>
      </w:r>
      <w:bookmarkEnd w:id="23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7.4.4 Максимальная гибкость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Ниже приведены предельные значения гибкости структурных элементов в опорах с оттяжками. Значения для опор относятся также к каждому пролету опоры, если опора содержит более одного уровня оттяжек. Для конических трубчатых или деревянных опор для проверки гибкости следует использовать средний диаметр.</w:t>
      </w:r>
    </w:p>
    <w:p w:rsidR="00454FB3" w:rsidRPr="000C7500" w:rsidRDefault="009E42D6" w:rsidP="00DF7C84">
      <w:pPr>
        <w:pStyle w:val="Style178"/>
        <w:widowControl/>
        <w:ind w:firstLine="567"/>
        <w:jc w:val="both"/>
        <w:rPr>
          <w:rStyle w:val="FontStyle407"/>
          <w:rFonts w:ascii="Times New Roman" w:hAnsi="Times New Roman" w:cs="Times New Roman"/>
          <w:sz w:val="24"/>
          <w:szCs w:val="24"/>
          <w:u w:val="single"/>
          <w:lang w:eastAsia="en-US"/>
        </w:rPr>
      </w:pPr>
      <w:r w:rsidRPr="000C7500">
        <w:rPr>
          <w:rStyle w:val="FontStyle406"/>
          <w:rFonts w:ascii="Times New Roman" w:hAnsi="Times New Roman" w:cs="Times New Roman"/>
          <w:sz w:val="24"/>
          <w:szCs w:val="24"/>
          <w:lang w:eastAsia="en-US"/>
        </w:rPr>
        <w:t xml:space="preserve">• Решетчатая стальная опора (общая гибкость) </w:t>
      </w:r>
      <w:r w:rsidRPr="000C7500">
        <w:rPr>
          <w:rStyle w:val="FontStyle406"/>
          <w:rFonts w:ascii="Times New Roman" w:hAnsi="Times New Roman" w:cs="Times New Roman"/>
          <w:sz w:val="24"/>
          <w:szCs w:val="24"/>
          <w:lang w:eastAsia="en-US"/>
        </w:rPr>
        <w:tab/>
      </w:r>
      <w:r w:rsidRPr="000C7500">
        <w:rPr>
          <w:rStyle w:val="FontStyle407"/>
          <w:rFonts w:ascii="Times New Roman" w:hAnsi="Times New Roman" w:cs="Times New Roman"/>
          <w:sz w:val="24"/>
          <w:szCs w:val="24"/>
          <w:u w:val="single"/>
          <w:lang w:eastAsia="en-US"/>
        </w:rPr>
        <w:t xml:space="preserve">150 </w:t>
      </w:r>
    </w:p>
    <w:p w:rsidR="00454FB3" w:rsidRPr="000C7500" w:rsidRDefault="009E42D6" w:rsidP="00DF7C84">
      <w:pPr>
        <w:pStyle w:val="Style178"/>
        <w:widowControl/>
        <w:ind w:firstLine="567"/>
        <w:jc w:val="both"/>
        <w:rPr>
          <w:rStyle w:val="FontStyle407"/>
          <w:rFonts w:ascii="Times New Roman" w:hAnsi="Times New Roman" w:cs="Times New Roman"/>
          <w:sz w:val="24"/>
          <w:szCs w:val="24"/>
          <w:u w:val="single"/>
          <w:lang w:eastAsia="en-US"/>
        </w:rPr>
      </w:pPr>
      <w:r w:rsidRPr="000C7500">
        <w:rPr>
          <w:rStyle w:val="FontStyle406"/>
          <w:rFonts w:ascii="Times New Roman" w:hAnsi="Times New Roman" w:cs="Times New Roman"/>
          <w:sz w:val="24"/>
          <w:szCs w:val="24"/>
          <w:lang w:eastAsia="en-US"/>
        </w:rPr>
        <w:t xml:space="preserve">• Трубчатая стальная опора </w:t>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00313E7A" w:rsidRPr="000C7500">
        <w:rPr>
          <w:rStyle w:val="FontStyle407"/>
          <w:rFonts w:ascii="Times New Roman" w:hAnsi="Times New Roman" w:cs="Times New Roman"/>
          <w:sz w:val="24"/>
          <w:szCs w:val="24"/>
          <w:u w:val="single"/>
          <w:lang w:eastAsia="en-US"/>
        </w:rPr>
        <w:t xml:space="preserve">150 </w:t>
      </w:r>
    </w:p>
    <w:p w:rsidR="00313E7A" w:rsidRPr="000C7500" w:rsidRDefault="009E42D6" w:rsidP="00DF7C84">
      <w:pPr>
        <w:pStyle w:val="Style178"/>
        <w:widowControl/>
        <w:ind w:firstLine="567"/>
        <w:jc w:val="both"/>
        <w:rPr>
          <w:rStyle w:val="FontStyle407"/>
          <w:rFonts w:ascii="Times New Roman" w:hAnsi="Times New Roman" w:cs="Times New Roman"/>
          <w:sz w:val="24"/>
          <w:szCs w:val="24"/>
          <w:u w:val="single"/>
          <w:lang w:eastAsia="en-US"/>
        </w:rPr>
      </w:pPr>
      <w:r w:rsidRPr="000C7500">
        <w:rPr>
          <w:rStyle w:val="FontStyle406"/>
          <w:rFonts w:ascii="Times New Roman" w:hAnsi="Times New Roman" w:cs="Times New Roman"/>
          <w:sz w:val="24"/>
          <w:szCs w:val="24"/>
          <w:lang w:eastAsia="en-US"/>
        </w:rPr>
        <w:t xml:space="preserve">• Деревянная опора </w:t>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u w:val="single"/>
          <w:lang w:eastAsia="en-US"/>
        </w:rPr>
        <w:t>250</w:t>
      </w:r>
    </w:p>
    <w:p w:rsidR="00313E7A" w:rsidRPr="000C7500" w:rsidRDefault="009E42D6" w:rsidP="00DF7C84">
      <w:pPr>
        <w:pStyle w:val="Style28"/>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xml:space="preserve">• Горизонтальная балка между опорами </w:t>
      </w:r>
      <w:r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ab/>
      </w:r>
      <w:r w:rsidRPr="000C7500">
        <w:rPr>
          <w:rStyle w:val="FontStyle407"/>
          <w:rFonts w:ascii="Times New Roman" w:hAnsi="Times New Roman" w:cs="Times New Roman"/>
          <w:sz w:val="24"/>
          <w:szCs w:val="24"/>
          <w:u w:val="single"/>
          <w:lang w:eastAsia="en-US"/>
        </w:rPr>
        <w:t>250</w:t>
      </w:r>
      <w:r w:rsidRPr="000C7500">
        <w:rPr>
          <w:rStyle w:val="FontStyle406"/>
          <w:rFonts w:ascii="Times New Roman" w:hAnsi="Times New Roman" w:cs="Times New Roman"/>
          <w:sz w:val="24"/>
          <w:szCs w:val="24"/>
          <w:lang w:eastAsia="en-US"/>
        </w:rPr>
        <w:t xml:space="preserve"> (в портальных опорах с множественными оттяжками)</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38" w:name="bookmark254"/>
      <w:r w:rsidRPr="000C7500">
        <w:rPr>
          <w:rStyle w:val="FontStyle405"/>
          <w:rFonts w:ascii="Times New Roman" w:hAnsi="Times New Roman" w:cs="Times New Roman"/>
          <w:sz w:val="24"/>
          <w:szCs w:val="24"/>
          <w:lang w:eastAsia="en-US"/>
        </w:rPr>
        <w:t>7</w:t>
      </w:r>
      <w:bookmarkEnd w:id="23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7.5 Предельные состояния эксплуатационной пригодности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Пределы эксплуатационной пригодности связаны с геометрией опоры и должны быть определены в соответствии с требуемыми электрическими зазорами (до земли и конструкции), как указано в разделе 5 «Электрические требования».</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39" w:name="bookmark255"/>
      <w:r w:rsidRPr="000C7500">
        <w:rPr>
          <w:rStyle w:val="FontStyle405"/>
          <w:rFonts w:ascii="Times New Roman" w:hAnsi="Times New Roman" w:cs="Times New Roman"/>
          <w:sz w:val="24"/>
          <w:szCs w:val="24"/>
          <w:lang w:eastAsia="en-US"/>
        </w:rPr>
        <w:t>7</w:t>
      </w:r>
      <w:bookmarkEnd w:id="23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7.6 Детали конструкции оттяжек</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Конструкция оттяжек должна основываться на испытанных значениях параметров, указанных в соответствующих стандартах или изготовителем.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анализе должен использоваться эффективный модуль упругости оттяжки, определенный по стандарту, изготовителю или по результатам испытаний. При необходимости следует использовать методы и расчетные параметры EN 1993-1-11.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оттяжек следует использовать стальные оцинкованные жилы или стальные тросы со стальным сердечником. Для выдерживания больших токов короткого замыкания, в оттяжке стальные провода могут быть дополнены алюминиевыми проводами типа AL1/STYZ.</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Оттяжки должны быть оборудованы натяжными устройствами. Соединение между оттяжкой и анкерным устройством должно быть доступным. Соединения и натяжные устройства должны быть защищены от ослабления в процессе эксплуатации.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креплении наконечников, клиновых замков или других соответствующей арматуры должны использоваться надежные и задокументированные типовые испытания. Они должны иметь разумный радиус изгиба (подтвержденный испытаниями), если оттяжка будет согнута. Однако веревочные зажимы не принимаются. См. требования и подробности в EN 1993-1-11. Дополнительная информация может быть дана в NNA и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Оттяжки, используемые в таких конструкциях, как V-образная опора, портал, цепная и опора с деревянными стойками с двумя оттяжками, обычно предварительно натягиваются с небольшим усилием после возведения конструкции. Влиянием этой силы, обычно не превышающей 20 кН, в расчетах можно пренебречь.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Оттяжки, используемые в других конструкциях, обычно предварительно натягиваются до определенного значения, чтобы уменьшить деформацию при экстремальных нагрузках. Напряжение предварительного натяжения должно быть указано в процентах от разрушающего или максимального напряжения. Угловые опоры должны быть вертикальными после натяжки проводов при температуре нормальных условий.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Чтобы свести к минимуму возможность вибраций оттяжек, предварительное натяжение обычно должно быть менее </w:t>
      </w:r>
      <w:r w:rsidRPr="000C7500">
        <w:rPr>
          <w:rStyle w:val="FontStyle407"/>
          <w:rFonts w:ascii="Times New Roman" w:hAnsi="Times New Roman" w:cs="Times New Roman"/>
          <w:sz w:val="24"/>
          <w:szCs w:val="24"/>
          <w:u w:val="single"/>
          <w:lang w:eastAsia="en-US"/>
        </w:rPr>
        <w:t>15 %</w:t>
      </w:r>
      <w:r w:rsidRPr="000C7500">
        <w:rPr>
          <w:rStyle w:val="FontStyle407"/>
          <w:rFonts w:ascii="Times New Roman" w:hAnsi="Times New Roman" w:cs="Times New Roman"/>
          <w:sz w:val="24"/>
          <w:szCs w:val="24"/>
          <w:lang w:eastAsia="en-US"/>
        </w:rPr>
        <w:t xml:space="preserve"> от разрывной нагрузки оттяжки. В угловых опорах могут потребоваться более высокие значения.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опорах с оттяжками, где в качестве стоек, траверс или горизонталей используются трубчатые секции, особое внимание следует уделять предотвращению возможных явлений вибрации, "пляски" и дрожания в трубчатых элементах.</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в концевых частях оттяжек используются литые стальные втулки или литые клиновые втулки, отсутствие дефектов в отливке должно быть подтверждено приемлемым неразрушающим испытанием или сертификатом изготовителя.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Фактическое отклонение от прямолинейности стойки опоры должно быть проверено осмотром перед монтажом и должно соответствовать расчетному значению.</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Возможное предварительное натяжение оттяжек должно проверяться и поддерживаться во время периодических проверок. Для многоуровневой опоры с оттяжками необходимы инструкции по монтажным работам, поскольку конструкция чувствительна к предварительному натяжению оттяжек.</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Следует позаботиться о защите оттяжки в населенных пунктах от перекрытия. В некоторых случаях может быть необходимо/рекомендовано утепление оттяжки. Кроме того, с точки зрения электробезопасности, следует учитывать оттяжки, которые могут ослабнуть или расшататься под действием ветра, технического обслуживания или другого события.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оттяжки, закрепленные в земле, должны быть оборудованы средствами, делающими оттяжки как можно более заметными.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Должное внимание следует уделить защите оттяжки от возможного воздействия напряжения. Все оттяжки для деревянных столбов и столбов из материалов с изолирующими свойствами, расположенные на расстоянии менее 0,5 м +D </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от токоведущих частей, должны быть оборудованы изолятором достаточной конструкции, за исключением случаев, когда оттяжка электрически соединена с землей на конце земли или на конце конструкции. Заземление должно быть таким, чтобы в случае выхода из строя оттяжки, ни одна часть не попала под напряжение и не представляла опасности для населения. При необходимости, заземление должно выполняться с обоих концов.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всех других опор с оттяжками, оттяжки должны быть включены в систему заземления опоры. Они должны быть оборудованы изолятором оттяжек, если это указано в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Расстояние между нижней частью изолятора оттяжки и землей</w:t>
      </w:r>
      <w:r w:rsidR="006254C9" w:rsidRPr="000C7500">
        <w:rPr>
          <w:rStyle w:val="FontStyle407"/>
          <w:rFonts w:ascii="Times New Roman" w:hAnsi="Times New Roman" w:cs="Times New Roman"/>
          <w:sz w:val="24"/>
          <w:szCs w:val="24"/>
          <w:lang w:eastAsia="en-US"/>
        </w:rPr>
        <w:t xml:space="preserve"> должно быть не менее 3,5 м + D</w:t>
      </w:r>
      <w:r w:rsidRPr="000C7500">
        <w:rPr>
          <w:rStyle w:val="FontStyle407"/>
          <w:rFonts w:ascii="Times New Roman" w:hAnsi="Times New Roman" w:cs="Times New Roman"/>
          <w:sz w:val="24"/>
          <w:szCs w:val="24"/>
          <w:vertAlign w:val="subscript"/>
          <w:lang w:eastAsia="en-US"/>
        </w:rPr>
        <w:t>e</w:t>
      </w:r>
      <w:r w:rsidR="006254C9" w:rsidRPr="000C7500">
        <w:rPr>
          <w:rStyle w:val="FontStyle407"/>
          <w:rFonts w:ascii="Times New Roman" w:hAnsi="Times New Roman" w:cs="Times New Roman"/>
          <w:sz w:val="24"/>
          <w:szCs w:val="24"/>
          <w:vertAlign w:val="subscript"/>
          <w:lang w:val="en-US" w:eastAsia="en-US"/>
        </w:rPr>
        <w:t>l</w:t>
      </w:r>
      <w:r w:rsidRPr="000C7500">
        <w:rPr>
          <w:rStyle w:val="FontStyle407"/>
          <w:rFonts w:ascii="Times New Roman" w:hAnsi="Times New Roman" w:cs="Times New Roman"/>
          <w:sz w:val="24"/>
          <w:szCs w:val="24"/>
          <w:lang w:eastAsia="en-US"/>
        </w:rPr>
        <w:t>. Это расстояние должно быть не менее 3,0 м + D</w:t>
      </w:r>
      <w:r w:rsidRPr="000C7500">
        <w:rPr>
          <w:rStyle w:val="FontStyle407"/>
          <w:rFonts w:ascii="Times New Roman" w:hAnsi="Times New Roman" w:cs="Times New Roman"/>
          <w:sz w:val="24"/>
          <w:szCs w:val="24"/>
          <w:vertAlign w:val="subscript"/>
          <w:lang w:eastAsia="en-US"/>
        </w:rPr>
        <w:t>e</w:t>
      </w:r>
      <w:r w:rsidR="006254C9" w:rsidRPr="000C7500">
        <w:rPr>
          <w:rStyle w:val="FontStyle407"/>
          <w:rFonts w:ascii="Times New Roman" w:hAnsi="Times New Roman" w:cs="Times New Roman"/>
          <w:sz w:val="24"/>
          <w:szCs w:val="24"/>
          <w:vertAlign w:val="subscript"/>
          <w:lang w:val="en-US" w:eastAsia="en-US"/>
        </w:rPr>
        <w:t>l</w:t>
      </w:r>
      <w:r w:rsidRPr="000C7500">
        <w:rPr>
          <w:rStyle w:val="FontStyle407"/>
          <w:rFonts w:ascii="Times New Roman" w:hAnsi="Times New Roman" w:cs="Times New Roman"/>
          <w:sz w:val="24"/>
          <w:szCs w:val="24"/>
          <w:lang w:eastAsia="en-US"/>
        </w:rPr>
        <w:t xml:space="preserve"> с учетом ослабления или провисания оттяжки на нижнем конце.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Дополнительные указания могут быть даны в NNA.</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40" w:name="bookmark256"/>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4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8 Другие конструкции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Другие конструкции должны быть спроектированы в соответствии с требованиями основных Еврокодов: EN 1992-1-1 и EN 1993-1-1.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Анализ и проектирование других конкретных конструкций, не охваченных вышеуказанными подразделами, должны быть согласованы между заказчиком и проектировщиком/изготовителем до начала действия контракта.</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41" w:name="bookmark257"/>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4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 Защита от коррозии и отделка</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42" w:name="bookmark258"/>
      <w:r w:rsidRPr="000C7500">
        <w:rPr>
          <w:rStyle w:val="FontStyle405"/>
          <w:rFonts w:ascii="Times New Roman" w:hAnsi="Times New Roman" w:cs="Times New Roman"/>
          <w:sz w:val="24"/>
          <w:szCs w:val="24"/>
          <w:lang w:eastAsia="en-US"/>
        </w:rPr>
        <w:t>7</w:t>
      </w:r>
      <w:bookmarkEnd w:id="24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9.1 Общие положения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Опоры должны быть защищены от коррозии для выполнения предусмотренного срока службы в соответствии с разделом 3 «Основы проектирования» с учетом предполагаемого режима обслуживания. Следующие подразделы включают минимальные, но расширенные </w:t>
      </w:r>
      <w:r w:rsidRPr="000C7500">
        <w:rPr>
          <w:rStyle w:val="FontStyle407"/>
          <w:rFonts w:ascii="Times New Roman" w:hAnsi="Times New Roman" w:cs="Times New Roman"/>
          <w:sz w:val="24"/>
          <w:szCs w:val="24"/>
          <w:lang w:eastAsia="en-US"/>
        </w:rPr>
        <w:lastRenderedPageBreak/>
        <w:t>требования, включая соответствие местным экологическим нормам, которые могут быть включены в NNA или проектную спецификацию.</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43" w:name="bookmark259"/>
      <w:r w:rsidRPr="000C7500">
        <w:rPr>
          <w:rStyle w:val="FontStyle405"/>
          <w:rFonts w:ascii="Times New Roman" w:hAnsi="Times New Roman" w:cs="Times New Roman"/>
          <w:sz w:val="24"/>
          <w:szCs w:val="24"/>
          <w:lang w:eastAsia="en-US"/>
        </w:rPr>
        <w:t>7</w:t>
      </w:r>
      <w:bookmarkEnd w:id="24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9.2 Цинкование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иное не указано в Проектной спецификации, после завершения всех процедур изготовления, все стальные материалы должны быть подвергнуты горячему цинкованию и испытаны в соответствии с EN ISO 1461. Масса покрытия (если не указано иное) должна соответствовать требованиям EN ISO 1461.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стальные материалы перед цинкованием должны быть очищены от каких-либо веществ или примесей, которые могут отрицательно сказаться на качестве отделки. Подготовка к цинкованию и само цинкование не должны отрицательно влиять на механические свойства материала с покрытием. Все болты, резьбовые стержни и гайки, включая части с наружной резьбой, должны быть оцинкованы методом горячего погружения (см. EN ISO 1461:2009 - C.2.2).</w:t>
      </w:r>
    </w:p>
    <w:p w:rsidR="00DF7C84" w:rsidRDefault="00DF7C84" w:rsidP="00DF7C84">
      <w:pPr>
        <w:pStyle w:val="Style180"/>
        <w:widowControl/>
        <w:ind w:firstLine="567"/>
        <w:jc w:val="both"/>
        <w:rPr>
          <w:rStyle w:val="FontStyle405"/>
          <w:rFonts w:ascii="Times New Roman" w:hAnsi="Times New Roman" w:cs="Times New Roman"/>
          <w:sz w:val="24"/>
          <w:szCs w:val="24"/>
          <w:lang w:eastAsia="en-US"/>
        </w:rPr>
      </w:pPr>
      <w:bookmarkStart w:id="244" w:name="bookmark260"/>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4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9.3 Напыление металла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иное не указано в Проектной спецификации, когда детали слишком велики или их трудно оцинковывать, они должны быть защищены от коррозии путем термического напыления цинкового покрытия на основной металл, выполняемого в соответствии с EN ISO 14713 и в соответствии с EN ISO 2063. Толщина цинкового покрытия должна быть не менее 80 мкм. При использовании этой системы, внутренняя поверхность полых секций также должна быть защищена.</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45" w:name="bookmark261"/>
      <w:r w:rsidRPr="000C7500">
        <w:rPr>
          <w:rStyle w:val="FontStyle405"/>
          <w:rFonts w:ascii="Times New Roman" w:hAnsi="Times New Roman" w:cs="Times New Roman"/>
          <w:sz w:val="24"/>
          <w:szCs w:val="24"/>
          <w:lang w:eastAsia="en-US"/>
        </w:rPr>
        <w:t>7</w:t>
      </w:r>
      <w:bookmarkEnd w:id="24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9.4 Оцинковка краской на заводе (система Duplex)</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лакокрасочное покрытие должно быть нанесено на заводе после горячего цинкования стальных конструкций, это покрытие должно быть выполнено как можно скорее.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Материал покрытия не должен содержать свинца в соответствии с национальными общими правилами защиты персонала. Рекомендуемые материалы, обеспечивающие отличное сцепление с новой оцинкованной сталью, предпочтительно должны быть однокомпонентными материалами на основе виниловых или акриловых сополимеров в водной дисперсии. Обычно однослойные покрытия наносятся с толщиной высыхания 70 мкм для обеспечения надлежащей защиты.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этого требует техническая карта поставщика лакокрасочного материала, детали из оцинкованной стали должны быть подвергнуты дробеструйной очистке перед нанесением покрытия. В качестве абразивного материала для достижения наилучших результатов, следует использовать корунд или гранулы из высококачественной стали размером от 0,25 мм до 0,50 мм. Давление струйной очистки и расстояние определяются таким образом, чтобы максимальная толщина сдуваемого цинка составляла 10 мкм.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Оцинкованная поверхность всех деталей, подлежащих покрытию, должна быть очищена от пыли, масла и любых посторонних веществ, а также продуктов, вызывающих коррозию цинка. Эти детали должны быть покрыты сразу же после обработки поверхности. Подготовку поверхности и собственно саму покраску необходимо производить в помещении.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После нанесения покрытия, номер детали на каждой конструктивной детали должен оставаться разборчивым для правильного выполнения монтажных работ. Соединительные детали, такие как фасонки, не нуждаются в покрытии.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Сушка строительных деталей с покрытием должна производиться на заводе в достаточной степени, чтобы при транспортировке не возникало повреждений поверхностей с покрытием. Во избежание повреждений при транспортировке, между каждой отдельной секцией должны быть вставлены куски двустороннего картона с алюминиевым покрытием или эквивалентного материала.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Масса связки конструктивных элементов с покрытием должна быть рассчитана таким образом, чтобы те элементы, которые находятся внизу, не пострадали от давления.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После сборки опор, на все мелкие детали без покрытия (болты, гайки, фасонки и т.п.) или детали с поврежденным покрыти</w:t>
      </w:r>
      <w:r w:rsidR="006254C9" w:rsidRPr="000C7500">
        <w:rPr>
          <w:rStyle w:val="FontStyle407"/>
          <w:rFonts w:ascii="Times New Roman" w:hAnsi="Times New Roman" w:cs="Times New Roman"/>
          <w:sz w:val="24"/>
          <w:szCs w:val="24"/>
          <w:lang w:eastAsia="en-US"/>
        </w:rPr>
        <w:t>ем</w:t>
      </w:r>
      <w:r w:rsidRPr="000C7500">
        <w:rPr>
          <w:rStyle w:val="FontStyle407"/>
          <w:rFonts w:ascii="Times New Roman" w:hAnsi="Times New Roman" w:cs="Times New Roman"/>
          <w:sz w:val="24"/>
          <w:szCs w:val="24"/>
          <w:lang w:eastAsia="en-US"/>
        </w:rPr>
        <w:t xml:space="preserve"> необходимо нанести покрытие на месте.</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46" w:name="bookmark262"/>
      <w:r w:rsidRPr="000C7500">
        <w:rPr>
          <w:rStyle w:val="FontStyle405"/>
          <w:rFonts w:ascii="Times New Roman" w:hAnsi="Times New Roman" w:cs="Times New Roman"/>
          <w:sz w:val="24"/>
          <w:szCs w:val="24"/>
          <w:lang w:eastAsia="en-US"/>
        </w:rPr>
        <w:t>7</w:t>
      </w:r>
      <w:bookmarkEnd w:id="24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9.5 Декоративная отделка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систем дневной предупредительной сигнализации воздушных судов, следует обратить внимание на тот факт, что используемая система окрашивания должна быть совместима с отделкой основной поверхности. Должная ссылка на Правила Международной организации гражданской авиации (ICAO) - Приложение 14, Глава 6 или местные правила должны быть включены в NNA или Проектную спецификацию.</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47" w:name="bookmark263"/>
      <w:r w:rsidRPr="000C7500">
        <w:rPr>
          <w:rStyle w:val="FontStyle405"/>
          <w:rFonts w:ascii="Times New Roman" w:hAnsi="Times New Roman" w:cs="Times New Roman"/>
          <w:sz w:val="24"/>
          <w:szCs w:val="24"/>
          <w:lang w:eastAsia="en-US"/>
        </w:rPr>
        <w:t>7</w:t>
      </w:r>
      <w:bookmarkEnd w:id="24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9.6 Использование атмосферостойких сталей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Использование сталей, устойчивых к атмосферным воздействиям, требует особых проектных соображений и опыта полномасштабных испытаний. Их следует использовать с осторожностью в областях, где наблюдается ограниченная коррозия, поскольку некоторая коррозия необходима для обеспечения слоя атмосферостойкости.</w:t>
      </w:r>
    </w:p>
    <w:p w:rsidR="00DF7C84" w:rsidRDefault="00DF7C84" w:rsidP="00DF7C84">
      <w:pPr>
        <w:pStyle w:val="Style180"/>
        <w:widowControl/>
        <w:ind w:firstLine="567"/>
        <w:jc w:val="both"/>
        <w:rPr>
          <w:rStyle w:val="FontStyle405"/>
          <w:rFonts w:ascii="Times New Roman" w:hAnsi="Times New Roman" w:cs="Times New Roman"/>
          <w:sz w:val="24"/>
          <w:szCs w:val="24"/>
          <w:lang w:eastAsia="en-US"/>
        </w:rPr>
      </w:pPr>
      <w:bookmarkStart w:id="248" w:name="bookmark264"/>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4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9.7 Защита деревянных столбов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Деревянные столбы должны быть защищены от порчи пропиткой солью или креозотом или другими утвержденными консервантами от гниения, птиц и насекомых. Эта защита увеличивает срок службы конструкции из дерева.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Особое внимание следует уделить просверленным отверстиям и заусенцам, независимо от того, сделаны ли они до или после пропитки консервантом.</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49" w:name="bookmark265"/>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4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 Средства технического обслуживания</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50" w:name="bookmark266"/>
      <w:r w:rsidRPr="000C7500">
        <w:rPr>
          <w:rStyle w:val="FontStyle405"/>
          <w:rFonts w:ascii="Times New Roman" w:hAnsi="Times New Roman" w:cs="Times New Roman"/>
          <w:sz w:val="24"/>
          <w:szCs w:val="24"/>
          <w:lang w:eastAsia="en-US"/>
        </w:rPr>
        <w:t>7</w:t>
      </w:r>
      <w:bookmarkEnd w:id="25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10.1 Восхождение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Средства, обеспечивающие безопасный доступ уполномоченного персонала к сооружениям, должны быть такими, как указано в Проектной спецификации и/или в NNA. Там, где это уместно, это должно включать доступ для обслуживания линии под напряжением. Доступ к траверсам столбов должен осуществляться предпочтительно с помощью легкого съемного устройства, рассчитанного на выдерживание необходимых нагрузок. При проектировании конструкций должны учитываться требования безопасного восхождения. Каждый NC должен зафиксировать в NNA безопасный способ доступа к опоре столба.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быть приняты во внимание требования по предотвращению несанкционированного доступа к опорам, как указано в 7.10.3.</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51" w:name="bookmark267"/>
      <w:r w:rsidRPr="000C7500">
        <w:rPr>
          <w:rStyle w:val="FontStyle405"/>
          <w:rFonts w:ascii="Times New Roman" w:hAnsi="Times New Roman" w:cs="Times New Roman"/>
          <w:sz w:val="24"/>
          <w:szCs w:val="24"/>
          <w:lang w:eastAsia="en-US"/>
        </w:rPr>
        <w:t>7</w:t>
      </w:r>
      <w:bookmarkEnd w:id="25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10.2 Ремонтопригодность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дополнение к приспособлениям для подъема, обеспечение других приспособлений/отверстий для установки оборудования для технического обслуживания должно быть указано в Проектной спецификации и/или в NNA.</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52" w:name="bookmark268"/>
      <w:r w:rsidRPr="000C7500">
        <w:rPr>
          <w:rStyle w:val="FontStyle405"/>
          <w:rFonts w:ascii="Times New Roman" w:hAnsi="Times New Roman" w:cs="Times New Roman"/>
          <w:sz w:val="24"/>
          <w:szCs w:val="24"/>
          <w:lang w:eastAsia="en-US"/>
        </w:rPr>
        <w:t>7</w:t>
      </w:r>
      <w:bookmarkEnd w:id="25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10.3 Требования безопасности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и методы обеспечения следующего должны быть такими, как указано в Проектной спецификации и/или в NNA, и должны учитывать соответствующие национальные (и международные) правовые обязательства, такие как:</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предоставление информации о безопасности для широкой публики (например, предупредительные знаки, номер телефона для экстренной связи);</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предотвращение несанкционированного восхождения;</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предоставление уполномоченному персоналу средств, позволяющих им правильно идентифицировать находящиеся под напряжением и обесточенные провода (например, маркировка цепи);</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возможность присоединения заземляющего провода и заземления опоры.</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53" w:name="bookmark269"/>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5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11 Нагрузочные испытания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Испытания на нагрузку опор воздушных ЛЭП должны проводиться в соответствии с EN 60652.</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54" w:name="bookmark270"/>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7</w:t>
      </w:r>
      <w:bookmarkEnd w:id="25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12 Сборка и установка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Качество сборки и монтажа должно соответствовать минимальным требованиям EN 1992-1-1, EN 1993-1-1, EN 1995-1-1 и EN 1090-1.</w:t>
      </w:r>
    </w:p>
    <w:p w:rsidR="00454FB3" w:rsidRPr="000C7500" w:rsidRDefault="00454FB3" w:rsidP="007D72DF">
      <w:pPr>
        <w:pStyle w:val="Style123"/>
        <w:widowControl/>
        <w:ind w:firstLine="720"/>
        <w:jc w:val="both"/>
        <w:rPr>
          <w:rStyle w:val="FontStyle444"/>
          <w:rFonts w:ascii="Times New Roman" w:hAnsi="Times New Roman" w:cs="Times New Roman"/>
          <w:sz w:val="24"/>
          <w:szCs w:val="24"/>
          <w:lang w:eastAsia="en-US"/>
        </w:rPr>
      </w:pPr>
      <w:bookmarkStart w:id="255" w:name="bookmark271"/>
    </w:p>
    <w:p w:rsidR="006254C9" w:rsidRPr="000C7500" w:rsidRDefault="006254C9" w:rsidP="007D72DF">
      <w:pPr>
        <w:pStyle w:val="Style123"/>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br w:type="page"/>
      </w:r>
    </w:p>
    <w:p w:rsidR="00313E7A" w:rsidRPr="000C7500" w:rsidRDefault="009E42D6" w:rsidP="00DF7C84">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lastRenderedPageBreak/>
        <w:t>8</w:t>
      </w:r>
      <w:bookmarkEnd w:id="255"/>
      <w:r w:rsidRPr="000C7500">
        <w:rPr>
          <w:rStyle w:val="FontStyle444"/>
          <w:rFonts w:ascii="Times New Roman" w:hAnsi="Times New Roman" w:cs="Times New Roman"/>
          <w:sz w:val="24"/>
          <w:szCs w:val="24"/>
          <w:lang w:eastAsia="en-US"/>
        </w:rPr>
        <w:t xml:space="preserve"> Фундаменты</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56" w:name="bookmark272"/>
      <w:r w:rsidRPr="000C7500">
        <w:rPr>
          <w:rStyle w:val="FontStyle405"/>
          <w:rFonts w:ascii="Times New Roman" w:hAnsi="Times New Roman" w:cs="Times New Roman"/>
          <w:sz w:val="24"/>
          <w:szCs w:val="24"/>
          <w:lang w:eastAsia="en-US"/>
        </w:rPr>
        <w:t>8</w:t>
      </w:r>
      <w:bookmarkEnd w:id="25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 Введение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Фундаменты выполняют задачу передачи конструкционных нагрузок от опоры к грунту, а также защиты опоры от критических движений грунта.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Следует учитывать общие требования EN 1997-1:2004 (разделы с 1 по 5) и EN 1997-2:2007.</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следующих подразделах приведены дополнительные сведения о конкретных целях фундаментов воздушных ЛЭП.</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8.2 вводит основы геотехнического проектирования (раздел 2 EN 1997-1:2004). Примеры расчетных моделей приведены в приложении 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 8.3 посвящен исследованию почвы и геотехническим данным (раздел 3 EN 1997-1:2004 и EN 1997-2:2007).</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Подразделы 8.4 и 8.5 касаются надзора за строительством, мониторинга и технического обслуживания (раздел 4 EN 1997-1:2004), а также заполнения, осушения, улучшения и укрепления грунта (раздел 5 EN 1997-1:2004).</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Подробные спецификации и дополнительные требования к изложенным в настоящем разделе должны быть указаны в NNA или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Фундаменты для опор могут быть в виде одинарных фундаментов или отдельных оснований для каждой опоры.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Нагрузка на одинарные основания преимущественно проявляется в виде опрокидывающего момента, которому обычно противостоит боковое давление грунта, а также дополнительные сдвиговые и вертикальные нагрузки, которым противостоит направленное вверх давление грунта.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Распространенными типами одинарных фундаментов являются моноблочные основания, основания на подушках или плитах, ростверковые основания, кессонные или столбчатые фундаменты, а также односвайные или групповые свайные фундаменты.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Когда для каждой опоры предусмотрены отдельные основания, преобладающими нагрузками являются вертикальные нисходящие и подъемные нагрузки. Поднятию обычно сопротивляется собственный вес основной массы фундамента, насыпи грунта и/или сдвигающие силы в грунте. Это также относится к фундаментам с оттяжками. Нагрузкам на сжатие противостоит сопротивление грунта.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Распространенными типами отдельных оснований являются (шаговые) блочные основания с подкапыванием или без него (грибовидные, сплошные фундаменты), шнековые буровые основания расширенным основанием или без него, столбчатые или кессонные фундаменты, ростверковые фундаменты и фундаменты с вертикальными или наклонными сваями.</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57" w:name="bookmark273"/>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8</w:t>
      </w:r>
      <w:bookmarkEnd w:id="25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 Основы геотехнического проектирования (EN 1997-1:2004 - Раздел 2)</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58" w:name="bookmark274"/>
      <w:r w:rsidRPr="000C7500">
        <w:rPr>
          <w:rStyle w:val="FontStyle405"/>
          <w:rFonts w:ascii="Times New Roman" w:hAnsi="Times New Roman" w:cs="Times New Roman"/>
          <w:sz w:val="24"/>
          <w:szCs w:val="24"/>
          <w:lang w:eastAsia="en-US"/>
        </w:rPr>
        <w:t>8</w:t>
      </w:r>
      <w:bookmarkEnd w:id="25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2.1 Общие положения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Фундаменты для опор следует рассматривать как фундаменты геотехнической категории 1 или 2 (см. подпункт 2.1 EN 1997-1:2004).</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Фундаменты воздушных ЛЭП напряжением не выше 45 кВ переменного тока могут рассматриваться как фундаменты геотехнической категории 1, тогда как фундаменты воздушных ЛЭП напряжением выше 45 кВ переменного тока должны рассматриваться как фундаменты геотехнической категории 2.</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59" w:name="bookmark275"/>
      <w:r w:rsidRPr="000C7500">
        <w:rPr>
          <w:rStyle w:val="FontStyle405"/>
          <w:rFonts w:ascii="Times New Roman" w:hAnsi="Times New Roman" w:cs="Times New Roman"/>
          <w:sz w:val="24"/>
          <w:szCs w:val="24"/>
          <w:lang w:eastAsia="en-US"/>
        </w:rPr>
        <w:t>8</w:t>
      </w:r>
      <w:bookmarkEnd w:id="25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2.2 Геотехнический проект расчетным способом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Модель расчета может состоять из любой из следующиз моделей:</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аналитическая модель;</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полуэмпирическая модель;</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численная модель.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Модели, которые должны использоваться для определения сопротивления фундамента, приведены в соответствующих сводах правил, как указано в EN 1997-1, или в NNA, или в соответствующей литературе, или те модели, которые использовались с удовлетворительным практическим опытом.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Примеры аналитических моделей для расчета сопротивления подъему приведены в Приложении M.2 для следующего:</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бетонные шаговые блочные фундаменты с подкапыванием;</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бетонные шаговые блочные фундаменты без подкапывания.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Примеры полуэмпирических моделей для оценки устойчивости приведены в Приложении M.3 для:</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моноблочные фундаменты, плитные фундаменты;</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плитные фундаменты ростверкового типа;</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односвайные фундаменты;</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отдельные шаговые блочные фундаменты (грибовидные);</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шнековые буровые и земляные фундаменты;</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отдельные ростверковые фундаменты;</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свайные фундаменты.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Должно быть проверено, что предельные состояния по несущей способности не превышаются:</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внутреннее разрушение или чрезмерная деформация конструкции или конструктивных элементов, включая фундаменты, сваи или стены подвала, в которых прочность строительных материалов имеет большое значение для обеспечения сопротивления (STR);</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разрушение или чрезмерная деформация грунта, при которых прочность грунта или горной породы имеет большое значение для обеспечения сопротивления (GEO).</w:t>
      </w:r>
    </w:p>
    <w:p w:rsidR="00CA1374" w:rsidRPr="000C7500" w:rsidRDefault="00CA1374" w:rsidP="00DF7C84">
      <w:pPr>
        <w:pStyle w:val="Style56"/>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56"/>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 1:</w:t>
      </w:r>
      <w:r w:rsidR="009E42D6" w:rsidRPr="000C7500">
        <w:rPr>
          <w:rStyle w:val="FontStyle408"/>
          <w:rFonts w:ascii="Times New Roman" w:hAnsi="Times New Roman" w:cs="Times New Roman"/>
          <w:sz w:val="24"/>
          <w:szCs w:val="24"/>
          <w:lang w:eastAsia="en-US"/>
        </w:rPr>
        <w:t xml:space="preserve"> Предельное состояние GEO часто имеет решающее значение для определения размеров конструктивных элементов, связанных с фундаментами или подпорными стенами, а иногда и для прочности конструктивных элементов.</w:t>
      </w:r>
    </w:p>
    <w:p w:rsidR="00CA1374" w:rsidRPr="000C7500" w:rsidRDefault="00CA1374"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рассмотрении предельного состояния разрушения или чрезмерной деформации конструктивного элемента или участка грунта (STR и GEO), должно быть проверено, что:</w:t>
      </w:r>
    </w:p>
    <w:p w:rsidR="00313E7A" w:rsidRPr="000C7500" w:rsidRDefault="006254C9" w:rsidP="00DF7C84">
      <w:pPr>
        <w:pStyle w:val="Style161"/>
        <w:widowControl/>
        <w:ind w:firstLine="567"/>
        <w:jc w:val="center"/>
        <w:rPr>
          <w:rStyle w:val="FontStyle392"/>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7239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23900" cy="266700"/>
                    </a:xfrm>
                    <a:prstGeom prst="rect">
                      <a:avLst/>
                    </a:prstGeom>
                  </pic:spPr>
                </pic:pic>
              </a:graphicData>
            </a:graphic>
          </wp:inline>
        </w:drawing>
      </w:r>
    </w:p>
    <w:p w:rsidR="00313E7A" w:rsidRPr="000C7500" w:rsidRDefault="006254C9"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w:t>
      </w:r>
      <w:r w:rsidR="009E42D6" w:rsidRPr="000C7500">
        <w:rPr>
          <w:rStyle w:val="FontStyle407"/>
          <w:rFonts w:ascii="Times New Roman" w:hAnsi="Times New Roman" w:cs="Times New Roman"/>
          <w:sz w:val="24"/>
          <w:szCs w:val="24"/>
          <w:vertAlign w:val="subscript"/>
          <w:lang w:eastAsia="en-US"/>
        </w:rPr>
        <w:t>d</w:t>
      </w:r>
      <w:r w:rsidR="009E42D6" w:rsidRPr="000C7500">
        <w:rPr>
          <w:rStyle w:val="FontStyle407"/>
          <w:rFonts w:ascii="Times New Roman" w:hAnsi="Times New Roman" w:cs="Times New Roman"/>
          <w:sz w:val="24"/>
          <w:szCs w:val="24"/>
          <w:lang w:eastAsia="en-US"/>
        </w:rPr>
        <w:t xml:space="preserve"> — суммарный расчетный эффект воздействий на фундаменты в результате всех воздействий на опоры, как определено в разделе 4, и от самих опор. Частные коэффициенты воздействий, зависящие от уровня надежности, уже включены в расчет воздействий на опоры.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 расчетное сопротивление фундаментов.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Частные коэффициенты могут применяться либо:</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к сопр</w:t>
      </w:r>
      <w:r w:rsidR="006254C9" w:rsidRPr="000C7500">
        <w:rPr>
          <w:rStyle w:val="FontStyle406"/>
          <w:rFonts w:ascii="Times New Roman" w:hAnsi="Times New Roman" w:cs="Times New Roman"/>
          <w:sz w:val="24"/>
          <w:szCs w:val="24"/>
          <w:lang w:eastAsia="en-US"/>
        </w:rPr>
        <w:t xml:space="preserve">отивлениям (R): </w:t>
      </w:r>
      <w:r w:rsidR="006254C9" w:rsidRPr="000C7500">
        <w:rPr>
          <w:rStyle w:val="FontStyle406"/>
          <w:rFonts w:ascii="Times New Roman" w:hAnsi="Times New Roman" w:cs="Times New Roman"/>
          <w:sz w:val="24"/>
          <w:szCs w:val="24"/>
          <w:lang w:eastAsia="en-US"/>
        </w:rPr>
        <w:tab/>
        <w:t xml:space="preserve"> R</w:t>
      </w:r>
      <w:r w:rsidRPr="000C7500">
        <w:rPr>
          <w:rStyle w:val="FontStyle407"/>
          <w:rFonts w:ascii="Times New Roman" w:hAnsi="Times New Roman" w:cs="Times New Roman"/>
          <w:sz w:val="24"/>
          <w:szCs w:val="24"/>
          <w:vertAlign w:val="subscript"/>
          <w:lang w:eastAsia="en-US"/>
        </w:rPr>
        <w:t>d</w:t>
      </w:r>
      <w:r w:rsidR="006254C9" w:rsidRPr="000C7500">
        <w:rPr>
          <w:rStyle w:val="FontStyle406"/>
          <w:rFonts w:ascii="Times New Roman" w:hAnsi="Times New Roman" w:cs="Times New Roman"/>
          <w:sz w:val="24"/>
          <w:szCs w:val="24"/>
          <w:lang w:eastAsia="en-US"/>
        </w:rPr>
        <w:t xml:space="preserve"> = R {X</w:t>
      </w:r>
      <w:r w:rsidRPr="000C7500">
        <w:rPr>
          <w:rStyle w:val="FontStyle407"/>
          <w:rFonts w:ascii="Times New Roman" w:hAnsi="Times New Roman" w:cs="Times New Roman"/>
          <w:sz w:val="24"/>
          <w:szCs w:val="24"/>
          <w:vertAlign w:val="subscript"/>
          <w:lang w:eastAsia="en-US"/>
        </w:rPr>
        <w:t>k</w:t>
      </w:r>
      <w:r w:rsidRPr="000C7500">
        <w:rPr>
          <w:rStyle w:val="FontStyle406"/>
          <w:rFonts w:ascii="Times New Roman" w:hAnsi="Times New Roman" w:cs="Times New Roman"/>
          <w:sz w:val="24"/>
          <w:szCs w:val="24"/>
          <w:lang w:eastAsia="en-US"/>
        </w:rPr>
        <w:t xml:space="preserve">} / </w:t>
      </w:r>
      <w:r w:rsidR="006254C9" w:rsidRPr="000C7500">
        <w:rPr>
          <w:rStyle w:val="FontStyle406"/>
          <w:rFonts w:ascii="Times New Roman" w:hAnsi="Times New Roman" w:cs="Times New Roman"/>
          <w:sz w:val="24"/>
          <w:szCs w:val="24"/>
          <w:lang w:eastAsia="en-US"/>
        </w:rPr>
        <w:t>γ</w:t>
      </w:r>
      <w:r w:rsidRPr="000C7500">
        <w:rPr>
          <w:rStyle w:val="FontStyle406"/>
          <w:rFonts w:ascii="Times New Roman" w:hAnsi="Times New Roman" w:cs="Times New Roman"/>
          <w:sz w:val="24"/>
          <w:szCs w:val="24"/>
          <w:vertAlign w:val="subscript"/>
          <w:lang w:eastAsia="en-US"/>
        </w:rPr>
        <w:t>R</w:t>
      </w:r>
      <w:r w:rsidRPr="000C7500">
        <w:rPr>
          <w:rStyle w:val="FontStyle406"/>
          <w:rFonts w:ascii="Times New Roman" w:hAnsi="Times New Roman" w:cs="Times New Roman"/>
          <w:sz w:val="24"/>
          <w:szCs w:val="24"/>
          <w:lang w:eastAsia="en-US"/>
        </w:rPr>
        <w:t xml:space="preserve"> (подход к проектированию 2 EN 1997-1)</w:t>
      </w:r>
    </w:p>
    <w:p w:rsidR="00313E7A" w:rsidRPr="000C7500" w:rsidRDefault="006254C9"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xml:space="preserve">• к земельным участкам (X): </w:t>
      </w:r>
      <w:r w:rsidR="009E42D6" w:rsidRPr="000C7500">
        <w:rPr>
          <w:rStyle w:val="FontStyle406"/>
          <w:rFonts w:ascii="Times New Roman" w:hAnsi="Times New Roman" w:cs="Times New Roman"/>
          <w:sz w:val="24"/>
          <w:szCs w:val="24"/>
          <w:lang w:eastAsia="en-US"/>
        </w:rPr>
        <w:t>R</w:t>
      </w:r>
      <w:r w:rsidR="009E42D6" w:rsidRPr="000C7500">
        <w:rPr>
          <w:rStyle w:val="FontStyle407"/>
          <w:rFonts w:ascii="Times New Roman" w:hAnsi="Times New Roman" w:cs="Times New Roman"/>
          <w:sz w:val="24"/>
          <w:szCs w:val="24"/>
          <w:vertAlign w:val="subscript"/>
          <w:lang w:eastAsia="en-US"/>
        </w:rPr>
        <w:t>d</w:t>
      </w:r>
      <w:r w:rsidR="009E42D6" w:rsidRPr="000C7500">
        <w:rPr>
          <w:rStyle w:val="FontStyle406"/>
          <w:rFonts w:ascii="Times New Roman" w:hAnsi="Times New Roman" w:cs="Times New Roman"/>
          <w:sz w:val="24"/>
          <w:szCs w:val="24"/>
          <w:lang w:eastAsia="en-US"/>
        </w:rPr>
        <w:t xml:space="preserve"> = R {X</w:t>
      </w:r>
      <w:r w:rsidR="009E42D6" w:rsidRPr="000C7500">
        <w:rPr>
          <w:rStyle w:val="FontStyle407"/>
          <w:rFonts w:ascii="Times New Roman" w:hAnsi="Times New Roman" w:cs="Times New Roman"/>
          <w:sz w:val="24"/>
          <w:szCs w:val="24"/>
          <w:vertAlign w:val="subscript"/>
          <w:lang w:eastAsia="en-US"/>
        </w:rPr>
        <w:t>k</w:t>
      </w:r>
      <w:r w:rsidR="009E42D6" w:rsidRPr="000C7500">
        <w:rPr>
          <w:rStyle w:val="FontStyle406"/>
          <w:rFonts w:ascii="Times New Roman" w:hAnsi="Times New Roman" w:cs="Times New Roman"/>
          <w:sz w:val="24"/>
          <w:szCs w:val="24"/>
          <w:lang w:eastAsia="en-US"/>
        </w:rPr>
        <w:t xml:space="preserve"> / </w:t>
      </w:r>
      <w:r w:rsidRPr="000C7500">
        <w:rPr>
          <w:rStyle w:val="FontStyle406"/>
          <w:rFonts w:ascii="Times New Roman" w:hAnsi="Times New Roman" w:cs="Times New Roman"/>
          <w:sz w:val="24"/>
          <w:szCs w:val="24"/>
          <w:lang w:eastAsia="en-US"/>
        </w:rPr>
        <w:t>γ</w:t>
      </w:r>
      <w:r w:rsidR="009E42D6" w:rsidRPr="000C7500">
        <w:rPr>
          <w:rStyle w:val="FontStyle406"/>
          <w:rFonts w:ascii="Times New Roman" w:hAnsi="Times New Roman" w:cs="Times New Roman"/>
          <w:sz w:val="24"/>
          <w:szCs w:val="24"/>
          <w:vertAlign w:val="subscript"/>
          <w:lang w:eastAsia="en-US"/>
        </w:rPr>
        <w:t>M</w:t>
      </w:r>
      <w:r w:rsidR="009E42D6" w:rsidRPr="000C7500">
        <w:rPr>
          <w:rStyle w:val="FontStyle406"/>
          <w:rFonts w:ascii="Times New Roman" w:hAnsi="Times New Roman" w:cs="Times New Roman"/>
          <w:sz w:val="24"/>
          <w:szCs w:val="24"/>
          <w:lang w:eastAsia="en-US"/>
        </w:rPr>
        <w:t>} (подход 3 к проектированию 3 EN 1997-1)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Набор частных коэффициентов, применяемых к основным свойствам грунта (или параметрам грунта) в подходе к проектированию 3, приведен в следующей таблице 8.1:</w:t>
      </w:r>
    </w:p>
    <w:p w:rsidR="00454FB3" w:rsidRPr="000C7500" w:rsidRDefault="00454FB3" w:rsidP="00DF7C84">
      <w:pPr>
        <w:pStyle w:val="Style126"/>
        <w:widowControl/>
        <w:ind w:firstLine="567"/>
        <w:jc w:val="both"/>
        <w:rPr>
          <w:rStyle w:val="FontStyle405"/>
          <w:rFonts w:ascii="Times New Roman" w:hAnsi="Times New Roman" w:cs="Times New Roman"/>
          <w:sz w:val="24"/>
          <w:szCs w:val="24"/>
          <w:lang w:eastAsia="en-US"/>
        </w:rPr>
      </w:pPr>
    </w:p>
    <w:p w:rsidR="00313E7A" w:rsidRPr="000C7500" w:rsidRDefault="009E42D6" w:rsidP="00454FB3">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8.1 — Частные коэффициенты для параметров грунта (в соответствии с Приложением А EN 1997-1:2004)</w:t>
      </w:r>
    </w:p>
    <w:tbl>
      <w:tblPr>
        <w:tblW w:w="5000" w:type="pct"/>
        <w:jc w:val="center"/>
        <w:tblCellMar>
          <w:left w:w="40" w:type="dxa"/>
          <w:right w:w="40" w:type="dxa"/>
        </w:tblCellMar>
        <w:tblLook w:val="0000"/>
      </w:tblPr>
      <w:tblGrid>
        <w:gridCol w:w="6128"/>
        <w:gridCol w:w="1969"/>
        <w:gridCol w:w="1340"/>
      </w:tblGrid>
      <w:tr w:rsidR="00A57D7D" w:rsidRPr="000C7500" w:rsidTr="00DF7C84">
        <w:trPr>
          <w:trHeight w:val="389"/>
          <w:jc w:val="center"/>
        </w:trPr>
        <w:tc>
          <w:tcPr>
            <w:tcW w:w="3247"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207"/>
              <w:widowControl/>
              <w:jc w:val="both"/>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Параметры почвы</w:t>
            </w:r>
          </w:p>
        </w:tc>
        <w:tc>
          <w:tcPr>
            <w:tcW w:w="1043"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Символ</w:t>
            </w:r>
          </w:p>
        </w:tc>
        <w:tc>
          <w:tcPr>
            <w:tcW w:w="710"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Значение</w:t>
            </w:r>
          </w:p>
        </w:tc>
      </w:tr>
      <w:tr w:rsidR="00A57D7D" w:rsidRPr="000C7500" w:rsidTr="00DF7C84">
        <w:trPr>
          <w:trHeight w:val="384"/>
          <w:jc w:val="center"/>
        </w:trPr>
        <w:tc>
          <w:tcPr>
            <w:tcW w:w="3247"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6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Угол сопротивления сдвигу*</w:t>
            </w:r>
          </w:p>
        </w:tc>
        <w:tc>
          <w:tcPr>
            <w:tcW w:w="1043" w:type="pct"/>
            <w:tcBorders>
              <w:top w:val="single" w:sz="6" w:space="0" w:color="auto"/>
              <w:left w:val="single" w:sz="6" w:space="0" w:color="auto"/>
              <w:bottom w:val="single" w:sz="6" w:space="0" w:color="auto"/>
              <w:right w:val="single" w:sz="6" w:space="0" w:color="auto"/>
            </w:tcBorders>
          </w:tcPr>
          <w:p w:rsidR="00313E7A" w:rsidRPr="000C7500" w:rsidRDefault="006254C9" w:rsidP="006254C9">
            <w:pPr>
              <w:pStyle w:val="Style198"/>
              <w:widowControl/>
              <w:jc w:val="center"/>
              <w:rPr>
                <w:rStyle w:val="FontStyle390"/>
                <w:sz w:val="24"/>
                <w:szCs w:val="24"/>
                <w:vertAlign w:val="subscript"/>
                <w:lang w:val="en-US" w:eastAsia="en-US"/>
              </w:rPr>
            </w:pPr>
            <w:r w:rsidRPr="000C7500">
              <w:rPr>
                <w:rStyle w:val="FontStyle406"/>
                <w:rFonts w:ascii="Times New Roman" w:hAnsi="Times New Roman" w:cs="Times New Roman"/>
                <w:sz w:val="24"/>
                <w:szCs w:val="24"/>
                <w:lang w:eastAsia="en-US"/>
              </w:rPr>
              <w:t>γ</w:t>
            </w:r>
            <w:r w:rsidR="009E42D6" w:rsidRPr="000C7500">
              <w:rPr>
                <w:rStyle w:val="FontStyle392"/>
                <w:rFonts w:ascii="Times New Roman" w:hAnsi="Times New Roman" w:cs="Times New Roman"/>
                <w:sz w:val="24"/>
                <w:szCs w:val="24"/>
                <w:vertAlign w:val="subscript"/>
                <w:lang w:eastAsia="en-US"/>
              </w:rPr>
              <w:t>C</w:t>
            </w:r>
          </w:p>
        </w:tc>
        <w:tc>
          <w:tcPr>
            <w:tcW w:w="710"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16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1,25</w:t>
            </w:r>
          </w:p>
        </w:tc>
      </w:tr>
      <w:tr w:rsidR="00A57D7D" w:rsidRPr="000C7500" w:rsidTr="00DF7C84">
        <w:trPr>
          <w:trHeight w:val="374"/>
          <w:jc w:val="center"/>
        </w:trPr>
        <w:tc>
          <w:tcPr>
            <w:tcW w:w="3247"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6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lastRenderedPageBreak/>
              <w:t>Эффективное сцепление</w:t>
            </w:r>
          </w:p>
        </w:tc>
        <w:tc>
          <w:tcPr>
            <w:tcW w:w="1043" w:type="pct"/>
            <w:tcBorders>
              <w:top w:val="single" w:sz="6" w:space="0" w:color="auto"/>
              <w:left w:val="single" w:sz="6" w:space="0" w:color="auto"/>
              <w:bottom w:val="single" w:sz="6" w:space="0" w:color="auto"/>
              <w:right w:val="single" w:sz="6" w:space="0" w:color="auto"/>
            </w:tcBorders>
          </w:tcPr>
          <w:p w:rsidR="00313E7A" w:rsidRPr="000C7500" w:rsidRDefault="006254C9" w:rsidP="006254C9">
            <w:pPr>
              <w:pStyle w:val="Style198"/>
              <w:widowControl/>
              <w:jc w:val="center"/>
              <w:rPr>
                <w:rStyle w:val="FontStyle390"/>
                <w:sz w:val="24"/>
                <w:szCs w:val="24"/>
                <w:vertAlign w:val="subscript"/>
                <w:lang w:val="en-US" w:eastAsia="en-US"/>
              </w:rPr>
            </w:pPr>
            <w:r w:rsidRPr="000C7500">
              <w:rPr>
                <w:rStyle w:val="FontStyle406"/>
                <w:rFonts w:ascii="Times New Roman" w:hAnsi="Times New Roman" w:cs="Times New Roman"/>
                <w:sz w:val="24"/>
                <w:szCs w:val="24"/>
                <w:lang w:eastAsia="en-US"/>
              </w:rPr>
              <w:t>γ</w:t>
            </w:r>
            <w:r w:rsidR="009E42D6" w:rsidRPr="000C7500">
              <w:rPr>
                <w:rStyle w:val="FontStyle392"/>
                <w:rFonts w:ascii="Times New Roman" w:hAnsi="Times New Roman" w:cs="Times New Roman"/>
                <w:sz w:val="24"/>
                <w:szCs w:val="24"/>
                <w:vertAlign w:val="subscript"/>
                <w:lang w:eastAsia="en-US"/>
              </w:rPr>
              <w:t>c</w:t>
            </w:r>
          </w:p>
        </w:tc>
        <w:tc>
          <w:tcPr>
            <w:tcW w:w="710"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16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1,25</w:t>
            </w:r>
          </w:p>
        </w:tc>
      </w:tr>
      <w:tr w:rsidR="00A57D7D" w:rsidRPr="000C7500" w:rsidTr="00DF7C84">
        <w:trPr>
          <w:trHeight w:val="374"/>
          <w:jc w:val="center"/>
        </w:trPr>
        <w:tc>
          <w:tcPr>
            <w:tcW w:w="3247"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6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Недренированная прочность на сдвиг</w:t>
            </w:r>
          </w:p>
        </w:tc>
        <w:tc>
          <w:tcPr>
            <w:tcW w:w="1043" w:type="pct"/>
            <w:tcBorders>
              <w:top w:val="single" w:sz="6" w:space="0" w:color="auto"/>
              <w:left w:val="single" w:sz="6" w:space="0" w:color="auto"/>
              <w:bottom w:val="single" w:sz="6" w:space="0" w:color="auto"/>
              <w:right w:val="single" w:sz="6" w:space="0" w:color="auto"/>
            </w:tcBorders>
          </w:tcPr>
          <w:p w:rsidR="00313E7A" w:rsidRPr="000C7500" w:rsidRDefault="006254C9" w:rsidP="006254C9">
            <w:pPr>
              <w:pStyle w:val="Style198"/>
              <w:widowControl/>
              <w:jc w:val="center"/>
              <w:rPr>
                <w:rStyle w:val="FontStyle392"/>
                <w:rFonts w:ascii="Times New Roman" w:hAnsi="Times New Roman" w:cs="Times New Roman"/>
                <w:sz w:val="24"/>
                <w:szCs w:val="24"/>
                <w:vertAlign w:val="subscript"/>
                <w:lang w:val="en-US" w:eastAsia="en-US"/>
              </w:rPr>
            </w:pPr>
            <w:r w:rsidRPr="000C7500">
              <w:rPr>
                <w:rStyle w:val="FontStyle406"/>
                <w:rFonts w:ascii="Times New Roman" w:hAnsi="Times New Roman" w:cs="Times New Roman"/>
                <w:sz w:val="24"/>
                <w:szCs w:val="24"/>
                <w:lang w:eastAsia="en-US"/>
              </w:rPr>
              <w:t>γ</w:t>
            </w:r>
            <w:r w:rsidR="009E42D6" w:rsidRPr="000C7500">
              <w:rPr>
                <w:rStyle w:val="FontStyle392"/>
                <w:rFonts w:ascii="Times New Roman" w:hAnsi="Times New Roman" w:cs="Times New Roman"/>
                <w:sz w:val="24"/>
                <w:szCs w:val="24"/>
                <w:vertAlign w:val="subscript"/>
                <w:lang w:eastAsia="en-US"/>
              </w:rPr>
              <w:t>cu</w:t>
            </w:r>
          </w:p>
        </w:tc>
        <w:tc>
          <w:tcPr>
            <w:tcW w:w="710"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16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w:t>
            </w:r>
          </w:p>
        </w:tc>
      </w:tr>
      <w:tr w:rsidR="00A57D7D" w:rsidRPr="000C7500" w:rsidTr="00DF7C84">
        <w:trPr>
          <w:trHeight w:val="374"/>
          <w:jc w:val="center"/>
        </w:trPr>
        <w:tc>
          <w:tcPr>
            <w:tcW w:w="3247"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6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Несдерживаемая сила</w:t>
            </w:r>
          </w:p>
        </w:tc>
        <w:tc>
          <w:tcPr>
            <w:tcW w:w="1043" w:type="pct"/>
            <w:tcBorders>
              <w:top w:val="single" w:sz="6" w:space="0" w:color="auto"/>
              <w:left w:val="single" w:sz="6" w:space="0" w:color="auto"/>
              <w:bottom w:val="single" w:sz="6" w:space="0" w:color="auto"/>
              <w:right w:val="single" w:sz="6" w:space="0" w:color="auto"/>
            </w:tcBorders>
          </w:tcPr>
          <w:p w:rsidR="00313E7A" w:rsidRPr="000C7500" w:rsidRDefault="006254C9" w:rsidP="006254C9">
            <w:pPr>
              <w:pStyle w:val="Style198"/>
              <w:widowControl/>
              <w:jc w:val="center"/>
              <w:rPr>
                <w:rStyle w:val="FontStyle392"/>
                <w:rFonts w:ascii="Times New Roman" w:hAnsi="Times New Roman" w:cs="Times New Roman"/>
                <w:sz w:val="24"/>
                <w:szCs w:val="24"/>
                <w:vertAlign w:val="subscript"/>
                <w:lang w:val="en-US" w:eastAsia="en-US"/>
              </w:rPr>
            </w:pPr>
            <w:r w:rsidRPr="000C7500">
              <w:rPr>
                <w:rStyle w:val="FontStyle406"/>
                <w:rFonts w:ascii="Times New Roman" w:hAnsi="Times New Roman" w:cs="Times New Roman"/>
                <w:sz w:val="24"/>
                <w:szCs w:val="24"/>
                <w:lang w:eastAsia="en-US"/>
              </w:rPr>
              <w:t>γ</w:t>
            </w:r>
            <w:r w:rsidR="009E42D6" w:rsidRPr="000C7500">
              <w:rPr>
                <w:rStyle w:val="FontStyle392"/>
                <w:rFonts w:ascii="Times New Roman" w:hAnsi="Times New Roman" w:cs="Times New Roman"/>
                <w:sz w:val="24"/>
                <w:szCs w:val="24"/>
                <w:vertAlign w:val="subscript"/>
                <w:lang w:eastAsia="en-US"/>
              </w:rPr>
              <w:t>qu</w:t>
            </w:r>
          </w:p>
        </w:tc>
        <w:tc>
          <w:tcPr>
            <w:tcW w:w="710" w:type="pct"/>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16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w:t>
            </w:r>
          </w:p>
        </w:tc>
      </w:tr>
      <w:tr w:rsidR="00A57D7D" w:rsidRPr="000C7500" w:rsidTr="00DF7C84">
        <w:trPr>
          <w:trHeight w:val="389"/>
          <w:jc w:val="center"/>
        </w:trPr>
        <w:tc>
          <w:tcPr>
            <w:tcW w:w="3247" w:type="pct"/>
            <w:tcBorders>
              <w:top w:val="single" w:sz="6" w:space="0" w:color="auto"/>
              <w:left w:val="single" w:sz="6" w:space="0" w:color="auto"/>
              <w:bottom w:val="single" w:sz="6" w:space="0" w:color="auto"/>
              <w:right w:val="single" w:sz="6" w:space="0" w:color="auto"/>
            </w:tcBorders>
            <w:vAlign w:val="bottom"/>
          </w:tcPr>
          <w:p w:rsidR="00313E7A" w:rsidRPr="000C7500" w:rsidRDefault="009E42D6" w:rsidP="00921B70">
            <w:pPr>
              <w:pStyle w:val="Style166"/>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Плотность веса</w:t>
            </w:r>
          </w:p>
        </w:tc>
        <w:tc>
          <w:tcPr>
            <w:tcW w:w="1043" w:type="pct"/>
            <w:tcBorders>
              <w:top w:val="single" w:sz="6" w:space="0" w:color="auto"/>
              <w:left w:val="single" w:sz="6" w:space="0" w:color="auto"/>
              <w:bottom w:val="single" w:sz="6" w:space="0" w:color="auto"/>
              <w:right w:val="single" w:sz="6" w:space="0" w:color="auto"/>
            </w:tcBorders>
            <w:vAlign w:val="bottom"/>
          </w:tcPr>
          <w:p w:rsidR="00313E7A" w:rsidRPr="000C7500" w:rsidRDefault="006254C9" w:rsidP="006254C9">
            <w:pPr>
              <w:pStyle w:val="Style151"/>
              <w:widowControl/>
              <w:jc w:val="center"/>
              <w:rPr>
                <w:rStyle w:val="FontStyle404"/>
                <w:rFonts w:ascii="Times New Roman" w:hAnsi="Times New Roman" w:cs="Times New Roman"/>
                <w:sz w:val="24"/>
                <w:szCs w:val="24"/>
                <w:vertAlign w:val="subscript"/>
                <w:lang w:val="en-US" w:eastAsia="en-US"/>
              </w:rPr>
            </w:pPr>
            <w:r w:rsidRPr="000C7500">
              <w:rPr>
                <w:rStyle w:val="FontStyle406"/>
                <w:rFonts w:ascii="Times New Roman" w:hAnsi="Times New Roman" w:cs="Times New Roman"/>
                <w:sz w:val="24"/>
                <w:szCs w:val="24"/>
                <w:lang w:eastAsia="en-US"/>
              </w:rPr>
              <w:t>γ</w:t>
            </w:r>
            <w:r w:rsidR="009E42D6" w:rsidRPr="000C7500">
              <w:rPr>
                <w:rStyle w:val="FontStyle404"/>
                <w:rFonts w:ascii="Times New Roman" w:hAnsi="Times New Roman" w:cs="Times New Roman"/>
                <w:sz w:val="24"/>
                <w:szCs w:val="24"/>
                <w:vertAlign w:val="subscript"/>
                <w:lang w:eastAsia="en-US"/>
              </w:rPr>
              <w:t>Y</w:t>
            </w:r>
          </w:p>
        </w:tc>
        <w:tc>
          <w:tcPr>
            <w:tcW w:w="710" w:type="pct"/>
            <w:tcBorders>
              <w:top w:val="single" w:sz="6" w:space="0" w:color="auto"/>
              <w:left w:val="single" w:sz="6" w:space="0" w:color="auto"/>
              <w:bottom w:val="single" w:sz="6" w:space="0" w:color="auto"/>
              <w:right w:val="single" w:sz="6" w:space="0" w:color="auto"/>
            </w:tcBorders>
            <w:vAlign w:val="bottom"/>
          </w:tcPr>
          <w:p w:rsidR="00313E7A" w:rsidRPr="000C7500" w:rsidRDefault="009E42D6" w:rsidP="006254C9">
            <w:pPr>
              <w:pStyle w:val="Style16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r>
      <w:tr w:rsidR="00A57D7D" w:rsidRPr="000C7500" w:rsidTr="00DF7C84">
        <w:trPr>
          <w:trHeight w:val="360"/>
          <w:jc w:val="center"/>
        </w:trPr>
        <w:tc>
          <w:tcPr>
            <w:tcW w:w="5000" w:type="pct"/>
            <w:gridSpan w:val="3"/>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35"/>
              <w:widowControl/>
              <w:jc w:val="both"/>
              <w:rPr>
                <w:rStyle w:val="FontStyle390"/>
                <w:sz w:val="24"/>
                <w:szCs w:val="24"/>
                <w:lang w:eastAsia="en-US"/>
              </w:rPr>
            </w:pPr>
            <w:r w:rsidRPr="000C7500">
              <w:rPr>
                <w:rStyle w:val="FontStyle408"/>
                <w:rFonts w:ascii="Times New Roman" w:hAnsi="Times New Roman" w:cs="Times New Roman"/>
                <w:sz w:val="24"/>
                <w:szCs w:val="24"/>
                <w:lang w:eastAsia="en-US"/>
              </w:rPr>
              <w:t>* : Этот коэффициент применяется к тангенсу cp'</w:t>
            </w:r>
          </w:p>
        </w:tc>
      </w:tr>
    </w:tbl>
    <w:p w:rsidR="00454FB3" w:rsidRPr="000C7500" w:rsidRDefault="00454FB3" w:rsidP="00921B70">
      <w:pPr>
        <w:pStyle w:val="Style58"/>
        <w:widowControl/>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Частные коэффициенты </w:t>
      </w:r>
      <w:r w:rsidR="006254C9" w:rsidRPr="000C7500">
        <w:rPr>
          <w:rStyle w:val="FontStyle406"/>
          <w:rFonts w:ascii="Times New Roman" w:hAnsi="Times New Roman" w:cs="Times New Roman"/>
          <w:sz w:val="24"/>
          <w:szCs w:val="24"/>
          <w:lang w:eastAsia="en-US"/>
        </w:rPr>
        <w:t>γ</w:t>
      </w:r>
      <w:r w:rsidRPr="000C7500">
        <w:rPr>
          <w:rStyle w:val="FontStyle407"/>
          <w:rFonts w:ascii="Times New Roman" w:hAnsi="Times New Roman" w:cs="Times New Roman"/>
          <w:sz w:val="24"/>
          <w:szCs w:val="24"/>
          <w:vertAlign w:val="subscript"/>
          <w:lang w:eastAsia="en-US"/>
        </w:rPr>
        <w:t>R</w:t>
      </w:r>
      <w:r w:rsidRPr="000C7500">
        <w:rPr>
          <w:rStyle w:val="FontStyle407"/>
          <w:rFonts w:ascii="Times New Roman" w:hAnsi="Times New Roman" w:cs="Times New Roman"/>
          <w:sz w:val="24"/>
          <w:szCs w:val="24"/>
          <w:lang w:eastAsia="en-US"/>
        </w:rPr>
        <w:t>, применяемые к сопротивлениям, могут быть следующими:</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содержится в Приложении А к EN 1997-1:2004 (если применимо),</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определяется испытанием или расчетом.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первом случае, определение </w:t>
      </w:r>
      <w:r w:rsidR="006254C9" w:rsidRPr="000C7500">
        <w:rPr>
          <w:rStyle w:val="FontStyle406"/>
          <w:rFonts w:ascii="Times New Roman" w:hAnsi="Times New Roman" w:cs="Times New Roman"/>
          <w:sz w:val="24"/>
          <w:szCs w:val="24"/>
          <w:lang w:eastAsia="en-US"/>
        </w:rPr>
        <w:t>γ</w:t>
      </w:r>
      <w:r w:rsidR="006254C9" w:rsidRPr="000C7500">
        <w:rPr>
          <w:rStyle w:val="FontStyle407"/>
          <w:rFonts w:ascii="Times New Roman" w:hAnsi="Times New Roman" w:cs="Times New Roman"/>
          <w:sz w:val="24"/>
          <w:szCs w:val="24"/>
          <w:vertAlign w:val="subscript"/>
          <w:lang w:eastAsia="en-US"/>
        </w:rPr>
        <w:t>R</w:t>
      </w:r>
      <w:r w:rsidRPr="000C7500">
        <w:rPr>
          <w:rStyle w:val="FontStyle407"/>
          <w:rFonts w:ascii="Times New Roman" w:hAnsi="Times New Roman" w:cs="Times New Roman"/>
          <w:sz w:val="24"/>
          <w:szCs w:val="24"/>
          <w:lang w:eastAsia="en-US"/>
        </w:rPr>
        <w:t xml:space="preserve"> можно проводить в соответствии с Приложением D стандарта EN 1990:2002 (Проектирование с помощью испытаний).</w:t>
      </w:r>
    </w:p>
    <w:p w:rsidR="00CA1374" w:rsidRPr="000C7500" w:rsidRDefault="00CA1374" w:rsidP="00DF7C84">
      <w:pPr>
        <w:pStyle w:val="Style125"/>
        <w:widowControl/>
        <w:ind w:firstLine="567"/>
        <w:jc w:val="both"/>
        <w:rPr>
          <w:rStyle w:val="FontStyle408"/>
          <w:rFonts w:ascii="Times New Roman" w:hAnsi="Times New Roman" w:cs="Times New Roman"/>
          <w:sz w:val="24"/>
          <w:szCs w:val="24"/>
          <w:lang w:eastAsia="en-US"/>
        </w:rPr>
      </w:pPr>
    </w:p>
    <w:p w:rsidR="00313E7A" w:rsidRPr="00DF7C84" w:rsidRDefault="00C3417E" w:rsidP="00DF7C84">
      <w:pPr>
        <w:pStyle w:val="af4"/>
        <w:rPr>
          <w:rStyle w:val="FontStyle408"/>
          <w:rFonts w:ascii="Times New Roman" w:hAnsi="Times New Roman" w:cs="Times New Roman"/>
          <w:sz w:val="20"/>
          <w:szCs w:val="24"/>
        </w:rPr>
      </w:pPr>
      <w:r w:rsidRPr="00DF7C84">
        <w:rPr>
          <w:rStyle w:val="FontStyle408"/>
          <w:rFonts w:ascii="Times New Roman" w:hAnsi="Times New Roman" w:cs="Times New Roman"/>
          <w:sz w:val="20"/>
          <w:szCs w:val="24"/>
        </w:rPr>
        <w:t>ПРИМЕЧАНИЕ 2:</w:t>
      </w:r>
      <w:r w:rsidR="009E42D6" w:rsidRPr="00DF7C84">
        <w:rPr>
          <w:rStyle w:val="FontStyle408"/>
          <w:rFonts w:ascii="Times New Roman" w:hAnsi="Times New Roman" w:cs="Times New Roman"/>
          <w:sz w:val="20"/>
          <w:szCs w:val="24"/>
        </w:rPr>
        <w:t xml:space="preserve"> В приложении M.3 приведены частные коэффициенты </w:t>
      </w:r>
      <w:r w:rsidR="006254C9" w:rsidRPr="00DF7C84">
        <w:rPr>
          <w:rStyle w:val="FontStyle406"/>
          <w:rFonts w:ascii="Times New Roman" w:hAnsi="Times New Roman" w:cs="Times New Roman"/>
          <w:sz w:val="20"/>
          <w:szCs w:val="24"/>
        </w:rPr>
        <w:t>γ</w:t>
      </w:r>
      <w:r w:rsidR="006254C9" w:rsidRPr="00DF7C84">
        <w:rPr>
          <w:rStyle w:val="FontStyle407"/>
          <w:rFonts w:ascii="Times New Roman" w:hAnsi="Times New Roman" w:cs="Times New Roman"/>
          <w:sz w:val="20"/>
          <w:szCs w:val="24"/>
          <w:vertAlign w:val="subscript"/>
        </w:rPr>
        <w:t>R</w:t>
      </w:r>
      <w:r w:rsidR="009E42D6" w:rsidRPr="00DF7C84">
        <w:rPr>
          <w:rStyle w:val="FontStyle408"/>
          <w:rFonts w:ascii="Times New Roman" w:hAnsi="Times New Roman" w:cs="Times New Roman"/>
          <w:sz w:val="20"/>
          <w:szCs w:val="24"/>
        </w:rPr>
        <w:t xml:space="preserve"> для некоторых полуэмпирических моделей сопротивления.</w:t>
      </w:r>
    </w:p>
    <w:p w:rsidR="00CA1374" w:rsidRPr="000C7500" w:rsidRDefault="00CA1374"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Выбор подхода к проектированию и значения частных коэффициентов должны быть указаны в NNA или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EN 1997-1 Подход к проектированию 1 также может быть указан в NNA или Проектной спецификации. В этом случае, набор частных коэффициентов для воздействий, которые должны использоваться, приведен в EN 1997-1:2004, Приложение 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проектировании фундамента, предельные значения перемещений фундамента должны быть указаны в NNA или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качестве руководства, могут быть приняты предельные значения смещения, указанные в IEC 60826 или в Приложении H к EN 1997-1:2004.</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60" w:name="bookmark276"/>
      <w:r w:rsidRPr="000C7500">
        <w:rPr>
          <w:rStyle w:val="FontStyle405"/>
          <w:rFonts w:ascii="Times New Roman" w:hAnsi="Times New Roman" w:cs="Times New Roman"/>
          <w:sz w:val="24"/>
          <w:szCs w:val="24"/>
          <w:lang w:eastAsia="en-US"/>
        </w:rPr>
        <w:t>8</w:t>
      </w:r>
      <w:bookmarkEnd w:id="26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2.3 Проектирование по предписывающим мерам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Фундамент из самонесущих деревянных столбов на средних или хороших грунтах можно соорудить по правилу образца: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«Самонесущие деревянные столбы должны возводиться методом прямой заделки в землю. Глубина должна быть не менее 1/7 длины столба и не менее 1,5 м. Выемка должна быть заполнена гравием и камнями, которые должны быть тщательно утрамбованы для обеспечения поперечной жесткости засыпки. Бетон можно использовать, если нет риска застоя воды».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 бедных почвах может потребоваться качественная засыпка или бетон.</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61" w:name="bookmark277"/>
      <w:r w:rsidRPr="000C7500">
        <w:rPr>
          <w:rStyle w:val="FontStyle405"/>
          <w:rFonts w:ascii="Times New Roman" w:hAnsi="Times New Roman" w:cs="Times New Roman"/>
          <w:sz w:val="24"/>
          <w:szCs w:val="24"/>
          <w:lang w:eastAsia="en-US"/>
        </w:rPr>
        <w:t>8</w:t>
      </w:r>
      <w:bookmarkEnd w:id="26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2.4 Нагрузочные испытания и испытания на экспериментальных моделях</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Подробности, касающиеся подготовки испытаний, организации испытаний, процедуры испытаний и оценки, приведены в EN 61773.</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62" w:name="bookmark278"/>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8</w:t>
      </w:r>
      <w:bookmarkEnd w:id="26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 Исследование грунта и геотехнические данные (EN 1997-1:2004 - Раздел 3)</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Перед определением типа фундамента, его формы и размеров, следует изучить строение грунта под поверхностью на глубину не менее эффективной ширины фундамента, а в случае свайного фундамента - больше глубины вершины сваи, должны быть известны достаточно подробно. Природные риски также должны учитываться при выборе типа фундамента.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Геотехнические изыскания должны планироваться с учетом типа фундамента и необходимых параметров для его проектирования.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Исследования грунта должны проводиться на такую глубину, чтобы были учтены все слои, существенно влияющие на прочность фундамента. При определении объема и </w:t>
      </w:r>
      <w:r w:rsidRPr="000C7500">
        <w:rPr>
          <w:rStyle w:val="FontStyle407"/>
          <w:rFonts w:ascii="Times New Roman" w:hAnsi="Times New Roman" w:cs="Times New Roman"/>
          <w:sz w:val="24"/>
          <w:szCs w:val="24"/>
          <w:lang w:eastAsia="en-US"/>
        </w:rPr>
        <w:lastRenderedPageBreak/>
        <w:t>глубины исследования почвы, следует принимать во внимание уже имеющуюся информацию о структуре, однородности и характеристиках отдельных слоев. Там, где это оправдано, дальнейшим исследованием почвы можно пренебречь.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Приложение М.1 дает дополнительную информацию о геотехнических параметрах грунтов и горных пород.</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63" w:name="bookmark279"/>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8</w:t>
      </w:r>
      <w:bookmarkEnd w:id="26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 Надзор за строительством, мониторинг и техническое обслуживание (EN 1997-1:2004 - Раздел 4)</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 начала строительства, должен быть разработан план действий на случай непредвиденных обстоятельств, который может быть принят, если земляные работы выявят характеристики или поведение грунта, выходящие за допустимые пределы.</w:t>
      </w:r>
    </w:p>
    <w:p w:rsidR="006254C9" w:rsidRPr="000C7500" w:rsidRDefault="006254C9" w:rsidP="00DF7C84">
      <w:pPr>
        <w:pStyle w:val="Style180"/>
        <w:widowControl/>
        <w:ind w:firstLine="567"/>
        <w:jc w:val="both"/>
        <w:rPr>
          <w:rStyle w:val="FontStyle405"/>
          <w:rFonts w:ascii="Times New Roman" w:hAnsi="Times New Roman" w:cs="Times New Roman"/>
          <w:sz w:val="24"/>
          <w:szCs w:val="24"/>
          <w:lang w:eastAsia="en-US"/>
        </w:rPr>
      </w:pPr>
      <w:bookmarkStart w:id="264" w:name="bookmark280"/>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8</w:t>
      </w:r>
      <w:bookmarkEnd w:id="26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 Заполнение, осушение, улучшение и укрепление грунта (EN 1997-1:2004 - Раздел 5)</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использовании обратной засыпки, ее уплотнение должно производиться с осторожностью, чтобы добиться характеристик грунта, максимально приближенных к характеристикам ненарушенного грунта.</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65" w:name="bookmark281"/>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8</w:t>
      </w:r>
      <w:bookmarkEnd w:id="26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 Взаимодействие между опорными фундаментами и грунтом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Особое внимание следует уделить взаимодействию:</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нагрузки от опоры;</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нагрузки от активного давления грунта</w:t>
      </w:r>
      <w:r w:rsidR="00051C1A"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постоянного веса фундамента и грунта;</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выталкивающее воздействие грунтовых вод на грунт и фундамент. Они, вместе с силами реакции грунтовых слоев, должны учитываться при расчете опорных фундаментов.</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Кроме того, критерии предельного состояния для:</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допустимой/недопустимой осадки фундамента, в том числе неравномерная осадка;</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приложенных деформаций к опоре или опорным элементам;</w:t>
      </w:r>
    </w:p>
    <w:p w:rsidR="00313E7A" w:rsidRPr="000C7500" w:rsidRDefault="009E42D6" w:rsidP="00DF7C84">
      <w:pPr>
        <w:pStyle w:val="Style21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наклонов опор (особенно угловых и тупиковых) должны быть определены и учтены.</w:t>
      </w:r>
    </w:p>
    <w:p w:rsidR="00313E7A" w:rsidRPr="000C7500" w:rsidRDefault="00313E7A" w:rsidP="00DF7C84">
      <w:pPr>
        <w:pStyle w:val="Style216"/>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DF7C84">
      <w:pPr>
        <w:pStyle w:val="Style123"/>
        <w:widowControl/>
        <w:ind w:firstLine="567"/>
        <w:jc w:val="both"/>
        <w:rPr>
          <w:rStyle w:val="FontStyle444"/>
          <w:rFonts w:ascii="Times New Roman" w:hAnsi="Times New Roman" w:cs="Times New Roman"/>
          <w:sz w:val="24"/>
          <w:szCs w:val="24"/>
          <w:lang w:eastAsia="en-US"/>
        </w:rPr>
      </w:pPr>
      <w:bookmarkStart w:id="266" w:name="bookmark282"/>
      <w:r w:rsidRPr="000C7500">
        <w:rPr>
          <w:rStyle w:val="FontStyle444"/>
          <w:rFonts w:ascii="Times New Roman" w:hAnsi="Times New Roman" w:cs="Times New Roman"/>
          <w:sz w:val="24"/>
          <w:szCs w:val="24"/>
          <w:lang w:eastAsia="en-US"/>
        </w:rPr>
        <w:lastRenderedPageBreak/>
        <w:t>9</w:t>
      </w:r>
      <w:bookmarkEnd w:id="266"/>
      <w:r w:rsidRPr="000C7500">
        <w:rPr>
          <w:rStyle w:val="FontStyle444"/>
          <w:rFonts w:ascii="Times New Roman" w:hAnsi="Times New Roman" w:cs="Times New Roman"/>
          <w:sz w:val="24"/>
          <w:szCs w:val="24"/>
          <w:lang w:eastAsia="en-US"/>
        </w:rPr>
        <w:t xml:space="preserve"> Провода и заземляющие проводники</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67" w:name="bookmark283"/>
      <w:r w:rsidRPr="000C7500">
        <w:rPr>
          <w:rStyle w:val="FontStyle405"/>
          <w:rFonts w:ascii="Times New Roman" w:hAnsi="Times New Roman" w:cs="Times New Roman"/>
          <w:sz w:val="24"/>
          <w:szCs w:val="24"/>
          <w:lang w:eastAsia="en-US"/>
        </w:rPr>
        <w:t>9</w:t>
      </w:r>
      <w:bookmarkEnd w:id="26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1. Введение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этом пункте приведены требования к проводам и заземляющим проводникам (заземлителям) с телекоммуникационными цепями или без них, которые крепятся к опорам воздушной ЛЭП.</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Провода и заземляющие проводники должны быть спроектированы, выбраны и испытаны в соответствии с электрическими, механическими и телекоммуникационными требованиями, как это определено параметрами проектирования линии. Следует также учитывать необходимую защиту от усталости из-за вибрации. Расчетный срок службы может быть предметом соглашения между поставщиком и покупателем.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Линии, натянутые с изолированными проводами (в соответствии с EN 50397-1), и воздушные изолированные кабельные системы с номинальным напряжением сети от 1 кВ до 45 кВ переменного тока включительно, должны быть спроектированы в соответствии с настоящим стандартом.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следующих подразделах термин «провод» следует понимать как включающий термин «заземляющие проводники» и, где это уместно, провода и заземляющие проводники с телекоммуникационными цепями.</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Этот стандарт не применяется к кабелям с плетеной оболочкой или ко всем диэлектрическим самонесущим телекоммуникационным кабелям (ADSS). Точно так же сюда не входят телекоммуникационные кабели с металлической оболочкой, которые не используются в качестве заземляющих проводников.</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68" w:name="bookmark284"/>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6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 Провода на алюминиевой основе</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69" w:name="bookmark285"/>
      <w:r w:rsidRPr="000C7500">
        <w:rPr>
          <w:rStyle w:val="FontStyle405"/>
          <w:rFonts w:ascii="Times New Roman" w:hAnsi="Times New Roman" w:cs="Times New Roman"/>
          <w:sz w:val="24"/>
          <w:szCs w:val="24"/>
          <w:lang w:eastAsia="en-US"/>
        </w:rPr>
        <w:t>9</w:t>
      </w:r>
      <w:bookmarkEnd w:id="26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2.1 Характеристики и размеры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Провода должны быть изготовлены из круглой или профильной проволоки из алюминия или алюминиевого сплава и могут содержать стальные оцинкованные проволоки или стальные плакированные алюминием проволоки для дополнительного усиления. Заземляющие проводники должны быть спроектированы по тем же стандартам, что и фазные провода.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Однородные круглые или формованные жилы из алюминия (AL1) и из алюминиевого сплава (ALx), а также композитные круглые или формованные жилы из алюминия или алюминиевого сплава, армированные сталью (AL1/STyz или ALx/STyz),  провод из алюминия или алюминиевого сплава, плакированный алюминием, армированный сталью (AL1/yzSA или ALx/yzSA) и алюминиевый провод, армированный алюминиевым сплавом (AL1/ALx), должны быть спроектированы в соответствии с EN 50182, EN 62004 или EN 62219 в зависимости от обстоятельств.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алюминиевых проводов с площадью поперечного сечения более 50 мм </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 xml:space="preserve"> рекомендуется, чтобы диаметр наружного слоя круглых жил был не менее 2,33 мм.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Спецификации материалов для жил, используемых в этих проводах, должны соответствовать EN 50183, EN 50189, EN 60889, EN 61232 и EN 62004, а проектные решения должны быть указаны в Проектной спецификации или согласованы покупателем с поставщиком.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некоторых проектов при строительстве воздушных ЛЭП могут использоваться типы проводов или материалы, не включенные в существующие стандарты EN. В таких случаях, и при отсутствии окончательных стандартов, в Проектной спецификации должны быть указаны все требуемые характеристики вместе с соответствующими методами испытаний со ссылками на стандарты EN.</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Когда используются материалы, которые отличаются от тех, что указаны в упомянутых стандартах, их характеристики и их пригодность для каждого отдельного </w:t>
      </w:r>
      <w:r w:rsidRPr="000C7500">
        <w:rPr>
          <w:rStyle w:val="FontStyle407"/>
          <w:rFonts w:ascii="Times New Roman" w:hAnsi="Times New Roman" w:cs="Times New Roman"/>
          <w:sz w:val="24"/>
          <w:szCs w:val="24"/>
          <w:lang w:eastAsia="en-US"/>
        </w:rPr>
        <w:lastRenderedPageBreak/>
        <w:t>применения должны быть проверены, как указано в этом стандарте или в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проектировании провода, включая его конструкцию и характеристики материалов, необходимо учитывать влияние постоянного удлинения (долгосрочной ползучести) на провисание проводника.</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Руководство по методам расчета конструкции, включая оценку ползучести провода и других характеристик, можно найти в IEC 61597 и EN 61395.</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70" w:name="bookmark286"/>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7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2.2 Электрические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Удельное сопротивление проволоки из алюминия или алюминиевого сплава выбирают из значений, указанных в EN 50183, EN 60889, EN 62004 и EN 62219. Сопротивление провода постоянному току при 20 °C должно быть рассчитано в соответствии с принципами EN 50182.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Сопротивления предпочтительного диапазона круглых жил проводов приведены в EN 50182.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проводов с различными сечениями, сопротивление должно рассчитываться по удельному сопротивлению провода, площади поперечного сечения и параметрам скрутки провода.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Допустимая нагрузка по току (мощность) и характеристики в условиях короткого замыкания, особенно влияние на прочность, должны быть проверены на соответствие требованиям Проектной спецификации. Также следует учитывать прогнозируемый уровень радиошума и уровень акустического шума проводов для систем более высокого напряжения в соответствии с требованиями технического задания (см. 5.10.1 и 5.10.2).</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71" w:name="bookmark287"/>
      <w:r w:rsidRPr="000C7500">
        <w:rPr>
          <w:rStyle w:val="FontStyle405"/>
          <w:rFonts w:ascii="Times New Roman" w:hAnsi="Times New Roman" w:cs="Times New Roman"/>
          <w:sz w:val="24"/>
          <w:szCs w:val="24"/>
          <w:lang w:eastAsia="en-US"/>
        </w:rPr>
        <w:t>9</w:t>
      </w:r>
      <w:bookmarkEnd w:id="27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2.3 Рабочая температура проводника и характеристики смазки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Максимальные эксплуатационные температуры алюминиевых проводников при различных условиях эксплуатации должны быть указаны либо в NNA, либо в </w:t>
      </w:r>
      <w:r w:rsidR="006254C9" w:rsidRPr="000C7500">
        <w:rPr>
          <w:rStyle w:val="FontStyle407"/>
          <w:rFonts w:ascii="Times New Roman" w:hAnsi="Times New Roman" w:cs="Times New Roman"/>
          <w:sz w:val="24"/>
          <w:szCs w:val="24"/>
          <w:lang w:eastAsia="en-US"/>
        </w:rPr>
        <w:t>Проектной</w:t>
      </w:r>
      <w:r w:rsidRPr="000C7500">
        <w:rPr>
          <w:rStyle w:val="FontStyle407"/>
          <w:rFonts w:ascii="Times New Roman" w:hAnsi="Times New Roman" w:cs="Times New Roman"/>
          <w:sz w:val="24"/>
          <w:szCs w:val="24"/>
          <w:lang w:eastAsia="en-US"/>
        </w:rPr>
        <w:t xml:space="preserve"> спецификации. Это должно дать некоторые или все требования при следующих условиях:</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максимальная рабочая температура при нормальной загрузке линии;</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максимальная кратковременная температура в течение заданного времени при различных нагрузках линии выше нормального уровня;</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максимальная температура из-за заданной неисправности энергосистемы.</w:t>
      </w:r>
    </w:p>
    <w:p w:rsidR="00313E7A" w:rsidRPr="000C7500" w:rsidRDefault="00C3417E" w:rsidP="00DF7C84">
      <w:pPr>
        <w:pStyle w:val="Style125"/>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 1:</w:t>
      </w:r>
      <w:r w:rsidR="009E42D6" w:rsidRPr="000C7500">
        <w:rPr>
          <w:rStyle w:val="FontStyle408"/>
          <w:rFonts w:ascii="Times New Roman" w:hAnsi="Times New Roman" w:cs="Times New Roman"/>
          <w:sz w:val="24"/>
          <w:szCs w:val="24"/>
          <w:lang w:eastAsia="en-US"/>
        </w:rPr>
        <w:t xml:space="preserve"> Использование некоторых специальных сплавов обычно позволяет использовать более высокие рабочие температуры.</w:t>
      </w:r>
    </w:p>
    <w:p w:rsidR="00CA1374" w:rsidRPr="000C7500" w:rsidRDefault="00CA1374"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Информация по расчету повышения температуры из-за токов короткого замыкания приведена в EN 60865-1 и в Технической брошюре CIGRE № 207 «Температурные характеристики воздушных проводов». В качестве альтернативы и с соответствующими мерами предосторожности во время испытания, можно измерить фактическое повышение температуры из-за токов короткого замыкания.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Проектной спецификации должны быть указаны характеристики смазки провода, чтобы обеспечить максимальную температуру провода при нормальной эксплуатации и во время кратковременных перегрузок после неисправности энергосистемы.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Доступны смазки, содержащие мыльные добавки, и смазки без мыла. Эти два типа смазок обладают разными эксплуатационными характеристиками, важнейшими из которых являются точка отделения масла и температура каплепадения. В случае смазок, не содержащих мыла, температура каплепадения не обязательно должна превышать 100°C.</w:t>
      </w:r>
    </w:p>
    <w:p w:rsidR="00CA1374" w:rsidRPr="000C7500" w:rsidRDefault="00CA1374" w:rsidP="00DF7C84">
      <w:pPr>
        <w:pStyle w:val="Style125"/>
        <w:widowControl/>
        <w:ind w:firstLine="567"/>
        <w:jc w:val="both"/>
        <w:rPr>
          <w:rStyle w:val="FontStyle408"/>
          <w:rFonts w:ascii="Times New Roman" w:hAnsi="Times New Roman" w:cs="Times New Roman"/>
          <w:sz w:val="24"/>
          <w:szCs w:val="24"/>
          <w:lang w:eastAsia="en-US"/>
        </w:rPr>
      </w:pPr>
      <w:bookmarkStart w:id="272" w:name="bookmark288"/>
      <w:bookmarkEnd w:id="272"/>
    </w:p>
    <w:p w:rsidR="00313E7A" w:rsidRPr="000C7500" w:rsidRDefault="00C3417E" w:rsidP="00DF7C84">
      <w:pPr>
        <w:pStyle w:val="Style125"/>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 2:</w:t>
      </w:r>
      <w:r w:rsidR="009E42D6" w:rsidRPr="000C7500">
        <w:rPr>
          <w:rStyle w:val="FontStyle408"/>
          <w:rFonts w:ascii="Times New Roman" w:hAnsi="Times New Roman" w:cs="Times New Roman"/>
          <w:sz w:val="24"/>
          <w:szCs w:val="24"/>
          <w:lang w:eastAsia="en-US"/>
        </w:rPr>
        <w:t xml:space="preserve"> Дополнительная информация о смазках и их применении приведена в EN 50326.</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9.2.4 Механические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Номинальная прочность на растяжение проводников на алюминиевой основе, рассчитанная в соответствии с EN 50182, должна быть достаточной для удовлетворения требований по нагрузке, определенных в разделе 4, в сочетании с частными коэффициентами для проводов, указанными в 9.6.2.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необходимости, максимально допустимая растягивающая нагрузка в проводе должна быть указана либо в NNA, либо в Проектной спецификации.</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73" w:name="bookmark289"/>
      <w:r w:rsidRPr="000C7500">
        <w:rPr>
          <w:rStyle w:val="FontStyle405"/>
          <w:rFonts w:ascii="Times New Roman" w:hAnsi="Times New Roman" w:cs="Times New Roman"/>
          <w:sz w:val="24"/>
          <w:szCs w:val="24"/>
          <w:lang w:eastAsia="en-US"/>
        </w:rPr>
        <w:t>9</w:t>
      </w:r>
      <w:bookmarkEnd w:id="27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2.5 Защита от коррозии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Покупатель и поставщик должны согласовать требования к защите проводов от коррозии, которые могут включать смазку и/или цинковое покрытие или алюминиевую оболочку стальных проводов.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Смазка при использовании должна соответствовать требованиям EN 50326. В Проектной спецификации должны быть указаны тип и необходимое количество смазки, которую необходимо нанести при скрутке провода. Обычно это должно быть выбрано из одного из случаев, определенных в приложении С стандарта EN 50182. При напряжении свыше 100 кВ, смазку на наружный слой проволок токопровода наносить не следует. Свойства смазки не должны допускать ее миграции на поверхность провода в течение срока службы.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к покрытию или плакированию стальной проволоки цинком или алюминием должны быть указаны в Проектной спецификации проекта со ссылкой на EN 50189 или EN 61232, в зависимости от обстоятельств.</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74" w:name="bookmark290"/>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7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2.6 Требования к испытаниям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к испытаниям проводов на алюминиевой основе должны соответствовать EN 50182.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Проектной спецификации также могут быть указаны требования к испытанию провода на ползучесть или испытанию на модуль упругости.</w:t>
      </w:r>
    </w:p>
    <w:p w:rsidR="00454FB3" w:rsidRPr="000C7500" w:rsidRDefault="00454FB3" w:rsidP="00DF7C84">
      <w:pPr>
        <w:pStyle w:val="Style180"/>
        <w:widowControl/>
        <w:ind w:firstLine="567"/>
        <w:jc w:val="both"/>
        <w:rPr>
          <w:rStyle w:val="FontStyle405"/>
          <w:rFonts w:ascii="Times New Roman" w:hAnsi="Times New Roman" w:cs="Times New Roman"/>
          <w:sz w:val="24"/>
          <w:szCs w:val="24"/>
          <w:lang w:eastAsia="en-US"/>
        </w:rPr>
      </w:pPr>
      <w:bookmarkStart w:id="275" w:name="bookmark291"/>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7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 Провода на стальной основе</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76" w:name="bookmark292"/>
      <w:r w:rsidRPr="000C7500">
        <w:rPr>
          <w:rStyle w:val="FontStyle405"/>
          <w:rFonts w:ascii="Times New Roman" w:hAnsi="Times New Roman" w:cs="Times New Roman"/>
          <w:sz w:val="24"/>
          <w:szCs w:val="24"/>
          <w:lang w:eastAsia="en-US"/>
        </w:rPr>
        <w:t>9</w:t>
      </w:r>
      <w:bookmarkEnd w:id="27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3.1 Характеристики и размеры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Информация, относящаяся к методам конструирования, приведена в EN 50182. Спецификации материалов приведены в EN 50189 для стальной проволоки с цинковым покрытием и EN 61232 для стальной проволоки, плакированной алюминием.</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См. также 9.2.1.</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77" w:name="bookmark293"/>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7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3.2 Электрические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Удельное сопротивление стальной проволоки с цинковым покрытием приведено для расчетов в стандарте EN 50189, а для стальной проволоки с алюминиевым покрытием указано в стандарте EN 61232. Сопротивление провода постоянному току при 20 °C следует рассчитывать в соответствии с принципами EN 50182.</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См. также 9.2.2. по отношению к номинальному току, характеристикам короткого замыкания и уровню радиопомех, если это применимо к конструкции провода.</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78" w:name="bookmark294"/>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7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3.3 Рабочая температура провода и характеристики смазки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Максимальные рабочие температуры стальных проводов при различных условиях эксплуатации должны быть указаны либо в NNA, либо в Проектной спецификации. Это должно дать некоторые или все требования при следующих условиях:</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максимальная рабочая температура при нормальной загрузке линии;</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максимальная кратковременная температура в течение заданного времени при различных нагрузках линии выше нормального уровня;</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максимальная температура из-за заданной неисправности энергосистемы.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Проектной спецификации должны быть указаны характеристики токопроводящей смазки с учетом температур эксплуатации.</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См. также 9.2.3.</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79" w:name="bookmark295"/>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7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3.4 Механические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Номинальная прочность на растяжение стальных проводов, рассчитанная в соответствии с принципами, изложенными в EN 50182, или соответствующими национальными стандартами, должна быть достаточной для удовлетворения требований по нагрузке, определенных в разделе 4, в сочетании с частными коэффициентами для проводов, указанными в</w:t>
      </w:r>
      <w:r w:rsidR="00CA1374"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9.6.2.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необходимости, максимально допустимая растягивающая нагрузка в проводе должна быть указана либо в NNA, либо в Проектной спецификации.</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80" w:name="bookmark296"/>
      <w:r w:rsidRPr="000C7500">
        <w:rPr>
          <w:rStyle w:val="FontStyle405"/>
          <w:rFonts w:ascii="Times New Roman" w:hAnsi="Times New Roman" w:cs="Times New Roman"/>
          <w:sz w:val="24"/>
          <w:szCs w:val="24"/>
          <w:lang w:eastAsia="en-US"/>
        </w:rPr>
        <w:t>9</w:t>
      </w:r>
      <w:bookmarkEnd w:id="28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3.5 Защита от коррозии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Покупатель и поставщик должны согласовать требования к защите от коррозии стальных проводов, которые могут включать смазку и/или цинковое покрытие или алюминиевую оболочку. Требования к покрытию или плакированию стальной проволоки цинком или алюминием должны быть указаны в Проектной спецификации со ссылкой на EN 50189 или EN 61232, в зависимости от обстоятельств.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Смазка при использовании должна соответствовать требованиям EN 50326. В Проектной спецификации должны быть указаны тип и необходимое количество смазки, которую необходимо нанести при скрутке провода. Обычно это должно быть выбрано из одного из случаев, определенных в приложении С стандарта EN 50182:2001. При напряжении свыше 100 кВ, смазка не должна наноситься на наружный слой проволок токопровода и свойства смазки не должны допускать ее миграции на поверхность токопровода в течение срока службы.</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81" w:name="bookmark297"/>
      <w:r w:rsidRPr="000C7500">
        <w:rPr>
          <w:rStyle w:val="FontStyle405"/>
          <w:rFonts w:ascii="Times New Roman" w:hAnsi="Times New Roman" w:cs="Times New Roman"/>
          <w:sz w:val="24"/>
          <w:szCs w:val="24"/>
          <w:lang w:eastAsia="en-US"/>
        </w:rPr>
        <w:t>9</w:t>
      </w:r>
      <w:bookmarkEnd w:id="28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3.6 Требования к испытаниям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Стальные провода должны быть испытаны согласно соответствующим требованиям EN 50182 и EN 50189 и EN 61232.</w:t>
      </w:r>
    </w:p>
    <w:p w:rsidR="005D02A5" w:rsidRPr="000C7500" w:rsidRDefault="005D02A5" w:rsidP="00DF7C84">
      <w:pPr>
        <w:pStyle w:val="Style180"/>
        <w:widowControl/>
        <w:ind w:firstLine="567"/>
        <w:jc w:val="both"/>
        <w:rPr>
          <w:rStyle w:val="FontStyle405"/>
          <w:rFonts w:ascii="Times New Roman" w:hAnsi="Times New Roman" w:cs="Times New Roman"/>
          <w:sz w:val="24"/>
          <w:szCs w:val="24"/>
          <w:lang w:eastAsia="en-US"/>
        </w:rPr>
      </w:pPr>
      <w:bookmarkStart w:id="282" w:name="bookmark298"/>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8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 Провода на основе меди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Провода обычно изготавливаются из круглой проволоки из меди или медного сплава в соответствии с применимыми национальными стандартами при отсутствии каких-либо существующих международных стандартов. При необходимости, требования должны быть указаны в Проектной спецификации.</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83" w:name="bookmark299"/>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8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 Провода и заземляющие проводники, содержащие оптоволоконные телекоммуникационные цепи</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84" w:name="bookmark300"/>
      <w:r w:rsidRPr="000C7500">
        <w:rPr>
          <w:rStyle w:val="FontStyle405"/>
          <w:rFonts w:ascii="Times New Roman" w:hAnsi="Times New Roman" w:cs="Times New Roman"/>
          <w:sz w:val="24"/>
          <w:szCs w:val="24"/>
          <w:lang w:eastAsia="en-US"/>
        </w:rPr>
        <w:t>9</w:t>
      </w:r>
      <w:bookmarkEnd w:id="28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 Характеристики и размеры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Расчетные характеристики OPCON и OPGW с оптическими телекоммуникационными волокнами должны быть указаны в Проектной спецификации.</w:t>
      </w:r>
    </w:p>
    <w:p w:rsidR="00CA1374" w:rsidRPr="000C7500" w:rsidRDefault="00CA1374" w:rsidP="00DF7C84">
      <w:pPr>
        <w:pStyle w:val="Style125"/>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25"/>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lastRenderedPageBreak/>
        <w:t>ПРИМЕЧАНИЕ:</w:t>
      </w:r>
      <w:r w:rsidR="009E42D6" w:rsidRPr="000C7500">
        <w:rPr>
          <w:rStyle w:val="FontStyle408"/>
          <w:rFonts w:ascii="Times New Roman" w:hAnsi="Times New Roman" w:cs="Times New Roman"/>
          <w:sz w:val="24"/>
          <w:szCs w:val="24"/>
          <w:lang w:eastAsia="en-US"/>
        </w:rPr>
        <w:t xml:space="preserve"> Электрические, механические и физические требования и методы испытаний OPGW приведены в EN 60794-4-10.</w:t>
      </w:r>
    </w:p>
    <w:p w:rsidR="00CA1374" w:rsidRPr="000C7500" w:rsidRDefault="00CA1374"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аспекты OPCON и OPGW в настоящее время изучаются Объединенной рабочей группой CLC/TC 7 и CLC/TC 86 – Оптические кабели для использования на ЛЭП.</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Следует ссылаться на EN 60794-1-1, EN 60794-1-2 и EN 60794-4-10 для оптических кабелей и EN 50182 для требований к проводам.</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85" w:name="bookmark301"/>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8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5.2 Электрические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Сопротивление постоянному току OPCON или OPGW при 20°C должно быть рассчитано с использованием удельного сопротивления отдельных проводов из алюминия, алюминиевого сплава, оцинкованной стали или стали с алюминиевым покрытием вместе с соответствующей константой скрутки и удельным сопротивлением других алюминиевых компонентов провода в соответствии с требованиями Приложения А стандарта EN 60794-4:2003 и/или принципами стандарта EN 50182.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Проектной спецификации должна быть сделана ссылка на допустимую нагрузку по току и условия короткого замыкания, а также, при необходимости, на уровень радиопомех.</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86" w:name="bookmark302"/>
      <w:r w:rsidRPr="000C7500">
        <w:rPr>
          <w:rStyle w:val="FontStyle405"/>
          <w:rFonts w:ascii="Times New Roman" w:hAnsi="Times New Roman" w:cs="Times New Roman"/>
          <w:sz w:val="24"/>
          <w:szCs w:val="24"/>
          <w:lang w:eastAsia="en-US"/>
        </w:rPr>
        <w:t>9</w:t>
      </w:r>
      <w:bookmarkEnd w:id="28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5.3 Рабочая температура провода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Максимальные рабочие температуры OPCON и OPGW должны быть указаны либо в NNA, либо в проектной спецификации. Они должно давать максимальную непрерывную температуру и максимальную кратковременную температуру для определенного времени.</w:t>
      </w:r>
    </w:p>
    <w:p w:rsidR="00CA1374" w:rsidRPr="000C7500" w:rsidRDefault="00CA1374" w:rsidP="00DF7C84">
      <w:pPr>
        <w:pStyle w:val="Style125"/>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25"/>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См. также 9.2.3.</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87" w:name="bookmark303"/>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8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5.4 Механические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Номинальная прочность на растяжение OPCON и OPGW, рассчитанная в соответствии с проектной спецификацией, должна быть достаточной для удовлетворения требований по нагрузке, определенных в разделе 4, в сочетании с частными коэффициентами для проводов, указанными в 9.6.2.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необходимости, максимально допустимая растягивающая нагрузка в проводе должна быть указана либо в NNA, либо в Проектной спецификации.</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88" w:name="bookmark304"/>
      <w:r w:rsidRPr="000C7500">
        <w:rPr>
          <w:rStyle w:val="FontStyle405"/>
          <w:rFonts w:ascii="Times New Roman" w:hAnsi="Times New Roman" w:cs="Times New Roman"/>
          <w:sz w:val="24"/>
          <w:szCs w:val="24"/>
          <w:lang w:eastAsia="en-US"/>
        </w:rPr>
        <w:t>9</w:t>
      </w:r>
      <w:bookmarkEnd w:id="28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5.5 Защита от коррозии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Проектной спецификации должно быть указано или покупатель должен согласовать с поставщиком, требования к защите от коррозии OPCON и OPGW, которые могут быть смазкой и/или алюминиевой плакировкой или цинкованием стальных жил.</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89" w:name="bookmark305"/>
      <w:r w:rsidRPr="000C7500">
        <w:rPr>
          <w:rStyle w:val="FontStyle405"/>
          <w:rFonts w:ascii="Times New Roman" w:hAnsi="Times New Roman" w:cs="Times New Roman"/>
          <w:sz w:val="24"/>
          <w:szCs w:val="24"/>
          <w:lang w:eastAsia="en-US"/>
        </w:rPr>
        <w:t>9</w:t>
      </w:r>
      <w:bookmarkEnd w:id="28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5.6 Требования к испытаниям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к испытаниям для OPCON и OPGW должны соответствовать EN 60794-1-2 и Проектной спецификации.</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90" w:name="bookmark306"/>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9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 Общие требования</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91" w:name="bookmark307"/>
      <w:r w:rsidRPr="000C7500">
        <w:rPr>
          <w:rStyle w:val="FontStyle405"/>
          <w:rFonts w:ascii="Times New Roman" w:hAnsi="Times New Roman" w:cs="Times New Roman"/>
          <w:sz w:val="24"/>
          <w:szCs w:val="24"/>
          <w:lang w:eastAsia="en-US"/>
        </w:rPr>
        <w:t>9</w:t>
      </w:r>
      <w:bookmarkEnd w:id="29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6.1 Предотвращение повреждений</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Проектной спецификации должны быть указаны требования к упаковке и маркировке для поставки провода в соответствии с EN 50182. Изготовитель также должен указать минимальный диаметр, который должен использоваться для оборудования для натяжки проводов (например, ролики для натяже</w:t>
      </w:r>
      <w:r w:rsidR="006254C9" w:rsidRPr="000C7500">
        <w:rPr>
          <w:rStyle w:val="FontStyle407"/>
          <w:rFonts w:ascii="Times New Roman" w:hAnsi="Times New Roman" w:cs="Times New Roman"/>
          <w:sz w:val="24"/>
          <w:szCs w:val="24"/>
          <w:lang w:eastAsia="en-US"/>
        </w:rPr>
        <w:t>ния/съёма, подвижные блоки и т.</w:t>
      </w:r>
      <w:r w:rsidRPr="000C7500">
        <w:rPr>
          <w:rStyle w:val="FontStyle407"/>
          <w:rFonts w:ascii="Times New Roman" w:hAnsi="Times New Roman" w:cs="Times New Roman"/>
          <w:sz w:val="24"/>
          <w:szCs w:val="24"/>
          <w:lang w:eastAsia="en-US"/>
        </w:rPr>
        <w:t>д.), а также любые специальные процедуры натяжения или меры предосторожности, необходимые для предотвращения повреждения провода и/или его деформации.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Покупатель также должен убедиться, что требования к арматуре проводов, например, выбор, расположение и установка, должным образом определены, чтобы избежать риска деформации.</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92" w:name="bookmark308"/>
      <w:r w:rsidRPr="000C7500">
        <w:rPr>
          <w:rStyle w:val="FontStyle405"/>
          <w:rFonts w:ascii="Times New Roman" w:hAnsi="Times New Roman" w:cs="Times New Roman"/>
          <w:sz w:val="24"/>
          <w:szCs w:val="24"/>
          <w:lang w:eastAsia="en-US"/>
        </w:rPr>
        <w:lastRenderedPageBreak/>
        <w:t>9</w:t>
      </w:r>
      <w:bookmarkEnd w:id="29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6.2 Частный коэффициент для проводов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Частный коэффициент, применяемый к номинальной прочности на растяжение для всех типов проводов, должен иметь минимальное значение: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53"/>
          <w:rFonts w:ascii="Times New Roman" w:hAnsi="Times New Roman" w:cs="Times New Roman"/>
          <w:sz w:val="24"/>
          <w:szCs w:val="24"/>
          <w:lang w:eastAsia="en-US"/>
        </w:rPr>
        <w:t>ym = 1</w:t>
      </w:r>
      <w:r w:rsidRPr="000C7500">
        <w:rPr>
          <w:rStyle w:val="FontStyle411"/>
          <w:sz w:val="24"/>
          <w:szCs w:val="24"/>
          <w:lang w:eastAsia="en-US"/>
        </w:rPr>
        <w:t>C</w:t>
      </w:r>
      <w:r w:rsidRPr="000C7500">
        <w:rPr>
          <w:rStyle w:val="FontStyle453"/>
          <w:rFonts w:ascii="Times New Roman" w:hAnsi="Times New Roman" w:cs="Times New Roman"/>
          <w:sz w:val="24"/>
          <w:szCs w:val="24"/>
          <w:lang w:eastAsia="en-US"/>
        </w:rPr>
        <w:t>25</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NNA может быть указано другое значение частного коэффициента.</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93" w:name="bookmark309"/>
      <w:r w:rsidRPr="000C7500">
        <w:rPr>
          <w:rStyle w:val="FontStyle405"/>
          <w:rFonts w:ascii="Times New Roman" w:hAnsi="Times New Roman" w:cs="Times New Roman"/>
          <w:sz w:val="24"/>
          <w:szCs w:val="24"/>
          <w:lang w:eastAsia="en-US"/>
        </w:rPr>
        <w:t>9</w:t>
      </w:r>
      <w:bookmarkEnd w:id="29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6.3 Минимальные поперечные сечения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Из-за риска усталостного разрушения, не рекомендуется использовать сплошные однопроволочные провода или провода с площадью поперечного сечения 25 мм2 или менее, если удовлетворительная история эксплуатации не указывает на то, что такие размеры проводов подходят.</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94" w:name="bookmark310"/>
      <w:r w:rsidRPr="000C7500">
        <w:rPr>
          <w:rStyle w:val="FontStyle405"/>
          <w:rFonts w:ascii="Times New Roman" w:hAnsi="Times New Roman" w:cs="Times New Roman"/>
          <w:sz w:val="24"/>
          <w:szCs w:val="24"/>
          <w:lang w:eastAsia="en-US"/>
        </w:rPr>
        <w:t>9</w:t>
      </w:r>
      <w:bookmarkEnd w:id="29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6.4 Провисание – расчет натяжения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После строительства воздушной ЛЭП, фазные провода могут подвергаться экстремальным воздействиям (высокие температуры в периоды высокой электрической нагрузки и т. д.). При всех предвидимых условиях, провода не должны ломаться или провисать, что может привести к нарушению минимальных электрических зазоров.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Чтобы обеспечить выполнение этих условий в течение всего срока службы линии, проектировщик должен указать начальные измеренные провисания (т. е. подвешивания) и определить провисание в этих условиях с помощью расчетов «провисание-натяжение».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Провод должен быть рассчитан на сопротивление напряжениям, возникающим из-за климатических нагрузок при заданном уровне надежности. Провода также не должны выходить из строя из-за усталости при постоянных вибрационных движениях, вызванных ветром, и не должны провисать так, чтобы нарушались минимальные электрические зазоры.</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Дальнейшее подробное обсуждение разработки и применения расчетов провисания/натяжения можно найти в «Методах расчета провисания–натяжения для воздушных ЛЭП» Техническая брошюра CIGRE № 324 и журнал CIGRE Electra, июнь 2007 г., № 232.</w:t>
      </w:r>
    </w:p>
    <w:p w:rsidR="00CA1374" w:rsidRPr="000C7500" w:rsidRDefault="00CA1374" w:rsidP="00DF7C84">
      <w:pPr>
        <w:pStyle w:val="Style126"/>
        <w:widowControl/>
        <w:ind w:firstLine="567"/>
        <w:jc w:val="both"/>
        <w:rPr>
          <w:rStyle w:val="FontStyle405"/>
          <w:rFonts w:ascii="Times New Roman" w:hAnsi="Times New Roman" w:cs="Times New Roman"/>
          <w:sz w:val="24"/>
          <w:szCs w:val="24"/>
          <w:lang w:eastAsia="en-US"/>
        </w:rPr>
      </w:pPr>
      <w:bookmarkStart w:id="295" w:name="bookmark311"/>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9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7 Протоколы испытаний и сертификаты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Результаты всех типовых испытаний должны быть отражены в сертификатах, выданных поставщиком или уполномоченной организацией. Они действительны без ограничения срока при условии, что материалы, конструкция, метод изготовления или производитель провода не изменились.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Результаты выборочных испытаний должны быть отражены в сертификате, выдаваемом поставщиком на каждую поставленную партию.</w:t>
      </w:r>
    </w:p>
    <w:p w:rsidR="00CA1374" w:rsidRPr="000C7500" w:rsidRDefault="00CA1374" w:rsidP="00DF7C84">
      <w:pPr>
        <w:pStyle w:val="Style126"/>
        <w:widowControl/>
        <w:ind w:firstLine="567"/>
        <w:jc w:val="both"/>
        <w:rPr>
          <w:rStyle w:val="FontStyle405"/>
          <w:rFonts w:ascii="Times New Roman" w:hAnsi="Times New Roman" w:cs="Times New Roman"/>
          <w:sz w:val="24"/>
          <w:szCs w:val="24"/>
          <w:lang w:eastAsia="en-US"/>
        </w:rPr>
      </w:pPr>
      <w:bookmarkStart w:id="296" w:name="bookmark312"/>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9</w:t>
      </w:r>
      <w:bookmarkEnd w:id="29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8 Выбор, поставка и монтаж проводов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Информация, касающаяся выбора, поставки и монтажа проводов, приведена в приложении N.</w:t>
      </w:r>
    </w:p>
    <w:p w:rsidR="00313E7A" w:rsidRPr="000C7500" w:rsidRDefault="00313E7A" w:rsidP="00DF7C84">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DF7C84">
      <w:pPr>
        <w:pStyle w:val="Style123"/>
        <w:widowControl/>
        <w:ind w:firstLine="567"/>
        <w:jc w:val="both"/>
        <w:rPr>
          <w:rStyle w:val="FontStyle444"/>
          <w:rFonts w:ascii="Times New Roman" w:hAnsi="Times New Roman" w:cs="Times New Roman"/>
          <w:sz w:val="24"/>
          <w:szCs w:val="24"/>
          <w:lang w:eastAsia="en-US"/>
        </w:rPr>
      </w:pPr>
      <w:bookmarkStart w:id="297" w:name="bookmark313"/>
      <w:r w:rsidRPr="000C7500">
        <w:rPr>
          <w:rStyle w:val="FontStyle444"/>
          <w:rFonts w:ascii="Times New Roman" w:hAnsi="Times New Roman" w:cs="Times New Roman"/>
          <w:sz w:val="24"/>
          <w:szCs w:val="24"/>
          <w:lang w:eastAsia="en-US"/>
        </w:rPr>
        <w:lastRenderedPageBreak/>
        <w:t>1</w:t>
      </w:r>
      <w:bookmarkEnd w:id="297"/>
      <w:r w:rsidRPr="000C7500">
        <w:rPr>
          <w:rStyle w:val="FontStyle444"/>
          <w:rFonts w:ascii="Times New Roman" w:hAnsi="Times New Roman" w:cs="Times New Roman"/>
          <w:sz w:val="24"/>
          <w:szCs w:val="24"/>
          <w:lang w:eastAsia="en-US"/>
        </w:rPr>
        <w:t>0 Изоляторы</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298" w:name="bookmark314"/>
      <w:r w:rsidRPr="000C7500">
        <w:rPr>
          <w:rStyle w:val="FontStyle405"/>
          <w:rFonts w:ascii="Times New Roman" w:hAnsi="Times New Roman" w:cs="Times New Roman"/>
          <w:sz w:val="24"/>
          <w:szCs w:val="24"/>
          <w:lang w:eastAsia="en-US"/>
        </w:rPr>
        <w:t>1</w:t>
      </w:r>
      <w:bookmarkEnd w:id="298"/>
      <w:r w:rsidRPr="000C7500">
        <w:rPr>
          <w:rStyle w:val="FontStyle405"/>
          <w:rFonts w:ascii="Times New Roman" w:hAnsi="Times New Roman" w:cs="Times New Roman"/>
          <w:sz w:val="24"/>
          <w:szCs w:val="24"/>
          <w:lang w:eastAsia="en-US"/>
        </w:rPr>
        <w:t>0.1 Введение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Конструкции изоляторов включают блоки гирляндных изоляторов колпачково-штыревого и длинностержневого типов, линейно-стержневые изоляторы, изоляторы штыревого типа и изоляторы оттяжек. Они могут быть изготовлены из керамического материала или стекла, либо из композитного материала. На некоторых воздушных ЛЭП могут использоваться комбинации этих изоляторов.</w:t>
      </w:r>
    </w:p>
    <w:p w:rsidR="00CA1374" w:rsidRPr="000C7500" w:rsidRDefault="00CA1374" w:rsidP="00DF7C84">
      <w:pPr>
        <w:pStyle w:val="Style125"/>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25"/>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Все эти типы изоляторов охвачены публикациями EN и/или IEC, за исключением изоляторов оттяжек.</w:t>
      </w:r>
    </w:p>
    <w:p w:rsidR="00CA1374" w:rsidRPr="000C7500" w:rsidRDefault="00CA1374"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Изоляторы должны быть спроектированы, выбраны и испытаны в соответствии с электрическими и механическими требованиями, определяемыми расчетными параметрами воздушной ЛЭП. Расчетный срок службы может быть предметом соглашения между поставщиком и покупателем.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Изоляторы должны быть устойчивы к влиянию всех климатических условий окружающей среды, в том числе солнечной радиации. Они должны быть устойчивы к атмосферным загрязнителям и удовлетворительно работать в условиях загрязнения, указанных в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Изоляторы должны быть спроектированы таким образом, чтобы их было легко обслуживать, включая, если указано, техническое обслуживание в условиях линии, находящейся под напряжением.</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299" w:name="bookmark315"/>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299"/>
      <w:r w:rsidRPr="000C7500">
        <w:rPr>
          <w:rStyle w:val="FontStyle405"/>
          <w:rFonts w:ascii="Times New Roman" w:hAnsi="Times New Roman" w:cs="Times New Roman"/>
          <w:sz w:val="24"/>
          <w:szCs w:val="24"/>
          <w:lang w:eastAsia="en-US"/>
        </w:rPr>
        <w:t>0.2 Стандартные электрические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Конструкция изоляторов должна быть такой, чтобы были достигнуты требуемые электрические выдерживаемые напряжения (см. подраздел 5.3), указанные в NNA или Проектной спецификации. Эти требования сведены в Таблицу 10.1.</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00" w:name="bookmark316"/>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00"/>
      <w:r w:rsidRPr="000C7500">
        <w:rPr>
          <w:rStyle w:val="FontStyle405"/>
          <w:rFonts w:ascii="Times New Roman" w:hAnsi="Times New Roman" w:cs="Times New Roman"/>
          <w:sz w:val="24"/>
          <w:szCs w:val="24"/>
          <w:lang w:eastAsia="en-US"/>
        </w:rPr>
        <w:t>0.3 Требования RIV и напряжение погасания коронного разряда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типы изоляторов для воздушных ЛЭП должны в условиях испытаний создавать уровни радиопомех только в соответствии с общим уровнем, указанным для установки. Если применимо, должно быть указано напряжение погасания видимого коронного разряда. Дополнительная информация о коронном эффекте, включая радиопомехи, приведена в разделе 5.</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Когда требуются типовые испытания, они обычно проводятся на полных комплектах изоляторов или на линейных штыревых изоляторах. Покупатель должен указать приложенное напряжение и соответствующее максимальное напряжение радиопомех и, при необходимости, минимальное напряжение погасания видимого коронного разряда. Испытания должны проводиться в соответствии с требованиями EN 60437.</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требуются типовые испытания и/или выборочные испытания гирляндных изоляторов, они должны проводиться в соответствии с EN 60437.</w:t>
      </w:r>
    </w:p>
    <w:p w:rsidR="00313E7A" w:rsidRPr="000C7500" w:rsidRDefault="00313E7A" w:rsidP="00DF7C84">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CA1374">
      <w:pPr>
        <w:pStyle w:val="Style126"/>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lastRenderedPageBreak/>
        <w:t>Таблица 10.1 — Стандартные электрические требования</w:t>
      </w:r>
    </w:p>
    <w:tbl>
      <w:tblPr>
        <w:tblW w:w="5000" w:type="pct"/>
        <w:jc w:val="center"/>
        <w:tblCellMar>
          <w:left w:w="40" w:type="dxa"/>
          <w:right w:w="40" w:type="dxa"/>
        </w:tblCellMar>
        <w:tblLook w:val="0000"/>
      </w:tblPr>
      <w:tblGrid>
        <w:gridCol w:w="1407"/>
        <w:gridCol w:w="1140"/>
        <w:gridCol w:w="1096"/>
        <w:gridCol w:w="1231"/>
        <w:gridCol w:w="1096"/>
        <w:gridCol w:w="1140"/>
        <w:gridCol w:w="1096"/>
        <w:gridCol w:w="1231"/>
      </w:tblGrid>
      <w:tr w:rsidR="00A57D7D" w:rsidRPr="000C7500" w:rsidTr="00DF7C84">
        <w:trPr>
          <w:trHeight w:val="413"/>
          <w:jc w:val="center"/>
        </w:trPr>
        <w:tc>
          <w:tcPr>
            <w:tcW w:w="144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38"/>
              <w:widowControl/>
              <w:jc w:val="both"/>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Диапазон напряжения</w:t>
            </w:r>
          </w:p>
        </w:tc>
        <w:tc>
          <w:tcPr>
            <w:tcW w:w="1989" w:type="pct"/>
            <w:gridSpan w:val="4"/>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 xml:space="preserve">1 кВ </w:t>
            </w:r>
            <w:r w:rsidR="006254C9"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 U</w:t>
            </w:r>
            <w:r w:rsidRPr="000C7500">
              <w:rPr>
                <w:rStyle w:val="FontStyle405"/>
                <w:rFonts w:ascii="Times New Roman" w:hAnsi="Times New Roman" w:cs="Times New Roman"/>
                <w:sz w:val="24"/>
                <w:szCs w:val="24"/>
                <w:vertAlign w:val="subscript"/>
                <w:lang w:eastAsia="en-US"/>
              </w:rPr>
              <w:t>s</w:t>
            </w:r>
            <w:r w:rsidRPr="000C7500">
              <w:rPr>
                <w:rStyle w:val="FontStyle405"/>
                <w:rFonts w:ascii="Times New Roman" w:hAnsi="Times New Roman" w:cs="Times New Roman"/>
                <w:sz w:val="24"/>
                <w:szCs w:val="24"/>
                <w:lang w:eastAsia="en-US"/>
              </w:rPr>
              <w:t xml:space="preserve"> </w:t>
            </w:r>
            <w:r w:rsidR="006254C9"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 245 кВ</w:t>
            </w:r>
          </w:p>
        </w:tc>
        <w:tc>
          <w:tcPr>
            <w:tcW w:w="1569" w:type="pct"/>
            <w:gridSpan w:val="3"/>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 xml:space="preserve">U </w:t>
            </w:r>
            <w:r w:rsidRPr="000C7500">
              <w:rPr>
                <w:rStyle w:val="FontStyle405"/>
                <w:rFonts w:ascii="Times New Roman" w:hAnsi="Times New Roman" w:cs="Times New Roman"/>
                <w:sz w:val="24"/>
                <w:szCs w:val="24"/>
                <w:vertAlign w:val="subscript"/>
                <w:lang w:eastAsia="en-US"/>
              </w:rPr>
              <w:t>с</w:t>
            </w:r>
            <w:r w:rsidRPr="000C7500">
              <w:rPr>
                <w:rStyle w:val="FontStyle405"/>
                <w:rFonts w:ascii="Times New Roman" w:hAnsi="Times New Roman" w:cs="Times New Roman"/>
                <w:sz w:val="24"/>
                <w:szCs w:val="24"/>
                <w:lang w:eastAsia="en-US"/>
              </w:rPr>
              <w:t xml:space="preserve"> &gt; 245 кВ</w:t>
            </w:r>
          </w:p>
        </w:tc>
      </w:tr>
      <w:tr w:rsidR="00A57D7D" w:rsidRPr="000C7500" w:rsidTr="00DF7C84">
        <w:trPr>
          <w:trHeight w:val="384"/>
          <w:jc w:val="center"/>
        </w:trPr>
        <w:tc>
          <w:tcPr>
            <w:tcW w:w="1442" w:type="pct"/>
            <w:tcBorders>
              <w:top w:val="single" w:sz="6" w:space="0" w:color="auto"/>
              <w:left w:val="single" w:sz="6" w:space="0" w:color="auto"/>
              <w:bottom w:val="nil"/>
              <w:right w:val="single" w:sz="6" w:space="0" w:color="auto"/>
            </w:tcBorders>
          </w:tcPr>
          <w:p w:rsidR="00313E7A" w:rsidRPr="000C7500" w:rsidRDefault="009E42D6" w:rsidP="00921B70">
            <w:pPr>
              <w:pStyle w:val="Style38"/>
              <w:widowControl/>
              <w:jc w:val="both"/>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Тип изолятора</w:t>
            </w:r>
          </w:p>
        </w:tc>
        <w:tc>
          <w:tcPr>
            <w:tcW w:w="1989" w:type="pct"/>
            <w:gridSpan w:val="4"/>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Комплекты изоляторов</w:t>
            </w:r>
          </w:p>
        </w:tc>
        <w:tc>
          <w:tcPr>
            <w:tcW w:w="1569" w:type="pct"/>
            <w:gridSpan w:val="3"/>
            <w:tcBorders>
              <w:top w:val="single" w:sz="6" w:space="0" w:color="auto"/>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Комплекты изоляторов</w:t>
            </w:r>
          </w:p>
        </w:tc>
      </w:tr>
      <w:tr w:rsidR="00A57D7D" w:rsidRPr="000C7500" w:rsidTr="00DF7C84">
        <w:trPr>
          <w:trHeight w:val="302"/>
          <w:jc w:val="center"/>
        </w:trPr>
        <w:tc>
          <w:tcPr>
            <w:tcW w:w="1442" w:type="pct"/>
            <w:tcBorders>
              <w:top w:val="nil"/>
              <w:left w:val="single" w:sz="6" w:space="0" w:color="auto"/>
              <w:bottom w:val="nil"/>
              <w:right w:val="single" w:sz="6" w:space="0" w:color="auto"/>
            </w:tcBorders>
          </w:tcPr>
          <w:p w:rsidR="00313E7A" w:rsidRPr="000C7500" w:rsidRDefault="00313E7A" w:rsidP="00921B70">
            <w:pPr>
              <w:pStyle w:val="Style34"/>
              <w:widowControl/>
              <w:jc w:val="both"/>
              <w:rPr>
                <w:rFonts w:ascii="Times New Roman" w:hAnsi="Times New Roman" w:cs="Times New Roman"/>
              </w:rPr>
            </w:pPr>
          </w:p>
        </w:tc>
        <w:tc>
          <w:tcPr>
            <w:tcW w:w="593" w:type="pct"/>
            <w:tcBorders>
              <w:top w:val="single" w:sz="6" w:space="0" w:color="auto"/>
              <w:left w:val="single" w:sz="6" w:space="0" w:color="auto"/>
              <w:bottom w:val="nil"/>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Колпачково-</w:t>
            </w:r>
          </w:p>
        </w:tc>
        <w:tc>
          <w:tcPr>
            <w:tcW w:w="428" w:type="pct"/>
            <w:tcBorders>
              <w:top w:val="single" w:sz="6" w:space="0" w:color="auto"/>
              <w:left w:val="single" w:sz="6" w:space="0" w:color="auto"/>
              <w:bottom w:val="nil"/>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Длинно-</w:t>
            </w:r>
          </w:p>
        </w:tc>
        <w:tc>
          <w:tcPr>
            <w:tcW w:w="539" w:type="pct"/>
            <w:tcBorders>
              <w:top w:val="single" w:sz="6" w:space="0" w:color="auto"/>
              <w:left w:val="single" w:sz="6" w:space="0" w:color="auto"/>
              <w:bottom w:val="nil"/>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Композитный</w:t>
            </w:r>
          </w:p>
        </w:tc>
        <w:tc>
          <w:tcPr>
            <w:tcW w:w="428" w:type="pct"/>
            <w:tcBorders>
              <w:top w:val="single" w:sz="6" w:space="0" w:color="auto"/>
              <w:left w:val="single" w:sz="6" w:space="0" w:color="auto"/>
              <w:bottom w:val="nil"/>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Линейно-</w:t>
            </w:r>
          </w:p>
        </w:tc>
        <w:tc>
          <w:tcPr>
            <w:tcW w:w="591" w:type="pct"/>
            <w:tcBorders>
              <w:top w:val="single" w:sz="6" w:space="0" w:color="auto"/>
              <w:left w:val="single" w:sz="6" w:space="0" w:color="auto"/>
              <w:bottom w:val="nil"/>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Колпачково-</w:t>
            </w:r>
          </w:p>
        </w:tc>
        <w:tc>
          <w:tcPr>
            <w:tcW w:w="431" w:type="pct"/>
            <w:tcBorders>
              <w:top w:val="single" w:sz="6" w:space="0" w:color="auto"/>
              <w:left w:val="single" w:sz="6" w:space="0" w:color="auto"/>
              <w:bottom w:val="nil"/>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Длинно-</w:t>
            </w:r>
          </w:p>
        </w:tc>
        <w:tc>
          <w:tcPr>
            <w:tcW w:w="547" w:type="pct"/>
            <w:tcBorders>
              <w:top w:val="single" w:sz="6" w:space="0" w:color="auto"/>
              <w:left w:val="single" w:sz="6" w:space="0" w:color="auto"/>
              <w:bottom w:val="nil"/>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Композитный</w:t>
            </w:r>
          </w:p>
        </w:tc>
      </w:tr>
      <w:tr w:rsidR="00A57D7D" w:rsidRPr="000C7500" w:rsidTr="00DF7C84">
        <w:trPr>
          <w:trHeight w:val="370"/>
          <w:jc w:val="center"/>
        </w:trPr>
        <w:tc>
          <w:tcPr>
            <w:tcW w:w="1442" w:type="pct"/>
            <w:tcBorders>
              <w:top w:val="nil"/>
              <w:left w:val="single" w:sz="6" w:space="0" w:color="auto"/>
              <w:bottom w:val="single" w:sz="6" w:space="0" w:color="auto"/>
              <w:right w:val="single" w:sz="6" w:space="0" w:color="auto"/>
            </w:tcBorders>
          </w:tcPr>
          <w:p w:rsidR="00313E7A" w:rsidRPr="000C7500" w:rsidRDefault="00313E7A" w:rsidP="00921B70">
            <w:pPr>
              <w:pStyle w:val="Style34"/>
              <w:widowControl/>
              <w:jc w:val="both"/>
              <w:rPr>
                <w:rFonts w:ascii="Times New Roman" w:hAnsi="Times New Roman" w:cs="Times New Roman"/>
              </w:rPr>
            </w:pPr>
          </w:p>
        </w:tc>
        <w:tc>
          <w:tcPr>
            <w:tcW w:w="593" w:type="pct"/>
            <w:tcBorders>
              <w:top w:val="nil"/>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штыревой</w:t>
            </w:r>
            <w:r w:rsidRPr="000C7500">
              <w:rPr>
                <w:rStyle w:val="FontStyle405"/>
                <w:rFonts w:ascii="Times New Roman" w:hAnsi="Times New Roman" w:cs="Times New Roman"/>
                <w:sz w:val="24"/>
                <w:szCs w:val="24"/>
                <w:vertAlign w:val="superscript"/>
                <w:lang w:eastAsia="en-US"/>
              </w:rPr>
              <w:t>a</w:t>
            </w:r>
          </w:p>
        </w:tc>
        <w:tc>
          <w:tcPr>
            <w:tcW w:w="428" w:type="pct"/>
            <w:tcBorders>
              <w:top w:val="nil"/>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стержневой</w:t>
            </w:r>
            <w:r w:rsidRPr="000C7500">
              <w:rPr>
                <w:rStyle w:val="FontStyle405"/>
                <w:rFonts w:ascii="Times New Roman" w:hAnsi="Times New Roman" w:cs="Times New Roman"/>
                <w:sz w:val="24"/>
                <w:szCs w:val="24"/>
                <w:vertAlign w:val="superscript"/>
                <w:lang w:eastAsia="en-US"/>
              </w:rPr>
              <w:t>a</w:t>
            </w:r>
          </w:p>
        </w:tc>
        <w:tc>
          <w:tcPr>
            <w:tcW w:w="539" w:type="pct"/>
            <w:tcBorders>
              <w:top w:val="nil"/>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vertAlign w:val="superscript"/>
                <w:lang w:val="en-US" w:eastAsia="en-US"/>
              </w:rPr>
            </w:pPr>
            <w:r w:rsidRPr="000C7500">
              <w:rPr>
                <w:rStyle w:val="FontStyle405"/>
                <w:rFonts w:ascii="Times New Roman" w:hAnsi="Times New Roman" w:cs="Times New Roman"/>
                <w:sz w:val="24"/>
                <w:szCs w:val="24"/>
                <w:vertAlign w:val="superscript"/>
                <w:lang w:eastAsia="en-US"/>
              </w:rPr>
              <w:t>b</w:t>
            </w:r>
          </w:p>
        </w:tc>
        <w:tc>
          <w:tcPr>
            <w:tcW w:w="428" w:type="pct"/>
            <w:tcBorders>
              <w:top w:val="nil"/>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стержневой</w:t>
            </w:r>
            <w:r w:rsidRPr="000C7500">
              <w:rPr>
                <w:rStyle w:val="FontStyle405"/>
                <w:rFonts w:ascii="Times New Roman" w:hAnsi="Times New Roman" w:cs="Times New Roman"/>
                <w:sz w:val="24"/>
                <w:szCs w:val="24"/>
                <w:vertAlign w:val="superscript"/>
                <w:lang w:eastAsia="en-US"/>
              </w:rPr>
              <w:t>a</w:t>
            </w:r>
          </w:p>
        </w:tc>
        <w:tc>
          <w:tcPr>
            <w:tcW w:w="591" w:type="pct"/>
            <w:tcBorders>
              <w:top w:val="nil"/>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штыревой</w:t>
            </w:r>
            <w:r w:rsidRPr="000C7500">
              <w:rPr>
                <w:rStyle w:val="FontStyle405"/>
                <w:rFonts w:ascii="Times New Roman" w:hAnsi="Times New Roman" w:cs="Times New Roman"/>
                <w:sz w:val="24"/>
                <w:szCs w:val="24"/>
                <w:vertAlign w:val="superscript"/>
                <w:lang w:eastAsia="en-US"/>
              </w:rPr>
              <w:t>a</w:t>
            </w:r>
          </w:p>
        </w:tc>
        <w:tc>
          <w:tcPr>
            <w:tcW w:w="431" w:type="pct"/>
            <w:tcBorders>
              <w:top w:val="nil"/>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стержневой</w:t>
            </w:r>
            <w:r w:rsidRPr="000C7500">
              <w:rPr>
                <w:rStyle w:val="FontStyle405"/>
                <w:rFonts w:ascii="Times New Roman" w:hAnsi="Times New Roman" w:cs="Times New Roman"/>
                <w:sz w:val="24"/>
                <w:szCs w:val="24"/>
                <w:vertAlign w:val="superscript"/>
                <w:lang w:eastAsia="en-US"/>
              </w:rPr>
              <w:t>a</w:t>
            </w:r>
          </w:p>
        </w:tc>
        <w:tc>
          <w:tcPr>
            <w:tcW w:w="547" w:type="pct"/>
            <w:tcBorders>
              <w:top w:val="nil"/>
              <w:left w:val="single" w:sz="6" w:space="0" w:color="auto"/>
              <w:bottom w:val="single" w:sz="6" w:space="0" w:color="auto"/>
              <w:right w:val="single" w:sz="6" w:space="0" w:color="auto"/>
            </w:tcBorders>
          </w:tcPr>
          <w:p w:rsidR="00313E7A" w:rsidRPr="000C7500" w:rsidRDefault="009E42D6" w:rsidP="006254C9">
            <w:pPr>
              <w:pStyle w:val="Style38"/>
              <w:widowControl/>
              <w:jc w:val="center"/>
              <w:rPr>
                <w:rStyle w:val="FontStyle405"/>
                <w:rFonts w:ascii="Times New Roman" w:hAnsi="Times New Roman" w:cs="Times New Roman"/>
                <w:sz w:val="24"/>
                <w:szCs w:val="24"/>
                <w:vertAlign w:val="superscript"/>
                <w:lang w:val="en-US" w:eastAsia="en-US"/>
              </w:rPr>
            </w:pPr>
            <w:r w:rsidRPr="000C7500">
              <w:rPr>
                <w:rStyle w:val="FontStyle405"/>
                <w:rFonts w:ascii="Times New Roman" w:hAnsi="Times New Roman" w:cs="Times New Roman"/>
                <w:sz w:val="24"/>
                <w:szCs w:val="24"/>
                <w:vertAlign w:val="superscript"/>
                <w:lang w:eastAsia="en-US"/>
              </w:rPr>
              <w:t>b</w:t>
            </w:r>
          </w:p>
        </w:tc>
      </w:tr>
      <w:tr w:rsidR="00A57D7D" w:rsidRPr="000C7500" w:rsidTr="00DF7C84">
        <w:trPr>
          <w:trHeight w:val="322"/>
          <w:jc w:val="center"/>
        </w:trPr>
        <w:tc>
          <w:tcPr>
            <w:tcW w:w="1442" w:type="pct"/>
            <w:tcBorders>
              <w:top w:val="single" w:sz="6" w:space="0" w:color="auto"/>
              <w:left w:val="single" w:sz="6" w:space="0" w:color="auto"/>
              <w:bottom w:val="nil"/>
              <w:right w:val="single" w:sz="6" w:space="0" w:color="auto"/>
            </w:tcBorders>
          </w:tcPr>
          <w:p w:rsidR="00313E7A" w:rsidRPr="000C7500" w:rsidRDefault="009E42D6" w:rsidP="005A04AC">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Мокрая промышленная частота</w:t>
            </w:r>
          </w:p>
        </w:tc>
        <w:tc>
          <w:tcPr>
            <w:tcW w:w="593" w:type="pct"/>
            <w:tcBorders>
              <w:top w:val="single" w:sz="6" w:space="0" w:color="auto"/>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28" w:type="pct"/>
            <w:tcBorders>
              <w:top w:val="single" w:sz="6" w:space="0" w:color="auto"/>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39" w:type="pct"/>
            <w:tcBorders>
              <w:top w:val="single" w:sz="6" w:space="0" w:color="auto"/>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28" w:type="pct"/>
            <w:tcBorders>
              <w:top w:val="single" w:sz="6" w:space="0" w:color="auto"/>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91" w:type="pct"/>
            <w:tcBorders>
              <w:top w:val="single" w:sz="6" w:space="0" w:color="auto"/>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31" w:type="pct"/>
            <w:tcBorders>
              <w:top w:val="single" w:sz="6" w:space="0" w:color="auto"/>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47" w:type="pct"/>
            <w:tcBorders>
              <w:top w:val="single" w:sz="6" w:space="0" w:color="auto"/>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r>
      <w:tr w:rsidR="00A57D7D" w:rsidRPr="000C7500" w:rsidTr="00DF7C84">
        <w:trPr>
          <w:trHeight w:val="293"/>
          <w:jc w:val="center"/>
        </w:trPr>
        <w:tc>
          <w:tcPr>
            <w:tcW w:w="1442" w:type="pct"/>
            <w:tcBorders>
              <w:top w:val="nil"/>
              <w:left w:val="single" w:sz="6" w:space="0" w:color="auto"/>
              <w:bottom w:val="nil"/>
              <w:right w:val="single" w:sz="6" w:space="0" w:color="auto"/>
            </w:tcBorders>
          </w:tcPr>
          <w:p w:rsidR="00313E7A" w:rsidRPr="000C7500" w:rsidRDefault="009E42D6" w:rsidP="005A04AC">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выдерживаемое напряжение</w:t>
            </w:r>
          </w:p>
        </w:tc>
        <w:tc>
          <w:tcPr>
            <w:tcW w:w="593"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428"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539"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428"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591"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431"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547"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DF7C84">
        <w:trPr>
          <w:trHeight w:val="302"/>
          <w:jc w:val="center"/>
        </w:trPr>
        <w:tc>
          <w:tcPr>
            <w:tcW w:w="1442" w:type="pct"/>
            <w:tcBorders>
              <w:top w:val="nil"/>
              <w:left w:val="single" w:sz="6" w:space="0" w:color="auto"/>
              <w:bottom w:val="nil"/>
              <w:right w:val="single" w:sz="6" w:space="0" w:color="auto"/>
            </w:tcBorders>
          </w:tcPr>
          <w:p w:rsidR="00313E7A" w:rsidRPr="000C7500" w:rsidRDefault="009E42D6" w:rsidP="005A04AC">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Сухой грозовой импульс</w:t>
            </w:r>
          </w:p>
        </w:tc>
        <w:tc>
          <w:tcPr>
            <w:tcW w:w="593"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28"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39"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28"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91"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31"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47"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r>
      <w:tr w:rsidR="00A57D7D" w:rsidRPr="000C7500" w:rsidTr="00DF7C84">
        <w:trPr>
          <w:trHeight w:val="288"/>
          <w:jc w:val="center"/>
        </w:trPr>
        <w:tc>
          <w:tcPr>
            <w:tcW w:w="1442" w:type="pct"/>
            <w:tcBorders>
              <w:top w:val="nil"/>
              <w:left w:val="single" w:sz="6" w:space="0" w:color="auto"/>
              <w:bottom w:val="nil"/>
              <w:right w:val="single" w:sz="6" w:space="0" w:color="auto"/>
            </w:tcBorders>
          </w:tcPr>
          <w:p w:rsidR="00313E7A" w:rsidRPr="000C7500" w:rsidRDefault="009E42D6" w:rsidP="005A04AC">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выдерживаемое напряжение</w:t>
            </w:r>
          </w:p>
        </w:tc>
        <w:tc>
          <w:tcPr>
            <w:tcW w:w="593"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428"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539"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428"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591"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431"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547"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r>
      <w:tr w:rsidR="00A57D7D" w:rsidRPr="000C7500" w:rsidTr="00DF7C84">
        <w:trPr>
          <w:trHeight w:val="302"/>
          <w:jc w:val="center"/>
        </w:trPr>
        <w:tc>
          <w:tcPr>
            <w:tcW w:w="1442" w:type="pct"/>
            <w:tcBorders>
              <w:top w:val="nil"/>
              <w:left w:val="single" w:sz="6" w:space="0" w:color="auto"/>
              <w:bottom w:val="nil"/>
              <w:right w:val="single" w:sz="6" w:space="0" w:color="auto"/>
            </w:tcBorders>
          </w:tcPr>
          <w:p w:rsidR="00313E7A" w:rsidRPr="000C7500" w:rsidRDefault="009E42D6" w:rsidP="005A04AC">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Импульс мокрого переключения</w:t>
            </w:r>
          </w:p>
        </w:tc>
        <w:tc>
          <w:tcPr>
            <w:tcW w:w="593"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28"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39"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28"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91"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31"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47"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r>
      <w:tr w:rsidR="00A57D7D" w:rsidRPr="000C7500" w:rsidTr="00DF7C84">
        <w:trPr>
          <w:trHeight w:val="288"/>
          <w:jc w:val="center"/>
        </w:trPr>
        <w:tc>
          <w:tcPr>
            <w:tcW w:w="1442" w:type="pct"/>
            <w:tcBorders>
              <w:top w:val="nil"/>
              <w:left w:val="single" w:sz="6" w:space="0" w:color="auto"/>
              <w:bottom w:val="nil"/>
              <w:right w:val="single" w:sz="6" w:space="0" w:color="auto"/>
            </w:tcBorders>
          </w:tcPr>
          <w:p w:rsidR="00313E7A" w:rsidRPr="000C7500" w:rsidRDefault="009E42D6" w:rsidP="005A04AC">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выдерживаемое напряжение</w:t>
            </w:r>
          </w:p>
        </w:tc>
        <w:tc>
          <w:tcPr>
            <w:tcW w:w="593"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428"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539"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428"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591"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431"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547" w:type="pct"/>
            <w:tcBorders>
              <w:top w:val="nil"/>
              <w:left w:val="single" w:sz="6" w:space="0" w:color="auto"/>
              <w:bottom w:val="nil"/>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r>
      <w:tr w:rsidR="00A57D7D" w:rsidRPr="000C7500" w:rsidTr="00DF7C84">
        <w:trPr>
          <w:trHeight w:val="298"/>
          <w:jc w:val="center"/>
        </w:trPr>
        <w:tc>
          <w:tcPr>
            <w:tcW w:w="1442" w:type="pct"/>
            <w:tcBorders>
              <w:top w:val="nil"/>
              <w:left w:val="single" w:sz="6" w:space="0" w:color="auto"/>
              <w:bottom w:val="nil"/>
              <w:right w:val="single" w:sz="6" w:space="0" w:color="auto"/>
            </w:tcBorders>
          </w:tcPr>
          <w:p w:rsidR="00313E7A" w:rsidRPr="000C7500" w:rsidRDefault="009E42D6" w:rsidP="005A04AC">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Выдерживаемое напряжение пробоя</w:t>
            </w:r>
          </w:p>
        </w:tc>
        <w:tc>
          <w:tcPr>
            <w:tcW w:w="593"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28"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39"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28"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91"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431"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c>
          <w:tcPr>
            <w:tcW w:w="547" w:type="pct"/>
            <w:tcBorders>
              <w:top w:val="nil"/>
              <w:left w:val="single" w:sz="6" w:space="0" w:color="auto"/>
              <w:bottom w:val="nil"/>
              <w:right w:val="single" w:sz="6" w:space="0" w:color="auto"/>
            </w:tcBorders>
          </w:tcPr>
          <w:p w:rsidR="00313E7A" w:rsidRPr="000C7500" w:rsidRDefault="00313E7A" w:rsidP="006254C9">
            <w:pPr>
              <w:pStyle w:val="Style34"/>
              <w:widowControl/>
              <w:jc w:val="center"/>
              <w:rPr>
                <w:rFonts w:ascii="Times New Roman" w:hAnsi="Times New Roman" w:cs="Times New Roman"/>
              </w:rPr>
            </w:pPr>
          </w:p>
        </w:tc>
      </w:tr>
      <w:tr w:rsidR="00A57D7D" w:rsidRPr="000C7500" w:rsidTr="00DF7C84">
        <w:trPr>
          <w:trHeight w:val="355"/>
          <w:jc w:val="center"/>
        </w:trPr>
        <w:tc>
          <w:tcPr>
            <w:tcW w:w="1442" w:type="pct"/>
            <w:tcBorders>
              <w:top w:val="nil"/>
              <w:left w:val="single" w:sz="6" w:space="0" w:color="auto"/>
              <w:bottom w:val="single" w:sz="4" w:space="0" w:color="auto"/>
              <w:right w:val="single" w:sz="6" w:space="0" w:color="auto"/>
            </w:tcBorders>
          </w:tcPr>
          <w:p w:rsidR="00313E7A" w:rsidRPr="000C7500" w:rsidRDefault="009E42D6" w:rsidP="005A04AC">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(одинарный блок)</w:t>
            </w:r>
          </w:p>
        </w:tc>
        <w:tc>
          <w:tcPr>
            <w:tcW w:w="593" w:type="pct"/>
            <w:tcBorders>
              <w:top w:val="nil"/>
              <w:left w:val="single" w:sz="6" w:space="0" w:color="auto"/>
              <w:bottom w:val="single" w:sz="4" w:space="0" w:color="auto"/>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428" w:type="pct"/>
            <w:tcBorders>
              <w:top w:val="nil"/>
              <w:left w:val="single" w:sz="6" w:space="0" w:color="auto"/>
              <w:bottom w:val="single" w:sz="4" w:space="0" w:color="auto"/>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539" w:type="pct"/>
            <w:tcBorders>
              <w:top w:val="nil"/>
              <w:left w:val="single" w:sz="6" w:space="0" w:color="auto"/>
              <w:bottom w:val="single" w:sz="4" w:space="0" w:color="auto"/>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428" w:type="pct"/>
            <w:tcBorders>
              <w:top w:val="nil"/>
              <w:left w:val="single" w:sz="6" w:space="0" w:color="auto"/>
              <w:bottom w:val="single" w:sz="4" w:space="0" w:color="auto"/>
              <w:right w:val="single" w:sz="6" w:space="0" w:color="auto"/>
            </w:tcBorders>
          </w:tcPr>
          <w:p w:rsidR="00313E7A" w:rsidRPr="000C7500" w:rsidRDefault="009E42D6" w:rsidP="006254C9">
            <w:pPr>
              <w:pStyle w:val="Style116"/>
              <w:widowControl/>
              <w:jc w:val="center"/>
              <w:rPr>
                <w:rStyle w:val="FontStyle392"/>
                <w:rFonts w:ascii="Times New Roman" w:hAnsi="Times New Roman" w:cs="Times New Roman"/>
                <w:sz w:val="24"/>
                <w:szCs w:val="24"/>
                <w:lang w:val="en-US" w:eastAsia="en-US"/>
              </w:rPr>
            </w:pPr>
            <w:r w:rsidRPr="000C7500">
              <w:rPr>
                <w:rStyle w:val="FontStyle392"/>
                <w:rFonts w:ascii="Times New Roman" w:hAnsi="Times New Roman" w:cs="Times New Roman"/>
                <w:sz w:val="24"/>
                <w:szCs w:val="24"/>
                <w:vertAlign w:val="subscript"/>
                <w:lang w:eastAsia="en-US"/>
              </w:rPr>
              <w:t xml:space="preserve">Х </w:t>
            </w:r>
            <w:r w:rsidRPr="000C7500">
              <w:rPr>
                <w:rStyle w:val="FontStyle392"/>
                <w:rFonts w:ascii="Times New Roman" w:hAnsi="Times New Roman" w:cs="Times New Roman"/>
                <w:sz w:val="24"/>
                <w:szCs w:val="24"/>
                <w:lang w:eastAsia="en-US"/>
              </w:rPr>
              <w:t>с</w:t>
            </w:r>
          </w:p>
        </w:tc>
        <w:tc>
          <w:tcPr>
            <w:tcW w:w="591" w:type="pct"/>
            <w:tcBorders>
              <w:top w:val="nil"/>
              <w:left w:val="single" w:sz="6" w:space="0" w:color="auto"/>
              <w:bottom w:val="single" w:sz="4" w:space="0" w:color="auto"/>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X</w:t>
            </w:r>
          </w:p>
        </w:tc>
        <w:tc>
          <w:tcPr>
            <w:tcW w:w="431" w:type="pct"/>
            <w:tcBorders>
              <w:top w:val="nil"/>
              <w:left w:val="single" w:sz="6" w:space="0" w:color="auto"/>
              <w:bottom w:val="single" w:sz="4" w:space="0" w:color="auto"/>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547" w:type="pct"/>
            <w:tcBorders>
              <w:top w:val="nil"/>
              <w:left w:val="single" w:sz="6" w:space="0" w:color="auto"/>
              <w:bottom w:val="single" w:sz="4" w:space="0" w:color="auto"/>
              <w:right w:val="single" w:sz="6" w:space="0" w:color="auto"/>
            </w:tcBorders>
          </w:tcPr>
          <w:p w:rsidR="00313E7A" w:rsidRPr="000C7500" w:rsidRDefault="009E42D6" w:rsidP="006254C9">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5A04AC" w:rsidRPr="000C7500" w:rsidTr="00DF7C84">
        <w:trPr>
          <w:trHeight w:val="355"/>
          <w:jc w:val="center"/>
        </w:trPr>
        <w:tc>
          <w:tcPr>
            <w:tcW w:w="5000" w:type="pct"/>
            <w:gridSpan w:val="8"/>
            <w:tcBorders>
              <w:top w:val="single" w:sz="4" w:space="0" w:color="auto"/>
              <w:left w:val="single" w:sz="4" w:space="0" w:color="auto"/>
              <w:bottom w:val="single" w:sz="4" w:space="0" w:color="auto"/>
              <w:right w:val="single" w:sz="4" w:space="0" w:color="auto"/>
            </w:tcBorders>
          </w:tcPr>
          <w:p w:rsidR="005A04AC" w:rsidRPr="000C7500" w:rsidRDefault="005A04AC" w:rsidP="005A04AC">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vertAlign w:val="superscript"/>
                <w:lang w:eastAsia="en-US"/>
              </w:rPr>
              <w:t>а</w:t>
            </w:r>
            <w:r w:rsidRPr="000C7500">
              <w:rPr>
                <w:rStyle w:val="FontStyle407"/>
                <w:rFonts w:ascii="Times New Roman" w:hAnsi="Times New Roman" w:cs="Times New Roman"/>
                <w:sz w:val="24"/>
                <w:szCs w:val="24"/>
                <w:lang w:eastAsia="en-US"/>
              </w:rPr>
              <w:t xml:space="preserve"> Испытания проводились в соответствии с EN 60383-1 и EN 60383-2.</w:t>
            </w:r>
          </w:p>
          <w:p w:rsidR="005A04AC" w:rsidRPr="000C7500" w:rsidRDefault="005A04AC" w:rsidP="005A04AC">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vertAlign w:val="superscript"/>
                <w:lang w:val="en-US" w:eastAsia="en-US"/>
              </w:rPr>
              <w:t>b</w:t>
            </w:r>
            <w:r w:rsidRPr="000C7500">
              <w:rPr>
                <w:rStyle w:val="FontStyle407"/>
                <w:rFonts w:ascii="Times New Roman" w:hAnsi="Times New Roman" w:cs="Times New Roman"/>
                <w:sz w:val="24"/>
                <w:szCs w:val="24"/>
                <w:lang w:eastAsia="en-US"/>
              </w:rPr>
              <w:t xml:space="preserve"> Испытания проводились в соответствии с EN 61109 (применимо только к блокам композитных изоляторов) и EN 61952 в зависимости от ситуации.</w:t>
            </w:r>
          </w:p>
          <w:p w:rsidR="005A04AC" w:rsidRPr="000C7500" w:rsidRDefault="005A04AC" w:rsidP="005A04AC">
            <w:pPr>
              <w:pStyle w:val="Style171"/>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vertAlign w:val="superscript"/>
                <w:lang w:val="en-US" w:eastAsia="en-US"/>
              </w:rPr>
              <w:t>c</w:t>
            </w:r>
            <w:r w:rsidRPr="000C7500">
              <w:rPr>
                <w:rStyle w:val="FontStyle407"/>
                <w:rFonts w:ascii="Times New Roman" w:hAnsi="Times New Roman" w:cs="Times New Roman"/>
                <w:sz w:val="24"/>
                <w:szCs w:val="24"/>
                <w:lang w:eastAsia="en-US"/>
              </w:rPr>
              <w:t xml:space="preserve"> Для тех линейно-стержневых изоляторов, которые не являются устойчивыми к пробоям.</w:t>
            </w:r>
          </w:p>
        </w:tc>
      </w:tr>
    </w:tbl>
    <w:p w:rsidR="00454FB3" w:rsidRPr="000C7500" w:rsidRDefault="00454FB3" w:rsidP="007D72DF">
      <w:pPr>
        <w:pStyle w:val="Style180"/>
        <w:widowControl/>
        <w:ind w:firstLine="720"/>
        <w:jc w:val="both"/>
        <w:rPr>
          <w:rStyle w:val="FontStyle405"/>
          <w:rFonts w:ascii="Times New Roman" w:hAnsi="Times New Roman" w:cs="Times New Roman"/>
          <w:sz w:val="24"/>
          <w:szCs w:val="24"/>
          <w:lang w:eastAsia="en-US"/>
        </w:rPr>
      </w:pPr>
      <w:bookmarkStart w:id="301" w:name="bookmark317"/>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01"/>
      <w:r w:rsidRPr="000C7500">
        <w:rPr>
          <w:rStyle w:val="FontStyle405"/>
          <w:rFonts w:ascii="Times New Roman" w:hAnsi="Times New Roman" w:cs="Times New Roman"/>
          <w:sz w:val="24"/>
          <w:szCs w:val="24"/>
          <w:lang w:eastAsia="en-US"/>
        </w:rPr>
        <w:t>0.4 Требования к характеристикам загрязнения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это требуется Проектной спецификацией, изоляторы должны соответствовать установленным требованиям к характеристикам загрязнения. Руководство по проектированию и выбору керамических и стеклянных изоляторов для использования в условиях загрязнения приведено в IEC/TS 60815. В случае изоляторов из керамического материала или стекла, покупатель должен указать требования к характеристикам загрязнения для комплектов изоляторов и линейно-стержневых изоляторов в соответствии с одной из процедур, описанных в EN 60507, или, в качестве альтернативы, указать минимальные расстояния утечки, как общие, так и защищенные. Защищенное расстояние утечки, если требуется, должно быть определено и измерено под углом 90° к оси изолятора.</w:t>
      </w:r>
    </w:p>
    <w:p w:rsidR="00CA1374" w:rsidRPr="000C7500" w:rsidRDefault="00CA1374" w:rsidP="00DF7C84">
      <w:pPr>
        <w:pStyle w:val="Style125"/>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25"/>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В настоящее время IEC TC 36 и CIGRE 33.04 проводят испытания композитных изоляторов на воздействие загрязнения.</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02" w:name="bookmark318"/>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02"/>
      <w:r w:rsidRPr="000C7500">
        <w:rPr>
          <w:rStyle w:val="FontStyle405"/>
          <w:rFonts w:ascii="Times New Roman" w:hAnsi="Times New Roman" w:cs="Times New Roman"/>
          <w:sz w:val="24"/>
          <w:szCs w:val="24"/>
          <w:lang w:eastAsia="en-US"/>
        </w:rPr>
        <w:t>0.5 Требования к силовой дуге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это требуется Проектной спецификацией, комплекты изоляторов, линейно-стержневые и штыревые изоляторы всех типов должны соответствовать указанным требованиям к силовой дуге. Покупатель должен указать, требуется ли испытание силовой дугой. Информация об испытаниях силовой дугой приведена в EN 61467.</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Покупатель и поставщик должны согласовать соответствующую процедуру испытания.</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03" w:name="bookmark319"/>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03"/>
      <w:r w:rsidRPr="000C7500">
        <w:rPr>
          <w:rStyle w:val="FontStyle405"/>
          <w:rFonts w:ascii="Times New Roman" w:hAnsi="Times New Roman" w:cs="Times New Roman"/>
          <w:sz w:val="24"/>
          <w:szCs w:val="24"/>
          <w:lang w:eastAsia="en-US"/>
        </w:rPr>
        <w:t>0.6 Требования к акустическому шуму</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это требуется Проектной спецификацией, все типы изоляторов воздушной ЛЭП должны быть спроектированы таким образом, чтобы они соответствовали требованиям по акустическому шуму, установленным для установки. Дополнительная информация, касающаяся акустического коронного шума, приведена в подразделе 5.9.</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04" w:name="bookmark320"/>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04"/>
      <w:r w:rsidRPr="000C7500">
        <w:rPr>
          <w:rStyle w:val="FontStyle405"/>
          <w:rFonts w:ascii="Times New Roman" w:hAnsi="Times New Roman" w:cs="Times New Roman"/>
          <w:sz w:val="24"/>
          <w:szCs w:val="24"/>
          <w:lang w:eastAsia="en-US"/>
        </w:rPr>
        <w:t>0.7 Механические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Изоляторы должны соответствовать установленным требованиям механической конструкции. Частные коэффициенты для всех типов изоляторов, в том числе изоляторов оттяжек, должны быть указаны в NNA или в Проектной спецификации.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Частный коэффициент материала должен применяться к указанной механической или электромеханической разрушающей нагрузке в соответствии с EN 60383-1 или EN 61109. Соответствующие критерии приемлемости должны использоваться для типовых испытаний и выборочных испытаний. Если в NNA частный коэффициент материала изоляторов не указан, следует учитывать частный коэффициент материала для оборудования, указанный в подразделе 11.6.</w:t>
      </w:r>
    </w:p>
    <w:p w:rsidR="00454FB3" w:rsidRPr="000C7500" w:rsidRDefault="00454FB3" w:rsidP="00DF7C84">
      <w:pPr>
        <w:pStyle w:val="Style180"/>
        <w:widowControl/>
        <w:ind w:firstLine="567"/>
        <w:jc w:val="both"/>
        <w:rPr>
          <w:rStyle w:val="FontStyle405"/>
          <w:rFonts w:ascii="Times New Roman" w:hAnsi="Times New Roman" w:cs="Times New Roman"/>
          <w:sz w:val="24"/>
          <w:szCs w:val="24"/>
          <w:lang w:eastAsia="en-US"/>
        </w:rPr>
      </w:pPr>
      <w:bookmarkStart w:id="305" w:name="bookmark321"/>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05"/>
      <w:r w:rsidRPr="000C7500">
        <w:rPr>
          <w:rStyle w:val="FontStyle405"/>
          <w:rFonts w:ascii="Times New Roman" w:hAnsi="Times New Roman" w:cs="Times New Roman"/>
          <w:sz w:val="24"/>
          <w:szCs w:val="24"/>
          <w:lang w:eastAsia="en-US"/>
        </w:rPr>
        <w:t>0.8 Требования к долговечности</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306" w:name="bookmark322"/>
      <w:r w:rsidRPr="000C7500">
        <w:rPr>
          <w:rStyle w:val="FontStyle405"/>
          <w:rFonts w:ascii="Times New Roman" w:hAnsi="Times New Roman" w:cs="Times New Roman"/>
          <w:sz w:val="24"/>
          <w:szCs w:val="24"/>
          <w:lang w:eastAsia="en-US"/>
        </w:rPr>
        <w:t>1</w:t>
      </w:r>
      <w:bookmarkEnd w:id="306"/>
      <w:r w:rsidRPr="000C7500">
        <w:rPr>
          <w:rStyle w:val="FontStyle405"/>
          <w:rFonts w:ascii="Times New Roman" w:hAnsi="Times New Roman" w:cs="Times New Roman"/>
          <w:sz w:val="24"/>
          <w:szCs w:val="24"/>
          <w:lang w:eastAsia="en-US"/>
        </w:rPr>
        <w:t>0.8.1 Общие требования к долговечности изоляторов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 долговечность изолятора влияет конструкция, выбор материалов и технологии производства. Все материалы, используемые в конструкции изоляторов для воздушных ЛЭП, должны быть изначально устойчивы к атмосферной коррозии, которая может повлиять на их характеристики.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Показатель долговечности блоков гирляндных изоляторов из керамического материала или стекла можно получить в результате тепломеханического испытания, как указано в EN 60383-1. В особых случаях, может потребоваться рассмотрение усталостных характеристик с помощью соответствующих испытаний, указанных в Проектной спецификации или согласованных между покупателем и поставщиком.</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Основная информация, касающаяся термомеханических испытаний, приведена в IEC/TR 60575.</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07" w:name="bookmark323"/>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07"/>
      <w:r w:rsidRPr="000C7500">
        <w:rPr>
          <w:rStyle w:val="FontStyle405"/>
          <w:rFonts w:ascii="Times New Roman" w:hAnsi="Times New Roman" w:cs="Times New Roman"/>
          <w:sz w:val="24"/>
          <w:szCs w:val="24"/>
          <w:lang w:eastAsia="en-US"/>
        </w:rPr>
        <w:t>0.8.2 Защита от вандализма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борьбы с последствиями вандализма могут потребоваться специальные меры предосторожности. Если это указано в Проектной спецификации, поставщик должен предложить методы повышения производительности и выполнения соответствующих требований.</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Информация, относящаяся к ударным испытаниям блоков гирляндных изоляторов колпачкового и штыревого типа, приведена в ANSI C29.1: Американский национальный стандарт для электрических силовых изоляторов - Методы испытаний и ANSI C29.2: Американский национальный стандарт для электрических силовых изоляторов - Мокрый процесс. Фарфор и закаленное стекло - подвесной тип.</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08" w:name="bookmark324"/>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08"/>
      <w:r w:rsidRPr="000C7500">
        <w:rPr>
          <w:rStyle w:val="FontStyle405"/>
          <w:rFonts w:ascii="Times New Roman" w:hAnsi="Times New Roman" w:cs="Times New Roman"/>
          <w:sz w:val="24"/>
          <w:szCs w:val="24"/>
          <w:lang w:eastAsia="en-US"/>
        </w:rPr>
        <w:t>0.8.3 Защита черных металлов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черные материалы, кроме нержавеющей стали, используемые в изоляторах воздушных ЛЭП, должны быть защищены от коррозии, вызванной атмосферными условиями. Обычной формой защиты является горячее цинкование погружением, которое должно соответствовать требованиям к испытаниям, указанным в EN 60383-1.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монтажа в особо тяжелых условиях в Проектной спецификации может быть указана либо повышенная толщина цинка, либо другие способы, согласованные между покупателем и поставщиком. В этих случаях также должны быть согласованы методы испытаний для демонстрации повышенной коррозионной стойкости.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Также можно сделать ссылку на EN ISO 1461.</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309" w:name="bookmark325"/>
      <w:r w:rsidRPr="000C7500">
        <w:rPr>
          <w:rStyle w:val="FontStyle405"/>
          <w:rFonts w:ascii="Times New Roman" w:hAnsi="Times New Roman" w:cs="Times New Roman"/>
          <w:sz w:val="24"/>
          <w:szCs w:val="24"/>
          <w:lang w:eastAsia="en-US"/>
        </w:rPr>
        <w:t>1</w:t>
      </w:r>
      <w:bookmarkEnd w:id="309"/>
      <w:r w:rsidRPr="000C7500">
        <w:rPr>
          <w:rStyle w:val="FontStyle405"/>
          <w:rFonts w:ascii="Times New Roman" w:hAnsi="Times New Roman" w:cs="Times New Roman"/>
          <w:sz w:val="24"/>
          <w:szCs w:val="24"/>
          <w:lang w:eastAsia="en-US"/>
        </w:rPr>
        <w:t>0.8.4 Дополнительная защита от коррозии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случаях, когда это указано в Проектной спецификации или рекомендовано поставщиком и согласовано с покупателем, штыри колпачковых и штыревых блоков гирляндных изоляторов должны быть снабжены цинковыми оплетками для дополнительной защиты от коррозии. Покупатель и поставщик должны согласовать спецификацию оплетки, которая должна включать сведения о массе, форме, чистоте цинка и степени связывания.</w:t>
      </w:r>
    </w:p>
    <w:p w:rsidR="00CA1374" w:rsidRPr="000C7500" w:rsidRDefault="00CA1374"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Подходящие методы испытаний приведены в EN 61325.</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10" w:name="bookmark326"/>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10"/>
      <w:r w:rsidRPr="000C7500">
        <w:rPr>
          <w:rStyle w:val="FontStyle405"/>
          <w:rFonts w:ascii="Times New Roman" w:hAnsi="Times New Roman" w:cs="Times New Roman"/>
          <w:sz w:val="24"/>
          <w:szCs w:val="24"/>
          <w:lang w:eastAsia="en-US"/>
        </w:rPr>
        <w:t>0.9 Выбор материала и спецификация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Материалы, используемые для изготовления изоляторов воздушных ЛЭП, должны выбираться с учетом соответствующих электрических, механических требований и требований к долговечности. Изготовитель должен гарантировать, что спецификация и контроль качества материалов достаточны для обеспечения постоянного достижения заданных характеристик и требований к рабочим характеристикам.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Блокировочные устройства, используемые при сборке изоляторов, должны соответствовать требованиям EN 60372.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выборе сорта ковкого чугуна, включая чугун с шаровидным графитом, следует учитывать требования к прочности и пластичности и, при необходимости, к низкотемпературным характеристикам и требованиям к горячему цинкованию погружением.</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11" w:name="bookmark327"/>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11"/>
      <w:r w:rsidRPr="000C7500">
        <w:rPr>
          <w:rStyle w:val="FontStyle405"/>
          <w:rFonts w:ascii="Times New Roman" w:hAnsi="Times New Roman" w:cs="Times New Roman"/>
          <w:sz w:val="24"/>
          <w:szCs w:val="24"/>
          <w:lang w:eastAsia="en-US"/>
        </w:rPr>
        <w:t>0.10 Характеристики и размеры изоляторов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Характеристики и размеры изоляторов, используемых для строительства воздушных ЛЭП, должны по возможности соответствовать требованиям к размерам следующих публикаций EN и IEC:</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блоки гирляндных изоляторов: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60305 и EN 60433;</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линейно-стержневые изоляторы: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IEC 60720;</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композитные изоляторы: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61466-1 и EN 61466-2.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Соответствие вышеуказанным публикациям также требует соблюдения HD 474, EN 60372 и IEC 60471.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Утвержденные типы изоляторов с размерными характеристиками, отличными от указанных в вышеприведенных стандартах, могут быть включены в Проектную спецификацию. Все испытания и физические характеристики, за исключением вопросов размеров, должны соответствовать применимым стандартам.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Стандартов EN или IEC для размеров штыревых изоляторов или изоляторов с оттяжками не существует. Требования должны быть указаны в NNA или в Проектной спецификации.</w:t>
      </w:r>
    </w:p>
    <w:p w:rsidR="00CA1374" w:rsidRPr="000C7500" w:rsidRDefault="00CA1374" w:rsidP="00DF7C84">
      <w:pPr>
        <w:pStyle w:val="Style180"/>
        <w:widowControl/>
        <w:ind w:firstLine="567"/>
        <w:jc w:val="both"/>
        <w:rPr>
          <w:rStyle w:val="FontStyle405"/>
          <w:rFonts w:ascii="Times New Roman" w:hAnsi="Times New Roman" w:cs="Times New Roman"/>
          <w:sz w:val="24"/>
          <w:szCs w:val="24"/>
          <w:lang w:eastAsia="en-US"/>
        </w:rPr>
      </w:pPr>
      <w:bookmarkStart w:id="312" w:name="bookmark328"/>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12"/>
      <w:r w:rsidRPr="000C7500">
        <w:rPr>
          <w:rStyle w:val="FontStyle405"/>
          <w:rFonts w:ascii="Times New Roman" w:hAnsi="Times New Roman" w:cs="Times New Roman"/>
          <w:sz w:val="24"/>
          <w:szCs w:val="24"/>
          <w:lang w:eastAsia="en-US"/>
        </w:rPr>
        <w:t>0.11 Требования к типовым испытаниям</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313" w:name="bookmark329"/>
      <w:r w:rsidRPr="000C7500">
        <w:rPr>
          <w:rStyle w:val="FontStyle405"/>
          <w:rFonts w:ascii="Times New Roman" w:hAnsi="Times New Roman" w:cs="Times New Roman"/>
          <w:sz w:val="24"/>
          <w:szCs w:val="24"/>
          <w:lang w:eastAsia="en-US"/>
        </w:rPr>
        <w:t>1</w:t>
      </w:r>
      <w:bookmarkEnd w:id="313"/>
      <w:r w:rsidRPr="000C7500">
        <w:rPr>
          <w:rStyle w:val="FontStyle405"/>
          <w:rFonts w:ascii="Times New Roman" w:hAnsi="Times New Roman" w:cs="Times New Roman"/>
          <w:sz w:val="24"/>
          <w:szCs w:val="24"/>
          <w:lang w:eastAsia="en-US"/>
        </w:rPr>
        <w:t>0.11.1 Стандартные типовые испытания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необходимости, должны быть проведены типовые испытания блоков гирляндных изоляторов, линейно-стержневых изоляторов и изоляторов штыревого типа из керамического материала или стекла в соответствии с EN 60383-1. Если иное не указано в Проектной спецификации или не согласовано покупателем с поставщиком, критерии приемлемости электрических, механических и других характеристик должны соответствовать EN 60383-1.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Расчетные и типовые испытания композитных натяжных и подвесных изоляторов должны проводиться в соответствии с EN 61109. Типовые испытания композитных линейно-стержневых изоляторов должны проводиться в соответствии с EN 61952. Если иное не указано в Проектной спецификации или не согласовано покупателем с поставщиком, критерии приемлемости для всех характеристик должны соответствовать EN 61109 или EN 61952, в зависимости от обстоятельств.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Типовые испытания гирлянд и комплектов изоляторов должны проводиться в соответствии с EN 60383-2. Критерии приемки должны соответствовать EN 60383-2.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Типовые испытания изоляторов с оттяжками должны проводиться в соответствии с принципами EN 60383-1.</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bookmarkStart w:id="314" w:name="bookmark330"/>
      <w:r w:rsidRPr="000C7500">
        <w:rPr>
          <w:rStyle w:val="FontStyle405"/>
          <w:rFonts w:ascii="Times New Roman" w:hAnsi="Times New Roman" w:cs="Times New Roman"/>
          <w:sz w:val="24"/>
          <w:szCs w:val="24"/>
          <w:lang w:eastAsia="en-US"/>
        </w:rPr>
        <w:t>1</w:t>
      </w:r>
      <w:bookmarkEnd w:id="314"/>
      <w:r w:rsidRPr="000C7500">
        <w:rPr>
          <w:rStyle w:val="FontStyle405"/>
          <w:rFonts w:ascii="Times New Roman" w:hAnsi="Times New Roman" w:cs="Times New Roman"/>
          <w:sz w:val="24"/>
          <w:szCs w:val="24"/>
          <w:lang w:eastAsia="en-US"/>
        </w:rPr>
        <w:t>0.11.2 Дополнительные типовые испытания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указании в Проектной спецификации или по соглашению между покупателем и поставщиком, могут быть указаны дополнительные типовые испытания. Существуют подходящие стандартные спецификации, охватывающие:</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испытание на радиопомехи: </w:t>
      </w:r>
      <w:r w:rsidR="005A04AC"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EN 60437, EN 55016-1-1 и CISPR/TR 18-2;</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испытание на загрязнение окружающей среды: </w:t>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60507;</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испытание на характеристики силовой дуги: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61467;</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испытание на пробой импульсным напряжением: </w:t>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61211;</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испытание цинковой оплетки: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61325;</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испытание на остаточную прочность: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IEC 60797.</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Требования к характеристикам должны быть указаны в Проектной спецификации или согласованы покупателем с поставщиком перед началом каждого испытания.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покупателю требуются другие типовые испытания, которые не включены в существующие национальные или международные стандарты, подробности процедур испытаний и критерии приемки должны быть указаны в Проектной спецификации или согласованы с поставщиком во время размещения заказа.</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bookmarkStart w:id="315" w:name="bookmark331"/>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w:t>
      </w:r>
      <w:bookmarkEnd w:id="315"/>
      <w:r w:rsidRPr="000C7500">
        <w:rPr>
          <w:rStyle w:val="FontStyle405"/>
          <w:rFonts w:ascii="Times New Roman" w:hAnsi="Times New Roman" w:cs="Times New Roman"/>
          <w:sz w:val="24"/>
          <w:szCs w:val="24"/>
          <w:lang w:eastAsia="en-US"/>
        </w:rPr>
        <w:t>0.12 Требования к выборочным испытаниям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Указанные выборочные испытания проводят на образцах, отобранных случайным образом из каждой партии предлагаемых к поставке изоляторов. Испытания должны проводиться в соответствии с применимым стандартом для:</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блоков гирляндных изоляторов, линейно-стержневых изоляторов и</w:t>
      </w:r>
    </w:p>
    <w:p w:rsidR="005A04AC"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штыревых изоляторов из керамического материала или стекла: </w:t>
      </w:r>
      <w:r w:rsidR="005A04AC" w:rsidRPr="000C7500">
        <w:rPr>
          <w:rStyle w:val="FontStyle407"/>
          <w:rFonts w:ascii="Times New Roman" w:hAnsi="Times New Roman" w:cs="Times New Roman"/>
          <w:sz w:val="24"/>
          <w:szCs w:val="24"/>
          <w:lang w:eastAsia="en-US"/>
        </w:rPr>
        <w:tab/>
      </w:r>
    </w:p>
    <w:p w:rsidR="00313E7A" w:rsidRPr="000C7500" w:rsidRDefault="009E42D6" w:rsidP="00DF7C84">
      <w:pPr>
        <w:pStyle w:val="Style197"/>
        <w:widowControl/>
        <w:ind w:left="6480"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EN 60383-1,</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 композитных натяжных и подвесных изоляторов: </w:t>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61109,</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композитных линейно-стержневых изоляторов: </w:t>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61952,</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изоляторов с оттяжками: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60383-1.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иное не указано в Проектной спецификации или не согласовано покупателем с поставщиком во время размещения заказа, критерии приемлемости для всех характеристик должны соответствовать EN 60383-1 или EN 61109, в зависимости от обстоятельств.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указано в Проектной спецификации или согласовано покупателем с поставщиком, могут быть указаны другие выборочные испытания. Примеры таких испытаний:</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испытание на радиопомехи на одно-гирляндных изоляторах колпачково-штыревого типа: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60437;</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испытание цинковой оплетки, где применимо, на штырях колпачковых и штыревых изоляторов: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61325.</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10</w:t>
      </w:r>
      <w:r w:rsidR="009E42D6" w:rsidRPr="000C7500">
        <w:rPr>
          <w:rStyle w:val="FontStyle405"/>
          <w:rFonts w:ascii="Times New Roman" w:hAnsi="Times New Roman" w:cs="Times New Roman"/>
          <w:sz w:val="24"/>
          <w:szCs w:val="24"/>
          <w:lang w:eastAsia="en-US"/>
        </w:rPr>
        <w:t>.13 Требования к стандартным испытаниям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Стандартные испытания, указанные в соответствующем стандарте, должны проводиться поставщиком на каждой единице партии, предлагаемой к поставке. Испытания должны проводиться в соответствии с применимым стандартом:</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блоки гирляндных изоляторов, линейно-стержневые изоляторы и изоляторы штыревого типа из керамики или стекла:</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EN 60383-1;</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композиционные натяжные и подвесные изоляторы: </w:t>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61109;</w:t>
      </w:r>
    </w:p>
    <w:p w:rsidR="00313E7A" w:rsidRPr="000C7500" w:rsidRDefault="009E42D6" w:rsidP="00DF7C84">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изоляторы с оттяжками (только визуальный осмотр): </w:t>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EN 60383-1.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условия эксплуатации требуют каких-либо альтернативных стандартных испытаний, то подробности должны быть указаны в Проектной спецификации или согласованы покупателем с поставщиком во время размещения заказа.</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10</w:t>
      </w:r>
      <w:r w:rsidR="009E42D6" w:rsidRPr="000C7500">
        <w:rPr>
          <w:rStyle w:val="FontStyle405"/>
          <w:rFonts w:ascii="Times New Roman" w:hAnsi="Times New Roman" w:cs="Times New Roman"/>
          <w:sz w:val="24"/>
          <w:szCs w:val="24"/>
          <w:lang w:eastAsia="en-US"/>
        </w:rPr>
        <w:t>.14 Резюме требований к испытаниям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Приложение Р резюмирует все испытания, относящиеся к изоляторам из фарфоровых и стеклянных изоляционных материалов. Оно не включает композитные натяжные и подвесные и линейно-стержневые изоляторы, для которых соответствующие испытания полностью описаны в EN 61109 и EN 61952.</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10</w:t>
      </w:r>
      <w:r w:rsidR="009E42D6" w:rsidRPr="000C7500">
        <w:rPr>
          <w:rStyle w:val="FontStyle405"/>
          <w:rFonts w:ascii="Times New Roman" w:hAnsi="Times New Roman" w:cs="Times New Roman"/>
          <w:sz w:val="24"/>
          <w:szCs w:val="24"/>
          <w:lang w:eastAsia="en-US"/>
        </w:rPr>
        <w:t>.15 Протоколы испытаний и сертификаты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Результаты всех типовых испытаний должны быть отражены в сертификатах, выданных поставщиком или уполномоченной организацией. Они должны быть действительными при условиях и в течение периодов, указанных в EN 60383-1, EN 60383-2 или EN 61109, соответственно.</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Результаты выборочных испытаний должны быть отражены в сертификате, выдаваемом поставщиком на каждую поставленную партию.</w:t>
      </w:r>
    </w:p>
    <w:p w:rsidR="00313E7A" w:rsidRPr="000C7500" w:rsidRDefault="009E42D6" w:rsidP="00DF7C84">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Поставщик должен удостоверить, что все единицы в каждой поставленной партии прошли установленные типовые испытания. Любые другие требования для сертификации должны быть указаны покупателем в Проектной спецификации.</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10</w:t>
      </w:r>
      <w:r w:rsidR="009E42D6" w:rsidRPr="000C7500">
        <w:rPr>
          <w:rStyle w:val="FontStyle405"/>
          <w:rFonts w:ascii="Times New Roman" w:hAnsi="Times New Roman" w:cs="Times New Roman"/>
          <w:sz w:val="24"/>
          <w:szCs w:val="24"/>
          <w:lang w:eastAsia="en-US"/>
        </w:rPr>
        <w:t>.16 Выбор, поставка и монтаж изоляторов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Информация, касающаяся выбора, поставки и установки изоляторов, приведена в приложении Q.</w:t>
      </w:r>
    </w:p>
    <w:p w:rsidR="00313E7A" w:rsidRPr="000C7500" w:rsidRDefault="00313E7A" w:rsidP="00DF7C84">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220CBA" w:rsidP="00DF7C84">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lastRenderedPageBreak/>
        <w:t>11</w:t>
      </w:r>
      <w:r w:rsidR="009E42D6" w:rsidRPr="000C7500">
        <w:rPr>
          <w:rStyle w:val="FontStyle444"/>
          <w:rFonts w:ascii="Times New Roman" w:hAnsi="Times New Roman" w:cs="Times New Roman"/>
          <w:sz w:val="24"/>
          <w:szCs w:val="24"/>
          <w:lang w:eastAsia="en-US"/>
        </w:rPr>
        <w:t xml:space="preserve"> Оборудование</w:t>
      </w: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.1 Введение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Арматура воздушной ЛЭП должны быть спроектирована, изготовлена и смонтирована таким образом, чтобы соответствовать общим требованиям к эксплуатации, техническому обслуживанию и воздействию на окружающую среду, определяемым расчетными параметрами линии, на основе информации, содержащейся в другом месте настоящего стандарта. Расчетный срок службы может быть предметом соглашения между поставщиком и покупателем.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Арматура воздушных ЛЭП должна испытываться в соответствии с требованиями EN 61284, EN 61854 и/или EN 61897. Любые альтернативные или дополнительные параметры должны быть определены в Проектной спецификации.</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.2 Электрические требования</w:t>
      </w: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.2.1 Требования ко всей арматуре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Конструкция всей арматуры должна соответствовать указанным электрическим требованиям (см. раздел 5) для воздушной ЛЭП. Дугогасительные устройства обычно не предназначены для снижения напряженности электрического поля на концах воздушных ЛЭП с номинальным напряжением системы ниже 45 кВ переменного тока.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необходимост,и должны использоваться выравнивающие кольца или аналогичные устройства для снижения напряженности электрического поля на концах линий комплектов изоляторов, включая компрессионные зажимы композитных изоляторов. Выравнивающие кольца или устройства контроля напряжения обычно не требуются для комплектов гирляндных изоляторов для использования на воздушных ЛЭП с напряжением 45 кВ переменного тока или ниже.</w:t>
      </w: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.2.2 Требования к токопроводящей арматуре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Арматура для проводов, предназначенная для передачи рабочего тока провода, при воздействии на нее максимального непрерывного тока или токов короткого замыкания не должна демонстрировать соответствующее превышение температуры, большее, чем у соответствующего провода. Также падение напряжения на арматуре токопроводящих  проводов не должно превышать падение напряжения на эквивалентной длине провода.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Методы испытаний и критерии приемки должны соответствовать EN 61284.</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.3 Требования RIV и напряжение погасания коронного разряда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Арматура, включая прокладки и виброгасители для воздушных ЛЭП, должна быть спроектирована таким образом, чтобы в условиях испытаний, уровни радиопомех соответствовали общему уровню, указанному для установки. Напряжение погасания видимого коронного разряда должно, если применимо, указываться в Проектной спецификации. Дополнительная информация о коронном эффекте, включая радиопомехи, приведена в 5.9, а метод испытаний указан в EN 61284.</w:t>
      </w: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.4 Магнитные характеристики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Выбор материалов и/или конструкция арматуры, прикрепленной к проводу, должны, при необходимости, быть такими, чтобы магнитные потери были приемлемо низкими. Метод испытаний и критерии приемки, если иное не указано в Проектной спецификации, должны соответствовать EN 61284.</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.5 Требования к току короткого замыкания и силовой дуге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При необходимости, арматура должна соответствовать указанным требованиям к току короткого замыкания или силовой дуге. В частности, комплекты изоляторов должны быть такими, чтобы, если требуется испытание током короткого замыкания или силовой </w:t>
      </w:r>
      <w:r w:rsidRPr="000C7500">
        <w:rPr>
          <w:rStyle w:val="FontStyle407"/>
          <w:rFonts w:ascii="Times New Roman" w:hAnsi="Times New Roman" w:cs="Times New Roman"/>
          <w:sz w:val="24"/>
          <w:szCs w:val="24"/>
          <w:lang w:eastAsia="en-US"/>
        </w:rPr>
        <w:lastRenderedPageBreak/>
        <w:t>дугой, они выдерживали, если иное не указано в Проектной спецификации, по крайней мере 80 % их указанной механической разрушающей нагрузки по завершении испытания.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Дугогасящие рога должны быть способны безопасно проводить ток ожидаемого уровня короткого замыкания в течение ожидаемой продолжительности короткого замыкания без неблагоприятного воздействия на аспекты безопасности обслуживания воздушной ЛЭП.</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Испытания арматуры силовой дугой должны проводиться совместно с испытаниями изоляции (см. 10.5), но по согласованию между покупателем и поставщиком последующие испытания тока короткого замыкания могут проводиться только на арматуре в сборке.</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.6 Механические требования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Конструкция арматуры воздушной ЛЭП должна быть такой, чтобы выполнялись заданные механические требования к конструкции. Частный коэффициент, применяемый к указанной минимальной разрушающей нагрузке, как определено в EN 61284 для всех типов линейной арматуры, должен иметь минимальное значение:</w:t>
      </w:r>
    </w:p>
    <w:p w:rsidR="00313E7A" w:rsidRPr="000C7500" w:rsidRDefault="005A04AC" w:rsidP="00DF7C84">
      <w:pPr>
        <w:pStyle w:val="Style237"/>
        <w:widowControl/>
        <w:ind w:firstLine="567"/>
        <w:jc w:val="center"/>
        <w:rPr>
          <w:rStyle w:val="FontStyle407"/>
          <w:rFonts w:ascii="Times New Roman" w:hAnsi="Times New Roman" w:cs="Times New Roman"/>
          <w:sz w:val="24"/>
          <w:szCs w:val="24"/>
          <w:lang w:eastAsia="en-US"/>
        </w:rPr>
      </w:pPr>
      <w:r w:rsidRPr="000C7500">
        <w:rPr>
          <w:rStyle w:val="FontStyle453"/>
          <w:rFonts w:ascii="Times New Roman" w:hAnsi="Times New Roman" w:cs="Times New Roman"/>
          <w:noProof/>
          <w:sz w:val="24"/>
          <w:szCs w:val="24"/>
        </w:rPr>
        <w:drawing>
          <wp:inline distT="0" distB="0" distL="0" distR="0">
            <wp:extent cx="822960" cy="3048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22960" cy="304800"/>
                    </a:xfrm>
                    <a:prstGeom prst="rect">
                      <a:avLst/>
                    </a:prstGeom>
                  </pic:spPr>
                </pic:pic>
              </a:graphicData>
            </a:graphic>
          </wp:inline>
        </w:drawing>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Более высокое значение частного коэффициента может быть указано в NNA.</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Вся арматура, на которой может стоять человек, должна выдерживать концентрированную характерную нагрузку 1,5 кН.</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.7 Требования к долговечности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материалы, используемые в конструкции арматуры воздушных ЛЭП, должны быть изначально устойчивы к атмосферной коррозии, которая может повлиять на их работу. Выбор материалов и/или конструкция арматуры должны быть такими, чтобы свести к минимуму биметаллическую коррозию арматуры или проводов.</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Все черные материалы, кроме нержавеющих сталей, используемые в конструкции арматуры, должны быть защищены от атмосферной коррозии путем горячего цинкования или другими способами, указанными в Проектной спецификации или согласованными покупателем с поставщиком.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Также можно сделать ссылку на EN ISO 1461.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Арматура, подвергающаяся шарнирному сочленению или износу, должна быть спроектирована, включая выбор материала, и изготовлена таким образом, чтобы обеспечить максимальную износостойкость.</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.8 Выбор материала и спецификация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Материалы, используемые для изготовления арматуры воздушной ЛЭП, должны выбираться с учетом их соответствующих характеристик. Изготовитель должен гарантировать, что спецификация и контроль качества материалов достаточны для обеспечения постоянного достижения заданных характеристик и требований к рабочим характеристикам.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Блокировочные устройства, используемые при сборке арматуры с розеточными соединителями, должны соответствовать требованиям EN 60372.</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выборе металлов или сплавов для линейной арматуры следует учитывать возможное воздействие низкой температуры, где это уместно. При выборе неметаллических материалов следует учитывать их возможную реакцию на перепады температур, УФ-излучение, озон и загрязнение атмосферы.</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.9 Характеристики и размеры арматуры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Механические характеристики арматуры для комплекта изоляторов должны соответствовать требованиям механической прочности, если применимо, EN 60305 и EN 60433 или EN 61466-1.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Присоединительные размеры арматуры для комплекта изоляторов должны соответствовать HD 474 или IEC 60471.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Аксессуары для крепления проводов к линейным стержневым и штыревым изоляторам должны быть спроектированы таким образом, чтобы они могли выдерживать поперечные нагрузки, возникающие из-за растягивающих нагрузок проводов, возникающих в результате сил, действующих на провода, в соответствии с разделом 4 настоящего стандарта. Кроме того, они должны надежно поддерживать провод в случае неуравновешенных растягивающих нагрузок. Это последнее требование не применяется к тем аксессуарам, которые предназначены для скольжения провода.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непрерывный провод (основной кабель) подсоединяется к вспомогательному кабелю, прикрепленному ко второму изолятору линейно-стержневого или штыревого типа сбоку от основного изолятора, то соединения двух проводов должны быть рассчитаны на максимальную растягивающую нагрузку, возникающую при условиях, указанных для линии.</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454FB3"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C3417E" w:rsidRPr="000C7500">
        <w:rPr>
          <w:rStyle w:val="FontStyle405"/>
          <w:rFonts w:ascii="Times New Roman" w:hAnsi="Times New Roman" w:cs="Times New Roman"/>
          <w:sz w:val="24"/>
          <w:szCs w:val="24"/>
          <w:lang w:eastAsia="en-US"/>
        </w:rPr>
        <w:t>.</w:t>
      </w:r>
      <w:r w:rsidR="009E42D6" w:rsidRPr="000C7500">
        <w:rPr>
          <w:rStyle w:val="FontStyle405"/>
          <w:rFonts w:ascii="Times New Roman" w:hAnsi="Times New Roman" w:cs="Times New Roman"/>
          <w:sz w:val="24"/>
          <w:szCs w:val="24"/>
          <w:lang w:eastAsia="en-US"/>
        </w:rPr>
        <w:t xml:space="preserve">10 Требования к типовым испытаниям </w:t>
      </w:r>
    </w:p>
    <w:p w:rsidR="00313E7A" w:rsidRPr="000C7500" w:rsidRDefault="009E42D6"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11.10.1 Стандартные типовые испытания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необходимости, типовые испытания арматуры воздушных ЛЭП должны проводиться в соответствии с требованиями EN 61284, EN 61854 и/или EN 61897. Если иное не указано покупателем в Проектной спецификации, критерии приемлемости механических и других характеристик должны соответствовать данным стандартам.</w:t>
      </w:r>
    </w:p>
    <w:p w:rsidR="00313E7A" w:rsidRPr="000C7500" w:rsidRDefault="00220CBA"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.10.2 Дополнительные типовые испытания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указано в Проектной спецификации или по соглашению между покупателем и поставщиком, могут быть проведены испытания для подтверждения работоспособности арматуры комплекта изоляторов в условиях силовой дуги. Информация, касающаяся таких испытаний, приведена в EN 61467.</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.11 Требования к выборочным испытаниям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Указанные выборочные испытания проводят на образцах, отобранных случайным образом из каждой партии предлагаемой к поставке арматуры. Испытания должны проводиться в соответствии с требованиями EN 61284, EN 61854 и/или EN 61897. Если иное не указано в Проектной спецификации или не согласовано покупателем с поставщиком во время размещения заказа, критерии приемлемости для всех характеристик должны соответствовать данным стандартам.</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.12 Требования к стандартным испытаниям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Стандартные испытания, как указано в соответствующем стандарте, должны проводиться поставщиком для каждого элемента арматуры из партии, предлагаемой к поставке. Испытания должны проводиться в соответствии с требованиями EN 61284, EN 61854 и/или EN 61897.</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EN 61284, EN 61854 и EN 61897 включают примеры неразрушающих испытаний. Степень выбора и применения этих испытаний должна быть согласована между изготовителем и покупателем и включена в Проектную спецификацию.</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.13 Протоколы испытаний и сертификаты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Результаты всех типовых испытаний должны быть отражены в сертификатах, выданных поставщиком или уполномоченной организацией. Они действительны без ограничения срока при условии, что конструкция или материал арматуры не изменились.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Результаты выборочных испытаний должны быть отражены в сертификате, выдаваемом поставщиком на каждую поставленную партию.</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Поставщик должен подтвердить, что вся арматура в каждой поставленной партии прошла установленные типовые испытания.</w:t>
      </w:r>
    </w:p>
    <w:p w:rsidR="005D02A5" w:rsidRPr="000C7500" w:rsidRDefault="005D02A5"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11</w:t>
      </w:r>
      <w:r w:rsidR="009E42D6" w:rsidRPr="000C7500">
        <w:rPr>
          <w:rStyle w:val="FontStyle405"/>
          <w:rFonts w:ascii="Times New Roman" w:hAnsi="Times New Roman" w:cs="Times New Roman"/>
          <w:sz w:val="24"/>
          <w:szCs w:val="24"/>
          <w:lang w:eastAsia="en-US"/>
        </w:rPr>
        <w:t>.14 Выбор, поставка и монтаж арматуры</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Информация, касающаяся выбора, поставки и монтажа арматуры, приведена в приложении Р.</w:t>
      </w:r>
    </w:p>
    <w:p w:rsidR="00454FB3" w:rsidRPr="000C7500" w:rsidRDefault="00454FB3" w:rsidP="00DF7C84">
      <w:pPr>
        <w:pStyle w:val="Style123"/>
        <w:widowControl/>
        <w:ind w:firstLine="567"/>
        <w:jc w:val="both"/>
        <w:rPr>
          <w:rStyle w:val="FontStyle444"/>
          <w:rFonts w:ascii="Times New Roman" w:hAnsi="Times New Roman" w:cs="Times New Roman"/>
          <w:sz w:val="24"/>
          <w:szCs w:val="24"/>
          <w:lang w:eastAsia="en-US"/>
        </w:rPr>
      </w:pPr>
      <w:bookmarkStart w:id="316" w:name="bookmark355"/>
    </w:p>
    <w:p w:rsidR="005A04AC" w:rsidRPr="000C7500" w:rsidRDefault="005A04AC" w:rsidP="00DF7C84">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br w:type="page"/>
      </w:r>
    </w:p>
    <w:p w:rsidR="00313E7A" w:rsidRPr="000C7500" w:rsidRDefault="009E42D6" w:rsidP="00DF7C84">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lastRenderedPageBreak/>
        <w:t>1</w:t>
      </w:r>
      <w:bookmarkEnd w:id="316"/>
      <w:r w:rsidRPr="000C7500">
        <w:rPr>
          <w:rStyle w:val="FontStyle444"/>
          <w:rFonts w:ascii="Times New Roman" w:hAnsi="Times New Roman" w:cs="Times New Roman"/>
          <w:sz w:val="24"/>
          <w:szCs w:val="24"/>
          <w:lang w:eastAsia="en-US"/>
        </w:rPr>
        <w:t>2 Обеспечение качества, проверки и приемка</w:t>
      </w: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12</w:t>
      </w:r>
      <w:r w:rsidR="009E42D6" w:rsidRPr="000C7500">
        <w:rPr>
          <w:rStyle w:val="FontStyle405"/>
          <w:rFonts w:ascii="Times New Roman" w:hAnsi="Times New Roman" w:cs="Times New Roman"/>
          <w:sz w:val="24"/>
          <w:szCs w:val="24"/>
          <w:lang w:eastAsia="en-US"/>
        </w:rPr>
        <w:t>.1 Обеспечение качества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проектировании, производстве и строительстве, меры по обеспечению качества должны соответствовать применимым требованиям EN ISO 9001.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Системы и процедуры, которые проектировщик и/или подрядчик по монтажу будут использовать для обеспечения соответствия проектных работ требованиям проекта, должны быть определены в плане качества проектировщика и/или подрядчика по монтажу для проектных работ.</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Каждый план качества должен перечислять действия в логической последовательности и учитывать следующее:</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схема предлагаемой работы и последовательность программы.</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структура организации по контракту, как в головном офисе, так и в любых других центрах, отвечающих за этапы работ.</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обязанности и ответственность, закрепленные за персоналом, обеспечивающим качество работ.</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точки приостановки и уведомления.</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предоставление проектной документации, требуемой Проектной спецификацией.</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проверка материалов и компонентов при получении.</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ссылка на процедуры обеспечения качества, соответствующие каждому виду деятельности.</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контроль в процессе производства/строительства.</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окончательная инспекция и испытания.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План обеспечения качества является частью плана выполнения проекта или фазы проекта.</w:t>
      </w:r>
    </w:p>
    <w:p w:rsidR="00220CB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p>
    <w:p w:rsidR="00313E7A" w:rsidRPr="000C7500" w:rsidRDefault="00220CBA" w:rsidP="00DF7C84">
      <w:pPr>
        <w:pStyle w:val="Style180"/>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12</w:t>
      </w:r>
      <w:r w:rsidR="009E42D6" w:rsidRPr="000C7500">
        <w:rPr>
          <w:rStyle w:val="FontStyle405"/>
          <w:rFonts w:ascii="Times New Roman" w:hAnsi="Times New Roman" w:cs="Times New Roman"/>
          <w:sz w:val="24"/>
          <w:szCs w:val="24"/>
          <w:lang w:eastAsia="en-US"/>
        </w:rPr>
        <w:t>.2 Проверки и приемка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Перед тем, как принять новую воздушную ЛЭП от Подрядчика, необходимо определить ряд соответствующих мер и проверок на линии, прежде чем она будет введена в эксплуатацию.</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Ответственный инженер должен определить, по согласованию с Покупателем, точные меры, которые должны быть приняты, кем это будет сделано и каким образом будет сообщено и/или задокументировано.</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Рекомендуется проверять всю линию, секцию за секцией, компонент за компонентом, а также на различных этапах строительства, например, установку фундамента и заглушки перед началом возведения опоры и т. д.</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Стандартный формат с чек-листами может оказаться полезным при документировании различных этапов строительства линии и/или конечного состояния линии. Этот формат может быть установлен на основании требований общих спецификаций. Это позволяет сравнивать результаты контроля разных инспекторов на разных компонентах линии одного и того же типа.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Важно уточнить, что Подрядчик гарантирует соответствие конструкции воздушной ЛЭП общим и специальным спецификациям, а также проектным чертежам путем проведения соответствующих проверок качества.</w:t>
      </w:r>
    </w:p>
    <w:p w:rsidR="00313E7A" w:rsidRPr="000C7500" w:rsidRDefault="00313E7A" w:rsidP="00DF7C84">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DF7C84">
      <w:pPr>
        <w:pStyle w:val="Style15"/>
        <w:widowControl/>
        <w:ind w:firstLine="567"/>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lastRenderedPageBreak/>
        <w:t>Приложение А</w:t>
      </w:r>
    </w:p>
    <w:p w:rsidR="00313E7A" w:rsidRPr="000C7500" w:rsidRDefault="009E42D6" w:rsidP="00DF7C84">
      <w:pPr>
        <w:pStyle w:val="Style7"/>
        <w:widowControl/>
        <w:ind w:firstLine="567"/>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sz w:val="24"/>
          <w:szCs w:val="24"/>
          <w:lang w:eastAsia="en-US"/>
        </w:rPr>
        <w:t>(справочное)</w:t>
      </w:r>
    </w:p>
    <w:p w:rsidR="00220CBA" w:rsidRPr="000C7500" w:rsidRDefault="00220CBA" w:rsidP="00DF7C84">
      <w:pPr>
        <w:pStyle w:val="Style15"/>
        <w:widowControl/>
        <w:ind w:firstLine="567"/>
        <w:jc w:val="center"/>
        <w:rPr>
          <w:rStyle w:val="FontStyle378"/>
          <w:rFonts w:ascii="Times New Roman" w:hAnsi="Times New Roman" w:cs="Times New Roman"/>
          <w:sz w:val="24"/>
          <w:szCs w:val="24"/>
          <w:lang w:eastAsia="en-US"/>
        </w:rPr>
      </w:pPr>
    </w:p>
    <w:p w:rsidR="00313E7A" w:rsidRPr="000C7500" w:rsidRDefault="009E42D6" w:rsidP="00DF7C84">
      <w:pPr>
        <w:pStyle w:val="Style15"/>
        <w:widowControl/>
        <w:ind w:firstLine="567"/>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Координация прочности</w:t>
      </w:r>
    </w:p>
    <w:p w:rsidR="00454FB3" w:rsidRPr="000C7500" w:rsidRDefault="00454FB3" w:rsidP="00DF7C84">
      <w:pPr>
        <w:pStyle w:val="Style123"/>
        <w:widowControl/>
        <w:ind w:firstLine="567"/>
        <w:jc w:val="both"/>
        <w:rPr>
          <w:rStyle w:val="FontStyle444"/>
          <w:rFonts w:ascii="Times New Roman" w:hAnsi="Times New Roman" w:cs="Times New Roman"/>
          <w:sz w:val="24"/>
          <w:szCs w:val="24"/>
          <w:lang w:eastAsia="en-US"/>
        </w:rPr>
      </w:pPr>
      <w:bookmarkStart w:id="317" w:name="bookmark358"/>
    </w:p>
    <w:p w:rsidR="00313E7A" w:rsidRPr="000C7500" w:rsidRDefault="009E42D6" w:rsidP="00DF7C84">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А</w:t>
      </w:r>
      <w:bookmarkEnd w:id="317"/>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1 Рекомендуемые критерии проектирования</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принятия решения о соответствующей координации прочности, рекомендуются следующие критерии:</w:t>
      </w:r>
    </w:p>
    <w:p w:rsidR="00313E7A" w:rsidRPr="000C7500" w:rsidRDefault="009E42D6" w:rsidP="00DF7C84">
      <w:pPr>
        <w:pStyle w:val="Style222"/>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компонент с самым низким уровнем надежности следует выбирать так, чтобы оказывать наименьшее влияние вторичной нагрузки (динамической или статической) на другие компоненты, чтобы свести к минимуму каскадные отказы;</w:t>
      </w:r>
    </w:p>
    <w:p w:rsidR="00313E7A" w:rsidRPr="000C7500" w:rsidRDefault="009E42D6" w:rsidP="00DF7C84">
      <w:pPr>
        <w:pStyle w:val="Style222"/>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время ремонта и затраты после отказа должны быть сведены к минимуму;</w:t>
      </w:r>
    </w:p>
    <w:p w:rsidR="00313E7A" w:rsidRPr="000C7500" w:rsidRDefault="009E42D6" w:rsidP="00DF7C84">
      <w:pPr>
        <w:pStyle w:val="Style222"/>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 элемент с наименьшей надежностью в идеале имеет отношение предела отказоустойчивости (соответствующего состоянию эксплуатационной пригодности) к пределу отказа (соответствующего предельному состоянию по несущей способности), близкое к 1,0; может быть трудно скоординировать прочность компонентов, когда наименее надежный компонент имеет очень большой разброс прочности;</w:t>
      </w:r>
    </w:p>
    <w:p w:rsidR="00313E7A" w:rsidRPr="000C7500" w:rsidRDefault="009E42D6" w:rsidP="00DF7C84">
      <w:pPr>
        <w:pStyle w:val="Style222"/>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 низкозатратный компонент, соединенный последовательно с дорогостоящим компонентом, должен быть спроектирован таким образом, чтобы быть, по крайней мере, столь же прочным и надежным, как и основной компонент, если последствия его отказа столь же серьезны, как и при отказе этого основного компонента. Исключением из этого критерия является случай, когда компонент специально разработан для работы в качестве устройства ограничения нагрузки. В таком случае, его прочность должна быть хорошо согласована с компонентом, который он предназначен защищать.</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компоненты линии, такие как подвесные опоры, натяжные  опоры, провода, фундаменты и оборудование, анализируются с использованием вышеуказанных критериев, обнаруживается, что провода не должны быть самым слабым компонентом из-за a), b) и c); оборудование из-за d); натяжные опоры из-за а) и b); и фундаменты из-за b) и c).</w:t>
      </w:r>
    </w:p>
    <w:p w:rsidR="00220CBA" w:rsidRPr="000C7500" w:rsidRDefault="00220CBA" w:rsidP="00DF7C84">
      <w:pPr>
        <w:pStyle w:val="Style123"/>
        <w:widowControl/>
        <w:ind w:firstLine="567"/>
        <w:jc w:val="both"/>
        <w:rPr>
          <w:rStyle w:val="FontStyle444"/>
          <w:rFonts w:ascii="Times New Roman" w:hAnsi="Times New Roman" w:cs="Times New Roman"/>
          <w:sz w:val="24"/>
          <w:szCs w:val="24"/>
          <w:lang w:eastAsia="en-US"/>
        </w:rPr>
      </w:pPr>
      <w:bookmarkStart w:id="318" w:name="bookmark360"/>
    </w:p>
    <w:p w:rsidR="00313E7A" w:rsidRPr="000C7500" w:rsidRDefault="009E42D6" w:rsidP="00DF7C84">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А</w:t>
      </w:r>
      <w:bookmarkEnd w:id="318"/>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2 Предлагаемая координация прочности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Соответствующая координация прочности с применением критериев, рекомендованных в А.1, приведена в</w:t>
      </w:r>
      <w:r w:rsidR="005D02A5"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Таблице А.1.</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 таблицы А.1 видно, что подвесные опоры являются элементом с самой низкой надежностью и выходят из строя первыми, когда линия подвергается нагрузкам, превышающим расчетные значения.</w:t>
      </w:r>
    </w:p>
    <w:p w:rsidR="00454FB3" w:rsidRPr="000C7500" w:rsidRDefault="00454FB3" w:rsidP="00921B70">
      <w:pPr>
        <w:pStyle w:val="Style58"/>
        <w:widowControl/>
        <w:jc w:val="both"/>
        <w:rPr>
          <w:rStyle w:val="FontStyle407"/>
          <w:rFonts w:ascii="Times New Roman" w:hAnsi="Times New Roman" w:cs="Times New Roman"/>
          <w:sz w:val="24"/>
          <w:szCs w:val="24"/>
          <w:lang w:eastAsia="en-US"/>
        </w:rPr>
      </w:pPr>
    </w:p>
    <w:p w:rsidR="00220CBA" w:rsidRPr="000C7500" w:rsidRDefault="00220CBA" w:rsidP="00454FB3">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p>
    <w:p w:rsidR="00313E7A" w:rsidRPr="000C7500" w:rsidRDefault="009E42D6" w:rsidP="00454FB3">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А.1 — Типичная координация прочности</w:t>
      </w:r>
    </w:p>
    <w:tbl>
      <w:tblPr>
        <w:tblW w:w="5000" w:type="pct"/>
        <w:jc w:val="center"/>
        <w:tblCellMar>
          <w:left w:w="40" w:type="dxa"/>
          <w:right w:w="40" w:type="dxa"/>
        </w:tblCellMar>
        <w:tblLook w:val="0000"/>
      </w:tblPr>
      <w:tblGrid>
        <w:gridCol w:w="2552"/>
        <w:gridCol w:w="2748"/>
        <w:gridCol w:w="4137"/>
      </w:tblGrid>
      <w:tr w:rsidR="00A57D7D" w:rsidRPr="000C7500" w:rsidTr="00DF7C84">
        <w:trPr>
          <w:trHeight w:val="432"/>
          <w:jc w:val="center"/>
        </w:trPr>
        <w:tc>
          <w:tcPr>
            <w:tcW w:w="1352" w:type="pct"/>
            <w:tcBorders>
              <w:top w:val="single" w:sz="6" w:space="0" w:color="auto"/>
              <w:left w:val="single" w:sz="6" w:space="0" w:color="auto"/>
              <w:bottom w:val="single" w:sz="6" w:space="0" w:color="auto"/>
              <w:right w:val="single" w:sz="6" w:space="0" w:color="auto"/>
            </w:tcBorders>
          </w:tcPr>
          <w:p w:rsidR="00454FB3" w:rsidRPr="000C7500" w:rsidRDefault="00454FB3" w:rsidP="001B7E8B">
            <w:pPr>
              <w:pStyle w:val="Style1"/>
              <w:widowControl/>
              <w:rPr>
                <w:rFonts w:ascii="Times New Roman" w:hAnsi="Times New Roman" w:cs="Times New Roman"/>
              </w:rPr>
            </w:pPr>
          </w:p>
        </w:tc>
        <w:tc>
          <w:tcPr>
            <w:tcW w:w="1456" w:type="pct"/>
            <w:tcBorders>
              <w:top w:val="single" w:sz="6" w:space="0" w:color="auto"/>
              <w:left w:val="single" w:sz="6" w:space="0" w:color="auto"/>
              <w:bottom w:val="single" w:sz="6" w:space="0" w:color="auto"/>
              <w:right w:val="single" w:sz="6" w:space="0" w:color="auto"/>
            </w:tcBorders>
          </w:tcPr>
          <w:p w:rsidR="00454FB3" w:rsidRPr="000C7500" w:rsidRDefault="009E42D6" w:rsidP="005A04AC">
            <w:pPr>
              <w:pStyle w:val="Style2"/>
              <w:widowControl/>
              <w:jc w:val="center"/>
              <w:rPr>
                <w:rStyle w:val="FontStyle11"/>
                <w:rFonts w:ascii="Times New Roman" w:hAnsi="Times New Roman" w:cs="Times New Roman"/>
                <w:i w:val="0"/>
                <w:sz w:val="24"/>
                <w:szCs w:val="24"/>
                <w:lang w:val="en-US" w:eastAsia="en-US"/>
              </w:rPr>
            </w:pPr>
            <w:r w:rsidRPr="000C7500">
              <w:rPr>
                <w:rStyle w:val="FontStyle11"/>
                <w:rFonts w:ascii="Times New Roman" w:hAnsi="Times New Roman" w:cs="Times New Roman"/>
                <w:i w:val="0"/>
                <w:sz w:val="24"/>
                <w:szCs w:val="24"/>
                <w:lang w:eastAsia="en-US"/>
              </w:rPr>
              <w:t>Основной компонент</w:t>
            </w:r>
          </w:p>
        </w:tc>
        <w:tc>
          <w:tcPr>
            <w:tcW w:w="2192" w:type="pct"/>
            <w:tcBorders>
              <w:top w:val="single" w:sz="6" w:space="0" w:color="auto"/>
              <w:left w:val="single" w:sz="6" w:space="0" w:color="auto"/>
              <w:bottom w:val="single" w:sz="6" w:space="0" w:color="auto"/>
              <w:right w:val="single" w:sz="6" w:space="0" w:color="auto"/>
            </w:tcBorders>
          </w:tcPr>
          <w:p w:rsidR="00454FB3" w:rsidRPr="000C7500" w:rsidRDefault="009E42D6" w:rsidP="005A04AC">
            <w:pPr>
              <w:pStyle w:val="Style2"/>
              <w:widowControl/>
              <w:jc w:val="center"/>
              <w:rPr>
                <w:rStyle w:val="FontStyle11"/>
                <w:rFonts w:ascii="Times New Roman" w:hAnsi="Times New Roman" w:cs="Times New Roman"/>
                <w:i w:val="0"/>
                <w:sz w:val="24"/>
                <w:szCs w:val="24"/>
                <w:lang w:val="en-US" w:eastAsia="en-US"/>
              </w:rPr>
            </w:pPr>
            <w:r w:rsidRPr="000C7500">
              <w:rPr>
                <w:rStyle w:val="FontStyle11"/>
                <w:rFonts w:ascii="Times New Roman" w:hAnsi="Times New Roman" w:cs="Times New Roman"/>
                <w:i w:val="0"/>
                <w:sz w:val="24"/>
                <w:szCs w:val="24"/>
                <w:lang w:eastAsia="en-US"/>
              </w:rPr>
              <w:t>Координация с основными компонентами*</w:t>
            </w:r>
          </w:p>
        </w:tc>
      </w:tr>
      <w:tr w:rsidR="005A04AC" w:rsidRPr="000C7500" w:rsidTr="00DF7C84">
        <w:trPr>
          <w:trHeight w:val="791"/>
          <w:jc w:val="center"/>
        </w:trPr>
        <w:tc>
          <w:tcPr>
            <w:tcW w:w="1352" w:type="pct"/>
            <w:vMerge w:val="restart"/>
            <w:tcBorders>
              <w:top w:val="single" w:sz="6" w:space="0" w:color="auto"/>
              <w:left w:val="single" w:sz="6" w:space="0" w:color="auto"/>
              <w:right w:val="single" w:sz="6" w:space="0" w:color="auto"/>
            </w:tcBorders>
          </w:tcPr>
          <w:p w:rsidR="005A04AC" w:rsidRPr="000C7500" w:rsidRDefault="005A04AC" w:rsidP="005A04AC">
            <w:pPr>
              <w:pStyle w:val="Style2"/>
              <w:widowControl/>
              <w:rPr>
                <w:rStyle w:val="FontStyle11"/>
                <w:rFonts w:ascii="Times New Roman" w:hAnsi="Times New Roman" w:cs="Times New Roman"/>
                <w:i w:val="0"/>
                <w:sz w:val="24"/>
                <w:szCs w:val="24"/>
                <w:lang w:eastAsia="en-US"/>
              </w:rPr>
            </w:pPr>
            <w:r w:rsidRPr="000C7500">
              <w:rPr>
                <w:rStyle w:val="FontStyle11"/>
                <w:rFonts w:ascii="Times New Roman" w:hAnsi="Times New Roman" w:cs="Times New Roman"/>
                <w:i w:val="0"/>
                <w:sz w:val="24"/>
                <w:szCs w:val="24"/>
                <w:lang w:eastAsia="en-US"/>
              </w:rPr>
              <w:t>Отказать первым</w:t>
            </w:r>
          </w:p>
          <w:p w:rsidR="005A04AC" w:rsidRPr="000C7500" w:rsidRDefault="005A04AC" w:rsidP="005A04AC">
            <w:pPr>
              <w:pStyle w:val="Style2"/>
              <w:widowControl/>
              <w:rPr>
                <w:rStyle w:val="FontStyle11"/>
                <w:rFonts w:ascii="Times New Roman" w:hAnsi="Times New Roman" w:cs="Times New Roman"/>
                <w:i w:val="0"/>
                <w:sz w:val="24"/>
                <w:szCs w:val="24"/>
                <w:lang w:eastAsia="en-US"/>
              </w:rPr>
            </w:pPr>
          </w:p>
          <w:p w:rsidR="005A04AC" w:rsidRPr="000C7500" w:rsidRDefault="005A04AC" w:rsidP="005A04AC">
            <w:pPr>
              <w:pStyle w:val="Style2"/>
              <w:widowControl/>
              <w:rPr>
                <w:rStyle w:val="FontStyle11"/>
                <w:rFonts w:ascii="Times New Roman" w:hAnsi="Times New Roman" w:cs="Times New Roman"/>
                <w:i w:val="0"/>
                <w:sz w:val="24"/>
                <w:szCs w:val="24"/>
                <w:lang w:eastAsia="en-US"/>
              </w:rPr>
            </w:pPr>
            <w:r w:rsidRPr="000C7500">
              <w:rPr>
                <w:rStyle w:val="FontStyle11"/>
                <w:rFonts w:ascii="Times New Roman" w:hAnsi="Times New Roman" w:cs="Times New Roman"/>
                <w:i w:val="0"/>
                <w:sz w:val="24"/>
                <w:szCs w:val="24"/>
                <w:lang w:eastAsia="en-US"/>
              </w:rPr>
              <w:t>Не отказать первым с достоверностью 90 %</w:t>
            </w:r>
          </w:p>
        </w:tc>
        <w:tc>
          <w:tcPr>
            <w:tcW w:w="1456" w:type="pct"/>
            <w:tcBorders>
              <w:top w:val="single" w:sz="6" w:space="0" w:color="auto"/>
              <w:left w:val="single" w:sz="6" w:space="0" w:color="auto"/>
              <w:bottom w:val="single" w:sz="6" w:space="0" w:color="auto"/>
              <w:right w:val="single" w:sz="6" w:space="0" w:color="auto"/>
            </w:tcBorders>
          </w:tcPr>
          <w:p w:rsidR="005A04AC" w:rsidRPr="000C7500" w:rsidRDefault="005A04AC" w:rsidP="005A04AC">
            <w:pPr>
              <w:pStyle w:val="Style4"/>
              <w:widowControl/>
              <w:jc w:val="center"/>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Подвесная опора</w:t>
            </w:r>
          </w:p>
          <w:p w:rsidR="005A04AC" w:rsidRPr="000C7500" w:rsidRDefault="005A04AC" w:rsidP="005A04AC">
            <w:pPr>
              <w:pStyle w:val="Style4"/>
              <w:widowControl/>
              <w:jc w:val="center"/>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Натяжная опора Секционная опора Анкерная опора</w:t>
            </w:r>
          </w:p>
        </w:tc>
        <w:tc>
          <w:tcPr>
            <w:tcW w:w="2192" w:type="pct"/>
            <w:tcBorders>
              <w:top w:val="single" w:sz="6" w:space="0" w:color="auto"/>
              <w:left w:val="single" w:sz="6" w:space="0" w:color="auto"/>
              <w:bottom w:val="single" w:sz="6" w:space="0" w:color="auto"/>
              <w:right w:val="single" w:sz="6" w:space="0" w:color="auto"/>
            </w:tcBorders>
          </w:tcPr>
          <w:p w:rsidR="005A04AC" w:rsidRPr="000C7500" w:rsidRDefault="005A04AC" w:rsidP="005A04AC">
            <w:pPr>
              <w:pStyle w:val="Style5"/>
              <w:widowControl/>
              <w:jc w:val="center"/>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u w:val="single"/>
                <w:lang w:eastAsia="en-US"/>
              </w:rPr>
              <w:t>Опора</w:t>
            </w:r>
            <w:r w:rsidRPr="000C7500">
              <w:rPr>
                <w:rStyle w:val="FontStyle12"/>
                <w:rFonts w:ascii="Times New Roman" w:hAnsi="Times New Roman" w:cs="Times New Roman"/>
                <w:sz w:val="24"/>
                <w:szCs w:val="24"/>
                <w:lang w:eastAsia="en-US"/>
              </w:rPr>
              <w:t xml:space="preserve">, фундаменты, оборудование </w:t>
            </w:r>
          </w:p>
          <w:p w:rsidR="005A04AC" w:rsidRPr="000C7500" w:rsidRDefault="005A04AC" w:rsidP="005A04AC">
            <w:pPr>
              <w:pStyle w:val="Style5"/>
              <w:widowControl/>
              <w:jc w:val="center"/>
              <w:rPr>
                <w:rStyle w:val="FontStyle12"/>
                <w:rFonts w:ascii="Times New Roman" w:hAnsi="Times New Roman" w:cs="Times New Roman"/>
                <w:sz w:val="24"/>
                <w:szCs w:val="24"/>
                <w:lang w:eastAsia="en-US"/>
              </w:rPr>
            </w:pPr>
          </w:p>
          <w:p w:rsidR="005A04AC" w:rsidRPr="000C7500" w:rsidRDefault="005A04AC" w:rsidP="005A04AC">
            <w:pPr>
              <w:pStyle w:val="Style5"/>
              <w:widowControl/>
              <w:jc w:val="center"/>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u w:val="single"/>
                <w:lang w:eastAsia="en-US"/>
              </w:rPr>
              <w:t>Опора,</w:t>
            </w:r>
            <w:r w:rsidRPr="000C7500">
              <w:rPr>
                <w:rStyle w:val="FontStyle12"/>
                <w:rFonts w:ascii="Times New Roman" w:hAnsi="Times New Roman" w:cs="Times New Roman"/>
                <w:sz w:val="24"/>
                <w:szCs w:val="24"/>
                <w:lang w:eastAsia="en-US"/>
              </w:rPr>
              <w:t xml:space="preserve"> фундаменты, оборудование</w:t>
            </w:r>
          </w:p>
        </w:tc>
      </w:tr>
      <w:tr w:rsidR="005A04AC" w:rsidRPr="000C7500" w:rsidTr="00DF7C84">
        <w:trPr>
          <w:trHeight w:val="413"/>
          <w:jc w:val="center"/>
        </w:trPr>
        <w:tc>
          <w:tcPr>
            <w:tcW w:w="1352" w:type="pct"/>
            <w:vMerge/>
            <w:tcBorders>
              <w:left w:val="single" w:sz="6" w:space="0" w:color="auto"/>
              <w:bottom w:val="single" w:sz="6" w:space="0" w:color="auto"/>
              <w:right w:val="single" w:sz="6" w:space="0" w:color="auto"/>
            </w:tcBorders>
          </w:tcPr>
          <w:p w:rsidR="005A04AC" w:rsidRPr="000C7500" w:rsidRDefault="005A04AC" w:rsidP="001B7E8B">
            <w:pPr>
              <w:pStyle w:val="Style1"/>
              <w:widowControl/>
              <w:rPr>
                <w:rFonts w:ascii="Times New Roman" w:hAnsi="Times New Roman" w:cs="Times New Roman"/>
              </w:rPr>
            </w:pPr>
          </w:p>
        </w:tc>
        <w:tc>
          <w:tcPr>
            <w:tcW w:w="1456" w:type="pct"/>
            <w:tcBorders>
              <w:top w:val="single" w:sz="6" w:space="0" w:color="auto"/>
              <w:left w:val="single" w:sz="6" w:space="0" w:color="auto"/>
              <w:bottom w:val="single" w:sz="6" w:space="0" w:color="auto"/>
              <w:right w:val="single" w:sz="6" w:space="0" w:color="auto"/>
            </w:tcBorders>
          </w:tcPr>
          <w:p w:rsidR="005A04AC" w:rsidRPr="000C7500" w:rsidRDefault="005A04AC" w:rsidP="005A04AC">
            <w:pPr>
              <w:pStyle w:val="Style4"/>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Провода</w:t>
            </w:r>
          </w:p>
        </w:tc>
        <w:tc>
          <w:tcPr>
            <w:tcW w:w="2192" w:type="pct"/>
            <w:tcBorders>
              <w:top w:val="single" w:sz="6" w:space="0" w:color="auto"/>
              <w:left w:val="single" w:sz="6" w:space="0" w:color="auto"/>
              <w:bottom w:val="single" w:sz="6" w:space="0" w:color="auto"/>
              <w:right w:val="single" w:sz="6" w:space="0" w:color="auto"/>
            </w:tcBorders>
          </w:tcPr>
          <w:p w:rsidR="005A04AC" w:rsidRPr="000C7500" w:rsidRDefault="005A04AC" w:rsidP="005A04AC">
            <w:pPr>
              <w:pStyle w:val="Style4"/>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Провода, изоляторы, оборудование</w:t>
            </w:r>
          </w:p>
        </w:tc>
      </w:tr>
      <w:tr w:rsidR="00A57D7D" w:rsidRPr="000C7500" w:rsidTr="00DF7C84">
        <w:trPr>
          <w:trHeight w:val="634"/>
          <w:jc w:val="center"/>
        </w:trPr>
        <w:tc>
          <w:tcPr>
            <w:tcW w:w="5000" w:type="pct"/>
            <w:gridSpan w:val="3"/>
            <w:tcBorders>
              <w:top w:val="single" w:sz="6" w:space="0" w:color="auto"/>
              <w:left w:val="single" w:sz="6" w:space="0" w:color="auto"/>
              <w:bottom w:val="single" w:sz="6" w:space="0" w:color="auto"/>
              <w:right w:val="single" w:sz="6" w:space="0" w:color="auto"/>
            </w:tcBorders>
          </w:tcPr>
          <w:p w:rsidR="00454FB3" w:rsidRPr="000C7500" w:rsidRDefault="00C3417E" w:rsidP="00220CBA">
            <w:pPr>
              <w:pStyle w:val="Style3"/>
              <w:widowControl/>
              <w:jc w:val="both"/>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ПРИМЕЧАНИЕ:</w:t>
            </w:r>
            <w:r w:rsidR="009E42D6" w:rsidRPr="000C7500">
              <w:rPr>
                <w:rStyle w:val="FontStyle13"/>
                <w:rFonts w:ascii="Times New Roman" w:hAnsi="Times New Roman" w:cs="Times New Roman"/>
                <w:i w:val="0"/>
                <w:sz w:val="24"/>
                <w:szCs w:val="24"/>
                <w:lang w:eastAsia="en-US"/>
              </w:rPr>
              <w:t xml:space="preserve"> Вышеупомянутая координация прочности может применяться к большинству воздушных ЛЭП. Однако будут ситуации, когда могут использоваться другие критерии, что приведет к другой последовательности отказов.</w:t>
            </w:r>
          </w:p>
        </w:tc>
      </w:tr>
      <w:tr w:rsidR="00A57D7D" w:rsidRPr="000C7500" w:rsidTr="00DF7C84">
        <w:trPr>
          <w:trHeight w:val="370"/>
          <w:jc w:val="center"/>
        </w:trPr>
        <w:tc>
          <w:tcPr>
            <w:tcW w:w="5000" w:type="pct"/>
            <w:gridSpan w:val="3"/>
            <w:tcBorders>
              <w:top w:val="single" w:sz="6" w:space="0" w:color="auto"/>
              <w:left w:val="single" w:sz="6" w:space="0" w:color="auto"/>
              <w:bottom w:val="single" w:sz="6" w:space="0" w:color="auto"/>
              <w:right w:val="single" w:sz="6" w:space="0" w:color="auto"/>
            </w:tcBorders>
          </w:tcPr>
          <w:p w:rsidR="00454FB3" w:rsidRPr="000C7500" w:rsidRDefault="009E42D6" w:rsidP="00220CBA">
            <w:pPr>
              <w:pStyle w:val="Style3"/>
              <w:widowControl/>
              <w:jc w:val="both"/>
              <w:rPr>
                <w:rStyle w:val="FontStyle13"/>
                <w:rFonts w:ascii="Times New Roman" w:hAnsi="Times New Roman" w:cs="Times New Roman"/>
                <w:i w:val="0"/>
                <w:sz w:val="24"/>
                <w:szCs w:val="24"/>
                <w:lang w:eastAsia="en-US"/>
              </w:rPr>
            </w:pPr>
            <w:r w:rsidRPr="000C7500">
              <w:rPr>
                <w:rStyle w:val="FontStyle13"/>
                <w:rFonts w:ascii="Times New Roman" w:hAnsi="Times New Roman" w:cs="Times New Roman"/>
                <w:i w:val="0"/>
                <w:sz w:val="24"/>
                <w:szCs w:val="24"/>
                <w:lang w:eastAsia="en-US"/>
              </w:rPr>
              <w:t>* В каждом основном компоненте подчеркнутый компонент является самым слабым при степени достоверности 90 %.</w:t>
            </w:r>
          </w:p>
        </w:tc>
      </w:tr>
    </w:tbl>
    <w:p w:rsidR="00454FB3" w:rsidRPr="000C7500" w:rsidRDefault="00454FB3" w:rsidP="00921B70">
      <w:pPr>
        <w:pStyle w:val="Style58"/>
        <w:widowControl/>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Чтобы разработать коэффициенты для умножения частных коэффициентов, как указано в этом стандарте, что приводит к целевой координации прочности, можно рассмотреть два метода:</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компонента с самой низкой целевой надежностью следует использовать расчетные нагрузки в сочетании с частными коэффициентами для воздействий, приведенными в настоящем стандарте. Следующие компоненты с более высокими целевыми показателями надежности следует проектировать с более низким пределом исключения (на 5-10% ниже), соответствующим тем же расчетным значениям воздействий.</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Частные коэффициенты для свойств материала должны быть установлены таким образом, чтобы целевая координация прочности между двумя компонентами была достигнута с высокой степенью достоверности (примерно от 80 % до 90 %).</w:t>
      </w:r>
    </w:p>
    <w:p w:rsidR="00220CBA" w:rsidRPr="000C7500" w:rsidRDefault="00220CBA" w:rsidP="00DF7C84">
      <w:pPr>
        <w:pStyle w:val="Style141"/>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141"/>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Из-за случайного распределения свойств материала, теоретически невозможно гарантировать со 100 % степенью достоверности, что последовательность отказов будет соблюдаться во всех случаях.</w:t>
      </w:r>
    </w:p>
    <w:p w:rsidR="00313E7A" w:rsidRPr="000C7500" w:rsidRDefault="00313E7A" w:rsidP="00DF7C84">
      <w:pPr>
        <w:pStyle w:val="Style141"/>
        <w:widowControl/>
        <w:ind w:firstLine="567"/>
        <w:jc w:val="both"/>
        <w:rPr>
          <w:rStyle w:val="FontStyle408"/>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DF7C84">
      <w:pPr>
        <w:pStyle w:val="Style15"/>
        <w:widowControl/>
        <w:ind w:firstLine="567"/>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lastRenderedPageBreak/>
        <w:t>Приложение В</w:t>
      </w:r>
    </w:p>
    <w:p w:rsidR="00313E7A" w:rsidRPr="000C7500" w:rsidRDefault="009E42D6" w:rsidP="00DF7C84">
      <w:pPr>
        <w:pStyle w:val="Style7"/>
        <w:widowControl/>
        <w:ind w:firstLine="567"/>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sz w:val="24"/>
          <w:szCs w:val="24"/>
          <w:lang w:eastAsia="en-US"/>
        </w:rPr>
        <w:t>(справочное)</w:t>
      </w:r>
    </w:p>
    <w:p w:rsidR="00220CBA" w:rsidRPr="000C7500" w:rsidRDefault="009E42D6" w:rsidP="00DF7C84">
      <w:pPr>
        <w:pStyle w:val="Style196"/>
        <w:widowControl/>
        <w:ind w:firstLine="567"/>
        <w:jc w:val="center"/>
        <w:rPr>
          <w:rStyle w:val="FontStyle378"/>
          <w:rFonts w:ascii="Times New Roman" w:hAnsi="Times New Roman" w:cs="Times New Roman"/>
          <w:sz w:val="24"/>
          <w:szCs w:val="24"/>
          <w:lang w:eastAsia="en-US"/>
        </w:rPr>
      </w:pPr>
      <w:bookmarkStart w:id="319" w:name="bookmark361"/>
      <w:bookmarkStart w:id="320" w:name="bookmark362"/>
      <w:bookmarkEnd w:id="319"/>
      <w:r w:rsidRPr="000C7500">
        <w:rPr>
          <w:rStyle w:val="FontStyle378"/>
          <w:rFonts w:ascii="Times New Roman" w:hAnsi="Times New Roman" w:cs="Times New Roman"/>
          <w:sz w:val="24"/>
          <w:szCs w:val="24"/>
          <w:lang w:eastAsia="en-US"/>
        </w:rPr>
        <w:t xml:space="preserve"> </w:t>
      </w:r>
      <w:bookmarkEnd w:id="320"/>
      <w:r w:rsidRPr="000C7500">
        <w:rPr>
          <w:rStyle w:val="FontStyle378"/>
          <w:rFonts w:ascii="Times New Roman" w:hAnsi="Times New Roman" w:cs="Times New Roman"/>
          <w:sz w:val="24"/>
          <w:szCs w:val="24"/>
          <w:lang w:eastAsia="en-US"/>
        </w:rPr>
        <w:t xml:space="preserve"> </w:t>
      </w:r>
    </w:p>
    <w:p w:rsidR="005D02A5" w:rsidRPr="000C7500" w:rsidRDefault="009E42D6" w:rsidP="00DF7C84">
      <w:pPr>
        <w:pStyle w:val="Style196"/>
        <w:widowControl/>
        <w:ind w:firstLine="567"/>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 xml:space="preserve">Пересчет скоростей ветра и ледовых нагрузок </w:t>
      </w:r>
    </w:p>
    <w:p w:rsidR="005D02A5" w:rsidRPr="000C7500" w:rsidRDefault="005D02A5" w:rsidP="00DF7C84">
      <w:pPr>
        <w:pStyle w:val="Style196"/>
        <w:widowControl/>
        <w:ind w:firstLine="567"/>
        <w:rPr>
          <w:rStyle w:val="FontStyle378"/>
          <w:rFonts w:ascii="Times New Roman" w:hAnsi="Times New Roman" w:cs="Times New Roman"/>
          <w:sz w:val="24"/>
          <w:szCs w:val="24"/>
          <w:lang w:eastAsia="en-US"/>
        </w:rPr>
      </w:pPr>
    </w:p>
    <w:p w:rsidR="00313E7A" w:rsidRPr="000C7500" w:rsidRDefault="009E42D6" w:rsidP="00DF7C84">
      <w:pPr>
        <w:pStyle w:val="Style196"/>
        <w:widowControl/>
        <w:ind w:firstLine="567"/>
        <w:rPr>
          <w:rStyle w:val="FontStyle444"/>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B.1 Определение символов, используемых в этом приложении B</w:t>
      </w:r>
    </w:p>
    <w:p w:rsidR="00454FB3" w:rsidRPr="000C7500" w:rsidRDefault="00454FB3"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Символ </w:t>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Значение</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C</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 xml:space="preserve">Коэффициент пересчета </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C</w:t>
      </w:r>
      <w:r w:rsidR="009E42D6"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C</w:t>
      </w:r>
      <w:r w:rsidR="009E42D6" w:rsidRPr="000C7500">
        <w:rPr>
          <w:rStyle w:val="FontStyle407"/>
          <w:rFonts w:ascii="Times New Roman" w:hAnsi="Times New Roman" w:cs="Times New Roman"/>
          <w:sz w:val="24"/>
          <w:szCs w:val="24"/>
          <w:vertAlign w:val="subscript"/>
          <w:lang w:eastAsia="en-US"/>
        </w:rPr>
        <w:t>2</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Параметры закона Гамбеля</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009E42D6" w:rsidRPr="000C7500">
        <w:rPr>
          <w:rStyle w:val="FontStyle407"/>
          <w:rFonts w:ascii="Times New Roman" w:hAnsi="Times New Roman" w:cs="Times New Roman"/>
          <w:sz w:val="24"/>
          <w:szCs w:val="24"/>
          <w:vertAlign w:val="subscript"/>
          <w:lang w:eastAsia="en-US"/>
        </w:rPr>
        <w:t>B</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Базовая ледовая нагрузка на длину</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Ледовая нагрузка с периодом повторяемости, Т</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009E42D6" w:rsidRPr="000C7500">
        <w:rPr>
          <w:rStyle w:val="FontStyle407"/>
          <w:rFonts w:ascii="Times New Roman" w:hAnsi="Times New Roman" w:cs="Times New Roman"/>
          <w:sz w:val="24"/>
          <w:szCs w:val="24"/>
          <w:vertAlign w:val="subscript"/>
          <w:lang w:eastAsia="en-US"/>
        </w:rPr>
        <w:t>m</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Годовая максимальная ледовая нагрузка</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max</w:t>
      </w:r>
      <w:r w:rsidRPr="000C7500">
        <w:rPr>
          <w:rStyle w:val="FontStyle407"/>
          <w:rFonts w:ascii="Times New Roman" w:hAnsi="Times New Roman" w:cs="Times New Roman"/>
          <w:sz w:val="24"/>
          <w:szCs w:val="24"/>
          <w:lang w:eastAsia="en-US"/>
        </w:rPr>
        <w:t xml:space="preserve">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Максимальная ледовая нагрузка, наблюдаемая за несколько лет</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mm</w:t>
      </w:r>
      <w:r w:rsidRPr="000C7500">
        <w:rPr>
          <w:rStyle w:val="FontStyle407"/>
          <w:rFonts w:ascii="Times New Roman" w:hAnsi="Times New Roman" w:cs="Times New Roman"/>
          <w:sz w:val="24"/>
          <w:szCs w:val="24"/>
          <w:lang w:eastAsia="en-US"/>
        </w:rPr>
        <w:t xml:space="preserve">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Среднее значение годовых максимальных ледовых нагрузок</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I </w:t>
      </w:r>
      <w:r w:rsidRPr="000C7500">
        <w:rPr>
          <w:rStyle w:val="FontStyle407"/>
          <w:rFonts w:ascii="Times New Roman" w:hAnsi="Times New Roman" w:cs="Times New Roman"/>
          <w:sz w:val="24"/>
          <w:szCs w:val="24"/>
          <w:vertAlign w:val="subscript"/>
          <w:lang w:eastAsia="en-US"/>
        </w:rPr>
        <w:t>3</w:t>
      </w:r>
      <w:r w:rsidRPr="000C7500">
        <w:rPr>
          <w:rStyle w:val="FontStyle407"/>
          <w:rFonts w:ascii="Times New Roman" w:hAnsi="Times New Roman" w:cs="Times New Roman"/>
          <w:sz w:val="24"/>
          <w:szCs w:val="24"/>
          <w:lang w:eastAsia="en-US"/>
        </w:rPr>
        <w:t xml:space="preserve">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Номинальная ледовая нагрузка с периодом повторяемости 3 года</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lang w:eastAsia="en-US"/>
        </w:rPr>
        <w:t xml:space="preserve">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Экстремальная ледовая нагрузка с эталонным периодом повторяемости 50 лет</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009E42D6" w:rsidRPr="000C7500">
        <w:rPr>
          <w:rStyle w:val="FontStyle407"/>
          <w:rFonts w:ascii="Times New Roman" w:hAnsi="Times New Roman" w:cs="Times New Roman"/>
          <w:sz w:val="24"/>
          <w:szCs w:val="24"/>
          <w:vertAlign w:val="subscript"/>
          <w:lang w:eastAsia="en-US"/>
        </w:rPr>
        <w:t>sp</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Параметр формы</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n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t>Экспонента в формуле C</w:t>
      </w:r>
      <w:r w:rsidRPr="000C7500">
        <w:rPr>
          <w:rStyle w:val="FontStyle407"/>
          <w:rFonts w:ascii="Times New Roman" w:hAnsi="Times New Roman" w:cs="Times New Roman"/>
          <w:sz w:val="24"/>
          <w:szCs w:val="24"/>
          <w:vertAlign w:val="subscript"/>
          <w:lang w:eastAsia="en-US"/>
        </w:rPr>
        <w:t>T</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n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Количество лет наблюдения</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Q</w:t>
      </w:r>
      <w:r w:rsidR="009E42D6" w:rsidRPr="000C7500">
        <w:rPr>
          <w:rStyle w:val="FontStyle407"/>
          <w:rFonts w:ascii="Times New Roman" w:hAnsi="Times New Roman" w:cs="Times New Roman"/>
          <w:sz w:val="24"/>
          <w:szCs w:val="24"/>
          <w:vertAlign w:val="subscript"/>
          <w:lang w:eastAsia="en-US"/>
        </w:rPr>
        <w:t>ВТ</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Ветровая нагрузка с периодом повторяемости, Т</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T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Период повторяемости</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V</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Скорость ветра с периодом повторяемости Т лет</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V</w:t>
      </w:r>
      <w:r w:rsidRPr="000C7500">
        <w:rPr>
          <w:rStyle w:val="FontStyle407"/>
          <w:rFonts w:ascii="Times New Roman" w:hAnsi="Times New Roman" w:cs="Times New Roman"/>
          <w:sz w:val="24"/>
          <w:szCs w:val="24"/>
          <w:vertAlign w:val="subscript"/>
          <w:lang w:eastAsia="en-US"/>
        </w:rPr>
        <w:t>3</w:t>
      </w:r>
      <w:r w:rsidRPr="000C7500">
        <w:rPr>
          <w:rStyle w:val="FontStyle407"/>
          <w:rFonts w:ascii="Times New Roman" w:hAnsi="Times New Roman" w:cs="Times New Roman"/>
          <w:sz w:val="24"/>
          <w:szCs w:val="24"/>
          <w:lang w:eastAsia="en-US"/>
        </w:rPr>
        <w:t xml:space="preserve">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Номинальная скорость ветра с периодом повторяемости 3 года</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V</w:t>
      </w:r>
      <w:r w:rsidR="009E42D6" w:rsidRPr="000C7500">
        <w:rPr>
          <w:rStyle w:val="FontStyle407"/>
          <w:rFonts w:ascii="Times New Roman" w:hAnsi="Times New Roman" w:cs="Times New Roman"/>
          <w:sz w:val="24"/>
          <w:szCs w:val="24"/>
          <w:vertAlign w:val="subscript"/>
          <w:lang w:eastAsia="en-US"/>
        </w:rPr>
        <w:t>50</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Экстремальная скорость ветра с эталонным периодом повторяемости 50 лет</w:t>
      </w:r>
    </w:p>
    <w:p w:rsidR="00313E7A" w:rsidRPr="000C7500" w:rsidRDefault="009E42D6"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v</w:t>
      </w:r>
      <w:r w:rsidRPr="000C7500">
        <w:rPr>
          <w:rStyle w:val="FontStyle407"/>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 xml:space="preserve"> </w:t>
      </w:r>
      <w:r w:rsidR="005A04AC" w:rsidRPr="000C7500">
        <w:rPr>
          <w:rStyle w:val="FontStyle407"/>
          <w:rFonts w:ascii="Times New Roman" w:hAnsi="Times New Roman" w:cs="Times New Roman"/>
          <w:sz w:val="24"/>
          <w:szCs w:val="24"/>
          <w:lang w:eastAsia="en-US"/>
        </w:rPr>
        <w:tab/>
      </w:r>
      <w:r w:rsidR="005A04A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Коэффициент вариации годовых максимальных ледовых нагрузок</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v</w:t>
      </w:r>
      <w:r w:rsidR="009E42D6" w:rsidRPr="000C7500">
        <w:rPr>
          <w:rStyle w:val="FontStyle407"/>
          <w:rFonts w:ascii="Times New Roman" w:hAnsi="Times New Roman" w:cs="Times New Roman"/>
          <w:sz w:val="24"/>
          <w:szCs w:val="24"/>
          <w:vertAlign w:val="subscript"/>
          <w:lang w:eastAsia="en-US"/>
        </w:rPr>
        <w:t>W</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Коэффициент вариации экстремальной скорости ветра</w:t>
      </w:r>
    </w:p>
    <w:p w:rsidR="00313E7A" w:rsidRPr="000C7500" w:rsidRDefault="005A04AC" w:rsidP="00DF7C84">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γ</w:t>
      </w:r>
      <w:r w:rsidR="009E42D6" w:rsidRPr="000C7500">
        <w:rPr>
          <w:rStyle w:val="FontStyle421"/>
          <w:rFonts w:ascii="Times New Roman" w:hAnsi="Times New Roman" w:cs="Times New Roman"/>
          <w:smallCaps/>
          <w:w w:val="100"/>
          <w:sz w:val="24"/>
          <w:szCs w:val="24"/>
          <w:vertAlign w:val="subscript"/>
          <w:lang w:eastAsia="en-US"/>
        </w:rPr>
        <w:t>i</w:t>
      </w:r>
      <w:r w:rsidR="009E42D6" w:rsidRPr="000C7500">
        <w:rPr>
          <w:rStyle w:val="FontStyle421"/>
          <w:rFonts w:ascii="Times New Roman" w:hAnsi="Times New Roman" w:cs="Times New Roman"/>
          <w:smallCaps/>
          <w:w w:val="100"/>
          <w:sz w:val="24"/>
          <w:szCs w:val="24"/>
          <w:lang w:eastAsia="en-US"/>
        </w:rPr>
        <w:t xml:space="preserve">, </w:t>
      </w:r>
      <w:r w:rsidRPr="000C7500">
        <w:rPr>
          <w:rStyle w:val="FontStyle407"/>
          <w:rFonts w:ascii="Times New Roman" w:hAnsi="Times New Roman" w:cs="Times New Roman"/>
          <w:sz w:val="24"/>
          <w:szCs w:val="24"/>
          <w:lang w:eastAsia="en-US"/>
        </w:rPr>
        <w:t>γ</w:t>
      </w:r>
      <w:r w:rsidR="009E42D6" w:rsidRPr="000C7500">
        <w:rPr>
          <w:rStyle w:val="FontStyle453"/>
          <w:rFonts w:ascii="Times New Roman" w:hAnsi="Times New Roman" w:cs="Times New Roman"/>
          <w:sz w:val="24"/>
          <w:szCs w:val="24"/>
          <w:vertAlign w:val="subscript"/>
          <w:lang w:eastAsia="en-US"/>
        </w:rPr>
        <w:t>w</w:t>
      </w:r>
      <w:r w:rsidR="009E42D6" w:rsidRPr="000C7500">
        <w:rPr>
          <w:rStyle w:val="FontStyle421"/>
          <w:rFonts w:ascii="Times New Roman" w:hAnsi="Times New Roman" w:cs="Times New Roman"/>
          <w:smallCaps/>
          <w:w w:val="100"/>
          <w:sz w:val="24"/>
          <w:szCs w:val="24"/>
          <w:lang w:eastAsia="en-US"/>
        </w:rPr>
        <w:t xml:space="preserve"> </w:t>
      </w:r>
      <w:r w:rsidRPr="000C7500">
        <w:rPr>
          <w:rStyle w:val="FontStyle421"/>
          <w:rFonts w:ascii="Times New Roman" w:hAnsi="Times New Roman" w:cs="Times New Roman"/>
          <w:smallCaps/>
          <w:w w:val="100"/>
          <w:sz w:val="24"/>
          <w:szCs w:val="24"/>
          <w:lang w:eastAsia="en-US"/>
        </w:rPr>
        <w:tab/>
      </w:r>
      <w:r w:rsidRPr="000C7500">
        <w:rPr>
          <w:rStyle w:val="FontStyle421"/>
          <w:rFonts w:ascii="Times New Roman" w:hAnsi="Times New Roman" w:cs="Times New Roman"/>
          <w:smallCaps/>
          <w:w w:val="100"/>
          <w:sz w:val="24"/>
          <w:szCs w:val="24"/>
          <w:lang w:eastAsia="en-US"/>
        </w:rPr>
        <w:tab/>
      </w:r>
      <w:r w:rsidR="009E42D6" w:rsidRPr="000C7500">
        <w:rPr>
          <w:rStyle w:val="FontStyle421"/>
          <w:rFonts w:ascii="Times New Roman" w:hAnsi="Times New Roman" w:cs="Times New Roman"/>
          <w:smallCaps/>
          <w:w w:val="100"/>
          <w:sz w:val="24"/>
          <w:szCs w:val="24"/>
          <w:lang w:eastAsia="en-US"/>
        </w:rPr>
        <w:t>Частный коэффициент воздействия льда и ветра</w:t>
      </w:r>
    </w:p>
    <w:p w:rsidR="00313E7A" w:rsidRPr="000C7500" w:rsidRDefault="005A04AC" w:rsidP="00DF7C84">
      <w:pPr>
        <w:pStyle w:val="Style161"/>
        <w:widowControl/>
        <w:jc w:val="both"/>
        <w:rPr>
          <w:rStyle w:val="FontStyle407"/>
          <w:rFonts w:ascii="Times New Roman" w:hAnsi="Times New Roman" w:cs="Times New Roman"/>
          <w:sz w:val="24"/>
          <w:szCs w:val="24"/>
          <w:lang w:eastAsia="en-US"/>
        </w:rPr>
      </w:pPr>
      <w:r w:rsidRPr="000C7500">
        <w:rPr>
          <w:rStyle w:val="FontStyle421"/>
          <w:rFonts w:ascii="Times New Roman" w:hAnsi="Times New Roman" w:cs="Times New Roman"/>
          <w:smallCaps/>
          <w:w w:val="100"/>
          <w:sz w:val="24"/>
          <w:szCs w:val="24"/>
          <w:lang w:eastAsia="en-US"/>
        </w:rPr>
        <w:t>ψ</w:t>
      </w:r>
      <w:r w:rsidRPr="000C7500">
        <w:rPr>
          <w:rStyle w:val="FontStyle421"/>
          <w:rFonts w:ascii="Times New Roman" w:hAnsi="Times New Roman" w:cs="Times New Roman"/>
          <w:smallCaps/>
          <w:w w:val="100"/>
          <w:sz w:val="24"/>
          <w:szCs w:val="24"/>
          <w:vertAlign w:val="subscript"/>
          <w:lang w:val="en-US" w:eastAsia="en-US"/>
        </w:rPr>
        <w:t>i</w:t>
      </w:r>
      <w:r w:rsidRPr="000C7500">
        <w:rPr>
          <w:rStyle w:val="FontStyle421"/>
          <w:rFonts w:ascii="Times New Roman" w:hAnsi="Times New Roman" w:cs="Times New Roman"/>
          <w:smallCaps/>
          <w:w w:val="100"/>
          <w:sz w:val="24"/>
          <w:szCs w:val="24"/>
          <w:lang w:eastAsia="en-US"/>
        </w:rPr>
        <w:t>, ψ</w:t>
      </w:r>
      <w:r w:rsidR="009E42D6" w:rsidRPr="000C7500">
        <w:rPr>
          <w:rStyle w:val="FontStyle421"/>
          <w:rFonts w:ascii="Times New Roman" w:hAnsi="Times New Roman" w:cs="Times New Roman"/>
          <w:smallCaps/>
          <w:w w:val="100"/>
          <w:sz w:val="24"/>
          <w:szCs w:val="24"/>
          <w:vertAlign w:val="subscript"/>
          <w:lang w:eastAsia="en-US"/>
        </w:rPr>
        <w:t>w</w:t>
      </w:r>
      <w:r w:rsidRPr="000C7500">
        <w:rPr>
          <w:rStyle w:val="FontStyle421"/>
          <w:rFonts w:ascii="Times New Roman" w:hAnsi="Times New Roman" w:cs="Times New Roman"/>
          <w:smallCaps/>
          <w:w w:val="100"/>
          <w:sz w:val="24"/>
          <w:szCs w:val="24"/>
          <w:lang w:eastAsia="en-US"/>
        </w:rPr>
        <w:tab/>
      </w:r>
      <w:r w:rsidRPr="000C7500">
        <w:rPr>
          <w:rStyle w:val="FontStyle421"/>
          <w:rFonts w:ascii="Times New Roman" w:hAnsi="Times New Roman" w:cs="Times New Roman"/>
          <w:smallCaps/>
          <w:w w:val="100"/>
          <w:sz w:val="24"/>
          <w:szCs w:val="24"/>
          <w:lang w:eastAsia="en-US"/>
        </w:rPr>
        <w:tab/>
      </w:r>
      <w:r w:rsidR="009E42D6" w:rsidRPr="000C7500">
        <w:rPr>
          <w:rStyle w:val="FontStyle421"/>
          <w:rFonts w:ascii="Times New Roman" w:hAnsi="Times New Roman" w:cs="Times New Roman"/>
          <w:smallCaps/>
          <w:w w:val="100"/>
          <w:sz w:val="24"/>
          <w:szCs w:val="24"/>
          <w:lang w:eastAsia="en-US"/>
        </w:rPr>
        <w:t>Суммарный коэффициент воздействия льда и ветра</w:t>
      </w:r>
    </w:p>
    <w:p w:rsidR="00220CBA" w:rsidRPr="000C7500" w:rsidRDefault="00220CBA" w:rsidP="00DF7C84">
      <w:pPr>
        <w:pStyle w:val="Style123"/>
        <w:widowControl/>
        <w:ind w:firstLine="567"/>
        <w:jc w:val="both"/>
        <w:rPr>
          <w:rStyle w:val="FontStyle378"/>
          <w:rFonts w:ascii="Times New Roman" w:hAnsi="Times New Roman" w:cs="Times New Roman"/>
          <w:sz w:val="24"/>
          <w:szCs w:val="24"/>
          <w:lang w:eastAsia="en-US"/>
        </w:rPr>
      </w:pPr>
    </w:p>
    <w:p w:rsidR="00313E7A" w:rsidRPr="000C7500" w:rsidRDefault="00220CBA" w:rsidP="00DF7C84">
      <w:pPr>
        <w:pStyle w:val="Style123"/>
        <w:widowControl/>
        <w:ind w:firstLine="567"/>
        <w:jc w:val="both"/>
        <w:rPr>
          <w:rStyle w:val="FontStyle444"/>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В</w:t>
      </w:r>
      <w:r w:rsidR="00C3417E" w:rsidRPr="000C7500">
        <w:rPr>
          <w:rStyle w:val="FontStyle444"/>
          <w:rFonts w:ascii="Times New Roman" w:hAnsi="Times New Roman" w:cs="Times New Roman"/>
          <w:sz w:val="24"/>
          <w:szCs w:val="24"/>
          <w:lang w:eastAsia="en-US"/>
        </w:rPr>
        <w:t>.</w:t>
      </w:r>
      <w:r w:rsidR="009E42D6" w:rsidRPr="000C7500">
        <w:rPr>
          <w:rStyle w:val="FontStyle444"/>
          <w:rFonts w:ascii="Times New Roman" w:hAnsi="Times New Roman" w:cs="Times New Roman"/>
          <w:sz w:val="24"/>
          <w:szCs w:val="24"/>
          <w:lang w:eastAsia="en-US"/>
        </w:rPr>
        <w:t>2 Оценка данных об экстремальной скорости ветра</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Предельная скорость ветра V</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равна скорости ветра с периодом повторяемости T, что соответствует уровню надежности, выбранному для воздушной ЛЭП.</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Пересчет экстремальной скорости V50, связанной с эталонным 50-летним периодом повторяемости, в другую скорость ветра, V</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связанную с другим периодом повторяемости T, может быть выполнен с использованием коэффициента пересчета C</w:t>
      </w:r>
      <w:r w:rsidRPr="00DF7C84">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(коэффициент вероятности, C</w:t>
      </w:r>
      <w:r w:rsidRPr="000C7500">
        <w:rPr>
          <w:rStyle w:val="FontStyle407"/>
          <w:rFonts w:ascii="Times New Roman" w:hAnsi="Times New Roman" w:cs="Times New Roman"/>
          <w:sz w:val="24"/>
          <w:szCs w:val="24"/>
          <w:vertAlign w:val="subscript"/>
          <w:lang w:eastAsia="en-US"/>
        </w:rPr>
        <w:t>prob</w:t>
      </w:r>
      <w:r w:rsidR="005A04AC" w:rsidRPr="000C7500">
        <w:rPr>
          <w:rStyle w:val="FontStyle407"/>
          <w:rFonts w:ascii="Times New Roman" w:hAnsi="Times New Roman" w:cs="Times New Roman"/>
          <w:sz w:val="24"/>
          <w:szCs w:val="24"/>
          <w:lang w:eastAsia="en-US"/>
        </w:rPr>
        <w:t xml:space="preserve"> в EN 1991-1-4</w:t>
      </w:r>
      <w:r w:rsidRPr="000C7500">
        <w:rPr>
          <w:rStyle w:val="FontStyle407"/>
          <w:rFonts w:ascii="Times New Roman" w:hAnsi="Times New Roman" w:cs="Times New Roman"/>
          <w:sz w:val="24"/>
          <w:szCs w:val="24"/>
          <w:lang w:eastAsia="en-US"/>
        </w:rPr>
        <w:t>) и определяется выражением:</w:t>
      </w:r>
    </w:p>
    <w:p w:rsidR="00454FB3" w:rsidRPr="000C7500" w:rsidRDefault="00E82D1B" w:rsidP="00DF7C84">
      <w:pPr>
        <w:pStyle w:val="Style58"/>
        <w:widowControl/>
        <w:ind w:firstLine="567"/>
        <w:jc w:val="center"/>
        <w:rPr>
          <w:rStyle w:val="FontStyle407"/>
          <w:rFonts w:ascii="Times New Roman" w:hAnsi="Times New Roman" w:cs="Times New Roman"/>
          <w:sz w:val="24"/>
          <w:szCs w:val="24"/>
          <w:lang w:eastAsia="en-US"/>
        </w:rPr>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m:t>
                  </m:r>
                </m:sub>
              </m:sSub>
            </m:num>
            <m:den>
              <m:sSub>
                <m:sSubPr>
                  <m:ctrlPr>
                    <w:rPr>
                      <w:rFonts w:ascii="Cambria Math" w:hAnsi="Cambria Math"/>
                      <w:i/>
                    </w:rPr>
                  </m:ctrlPr>
                </m:sSubPr>
                <m:e>
                  <m:r>
                    <w:rPr>
                      <w:rFonts w:ascii="Cambria Math" w:hAnsi="Cambria Math"/>
                    </w:rPr>
                    <m:t>V</m:t>
                  </m:r>
                </m:e>
                <m:sub>
                  <m:r>
                    <w:rPr>
                      <w:rFonts w:ascii="Cambria Math" w:hAnsi="Cambria Math"/>
                    </w:rPr>
                    <m:t>50</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sp</m:t>
                          </m:r>
                        </m:sub>
                      </m:sSub>
                      <m:r>
                        <w:rPr>
                          <w:rFonts w:ascii="Cambria Math" w:hAnsi="Cambria Math"/>
                        </w:rPr>
                        <m:t>ln</m:t>
                      </m:r>
                      <m:d>
                        <m:dPr>
                          <m:ctrlPr>
                            <w:rPr>
                              <w:rFonts w:ascii="Cambria Math" w:hAnsi="Cambria Math"/>
                              <w:i/>
                            </w:rPr>
                          </m:ctrlPr>
                        </m:dPr>
                        <m:e>
                          <m:r>
                            <w:rPr>
                              <w:rFonts w:ascii="Cambria Math" w:hAnsi="Cambria Math"/>
                            </w:rPr>
                            <m:t>-</m:t>
                          </m:r>
                          <m:r>
                            <m:rPr>
                              <m:sty m:val="p"/>
                            </m:rPr>
                            <w:rPr>
                              <w:rFonts w:ascii="Cambria Math" w:hAnsi="Cambria Math"/>
                            </w:rPr>
                            <m:t>ln⁡</m:t>
                          </m:r>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e>
                      </m:d>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sp</m:t>
                          </m:r>
                        </m:sub>
                      </m:sSub>
                      <m:r>
                        <w:rPr>
                          <w:rFonts w:ascii="Cambria Math" w:hAnsi="Cambria Math"/>
                        </w:rPr>
                        <m:t>ln</m:t>
                      </m:r>
                      <m:d>
                        <m:dPr>
                          <m:ctrlPr>
                            <w:rPr>
                              <w:rFonts w:ascii="Cambria Math" w:hAnsi="Cambria Math"/>
                              <w:i/>
                            </w:rPr>
                          </m:ctrlPr>
                        </m:dPr>
                        <m:e>
                          <m:r>
                            <w:rPr>
                              <w:rFonts w:ascii="Cambria Math" w:hAnsi="Cambria Math"/>
                            </w:rPr>
                            <m:t>-</m:t>
                          </m:r>
                          <m:r>
                            <m:rPr>
                              <m:sty m:val="p"/>
                            </m:rPr>
                            <w:rPr>
                              <w:rFonts w:ascii="Cambria Math" w:hAnsi="Cambria Math"/>
                            </w:rPr>
                            <m:t>ln⁡</m:t>
                          </m:r>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m:t>
                          </m:r>
                        </m:e>
                      </m:d>
                    </m:den>
                  </m:f>
                </m:e>
              </m:d>
            </m:e>
            <m:sup>
              <m:r>
                <w:rPr>
                  <w:rFonts w:ascii="Cambria Math" w:hAnsi="Cambria Math"/>
                </w:rPr>
                <m:t>n</m:t>
              </m:r>
            </m:sup>
          </m:sSup>
        </m:oMath>
      </m:oMathPara>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DF7C8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T – период повторяемости (</w:t>
      </w:r>
      <w:r w:rsidR="005A04AC" w:rsidRPr="000C7500">
        <w:rPr>
          <w:rStyle w:val="FontStyle407"/>
          <w:rFonts w:ascii="Times New Roman" w:hAnsi="Times New Roman" w:cs="Times New Roman"/>
          <w:sz w:val="24"/>
          <w:szCs w:val="24"/>
          <w:lang w:eastAsia="en-US"/>
        </w:rPr>
        <w:t>в годах), связанный с V</w:t>
      </w:r>
      <w:r w:rsidR="00454FB3"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w:t>
      </w:r>
    </w:p>
    <w:p w:rsidR="00313E7A" w:rsidRPr="000C7500" w:rsidRDefault="009E42D6" w:rsidP="00DF7C84">
      <w:pPr>
        <w:pStyle w:val="Style199"/>
        <w:widowControl/>
        <w:ind w:firstLine="567"/>
        <w:jc w:val="both"/>
        <w:rPr>
          <w:rStyle w:val="FontStyle407"/>
          <w:rFonts w:ascii="Times New Roman" w:hAnsi="Times New Roman" w:cs="Times New Roman"/>
          <w:sz w:val="24"/>
          <w:szCs w:val="24"/>
          <w:lang w:eastAsia="en-US"/>
        </w:rPr>
      </w:pPr>
      <w:r w:rsidRPr="000C7500">
        <w:rPr>
          <w:rStyle w:val="FontStyle404"/>
          <w:rFonts w:ascii="Times New Roman" w:hAnsi="Times New Roman" w:cs="Times New Roman"/>
          <w:sz w:val="24"/>
          <w:szCs w:val="24"/>
          <w:lang w:eastAsia="en-US"/>
        </w:rPr>
        <w:t>K</w:t>
      </w:r>
      <w:r w:rsidRPr="000C7500">
        <w:rPr>
          <w:rStyle w:val="FontStyle404"/>
          <w:rFonts w:ascii="Times New Roman" w:hAnsi="Times New Roman" w:cs="Times New Roman"/>
          <w:sz w:val="24"/>
          <w:szCs w:val="24"/>
          <w:vertAlign w:val="subscript"/>
          <w:lang w:eastAsia="en-US"/>
        </w:rPr>
        <w:t>sp</w:t>
      </w:r>
      <w:r w:rsidRPr="000C7500">
        <w:rPr>
          <w:rStyle w:val="FontStyle404"/>
          <w:rFonts w:ascii="Times New Roman" w:hAnsi="Times New Roman" w:cs="Times New Roman"/>
          <w:sz w:val="24"/>
          <w:szCs w:val="24"/>
          <w:lang w:eastAsia="en-US"/>
        </w:rPr>
        <w:t xml:space="preserve"> – параметр формы;</w:t>
      </w:r>
    </w:p>
    <w:p w:rsidR="00313E7A" w:rsidRPr="000C7500" w:rsidRDefault="009E42D6" w:rsidP="00DF7C84">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n — экспонента. Рекомендуемое значение — 1, но в NNA можно указать другое </w:t>
      </w:r>
    </w:p>
    <w:p w:rsidR="00313E7A" w:rsidRPr="000C7500" w:rsidRDefault="009E42D6" w:rsidP="00DF7C84">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значение.</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 выражение C</w:t>
      </w:r>
      <w:r w:rsidRPr="00DF7C84">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получено из распределения Гамбеля, описанного в Приложении D, применительно к скорости ветра.</w:t>
      </w:r>
    </w:p>
    <w:p w:rsidR="00220CBA" w:rsidRPr="000C7500" w:rsidRDefault="00220CBA" w:rsidP="00DF7C84">
      <w:pPr>
        <w:pStyle w:val="Style56"/>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56"/>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lastRenderedPageBreak/>
        <w:t>ПРИМЕЧАНИЕ 1:</w:t>
      </w:r>
      <w:r w:rsidR="009E42D6" w:rsidRPr="000C7500">
        <w:rPr>
          <w:rStyle w:val="FontStyle408"/>
          <w:rFonts w:ascii="Times New Roman" w:hAnsi="Times New Roman" w:cs="Times New Roman"/>
          <w:sz w:val="24"/>
          <w:szCs w:val="24"/>
          <w:lang w:eastAsia="en-US"/>
        </w:rPr>
        <w:t xml:space="preserve"> В EN 1991-1-4 рекомендуемое значение n равно 0,5, поскольку предполагается, что давление ветра (а не скорость ветра) подчиняется распределению Гамбеля.</w:t>
      </w:r>
    </w:p>
    <w:p w:rsidR="00220CBA" w:rsidRPr="000C7500" w:rsidRDefault="00220CBA"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Значение K</w:t>
      </w:r>
      <w:r w:rsidRPr="000C7500">
        <w:rPr>
          <w:rStyle w:val="FontStyle407"/>
          <w:rFonts w:ascii="Times New Roman" w:hAnsi="Times New Roman" w:cs="Times New Roman"/>
          <w:sz w:val="24"/>
          <w:szCs w:val="24"/>
          <w:vertAlign w:val="subscript"/>
          <w:lang w:eastAsia="en-US"/>
        </w:rPr>
        <w:t>sp</w:t>
      </w:r>
      <w:r w:rsidRPr="000C7500">
        <w:rPr>
          <w:rStyle w:val="FontStyle407"/>
          <w:rFonts w:ascii="Times New Roman" w:hAnsi="Times New Roman" w:cs="Times New Roman"/>
          <w:sz w:val="24"/>
          <w:szCs w:val="24"/>
          <w:lang w:eastAsia="en-US"/>
        </w:rPr>
        <w:t xml:space="preserve"> можно определить по:</w:t>
      </w:r>
    </w:p>
    <w:p w:rsidR="00313E7A" w:rsidRPr="000C7500" w:rsidRDefault="009E42D6" w:rsidP="00DF7C84">
      <w:pPr>
        <w:pStyle w:val="Style216"/>
        <w:widowControl/>
        <w:ind w:firstLine="567"/>
        <w:jc w:val="both"/>
        <w:rPr>
          <w:rStyle w:val="FontStyle404"/>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коэффициенту вариации экстремальной скорости ветра, v</w:t>
      </w:r>
      <w:r w:rsidRPr="000C7500">
        <w:rPr>
          <w:rStyle w:val="FontStyle407"/>
          <w:rFonts w:ascii="Times New Roman" w:hAnsi="Times New Roman" w:cs="Times New Roman"/>
          <w:sz w:val="24"/>
          <w:szCs w:val="24"/>
          <w:vertAlign w:val="subscript"/>
          <w:lang w:eastAsia="en-US"/>
        </w:rPr>
        <w:t>W</w:t>
      </w:r>
      <w:r w:rsidRPr="000C7500">
        <w:rPr>
          <w:rStyle w:val="FontStyle407"/>
          <w:rFonts w:ascii="Times New Roman" w:hAnsi="Times New Roman" w:cs="Times New Roman"/>
          <w:sz w:val="24"/>
          <w:szCs w:val="24"/>
          <w:lang w:eastAsia="en-US"/>
        </w:rPr>
        <w:t>;</w:t>
      </w:r>
    </w:p>
    <w:p w:rsidR="00313E7A" w:rsidRPr="000C7500" w:rsidRDefault="009E42D6" w:rsidP="00DF7C84">
      <w:pPr>
        <w:pStyle w:val="Style21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длине серии измерений (в годах);</w:t>
      </w:r>
    </w:p>
    <w:p w:rsidR="00313E7A" w:rsidRPr="000C7500" w:rsidRDefault="005A04AC" w:rsidP="00DF7C84">
      <w:pPr>
        <w:pStyle w:val="Style21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параметрам C</w:t>
      </w:r>
      <w:r w:rsidR="009E42D6"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и C</w:t>
      </w:r>
      <w:r w:rsidR="009E42D6" w:rsidRPr="000C7500">
        <w:rPr>
          <w:rStyle w:val="FontStyle407"/>
          <w:rFonts w:ascii="Times New Roman" w:hAnsi="Times New Roman" w:cs="Times New Roman"/>
          <w:sz w:val="24"/>
          <w:szCs w:val="24"/>
          <w:vertAlign w:val="subscript"/>
          <w:lang w:eastAsia="en-US"/>
        </w:rPr>
        <w:t>2</w:t>
      </w:r>
      <w:r w:rsidR="009E42D6" w:rsidRPr="000C7500">
        <w:rPr>
          <w:rStyle w:val="FontStyle407"/>
          <w:rFonts w:ascii="Times New Roman" w:hAnsi="Times New Roman" w:cs="Times New Roman"/>
          <w:sz w:val="24"/>
          <w:szCs w:val="24"/>
          <w:lang w:eastAsia="en-US"/>
        </w:rPr>
        <w:t xml:space="preserve"> этого распределения в зависимости от длины серии измерений, с выражением:</w:t>
      </w:r>
    </w:p>
    <w:p w:rsidR="00DF7C84" w:rsidRPr="002D6DFE" w:rsidRDefault="00E82D1B" w:rsidP="00DF7C84">
      <w:pPr>
        <w:pStyle w:val="12"/>
        <w:tabs>
          <w:tab w:val="left" w:pos="851"/>
        </w:tabs>
        <w:autoSpaceDE/>
        <w:autoSpaceDN/>
        <w:adjustRightInd/>
        <w:spacing w:line="259" w:lineRule="auto"/>
        <w:ind w:firstLine="567"/>
        <w:contextualSpacing/>
      </w:pPr>
      <m:oMathPara>
        <m:oMath>
          <m:sSub>
            <m:sSubPr>
              <m:ctrlPr>
                <w:rPr>
                  <w:rFonts w:ascii="Cambria Math" w:hAnsi="Cambria Math"/>
                </w:rPr>
              </m:ctrlPr>
            </m:sSubPr>
            <m:e>
              <m:r>
                <w:rPr>
                  <w:rFonts w:ascii="Cambria Math" w:hAnsi="Cambria Math"/>
                </w:rPr>
                <m:t>K</m:t>
              </m:r>
            </m:e>
            <m:sub>
              <m:r>
                <w:rPr>
                  <w:rFonts w:ascii="Cambria Math" w:hAnsi="Cambria Math"/>
                </w:rPr>
                <m:t>sp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ν</m:t>
                  </m:r>
                </m:e>
                <m:sub>
                  <m:r>
                    <w:rPr>
                      <w:rFonts w:ascii="Cambria Math" w:hAnsi="Cambria Math"/>
                    </w:rPr>
                    <m:t>W</m:t>
                  </m:r>
                </m:sub>
              </m:sSub>
            </m:num>
            <m:den>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ν</m:t>
                  </m:r>
                </m:e>
                <m:sub>
                  <m:r>
                    <w:rPr>
                      <w:rFonts w:ascii="Cambria Math" w:hAnsi="Cambria Math"/>
                    </w:rPr>
                    <m:t>W</m:t>
                  </m:r>
                </m:sub>
              </m:sSub>
            </m:den>
          </m:f>
        </m:oMath>
      </m:oMathPara>
    </w:p>
    <w:p w:rsidR="00313E7A" w:rsidRPr="000C7500" w:rsidRDefault="00313E7A" w:rsidP="00DF7C84">
      <w:pPr>
        <w:pStyle w:val="Style225"/>
        <w:widowControl/>
        <w:ind w:firstLine="567"/>
        <w:jc w:val="center"/>
        <w:rPr>
          <w:rStyle w:val="FontStyle474"/>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30 лет наблюдений за э</w:t>
      </w:r>
      <w:r w:rsidR="005A04AC" w:rsidRPr="000C7500">
        <w:rPr>
          <w:rStyle w:val="FontStyle407"/>
          <w:rFonts w:ascii="Times New Roman" w:hAnsi="Times New Roman" w:cs="Times New Roman"/>
          <w:sz w:val="24"/>
          <w:szCs w:val="24"/>
          <w:lang w:eastAsia="en-US"/>
        </w:rPr>
        <w:t>кстремальным ветром, значения С</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и С</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можно определить по таблице D.1 Приложения D: С</w:t>
      </w:r>
      <w:r w:rsidR="00DF7C84" w:rsidRPr="00DF7C84">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1,1124 и С</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 0,5362.</w:t>
      </w:r>
    </w:p>
    <w:p w:rsidR="00220CBA" w:rsidRPr="000C7500" w:rsidRDefault="00220CBA" w:rsidP="00DF7C84">
      <w:pPr>
        <w:pStyle w:val="Style56"/>
        <w:widowControl/>
        <w:ind w:firstLine="567"/>
        <w:jc w:val="both"/>
        <w:rPr>
          <w:rStyle w:val="FontStyle408"/>
          <w:rFonts w:ascii="Times New Roman" w:hAnsi="Times New Roman" w:cs="Times New Roman"/>
          <w:sz w:val="24"/>
          <w:szCs w:val="24"/>
          <w:lang w:eastAsia="en-US"/>
        </w:rPr>
      </w:pPr>
    </w:p>
    <w:p w:rsidR="00DF7C84" w:rsidRPr="002D6DFE" w:rsidRDefault="00DF7C84" w:rsidP="00DF7C84">
      <w:pPr>
        <w:pStyle w:val="21"/>
        <w:rPr>
          <w:lang w:val="ru-RU"/>
        </w:rPr>
      </w:pPr>
      <w:r w:rsidRPr="002D6DFE">
        <w:rPr>
          <w:lang w:val="ru-RU"/>
        </w:rPr>
        <w:t xml:space="preserve">ПРИМЕЧАНИЕ 2: В </w:t>
      </w:r>
      <w:r w:rsidRPr="008829A5">
        <w:t>EN</w:t>
      </w:r>
      <w:r w:rsidRPr="002D6DFE">
        <w:rPr>
          <w:lang w:val="ru-RU"/>
        </w:rPr>
        <w:t xml:space="preserve"> 1991-1-4 количество лет наблюдения предполагается очень большим. При этом, </w:t>
      </w:r>
      <w:r w:rsidRPr="008829A5">
        <w:t>C</w:t>
      </w:r>
      <w:r w:rsidRPr="00DB1F0A">
        <w:rPr>
          <w:vertAlign w:val="subscript"/>
          <w:lang w:val="ru-RU"/>
        </w:rPr>
        <w:t>1</w:t>
      </w:r>
      <w:r w:rsidRPr="002D6DFE">
        <w:rPr>
          <w:lang w:val="ru-RU"/>
        </w:rPr>
        <w:t xml:space="preserve"> = </w:t>
      </w:r>
      <w:r>
        <w:t>π</w:t>
      </w:r>
      <w:r w:rsidRPr="002D6DFE">
        <w:rPr>
          <w:lang w:val="ru-RU"/>
        </w:rPr>
        <w:t>/</w:t>
      </w:r>
      <w:r w:rsidRPr="00D579C5">
        <w:rPr>
          <w:lang w:val="ru-RU"/>
        </w:rPr>
        <w:t>√</w:t>
      </w:r>
      <w:r w:rsidRPr="002D6DFE">
        <w:rPr>
          <w:lang w:val="ru-RU"/>
        </w:rPr>
        <w:t xml:space="preserve">6 и </w:t>
      </w:r>
      <w:r w:rsidRPr="008829A5">
        <w:t>C</w:t>
      </w:r>
      <w:r w:rsidRPr="00DB1F0A">
        <w:rPr>
          <w:vertAlign w:val="subscript"/>
          <w:lang w:val="ru-RU"/>
        </w:rPr>
        <w:t>2</w:t>
      </w:r>
      <w:r w:rsidRPr="002D6DFE">
        <w:rPr>
          <w:lang w:val="ru-RU"/>
        </w:rPr>
        <w:t xml:space="preserve"> = 0,57722 (постоянная Эйлера).</w:t>
      </w:r>
    </w:p>
    <w:p w:rsidR="00220CBA" w:rsidRPr="000C7500" w:rsidRDefault="00220CBA"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При коэффициенте вариации v </w:t>
      </w:r>
      <w:r w:rsidRPr="000C7500">
        <w:rPr>
          <w:rStyle w:val="FontStyle407"/>
          <w:rFonts w:ascii="Times New Roman" w:hAnsi="Times New Roman" w:cs="Times New Roman"/>
          <w:sz w:val="24"/>
          <w:szCs w:val="24"/>
          <w:vertAlign w:val="subscript"/>
          <w:lang w:eastAsia="en-US"/>
        </w:rPr>
        <w:t>W</w:t>
      </w:r>
      <w:r w:rsidRPr="000C7500">
        <w:rPr>
          <w:rStyle w:val="FontStyle407"/>
          <w:rFonts w:ascii="Times New Roman" w:hAnsi="Times New Roman" w:cs="Times New Roman"/>
          <w:sz w:val="24"/>
          <w:szCs w:val="24"/>
          <w:lang w:eastAsia="en-US"/>
        </w:rPr>
        <w:t xml:space="preserve"> , равном 0,12, за 30 лет наблюд</w:t>
      </w:r>
      <w:r w:rsidR="005A04AC" w:rsidRPr="000C7500">
        <w:rPr>
          <w:rStyle w:val="FontStyle407"/>
          <w:rFonts w:ascii="Times New Roman" w:hAnsi="Times New Roman" w:cs="Times New Roman"/>
          <w:sz w:val="24"/>
          <w:szCs w:val="24"/>
          <w:lang w:eastAsia="en-US"/>
        </w:rPr>
        <w:t>ений за экстремальным ветром, К</w:t>
      </w:r>
      <w:r w:rsidRPr="000C7500">
        <w:rPr>
          <w:rStyle w:val="FontStyle407"/>
          <w:rFonts w:ascii="Times New Roman" w:hAnsi="Times New Roman" w:cs="Times New Roman"/>
          <w:sz w:val="24"/>
          <w:szCs w:val="24"/>
          <w:vertAlign w:val="subscript"/>
          <w:lang w:eastAsia="en-US"/>
        </w:rPr>
        <w:t>sp</w:t>
      </w:r>
      <w:r w:rsidRPr="000C7500">
        <w:rPr>
          <w:rStyle w:val="FontStyle407"/>
          <w:rFonts w:ascii="Times New Roman" w:hAnsi="Times New Roman" w:cs="Times New Roman"/>
          <w:sz w:val="24"/>
          <w:szCs w:val="24"/>
          <w:lang w:eastAsia="en-US"/>
        </w:rPr>
        <w:t xml:space="preserve"> составляет 0,114</w:t>
      </w:r>
      <w:r w:rsidR="00C3417E" w:rsidRPr="000C7500">
        <w:rPr>
          <w:rStyle w:val="FontStyle407"/>
          <w:rFonts w:ascii="Times New Roman" w:hAnsi="Times New Roman" w:cs="Times New Roman"/>
          <w:sz w:val="24"/>
          <w:szCs w:val="24"/>
          <w:lang w:eastAsia="en-US"/>
        </w:rPr>
        <w:t>.</w:t>
      </w:r>
    </w:p>
    <w:p w:rsidR="00220CBA" w:rsidRPr="000C7500" w:rsidRDefault="00220CBA" w:rsidP="00DF7C84">
      <w:pPr>
        <w:pStyle w:val="Style56"/>
        <w:widowControl/>
        <w:ind w:firstLine="567"/>
        <w:jc w:val="both"/>
        <w:rPr>
          <w:rStyle w:val="FontStyle408"/>
          <w:rFonts w:ascii="Times New Roman" w:hAnsi="Times New Roman" w:cs="Times New Roman"/>
          <w:sz w:val="24"/>
          <w:szCs w:val="24"/>
          <w:lang w:eastAsia="en-US"/>
        </w:rPr>
      </w:pPr>
    </w:p>
    <w:p w:rsidR="00313E7A" w:rsidRPr="000C7500" w:rsidRDefault="00C3417E" w:rsidP="00DF7C84">
      <w:pPr>
        <w:pStyle w:val="Style56"/>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 3:</w:t>
      </w:r>
      <w:r w:rsidR="009E42D6" w:rsidRPr="000C7500">
        <w:rPr>
          <w:rStyle w:val="FontStyle408"/>
          <w:rFonts w:ascii="Times New Roman" w:hAnsi="Times New Roman" w:cs="Times New Roman"/>
          <w:sz w:val="24"/>
          <w:szCs w:val="24"/>
          <w:lang w:eastAsia="en-US"/>
        </w:rPr>
        <w:t xml:space="preserve"> Предполагается, что репрезентативный коэффициент вариации v</w:t>
      </w:r>
      <w:r w:rsidR="009E42D6" w:rsidRPr="000C7500">
        <w:rPr>
          <w:rStyle w:val="FontStyle408"/>
          <w:rFonts w:ascii="Times New Roman" w:hAnsi="Times New Roman" w:cs="Times New Roman"/>
          <w:sz w:val="24"/>
          <w:szCs w:val="24"/>
          <w:vertAlign w:val="subscript"/>
          <w:lang w:eastAsia="en-US"/>
        </w:rPr>
        <w:t>W</w:t>
      </w:r>
      <w:r w:rsidR="009E42D6" w:rsidRPr="000C7500">
        <w:rPr>
          <w:rStyle w:val="FontStyle408"/>
          <w:rFonts w:ascii="Times New Roman" w:hAnsi="Times New Roman" w:cs="Times New Roman"/>
          <w:sz w:val="24"/>
          <w:szCs w:val="24"/>
          <w:lang w:eastAsia="en-US"/>
        </w:rPr>
        <w:t xml:space="preserve"> для давления ветра в Европе составляет 0,24. Такой коэффициент вариации, связанный с очень большим количеством лет наблюдений, приводит к рекомендуемому EN 1991-1-4 зн</w:t>
      </w:r>
      <w:r w:rsidR="005A04AC" w:rsidRPr="000C7500">
        <w:rPr>
          <w:rStyle w:val="FontStyle408"/>
          <w:rFonts w:ascii="Times New Roman" w:hAnsi="Times New Roman" w:cs="Times New Roman"/>
          <w:sz w:val="24"/>
          <w:szCs w:val="24"/>
          <w:lang w:eastAsia="en-US"/>
        </w:rPr>
        <w:t>ачению К</w:t>
      </w:r>
      <w:r w:rsidR="009E42D6" w:rsidRPr="000C7500">
        <w:rPr>
          <w:rStyle w:val="FontStyle408"/>
          <w:rFonts w:ascii="Times New Roman" w:hAnsi="Times New Roman" w:cs="Times New Roman"/>
          <w:sz w:val="24"/>
          <w:szCs w:val="24"/>
          <w:vertAlign w:val="subscript"/>
          <w:lang w:eastAsia="en-US"/>
        </w:rPr>
        <w:t>sp</w:t>
      </w:r>
      <w:r w:rsidR="005A04AC" w:rsidRPr="000C7500">
        <w:rPr>
          <w:rStyle w:val="FontStyle408"/>
          <w:rFonts w:ascii="Times New Roman" w:hAnsi="Times New Roman" w:cs="Times New Roman"/>
          <w:sz w:val="24"/>
          <w:szCs w:val="24"/>
          <w:lang w:eastAsia="en-US"/>
        </w:rPr>
        <w:t xml:space="preserve"> (К</w:t>
      </w:r>
      <w:r w:rsidR="009E42D6" w:rsidRPr="000C7500">
        <w:rPr>
          <w:rStyle w:val="FontStyle408"/>
          <w:rFonts w:ascii="Times New Roman" w:hAnsi="Times New Roman" w:cs="Times New Roman"/>
          <w:sz w:val="24"/>
          <w:szCs w:val="24"/>
          <w:vertAlign w:val="subscript"/>
          <w:lang w:eastAsia="en-US"/>
        </w:rPr>
        <w:t>sp</w:t>
      </w:r>
      <w:r w:rsidR="009E42D6" w:rsidRPr="000C7500">
        <w:rPr>
          <w:rStyle w:val="FontStyle408"/>
          <w:rFonts w:ascii="Times New Roman" w:hAnsi="Times New Roman" w:cs="Times New Roman"/>
          <w:sz w:val="24"/>
          <w:szCs w:val="24"/>
          <w:lang w:eastAsia="en-US"/>
        </w:rPr>
        <w:t xml:space="preserve"> = 0,2).</w:t>
      </w:r>
    </w:p>
    <w:p w:rsidR="00220CBA" w:rsidRPr="000C7500" w:rsidRDefault="00220CBA"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Национальные приложения EN 1991-1-4 или NNA могут указывать другие значения, более применимые к местным метеорологическим данным.</w:t>
      </w:r>
    </w:p>
    <w:p w:rsidR="00313E7A" w:rsidRPr="000C7500" w:rsidRDefault="009E42D6" w:rsidP="00DF7C84">
      <w:pPr>
        <w:pStyle w:val="Style58"/>
        <w:widowControl/>
        <w:ind w:firstLine="567"/>
        <w:jc w:val="both"/>
        <w:rPr>
          <w:rStyle w:val="FontStyle453"/>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T = 3 года, C</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может пересчитать экстремальную скорость ветра V</w:t>
      </w:r>
      <w:r w:rsidRPr="000C7500">
        <w:rPr>
          <w:rStyle w:val="FontStyle407"/>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lang w:eastAsia="en-US"/>
        </w:rPr>
        <w:t xml:space="preserve"> в номинальную скорость ветра V3.</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Все значения C </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для 3, 50, 150 и 500 лет в таблице B.1 получены при K</w:t>
      </w:r>
      <w:r w:rsidRPr="000C7500">
        <w:rPr>
          <w:rStyle w:val="FontStyle407"/>
          <w:rFonts w:ascii="Times New Roman" w:hAnsi="Times New Roman" w:cs="Times New Roman"/>
          <w:sz w:val="24"/>
          <w:szCs w:val="24"/>
          <w:vertAlign w:val="subscript"/>
          <w:lang w:eastAsia="en-US"/>
        </w:rPr>
        <w:t>sp</w:t>
      </w:r>
      <w:r w:rsidRPr="000C7500">
        <w:rPr>
          <w:rStyle w:val="FontStyle407"/>
          <w:rFonts w:ascii="Times New Roman" w:hAnsi="Times New Roman" w:cs="Times New Roman"/>
          <w:sz w:val="24"/>
          <w:szCs w:val="24"/>
          <w:lang w:eastAsia="en-US"/>
        </w:rPr>
        <w:t xml:space="preserve"> = 0,114.</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Другие значения, более применимые к местным метеорологическим данным, могут быть указаны в NNA.</w:t>
      </w:r>
    </w:p>
    <w:p w:rsidR="00313E7A" w:rsidRPr="000C7500" w:rsidRDefault="0001783C" w:rsidP="00DF7C84">
      <w:pPr>
        <w:pStyle w:val="Style58"/>
        <w:widowControl/>
        <w:ind w:firstLine="567"/>
        <w:jc w:val="both"/>
        <w:rPr>
          <w:rStyle w:val="FontStyle406"/>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C</w:t>
      </w:r>
      <w:r w:rsidR="009E42D6" w:rsidRPr="000C7500">
        <w:rPr>
          <w:rStyle w:val="FontStyle407"/>
          <w:rFonts w:ascii="Times New Roman" w:hAnsi="Times New Roman" w:cs="Times New Roman"/>
          <w:sz w:val="24"/>
          <w:szCs w:val="24"/>
          <w:vertAlign w:val="superscript"/>
          <w:lang w:eastAsia="en-US"/>
        </w:rPr>
        <w:t>2</w:t>
      </w:r>
      <w:r w:rsidR="009E42D6" w:rsidRPr="000C7500">
        <w:rPr>
          <w:rStyle w:val="FontStyle407"/>
          <w:rFonts w:ascii="Times New Roman" w:hAnsi="Times New Roman" w:cs="Times New Roman"/>
          <w:sz w:val="24"/>
          <w:szCs w:val="24"/>
          <w:vertAlign w:val="subscript"/>
          <w:lang w:eastAsia="en-US"/>
        </w:rPr>
        <w:t>T</w:t>
      </w:r>
      <w:r w:rsidR="009E42D6" w:rsidRPr="000C7500">
        <w:rPr>
          <w:rStyle w:val="FontStyle407"/>
          <w:rFonts w:ascii="Times New Roman" w:hAnsi="Times New Roman" w:cs="Times New Roman"/>
          <w:sz w:val="24"/>
          <w:szCs w:val="24"/>
          <w:lang w:eastAsia="en-US"/>
        </w:rPr>
        <w:t xml:space="preserve"> можно использовать непосредственно для определения частных коэффициентов, связанных с уровнем их надежности, поскольку ветровая нагрузка Q </w:t>
      </w:r>
      <w:r w:rsidR="009E42D6" w:rsidRPr="000C7500">
        <w:rPr>
          <w:rStyle w:val="FontStyle407"/>
          <w:rFonts w:ascii="Times New Roman" w:hAnsi="Times New Roman" w:cs="Times New Roman"/>
          <w:sz w:val="24"/>
          <w:szCs w:val="24"/>
          <w:vertAlign w:val="subscript"/>
          <w:lang w:eastAsia="en-US"/>
        </w:rPr>
        <w:t>WT</w:t>
      </w:r>
      <w:r w:rsidR="009E42D6" w:rsidRPr="000C7500">
        <w:rPr>
          <w:rStyle w:val="FontStyle407"/>
          <w:rFonts w:ascii="Times New Roman" w:hAnsi="Times New Roman" w:cs="Times New Roman"/>
          <w:sz w:val="24"/>
          <w:szCs w:val="24"/>
          <w:lang w:eastAsia="en-US"/>
        </w:rPr>
        <w:t xml:space="preserve"> п</w:t>
      </w:r>
      <w:r w:rsidRPr="000C7500">
        <w:rPr>
          <w:rStyle w:val="FontStyle407"/>
          <w:rFonts w:ascii="Times New Roman" w:hAnsi="Times New Roman" w:cs="Times New Roman"/>
          <w:sz w:val="24"/>
          <w:szCs w:val="24"/>
          <w:lang w:eastAsia="en-US"/>
        </w:rPr>
        <w:t>ропорциональна скорости ветра V</w:t>
      </w:r>
      <w:r w:rsidR="009E42D6" w:rsidRPr="000C7500">
        <w:rPr>
          <w:rStyle w:val="FontStyle407"/>
          <w:rFonts w:ascii="Times New Roman" w:hAnsi="Times New Roman" w:cs="Times New Roman"/>
          <w:sz w:val="24"/>
          <w:szCs w:val="24"/>
          <w:vertAlign w:val="subscript"/>
          <w:lang w:eastAsia="en-US"/>
        </w:rPr>
        <w:t>T</w:t>
      </w:r>
      <w:r w:rsidR="009E42D6" w:rsidRPr="000C7500">
        <w:rPr>
          <w:rStyle w:val="FontStyle407"/>
          <w:rFonts w:ascii="Times New Roman" w:hAnsi="Times New Roman" w:cs="Times New Roman"/>
          <w:sz w:val="24"/>
          <w:szCs w:val="24"/>
          <w:lang w:eastAsia="en-US"/>
        </w:rPr>
        <w:t xml:space="preserve"> в квадрате. C</w:t>
      </w:r>
      <w:r w:rsidR="009E42D6" w:rsidRPr="000C7500">
        <w:rPr>
          <w:rStyle w:val="FontStyle407"/>
          <w:rFonts w:ascii="Times New Roman" w:hAnsi="Times New Roman" w:cs="Times New Roman"/>
          <w:sz w:val="24"/>
          <w:szCs w:val="24"/>
          <w:vertAlign w:val="superscript"/>
          <w:lang w:eastAsia="en-US"/>
        </w:rPr>
        <w:t>2</w:t>
      </w:r>
      <w:r w:rsidR="009E42D6" w:rsidRPr="000C7500">
        <w:rPr>
          <w:rStyle w:val="FontStyle407"/>
          <w:rFonts w:ascii="Times New Roman" w:hAnsi="Times New Roman" w:cs="Times New Roman"/>
          <w:sz w:val="24"/>
          <w:szCs w:val="24"/>
          <w:vertAlign w:val="subscript"/>
          <w:lang w:eastAsia="en-US"/>
        </w:rPr>
        <w:t>T</w:t>
      </w:r>
      <w:r w:rsidR="009E42D6" w:rsidRPr="000C7500">
        <w:rPr>
          <w:rStyle w:val="FontStyle407"/>
          <w:rFonts w:ascii="Times New Roman" w:hAnsi="Times New Roman" w:cs="Times New Roman"/>
          <w:sz w:val="24"/>
          <w:szCs w:val="24"/>
          <w:lang w:eastAsia="en-US"/>
        </w:rPr>
        <w:t xml:space="preserve"> в таблице B.1 представляет собой теоретическое значение частных коэ</w:t>
      </w:r>
      <w:r w:rsidRPr="000C7500">
        <w:rPr>
          <w:rStyle w:val="FontStyle407"/>
          <w:rFonts w:ascii="Times New Roman" w:hAnsi="Times New Roman" w:cs="Times New Roman"/>
          <w:sz w:val="24"/>
          <w:szCs w:val="24"/>
          <w:lang w:eastAsia="en-US"/>
        </w:rPr>
        <w:t>ффициентов воздействия ветра, γ</w:t>
      </w:r>
      <w:r w:rsidR="009E42D6" w:rsidRPr="000C7500">
        <w:rPr>
          <w:rStyle w:val="FontStyle406"/>
          <w:rFonts w:ascii="Times New Roman" w:hAnsi="Times New Roman" w:cs="Times New Roman"/>
          <w:sz w:val="24"/>
          <w:szCs w:val="24"/>
          <w:vertAlign w:val="subscript"/>
          <w:lang w:eastAsia="en-US"/>
        </w:rPr>
        <w:t>W</w:t>
      </w:r>
      <w:r w:rsidR="009E42D6" w:rsidRPr="000C7500">
        <w:rPr>
          <w:rStyle w:val="FontStyle407"/>
          <w:rFonts w:ascii="Times New Roman" w:hAnsi="Times New Roman" w:cs="Times New Roman"/>
          <w:sz w:val="24"/>
          <w:szCs w:val="24"/>
          <w:lang w:eastAsia="en-US"/>
        </w:rPr>
        <w:t>:</w:t>
      </w:r>
    </w:p>
    <w:p w:rsidR="00DF7C84" w:rsidRPr="008829A5" w:rsidRDefault="00E82D1B" w:rsidP="00DF7C84">
      <m:oMathPara>
        <m:oMath>
          <m:sSub>
            <m:sSubPr>
              <m:ctrlPr>
                <w:rPr>
                  <w:rFonts w:ascii="Cambria Math" w:hAnsi="Cambria Math"/>
                  <w:i/>
                </w:rPr>
              </m:ctrlPr>
            </m:sSubPr>
            <m:e>
              <m:r>
                <w:rPr>
                  <w:rFonts w:ascii="Cambria Math" w:hAnsi="Cambria Math"/>
                </w:rPr>
                <m:t>Q</m:t>
              </m:r>
            </m:e>
            <m:sub>
              <m:r>
                <w:rPr>
                  <w:rFonts w:ascii="Cambria Math" w:hAnsi="Cambria Math"/>
                </w:rPr>
                <m:t>WT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W</m:t>
              </m:r>
            </m:sub>
          </m:sSub>
          <m:sSub>
            <m:sSubPr>
              <m:ctrlPr>
                <w:rPr>
                  <w:rFonts w:ascii="Cambria Math" w:hAnsi="Cambria Math"/>
                  <w:i/>
                </w:rPr>
              </m:ctrlPr>
            </m:sSubPr>
            <m:e>
              <m:r>
                <w:rPr>
                  <w:rFonts w:ascii="Cambria Math" w:hAnsi="Cambria Math"/>
                </w:rPr>
                <m:t>Q</m:t>
              </m:r>
            </m:e>
            <m:sub>
              <m:r>
                <w:rPr>
                  <w:rFonts w:ascii="Cambria Math" w:hAnsi="Cambria Math"/>
                </w:rPr>
                <m:t>w50</m:t>
              </m:r>
            </m:sub>
          </m:sSub>
        </m:oMath>
      </m:oMathPara>
    </w:p>
    <w:p w:rsidR="00313E7A" w:rsidRPr="000C7500" w:rsidRDefault="00313E7A" w:rsidP="00DF7C84">
      <w:pPr>
        <w:pStyle w:val="Style233"/>
        <w:widowControl/>
        <w:ind w:firstLine="567"/>
        <w:jc w:val="center"/>
        <w:rPr>
          <w:rStyle w:val="FontStyle453"/>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случае трехлетнего периода повторяемости, используется коэффициент</w:t>
      </w:r>
      <w:r w:rsidR="0001783C" w:rsidRPr="000C7500">
        <w:rPr>
          <w:rStyle w:val="FontStyle407"/>
          <w:rFonts w:ascii="Times New Roman" w:hAnsi="Times New Roman" w:cs="Times New Roman"/>
          <w:sz w:val="24"/>
          <w:szCs w:val="24"/>
          <w:lang w:eastAsia="en-US"/>
        </w:rPr>
        <w:t xml:space="preserve"> сочетания воздействия ветра ψ</w:t>
      </w:r>
      <w:r w:rsidRPr="000C7500">
        <w:rPr>
          <w:rStyle w:val="FontStyle406"/>
          <w:rFonts w:ascii="Times New Roman" w:hAnsi="Times New Roman" w:cs="Times New Roman"/>
          <w:sz w:val="24"/>
          <w:szCs w:val="24"/>
          <w:vertAlign w:val="subscript"/>
          <w:lang w:eastAsia="en-US"/>
        </w:rPr>
        <w:t>W</w:t>
      </w:r>
      <w:r w:rsidRPr="000C7500">
        <w:rPr>
          <w:rStyle w:val="FontStyle407"/>
          <w:rFonts w:ascii="Times New Roman" w:hAnsi="Times New Roman" w:cs="Times New Roman"/>
          <w:sz w:val="24"/>
          <w:szCs w:val="24"/>
          <w:lang w:eastAsia="en-US"/>
        </w:rPr>
        <w:t>:</w:t>
      </w:r>
    </w:p>
    <w:p w:rsidR="00DF7C84" w:rsidRPr="00DB1F0A" w:rsidRDefault="00E82D1B" w:rsidP="00DF7C84">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W3</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W</m:t>
              </m:r>
            </m:sub>
          </m:sSub>
          <m:sSub>
            <m:sSubPr>
              <m:ctrlPr>
                <w:rPr>
                  <w:rFonts w:ascii="Cambria Math" w:hAnsi="Cambria Math"/>
                  <w:i/>
                </w:rPr>
              </m:ctrlPr>
            </m:sSubPr>
            <m:e>
              <m:r>
                <w:rPr>
                  <w:rFonts w:ascii="Cambria Math" w:hAnsi="Cambria Math"/>
                </w:rPr>
                <m:t>Q</m:t>
              </m:r>
            </m:e>
            <m:sub>
              <m:r>
                <w:rPr>
                  <w:rFonts w:ascii="Cambria Math" w:hAnsi="Cambria Math"/>
                </w:rPr>
                <m:t>W50</m:t>
              </m:r>
            </m:sub>
          </m:sSub>
        </m:oMath>
      </m:oMathPara>
    </w:p>
    <w:p w:rsidR="00313E7A" w:rsidRPr="000C7500" w:rsidRDefault="00313E7A" w:rsidP="00DF7C84">
      <w:pPr>
        <w:pStyle w:val="Style233"/>
        <w:widowControl/>
        <w:ind w:firstLine="567"/>
        <w:jc w:val="center"/>
        <w:rPr>
          <w:rStyle w:val="FontStyle453"/>
          <w:rFonts w:ascii="Times New Roman" w:hAnsi="Times New Roman" w:cs="Times New Roman"/>
          <w:sz w:val="24"/>
          <w:szCs w:val="24"/>
          <w:lang w:eastAsia="en-US"/>
        </w:rPr>
      </w:pPr>
    </w:p>
    <w:p w:rsidR="00454FB3" w:rsidRPr="000C7500" w:rsidRDefault="00454FB3" w:rsidP="00921B70">
      <w:pPr>
        <w:pStyle w:val="Style233"/>
        <w:widowControl/>
        <w:jc w:val="both"/>
        <w:rPr>
          <w:rStyle w:val="FontStyle453"/>
          <w:rFonts w:ascii="Times New Roman" w:hAnsi="Times New Roman" w:cs="Times New Roman"/>
          <w:sz w:val="24"/>
          <w:szCs w:val="24"/>
          <w:lang w:eastAsia="en-US"/>
        </w:rPr>
      </w:pPr>
    </w:p>
    <w:p w:rsidR="00313E7A" w:rsidRPr="000C7500" w:rsidRDefault="009E42D6" w:rsidP="00220CBA">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В.1 — Коэффициенты пересчета для различных периодов повторяемости скорости ветра</w:t>
      </w:r>
    </w:p>
    <w:tbl>
      <w:tblPr>
        <w:tblW w:w="5000" w:type="pct"/>
        <w:jc w:val="center"/>
        <w:tblCellMar>
          <w:left w:w="40" w:type="dxa"/>
          <w:right w:w="40" w:type="dxa"/>
        </w:tblCellMar>
        <w:tblLook w:val="0000"/>
      </w:tblPr>
      <w:tblGrid>
        <w:gridCol w:w="1645"/>
        <w:gridCol w:w="1722"/>
        <w:gridCol w:w="1732"/>
        <w:gridCol w:w="1057"/>
        <w:gridCol w:w="1580"/>
        <w:gridCol w:w="1701"/>
      </w:tblGrid>
      <w:tr w:rsidR="00A57D7D" w:rsidRPr="000C7500" w:rsidTr="00DF7C84">
        <w:trPr>
          <w:trHeight w:val="576"/>
          <w:jc w:val="center"/>
        </w:trPr>
        <w:tc>
          <w:tcPr>
            <w:tcW w:w="899" w:type="pct"/>
            <w:tcBorders>
              <w:top w:val="single" w:sz="6" w:space="0" w:color="auto"/>
              <w:left w:val="single" w:sz="6" w:space="0" w:color="auto"/>
              <w:bottom w:val="single" w:sz="6" w:space="0" w:color="auto"/>
              <w:right w:val="single" w:sz="6" w:space="0" w:color="auto"/>
            </w:tcBorders>
          </w:tcPr>
          <w:p w:rsidR="00313E7A" w:rsidRPr="000C7500" w:rsidRDefault="009E42D6" w:rsidP="0001783C">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Уровень надежности</w:t>
            </w:r>
          </w:p>
        </w:tc>
        <w:tc>
          <w:tcPr>
            <w:tcW w:w="777" w:type="pct"/>
            <w:tcBorders>
              <w:top w:val="single" w:sz="6" w:space="0" w:color="auto"/>
              <w:left w:val="single" w:sz="6" w:space="0" w:color="auto"/>
              <w:bottom w:val="single" w:sz="6" w:space="0" w:color="auto"/>
              <w:right w:val="single" w:sz="6" w:space="0" w:color="auto"/>
            </w:tcBorders>
          </w:tcPr>
          <w:p w:rsidR="00313E7A" w:rsidRPr="000C7500" w:rsidRDefault="009E42D6" w:rsidP="0001783C">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Период повторяемости T [лет]</w:t>
            </w:r>
          </w:p>
        </w:tc>
        <w:tc>
          <w:tcPr>
            <w:tcW w:w="945" w:type="pct"/>
            <w:tcBorders>
              <w:top w:val="single" w:sz="6" w:space="0" w:color="auto"/>
              <w:left w:val="single" w:sz="6" w:space="0" w:color="auto"/>
              <w:bottom w:val="single" w:sz="6" w:space="0" w:color="auto"/>
              <w:right w:val="single" w:sz="6" w:space="0" w:color="auto"/>
            </w:tcBorders>
          </w:tcPr>
          <w:p w:rsidR="00313E7A" w:rsidRPr="000C7500" w:rsidRDefault="009E42D6" w:rsidP="0001783C">
            <w:pPr>
              <w:pStyle w:val="Style177"/>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Коэффициент пересчета</w:t>
            </w:r>
          </w:p>
          <w:p w:rsidR="00313E7A" w:rsidRPr="000C7500" w:rsidRDefault="009E42D6" w:rsidP="0001783C">
            <w:pPr>
              <w:pStyle w:val="Style219"/>
              <w:widowControl/>
              <w:jc w:val="center"/>
              <w:rPr>
                <w:rStyle w:val="FontStyle379"/>
                <w:rFonts w:ascii="Times New Roman" w:hAnsi="Times New Roman" w:cs="Times New Roman"/>
                <w:sz w:val="24"/>
                <w:szCs w:val="24"/>
                <w:lang w:eastAsia="en-US"/>
              </w:rPr>
            </w:pPr>
            <w:r w:rsidRPr="000C7500">
              <w:rPr>
                <w:rStyle w:val="FontStyle379"/>
                <w:rFonts w:ascii="Times New Roman" w:hAnsi="Times New Roman" w:cs="Times New Roman"/>
                <w:sz w:val="24"/>
                <w:szCs w:val="24"/>
                <w:lang w:eastAsia="en-US"/>
              </w:rPr>
              <w:t>C</w:t>
            </w:r>
            <w:r w:rsidRPr="000C7500">
              <w:rPr>
                <w:rStyle w:val="FontStyle379"/>
                <w:rFonts w:ascii="Times New Roman" w:hAnsi="Times New Roman" w:cs="Times New Roman"/>
                <w:sz w:val="24"/>
                <w:szCs w:val="24"/>
                <w:vertAlign w:val="subscript"/>
                <w:lang w:eastAsia="en-US"/>
              </w:rPr>
              <w:t>t</w:t>
            </w:r>
            <w:r w:rsidRPr="000C7500">
              <w:rPr>
                <w:rStyle w:val="FontStyle379"/>
                <w:rFonts w:ascii="Times New Roman" w:hAnsi="Times New Roman" w:cs="Times New Roman"/>
                <w:sz w:val="24"/>
                <w:szCs w:val="24"/>
                <w:lang w:eastAsia="en-US"/>
              </w:rPr>
              <w:t xml:space="preserve"> = V</w:t>
            </w:r>
            <w:r w:rsidRPr="000C7500">
              <w:rPr>
                <w:rStyle w:val="FontStyle379"/>
                <w:rFonts w:ascii="Times New Roman" w:hAnsi="Times New Roman" w:cs="Times New Roman"/>
                <w:sz w:val="24"/>
                <w:szCs w:val="24"/>
                <w:vertAlign w:val="subscript"/>
                <w:lang w:eastAsia="en-US"/>
              </w:rPr>
              <w:t>t</w:t>
            </w:r>
            <w:r w:rsidRPr="000C7500">
              <w:rPr>
                <w:rStyle w:val="FontStyle379"/>
                <w:rFonts w:ascii="Times New Roman" w:hAnsi="Times New Roman" w:cs="Times New Roman"/>
                <w:sz w:val="24"/>
                <w:szCs w:val="24"/>
                <w:lang w:eastAsia="en-US"/>
              </w:rPr>
              <w:t>/V</w:t>
            </w:r>
            <w:r w:rsidRPr="000C7500">
              <w:rPr>
                <w:rStyle w:val="FontStyle379"/>
                <w:rFonts w:ascii="Times New Roman" w:hAnsi="Times New Roman" w:cs="Times New Roman"/>
                <w:sz w:val="24"/>
                <w:szCs w:val="24"/>
                <w:vertAlign w:val="subscript"/>
                <w:lang w:eastAsia="en-US"/>
              </w:rPr>
              <w:t>50</w:t>
            </w:r>
          </w:p>
        </w:tc>
        <w:tc>
          <w:tcPr>
            <w:tcW w:w="587" w:type="pct"/>
            <w:tcBorders>
              <w:top w:val="single" w:sz="6" w:space="0" w:color="auto"/>
              <w:left w:val="single" w:sz="6" w:space="0" w:color="auto"/>
              <w:bottom w:val="single" w:sz="6" w:space="0" w:color="auto"/>
              <w:right w:val="single" w:sz="6" w:space="0" w:color="auto"/>
            </w:tcBorders>
          </w:tcPr>
          <w:p w:rsidR="0001783C" w:rsidRPr="000C7500" w:rsidRDefault="0001783C" w:rsidP="0001783C">
            <w:pPr>
              <w:pStyle w:val="Style34"/>
              <w:widowControl/>
              <w:jc w:val="center"/>
              <w:rPr>
                <w:rStyle w:val="FontStyle407"/>
                <w:rFonts w:ascii="Times New Roman" w:hAnsi="Times New Roman" w:cs="Times New Roman"/>
                <w:b/>
                <w:sz w:val="24"/>
                <w:szCs w:val="24"/>
                <w:lang w:eastAsia="en-US"/>
              </w:rPr>
            </w:pPr>
          </w:p>
          <w:p w:rsidR="00313E7A" w:rsidRPr="000C7500" w:rsidRDefault="0001783C" w:rsidP="0001783C">
            <w:pPr>
              <w:pStyle w:val="Style34"/>
              <w:widowControl/>
              <w:jc w:val="center"/>
              <w:rPr>
                <w:rFonts w:ascii="Times New Roman" w:hAnsi="Times New Roman" w:cs="Times New Roman"/>
                <w:b/>
              </w:rPr>
            </w:pPr>
            <w:r w:rsidRPr="000C7500">
              <w:rPr>
                <w:rStyle w:val="FontStyle407"/>
                <w:rFonts w:ascii="Times New Roman" w:hAnsi="Times New Roman" w:cs="Times New Roman"/>
                <w:b/>
                <w:sz w:val="24"/>
                <w:szCs w:val="24"/>
                <w:lang w:eastAsia="en-US"/>
              </w:rPr>
              <w:t>C</w:t>
            </w:r>
            <w:r w:rsidRPr="000C7500">
              <w:rPr>
                <w:rStyle w:val="FontStyle407"/>
                <w:rFonts w:ascii="Times New Roman" w:hAnsi="Times New Roman" w:cs="Times New Roman"/>
                <w:b/>
                <w:sz w:val="24"/>
                <w:szCs w:val="24"/>
                <w:vertAlign w:val="superscript"/>
                <w:lang w:eastAsia="en-US"/>
              </w:rPr>
              <w:t>2</w:t>
            </w:r>
            <w:r w:rsidRPr="000C7500">
              <w:rPr>
                <w:rStyle w:val="FontStyle407"/>
                <w:rFonts w:ascii="Times New Roman" w:hAnsi="Times New Roman" w:cs="Times New Roman"/>
                <w:b/>
                <w:sz w:val="24"/>
                <w:szCs w:val="24"/>
                <w:vertAlign w:val="subscript"/>
                <w:lang w:eastAsia="en-US"/>
              </w:rPr>
              <w:t>T</w:t>
            </w:r>
          </w:p>
        </w:tc>
        <w:tc>
          <w:tcPr>
            <w:tcW w:w="864" w:type="pct"/>
            <w:tcBorders>
              <w:top w:val="single" w:sz="6" w:space="0" w:color="auto"/>
              <w:left w:val="single" w:sz="6" w:space="0" w:color="auto"/>
              <w:bottom w:val="single" w:sz="6" w:space="0" w:color="auto"/>
              <w:right w:val="single" w:sz="6" w:space="0" w:color="auto"/>
            </w:tcBorders>
          </w:tcPr>
          <w:p w:rsidR="00313E7A" w:rsidRPr="000C7500" w:rsidRDefault="009E42D6" w:rsidP="0001783C">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Частный коэффициент (таблица 4.7)</w:t>
            </w:r>
          </w:p>
        </w:tc>
        <w:tc>
          <w:tcPr>
            <w:tcW w:w="928" w:type="pct"/>
            <w:tcBorders>
              <w:top w:val="single" w:sz="6" w:space="0" w:color="auto"/>
              <w:left w:val="single" w:sz="6" w:space="0" w:color="auto"/>
              <w:bottom w:val="single" w:sz="6" w:space="0" w:color="auto"/>
              <w:right w:val="single" w:sz="6" w:space="0" w:color="auto"/>
            </w:tcBorders>
          </w:tcPr>
          <w:p w:rsidR="00313E7A" w:rsidRPr="000C7500" w:rsidRDefault="009E42D6" w:rsidP="0001783C">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Коэффициент сочетания (таблица 4.7)</w:t>
            </w:r>
          </w:p>
        </w:tc>
      </w:tr>
      <w:tr w:rsidR="00A57D7D" w:rsidRPr="000C7500" w:rsidTr="00DF7C84">
        <w:trPr>
          <w:trHeight w:val="374"/>
          <w:jc w:val="center"/>
        </w:trPr>
        <w:tc>
          <w:tcPr>
            <w:tcW w:w="899" w:type="pct"/>
            <w:tcBorders>
              <w:top w:val="single" w:sz="6" w:space="0" w:color="auto"/>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Номинальный ветер</w:t>
            </w:r>
          </w:p>
        </w:tc>
        <w:tc>
          <w:tcPr>
            <w:tcW w:w="777" w:type="pct"/>
            <w:tcBorders>
              <w:top w:val="single" w:sz="6" w:space="0" w:color="auto"/>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945" w:type="pct"/>
            <w:tcBorders>
              <w:top w:val="single" w:sz="6" w:space="0" w:color="auto"/>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0,76</w:t>
            </w:r>
          </w:p>
        </w:tc>
        <w:tc>
          <w:tcPr>
            <w:tcW w:w="587" w:type="pct"/>
            <w:tcBorders>
              <w:top w:val="single" w:sz="6" w:space="0" w:color="auto"/>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0,58</w:t>
            </w:r>
          </w:p>
        </w:tc>
        <w:tc>
          <w:tcPr>
            <w:tcW w:w="864" w:type="pct"/>
            <w:tcBorders>
              <w:top w:val="single" w:sz="6" w:space="0" w:color="auto"/>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928" w:type="pct"/>
            <w:tcBorders>
              <w:top w:val="single" w:sz="6" w:space="0" w:color="auto"/>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0,4</w:t>
            </w:r>
          </w:p>
        </w:tc>
      </w:tr>
      <w:tr w:rsidR="00A57D7D" w:rsidRPr="000C7500" w:rsidTr="00DF7C84">
        <w:trPr>
          <w:trHeight w:val="355"/>
          <w:jc w:val="center"/>
        </w:trPr>
        <w:tc>
          <w:tcPr>
            <w:tcW w:w="899"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lastRenderedPageBreak/>
              <w:t>1 (ссылка)</w:t>
            </w:r>
          </w:p>
        </w:tc>
        <w:tc>
          <w:tcPr>
            <w:tcW w:w="777"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w:t>
            </w:r>
          </w:p>
        </w:tc>
        <w:tc>
          <w:tcPr>
            <w:tcW w:w="945"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587"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864"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c>
          <w:tcPr>
            <w:tcW w:w="928"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DF7C84">
        <w:trPr>
          <w:trHeight w:val="346"/>
          <w:jc w:val="center"/>
        </w:trPr>
        <w:tc>
          <w:tcPr>
            <w:tcW w:w="899"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c>
          <w:tcPr>
            <w:tcW w:w="777"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150</w:t>
            </w:r>
          </w:p>
        </w:tc>
        <w:tc>
          <w:tcPr>
            <w:tcW w:w="945"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1,09</w:t>
            </w:r>
          </w:p>
        </w:tc>
        <w:tc>
          <w:tcPr>
            <w:tcW w:w="587"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1,18</w:t>
            </w:r>
          </w:p>
        </w:tc>
        <w:tc>
          <w:tcPr>
            <w:tcW w:w="864"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w:t>
            </w:r>
          </w:p>
        </w:tc>
        <w:tc>
          <w:tcPr>
            <w:tcW w:w="928" w:type="pct"/>
            <w:tcBorders>
              <w:top w:val="nil"/>
              <w:left w:val="single" w:sz="6" w:space="0" w:color="auto"/>
              <w:bottom w:val="nil"/>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DF7C84">
        <w:trPr>
          <w:trHeight w:val="370"/>
          <w:jc w:val="center"/>
        </w:trPr>
        <w:tc>
          <w:tcPr>
            <w:tcW w:w="899" w:type="pct"/>
            <w:tcBorders>
              <w:top w:val="nil"/>
              <w:left w:val="single" w:sz="6" w:space="0" w:color="auto"/>
              <w:bottom w:val="single" w:sz="6" w:space="0" w:color="auto"/>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777" w:type="pct"/>
            <w:tcBorders>
              <w:top w:val="nil"/>
              <w:left w:val="single" w:sz="6" w:space="0" w:color="auto"/>
              <w:bottom w:val="single" w:sz="6" w:space="0" w:color="auto"/>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500</w:t>
            </w:r>
          </w:p>
        </w:tc>
        <w:tc>
          <w:tcPr>
            <w:tcW w:w="945" w:type="pct"/>
            <w:tcBorders>
              <w:top w:val="nil"/>
              <w:left w:val="single" w:sz="6" w:space="0" w:color="auto"/>
              <w:bottom w:val="single" w:sz="6" w:space="0" w:color="auto"/>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1,18</w:t>
            </w:r>
          </w:p>
        </w:tc>
        <w:tc>
          <w:tcPr>
            <w:tcW w:w="587" w:type="pct"/>
            <w:tcBorders>
              <w:top w:val="nil"/>
              <w:left w:val="single" w:sz="6" w:space="0" w:color="auto"/>
              <w:bottom w:val="single" w:sz="6" w:space="0" w:color="auto"/>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1,40</w:t>
            </w:r>
          </w:p>
        </w:tc>
        <w:tc>
          <w:tcPr>
            <w:tcW w:w="864" w:type="pct"/>
            <w:tcBorders>
              <w:top w:val="nil"/>
              <w:left w:val="single" w:sz="6" w:space="0" w:color="auto"/>
              <w:bottom w:val="single" w:sz="6" w:space="0" w:color="auto"/>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w:t>
            </w:r>
          </w:p>
        </w:tc>
        <w:tc>
          <w:tcPr>
            <w:tcW w:w="928" w:type="pct"/>
            <w:tcBorders>
              <w:top w:val="nil"/>
              <w:left w:val="single" w:sz="6" w:space="0" w:color="auto"/>
              <w:bottom w:val="single" w:sz="6" w:space="0" w:color="auto"/>
              <w:right w:val="single" w:sz="6" w:space="0" w:color="auto"/>
            </w:tcBorders>
          </w:tcPr>
          <w:p w:rsidR="00313E7A" w:rsidRPr="000C7500" w:rsidRDefault="009E42D6" w:rsidP="0001783C">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bl>
    <w:p w:rsidR="00454FB3" w:rsidRPr="000C7500" w:rsidRDefault="00454FB3" w:rsidP="00921B70">
      <w:pPr>
        <w:pStyle w:val="Style123"/>
        <w:widowControl/>
        <w:jc w:val="both"/>
        <w:rPr>
          <w:rStyle w:val="FontStyle444"/>
          <w:rFonts w:ascii="Times New Roman" w:hAnsi="Times New Roman" w:cs="Times New Roman"/>
          <w:sz w:val="24"/>
          <w:szCs w:val="24"/>
          <w:lang w:val="en-US" w:eastAsia="en-US"/>
        </w:rPr>
      </w:pPr>
      <w:bookmarkStart w:id="321" w:name="bookmark364"/>
    </w:p>
    <w:p w:rsidR="00313E7A" w:rsidRPr="000C7500" w:rsidRDefault="009E42D6" w:rsidP="00DF7C84">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В</w:t>
      </w:r>
      <w:bookmarkEnd w:id="321"/>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3 Оценка данных об экстремальных ледовых нагрузках</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Предельная ледовая нагрузка I</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равна ледовой нагрузке с периодом повторяемости T, который соответствует уровню надежности, выбранному для воздушной ЛЭП.</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Экстремальную ледовую нагрузку можно рассчитать по распределению Гамбеля для экстремальных значений на</w:t>
      </w:r>
      <w:r w:rsidR="005A06B1" w:rsidRPr="000C7500">
        <w:rPr>
          <w:rStyle w:val="FontStyle407"/>
          <w:rFonts w:ascii="Times New Roman" w:hAnsi="Times New Roman" w:cs="Times New Roman"/>
          <w:sz w:val="24"/>
          <w:szCs w:val="24"/>
          <w:lang w:eastAsia="en-US"/>
        </w:rPr>
        <w:t xml:space="preserve"> основе среднего значения I</w:t>
      </w:r>
      <w:r w:rsidRPr="000C7500">
        <w:rPr>
          <w:rStyle w:val="FontStyle407"/>
          <w:rFonts w:ascii="Times New Roman" w:hAnsi="Times New Roman" w:cs="Times New Roman"/>
          <w:sz w:val="24"/>
          <w:szCs w:val="24"/>
          <w:vertAlign w:val="subscript"/>
          <w:lang w:eastAsia="en-US"/>
        </w:rPr>
        <w:t>mm</w:t>
      </w:r>
      <w:r w:rsidRPr="000C7500">
        <w:rPr>
          <w:rStyle w:val="FontStyle407"/>
          <w:rFonts w:ascii="Times New Roman" w:hAnsi="Times New Roman" w:cs="Times New Roman"/>
          <w:sz w:val="24"/>
          <w:szCs w:val="24"/>
          <w:lang w:eastAsia="en-US"/>
        </w:rPr>
        <w:t xml:space="preserve">, коэффициента вариации v </w:t>
      </w:r>
      <w:r w:rsidRPr="000C7500">
        <w:rPr>
          <w:rStyle w:val="FontStyle407"/>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 xml:space="preserve"> для годовых максимальных ледовых нагрузок (см. В.5.4 и В.5.5) и числа лет с годовыми максимальными значениями, n. Когда n &lt; 10, n устанавливается равным 10.</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таблице B.2 приведены коэффициенты для их пересчета в другие периоды повторяемости. Для этого пересчета используются v</w:t>
      </w:r>
      <w:r w:rsidRPr="000C7500">
        <w:rPr>
          <w:rStyle w:val="FontStyle407"/>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 xml:space="preserve"> = 0,7 и n = 10 лет. Период повторяемости Т = 3 года следует использовать для расчета номинальной ледовой нагрузки I </w:t>
      </w:r>
      <w:r w:rsidRPr="000C7500">
        <w:rPr>
          <w:rStyle w:val="FontStyle407"/>
          <w:rFonts w:ascii="Times New Roman" w:hAnsi="Times New Roman" w:cs="Times New Roman"/>
          <w:sz w:val="24"/>
          <w:szCs w:val="24"/>
          <w:vertAlign w:val="subscript"/>
          <w:lang w:eastAsia="en-US"/>
        </w:rPr>
        <w:t>3</w:t>
      </w:r>
      <w:r w:rsidRPr="000C7500">
        <w:rPr>
          <w:rStyle w:val="FontStyle407"/>
          <w:rFonts w:ascii="Times New Roman" w:hAnsi="Times New Roman" w:cs="Times New Roman"/>
          <w:sz w:val="24"/>
          <w:szCs w:val="24"/>
          <w:lang w:eastAsia="en-US"/>
        </w:rPr>
        <w:t xml:space="preserve"> (с высокой вероятностью возникновения), как определено в 4.6.6.2.</w:t>
      </w:r>
    </w:p>
    <w:p w:rsidR="00313E7A" w:rsidRPr="000C7500" w:rsidRDefault="009E42D6" w:rsidP="00DF7C84">
      <w:pPr>
        <w:pStyle w:val="Style58"/>
        <w:widowControl/>
        <w:ind w:firstLine="567"/>
        <w:jc w:val="both"/>
        <w:rPr>
          <w:rStyle w:val="FontStyle404"/>
          <w:rFonts w:ascii="Times New Roman" w:hAnsi="Times New Roman" w:cs="Times New Roman"/>
          <w:sz w:val="24"/>
          <w:szCs w:val="24"/>
          <w:vertAlign w:val="superscript"/>
          <w:lang w:eastAsia="en-US"/>
        </w:rPr>
      </w:pPr>
      <w:r w:rsidRPr="000C7500">
        <w:rPr>
          <w:rStyle w:val="FontStyle407"/>
          <w:rFonts w:ascii="Times New Roman" w:hAnsi="Times New Roman" w:cs="Times New Roman"/>
          <w:sz w:val="24"/>
          <w:szCs w:val="24"/>
          <w:lang w:eastAsia="en-US"/>
        </w:rPr>
        <w:t xml:space="preserve">Коэффициенты пересчета в таблице В.2 представляют собой теоретическое значение частного коэффициента для ледового воздействия </w:t>
      </w:r>
      <w:r w:rsidR="005A06B1" w:rsidRPr="000C7500">
        <w:rPr>
          <w:rStyle w:val="FontStyle407"/>
          <w:rFonts w:ascii="Times New Roman" w:hAnsi="Times New Roman" w:cs="Times New Roman"/>
          <w:sz w:val="24"/>
          <w:szCs w:val="24"/>
          <w:lang w:eastAsia="en-US"/>
        </w:rPr>
        <w:t>γ</w:t>
      </w:r>
      <w:r w:rsidR="005A06B1" w:rsidRPr="000C7500">
        <w:rPr>
          <w:rStyle w:val="FontStyle406"/>
          <w:rFonts w:ascii="Times New Roman" w:hAnsi="Times New Roman" w:cs="Times New Roman"/>
          <w:sz w:val="24"/>
          <w:szCs w:val="24"/>
          <w:vertAlign w:val="subscript"/>
          <w:lang w:val="en-US" w:eastAsia="en-US"/>
        </w:rPr>
        <w:t>i</w:t>
      </w:r>
      <w:r w:rsidRPr="000C7500">
        <w:rPr>
          <w:rStyle w:val="FontStyle404"/>
          <w:rFonts w:ascii="Times New Roman" w:hAnsi="Times New Roman" w:cs="Times New Roman"/>
          <w:sz w:val="24"/>
          <w:szCs w:val="24"/>
          <w:vertAlign w:val="superscript"/>
          <w:lang w:eastAsia="en-US"/>
        </w:rPr>
        <w:t>,</w:t>
      </w:r>
    </w:p>
    <w:p w:rsidR="00DF7C84" w:rsidRPr="00D84218" w:rsidRDefault="00E82D1B" w:rsidP="00DF7C84">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50</m:t>
              </m:r>
            </m:sub>
          </m:sSub>
        </m:oMath>
      </m:oMathPara>
    </w:p>
    <w:p w:rsidR="00313E7A" w:rsidRPr="000C7500" w:rsidRDefault="00313E7A" w:rsidP="00DF7C84">
      <w:pPr>
        <w:pStyle w:val="Style233"/>
        <w:widowControl/>
        <w:ind w:firstLine="567"/>
        <w:jc w:val="center"/>
        <w:rPr>
          <w:rStyle w:val="FontStyle404"/>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6"/>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 в случае трехлетнего периода повторяемости, коэффициент с</w:t>
      </w:r>
      <w:r w:rsidR="005A06B1" w:rsidRPr="000C7500">
        <w:rPr>
          <w:rStyle w:val="FontStyle407"/>
          <w:rFonts w:ascii="Times New Roman" w:hAnsi="Times New Roman" w:cs="Times New Roman"/>
          <w:sz w:val="24"/>
          <w:szCs w:val="24"/>
          <w:lang w:eastAsia="en-US"/>
        </w:rPr>
        <w:t>очетания ледового воздействия ψ</w:t>
      </w:r>
      <w:r w:rsidRPr="000C7500">
        <w:rPr>
          <w:rStyle w:val="FontStyle406"/>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w:t>
      </w:r>
    </w:p>
    <w:p w:rsidR="00DF7C84" w:rsidRPr="00D84218" w:rsidRDefault="00E82D1B" w:rsidP="00DF7C84">
      <m:oMathPara>
        <m:oMath>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50</m:t>
              </m:r>
            </m:sub>
          </m:sSub>
        </m:oMath>
      </m:oMathPara>
    </w:p>
    <w:p w:rsidR="00313E7A" w:rsidRPr="000C7500" w:rsidRDefault="00313E7A" w:rsidP="00DF7C84">
      <w:pPr>
        <w:pStyle w:val="Style161"/>
        <w:widowControl/>
        <w:ind w:firstLine="567"/>
        <w:jc w:val="center"/>
        <w:rPr>
          <w:rStyle w:val="FontStyle404"/>
          <w:rFonts w:ascii="Times New Roman" w:hAnsi="Times New Roman" w:cs="Times New Roman"/>
          <w:sz w:val="24"/>
          <w:szCs w:val="24"/>
          <w:lang w:eastAsia="en-US"/>
        </w:rPr>
      </w:pP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Другие значения, более применимые к местным метеорологическим данным, могут быть указаны в NNA.</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случаях, когда в течение многих зим не наблюдалось обледенения, следует использовать другие распределения экстремальных значений.</w:t>
      </w:r>
    </w:p>
    <w:p w:rsidR="00454FB3" w:rsidRPr="000C7500" w:rsidRDefault="00454FB3" w:rsidP="00DF7C84">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220CBA">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В.2 — Коэффициенты пересчета для различных периодов повторяемости ледовой нагрузки</w:t>
      </w:r>
    </w:p>
    <w:tbl>
      <w:tblPr>
        <w:tblW w:w="5000" w:type="pct"/>
        <w:jc w:val="center"/>
        <w:tblCellMar>
          <w:left w:w="40" w:type="dxa"/>
          <w:right w:w="40" w:type="dxa"/>
        </w:tblCellMar>
        <w:tblLook w:val="0000"/>
      </w:tblPr>
      <w:tblGrid>
        <w:gridCol w:w="1428"/>
        <w:gridCol w:w="1680"/>
        <w:gridCol w:w="1714"/>
        <w:gridCol w:w="1550"/>
        <w:gridCol w:w="1515"/>
        <w:gridCol w:w="1550"/>
      </w:tblGrid>
      <w:tr w:rsidR="00A57D7D" w:rsidRPr="000C7500" w:rsidTr="00DF7C84">
        <w:trPr>
          <w:trHeight w:val="571"/>
          <w:jc w:val="center"/>
        </w:trPr>
        <w:tc>
          <w:tcPr>
            <w:tcW w:w="874" w:type="pct"/>
            <w:tcBorders>
              <w:top w:val="single" w:sz="6" w:space="0" w:color="auto"/>
              <w:left w:val="single" w:sz="6" w:space="0" w:color="auto"/>
              <w:bottom w:val="single" w:sz="6" w:space="0" w:color="auto"/>
              <w:right w:val="single" w:sz="6" w:space="0" w:color="auto"/>
            </w:tcBorders>
            <w:vAlign w:val="center"/>
          </w:tcPr>
          <w:p w:rsidR="00313E7A" w:rsidRPr="000C7500" w:rsidRDefault="009E42D6" w:rsidP="005A06B1">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Уровень надежности</w:t>
            </w:r>
          </w:p>
        </w:tc>
        <w:tc>
          <w:tcPr>
            <w:tcW w:w="637" w:type="pct"/>
            <w:tcBorders>
              <w:top w:val="single" w:sz="6" w:space="0" w:color="auto"/>
              <w:left w:val="single" w:sz="6" w:space="0" w:color="auto"/>
              <w:bottom w:val="single" w:sz="6" w:space="0" w:color="auto"/>
              <w:right w:val="single" w:sz="6" w:space="0" w:color="auto"/>
            </w:tcBorders>
          </w:tcPr>
          <w:p w:rsidR="00313E7A" w:rsidRPr="000C7500" w:rsidRDefault="009E42D6" w:rsidP="005A06B1">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Период повторяемости T [лет]</w:t>
            </w:r>
          </w:p>
        </w:tc>
        <w:tc>
          <w:tcPr>
            <w:tcW w:w="866" w:type="pct"/>
            <w:tcBorders>
              <w:top w:val="single" w:sz="6" w:space="0" w:color="auto"/>
              <w:left w:val="single" w:sz="6" w:space="0" w:color="auto"/>
              <w:bottom w:val="single" w:sz="6" w:space="0" w:color="auto"/>
              <w:right w:val="single" w:sz="6" w:space="0" w:color="auto"/>
            </w:tcBorders>
          </w:tcPr>
          <w:p w:rsidR="00313E7A" w:rsidRPr="000C7500" w:rsidRDefault="009E42D6" w:rsidP="005A06B1">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Экстремальное соотношение</w:t>
            </w:r>
          </w:p>
          <w:p w:rsidR="00313E7A" w:rsidRPr="000C7500" w:rsidRDefault="009E42D6" w:rsidP="005A06B1">
            <w:pPr>
              <w:pStyle w:val="Style177"/>
              <w:widowControl/>
              <w:jc w:val="center"/>
              <w:rPr>
                <w:rStyle w:val="FontStyle423"/>
                <w:rFonts w:ascii="Times New Roman" w:hAnsi="Times New Roman" w:cs="Times New Roman"/>
                <w:sz w:val="24"/>
                <w:szCs w:val="24"/>
                <w:lang w:val="en-US" w:eastAsia="en-US"/>
              </w:rPr>
            </w:pPr>
            <w:r w:rsidRPr="000C7500">
              <w:rPr>
                <w:rStyle w:val="FontStyle379"/>
                <w:rFonts w:ascii="Times New Roman" w:hAnsi="Times New Roman" w:cs="Times New Roman"/>
                <w:sz w:val="24"/>
                <w:szCs w:val="24"/>
                <w:lang w:eastAsia="en-US"/>
              </w:rPr>
              <w:t>I</w:t>
            </w:r>
            <w:r w:rsidRPr="000C7500">
              <w:rPr>
                <w:rStyle w:val="FontStyle379"/>
                <w:rFonts w:ascii="Times New Roman" w:hAnsi="Times New Roman" w:cs="Times New Roman"/>
                <w:sz w:val="24"/>
                <w:szCs w:val="24"/>
                <w:vertAlign w:val="subscript"/>
                <w:lang w:eastAsia="en-US"/>
              </w:rPr>
              <w:t>t</w:t>
            </w:r>
            <w:r w:rsidRPr="000C7500">
              <w:rPr>
                <w:rStyle w:val="FontStyle379"/>
                <w:rFonts w:ascii="Times New Roman" w:hAnsi="Times New Roman" w:cs="Times New Roman"/>
                <w:sz w:val="24"/>
                <w:szCs w:val="24"/>
                <w:lang w:eastAsia="en-US"/>
              </w:rPr>
              <w:t xml:space="preserve"> / I</w:t>
            </w:r>
            <w:r w:rsidRPr="000C7500">
              <w:rPr>
                <w:rStyle w:val="FontStyle379"/>
                <w:rFonts w:ascii="Times New Roman" w:hAnsi="Times New Roman" w:cs="Times New Roman"/>
                <w:sz w:val="24"/>
                <w:szCs w:val="24"/>
                <w:vertAlign w:val="subscript"/>
                <w:lang w:eastAsia="en-US"/>
              </w:rPr>
              <w:t>mm</w:t>
            </w:r>
          </w:p>
        </w:tc>
        <w:tc>
          <w:tcPr>
            <w:tcW w:w="885" w:type="pct"/>
            <w:tcBorders>
              <w:top w:val="single" w:sz="6" w:space="0" w:color="auto"/>
              <w:left w:val="single" w:sz="6" w:space="0" w:color="auto"/>
              <w:bottom w:val="single" w:sz="6" w:space="0" w:color="auto"/>
              <w:right w:val="single" w:sz="6" w:space="0" w:color="auto"/>
            </w:tcBorders>
          </w:tcPr>
          <w:p w:rsidR="00313E7A" w:rsidRPr="000C7500" w:rsidRDefault="009E42D6" w:rsidP="005A06B1">
            <w:pPr>
              <w:pStyle w:val="Style177"/>
              <w:widowControl/>
              <w:jc w:val="center"/>
              <w:rPr>
                <w:rStyle w:val="FontStyle423"/>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Коэффициент пересчета C</w:t>
            </w:r>
            <w:r w:rsidRPr="000C7500">
              <w:rPr>
                <w:rStyle w:val="FontStyle396"/>
                <w:rFonts w:ascii="Times New Roman" w:hAnsi="Times New Roman" w:cs="Times New Roman"/>
                <w:sz w:val="24"/>
                <w:szCs w:val="24"/>
                <w:vertAlign w:val="subscript"/>
                <w:lang w:eastAsia="en-US"/>
              </w:rPr>
              <w:t>t</w:t>
            </w:r>
            <w:r w:rsidRPr="000C7500">
              <w:rPr>
                <w:rStyle w:val="FontStyle396"/>
                <w:rFonts w:ascii="Times New Roman" w:hAnsi="Times New Roman" w:cs="Times New Roman"/>
                <w:sz w:val="24"/>
                <w:szCs w:val="24"/>
                <w:lang w:eastAsia="en-US"/>
              </w:rPr>
              <w:t xml:space="preserve"> = I</w:t>
            </w:r>
            <w:r w:rsidRPr="000C7500">
              <w:rPr>
                <w:rStyle w:val="FontStyle396"/>
                <w:rFonts w:ascii="Times New Roman" w:hAnsi="Times New Roman" w:cs="Times New Roman"/>
                <w:sz w:val="24"/>
                <w:szCs w:val="24"/>
                <w:vertAlign w:val="subscript"/>
                <w:lang w:eastAsia="en-US"/>
              </w:rPr>
              <w:t>t</w:t>
            </w:r>
            <w:r w:rsidRPr="000C7500">
              <w:rPr>
                <w:rStyle w:val="FontStyle396"/>
                <w:rFonts w:ascii="Times New Roman" w:hAnsi="Times New Roman" w:cs="Times New Roman"/>
                <w:sz w:val="24"/>
                <w:szCs w:val="24"/>
                <w:lang w:eastAsia="en-US"/>
              </w:rPr>
              <w:t xml:space="preserve"> / I</w:t>
            </w:r>
            <w:r w:rsidRPr="000C7500">
              <w:rPr>
                <w:rStyle w:val="FontStyle396"/>
                <w:rFonts w:ascii="Times New Roman" w:hAnsi="Times New Roman" w:cs="Times New Roman"/>
                <w:sz w:val="24"/>
                <w:szCs w:val="24"/>
                <w:vertAlign w:val="subscript"/>
                <w:lang w:eastAsia="en-US"/>
              </w:rPr>
              <w:t>50</w:t>
            </w:r>
          </w:p>
        </w:tc>
        <w:tc>
          <w:tcPr>
            <w:tcW w:w="761" w:type="pct"/>
            <w:tcBorders>
              <w:top w:val="single" w:sz="6" w:space="0" w:color="auto"/>
              <w:left w:val="single" w:sz="6" w:space="0" w:color="auto"/>
              <w:bottom w:val="single" w:sz="6" w:space="0" w:color="auto"/>
              <w:right w:val="single" w:sz="6" w:space="0" w:color="auto"/>
            </w:tcBorders>
          </w:tcPr>
          <w:p w:rsidR="00313E7A" w:rsidRPr="000C7500" w:rsidRDefault="009E42D6" w:rsidP="005A06B1">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Частный коэффициент (таблица 4.7)</w:t>
            </w:r>
          </w:p>
        </w:tc>
        <w:tc>
          <w:tcPr>
            <w:tcW w:w="977" w:type="pct"/>
            <w:tcBorders>
              <w:top w:val="single" w:sz="6" w:space="0" w:color="auto"/>
              <w:left w:val="single" w:sz="6" w:space="0" w:color="auto"/>
              <w:bottom w:val="single" w:sz="6" w:space="0" w:color="auto"/>
              <w:right w:val="single" w:sz="6" w:space="0" w:color="auto"/>
            </w:tcBorders>
          </w:tcPr>
          <w:p w:rsidR="00313E7A" w:rsidRPr="000C7500" w:rsidRDefault="009E42D6" w:rsidP="005A06B1">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Коэффициент сочетания (таблица 4.7)</w:t>
            </w:r>
          </w:p>
        </w:tc>
      </w:tr>
      <w:tr w:rsidR="00A57D7D" w:rsidRPr="000C7500" w:rsidTr="00DF7C84">
        <w:trPr>
          <w:trHeight w:val="379"/>
          <w:jc w:val="center"/>
        </w:trPr>
        <w:tc>
          <w:tcPr>
            <w:tcW w:w="874" w:type="pct"/>
            <w:tcBorders>
              <w:top w:val="single" w:sz="6" w:space="0" w:color="auto"/>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Номинальная ледовая нагрузка</w:t>
            </w:r>
          </w:p>
        </w:tc>
        <w:tc>
          <w:tcPr>
            <w:tcW w:w="637" w:type="pct"/>
            <w:tcBorders>
              <w:top w:val="single" w:sz="6" w:space="0" w:color="auto"/>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866" w:type="pct"/>
            <w:tcBorders>
              <w:top w:val="single" w:sz="6" w:space="0" w:color="auto"/>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1,30</w:t>
            </w:r>
          </w:p>
        </w:tc>
        <w:tc>
          <w:tcPr>
            <w:tcW w:w="885" w:type="pct"/>
            <w:tcBorders>
              <w:top w:val="single" w:sz="6" w:space="0" w:color="auto"/>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0,37</w:t>
            </w:r>
          </w:p>
        </w:tc>
        <w:tc>
          <w:tcPr>
            <w:tcW w:w="761" w:type="pct"/>
            <w:tcBorders>
              <w:top w:val="single" w:sz="6" w:space="0" w:color="auto"/>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977" w:type="pct"/>
            <w:tcBorders>
              <w:top w:val="single" w:sz="6" w:space="0" w:color="auto"/>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0,35</w:t>
            </w:r>
          </w:p>
        </w:tc>
      </w:tr>
      <w:tr w:rsidR="00A57D7D" w:rsidRPr="000C7500" w:rsidTr="00DF7C84">
        <w:trPr>
          <w:trHeight w:val="355"/>
          <w:jc w:val="center"/>
        </w:trPr>
        <w:tc>
          <w:tcPr>
            <w:tcW w:w="874"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(ссылка)</w:t>
            </w:r>
          </w:p>
        </w:tc>
        <w:tc>
          <w:tcPr>
            <w:tcW w:w="637"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w:t>
            </w:r>
          </w:p>
        </w:tc>
        <w:tc>
          <w:tcPr>
            <w:tcW w:w="866"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3,51</w:t>
            </w:r>
          </w:p>
        </w:tc>
        <w:tc>
          <w:tcPr>
            <w:tcW w:w="885"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761" w:type="pct"/>
            <w:tcBorders>
              <w:top w:val="nil"/>
              <w:left w:val="single" w:sz="6" w:space="0" w:color="auto"/>
              <w:bottom w:val="nil"/>
              <w:right w:val="single" w:sz="6" w:space="0" w:color="auto"/>
            </w:tcBorders>
          </w:tcPr>
          <w:p w:rsidR="00313E7A" w:rsidRPr="000C7500" w:rsidRDefault="009E42D6" w:rsidP="005A06B1">
            <w:pPr>
              <w:pStyle w:val="Style211"/>
              <w:widowControl/>
              <w:jc w:val="center"/>
              <w:rPr>
                <w:rStyle w:val="FontStyle403"/>
                <w:rFonts w:ascii="Times New Roman" w:hAnsi="Times New Roman" w:cs="Times New Roman"/>
                <w:sz w:val="24"/>
                <w:szCs w:val="24"/>
                <w:lang w:val="en-US" w:eastAsia="en-US"/>
              </w:rPr>
            </w:pPr>
            <w:r w:rsidRPr="000C7500">
              <w:rPr>
                <w:rStyle w:val="FontStyle403"/>
                <w:rFonts w:ascii="Times New Roman" w:hAnsi="Times New Roman" w:cs="Times New Roman"/>
                <w:sz w:val="24"/>
                <w:szCs w:val="24"/>
                <w:lang w:eastAsia="en-US"/>
              </w:rPr>
              <w:t>1,0</w:t>
            </w:r>
          </w:p>
        </w:tc>
        <w:tc>
          <w:tcPr>
            <w:tcW w:w="977"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DF7C84">
        <w:trPr>
          <w:trHeight w:val="346"/>
          <w:jc w:val="center"/>
        </w:trPr>
        <w:tc>
          <w:tcPr>
            <w:tcW w:w="874"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c>
          <w:tcPr>
            <w:tcW w:w="637"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150</w:t>
            </w:r>
          </w:p>
        </w:tc>
        <w:tc>
          <w:tcPr>
            <w:tcW w:w="866"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4,33</w:t>
            </w:r>
          </w:p>
        </w:tc>
        <w:tc>
          <w:tcPr>
            <w:tcW w:w="885"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1,23</w:t>
            </w:r>
          </w:p>
        </w:tc>
        <w:tc>
          <w:tcPr>
            <w:tcW w:w="761"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1,25</w:t>
            </w:r>
          </w:p>
        </w:tc>
        <w:tc>
          <w:tcPr>
            <w:tcW w:w="977" w:type="pct"/>
            <w:tcBorders>
              <w:top w:val="nil"/>
              <w:left w:val="single" w:sz="6" w:space="0" w:color="auto"/>
              <w:bottom w:val="nil"/>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DF7C84">
        <w:trPr>
          <w:trHeight w:val="365"/>
          <w:jc w:val="center"/>
        </w:trPr>
        <w:tc>
          <w:tcPr>
            <w:tcW w:w="874" w:type="pct"/>
            <w:tcBorders>
              <w:top w:val="nil"/>
              <w:left w:val="single" w:sz="6" w:space="0" w:color="auto"/>
              <w:bottom w:val="single" w:sz="6" w:space="0" w:color="auto"/>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637" w:type="pct"/>
            <w:tcBorders>
              <w:top w:val="nil"/>
              <w:left w:val="single" w:sz="6" w:space="0" w:color="auto"/>
              <w:bottom w:val="single" w:sz="6" w:space="0" w:color="auto"/>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500</w:t>
            </w:r>
          </w:p>
        </w:tc>
        <w:tc>
          <w:tcPr>
            <w:tcW w:w="866" w:type="pct"/>
            <w:tcBorders>
              <w:top w:val="nil"/>
              <w:left w:val="single" w:sz="6" w:space="0" w:color="auto"/>
              <w:bottom w:val="single" w:sz="6" w:space="0" w:color="auto"/>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5,22</w:t>
            </w:r>
          </w:p>
        </w:tc>
        <w:tc>
          <w:tcPr>
            <w:tcW w:w="885" w:type="pct"/>
            <w:tcBorders>
              <w:top w:val="nil"/>
              <w:left w:val="single" w:sz="6" w:space="0" w:color="auto"/>
              <w:bottom w:val="single" w:sz="6" w:space="0" w:color="auto"/>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1,49</w:t>
            </w:r>
          </w:p>
        </w:tc>
        <w:tc>
          <w:tcPr>
            <w:tcW w:w="761" w:type="pct"/>
            <w:tcBorders>
              <w:top w:val="nil"/>
              <w:left w:val="single" w:sz="6" w:space="0" w:color="auto"/>
              <w:bottom w:val="single" w:sz="6" w:space="0" w:color="auto"/>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1,5</w:t>
            </w:r>
          </w:p>
        </w:tc>
        <w:tc>
          <w:tcPr>
            <w:tcW w:w="977" w:type="pct"/>
            <w:tcBorders>
              <w:top w:val="nil"/>
              <w:left w:val="single" w:sz="6" w:space="0" w:color="auto"/>
              <w:bottom w:val="single" w:sz="6" w:space="0" w:color="auto"/>
              <w:right w:val="single" w:sz="6" w:space="0" w:color="auto"/>
            </w:tcBorders>
          </w:tcPr>
          <w:p w:rsidR="00313E7A" w:rsidRPr="000C7500" w:rsidRDefault="009E42D6" w:rsidP="005A06B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bl>
    <w:p w:rsidR="00454FB3" w:rsidRPr="000C7500" w:rsidRDefault="00454FB3" w:rsidP="00921B70">
      <w:pPr>
        <w:pStyle w:val="Style126"/>
        <w:widowControl/>
        <w:jc w:val="both"/>
        <w:rPr>
          <w:rStyle w:val="FontStyle405"/>
          <w:rFonts w:ascii="Times New Roman" w:hAnsi="Times New Roman" w:cs="Times New Roman"/>
          <w:sz w:val="24"/>
          <w:szCs w:val="24"/>
          <w:lang w:val="en-US" w:eastAsia="en-US"/>
        </w:rPr>
      </w:pPr>
      <w:bookmarkStart w:id="322" w:name="bookmark365"/>
    </w:p>
    <w:p w:rsidR="00220CB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В</w:t>
      </w:r>
      <w:bookmarkEnd w:id="32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 Статистические ледовые параметры </w:t>
      </w:r>
    </w:p>
    <w:p w:rsidR="00313E7A" w:rsidRPr="000C7500" w:rsidRDefault="009E42D6" w:rsidP="00DF7C84">
      <w:pPr>
        <w:pStyle w:val="Style126"/>
        <w:widowControl/>
        <w:ind w:firstLine="567"/>
        <w:jc w:val="both"/>
        <w:rPr>
          <w:rStyle w:val="FontStyle379"/>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t>В.</w:t>
      </w:r>
      <w:r w:rsidR="005A06B1" w:rsidRPr="000C7500">
        <w:rPr>
          <w:rStyle w:val="FontStyle405"/>
          <w:rFonts w:ascii="Times New Roman" w:hAnsi="Times New Roman" w:cs="Times New Roman"/>
          <w:sz w:val="24"/>
          <w:szCs w:val="24"/>
          <w:lang w:eastAsia="en-US"/>
        </w:rPr>
        <w:t>4.1 Базовая ледовая нагрузка, I</w:t>
      </w:r>
      <w:r w:rsidRPr="000C7500">
        <w:rPr>
          <w:rStyle w:val="FontStyle379"/>
          <w:rFonts w:ascii="Times New Roman" w:hAnsi="Times New Roman" w:cs="Times New Roman"/>
          <w:sz w:val="24"/>
          <w:szCs w:val="24"/>
          <w:vertAlign w:val="subscript"/>
          <w:lang w:eastAsia="en-US"/>
        </w:rPr>
        <w:t>b</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Базовая ледовая нагрузка на длину, I</w:t>
      </w:r>
      <w:r w:rsidRPr="000C7500">
        <w:rPr>
          <w:rStyle w:val="FontStyle407"/>
          <w:rFonts w:ascii="Times New Roman" w:hAnsi="Times New Roman" w:cs="Times New Roman"/>
          <w:sz w:val="24"/>
          <w:szCs w:val="24"/>
          <w:vertAlign w:val="subscript"/>
          <w:lang w:eastAsia="en-US"/>
        </w:rPr>
        <w:t>B</w:t>
      </w:r>
      <w:r w:rsidRPr="000C7500">
        <w:rPr>
          <w:rStyle w:val="FontStyle407"/>
          <w:rFonts w:ascii="Times New Roman" w:hAnsi="Times New Roman" w:cs="Times New Roman"/>
          <w:sz w:val="24"/>
          <w:szCs w:val="24"/>
          <w:lang w:eastAsia="en-US"/>
        </w:rPr>
        <w:t>, (в Н/м) относится к проводу диаметром 30 мм в пролете длиной 100 м на высоте 10 м над землей на участке, который является репрезентативным для воздушной ЛЭП. Когда измерения выполняются на проводах с другими диаметрами или длинами пролетов, они должны оцениваться в соответствии с отдельными техническими условиями.</w:t>
      </w:r>
    </w:p>
    <w:p w:rsidR="00313E7A" w:rsidRPr="000C7500" w:rsidRDefault="009E42D6" w:rsidP="00DF7C84">
      <w:pPr>
        <w:pStyle w:val="Style126"/>
        <w:widowControl/>
        <w:ind w:firstLine="567"/>
        <w:jc w:val="both"/>
        <w:rPr>
          <w:rStyle w:val="FontStyle405"/>
          <w:rFonts w:ascii="Times New Roman" w:hAnsi="Times New Roman" w:cs="Times New Roman"/>
          <w:sz w:val="24"/>
          <w:szCs w:val="24"/>
          <w:vertAlign w:val="subscript"/>
          <w:lang w:eastAsia="en-US"/>
        </w:rPr>
      </w:pPr>
      <w:bookmarkStart w:id="323" w:name="bookmark367"/>
      <w:r w:rsidRPr="000C7500">
        <w:rPr>
          <w:rStyle w:val="FontStyle405"/>
          <w:rFonts w:ascii="Times New Roman" w:hAnsi="Times New Roman" w:cs="Times New Roman"/>
          <w:sz w:val="24"/>
          <w:szCs w:val="24"/>
          <w:lang w:eastAsia="en-US"/>
        </w:rPr>
        <w:lastRenderedPageBreak/>
        <w:t>В</w:t>
      </w:r>
      <w:bookmarkEnd w:id="32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Годовая максимальная ледовая нагрузка, l</w:t>
      </w:r>
      <w:r w:rsidRPr="000C7500">
        <w:rPr>
          <w:rStyle w:val="FontStyle405"/>
          <w:rFonts w:ascii="Times New Roman" w:hAnsi="Times New Roman" w:cs="Times New Roman"/>
          <w:sz w:val="24"/>
          <w:szCs w:val="24"/>
          <w:vertAlign w:val="subscript"/>
          <w:lang w:eastAsia="en-US"/>
        </w:rPr>
        <w:t>m</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 максимальная ледовая нагрузка IB за один год.</w:t>
      </w:r>
    </w:p>
    <w:p w:rsidR="00313E7A" w:rsidRPr="000C7500" w:rsidRDefault="009E42D6" w:rsidP="00DF7C84">
      <w:pPr>
        <w:pStyle w:val="Style126"/>
        <w:widowControl/>
        <w:ind w:firstLine="567"/>
        <w:jc w:val="both"/>
        <w:rPr>
          <w:rStyle w:val="FontStyle405"/>
          <w:rFonts w:ascii="Times New Roman" w:hAnsi="Times New Roman" w:cs="Times New Roman"/>
          <w:sz w:val="24"/>
          <w:szCs w:val="24"/>
          <w:vertAlign w:val="subscript"/>
          <w:lang w:eastAsia="en-US"/>
        </w:rPr>
      </w:pPr>
      <w:bookmarkStart w:id="324" w:name="bookmark368"/>
      <w:r w:rsidRPr="000C7500">
        <w:rPr>
          <w:rStyle w:val="FontStyle405"/>
          <w:rFonts w:ascii="Times New Roman" w:hAnsi="Times New Roman" w:cs="Times New Roman"/>
          <w:sz w:val="24"/>
          <w:szCs w:val="24"/>
          <w:lang w:eastAsia="en-US"/>
        </w:rPr>
        <w:t>В</w:t>
      </w:r>
      <w:bookmarkEnd w:id="32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 Максимальная ледовая нагрузка за несколько лет, l</w:t>
      </w:r>
      <w:r w:rsidRPr="000C7500">
        <w:rPr>
          <w:rStyle w:val="FontStyle405"/>
          <w:rFonts w:ascii="Times New Roman" w:hAnsi="Times New Roman" w:cs="Times New Roman"/>
          <w:sz w:val="24"/>
          <w:szCs w:val="24"/>
          <w:vertAlign w:val="subscript"/>
          <w:lang w:eastAsia="en-US"/>
        </w:rPr>
        <w:t>max</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 самая высокая ледовая нагрузка, наблюдаемая за период в несколько лет, если такая информация имеется (см. В.4.2).</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325" w:name="bookmark369"/>
      <w:r w:rsidRPr="000C7500">
        <w:rPr>
          <w:rStyle w:val="FontStyle405"/>
          <w:rFonts w:ascii="Times New Roman" w:hAnsi="Times New Roman" w:cs="Times New Roman"/>
          <w:sz w:val="24"/>
          <w:szCs w:val="24"/>
          <w:lang w:eastAsia="en-US"/>
        </w:rPr>
        <w:t>В</w:t>
      </w:r>
      <w:bookmarkEnd w:id="32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4.4 Среднее значение I</w:t>
      </w:r>
      <w:r w:rsidRPr="000C7500">
        <w:rPr>
          <w:rStyle w:val="FontStyle405"/>
          <w:rFonts w:ascii="Times New Roman" w:hAnsi="Times New Roman" w:cs="Times New Roman"/>
          <w:sz w:val="24"/>
          <w:szCs w:val="24"/>
          <w:vertAlign w:val="subscript"/>
          <w:lang w:eastAsia="en-US"/>
        </w:rPr>
        <w:t>мм</w:t>
      </w:r>
      <w:r w:rsidRPr="000C7500">
        <w:rPr>
          <w:rStyle w:val="FontStyle405"/>
          <w:rFonts w:ascii="Times New Roman" w:hAnsi="Times New Roman" w:cs="Times New Roman"/>
          <w:sz w:val="24"/>
          <w:szCs w:val="24"/>
          <w:lang w:eastAsia="en-US"/>
        </w:rPr>
        <w:t xml:space="preserve"> максимальных годовых ледовых нагрузок</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 рассчитанное или оценочное среднее значение годовых максимальных ледовых нагрузок I</w:t>
      </w:r>
      <w:r w:rsidRPr="000C7500">
        <w:rPr>
          <w:rStyle w:val="FontStyle407"/>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(см. В.4.2).</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326" w:name="bookmark370"/>
      <w:r w:rsidRPr="000C7500">
        <w:rPr>
          <w:rStyle w:val="FontStyle405"/>
          <w:rFonts w:ascii="Times New Roman" w:hAnsi="Times New Roman" w:cs="Times New Roman"/>
          <w:sz w:val="24"/>
          <w:szCs w:val="24"/>
          <w:lang w:eastAsia="en-US"/>
        </w:rPr>
        <w:t>В</w:t>
      </w:r>
      <w:bookmarkEnd w:id="32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4.5 Коэффициент вариации v</w:t>
      </w:r>
      <w:r w:rsidRPr="000C7500">
        <w:rPr>
          <w:rStyle w:val="FontStyle405"/>
          <w:rFonts w:ascii="Times New Roman" w:hAnsi="Times New Roman" w:cs="Times New Roman"/>
          <w:sz w:val="24"/>
          <w:szCs w:val="24"/>
          <w:vertAlign w:val="subscript"/>
          <w:lang w:eastAsia="en-US"/>
        </w:rPr>
        <w:t>I</w:t>
      </w:r>
      <w:r w:rsidRPr="000C7500">
        <w:rPr>
          <w:rStyle w:val="FontStyle405"/>
          <w:rFonts w:ascii="Times New Roman" w:hAnsi="Times New Roman" w:cs="Times New Roman"/>
          <w:sz w:val="24"/>
          <w:szCs w:val="24"/>
          <w:lang w:eastAsia="en-US"/>
        </w:rPr>
        <w:t xml:space="preserve"> для годовых максимальных ледовых нагрузок</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 рассчитанный, модифицированный или оценочный коэффициент вариации годовых максимальных ледовых нагрузок I</w:t>
      </w:r>
      <w:r w:rsidRPr="000C7500">
        <w:rPr>
          <w:rStyle w:val="FontStyle407"/>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(см. В.4.2).</w:t>
      </w:r>
    </w:p>
    <w:p w:rsidR="00220CBA" w:rsidRPr="000C7500" w:rsidRDefault="00220CBA" w:rsidP="00DF7C84">
      <w:pPr>
        <w:pStyle w:val="Style126"/>
        <w:widowControl/>
        <w:ind w:firstLine="567"/>
        <w:jc w:val="both"/>
        <w:rPr>
          <w:rStyle w:val="FontStyle405"/>
          <w:rFonts w:ascii="Times New Roman" w:hAnsi="Times New Roman" w:cs="Times New Roman"/>
          <w:sz w:val="24"/>
          <w:szCs w:val="24"/>
          <w:lang w:eastAsia="en-US"/>
        </w:rPr>
      </w:pPr>
      <w:bookmarkStart w:id="327" w:name="bookmark371"/>
    </w:p>
    <w:p w:rsidR="00220CB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В</w:t>
      </w:r>
      <w:bookmarkEnd w:id="32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5 Оценка экстремальной ледовой нагрузки на основе различных источников данных </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B.5.1 Источники данных для статистической оценки</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База данных, доступная для оценки ледовых нагрузок, сильно различается. Этот стандарт описывает статистические методы, основанные на трех типах данных:</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годовая м</w:t>
      </w:r>
      <w:r w:rsidR="005A06B1" w:rsidRPr="000C7500">
        <w:rPr>
          <w:rStyle w:val="FontStyle406"/>
          <w:rFonts w:ascii="Times New Roman" w:hAnsi="Times New Roman" w:cs="Times New Roman"/>
          <w:sz w:val="24"/>
          <w:szCs w:val="24"/>
          <w:lang w:eastAsia="en-US"/>
        </w:rPr>
        <w:t>аксимальная ледовая нагрузка, I</w:t>
      </w:r>
      <w:r w:rsidRPr="000C7500">
        <w:rPr>
          <w:rStyle w:val="FontStyle407"/>
          <w:rFonts w:ascii="Times New Roman" w:hAnsi="Times New Roman" w:cs="Times New Roman"/>
          <w:sz w:val="24"/>
          <w:szCs w:val="24"/>
          <w:vertAlign w:val="subscript"/>
          <w:lang w:eastAsia="en-US"/>
        </w:rPr>
        <w:t>м</w:t>
      </w:r>
      <w:r w:rsidRPr="000C7500">
        <w:rPr>
          <w:rStyle w:val="FontStyle406"/>
          <w:rFonts w:ascii="Times New Roman" w:hAnsi="Times New Roman" w:cs="Times New Roman"/>
          <w:sz w:val="24"/>
          <w:szCs w:val="24"/>
          <w:lang w:eastAsia="en-US"/>
        </w:rPr>
        <w:t xml:space="preserve"> (см. В.4.2), зарегистрированная за период не менее 10 лет (см. В.5.2);</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регистрируется</w:t>
      </w:r>
      <w:r w:rsidR="005A06B1" w:rsidRPr="000C7500">
        <w:rPr>
          <w:rStyle w:val="FontStyle406"/>
          <w:rFonts w:ascii="Times New Roman" w:hAnsi="Times New Roman" w:cs="Times New Roman"/>
          <w:sz w:val="24"/>
          <w:szCs w:val="24"/>
          <w:lang w:eastAsia="en-US"/>
        </w:rPr>
        <w:t xml:space="preserve"> только максимальное значение I</w:t>
      </w:r>
      <w:r w:rsidRPr="000C7500">
        <w:rPr>
          <w:rStyle w:val="FontStyle407"/>
          <w:rFonts w:ascii="Times New Roman" w:hAnsi="Times New Roman" w:cs="Times New Roman"/>
          <w:sz w:val="24"/>
          <w:szCs w:val="24"/>
          <w:vertAlign w:val="subscript"/>
          <w:lang w:eastAsia="en-US"/>
        </w:rPr>
        <w:t>max</w:t>
      </w:r>
      <w:r w:rsidRPr="000C7500">
        <w:rPr>
          <w:rStyle w:val="FontStyle406"/>
          <w:rFonts w:ascii="Times New Roman" w:hAnsi="Times New Roman" w:cs="Times New Roman"/>
          <w:sz w:val="24"/>
          <w:szCs w:val="24"/>
          <w:lang w:eastAsia="en-US"/>
        </w:rPr>
        <w:t xml:space="preserve"> (см. В.4.3) для ледовой нагрузки за ограниченное количество лет (т. е. без статистических данных) (см. В.5.3);</w:t>
      </w:r>
    </w:p>
    <w:p w:rsidR="00313E7A" w:rsidRPr="000C7500" w:rsidRDefault="009E42D6" w:rsidP="00DF7C84">
      <w:pPr>
        <w:pStyle w:val="Style190"/>
        <w:widowControl/>
        <w:ind w:firstLine="567"/>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годовая максимальная ледовая нагрузка I</w:t>
      </w:r>
      <w:r w:rsidRPr="000C7500">
        <w:rPr>
          <w:rStyle w:val="FontStyle406"/>
          <w:rFonts w:ascii="Times New Roman" w:hAnsi="Times New Roman" w:cs="Times New Roman"/>
          <w:sz w:val="24"/>
          <w:szCs w:val="24"/>
          <w:vertAlign w:val="subscript"/>
          <w:lang w:eastAsia="en-US"/>
        </w:rPr>
        <w:t>m</w:t>
      </w:r>
      <w:r w:rsidRPr="000C7500">
        <w:rPr>
          <w:rStyle w:val="FontStyle406"/>
          <w:rFonts w:ascii="Times New Roman" w:hAnsi="Times New Roman" w:cs="Times New Roman"/>
          <w:sz w:val="24"/>
          <w:szCs w:val="24"/>
          <w:lang w:eastAsia="en-US"/>
        </w:rPr>
        <w:t>, рассчитанная на основе анализа метеорологических данных (модель обледенения) (см. В.5.4).</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Использование данных о ледовых нагрузках, собранных всего за несколько лет, может ввести в заблуждение, если сезоны обледенения не были репрезентативными. Если возможно, следует провести метеорологическую оценку, охватывающую период не менее 20-30 лет для данного района. Если этого не сделать, из слишком коротких периодов или нерепрезентативных сезонов можно сделать вводящие в заблуждение выводы.</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328" w:name="bookmark373"/>
      <w:r w:rsidRPr="000C7500">
        <w:rPr>
          <w:rStyle w:val="FontStyle405"/>
          <w:rFonts w:ascii="Times New Roman" w:hAnsi="Times New Roman" w:cs="Times New Roman"/>
          <w:sz w:val="24"/>
          <w:szCs w:val="24"/>
          <w:lang w:eastAsia="en-US"/>
        </w:rPr>
        <w:t>В</w:t>
      </w:r>
      <w:bookmarkEnd w:id="32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5.2 Имеются годовые максимальные ледовые нагрузки, l</w:t>
      </w:r>
      <w:r w:rsidRPr="000C7500">
        <w:rPr>
          <w:rStyle w:val="FontStyle405"/>
          <w:rFonts w:ascii="Times New Roman" w:hAnsi="Times New Roman" w:cs="Times New Roman"/>
          <w:sz w:val="24"/>
          <w:szCs w:val="24"/>
          <w:vertAlign w:val="subscript"/>
          <w:lang w:eastAsia="en-US"/>
        </w:rPr>
        <w:t>m</w:t>
      </w:r>
      <w:r w:rsidRPr="000C7500">
        <w:rPr>
          <w:rStyle w:val="FontStyle405"/>
          <w:rFonts w:ascii="Times New Roman" w:hAnsi="Times New Roman" w:cs="Times New Roman"/>
          <w:sz w:val="24"/>
          <w:szCs w:val="24"/>
          <w:lang w:eastAsia="en-US"/>
        </w:rPr>
        <w:t xml:space="preserve"> в периоды не менее 10 лет.</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рассчитанный коэффициент вариации годовых максимальных ледовых нагрузок v</w:t>
      </w:r>
      <w:r w:rsidRPr="000C7500">
        <w:rPr>
          <w:rStyle w:val="FontStyle407"/>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 xml:space="preserve"> выходит за пределы, указанные в таблице В.3, следует выбрать ближайшее предельное значение.</w:t>
      </w:r>
    </w:p>
    <w:p w:rsidR="00767BE4" w:rsidRPr="000C7500" w:rsidRDefault="00767BE4" w:rsidP="00921B70">
      <w:pPr>
        <w:pStyle w:val="Style126"/>
        <w:widowControl/>
        <w:jc w:val="both"/>
        <w:rPr>
          <w:rStyle w:val="FontStyle405"/>
          <w:rFonts w:ascii="Times New Roman" w:hAnsi="Times New Roman" w:cs="Times New Roman"/>
          <w:sz w:val="24"/>
          <w:szCs w:val="24"/>
          <w:lang w:eastAsia="en-US"/>
        </w:rPr>
      </w:pPr>
    </w:p>
    <w:p w:rsidR="00313E7A" w:rsidRPr="00DF7C84" w:rsidRDefault="009E42D6" w:rsidP="00220CBA">
      <w:pPr>
        <w:pStyle w:val="Style126"/>
        <w:widowControl/>
        <w:jc w:val="center"/>
        <w:rPr>
          <w:rStyle w:val="FontStyle405"/>
          <w:rFonts w:ascii="Times New Roman" w:hAnsi="Times New Roman" w:cs="Times New Roman"/>
          <w:sz w:val="24"/>
          <w:szCs w:val="24"/>
          <w:lang w:val="en-US" w:eastAsia="en-US"/>
        </w:rPr>
      </w:pPr>
      <w:r w:rsidRPr="00DF7C84">
        <w:rPr>
          <w:rStyle w:val="FontStyle405"/>
          <w:rFonts w:ascii="Times New Roman" w:hAnsi="Times New Roman" w:cs="Times New Roman"/>
          <w:sz w:val="24"/>
          <w:szCs w:val="24"/>
          <w:lang w:eastAsia="en-US"/>
        </w:rPr>
        <w:t xml:space="preserve">Таблица В.3 </w:t>
      </w:r>
      <w:r w:rsidRPr="00DF7C84">
        <w:rPr>
          <w:rStyle w:val="FontStyle406"/>
          <w:rFonts w:ascii="Times New Roman" w:hAnsi="Times New Roman" w:cs="Times New Roman"/>
          <w:sz w:val="24"/>
          <w:szCs w:val="24"/>
          <w:lang w:eastAsia="en-US"/>
        </w:rPr>
        <w:t>-</w:t>
      </w:r>
      <w:r w:rsidRPr="00DF7C84">
        <w:rPr>
          <w:rStyle w:val="FontStyle405"/>
          <w:rFonts w:ascii="Times New Roman" w:hAnsi="Times New Roman" w:cs="Times New Roman"/>
          <w:sz w:val="24"/>
          <w:szCs w:val="24"/>
          <w:lang w:eastAsia="en-US"/>
        </w:rPr>
        <w:t xml:space="preserve"> Коэффициент вариации</w:t>
      </w:r>
    </w:p>
    <w:tbl>
      <w:tblPr>
        <w:tblW w:w="5000" w:type="pct"/>
        <w:jc w:val="center"/>
        <w:tblCellMar>
          <w:left w:w="40" w:type="dxa"/>
          <w:right w:w="40" w:type="dxa"/>
        </w:tblCellMar>
        <w:tblLook w:val="0000"/>
      </w:tblPr>
      <w:tblGrid>
        <w:gridCol w:w="3152"/>
        <w:gridCol w:w="3131"/>
        <w:gridCol w:w="3154"/>
      </w:tblGrid>
      <w:tr w:rsidR="00DF7C84" w:rsidRPr="00DF7C84" w:rsidTr="00DF7C84">
        <w:trPr>
          <w:trHeight w:val="466"/>
          <w:jc w:val="center"/>
        </w:trPr>
        <w:tc>
          <w:tcPr>
            <w:tcW w:w="1670" w:type="pct"/>
            <w:tcBorders>
              <w:top w:val="single" w:sz="6" w:space="0" w:color="auto"/>
              <w:left w:val="single" w:sz="6" w:space="0" w:color="auto"/>
              <w:bottom w:val="single" w:sz="6" w:space="0" w:color="auto"/>
              <w:right w:val="single" w:sz="4" w:space="0" w:color="auto"/>
            </w:tcBorders>
          </w:tcPr>
          <w:p w:rsidR="00DF7C84" w:rsidRPr="00DF7C84" w:rsidRDefault="00DF7C84" w:rsidP="00DF7C84">
            <w:pPr>
              <w:rPr>
                <w:rFonts w:ascii="Times New Roman" w:hAnsi="Times New Roman" w:cs="Times New Roman"/>
              </w:rPr>
            </w:pPr>
            <w:bookmarkStart w:id="329" w:name="bookmark374"/>
          </w:p>
        </w:tc>
        <w:tc>
          <w:tcPr>
            <w:tcW w:w="3330" w:type="pct"/>
            <w:gridSpan w:val="2"/>
            <w:tcBorders>
              <w:top w:val="single" w:sz="6" w:space="0" w:color="auto"/>
              <w:left w:val="single" w:sz="4" w:space="0" w:color="auto"/>
              <w:bottom w:val="single" w:sz="6" w:space="0" w:color="auto"/>
              <w:right w:val="single" w:sz="6" w:space="0" w:color="auto"/>
            </w:tcBorders>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Годовые максимальные ледовые нагрузки I</w:t>
            </w:r>
            <w:r w:rsidRPr="00DF7C84">
              <w:rPr>
                <w:rFonts w:ascii="Times New Roman" w:hAnsi="Times New Roman" w:cs="Times New Roman"/>
                <w:vertAlign w:val="subscript"/>
              </w:rPr>
              <w:t>m</w:t>
            </w:r>
          </w:p>
        </w:tc>
      </w:tr>
      <w:tr w:rsidR="00DF7C84" w:rsidRPr="00DF7C84" w:rsidTr="00DF7C84">
        <w:trPr>
          <w:trHeight w:val="721"/>
          <w:jc w:val="center"/>
        </w:trPr>
        <w:tc>
          <w:tcPr>
            <w:tcW w:w="1670" w:type="pct"/>
            <w:tcBorders>
              <w:top w:val="single" w:sz="6" w:space="0" w:color="auto"/>
              <w:left w:val="single" w:sz="6" w:space="0" w:color="auto"/>
              <w:right w:val="single" w:sz="4" w:space="0" w:color="auto"/>
            </w:tcBorders>
            <w:vAlign w:val="center"/>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Количество лет</w:t>
            </w:r>
          </w:p>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наблюдений</w:t>
            </w:r>
          </w:p>
        </w:tc>
        <w:tc>
          <w:tcPr>
            <w:tcW w:w="1659" w:type="pct"/>
            <w:tcBorders>
              <w:top w:val="single" w:sz="6" w:space="0" w:color="auto"/>
              <w:left w:val="single" w:sz="4" w:space="0" w:color="auto"/>
              <w:right w:val="single" w:sz="6" w:space="0" w:color="auto"/>
            </w:tcBorders>
            <w:vAlign w:val="center"/>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Среднее значение</w:t>
            </w:r>
          </w:p>
        </w:tc>
        <w:tc>
          <w:tcPr>
            <w:tcW w:w="1671" w:type="pct"/>
            <w:tcBorders>
              <w:top w:val="single" w:sz="6" w:space="0" w:color="auto"/>
              <w:left w:val="single" w:sz="6" w:space="0" w:color="auto"/>
              <w:right w:val="single" w:sz="6" w:space="0" w:color="auto"/>
            </w:tcBorders>
            <w:vAlign w:val="center"/>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Коэффициент</w:t>
            </w:r>
          </w:p>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вариация</w:t>
            </w:r>
          </w:p>
        </w:tc>
      </w:tr>
      <w:tr w:rsidR="00DF7C84" w:rsidRPr="00DF7C84" w:rsidTr="00DF7C84">
        <w:trPr>
          <w:trHeight w:val="394"/>
          <w:jc w:val="center"/>
        </w:trPr>
        <w:tc>
          <w:tcPr>
            <w:tcW w:w="1670" w:type="pct"/>
            <w:tcBorders>
              <w:top w:val="nil"/>
              <w:left w:val="single" w:sz="6" w:space="0" w:color="auto"/>
              <w:bottom w:val="single" w:sz="6" w:space="0" w:color="auto"/>
              <w:right w:val="single" w:sz="6" w:space="0" w:color="auto"/>
            </w:tcBorders>
            <w:vAlign w:val="center"/>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n</w:t>
            </w:r>
          </w:p>
        </w:tc>
        <w:tc>
          <w:tcPr>
            <w:tcW w:w="1659" w:type="pct"/>
            <w:tcBorders>
              <w:top w:val="nil"/>
              <w:left w:val="single" w:sz="6" w:space="0" w:color="auto"/>
              <w:bottom w:val="single" w:sz="6" w:space="0" w:color="auto"/>
              <w:right w:val="single" w:sz="6" w:space="0" w:color="auto"/>
            </w:tcBorders>
            <w:vAlign w:val="center"/>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I</w:t>
            </w:r>
            <w:r w:rsidRPr="00DF7C84">
              <w:rPr>
                <w:rFonts w:ascii="Times New Roman" w:hAnsi="Times New Roman" w:cs="Times New Roman"/>
                <w:vertAlign w:val="subscript"/>
              </w:rPr>
              <w:t>mm</w:t>
            </w:r>
          </w:p>
        </w:tc>
        <w:tc>
          <w:tcPr>
            <w:tcW w:w="1671" w:type="pct"/>
            <w:tcBorders>
              <w:top w:val="nil"/>
              <w:left w:val="single" w:sz="6" w:space="0" w:color="auto"/>
              <w:bottom w:val="single" w:sz="6" w:space="0" w:color="auto"/>
              <w:right w:val="single" w:sz="6" w:space="0" w:color="auto"/>
            </w:tcBorders>
            <w:vAlign w:val="center"/>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v</w:t>
            </w:r>
            <w:r w:rsidRPr="00DF7C84">
              <w:rPr>
                <w:rFonts w:ascii="Times New Roman" w:hAnsi="Times New Roman" w:cs="Times New Roman"/>
                <w:vertAlign w:val="subscript"/>
              </w:rPr>
              <w:t>I</w:t>
            </w:r>
          </w:p>
        </w:tc>
      </w:tr>
      <w:tr w:rsidR="00DF7C84" w:rsidRPr="00DF7C84" w:rsidTr="00DF7C84">
        <w:trPr>
          <w:trHeight w:val="398"/>
          <w:jc w:val="center"/>
        </w:trPr>
        <w:tc>
          <w:tcPr>
            <w:tcW w:w="1670" w:type="pct"/>
            <w:vMerge w:val="restart"/>
            <w:tcBorders>
              <w:top w:val="single" w:sz="6" w:space="0" w:color="auto"/>
              <w:left w:val="single" w:sz="6" w:space="0" w:color="auto"/>
              <w:right w:val="single" w:sz="6" w:space="0" w:color="auto"/>
            </w:tcBorders>
            <w:vAlign w:val="center"/>
          </w:tcPr>
          <w:p w:rsidR="00DF7C84" w:rsidRPr="00DF7C84" w:rsidRDefault="00DF7C84" w:rsidP="00DF7C84">
            <w:pPr>
              <w:jc w:val="center"/>
              <w:rPr>
                <w:rFonts w:ascii="Times New Roman" w:hAnsi="Times New Roman" w:cs="Times New Roman"/>
              </w:rPr>
            </w:pPr>
            <m:oMathPara>
              <m:oMath>
                <m:r>
                  <w:rPr>
                    <w:rFonts w:ascii="Cambria Math" w:hAnsi="Times New Roman" w:cs="Times New Roman"/>
                  </w:rPr>
                  <m:t>10</m:t>
                </m:r>
                <m:r>
                  <w:rPr>
                    <w:rFonts w:ascii="Cambria Math" w:hAnsi="Times New Roman" w:cs="Times New Roman"/>
                  </w:rPr>
                  <m:t>≤</m:t>
                </m:r>
                <m:r>
                  <w:rPr>
                    <w:rFonts w:ascii="Cambria Math" w:hAnsi="Cambria Math" w:cs="Times New Roman"/>
                  </w:rPr>
                  <m:t>n</m:t>
                </m:r>
                <m:r>
                  <w:rPr>
                    <w:rFonts w:ascii="Cambria Math" w:hAnsi="Times New Roman" w:cs="Times New Roman"/>
                  </w:rPr>
                  <m:t>≤</m:t>
                </m:r>
                <m:r>
                  <w:rPr>
                    <w:rFonts w:ascii="Cambria Math" w:hAnsi="Times New Roman" w:cs="Times New Roman"/>
                  </w:rPr>
                  <m:t>20</m:t>
                </m:r>
              </m:oMath>
            </m:oMathPara>
          </w:p>
          <w:p w:rsidR="00DF7C84" w:rsidRPr="00DF7C84" w:rsidRDefault="00DF7C84" w:rsidP="00DF7C84">
            <w:pPr>
              <w:jc w:val="center"/>
              <w:rPr>
                <w:rFonts w:ascii="Times New Roman" w:hAnsi="Times New Roman" w:cs="Times New Roman"/>
              </w:rPr>
            </w:pPr>
            <m:oMathPara>
              <m:oMath>
                <m:r>
                  <w:rPr>
                    <w:rFonts w:ascii="Cambria Math" w:hAnsi="Times New Roman" w:cs="Times New Roman"/>
                  </w:rPr>
                  <m:t>20&lt;</m:t>
                </m:r>
                <m:r>
                  <w:rPr>
                    <w:rFonts w:ascii="Cambria Math" w:hAnsi="Cambria Math" w:cs="Times New Roman"/>
                  </w:rPr>
                  <m:t>n</m:t>
                </m:r>
              </m:oMath>
            </m:oMathPara>
          </w:p>
        </w:tc>
        <w:tc>
          <w:tcPr>
            <w:tcW w:w="1659" w:type="pct"/>
            <w:tcBorders>
              <w:top w:val="single" w:sz="6" w:space="0" w:color="auto"/>
              <w:left w:val="single" w:sz="6" w:space="0" w:color="auto"/>
              <w:bottom w:val="nil"/>
              <w:right w:val="single" w:sz="6" w:space="0" w:color="auto"/>
            </w:tcBorders>
            <w:vAlign w:val="center"/>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I</w:t>
            </w:r>
            <w:r w:rsidRPr="00DF7C84">
              <w:rPr>
                <w:rFonts w:ascii="Times New Roman" w:hAnsi="Times New Roman" w:cs="Times New Roman"/>
                <w:vertAlign w:val="subscript"/>
              </w:rPr>
              <w:t>mm</w:t>
            </w:r>
          </w:p>
        </w:tc>
        <w:tc>
          <w:tcPr>
            <w:tcW w:w="1671" w:type="pct"/>
            <w:vMerge w:val="restart"/>
            <w:tcBorders>
              <w:top w:val="single" w:sz="6" w:space="0" w:color="auto"/>
              <w:left w:val="single" w:sz="6" w:space="0" w:color="auto"/>
              <w:right w:val="single" w:sz="6" w:space="0" w:color="auto"/>
            </w:tcBorders>
            <w:vAlign w:val="center"/>
          </w:tcPr>
          <w:p w:rsidR="00DF7C84" w:rsidRPr="00DF7C84" w:rsidRDefault="00DF7C84" w:rsidP="00DF7C84">
            <w:pPr>
              <w:jc w:val="center"/>
              <w:rPr>
                <w:rFonts w:ascii="Times New Roman" w:hAnsi="Times New Roman" w:cs="Times New Roman"/>
                <w:noProof/>
              </w:rPr>
            </w:pPr>
            <m:oMathPara>
              <m:oMath>
                <m:r>
                  <w:rPr>
                    <w:rFonts w:ascii="Cambria Math" w:hAnsi="Times New Roman" w:cs="Times New Roman"/>
                  </w:rPr>
                  <m:t>0,5</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Times New Roman" w:cs="Times New Roman"/>
                  </w:rPr>
                  <m:t>≤</m:t>
                </m:r>
                <m:r>
                  <w:rPr>
                    <w:rFonts w:ascii="Cambria Math" w:hAnsi="Times New Roman" w:cs="Times New Roman"/>
                  </w:rPr>
                  <m:t>0,7</m:t>
                </m:r>
              </m:oMath>
            </m:oMathPara>
          </w:p>
          <w:p w:rsidR="00DF7C84" w:rsidRPr="00DF7C84" w:rsidRDefault="00E82D1B" w:rsidP="00DF7C84">
            <w:pPr>
              <w:jc w:val="center"/>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Times New Roman" w:cs="Times New Roman"/>
                  </w:rPr>
                  <m:t>≤</m:t>
                </m:r>
                <m:r>
                  <w:rPr>
                    <w:rFonts w:ascii="Cambria Math" w:hAnsi="Times New Roman" w:cs="Times New Roman"/>
                  </w:rPr>
                  <m:t>0,7</m:t>
                </m:r>
              </m:oMath>
            </m:oMathPara>
          </w:p>
        </w:tc>
      </w:tr>
      <w:tr w:rsidR="00DF7C84" w:rsidRPr="00DF7C84" w:rsidTr="00DF7C84">
        <w:trPr>
          <w:trHeight w:val="418"/>
          <w:jc w:val="center"/>
        </w:trPr>
        <w:tc>
          <w:tcPr>
            <w:tcW w:w="1670" w:type="pct"/>
            <w:vMerge/>
            <w:tcBorders>
              <w:left w:val="single" w:sz="6" w:space="0" w:color="auto"/>
              <w:bottom w:val="single" w:sz="6" w:space="0" w:color="auto"/>
              <w:right w:val="single" w:sz="6" w:space="0" w:color="auto"/>
            </w:tcBorders>
          </w:tcPr>
          <w:p w:rsidR="00DF7C84" w:rsidRPr="00DF7C84" w:rsidRDefault="00DF7C84" w:rsidP="00DF7C84">
            <w:pPr>
              <w:rPr>
                <w:rFonts w:ascii="Times New Roman" w:hAnsi="Times New Roman" w:cs="Times New Roman"/>
              </w:rPr>
            </w:pPr>
          </w:p>
        </w:tc>
        <w:tc>
          <w:tcPr>
            <w:tcW w:w="1659" w:type="pct"/>
            <w:tcBorders>
              <w:top w:val="nil"/>
              <w:left w:val="single" w:sz="6" w:space="0" w:color="auto"/>
              <w:bottom w:val="single" w:sz="6" w:space="0" w:color="auto"/>
              <w:right w:val="single" w:sz="6" w:space="0" w:color="auto"/>
            </w:tcBorders>
          </w:tcPr>
          <w:p w:rsidR="00DF7C84" w:rsidRPr="00DF7C84" w:rsidRDefault="00DF7C84" w:rsidP="00DF7C84">
            <w:pPr>
              <w:jc w:val="center"/>
              <w:rPr>
                <w:rFonts w:ascii="Times New Roman" w:hAnsi="Times New Roman" w:cs="Times New Roman"/>
              </w:rPr>
            </w:pPr>
            <w:r w:rsidRPr="00DF7C84">
              <w:rPr>
                <w:rFonts w:ascii="Times New Roman" w:hAnsi="Times New Roman" w:cs="Times New Roman"/>
              </w:rPr>
              <w:t>I</w:t>
            </w:r>
            <w:r w:rsidRPr="00DF7C84">
              <w:rPr>
                <w:rFonts w:ascii="Times New Roman" w:hAnsi="Times New Roman" w:cs="Times New Roman"/>
                <w:vertAlign w:val="subscript"/>
              </w:rPr>
              <w:t>mm</w:t>
            </w:r>
          </w:p>
        </w:tc>
        <w:tc>
          <w:tcPr>
            <w:tcW w:w="1671" w:type="pct"/>
            <w:vMerge/>
            <w:tcBorders>
              <w:left w:val="single" w:sz="6" w:space="0" w:color="auto"/>
              <w:bottom w:val="single" w:sz="6" w:space="0" w:color="auto"/>
              <w:right w:val="single" w:sz="6" w:space="0" w:color="auto"/>
            </w:tcBorders>
          </w:tcPr>
          <w:p w:rsidR="00DF7C84" w:rsidRPr="00DF7C84" w:rsidRDefault="00DF7C84" w:rsidP="00DF7C84">
            <w:pPr>
              <w:rPr>
                <w:rFonts w:ascii="Times New Roman" w:hAnsi="Times New Roman" w:cs="Times New Roman"/>
              </w:rPr>
            </w:pPr>
          </w:p>
        </w:tc>
      </w:tr>
    </w:tbl>
    <w:p w:rsidR="00767BE4" w:rsidRPr="00DF7C84" w:rsidRDefault="00767BE4" w:rsidP="00DF7C84">
      <w:pPr>
        <w:pStyle w:val="Style126"/>
        <w:widowControl/>
        <w:ind w:firstLine="567"/>
        <w:jc w:val="both"/>
        <w:rPr>
          <w:rStyle w:val="FontStyle405"/>
          <w:rFonts w:ascii="Times New Roman" w:hAnsi="Times New Roman" w:cs="Times New Roman"/>
          <w:sz w:val="24"/>
          <w:szCs w:val="24"/>
          <w:lang w:val="en-US" w:eastAsia="en-US"/>
        </w:rPr>
      </w:pP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В</w:t>
      </w:r>
      <w:bookmarkEnd w:id="32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5.3 </w:t>
      </w:r>
      <w:r w:rsidR="005A06B1" w:rsidRPr="000C7500">
        <w:rPr>
          <w:rStyle w:val="FontStyle405"/>
          <w:rFonts w:ascii="Times New Roman" w:hAnsi="Times New Roman" w:cs="Times New Roman"/>
          <w:sz w:val="24"/>
          <w:szCs w:val="24"/>
          <w:lang w:eastAsia="en-US"/>
        </w:rPr>
        <w:t>Максимальная ледовая нагрузка l</w:t>
      </w:r>
      <w:r w:rsidRPr="000C7500">
        <w:rPr>
          <w:rStyle w:val="FontStyle405"/>
          <w:rFonts w:ascii="Times New Roman" w:hAnsi="Times New Roman" w:cs="Times New Roman"/>
          <w:sz w:val="24"/>
          <w:szCs w:val="24"/>
          <w:vertAlign w:val="subscript"/>
          <w:lang w:eastAsia="en-US"/>
        </w:rPr>
        <w:t>max</w:t>
      </w:r>
      <w:r w:rsidRPr="000C7500">
        <w:rPr>
          <w:rStyle w:val="FontStyle405"/>
          <w:rFonts w:ascii="Times New Roman" w:hAnsi="Times New Roman" w:cs="Times New Roman"/>
          <w:sz w:val="24"/>
          <w:szCs w:val="24"/>
          <w:lang w:eastAsia="en-US"/>
        </w:rPr>
        <w:t xml:space="preserve"> известна только за ограниченное число лет.</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Среднее значение годовых максимальных ледовых нагрузок I</w:t>
      </w:r>
      <w:r w:rsidRPr="000C7500">
        <w:rPr>
          <w:rStyle w:val="FontStyle407"/>
          <w:rFonts w:ascii="Times New Roman" w:hAnsi="Times New Roman" w:cs="Times New Roman"/>
          <w:sz w:val="24"/>
          <w:szCs w:val="24"/>
          <w:vertAlign w:val="subscript"/>
          <w:lang w:eastAsia="en-US"/>
        </w:rPr>
        <w:t>mm</w:t>
      </w:r>
      <w:r w:rsidRPr="000C7500">
        <w:rPr>
          <w:rStyle w:val="FontStyle407"/>
          <w:rFonts w:ascii="Times New Roman" w:hAnsi="Times New Roman" w:cs="Times New Roman"/>
          <w:sz w:val="24"/>
          <w:szCs w:val="24"/>
          <w:lang w:eastAsia="en-US"/>
        </w:rPr>
        <w:t xml:space="preserve"> рассчитывают как 0,4 I</w:t>
      </w:r>
      <w:r w:rsidRPr="000C7500">
        <w:rPr>
          <w:rStyle w:val="FontStyle407"/>
          <w:rFonts w:ascii="Times New Roman" w:hAnsi="Times New Roman" w:cs="Times New Roman"/>
          <w:sz w:val="24"/>
          <w:szCs w:val="24"/>
          <w:vertAlign w:val="subscript"/>
          <w:lang w:eastAsia="en-US"/>
        </w:rPr>
        <w:t>max</w:t>
      </w:r>
      <w:r w:rsidRPr="000C7500">
        <w:rPr>
          <w:rStyle w:val="FontStyle407"/>
          <w:rFonts w:ascii="Times New Roman" w:hAnsi="Times New Roman" w:cs="Times New Roman"/>
          <w:sz w:val="24"/>
          <w:szCs w:val="24"/>
          <w:lang w:eastAsia="en-US"/>
        </w:rPr>
        <w:t>, а коэффициент вариации v</w:t>
      </w:r>
      <w:r w:rsidRPr="000C7500">
        <w:rPr>
          <w:rStyle w:val="FontStyle407"/>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 xml:space="preserve"> как 0,7.</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Экстремальную ледовую нагрузку в соответствии с B.3 выше следует рассчитывать с n = 10 лет наблюдения.</w:t>
      </w:r>
    </w:p>
    <w:p w:rsidR="00313E7A" w:rsidRPr="000C7500" w:rsidRDefault="009E42D6" w:rsidP="00DF7C84">
      <w:pPr>
        <w:pStyle w:val="Style126"/>
        <w:widowControl/>
        <w:ind w:firstLine="567"/>
        <w:jc w:val="both"/>
        <w:rPr>
          <w:rStyle w:val="FontStyle405"/>
          <w:rFonts w:ascii="Times New Roman" w:hAnsi="Times New Roman" w:cs="Times New Roman"/>
          <w:sz w:val="24"/>
          <w:szCs w:val="24"/>
          <w:lang w:eastAsia="en-US"/>
        </w:rPr>
      </w:pPr>
      <w:bookmarkStart w:id="330" w:name="bookmark375"/>
      <w:r w:rsidRPr="000C7500">
        <w:rPr>
          <w:rStyle w:val="FontStyle405"/>
          <w:rFonts w:ascii="Times New Roman" w:hAnsi="Times New Roman" w:cs="Times New Roman"/>
          <w:sz w:val="24"/>
          <w:szCs w:val="24"/>
          <w:lang w:eastAsia="en-US"/>
        </w:rPr>
        <w:t>В</w:t>
      </w:r>
      <w:bookmarkEnd w:id="33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5.4 Годовая максимальная ледовая нагрузка, l</w:t>
      </w:r>
      <w:r w:rsidRPr="000C7500">
        <w:rPr>
          <w:rStyle w:val="FontStyle405"/>
          <w:rFonts w:ascii="Times New Roman" w:hAnsi="Times New Roman" w:cs="Times New Roman"/>
          <w:sz w:val="24"/>
          <w:szCs w:val="24"/>
          <w:vertAlign w:val="subscript"/>
          <w:lang w:eastAsia="en-US"/>
        </w:rPr>
        <w:t>m</w:t>
      </w:r>
      <w:r w:rsidRPr="000C7500">
        <w:rPr>
          <w:rStyle w:val="FontStyle405"/>
          <w:rFonts w:ascii="Times New Roman" w:hAnsi="Times New Roman" w:cs="Times New Roman"/>
          <w:sz w:val="24"/>
          <w:szCs w:val="24"/>
          <w:lang w:eastAsia="en-US"/>
        </w:rPr>
        <w:t>, по метеорологическим анализам</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данных о ледовой нагрузке для использования статистических методов настоящего стандарта могут быть установлены с помощью модели обледенения. Результат такой модели следует использовать для</w:t>
      </w:r>
      <w:r w:rsidR="005A06B1" w:rsidRPr="000C7500">
        <w:rPr>
          <w:rStyle w:val="FontStyle407"/>
          <w:rFonts w:ascii="Times New Roman" w:hAnsi="Times New Roman" w:cs="Times New Roman"/>
          <w:sz w:val="24"/>
          <w:szCs w:val="24"/>
          <w:lang w:eastAsia="en-US"/>
        </w:rPr>
        <w:t xml:space="preserve"> нахождения среднего значения I</w:t>
      </w:r>
      <w:r w:rsidRPr="000C7500">
        <w:rPr>
          <w:rStyle w:val="FontStyle407"/>
          <w:rFonts w:ascii="Times New Roman" w:hAnsi="Times New Roman" w:cs="Times New Roman"/>
          <w:sz w:val="24"/>
          <w:szCs w:val="24"/>
          <w:vertAlign w:val="subscript"/>
          <w:lang w:eastAsia="en-US"/>
        </w:rPr>
        <w:t>mm</w:t>
      </w:r>
      <w:r w:rsidRPr="000C7500">
        <w:rPr>
          <w:rStyle w:val="FontStyle407"/>
          <w:rFonts w:ascii="Times New Roman" w:hAnsi="Times New Roman" w:cs="Times New Roman"/>
          <w:sz w:val="24"/>
          <w:szCs w:val="24"/>
          <w:lang w:eastAsia="en-US"/>
        </w:rPr>
        <w:t xml:space="preserve"> и коэффициента вариации v</w:t>
      </w:r>
      <w:r w:rsidRPr="000C7500">
        <w:rPr>
          <w:rStyle w:val="FontStyle407"/>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 xml:space="preserve"> (см. B.4.2, B.4.4 и B.4.5).</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Модель обледенения такого типа должна анализировать метеорологические данные за период 20 и более лет. В дополнение к стандартным параметрам метеорологических наблюдений, требуются данные, не входящие в стандартные метеорологические наблюдения (содержание жидкой воды, размеры капель, интенсивность осадков и т. д.).</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данные, характерные для расположения воздушной ЛЭП, отсутствуют, можно настроить программу измерений либо для измерения параметров, либо для непосредственного измерения ледовых нагрузок. В последнем случае, их следует проводить с дополнительными метеорологическими измерениями и сбором данных.</w:t>
      </w:r>
    </w:p>
    <w:p w:rsidR="00313E7A" w:rsidRPr="000C7500" w:rsidRDefault="009E42D6" w:rsidP="00DF7C8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правильной калибровки модели обледенения, требуется не менее 5-10 хорошо задокументированных случаев обледенения. Во многих районах может быть несколько сезонов без обледенения. Динамические ряды для метеорологических измерений должны выполняться не менее чем за два сезона, но предпочтительно за 5 лет и более. Если планируется прокладка новой воздушной ЛЭП в районе, где имеется мало информации об обледенении, или если линия проходит по особенно незащищенной местности, следует как можно раньше рассмотреть возможную программу измерений.</w:t>
      </w:r>
    </w:p>
    <w:p w:rsidR="00313E7A" w:rsidRPr="000C7500" w:rsidRDefault="00313E7A" w:rsidP="00DF7C84">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767BE4">
      <w:pPr>
        <w:pStyle w:val="Style123"/>
        <w:widowControl/>
        <w:jc w:val="center"/>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lastRenderedPageBreak/>
        <w:t>Приложение С</w:t>
      </w:r>
    </w:p>
    <w:p w:rsidR="00313E7A" w:rsidRPr="000C7500" w:rsidRDefault="009E42D6" w:rsidP="00767BE4">
      <w:pPr>
        <w:pStyle w:val="Style7"/>
        <w:widowControl/>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sz w:val="24"/>
          <w:szCs w:val="24"/>
          <w:lang w:eastAsia="en-US"/>
        </w:rPr>
        <w:t>(справочное)</w:t>
      </w:r>
    </w:p>
    <w:p w:rsidR="00220CBA" w:rsidRPr="000C7500" w:rsidRDefault="009E42D6" w:rsidP="00767BE4">
      <w:pPr>
        <w:pStyle w:val="Style185"/>
        <w:widowControl/>
        <w:jc w:val="center"/>
        <w:rPr>
          <w:rStyle w:val="FontStyle444"/>
          <w:rFonts w:ascii="Times New Roman" w:hAnsi="Times New Roman" w:cs="Times New Roman"/>
          <w:sz w:val="24"/>
          <w:szCs w:val="24"/>
          <w:lang w:eastAsia="en-US"/>
        </w:rPr>
      </w:pPr>
      <w:bookmarkStart w:id="331" w:name="bookmark376"/>
      <w:bookmarkStart w:id="332" w:name="bookmark377"/>
      <w:bookmarkEnd w:id="331"/>
      <w:bookmarkEnd w:id="332"/>
      <w:r w:rsidRPr="000C7500">
        <w:rPr>
          <w:rStyle w:val="FontStyle444"/>
          <w:rFonts w:ascii="Times New Roman" w:hAnsi="Times New Roman" w:cs="Times New Roman"/>
          <w:sz w:val="24"/>
          <w:szCs w:val="24"/>
          <w:lang w:eastAsia="en-US"/>
        </w:rPr>
        <w:t xml:space="preserve"> </w:t>
      </w:r>
    </w:p>
    <w:p w:rsidR="004C2228" w:rsidRPr="000C7500" w:rsidRDefault="009E42D6" w:rsidP="00767BE4">
      <w:pPr>
        <w:pStyle w:val="Style185"/>
        <w:widowControl/>
        <w:jc w:val="center"/>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 xml:space="preserve">Примеры применения ветровых нагрузок - Специальные нагрузки </w:t>
      </w:r>
    </w:p>
    <w:p w:rsidR="004C2228" w:rsidRPr="000C7500" w:rsidRDefault="004C2228" w:rsidP="004C2228">
      <w:pPr>
        <w:pStyle w:val="Style185"/>
        <w:widowControl/>
        <w:rPr>
          <w:rStyle w:val="FontStyle444"/>
          <w:rFonts w:ascii="Times New Roman" w:hAnsi="Times New Roman" w:cs="Times New Roman"/>
          <w:sz w:val="24"/>
          <w:szCs w:val="24"/>
          <w:lang w:eastAsia="en-US"/>
        </w:rPr>
      </w:pPr>
    </w:p>
    <w:p w:rsidR="00313E7A" w:rsidRPr="000C7500" w:rsidRDefault="009E42D6" w:rsidP="004C2228">
      <w:pPr>
        <w:pStyle w:val="Style185"/>
        <w:widowControl/>
        <w:ind w:firstLine="720"/>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С.1 Примеры применения расчета ветровых нагрузок согласно 4.3 и 4.4</w:t>
      </w:r>
    </w:p>
    <w:p w:rsidR="00767BE4" w:rsidRPr="000C7500" w:rsidRDefault="00767BE4" w:rsidP="00921B70">
      <w:pPr>
        <w:pStyle w:val="Style104"/>
        <w:widowControl/>
        <w:jc w:val="both"/>
        <w:rPr>
          <w:rStyle w:val="FontStyle405"/>
          <w:rFonts w:ascii="Times New Roman" w:hAnsi="Times New Roman" w:cs="Times New Roman"/>
          <w:sz w:val="24"/>
          <w:szCs w:val="24"/>
          <w:lang w:eastAsia="en-US"/>
        </w:rPr>
      </w:pPr>
      <w:bookmarkStart w:id="333" w:name="bookmark378"/>
    </w:p>
    <w:p w:rsidR="00767BE4"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С</w:t>
      </w:r>
      <w:bookmarkEnd w:id="33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1.1 Пример 1: Типовая промежуточная опора деревянного столба 24 кВ </w:t>
      </w:r>
    </w:p>
    <w:p w:rsidR="00313E7A" w:rsidRPr="000C7500" w:rsidRDefault="009E42D6" w:rsidP="007D72DF">
      <w:pPr>
        <w:pStyle w:val="Style104"/>
        <w:widowControl/>
        <w:ind w:firstLine="720"/>
        <w:jc w:val="both"/>
        <w:rPr>
          <w:rStyle w:val="FontStyle405"/>
          <w:rFonts w:ascii="Times New Roman" w:hAnsi="Times New Roman" w:cs="Times New Roman"/>
          <w:sz w:val="24"/>
          <w:szCs w:val="24"/>
          <w:u w:val="single"/>
          <w:lang w:eastAsia="en-US"/>
        </w:rPr>
      </w:pPr>
      <w:r w:rsidRPr="000C7500">
        <w:rPr>
          <w:rStyle w:val="FontStyle405"/>
          <w:rFonts w:ascii="Times New Roman" w:hAnsi="Times New Roman" w:cs="Times New Roman"/>
          <w:sz w:val="24"/>
          <w:szCs w:val="24"/>
          <w:u w:val="single"/>
          <w:lang w:eastAsia="en-US"/>
        </w:rPr>
        <w:t>Описание:</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- 1 цепь</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Типовой расчетный пролет: 100 м</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Провод:      </w:t>
      </w:r>
      <w:r w:rsidRPr="000C7500">
        <w:rPr>
          <w:rStyle w:val="FontStyle407"/>
          <w:rFonts w:ascii="Times New Roman" w:hAnsi="Times New Roman" w:cs="Times New Roman"/>
          <w:sz w:val="24"/>
          <w:szCs w:val="24"/>
          <w:lang w:eastAsia="en-US"/>
        </w:rPr>
        <w:tab/>
        <w:t xml:space="preserve">ACSR 99 мм </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 xml:space="preserve"> типа Голубь</w:t>
      </w:r>
    </w:p>
    <w:p w:rsidR="00313E7A" w:rsidRPr="000C7500" w:rsidRDefault="009E42D6" w:rsidP="005A06B1">
      <w:pPr>
        <w:pStyle w:val="Style161"/>
        <w:widowControl/>
        <w:ind w:left="216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Диаметр: 12,8 мм</w:t>
      </w:r>
    </w:p>
    <w:p w:rsidR="00313E7A" w:rsidRPr="000C7500" w:rsidRDefault="005A06B1"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При +50 °С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Самый низкий провод около 7 м над уровнем земли</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При 0 °С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t>Постоянная цепной линии = 1322 м</w:t>
      </w:r>
    </w:p>
    <w:p w:rsidR="00313E7A" w:rsidRPr="000C7500" w:rsidRDefault="00313E7A" w:rsidP="007D72DF">
      <w:pPr>
        <w:widowControl/>
        <w:ind w:firstLine="720"/>
        <w:jc w:val="center"/>
        <w:rPr>
          <w:rFonts w:ascii="Times New Roman" w:hAnsi="Times New Roman" w:cs="Times New Roman"/>
        </w:rPr>
      </w:pPr>
    </w:p>
    <w:p w:rsidR="005A06B1" w:rsidRPr="000C7500" w:rsidRDefault="005A06B1" w:rsidP="007D72DF">
      <w:pPr>
        <w:widowControl/>
        <w:ind w:firstLine="720"/>
        <w:jc w:val="center"/>
        <w:rPr>
          <w:rFonts w:ascii="Times New Roman" w:hAnsi="Times New Roman" w:cs="Times New Roman"/>
          <w:lang w:val="en-US"/>
        </w:rPr>
      </w:pPr>
      <w:r w:rsidRPr="000C7500">
        <w:rPr>
          <w:rFonts w:ascii="Times New Roman" w:hAnsi="Times New Roman" w:cs="Times New Roman"/>
          <w:noProof/>
        </w:rPr>
        <w:drawing>
          <wp:inline distT="0" distB="0" distL="0" distR="0">
            <wp:extent cx="2667000" cy="3954780"/>
            <wp:effectExtent l="0" t="0" r="0"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7000" cy="3954780"/>
                    </a:xfrm>
                    <a:prstGeom prst="rect">
                      <a:avLst/>
                    </a:prstGeom>
                  </pic:spPr>
                </pic:pic>
              </a:graphicData>
            </a:graphic>
          </wp:inline>
        </w:drawing>
      </w:r>
    </w:p>
    <w:p w:rsidR="005A06B1" w:rsidRPr="000C7500" w:rsidRDefault="005A06B1" w:rsidP="007D72DF">
      <w:pPr>
        <w:widowControl/>
        <w:ind w:firstLine="720"/>
        <w:jc w:val="center"/>
        <w:rPr>
          <w:rFonts w:ascii="Times New Roman" w:hAnsi="Times New Roman" w:cs="Times New Roman"/>
          <w:lang w:val="en-US"/>
        </w:rPr>
      </w:pPr>
    </w:p>
    <w:p w:rsidR="00767BE4" w:rsidRPr="000C7500" w:rsidRDefault="009E42D6" w:rsidP="007D72DF">
      <w:pPr>
        <w:pStyle w:val="Style193"/>
        <w:widowControl/>
        <w:ind w:firstLine="720"/>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С.1 — Типовая промежуточная опора деревянного столба 24 кВ</w:t>
      </w:r>
    </w:p>
    <w:p w:rsidR="00767BE4" w:rsidRPr="000C7500" w:rsidRDefault="00767BE4" w:rsidP="007D72DF">
      <w:pPr>
        <w:pStyle w:val="Style193"/>
        <w:widowControl/>
        <w:ind w:firstLine="720"/>
        <w:jc w:val="both"/>
        <w:rPr>
          <w:rStyle w:val="FontStyle405"/>
          <w:rFonts w:ascii="Times New Roman" w:hAnsi="Times New Roman" w:cs="Times New Roman"/>
          <w:sz w:val="24"/>
          <w:szCs w:val="24"/>
          <w:lang w:eastAsia="en-US"/>
        </w:rPr>
      </w:pPr>
    </w:p>
    <w:p w:rsidR="00313E7A" w:rsidRPr="000C7500" w:rsidRDefault="009E42D6" w:rsidP="007D72DF">
      <w:pPr>
        <w:pStyle w:val="Style193"/>
        <w:widowControl/>
        <w:ind w:firstLine="720"/>
        <w:jc w:val="both"/>
        <w:rPr>
          <w:rStyle w:val="FontStyle405"/>
          <w:rFonts w:ascii="Times New Roman" w:hAnsi="Times New Roman" w:cs="Times New Roman"/>
          <w:sz w:val="24"/>
          <w:szCs w:val="24"/>
          <w:u w:val="single"/>
          <w:lang w:eastAsia="en-US"/>
        </w:rPr>
      </w:pPr>
      <w:r w:rsidRPr="000C7500">
        <w:rPr>
          <w:rStyle w:val="FontStyle405"/>
          <w:rFonts w:ascii="Times New Roman" w:hAnsi="Times New Roman" w:cs="Times New Roman"/>
          <w:sz w:val="24"/>
          <w:szCs w:val="24"/>
          <w:u w:val="single"/>
          <w:lang w:eastAsia="en-US"/>
        </w:rPr>
        <w:t>Данные и расчет шаг за шагом</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V</w:t>
      </w:r>
      <w:r w:rsidRPr="000C7500">
        <w:rPr>
          <w:rStyle w:val="FontStyle407"/>
          <w:rFonts w:ascii="Times New Roman" w:hAnsi="Times New Roman" w:cs="Times New Roman"/>
          <w:sz w:val="24"/>
          <w:szCs w:val="24"/>
          <w:vertAlign w:val="subscript"/>
          <w:lang w:eastAsia="en-US"/>
        </w:rPr>
        <w:t>b,0</w:t>
      </w:r>
      <w:r w:rsidRPr="000C7500">
        <w:rPr>
          <w:rStyle w:val="FontStyle407"/>
          <w:rFonts w:ascii="Times New Roman" w:hAnsi="Times New Roman" w:cs="Times New Roman"/>
          <w:sz w:val="24"/>
          <w:szCs w:val="24"/>
          <w:lang w:eastAsia="en-US"/>
        </w:rPr>
        <w:t xml:space="preserve"> = 25 m s</w:t>
      </w:r>
      <w:r w:rsidRPr="000C7500">
        <w:rPr>
          <w:rStyle w:val="FontStyle407"/>
          <w:rFonts w:ascii="Times New Roman" w:hAnsi="Times New Roman" w:cs="Times New Roman"/>
          <w:sz w:val="24"/>
          <w:szCs w:val="24"/>
          <w:vertAlign w:val="superscript"/>
          <w:lang w:eastAsia="en-US"/>
        </w:rPr>
        <w:t>-1</w:t>
      </w:r>
      <w:r w:rsidR="005A06B1" w:rsidRPr="000C7500">
        <w:rPr>
          <w:rStyle w:val="FontStyle407"/>
          <w:rFonts w:ascii="Times New Roman" w:hAnsi="Times New Roman" w:cs="Times New Roman"/>
          <w:sz w:val="24"/>
          <w:szCs w:val="24"/>
          <w:lang w:eastAsia="en-US"/>
        </w:rPr>
        <w:tab/>
        <w:t xml:space="preserve">Базовая скорость ветра </w:t>
      </w:r>
      <w:r w:rsidR="005A06B1" w:rsidRPr="000C7500">
        <w:rPr>
          <w:rStyle w:val="FontStyle407"/>
          <w:rFonts w:ascii="Times New Roman" w:hAnsi="Times New Roman" w:cs="Times New Roman"/>
          <w:sz w:val="24"/>
          <w:szCs w:val="24"/>
          <w:lang w:eastAsia="en-US"/>
        </w:rPr>
        <w:tab/>
      </w:r>
      <w:r w:rsidR="005A06B1" w:rsidRPr="000C7500">
        <w:rPr>
          <w:rStyle w:val="FontStyle407"/>
          <w:rFonts w:ascii="Times New Roman" w:hAnsi="Times New Roman" w:cs="Times New Roman"/>
          <w:sz w:val="24"/>
          <w:szCs w:val="24"/>
          <w:lang w:eastAsia="en-US"/>
        </w:rPr>
        <w:tab/>
      </w:r>
      <w:r w:rsidR="005A06B1" w:rsidRPr="000C7500">
        <w:rPr>
          <w:rStyle w:val="FontStyle407"/>
          <w:rFonts w:ascii="Times New Roman" w:hAnsi="Times New Roman" w:cs="Times New Roman"/>
          <w:sz w:val="24"/>
          <w:szCs w:val="24"/>
          <w:lang w:eastAsia="en-US"/>
        </w:rPr>
        <w:tab/>
      </w:r>
      <w:r w:rsidR="005A06B1" w:rsidRPr="000C7500">
        <w:rPr>
          <w:rStyle w:val="FontStyle407"/>
          <w:rFonts w:ascii="Times New Roman" w:hAnsi="Times New Roman" w:cs="Times New Roman"/>
          <w:sz w:val="24"/>
          <w:szCs w:val="24"/>
          <w:lang w:eastAsia="en-US"/>
        </w:rPr>
        <w:tab/>
      </w:r>
      <w:r w:rsidR="005A06B1" w:rsidRPr="000C7500">
        <w:rPr>
          <w:rStyle w:val="FontStyle407"/>
          <w:rFonts w:ascii="Times New Roman" w:hAnsi="Times New Roman" w:cs="Times New Roman"/>
          <w:sz w:val="24"/>
          <w:szCs w:val="24"/>
          <w:lang w:eastAsia="en-US"/>
        </w:rPr>
        <w:tab/>
      </w:r>
      <w:r w:rsidR="005A06B1" w:rsidRPr="000C7500">
        <w:rPr>
          <w:rStyle w:val="FontStyle407"/>
          <w:rFonts w:ascii="Times New Roman" w:hAnsi="Times New Roman" w:cs="Times New Roman"/>
          <w:sz w:val="24"/>
          <w:szCs w:val="24"/>
          <w:lang w:eastAsia="en-US"/>
        </w:rPr>
        <w:tab/>
        <w:t xml:space="preserve">   (</w:t>
      </w:r>
      <w:r w:rsidRPr="000C7500">
        <w:rPr>
          <w:rStyle w:val="FontStyle407"/>
          <w:rFonts w:ascii="Times New Roman" w:hAnsi="Times New Roman" w:cs="Times New Roman"/>
          <w:sz w:val="24"/>
          <w:szCs w:val="24"/>
          <w:lang w:eastAsia="en-US"/>
        </w:rPr>
        <w:t>4.3.2)</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z</w:t>
      </w:r>
      <w:r w:rsidRPr="000C7500">
        <w:rPr>
          <w:rStyle w:val="FontStyle407"/>
          <w:rFonts w:ascii="Times New Roman" w:hAnsi="Times New Roman" w:cs="Times New Roman"/>
          <w:sz w:val="24"/>
          <w:szCs w:val="24"/>
          <w:vertAlign w:val="subscript"/>
          <w:lang w:eastAsia="en-US"/>
        </w:rPr>
        <w:t>0</w:t>
      </w:r>
      <w:r w:rsidRPr="000C7500">
        <w:rPr>
          <w:rStyle w:val="FontStyle407"/>
          <w:rFonts w:ascii="Times New Roman" w:hAnsi="Times New Roman" w:cs="Times New Roman"/>
          <w:sz w:val="24"/>
          <w:szCs w:val="24"/>
          <w:lang w:eastAsia="en-US"/>
        </w:rPr>
        <w:t xml:space="preserve"> = 0,05 м </w:t>
      </w:r>
      <w:r w:rsidRPr="000C7500">
        <w:rPr>
          <w:rStyle w:val="FontStyle407"/>
          <w:rFonts w:ascii="Times New Roman" w:hAnsi="Times New Roman" w:cs="Times New Roman"/>
          <w:sz w:val="24"/>
          <w:szCs w:val="24"/>
          <w:lang w:eastAsia="en-US"/>
        </w:rPr>
        <w:tab/>
        <w:t>Коэффициент шероховатости для II категории рельефа местности (4.3.2)</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r</w:t>
      </w:r>
      <w:r w:rsidR="005A06B1" w:rsidRPr="000C7500">
        <w:rPr>
          <w:rStyle w:val="FontStyle407"/>
          <w:rFonts w:ascii="Times New Roman" w:hAnsi="Times New Roman" w:cs="Times New Roman"/>
          <w:sz w:val="24"/>
          <w:szCs w:val="24"/>
          <w:lang w:eastAsia="en-US"/>
        </w:rPr>
        <w:t xml:space="preserve"> = 0,189 </w:t>
      </w:r>
      <w:r w:rsidR="005A06B1"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Фактор рельефа местности для категории рельефа местности II </w:t>
      </w:r>
      <w:r w:rsidR="005A06B1"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(4.3.2)</w:t>
      </w:r>
    </w:p>
    <w:p w:rsidR="00313E7A" w:rsidRPr="000C7500" w:rsidRDefault="005A06B1"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h = 10 m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 xml:space="preserve">Базовая высота над землей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t xml:space="preserve">   </w:t>
      </w:r>
      <w:r w:rsidR="009E42D6" w:rsidRPr="000C7500">
        <w:rPr>
          <w:rStyle w:val="FontStyle407"/>
          <w:rFonts w:ascii="Times New Roman" w:hAnsi="Times New Roman" w:cs="Times New Roman"/>
          <w:sz w:val="24"/>
          <w:szCs w:val="24"/>
          <w:lang w:eastAsia="en-US"/>
        </w:rPr>
        <w:t>(4.3.2)</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Для линий до 45 кВ переменного тока, h может приниматься равным 10 м независимо от фактической высоты при условии, что высота конструкции не превышает 20 м.</w:t>
      </w:r>
    </w:p>
    <w:p w:rsidR="00767BE4" w:rsidRPr="000C7500" w:rsidRDefault="00767BE4" w:rsidP="00921B70">
      <w:pPr>
        <w:pStyle w:val="Style58"/>
        <w:widowControl/>
        <w:jc w:val="both"/>
        <w:rPr>
          <w:rStyle w:val="FontStyle407"/>
          <w:rFonts w:ascii="Times New Roman" w:hAnsi="Times New Roman" w:cs="Times New Roman"/>
          <w:sz w:val="24"/>
          <w:szCs w:val="24"/>
          <w:lang w:eastAsia="en-US"/>
        </w:rPr>
      </w:pPr>
    </w:p>
    <w:tbl>
      <w:tblPr>
        <w:tblW w:w="5000" w:type="pct"/>
        <w:tblCellMar>
          <w:left w:w="40" w:type="dxa"/>
          <w:right w:w="40" w:type="dxa"/>
        </w:tblCellMar>
        <w:tblLook w:val="0000"/>
      </w:tblPr>
      <w:tblGrid>
        <w:gridCol w:w="4268"/>
        <w:gridCol w:w="4269"/>
        <w:gridCol w:w="900"/>
      </w:tblGrid>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lang w:val="kk-KZ"/>
              </w:rPr>
            </w:pPr>
            <w:r w:rsidRPr="00611267">
              <w:rPr>
                <w:rFonts w:ascii="Times New Roman" w:hAnsi="Times New Roman" w:cs="Times New Roman"/>
              </w:rPr>
              <w:t>C</w:t>
            </w:r>
            <w:r w:rsidRPr="00611267">
              <w:rPr>
                <w:rFonts w:ascii="Times New Roman" w:hAnsi="Times New Roman" w:cs="Times New Roman"/>
                <w:vertAlign w:val="subscript"/>
              </w:rPr>
              <w:t>0</w:t>
            </w:r>
            <w:r w:rsidRPr="00611267">
              <w:rPr>
                <w:rFonts w:ascii="Times New Roman" w:hAnsi="Times New Roman" w:cs="Times New Roman"/>
              </w:rPr>
              <w:t xml:space="preserve"> =1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топпографии местности</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(4.3.2)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c</w:t>
            </w:r>
            <w:r w:rsidRPr="00611267">
              <w:rPr>
                <w:rFonts w:ascii="Times New Roman" w:hAnsi="Times New Roman" w:cs="Times New Roman"/>
                <w:vertAlign w:val="subscript"/>
              </w:rPr>
              <w:t>dir</w:t>
            </w:r>
            <w:r w:rsidRPr="00611267">
              <w:rPr>
                <w:rFonts w:ascii="Times New Roman" w:hAnsi="Times New Roman" w:cs="Times New Roman"/>
              </w:rPr>
              <w:t xml:space="preserve"> =1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направления ветра</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(4.3.2)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lang w:val="en-US"/>
              </w:rPr>
            </w:pPr>
            <w:r w:rsidRPr="00611267">
              <w:rPr>
                <w:rFonts w:ascii="Times New Roman" w:hAnsi="Times New Roman" w:cs="Times New Roman"/>
                <w:lang w:val="en-US"/>
              </w:rPr>
              <w:t>V</w:t>
            </w:r>
            <w:r w:rsidRPr="00611267">
              <w:rPr>
                <w:rFonts w:ascii="Times New Roman" w:hAnsi="Times New Roman" w:cs="Times New Roman"/>
                <w:vertAlign w:val="subscript"/>
                <w:lang w:val="en-US"/>
              </w:rPr>
              <w:t>h</w:t>
            </w:r>
            <w:r w:rsidRPr="00611267">
              <w:rPr>
                <w:rFonts w:ascii="Times New Roman" w:hAnsi="Times New Roman" w:cs="Times New Roman"/>
                <w:lang w:val="en-US"/>
              </w:rPr>
              <w:t xml:space="preserve"> (h) = V</w:t>
            </w:r>
            <w:r w:rsidRPr="00611267">
              <w:rPr>
                <w:rFonts w:ascii="Times New Roman" w:hAnsi="Times New Roman" w:cs="Times New Roman"/>
                <w:vertAlign w:val="subscript"/>
                <w:lang w:val="en-US"/>
              </w:rPr>
              <w:t>b0</w:t>
            </w:r>
            <w:r w:rsidRPr="00611267">
              <w:rPr>
                <w:rFonts w:ascii="Times New Roman" w:hAnsi="Times New Roman" w:cs="Times New Roman"/>
                <w:lang w:val="en-US"/>
              </w:rPr>
              <w:t xml:space="preserve"> c</w:t>
            </w:r>
            <w:r w:rsidRPr="00611267">
              <w:rPr>
                <w:rFonts w:ascii="Times New Roman" w:hAnsi="Times New Roman" w:cs="Times New Roman"/>
                <w:vertAlign w:val="subscript"/>
                <w:lang w:val="en-US"/>
              </w:rPr>
              <w:t>dir</w:t>
            </w:r>
            <w:r w:rsidRPr="00611267">
              <w:rPr>
                <w:rFonts w:ascii="Times New Roman" w:hAnsi="Times New Roman" w:cs="Times New Roman"/>
                <w:lang w:val="en-US"/>
              </w:rPr>
              <w:t xml:space="preserve"> c</w:t>
            </w:r>
            <w:r w:rsidRPr="00611267">
              <w:rPr>
                <w:rFonts w:ascii="Times New Roman" w:hAnsi="Times New Roman" w:cs="Times New Roman"/>
                <w:vertAlign w:val="subscript"/>
                <w:lang w:val="en-US"/>
              </w:rPr>
              <w:t xml:space="preserve">o </w:t>
            </w:r>
            <w:r w:rsidRPr="00611267">
              <w:rPr>
                <w:rFonts w:ascii="Times New Roman" w:hAnsi="Times New Roman" w:cs="Times New Roman"/>
                <w:lang w:val="en-US"/>
              </w:rPr>
              <w:t>k</w:t>
            </w:r>
            <w:r w:rsidRPr="00611267">
              <w:rPr>
                <w:rFonts w:ascii="Times New Roman" w:hAnsi="Times New Roman" w:cs="Times New Roman"/>
                <w:vertAlign w:val="subscript"/>
                <w:lang w:val="en-US"/>
              </w:rPr>
              <w:t>r</w:t>
            </w:r>
            <w:r w:rsidRPr="00611267">
              <w:rPr>
                <w:rFonts w:ascii="Times New Roman" w:hAnsi="Times New Roman" w:cs="Times New Roman"/>
                <w:lang w:val="en-US"/>
              </w:rPr>
              <w:t xml:space="preserve"> ln (h/z</w:t>
            </w:r>
            <w:r w:rsidRPr="00611267">
              <w:rPr>
                <w:rFonts w:ascii="Times New Roman" w:hAnsi="Times New Roman" w:cs="Times New Roman"/>
                <w:vertAlign w:val="subscript"/>
                <w:lang w:val="en-US"/>
              </w:rPr>
              <w:t>0</w:t>
            </w:r>
            <w:r w:rsidRPr="00611267">
              <w:rPr>
                <w:rFonts w:ascii="Times New Roman" w:hAnsi="Times New Roman" w:cs="Times New Roman"/>
                <w:lang w:val="en-US"/>
              </w:rPr>
              <w:t>) = 25 m s</w:t>
            </w:r>
            <w:r w:rsidRPr="00611267">
              <w:rPr>
                <w:rFonts w:ascii="Times New Roman" w:hAnsi="Times New Roman" w:cs="Times New Roman"/>
                <w:vertAlign w:val="superscript"/>
                <w:lang w:val="en-US"/>
              </w:rPr>
              <w:t>-1</w:t>
            </w:r>
            <w:r w:rsidRPr="00611267">
              <w:rPr>
                <w:rFonts w:ascii="Times New Roman" w:hAnsi="Times New Roman" w:cs="Times New Roman"/>
                <w:lang w:val="en-US"/>
              </w:rPr>
              <w:t xml:space="preserve">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Средняя скорость ветра</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(4.3.3)</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ρ = 1,225 кг/м</w:t>
            </w:r>
            <w:r w:rsidRPr="00611267">
              <w:rPr>
                <w:rFonts w:ascii="Times New Roman" w:hAnsi="Times New Roman" w:cs="Times New Roman"/>
                <w:vertAlign w:val="superscript"/>
              </w:rPr>
              <w:t>-3</w:t>
            </w:r>
            <w:r w:rsidRPr="00611267">
              <w:rPr>
                <w:rFonts w:ascii="Times New Roman" w:hAnsi="Times New Roman" w:cs="Times New Roman"/>
              </w:rPr>
              <w:t xml:space="preserve">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Плотность воздуха</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(4.3.3)</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q</w:t>
            </w:r>
            <w:r w:rsidRPr="00611267">
              <w:rPr>
                <w:rFonts w:ascii="Times New Roman" w:hAnsi="Times New Roman" w:cs="Times New Roman"/>
                <w:vertAlign w:val="subscript"/>
              </w:rPr>
              <w:t>h</w:t>
            </w:r>
            <w:r w:rsidRPr="00611267">
              <w:rPr>
                <w:rFonts w:ascii="Times New Roman" w:hAnsi="Times New Roman" w:cs="Times New Roman"/>
              </w:rPr>
              <w:t xml:space="preserve"> (h) = 1/2 ρ V</w:t>
            </w:r>
            <w:r w:rsidRPr="00611267">
              <w:rPr>
                <w:rFonts w:ascii="Times New Roman" w:hAnsi="Times New Roman" w:cs="Times New Roman"/>
                <w:vertAlign w:val="superscript"/>
              </w:rPr>
              <w:t>2</w:t>
            </w:r>
            <w:r w:rsidRPr="00611267">
              <w:rPr>
                <w:rFonts w:ascii="Times New Roman" w:hAnsi="Times New Roman" w:cs="Times New Roman"/>
                <w:vertAlign w:val="subscript"/>
              </w:rPr>
              <w:t>h</w:t>
            </w:r>
            <w:r w:rsidRPr="00611267">
              <w:rPr>
                <w:rFonts w:ascii="Times New Roman" w:hAnsi="Times New Roman" w:cs="Times New Roman"/>
              </w:rPr>
              <w:t xml:space="preserve"> (h) = 383 Па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Среднее давление ветра</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(4.3.4)</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I</w:t>
            </w:r>
            <w:r w:rsidRPr="00611267">
              <w:rPr>
                <w:rFonts w:ascii="Times New Roman" w:hAnsi="Times New Roman" w:cs="Times New Roman"/>
                <w:vertAlign w:val="subscript"/>
              </w:rPr>
              <w:t>v</w:t>
            </w:r>
            <w:r w:rsidRPr="00611267">
              <w:rPr>
                <w:rFonts w:ascii="Times New Roman" w:hAnsi="Times New Roman" w:cs="Times New Roman"/>
              </w:rPr>
              <w:t>(h) = 1/[ c</w:t>
            </w:r>
            <w:r w:rsidRPr="00611267">
              <w:rPr>
                <w:rFonts w:ascii="Times New Roman" w:hAnsi="Times New Roman" w:cs="Times New Roman"/>
                <w:vertAlign w:val="subscript"/>
              </w:rPr>
              <w:t>0</w:t>
            </w:r>
            <w:r w:rsidRPr="00611267">
              <w:rPr>
                <w:rFonts w:ascii="Times New Roman" w:hAnsi="Times New Roman" w:cs="Times New Roman"/>
              </w:rPr>
              <w:t xml:space="preserve"> ln (h/z</w:t>
            </w:r>
            <w:r w:rsidRPr="00611267">
              <w:rPr>
                <w:rFonts w:ascii="Times New Roman" w:hAnsi="Times New Roman" w:cs="Times New Roman"/>
                <w:vertAlign w:val="subscript"/>
              </w:rPr>
              <w:t>0</w:t>
            </w:r>
            <w:r w:rsidRPr="00611267">
              <w:rPr>
                <w:rFonts w:ascii="Times New Roman" w:hAnsi="Times New Roman" w:cs="Times New Roman"/>
              </w:rPr>
              <w:t xml:space="preserve"> ) ] = 0,189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Интенсивность турбулентности</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(4.3.4)</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lang w:val="en-US"/>
              </w:rPr>
            </w:pPr>
            <w:r w:rsidRPr="00611267">
              <w:rPr>
                <w:rFonts w:ascii="Times New Roman" w:hAnsi="Times New Roman" w:cs="Times New Roman"/>
                <w:lang w:val="en-US"/>
              </w:rPr>
              <w:t>q</w:t>
            </w:r>
            <w:r w:rsidRPr="00611267">
              <w:rPr>
                <w:rFonts w:ascii="Times New Roman" w:hAnsi="Times New Roman" w:cs="Times New Roman"/>
                <w:vertAlign w:val="subscript"/>
                <w:lang w:val="en-US"/>
              </w:rPr>
              <w:t>p</w:t>
            </w:r>
            <w:r w:rsidRPr="00611267">
              <w:rPr>
                <w:rFonts w:ascii="Times New Roman" w:hAnsi="Times New Roman" w:cs="Times New Roman"/>
                <w:lang w:val="en-US"/>
              </w:rPr>
              <w:t>(h) = [1 + 7 I</w:t>
            </w:r>
            <w:r w:rsidRPr="00611267">
              <w:rPr>
                <w:rFonts w:ascii="Times New Roman" w:hAnsi="Times New Roman" w:cs="Times New Roman"/>
                <w:vertAlign w:val="subscript"/>
                <w:lang w:val="en-US"/>
              </w:rPr>
              <w:t>v</w:t>
            </w:r>
            <w:r w:rsidRPr="00611267">
              <w:rPr>
                <w:rFonts w:ascii="Times New Roman" w:hAnsi="Times New Roman" w:cs="Times New Roman"/>
                <w:lang w:val="en-US"/>
              </w:rPr>
              <w:t>(h)] q</w:t>
            </w:r>
            <w:r w:rsidRPr="00611267">
              <w:rPr>
                <w:rFonts w:ascii="Times New Roman" w:hAnsi="Times New Roman" w:cs="Times New Roman"/>
                <w:vertAlign w:val="subscript"/>
                <w:lang w:val="en-US"/>
              </w:rPr>
              <w:t>h</w:t>
            </w:r>
            <w:r w:rsidRPr="00611267">
              <w:rPr>
                <w:rFonts w:ascii="Times New Roman" w:hAnsi="Times New Roman" w:cs="Times New Roman"/>
                <w:lang w:val="en-US"/>
              </w:rPr>
              <w:t xml:space="preserve">(h) = 890 </w:t>
            </w:r>
            <w:r w:rsidRPr="00611267">
              <w:rPr>
                <w:rFonts w:ascii="Times New Roman" w:hAnsi="Times New Roman" w:cs="Times New Roman"/>
              </w:rPr>
              <w:t>Па</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Пиковое давление</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(4.4.L2)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L</w:t>
            </w:r>
            <w:r w:rsidRPr="00611267">
              <w:rPr>
                <w:rFonts w:ascii="Times New Roman" w:hAnsi="Times New Roman" w:cs="Times New Roman"/>
                <w:vertAlign w:val="subscript"/>
              </w:rPr>
              <w:t xml:space="preserve">1 </w:t>
            </w:r>
            <w:r w:rsidRPr="00611267">
              <w:rPr>
                <w:rFonts w:ascii="Times New Roman" w:hAnsi="Times New Roman" w:cs="Times New Roman"/>
              </w:rPr>
              <w:t xml:space="preserve">= 120 м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Длина смежного пролета перед столбом</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(4.4.L2)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L</w:t>
            </w:r>
            <w:r w:rsidRPr="00611267">
              <w:rPr>
                <w:rFonts w:ascii="Times New Roman" w:hAnsi="Times New Roman" w:cs="Times New Roman"/>
                <w:vertAlign w:val="subscript"/>
              </w:rPr>
              <w:t>2</w:t>
            </w:r>
            <w:r w:rsidRPr="00611267">
              <w:rPr>
                <w:rFonts w:ascii="Times New Roman" w:hAnsi="Times New Roman" w:cs="Times New Roman"/>
              </w:rPr>
              <w:t xml:space="preserve"> = 80 м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Длина смежного пролета после столба</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(4.4.L2)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L</w:t>
            </w:r>
            <w:r w:rsidRPr="00611267">
              <w:rPr>
                <w:rFonts w:ascii="Times New Roman" w:hAnsi="Times New Roman" w:cs="Times New Roman"/>
                <w:vertAlign w:val="subscript"/>
              </w:rPr>
              <w:t>m</w:t>
            </w:r>
            <w:r w:rsidRPr="00611267">
              <w:rPr>
                <w:rFonts w:ascii="Times New Roman" w:hAnsi="Times New Roman" w:cs="Times New Roman"/>
              </w:rPr>
              <w:t>= (L</w:t>
            </w:r>
            <w:r w:rsidRPr="00611267">
              <w:rPr>
                <w:rFonts w:ascii="Times New Roman" w:hAnsi="Times New Roman" w:cs="Times New Roman"/>
                <w:vertAlign w:val="subscript"/>
              </w:rPr>
              <w:t>1</w:t>
            </w:r>
            <w:r w:rsidRPr="00611267">
              <w:rPr>
                <w:rFonts w:ascii="Times New Roman" w:hAnsi="Times New Roman" w:cs="Times New Roman"/>
              </w:rPr>
              <w:t xml:space="preserve"> + L</w:t>
            </w:r>
            <w:r w:rsidRPr="00611267">
              <w:rPr>
                <w:rFonts w:ascii="Times New Roman" w:hAnsi="Times New Roman" w:cs="Times New Roman"/>
                <w:vertAlign w:val="subscript"/>
              </w:rPr>
              <w:t>2</w:t>
            </w:r>
            <w:r w:rsidRPr="00611267">
              <w:rPr>
                <w:rFonts w:ascii="Times New Roman" w:hAnsi="Times New Roman" w:cs="Times New Roman"/>
              </w:rPr>
              <w:t>)/2 = 100 м</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Средний пролет</w:t>
            </w:r>
          </w:p>
        </w:tc>
        <w:tc>
          <w:tcPr>
            <w:tcW w:w="463" w:type="pct"/>
            <w:tcBorders>
              <w:top w:val="nil"/>
              <w:left w:val="nil"/>
              <w:bottom w:val="nil"/>
              <w:right w:val="nil"/>
            </w:tcBorders>
            <w:vAlign w:val="center"/>
          </w:tcPr>
          <w:p w:rsidR="00611267" w:rsidRPr="000C7500" w:rsidRDefault="00611267" w:rsidP="00F12310">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w:t>
            </w:r>
            <w:r w:rsidRPr="000C7500">
              <w:rPr>
                <w:rStyle w:val="FontStyle12"/>
                <w:rFonts w:ascii="Times New Roman" w:hAnsi="Times New Roman" w:cs="Times New Roman"/>
                <w:sz w:val="24"/>
                <w:szCs w:val="24"/>
                <w:lang w:val="en-US" w:eastAsia="en-US"/>
              </w:rPr>
              <w:t>1</w:t>
            </w:r>
            <w:r w:rsidRPr="000C7500">
              <w:rPr>
                <w:rStyle w:val="FontStyle12"/>
                <w:rFonts w:ascii="Times New Roman" w:hAnsi="Times New Roman" w:cs="Times New Roman"/>
                <w:sz w:val="24"/>
                <w:szCs w:val="24"/>
                <w:lang w:eastAsia="en-US"/>
              </w:rPr>
              <w:t>2)</w:t>
            </w:r>
          </w:p>
        </w:tc>
      </w:tr>
      <w:tr w:rsidR="00611267" w:rsidRPr="000C7500" w:rsidTr="00611267">
        <w:trPr>
          <w:trHeight w:val="454"/>
        </w:trPr>
        <w:tc>
          <w:tcPr>
            <w:tcW w:w="2269" w:type="pct"/>
            <w:tcBorders>
              <w:top w:val="nil"/>
              <w:left w:val="nil"/>
              <w:bottom w:val="nil"/>
              <w:right w:val="nil"/>
            </w:tcBorders>
            <w:vAlign w:val="center"/>
          </w:tcPr>
          <w:p w:rsidR="00611267" w:rsidRPr="00611267" w:rsidRDefault="00611267" w:rsidP="00C56647">
            <w:pPr>
              <w:rPr>
                <w:rFonts w:ascii="Times New Roman" w:hAnsi="Times New Roman" w:cs="Times New Roman"/>
              </w:rPr>
            </w:pPr>
            <w:r w:rsidRPr="00611267">
              <w:rPr>
                <w:rFonts w:ascii="Times New Roman" w:hAnsi="Times New Roman" w:cs="Times New Roman"/>
              </w:rPr>
              <w:t>L(h)=300</w:t>
            </w:r>
            <m:oMath>
              <m:sSup>
                <m:sSupPr>
                  <m:ctrlPr>
                    <w:rPr>
                      <w:rFonts w:ascii="Cambria Math" w:hAnsi="Times New Roman" w:cs="Times New Roman"/>
                      <w:i/>
                    </w:rPr>
                  </m:ctrlPr>
                </m:sSupPr>
                <m:e>
                  <m:d>
                    <m:dPr>
                      <m:ctrlPr>
                        <w:rPr>
                          <w:rFonts w:ascii="Cambria Math" w:hAnsi="Times New Roman" w:cs="Times New Roman"/>
                          <w:i/>
                        </w:rPr>
                      </m:ctrlPr>
                    </m:dPr>
                    <m:e>
                      <m:f>
                        <m:fPr>
                          <m:ctrlPr>
                            <w:rPr>
                              <w:rFonts w:ascii="Cambria Math" w:hAnsi="Times New Roman" w:cs="Times New Roman"/>
                              <w:i/>
                            </w:rPr>
                          </m:ctrlPr>
                        </m:fPr>
                        <m:num>
                          <m:r>
                            <w:rPr>
                              <w:rFonts w:ascii="Times New Roman" w:hAnsi="Times New Roman" w:cs="Times New Roman"/>
                            </w:rPr>
                            <m:t>h</m:t>
                          </m:r>
                        </m:num>
                        <m:den>
                          <m:r>
                            <w:rPr>
                              <w:rFonts w:ascii="Cambria Math" w:hAnsi="Times New Roman" w:cs="Times New Roman"/>
                            </w:rPr>
                            <m:t>200</m:t>
                          </m:r>
                        </m:den>
                      </m:f>
                    </m:e>
                  </m:d>
                </m:e>
                <m:sup>
                  <m:r>
                    <w:rPr>
                      <w:rFonts w:ascii="Cambria Math" w:hAnsi="Times New Roman" w:cs="Times New Roman"/>
                    </w:rPr>
                    <m:t>0,67+0,05</m:t>
                  </m:r>
                  <m:r>
                    <w:rPr>
                      <w:rFonts w:ascii="Cambria Math" w:hAnsi="Cambria Math" w:cs="Times New Roman"/>
                    </w:rPr>
                    <m:t>Ln</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z</m:t>
                      </m:r>
                    </m:e>
                    <m:sub>
                      <m:r>
                        <w:rPr>
                          <w:rFonts w:ascii="Cambria Math" w:hAnsi="Times New Roman" w:cs="Times New Roman"/>
                        </w:rPr>
                        <m:t>0</m:t>
                      </m:r>
                    </m:sub>
                  </m:sSub>
                  <m:r>
                    <w:rPr>
                      <w:rFonts w:ascii="Cambria Math" w:hAnsi="Times New Roman" w:cs="Times New Roman"/>
                    </w:rPr>
                    <m:t>)</m:t>
                  </m:r>
                </m:sup>
              </m:sSup>
            </m:oMath>
            <w:r w:rsidRPr="00611267">
              <w:rPr>
                <w:rFonts w:ascii="Times New Roman" w:hAnsi="Times New Roman" w:cs="Times New Roman"/>
              </w:rPr>
              <w:t xml:space="preserve">= 63,1 м </w:t>
            </w:r>
          </w:p>
          <w:p w:rsidR="00611267" w:rsidRPr="00611267" w:rsidRDefault="00611267" w:rsidP="00C56647">
            <w:pPr>
              <w:rPr>
                <w:rFonts w:ascii="Times New Roman" w:hAnsi="Times New Roman" w:cs="Times New Roman"/>
              </w:rPr>
            </w:pP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Масштаб турбулентности</w:t>
            </w:r>
          </w:p>
        </w:tc>
        <w:tc>
          <w:tcPr>
            <w:tcW w:w="463" w:type="pct"/>
            <w:tcBorders>
              <w:top w:val="nil"/>
              <w:left w:val="nil"/>
              <w:bottom w:val="nil"/>
              <w:right w:val="nil"/>
            </w:tcBorders>
          </w:tcPr>
          <w:p w:rsidR="00611267" w:rsidRPr="000C7500" w:rsidRDefault="00611267" w:rsidP="00F12310">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w:t>
            </w:r>
            <w:r w:rsidRPr="000C7500">
              <w:rPr>
                <w:rStyle w:val="FontStyle12"/>
                <w:rFonts w:ascii="Times New Roman" w:hAnsi="Times New Roman" w:cs="Times New Roman"/>
                <w:sz w:val="24"/>
                <w:szCs w:val="24"/>
                <w:lang w:val="en-US" w:eastAsia="en-US"/>
              </w:rPr>
              <w:t>1</w:t>
            </w:r>
            <w:r>
              <w:rPr>
                <w:rStyle w:val="FontStyle12"/>
                <w:rFonts w:ascii="Times New Roman" w:hAnsi="Times New Roman" w:cs="Times New Roman"/>
                <w:sz w:val="24"/>
                <w:szCs w:val="24"/>
                <w:lang w:eastAsia="en-US"/>
              </w:rPr>
              <w:t>.</w:t>
            </w:r>
            <w:r w:rsidRPr="000C7500">
              <w:rPr>
                <w:rStyle w:val="FontStyle12"/>
                <w:rFonts w:ascii="Times New Roman" w:hAnsi="Times New Roman" w:cs="Times New Roman"/>
                <w:sz w:val="24"/>
                <w:szCs w:val="24"/>
                <w:lang w:eastAsia="en-US"/>
              </w:rPr>
              <w:t>2)</w:t>
            </w:r>
          </w:p>
        </w:tc>
      </w:tr>
      <w:tr w:rsidR="00611267" w:rsidRPr="000C7500" w:rsidTr="00611267">
        <w:trPr>
          <w:trHeight w:val="454"/>
        </w:trPr>
        <w:tc>
          <w:tcPr>
            <w:tcW w:w="2269" w:type="pct"/>
            <w:tcBorders>
              <w:top w:val="nil"/>
              <w:left w:val="nil"/>
              <w:bottom w:val="nil"/>
              <w:right w:val="nil"/>
            </w:tcBorders>
          </w:tcPr>
          <w:p w:rsidR="00611267" w:rsidRPr="00611267" w:rsidRDefault="00E82D1B" w:rsidP="00C56647">
            <w:pPr>
              <w:rPr>
                <w:rFonts w:ascii="Times New Roman" w:hAnsi="Times New Roman" w:cs="Times New Roman"/>
              </w:rPr>
            </w:pPr>
            <m:oMathPara>
              <m:oMath>
                <m:sSup>
                  <m:sSupPr>
                    <m:ctrlPr>
                      <w:rPr>
                        <w:rFonts w:ascii="Cambria Math" w:hAnsi="Times New Roman" w:cs="Times New Roman"/>
                        <w:i/>
                      </w:rPr>
                    </m:ctrlPr>
                  </m:sSupPr>
                  <m:e>
                    <m:r>
                      <w:rPr>
                        <w:rFonts w:ascii="Cambria Math" w:hAnsi="Cambria Math" w:cs="Times New Roman"/>
                      </w:rPr>
                      <m:t>B</m:t>
                    </m:r>
                  </m:e>
                  <m:sup>
                    <m:r>
                      <w:rPr>
                        <w:rFonts w:ascii="Cambria Math" w:hAnsi="Times New Roman" w:cs="Times New Roman"/>
                      </w:rPr>
                      <m:t>2</m:t>
                    </m:r>
                  </m:sup>
                </m:sSup>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1+</m:t>
                    </m:r>
                    <m:f>
                      <m:fPr>
                        <m:ctrlPr>
                          <w:rPr>
                            <w:rFonts w:ascii="Cambria Math" w:hAnsi="Times New Roman" w:cs="Times New Roman"/>
                            <w:i/>
                          </w:rPr>
                        </m:ctrlPr>
                      </m:fPr>
                      <m:num>
                        <m:r>
                          <w:rPr>
                            <w:rFonts w:ascii="Cambria Math" w:hAnsi="Times New Roman" w:cs="Times New Roman"/>
                          </w:rPr>
                          <m:t>3</m:t>
                        </m:r>
                      </m:num>
                      <m:den>
                        <m:r>
                          <w:rPr>
                            <w:rFonts w:ascii="Cambria Math" w:hAnsi="Times New Roman" w:cs="Times New Roman"/>
                          </w:rPr>
                          <m:t>2</m:t>
                        </m:r>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m</m:t>
                            </m:r>
                          </m:sub>
                        </m:sSub>
                      </m:num>
                      <m:den>
                        <m:r>
                          <w:rPr>
                            <w:rFonts w:ascii="Cambria Math" w:hAnsi="Cambria Math" w:cs="Times New Roman"/>
                          </w:rPr>
                          <m:t>L</m:t>
                        </m:r>
                        <m:r>
                          <w:rPr>
                            <w:rFonts w:ascii="Cambria Math" w:hAnsi="Times New Roman" w:cs="Times New Roman"/>
                          </w:rPr>
                          <m:t>(</m:t>
                        </m:r>
                        <m:r>
                          <w:rPr>
                            <w:rFonts w:ascii="Cambria Math" w:hAnsi="Times New Roman" w:cs="Times New Roman"/>
                          </w:rPr>
                          <m:t>h</m:t>
                        </m:r>
                        <m:r>
                          <w:rPr>
                            <w:rFonts w:ascii="Cambria Math" w:hAnsi="Times New Roman" w:cs="Times New Roman"/>
                          </w:rPr>
                          <m:t>)</m:t>
                        </m:r>
                      </m:den>
                    </m:f>
                  </m:den>
                </m:f>
                <m:r>
                  <w:rPr>
                    <w:rFonts w:ascii="Cambria Math" w:hAnsi="Times New Roman" w:cs="Times New Roman"/>
                  </w:rPr>
                  <m:t>=0,296</m:t>
                </m:r>
              </m:oMath>
            </m:oMathPara>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Фоновый фактор</w:t>
            </w:r>
          </w:p>
        </w:tc>
        <w:tc>
          <w:tcPr>
            <w:tcW w:w="463" w:type="pct"/>
            <w:tcBorders>
              <w:top w:val="nil"/>
              <w:left w:val="nil"/>
              <w:bottom w:val="nil"/>
              <w:right w:val="nil"/>
            </w:tcBorders>
          </w:tcPr>
          <w:p w:rsidR="00611267" w:rsidRPr="000C7500" w:rsidRDefault="00611267" w:rsidP="00F12310">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w:t>
            </w:r>
            <w:r w:rsidRPr="000C7500">
              <w:rPr>
                <w:rStyle w:val="FontStyle12"/>
                <w:rFonts w:ascii="Times New Roman" w:hAnsi="Times New Roman" w:cs="Times New Roman"/>
                <w:sz w:val="24"/>
                <w:szCs w:val="24"/>
                <w:lang w:val="en-US" w:eastAsia="en-US"/>
              </w:rPr>
              <w:t>1</w:t>
            </w:r>
            <w:r>
              <w:rPr>
                <w:rStyle w:val="FontStyle12"/>
                <w:rFonts w:ascii="Times New Roman" w:hAnsi="Times New Roman" w:cs="Times New Roman"/>
                <w:sz w:val="24"/>
                <w:szCs w:val="24"/>
                <w:lang w:eastAsia="en-US"/>
              </w:rPr>
              <w:t>.</w:t>
            </w:r>
            <w:r w:rsidRPr="000C7500">
              <w:rPr>
                <w:rStyle w:val="FontStyle12"/>
                <w:rFonts w:ascii="Times New Roman" w:hAnsi="Times New Roman" w:cs="Times New Roman"/>
                <w:sz w:val="24"/>
                <w:szCs w:val="24"/>
                <w:lang w:eastAsia="en-US"/>
              </w:rPr>
              <w:t>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k</w:t>
            </w:r>
            <w:r w:rsidRPr="00611267">
              <w:rPr>
                <w:rFonts w:ascii="Times New Roman" w:hAnsi="Times New Roman" w:cs="Times New Roman"/>
                <w:vertAlign w:val="subscript"/>
              </w:rPr>
              <w:t>p</w:t>
            </w:r>
            <w:r w:rsidRPr="00611267">
              <w:rPr>
                <w:rFonts w:ascii="Times New Roman" w:hAnsi="Times New Roman" w:cs="Times New Roman"/>
              </w:rPr>
              <w:t xml:space="preserve"> = 3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Пиковый фактор</w:t>
            </w:r>
          </w:p>
        </w:tc>
        <w:tc>
          <w:tcPr>
            <w:tcW w:w="463" w:type="pct"/>
            <w:tcBorders>
              <w:top w:val="nil"/>
              <w:left w:val="nil"/>
              <w:bottom w:val="nil"/>
              <w:right w:val="nil"/>
            </w:tcBorders>
          </w:tcPr>
          <w:p w:rsidR="00611267" w:rsidRPr="000C7500" w:rsidRDefault="00611267" w:rsidP="00F12310">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w:t>
            </w:r>
            <w:r w:rsidRPr="000C7500">
              <w:rPr>
                <w:rStyle w:val="FontStyle12"/>
                <w:rFonts w:ascii="Times New Roman" w:hAnsi="Times New Roman" w:cs="Times New Roman"/>
                <w:sz w:val="24"/>
                <w:szCs w:val="24"/>
                <w:lang w:val="en-US" w:eastAsia="en-US"/>
              </w:rPr>
              <w:t>1</w:t>
            </w:r>
            <w:r>
              <w:rPr>
                <w:rStyle w:val="FontStyle12"/>
                <w:rFonts w:ascii="Times New Roman" w:hAnsi="Times New Roman" w:cs="Times New Roman"/>
                <w:sz w:val="24"/>
                <w:szCs w:val="24"/>
                <w:lang w:eastAsia="en-US"/>
              </w:rPr>
              <w:t>.</w:t>
            </w:r>
            <w:r w:rsidRPr="000C7500">
              <w:rPr>
                <w:rStyle w:val="FontStyle12"/>
                <w:rFonts w:ascii="Times New Roman" w:hAnsi="Times New Roman" w:cs="Times New Roman"/>
                <w:sz w:val="24"/>
                <w:szCs w:val="24"/>
                <w:lang w:eastAsia="en-US"/>
              </w:rPr>
              <w:t>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R</w:t>
            </w:r>
            <w:r w:rsidRPr="00611267">
              <w:rPr>
                <w:rFonts w:ascii="Times New Roman" w:hAnsi="Times New Roman" w:cs="Times New Roman"/>
                <w:vertAlign w:val="subscript"/>
              </w:rPr>
              <w:t xml:space="preserve">2 </w:t>
            </w:r>
            <w:r w:rsidRPr="00611267">
              <w:rPr>
                <w:rFonts w:ascii="Times New Roman" w:hAnsi="Times New Roman" w:cs="Times New Roman"/>
              </w:rPr>
              <w:t xml:space="preserve">= 0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резонанса</w:t>
            </w:r>
          </w:p>
        </w:tc>
        <w:tc>
          <w:tcPr>
            <w:tcW w:w="463" w:type="pct"/>
            <w:tcBorders>
              <w:top w:val="nil"/>
              <w:left w:val="nil"/>
              <w:bottom w:val="nil"/>
              <w:right w:val="nil"/>
            </w:tcBorders>
            <w:vAlign w:val="center"/>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Pr>
                <w:rStyle w:val="FontStyle12"/>
                <w:rFonts w:ascii="Times New Roman" w:hAnsi="Times New Roman" w:cs="Times New Roman"/>
                <w:sz w:val="24"/>
                <w:szCs w:val="24"/>
                <w:lang w:eastAsia="en-US"/>
              </w:rPr>
              <w:t>(4.4.1.</w:t>
            </w:r>
            <w:r w:rsidRPr="000C7500">
              <w:rPr>
                <w:rStyle w:val="FontStyle12"/>
                <w:rFonts w:ascii="Times New Roman" w:hAnsi="Times New Roman" w:cs="Times New Roman"/>
                <w:sz w:val="24"/>
                <w:szCs w:val="24"/>
                <w:lang w:eastAsia="en-US"/>
              </w:rPr>
              <w:t>2)</w:t>
            </w:r>
          </w:p>
        </w:tc>
      </w:tr>
      <w:tr w:rsidR="00611267" w:rsidRPr="000C7500" w:rsidTr="00611267">
        <w:trPr>
          <w:trHeight w:val="454"/>
        </w:trPr>
        <w:tc>
          <w:tcPr>
            <w:tcW w:w="2269" w:type="pct"/>
            <w:tcBorders>
              <w:top w:val="nil"/>
              <w:left w:val="nil"/>
              <w:bottom w:val="nil"/>
              <w:right w:val="nil"/>
            </w:tcBorders>
            <w:vAlign w:val="center"/>
          </w:tcPr>
          <w:p w:rsidR="00611267" w:rsidRPr="00611267" w:rsidRDefault="00E82D1B" w:rsidP="00C56647">
            <w:pP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G</m:t>
                  </m:r>
                </m:e>
                <m:sub>
                  <m:r>
                    <w:rPr>
                      <w:rFonts w:ascii="Cambria Math" w:hAnsi="Cambria Math" w:cs="Times New Roman"/>
                    </w:rPr>
                    <m:t>c</m:t>
                  </m:r>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1+2</m:t>
                  </m:r>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p</m:t>
                      </m:r>
                    </m:sub>
                  </m:sSub>
                  <m:sSub>
                    <m:sSubPr>
                      <m:ctrlPr>
                        <w:rPr>
                          <w:rFonts w:ascii="Cambria Math" w:hAnsi="Times New Roman" w:cs="Times New Roman"/>
                          <w:i/>
                        </w:rPr>
                      </m:ctrlPr>
                    </m:sSubPr>
                    <m:e>
                      <m:r>
                        <w:rPr>
                          <w:rFonts w:ascii="Cambria Math" w:hAnsi="Cambria Math" w:cs="Times New Roman"/>
                        </w:rPr>
                        <m:t>I</m:t>
                      </m:r>
                    </m:e>
                    <m:sub>
                      <m:r>
                        <w:rPr>
                          <w:rFonts w:ascii="Cambria Math" w:hAnsi="Cambria Math" w:cs="Times New Roman"/>
                        </w:rPr>
                        <m:t>v</m:t>
                      </m:r>
                    </m:sub>
                  </m:sSub>
                  <m:r>
                    <w:rPr>
                      <w:rFonts w:ascii="Cambria Math" w:hAnsi="Times New Roman" w:cs="Times New Roman"/>
                    </w:rPr>
                    <m:t>(</m:t>
                  </m:r>
                  <m:r>
                    <w:rPr>
                      <w:rFonts w:ascii="Cambria Math" w:hAnsi="Times New Roman" w:cs="Times New Roman"/>
                    </w:rPr>
                    <m:t>h</m:t>
                  </m:r>
                  <m:r>
                    <w:rPr>
                      <w:rFonts w:ascii="Cambria Math" w:hAnsi="Times New Roman" w:cs="Times New Roman"/>
                    </w:rPr>
                    <m:t>)</m:t>
                  </m:r>
                  <m:rad>
                    <m:radPr>
                      <m:degHide m:val="on"/>
                      <m:ctrlPr>
                        <w:rPr>
                          <w:rFonts w:ascii="Cambria Math" w:hAnsi="Times New Roman" w:cs="Times New Roman"/>
                          <w:i/>
                        </w:rPr>
                      </m:ctrlPr>
                    </m:radPr>
                    <m:deg/>
                    <m:e>
                      <m:sSup>
                        <m:sSupPr>
                          <m:ctrlPr>
                            <w:rPr>
                              <w:rFonts w:ascii="Cambria Math" w:hAnsi="Times New Roman" w:cs="Times New Roman"/>
                              <w:i/>
                            </w:rPr>
                          </m:ctrlPr>
                        </m:sSupPr>
                        <m:e>
                          <m:r>
                            <w:rPr>
                              <w:rFonts w:ascii="Cambria Math" w:hAnsi="Cambria Math" w:cs="Times New Roman"/>
                            </w:rPr>
                            <m:t>B</m:t>
                          </m:r>
                        </m:e>
                        <m:sup>
                          <m:r>
                            <w:rPr>
                              <w:rFonts w:ascii="Cambria Math" w:hAnsi="Times New Roman" w:cs="Times New Roman"/>
                            </w:rPr>
                            <m:t>2</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R</m:t>
                          </m:r>
                        </m:e>
                        <m:sup>
                          <m:r>
                            <w:rPr>
                              <w:rFonts w:ascii="Cambria Math" w:hAnsi="Times New Roman" w:cs="Times New Roman"/>
                            </w:rPr>
                            <m:t>2</m:t>
                          </m:r>
                        </m:sup>
                      </m:sSup>
                    </m:e>
                  </m:rad>
                </m:num>
                <m:den>
                  <m:r>
                    <w:rPr>
                      <w:rFonts w:ascii="Cambria Math" w:hAnsi="Times New Roman" w:cs="Times New Roman"/>
                    </w:rPr>
                    <m:t>1+7</m:t>
                  </m:r>
                  <m:sSub>
                    <m:sSubPr>
                      <m:ctrlPr>
                        <w:rPr>
                          <w:rFonts w:ascii="Cambria Math" w:hAnsi="Times New Roman" w:cs="Times New Roman"/>
                          <w:i/>
                        </w:rPr>
                      </m:ctrlPr>
                    </m:sSubPr>
                    <m:e>
                      <m:r>
                        <w:rPr>
                          <w:rFonts w:ascii="Cambria Math" w:hAnsi="Cambria Math" w:cs="Times New Roman"/>
                        </w:rPr>
                        <m:t>I</m:t>
                      </m:r>
                    </m:e>
                    <m:sub>
                      <m:r>
                        <w:rPr>
                          <w:rFonts w:ascii="Cambria Math" w:hAnsi="Cambria Math" w:cs="Times New Roman"/>
                        </w:rPr>
                        <m:t>v</m:t>
                      </m:r>
                    </m:sub>
                  </m:sSub>
                  <m:r>
                    <w:rPr>
                      <w:rFonts w:ascii="Cambria Math" w:hAnsi="Times New Roman" w:cs="Times New Roman"/>
                    </w:rPr>
                    <m:t>(</m:t>
                  </m:r>
                  <m:r>
                    <w:rPr>
                      <w:rFonts w:ascii="Cambria Math" w:hAnsi="Times New Roman" w:cs="Times New Roman"/>
                    </w:rPr>
                    <m:t>h</m:t>
                  </m:r>
                  <m:r>
                    <w:rPr>
                      <w:rFonts w:ascii="Cambria Math" w:hAnsi="Times New Roman" w:cs="Times New Roman"/>
                    </w:rPr>
                    <m:t>)</m:t>
                  </m:r>
                </m:den>
              </m:f>
              <m:r>
                <w:rPr>
                  <w:rFonts w:ascii="Cambria Math" w:hAnsi="Times New Roman" w:cs="Times New Roman"/>
                </w:rPr>
                <m:t>=0,696</m:t>
              </m:r>
            </m:oMath>
            <w:r w:rsidR="00611267" w:rsidRPr="00611267">
              <w:rPr>
                <w:rFonts w:ascii="Times New Roman" w:hAnsi="Times New Roman" w:cs="Times New Roman"/>
              </w:rPr>
              <w:t xml:space="preserve">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Структурный коэффициент</w:t>
            </w:r>
          </w:p>
        </w:tc>
        <w:tc>
          <w:tcPr>
            <w:tcW w:w="463" w:type="pct"/>
            <w:tcBorders>
              <w:top w:val="nil"/>
              <w:left w:val="nil"/>
              <w:bottom w:val="nil"/>
              <w:right w:val="nil"/>
            </w:tcBorders>
            <w:vAlign w:val="bottom"/>
          </w:tcPr>
          <w:p w:rsidR="00611267" w:rsidRPr="000C7500" w:rsidRDefault="00611267" w:rsidP="00F12310">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w:t>
            </w:r>
            <w:r w:rsidRPr="000C7500">
              <w:rPr>
                <w:rStyle w:val="FontStyle12"/>
                <w:rFonts w:ascii="Times New Roman" w:hAnsi="Times New Roman" w:cs="Times New Roman"/>
                <w:sz w:val="24"/>
                <w:szCs w:val="24"/>
                <w:lang w:val="en-US" w:eastAsia="en-US"/>
              </w:rPr>
              <w:t>1</w:t>
            </w:r>
            <w:r w:rsidRPr="000C7500">
              <w:rPr>
                <w:rStyle w:val="FontStyle12"/>
                <w:rFonts w:ascii="Times New Roman" w:hAnsi="Times New Roman" w:cs="Times New Roman"/>
                <w:sz w:val="24"/>
                <w:szCs w:val="24"/>
                <w:lang w:eastAsia="en-US"/>
              </w:rPr>
              <w:t>.</w:t>
            </w:r>
            <w:r w:rsidRPr="000C7500">
              <w:rPr>
                <w:rStyle w:val="FontStyle12"/>
                <w:rFonts w:ascii="Times New Roman" w:hAnsi="Times New Roman" w:cs="Times New Roman"/>
                <w:sz w:val="24"/>
                <w:szCs w:val="24"/>
                <w:lang w:val="en-US" w:eastAsia="en-US"/>
              </w:rPr>
              <w:t>2</w:t>
            </w:r>
            <w:r w:rsidRPr="000C7500">
              <w:rPr>
                <w:rStyle w:val="FontStyle12"/>
                <w:rFonts w:ascii="Times New Roman" w:hAnsi="Times New Roman" w:cs="Times New Roman"/>
                <w:sz w:val="24"/>
                <w:szCs w:val="24"/>
                <w:lang w:eastAsia="en-US"/>
              </w:rPr>
              <w:t>)</w:t>
            </w:r>
          </w:p>
        </w:tc>
      </w:tr>
      <w:tr w:rsidR="00611267" w:rsidRPr="000C7500" w:rsidTr="00611267">
        <w:trPr>
          <w:trHeight w:val="454"/>
        </w:trPr>
        <w:tc>
          <w:tcPr>
            <w:tcW w:w="5000" w:type="pct"/>
            <w:gridSpan w:val="3"/>
            <w:tcBorders>
              <w:top w:val="nil"/>
              <w:left w:val="nil"/>
              <w:bottom w:val="nil"/>
              <w:right w:val="nil"/>
            </w:tcBorders>
            <w:vAlign w:val="bottom"/>
          </w:tcPr>
          <w:p w:rsidR="00611267" w:rsidRPr="00611267" w:rsidRDefault="00611267" w:rsidP="00F12310">
            <w:pPr>
              <w:pStyle w:val="Style5"/>
              <w:widowControl/>
              <w:rPr>
                <w:rStyle w:val="FontStyle12"/>
                <w:rFonts w:ascii="Times New Roman" w:hAnsi="Times New Roman" w:cs="Times New Roman"/>
                <w:sz w:val="24"/>
                <w:szCs w:val="24"/>
                <w:lang w:eastAsia="en-US"/>
              </w:rPr>
            </w:pPr>
            <w:r w:rsidRPr="00611267">
              <w:rPr>
                <w:rFonts w:ascii="Times New Roman" w:hAnsi="Times New Roman" w:cs="Times New Roman"/>
              </w:rPr>
              <w:t>ПРИМЕЧАНИЕ: Значение, указанное в таблице 6.4.с, равно 0,70 для z</w:t>
            </w:r>
            <w:r w:rsidRPr="00611267">
              <w:rPr>
                <w:rFonts w:ascii="Times New Roman" w:hAnsi="Times New Roman" w:cs="Times New Roman"/>
                <w:vertAlign w:val="subscript"/>
              </w:rPr>
              <w:t>0</w:t>
            </w:r>
            <w:r w:rsidRPr="00611267">
              <w:rPr>
                <w:rFonts w:ascii="Times New Roman" w:hAnsi="Times New Roman" w:cs="Times New Roman"/>
              </w:rPr>
              <w:t xml:space="preserve"> = 0,05 м,      L</w:t>
            </w:r>
            <w:r w:rsidRPr="00611267">
              <w:rPr>
                <w:rFonts w:ascii="Times New Roman" w:hAnsi="Times New Roman" w:cs="Times New Roman"/>
                <w:vertAlign w:val="subscript"/>
              </w:rPr>
              <w:t>m</w:t>
            </w:r>
            <w:r w:rsidRPr="00611267">
              <w:rPr>
                <w:rFonts w:ascii="Times New Roman" w:hAnsi="Times New Roman" w:cs="Times New Roman"/>
              </w:rPr>
              <w:t xml:space="preserve">=100 м </w:t>
            </w:r>
            <m:oMath>
              <m:r>
                <w:rPr>
                  <w:rFonts w:ascii="Times New Roman" w:hAnsi="Times New Roman" w:cs="Times New Roman"/>
                </w:rPr>
                <m:t>h</m:t>
              </m:r>
            </m:oMath>
            <w:r w:rsidRPr="00611267">
              <w:rPr>
                <w:rFonts w:ascii="Times New Roman" w:hAnsi="Times New Roman" w:cs="Times New Roman"/>
              </w:rPr>
              <w:t xml:space="preserve"> = 10 м </w:t>
            </w:r>
          </w:p>
        </w:tc>
      </w:tr>
      <w:tr w:rsidR="00611267" w:rsidRPr="000C7500" w:rsidTr="00C56647">
        <w:trPr>
          <w:trHeight w:val="454"/>
        </w:trPr>
        <w:tc>
          <w:tcPr>
            <w:tcW w:w="2269"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Φ=0</w:t>
            </w:r>
          </w:p>
        </w:tc>
        <w:tc>
          <w:tcPr>
            <w:tcW w:w="2269"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Угол встречи</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(6.4.1.2)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C</w:t>
            </w:r>
            <w:r w:rsidRPr="00611267">
              <w:rPr>
                <w:rFonts w:ascii="Times New Roman" w:hAnsi="Times New Roman" w:cs="Times New Roman"/>
                <w:vertAlign w:val="subscript"/>
              </w:rPr>
              <w:t>c</w:t>
            </w:r>
            <w:r w:rsidRPr="00611267">
              <w:rPr>
                <w:rFonts w:ascii="Times New Roman" w:hAnsi="Times New Roman" w:cs="Times New Roman"/>
              </w:rPr>
              <w:t xml:space="preserve"> = 1</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 xml:space="preserve">Коэффициент сопротивления среды провода </w:t>
            </w:r>
          </w:p>
        </w:tc>
        <w:tc>
          <w:tcPr>
            <w:tcW w:w="463"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(6.4.1.3 Метод 1)</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 xml:space="preserve">d = 12,8 мм (0,0128 м)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Диаметр провода</w:t>
            </w:r>
          </w:p>
        </w:tc>
        <w:tc>
          <w:tcPr>
            <w:tcW w:w="463"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(6.4.1.1)</w:t>
            </w:r>
          </w:p>
        </w:tc>
      </w:tr>
      <w:tr w:rsidR="00611267" w:rsidRPr="000C7500" w:rsidTr="00611267">
        <w:trPr>
          <w:trHeight w:val="454"/>
        </w:trPr>
        <w:tc>
          <w:tcPr>
            <w:tcW w:w="2269" w:type="pct"/>
            <w:tcBorders>
              <w:top w:val="nil"/>
              <w:left w:val="nil"/>
              <w:bottom w:val="nil"/>
              <w:right w:val="nil"/>
            </w:tcBorders>
          </w:tcPr>
          <w:p w:rsidR="00611267" w:rsidRPr="00611267" w:rsidRDefault="00E82D1B" w:rsidP="00C56647">
            <w:pPr>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Wc</m:t>
                    </m:r>
                    <m:r>
                      <w:rPr>
                        <w:rFonts w:ascii="Cambria Math" w:hAnsi="Times New Roman" w:cs="Times New Roman"/>
                      </w:rPr>
                      <m:t>_</m:t>
                    </m:r>
                    <m:r>
                      <w:rPr>
                        <w:rFonts w:ascii="Cambria Math" w:hAnsi="Cambria Math" w:cs="Times New Roman"/>
                      </w:rPr>
                      <m:t>v</m:t>
                    </m:r>
                  </m:sub>
                </m:sSub>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q</m:t>
                        </m:r>
                      </m:e>
                      <m:sub>
                        <m:r>
                          <w:rPr>
                            <w:rFonts w:ascii="Cambria Math" w:hAnsi="Cambria Math" w:cs="Times New Roman"/>
                          </w:rPr>
                          <m:t>p</m:t>
                        </m:r>
                      </m:sub>
                    </m:sSub>
                    <m:d>
                      <m:dPr>
                        <m:ctrlPr>
                          <w:rPr>
                            <w:rFonts w:ascii="Cambria Math" w:hAnsi="Times New Roman" w:cs="Times New Roman"/>
                            <w:i/>
                          </w:rPr>
                        </m:ctrlPr>
                      </m:dPr>
                      <m:e>
                        <m:r>
                          <w:rPr>
                            <w:rFonts w:ascii="Times New Roman" w:hAnsi="Times New Roman" w:cs="Times New Roman"/>
                          </w:rPr>
                          <m:t>h</m:t>
                        </m:r>
                      </m:e>
                    </m:d>
                    <m:sSub>
                      <m:sSubPr>
                        <m:ctrlPr>
                          <w:rPr>
                            <w:rFonts w:ascii="Cambria Math" w:hAnsi="Times New Roman" w:cs="Times New Roman"/>
                            <w:i/>
                          </w:rPr>
                        </m:ctrlPr>
                      </m:sSubPr>
                      <m:e>
                        <m:r>
                          <w:rPr>
                            <w:rFonts w:ascii="Cambria Math" w:hAnsi="Cambria Math" w:cs="Times New Roman"/>
                          </w:rPr>
                          <m:t>G</m:t>
                        </m:r>
                      </m:e>
                      <m:sub>
                        <m:r>
                          <w:rPr>
                            <w:rFonts w:ascii="Cambria Math" w:hAnsi="Cambria Math" w:cs="Times New Roman"/>
                          </w:rPr>
                          <m:t>c</m:t>
                        </m:r>
                      </m:sub>
                    </m:sSub>
                    <m:sSub>
                      <m:sSubPr>
                        <m:ctrlPr>
                          <w:rPr>
                            <w:rFonts w:ascii="Cambria Math" w:hAnsi="Times New Roman" w:cs="Times New Roman"/>
                            <w:i/>
                          </w:rPr>
                        </m:ctrlPr>
                      </m:sSubPr>
                      <m:e>
                        <m:r>
                          <w:rPr>
                            <w:rFonts w:ascii="Cambria Math" w:hAnsi="Cambria Math" w:cs="Times New Roman"/>
                          </w:rPr>
                          <m:t>C</m:t>
                        </m:r>
                      </m:e>
                      <m:sub>
                        <m:r>
                          <w:rPr>
                            <w:rFonts w:ascii="Cambria Math" w:hAnsi="Cambria Math" w:cs="Times New Roman"/>
                          </w:rPr>
                          <m:t>c</m:t>
                        </m:r>
                      </m:sub>
                    </m:sSub>
                    <m:r>
                      <w:rPr>
                        <w:rFonts w:ascii="Cambria Math" w:hAnsi="Cambria Math" w:cs="Times New Roman"/>
                      </w:rPr>
                      <m:t>d</m:t>
                    </m:r>
                    <m:sSup>
                      <m:sSupPr>
                        <m:ctrlPr>
                          <w:rPr>
                            <w:rFonts w:ascii="Cambria Math" w:hAnsi="Times New Roman" w:cs="Times New Roman"/>
                            <w:i/>
                          </w:rPr>
                        </m:ctrlPr>
                      </m:sSupPr>
                      <m:e>
                        <m:r>
                          <w:rPr>
                            <w:rFonts w:ascii="Cambria Math" w:hAnsi="Cambria Math" w:cs="Times New Roman"/>
                          </w:rPr>
                          <m:t>cos</m:t>
                        </m:r>
                      </m:e>
                      <m:sup>
                        <m:r>
                          <w:rPr>
                            <w:rFonts w:ascii="Cambria Math" w:hAnsi="Times New Roman" w:cs="Times New Roman"/>
                          </w:rPr>
                          <m:t>2</m:t>
                        </m:r>
                      </m:sup>
                    </m:sSup>
                    <m:r>
                      <w:rPr>
                        <w:rFonts w:ascii="Cambria Math" w:hAnsi="Cambria Math" w:cs="Times New Roman"/>
                      </w:rPr>
                      <m:t>Φ</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L</m:t>
                            </m:r>
                          </m:e>
                          <m:sub>
                            <m:r>
                              <w:rPr>
                                <w:rFonts w:ascii="Cambria Math" w:hAnsi="Times New Roman" w:cs="Times New Roman"/>
                              </w:rPr>
                              <m:t>1</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L</m:t>
                            </m:r>
                          </m:e>
                          <m:sub>
                            <m:r>
                              <w:rPr>
                                <w:rFonts w:ascii="Cambria Math" w:hAnsi="Times New Roman" w:cs="Times New Roman"/>
                              </w:rPr>
                              <m:t>2</m:t>
                            </m:r>
                          </m:sub>
                        </m:sSub>
                      </m:e>
                    </m:d>
                  </m:num>
                  <m:den>
                    <m:r>
                      <w:rPr>
                        <w:rFonts w:ascii="Cambria Math" w:hAnsi="Times New Roman" w:cs="Times New Roman"/>
                      </w:rPr>
                      <m:t>2</m:t>
                    </m:r>
                  </m:den>
                </m:f>
                <m:r>
                  <w:rPr>
                    <w:rFonts w:ascii="Cambria Math" w:hAnsi="Times New Roman" w:cs="Times New Roman"/>
                  </w:rPr>
                  <m:t>=793</m:t>
                </m:r>
                <m:r>
                  <w:rPr>
                    <w:rFonts w:ascii="Cambria Math" w:hAnsi="Cambria Math" w:cs="Times New Roman"/>
                  </w:rPr>
                  <m:t>N</m:t>
                </m:r>
              </m:oMath>
            </m:oMathPara>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Ветровая нагрузка на опору от каждого провода</w:t>
            </w:r>
          </w:p>
        </w:tc>
        <w:tc>
          <w:tcPr>
            <w:tcW w:w="463"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(6.4.1.1)</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d</w:t>
            </w:r>
            <w:r w:rsidRPr="00611267">
              <w:rPr>
                <w:rFonts w:ascii="Times New Roman" w:hAnsi="Times New Roman" w:cs="Times New Roman"/>
                <w:vertAlign w:val="subscript"/>
              </w:rPr>
              <w:t>ins</w:t>
            </w:r>
            <w:r w:rsidRPr="00611267">
              <w:rPr>
                <w:rFonts w:ascii="Times New Roman" w:hAnsi="Times New Roman" w:cs="Times New Roman"/>
              </w:rPr>
              <w:t xml:space="preserve">=150 мм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Диаметр изолятора</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h</w:t>
            </w:r>
            <w:r w:rsidRPr="00611267">
              <w:rPr>
                <w:rFonts w:ascii="Times New Roman" w:hAnsi="Times New Roman" w:cs="Times New Roman"/>
                <w:vertAlign w:val="subscript"/>
              </w:rPr>
              <w:t>ins</w:t>
            </w:r>
            <w:r w:rsidRPr="00611267">
              <w:rPr>
                <w:rFonts w:ascii="Times New Roman" w:hAnsi="Times New Roman" w:cs="Times New Roman"/>
              </w:rPr>
              <w:t xml:space="preserve">=305 мм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Высота изолятора</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A</w:t>
            </w:r>
            <w:r w:rsidRPr="00611267">
              <w:rPr>
                <w:rFonts w:ascii="Times New Roman" w:hAnsi="Times New Roman" w:cs="Times New Roman"/>
                <w:vertAlign w:val="subscript"/>
              </w:rPr>
              <w:t>ins</w:t>
            </w:r>
            <w:r w:rsidRPr="00611267">
              <w:rPr>
                <w:rFonts w:ascii="Times New Roman" w:hAnsi="Times New Roman" w:cs="Times New Roman"/>
              </w:rPr>
              <w:t>=0,046 m</w:t>
            </w:r>
            <w:r w:rsidRPr="00611267">
              <w:rPr>
                <w:rFonts w:ascii="Times New Roman" w:hAnsi="Times New Roman" w:cs="Times New Roman"/>
                <w:vertAlign w:val="superscript"/>
              </w:rPr>
              <w:t>2</w:t>
            </w:r>
            <w:r w:rsidRPr="00611267">
              <w:rPr>
                <w:rFonts w:ascii="Times New Roman" w:hAnsi="Times New Roman" w:cs="Times New Roman"/>
              </w:rPr>
              <w:t xml:space="preserve">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Площадь изолятора (d</w:t>
            </w:r>
            <w:r w:rsidRPr="00611267">
              <w:rPr>
                <w:rFonts w:ascii="Times New Roman" w:hAnsi="Times New Roman" w:cs="Times New Roman"/>
                <w:vertAlign w:val="subscript"/>
              </w:rPr>
              <w:t xml:space="preserve">ins </w:t>
            </w:r>
            <w:r w:rsidRPr="00611267">
              <w:rPr>
                <w:rFonts w:ascii="Times New Roman" w:hAnsi="Times New Roman" w:cs="Times New Roman"/>
              </w:rPr>
              <w:t>xh</w:t>
            </w:r>
            <w:r w:rsidRPr="00611267">
              <w:rPr>
                <w:rFonts w:ascii="Times New Roman" w:hAnsi="Times New Roman" w:cs="Times New Roman"/>
                <w:vertAlign w:val="subscript"/>
              </w:rPr>
              <w:t>ins</w:t>
            </w:r>
            <w:r w:rsidRPr="00611267">
              <w:rPr>
                <w:rFonts w:ascii="Times New Roman" w:hAnsi="Times New Roman" w:cs="Times New Roman"/>
              </w:rPr>
              <w:t xml:space="preserve"> )</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C</w:t>
            </w:r>
            <w:r w:rsidRPr="00611267">
              <w:rPr>
                <w:rFonts w:ascii="Times New Roman" w:hAnsi="Times New Roman" w:cs="Times New Roman"/>
                <w:vertAlign w:val="subscript"/>
              </w:rPr>
              <w:t>ins</w:t>
            </w:r>
            <w:r w:rsidRPr="00611267">
              <w:rPr>
                <w:rFonts w:ascii="Times New Roman" w:hAnsi="Times New Roman" w:cs="Times New Roman"/>
              </w:rPr>
              <w:t xml:space="preserve"> = 1,2 </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сопротивления среды изолятора</w:t>
            </w:r>
          </w:p>
        </w:tc>
        <w:tc>
          <w:tcPr>
            <w:tcW w:w="463" w:type="pct"/>
            <w:tcBorders>
              <w:top w:val="nil"/>
              <w:left w:val="nil"/>
              <w:bottom w:val="nil"/>
              <w:right w:val="nil"/>
            </w:tcBorders>
          </w:tcPr>
          <w:p w:rsidR="00611267" w:rsidRPr="000C7500" w:rsidRDefault="00611267" w:rsidP="001B7E8B">
            <w:pPr>
              <w:pStyle w:val="Style5"/>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(4.4.2)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lastRenderedPageBreak/>
              <w:t>G</w:t>
            </w:r>
            <w:r w:rsidRPr="00611267">
              <w:rPr>
                <w:rFonts w:ascii="Times New Roman" w:hAnsi="Times New Roman" w:cs="Times New Roman"/>
                <w:vertAlign w:val="subscript"/>
              </w:rPr>
              <w:t>ins</w:t>
            </w:r>
            <w:r w:rsidRPr="00611267">
              <w:rPr>
                <w:rFonts w:ascii="Times New Roman" w:hAnsi="Times New Roman" w:cs="Times New Roman"/>
              </w:rPr>
              <w:t>=1</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структурный коэффициент изолятора</w:t>
            </w:r>
          </w:p>
        </w:tc>
        <w:tc>
          <w:tcPr>
            <w:tcW w:w="463" w:type="pct"/>
            <w:tcBorders>
              <w:top w:val="nil"/>
              <w:left w:val="nil"/>
              <w:bottom w:val="nil"/>
              <w:right w:val="nil"/>
            </w:tcBorders>
          </w:tcPr>
          <w:p w:rsidR="00611267" w:rsidRPr="00611267" w:rsidRDefault="00611267" w:rsidP="00611267">
            <w:pPr>
              <w:pStyle w:val="Style5"/>
              <w:widowControl/>
              <w:rPr>
                <w:rStyle w:val="FontStyle12"/>
                <w:rFonts w:ascii="Times New Roman" w:hAnsi="Times New Roman" w:cs="Times New Roman"/>
                <w:sz w:val="24"/>
                <w:szCs w:val="24"/>
                <w:lang w:eastAsia="en-US"/>
              </w:rPr>
            </w:pPr>
            <w:r w:rsidRPr="00611267">
              <w:rPr>
                <w:rStyle w:val="FontStyle12"/>
                <w:rFonts w:ascii="Times New Roman" w:hAnsi="Times New Roman" w:cs="Times New Roman"/>
                <w:sz w:val="24"/>
                <w:szCs w:val="24"/>
                <w:lang w:eastAsia="en-US"/>
              </w:rPr>
              <w:t>(4.4.2)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lang w:val="en-US"/>
              </w:rPr>
            </w:pPr>
            <w:r w:rsidRPr="00611267">
              <w:rPr>
                <w:rFonts w:ascii="Times New Roman" w:hAnsi="Times New Roman" w:cs="Times New Roman"/>
                <w:lang w:val="en-US"/>
              </w:rPr>
              <w:t>Q</w:t>
            </w:r>
            <w:r w:rsidRPr="00611267">
              <w:rPr>
                <w:rFonts w:ascii="Times New Roman" w:hAnsi="Times New Roman" w:cs="Times New Roman"/>
                <w:vertAlign w:val="subscript"/>
                <w:lang w:val="en-US"/>
              </w:rPr>
              <w:t xml:space="preserve">Wins </w:t>
            </w:r>
            <w:r w:rsidRPr="00611267">
              <w:rPr>
                <w:rFonts w:ascii="Times New Roman" w:hAnsi="Times New Roman" w:cs="Times New Roman"/>
                <w:lang w:val="en-US"/>
              </w:rPr>
              <w:t>= q</w:t>
            </w:r>
            <w:r w:rsidRPr="00611267">
              <w:rPr>
                <w:rFonts w:ascii="Times New Roman" w:hAnsi="Times New Roman" w:cs="Times New Roman"/>
                <w:vertAlign w:val="subscript"/>
                <w:lang w:val="en-US"/>
              </w:rPr>
              <w:t>p</w:t>
            </w:r>
            <w:r w:rsidRPr="00611267">
              <w:rPr>
                <w:rFonts w:ascii="Times New Roman" w:hAnsi="Times New Roman" w:cs="Times New Roman"/>
                <w:lang w:val="en-US"/>
              </w:rPr>
              <w:t>(h) G</w:t>
            </w:r>
            <w:r w:rsidRPr="00611267">
              <w:rPr>
                <w:rFonts w:ascii="Times New Roman" w:hAnsi="Times New Roman" w:cs="Times New Roman"/>
                <w:vertAlign w:val="subscript"/>
                <w:lang w:val="en-US"/>
              </w:rPr>
              <w:t>ins</w:t>
            </w:r>
            <w:r w:rsidRPr="00611267">
              <w:rPr>
                <w:rFonts w:ascii="Times New Roman" w:hAnsi="Times New Roman" w:cs="Times New Roman"/>
                <w:lang w:val="en-US"/>
              </w:rPr>
              <w:t xml:space="preserve"> C</w:t>
            </w:r>
            <w:r w:rsidRPr="00611267">
              <w:rPr>
                <w:rFonts w:ascii="Times New Roman" w:hAnsi="Times New Roman" w:cs="Times New Roman"/>
                <w:vertAlign w:val="subscript"/>
                <w:lang w:val="en-US"/>
              </w:rPr>
              <w:t>ins</w:t>
            </w:r>
            <w:r w:rsidRPr="00611267">
              <w:rPr>
                <w:rFonts w:ascii="Times New Roman" w:hAnsi="Times New Roman" w:cs="Times New Roman"/>
                <w:lang w:val="en-US"/>
              </w:rPr>
              <w:t xml:space="preserve"> A</w:t>
            </w:r>
            <w:r w:rsidRPr="00611267">
              <w:rPr>
                <w:rFonts w:ascii="Times New Roman" w:hAnsi="Times New Roman" w:cs="Times New Roman"/>
                <w:vertAlign w:val="subscript"/>
                <w:lang w:val="en-US"/>
              </w:rPr>
              <w:t>ins</w:t>
            </w:r>
            <w:r w:rsidRPr="00611267">
              <w:rPr>
                <w:rFonts w:ascii="Times New Roman" w:hAnsi="Times New Roman" w:cs="Times New Roman"/>
                <w:lang w:val="en-US"/>
              </w:rPr>
              <w:t xml:space="preserve"> =49</w:t>
            </w:r>
            <w:r w:rsidRPr="00611267">
              <w:rPr>
                <w:rFonts w:ascii="Times New Roman" w:hAnsi="Times New Roman" w:cs="Times New Roman"/>
              </w:rPr>
              <w:t>Н</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Ветровая нагрузка с каждого изолятора</w:t>
            </w:r>
          </w:p>
        </w:tc>
        <w:tc>
          <w:tcPr>
            <w:tcW w:w="463" w:type="pct"/>
            <w:tcBorders>
              <w:top w:val="nil"/>
              <w:left w:val="nil"/>
              <w:bottom w:val="nil"/>
              <w:right w:val="nil"/>
            </w:tcBorders>
          </w:tcPr>
          <w:p w:rsidR="00611267" w:rsidRPr="00611267" w:rsidRDefault="00611267" w:rsidP="00611267">
            <w:pPr>
              <w:pStyle w:val="Style5"/>
              <w:widowControl/>
              <w:rPr>
                <w:rStyle w:val="FontStyle12"/>
                <w:rFonts w:ascii="Times New Roman" w:hAnsi="Times New Roman" w:cs="Times New Roman"/>
                <w:sz w:val="24"/>
                <w:szCs w:val="24"/>
                <w:lang w:eastAsia="en-US"/>
              </w:rPr>
            </w:pPr>
            <w:r w:rsidRPr="00611267">
              <w:rPr>
                <w:rStyle w:val="FontStyle12"/>
                <w:rFonts w:ascii="Times New Roman" w:hAnsi="Times New Roman" w:cs="Times New Roman"/>
                <w:sz w:val="24"/>
                <w:szCs w:val="24"/>
                <w:lang w:eastAsia="en-US"/>
              </w:rPr>
              <w:t>(4.4.2)</w:t>
            </w:r>
          </w:p>
        </w:tc>
      </w:tr>
      <w:tr w:rsidR="00611267" w:rsidRPr="000C7500" w:rsidTr="00611267">
        <w:trPr>
          <w:trHeight w:val="454"/>
        </w:trPr>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d</w:t>
            </w:r>
            <w:r w:rsidRPr="00611267">
              <w:rPr>
                <w:rFonts w:ascii="Times New Roman" w:hAnsi="Times New Roman" w:cs="Times New Roman"/>
                <w:vertAlign w:val="subscript"/>
              </w:rPr>
              <w:t>tople</w:t>
            </w:r>
            <w:r w:rsidRPr="00611267">
              <w:rPr>
                <w:rFonts w:ascii="Times New Roman" w:hAnsi="Times New Roman" w:cs="Times New Roman"/>
              </w:rPr>
              <w:t xml:space="preserve"> =15 см</w:t>
            </w:r>
          </w:p>
        </w:tc>
        <w:tc>
          <w:tcPr>
            <w:tcW w:w="2269"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Диаметр вершины столба</w:t>
            </w:r>
          </w:p>
        </w:tc>
        <w:tc>
          <w:tcPr>
            <w:tcW w:w="463" w:type="pct"/>
            <w:tcBorders>
              <w:top w:val="nil"/>
              <w:left w:val="nil"/>
              <w:bottom w:val="nil"/>
              <w:right w:val="nil"/>
            </w:tcBorders>
          </w:tcPr>
          <w:p w:rsidR="00611267" w:rsidRPr="000C7500" w:rsidRDefault="00611267" w:rsidP="001B7E8B">
            <w:pPr>
              <w:pStyle w:val="Style1"/>
              <w:widowControl/>
              <w:rPr>
                <w:rFonts w:ascii="Times New Roman" w:hAnsi="Times New Roman" w:cs="Times New Roman"/>
              </w:rPr>
            </w:pPr>
          </w:p>
        </w:tc>
      </w:tr>
    </w:tbl>
    <w:p w:rsidR="00767BE4" w:rsidRPr="000C7500" w:rsidRDefault="00767BE4" w:rsidP="00921B70">
      <w:pPr>
        <w:pStyle w:val="Style161"/>
        <w:widowControl/>
        <w:jc w:val="both"/>
        <w:rPr>
          <w:rStyle w:val="FontStyle407"/>
          <w:rFonts w:ascii="Times New Roman" w:hAnsi="Times New Roman" w:cs="Times New Roman"/>
          <w:sz w:val="24"/>
          <w:szCs w:val="24"/>
          <w:lang w:eastAsia="en-US"/>
        </w:rPr>
      </w:pPr>
    </w:p>
    <w:tbl>
      <w:tblPr>
        <w:tblW w:w="5000" w:type="pct"/>
        <w:tblCellMar>
          <w:left w:w="40" w:type="dxa"/>
          <w:right w:w="40" w:type="dxa"/>
        </w:tblCellMar>
        <w:tblLook w:val="0000"/>
      </w:tblPr>
      <w:tblGrid>
        <w:gridCol w:w="3378"/>
        <w:gridCol w:w="5185"/>
        <w:gridCol w:w="874"/>
      </w:tblGrid>
      <w:tr w:rsidR="00611267" w:rsidRPr="005E0042" w:rsidTr="00C56647">
        <w:trPr>
          <w:trHeight w:val="422"/>
        </w:trPr>
        <w:tc>
          <w:tcPr>
            <w:tcW w:w="1790" w:type="pct"/>
            <w:tcBorders>
              <w:top w:val="nil"/>
              <w:left w:val="nil"/>
              <w:bottom w:val="nil"/>
              <w:right w:val="nil"/>
            </w:tcBorders>
          </w:tcPr>
          <w:p w:rsidR="00611267" w:rsidRPr="00611267" w:rsidRDefault="00611267" w:rsidP="00C56647">
            <w:pPr>
              <w:rPr>
                <w:rFonts w:ascii="Times New Roman" w:hAnsi="Times New Roman" w:cs="Times New Roman"/>
              </w:rPr>
            </w:pPr>
            <w:bookmarkStart w:id="334" w:name="bookmark379"/>
            <w:r w:rsidRPr="00611267">
              <w:rPr>
                <w:rFonts w:ascii="Times New Roman" w:hAnsi="Times New Roman" w:cs="Times New Roman"/>
              </w:rPr>
              <w:t>d</w:t>
            </w:r>
            <w:r w:rsidRPr="00611267">
              <w:rPr>
                <w:rFonts w:ascii="Times New Roman" w:hAnsi="Times New Roman" w:cs="Times New Roman"/>
                <w:vertAlign w:val="subscript"/>
              </w:rPr>
              <w:t>groundpole</w:t>
            </w:r>
            <w:r w:rsidRPr="00611267">
              <w:rPr>
                <w:rFonts w:ascii="Times New Roman" w:hAnsi="Times New Roman" w:cs="Times New Roman"/>
              </w:rPr>
              <w:t xml:space="preserve">=25 см </w:t>
            </w:r>
          </w:p>
        </w:tc>
        <w:tc>
          <w:tcPr>
            <w:tcW w:w="2747"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Диаметр столба на уровне земли</w:t>
            </w:r>
          </w:p>
        </w:tc>
        <w:tc>
          <w:tcPr>
            <w:tcW w:w="463" w:type="pct"/>
            <w:tcBorders>
              <w:top w:val="nil"/>
              <w:left w:val="nil"/>
              <w:bottom w:val="nil"/>
              <w:right w:val="nil"/>
            </w:tcBorders>
          </w:tcPr>
          <w:p w:rsidR="00611267" w:rsidRPr="00611267" w:rsidRDefault="00611267" w:rsidP="00C56647">
            <w:pPr>
              <w:rPr>
                <w:rFonts w:ascii="Times New Roman" w:hAnsi="Times New Roman" w:cs="Times New Roman"/>
              </w:rPr>
            </w:pPr>
          </w:p>
        </w:tc>
      </w:tr>
      <w:tr w:rsidR="00611267" w:rsidRPr="005E0042" w:rsidTr="00C56647">
        <w:trPr>
          <w:trHeight w:val="355"/>
        </w:trPr>
        <w:tc>
          <w:tcPr>
            <w:tcW w:w="1790"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H</w:t>
            </w:r>
            <w:r w:rsidRPr="00611267">
              <w:rPr>
                <w:rFonts w:ascii="Times New Roman" w:hAnsi="Times New Roman" w:cs="Times New Roman"/>
                <w:vertAlign w:val="subscript"/>
              </w:rPr>
              <w:t>pole</w:t>
            </w:r>
            <w:r w:rsidRPr="00611267">
              <w:rPr>
                <w:rFonts w:ascii="Times New Roman" w:hAnsi="Times New Roman" w:cs="Times New Roman"/>
              </w:rPr>
              <w:t xml:space="preserve">=10 м </w:t>
            </w:r>
          </w:p>
        </w:tc>
        <w:tc>
          <w:tcPr>
            <w:tcW w:w="2747"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Высота столба над уровнем земли</w:t>
            </w:r>
          </w:p>
        </w:tc>
        <w:tc>
          <w:tcPr>
            <w:tcW w:w="463" w:type="pct"/>
            <w:tcBorders>
              <w:top w:val="nil"/>
              <w:left w:val="nil"/>
              <w:bottom w:val="nil"/>
              <w:right w:val="nil"/>
            </w:tcBorders>
          </w:tcPr>
          <w:p w:rsidR="00611267" w:rsidRPr="00611267" w:rsidRDefault="00611267" w:rsidP="00C56647">
            <w:pPr>
              <w:rPr>
                <w:rFonts w:ascii="Times New Roman" w:hAnsi="Times New Roman" w:cs="Times New Roman"/>
              </w:rPr>
            </w:pPr>
          </w:p>
        </w:tc>
      </w:tr>
      <w:tr w:rsidR="00611267" w:rsidRPr="00DD3C9D" w:rsidTr="00C56647">
        <w:trPr>
          <w:trHeight w:val="355"/>
        </w:trPr>
        <w:tc>
          <w:tcPr>
            <w:tcW w:w="1790"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A</w:t>
            </w:r>
            <w:r w:rsidRPr="00611267">
              <w:rPr>
                <w:rFonts w:ascii="Times New Roman" w:hAnsi="Times New Roman" w:cs="Times New Roman"/>
                <w:vertAlign w:val="subscript"/>
              </w:rPr>
              <w:t>pol</w:t>
            </w:r>
            <w:r w:rsidRPr="00611267">
              <w:rPr>
                <w:rFonts w:ascii="Times New Roman" w:hAnsi="Times New Roman" w:cs="Times New Roman"/>
              </w:rPr>
              <w:t>=2m</w:t>
            </w:r>
            <w:r w:rsidRPr="00611267">
              <w:rPr>
                <w:rFonts w:ascii="Times New Roman" w:hAnsi="Times New Roman" w:cs="Times New Roman"/>
                <w:vertAlign w:val="superscript"/>
              </w:rPr>
              <w:t>2</w:t>
            </w:r>
          </w:p>
        </w:tc>
        <w:tc>
          <w:tcPr>
            <w:tcW w:w="2747"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Расчетная площадь столба (Hpole (dtoppole + dgroundpole) / 2)</w:t>
            </w:r>
          </w:p>
        </w:tc>
        <w:tc>
          <w:tcPr>
            <w:tcW w:w="463" w:type="pct"/>
            <w:tcBorders>
              <w:top w:val="nil"/>
              <w:left w:val="nil"/>
              <w:bottom w:val="nil"/>
              <w:right w:val="nil"/>
            </w:tcBorders>
          </w:tcPr>
          <w:p w:rsidR="00611267" w:rsidRPr="00611267" w:rsidRDefault="00611267" w:rsidP="00611267">
            <w:pPr>
              <w:rPr>
                <w:rFonts w:ascii="Times New Roman" w:hAnsi="Times New Roman" w:cs="Times New Roman"/>
              </w:rPr>
            </w:pPr>
            <w:r>
              <w:rPr>
                <w:rFonts w:ascii="Times New Roman" w:hAnsi="Times New Roman" w:cs="Times New Roman"/>
              </w:rPr>
              <w:t>(4.4</w:t>
            </w:r>
            <w:r w:rsidRPr="00611267">
              <w:rPr>
                <w:rFonts w:ascii="Times New Roman" w:hAnsi="Times New Roman" w:cs="Times New Roman"/>
              </w:rPr>
              <w:t>.4)</w:t>
            </w:r>
          </w:p>
        </w:tc>
      </w:tr>
      <w:tr w:rsidR="00611267" w:rsidRPr="00DD3C9D" w:rsidTr="00C56647">
        <w:trPr>
          <w:trHeight w:val="355"/>
        </w:trPr>
        <w:tc>
          <w:tcPr>
            <w:tcW w:w="1790"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G</w:t>
            </w:r>
            <w:r w:rsidRPr="00611267">
              <w:rPr>
                <w:rFonts w:ascii="Times New Roman" w:hAnsi="Times New Roman" w:cs="Times New Roman"/>
                <w:vertAlign w:val="subscript"/>
              </w:rPr>
              <w:t>pol</w:t>
            </w:r>
            <w:r w:rsidRPr="00611267">
              <w:rPr>
                <w:rFonts w:ascii="Times New Roman" w:hAnsi="Times New Roman" w:cs="Times New Roman"/>
              </w:rPr>
              <w:t xml:space="preserve"> = 1</w:t>
            </w:r>
          </w:p>
        </w:tc>
        <w:tc>
          <w:tcPr>
            <w:tcW w:w="2747"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Структурный коэффициент для столбов</w:t>
            </w:r>
          </w:p>
        </w:tc>
        <w:tc>
          <w:tcPr>
            <w:tcW w:w="463" w:type="pct"/>
            <w:tcBorders>
              <w:top w:val="nil"/>
              <w:left w:val="nil"/>
              <w:bottom w:val="nil"/>
              <w:right w:val="nil"/>
            </w:tcBorders>
          </w:tcPr>
          <w:p w:rsidR="00611267" w:rsidRPr="00611267" w:rsidRDefault="00611267" w:rsidP="00C56647">
            <w:pPr>
              <w:rPr>
                <w:rFonts w:ascii="Times New Roman" w:hAnsi="Times New Roman" w:cs="Times New Roman"/>
              </w:rPr>
            </w:pPr>
            <w:r>
              <w:rPr>
                <w:rFonts w:ascii="Times New Roman" w:hAnsi="Times New Roman" w:cs="Times New Roman"/>
              </w:rPr>
              <w:t>(4</w:t>
            </w:r>
            <w:r w:rsidRPr="00611267">
              <w:rPr>
                <w:rFonts w:ascii="Times New Roman" w:hAnsi="Times New Roman" w:cs="Times New Roman"/>
              </w:rPr>
              <w:t>.4.4)</w:t>
            </w:r>
          </w:p>
        </w:tc>
      </w:tr>
      <w:tr w:rsidR="00611267" w:rsidRPr="00DD3C9D" w:rsidTr="00C56647">
        <w:trPr>
          <w:trHeight w:val="355"/>
        </w:trPr>
        <w:tc>
          <w:tcPr>
            <w:tcW w:w="1790"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C</w:t>
            </w:r>
            <w:r w:rsidRPr="00611267">
              <w:rPr>
                <w:rFonts w:ascii="Times New Roman" w:hAnsi="Times New Roman" w:cs="Times New Roman"/>
                <w:vertAlign w:val="subscript"/>
              </w:rPr>
              <w:t>pol</w:t>
            </w:r>
            <w:r w:rsidRPr="00611267">
              <w:rPr>
                <w:rFonts w:ascii="Times New Roman" w:hAnsi="Times New Roman" w:cs="Times New Roman"/>
              </w:rPr>
              <w:t xml:space="preserve"> = 0,9</w:t>
            </w:r>
          </w:p>
        </w:tc>
        <w:tc>
          <w:tcPr>
            <w:tcW w:w="2747"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сопротивления среды для деревянных столбов</w:t>
            </w:r>
          </w:p>
        </w:tc>
        <w:tc>
          <w:tcPr>
            <w:tcW w:w="463" w:type="pct"/>
            <w:tcBorders>
              <w:top w:val="nil"/>
              <w:left w:val="nil"/>
              <w:bottom w:val="nil"/>
              <w:right w:val="nil"/>
            </w:tcBorders>
          </w:tcPr>
          <w:p w:rsidR="00611267" w:rsidRPr="00611267" w:rsidRDefault="00611267" w:rsidP="00C56647">
            <w:pPr>
              <w:rPr>
                <w:rFonts w:ascii="Times New Roman" w:hAnsi="Times New Roman" w:cs="Times New Roman"/>
              </w:rPr>
            </w:pPr>
            <w:r>
              <w:rPr>
                <w:rFonts w:ascii="Times New Roman" w:hAnsi="Times New Roman" w:cs="Times New Roman"/>
              </w:rPr>
              <w:t>(4</w:t>
            </w:r>
            <w:r w:rsidRPr="00611267">
              <w:rPr>
                <w:rFonts w:ascii="Times New Roman" w:hAnsi="Times New Roman" w:cs="Times New Roman"/>
              </w:rPr>
              <w:t>.4.4)</w:t>
            </w:r>
          </w:p>
        </w:tc>
      </w:tr>
      <w:tr w:rsidR="00611267" w:rsidRPr="00DD3C9D" w:rsidTr="00C56647">
        <w:trPr>
          <w:trHeight w:val="355"/>
        </w:trPr>
        <w:tc>
          <w:tcPr>
            <w:tcW w:w="1790" w:type="pct"/>
            <w:tcBorders>
              <w:top w:val="nil"/>
              <w:left w:val="nil"/>
              <w:bottom w:val="nil"/>
              <w:right w:val="nil"/>
            </w:tcBorders>
          </w:tcPr>
          <w:p w:rsidR="00611267" w:rsidRPr="00611267" w:rsidRDefault="00611267" w:rsidP="00C56647">
            <w:pPr>
              <w:rPr>
                <w:rFonts w:ascii="Times New Roman" w:hAnsi="Times New Roman" w:cs="Times New Roman"/>
                <w:lang w:val="en-US"/>
              </w:rPr>
            </w:pPr>
            <w:r w:rsidRPr="00611267">
              <w:rPr>
                <w:rFonts w:ascii="Times New Roman" w:hAnsi="Times New Roman" w:cs="Times New Roman"/>
                <w:lang w:val="en-US"/>
              </w:rPr>
              <w:t>Q</w:t>
            </w:r>
            <w:r w:rsidRPr="00611267">
              <w:rPr>
                <w:rFonts w:ascii="Times New Roman" w:hAnsi="Times New Roman" w:cs="Times New Roman"/>
                <w:vertAlign w:val="subscript"/>
                <w:lang w:val="en-US"/>
              </w:rPr>
              <w:t>Wp</w:t>
            </w:r>
            <w:r w:rsidRPr="00611267">
              <w:rPr>
                <w:rFonts w:ascii="Times New Roman" w:hAnsi="Times New Roman" w:cs="Times New Roman"/>
                <w:lang w:val="en-US"/>
              </w:rPr>
              <w:t>=q</w:t>
            </w:r>
            <w:r w:rsidRPr="00611267">
              <w:rPr>
                <w:rFonts w:ascii="Times New Roman" w:hAnsi="Times New Roman" w:cs="Times New Roman"/>
                <w:vertAlign w:val="subscript"/>
                <w:lang w:val="en-US"/>
              </w:rPr>
              <w:t>p</w:t>
            </w:r>
            <w:r w:rsidRPr="00611267">
              <w:rPr>
                <w:rFonts w:ascii="Times New Roman" w:hAnsi="Times New Roman" w:cs="Times New Roman"/>
                <w:lang w:val="en-US"/>
              </w:rPr>
              <w:t>(h) G</w:t>
            </w:r>
            <w:r w:rsidRPr="00611267">
              <w:rPr>
                <w:rFonts w:ascii="Times New Roman" w:hAnsi="Times New Roman" w:cs="Times New Roman"/>
                <w:vertAlign w:val="subscript"/>
                <w:lang w:val="en-US"/>
              </w:rPr>
              <w:t>pol</w:t>
            </w:r>
            <w:r w:rsidRPr="00611267">
              <w:rPr>
                <w:rFonts w:ascii="Times New Roman" w:hAnsi="Times New Roman" w:cs="Times New Roman"/>
                <w:lang w:val="en-US"/>
              </w:rPr>
              <w:t xml:space="preserve"> C</w:t>
            </w:r>
            <w:r w:rsidRPr="00611267">
              <w:rPr>
                <w:rFonts w:ascii="Times New Roman" w:hAnsi="Times New Roman" w:cs="Times New Roman"/>
                <w:vertAlign w:val="subscript"/>
                <w:lang w:val="en-US"/>
              </w:rPr>
              <w:t>pol</w:t>
            </w:r>
            <w:r w:rsidRPr="00611267">
              <w:rPr>
                <w:rFonts w:ascii="Times New Roman" w:hAnsi="Times New Roman" w:cs="Times New Roman"/>
                <w:lang w:val="en-US"/>
              </w:rPr>
              <w:t xml:space="preserve"> A</w:t>
            </w:r>
            <w:r w:rsidRPr="00611267">
              <w:rPr>
                <w:rFonts w:ascii="Times New Roman" w:hAnsi="Times New Roman" w:cs="Times New Roman"/>
                <w:vertAlign w:val="subscript"/>
                <w:lang w:val="en-US"/>
              </w:rPr>
              <w:t>pol</w:t>
            </w:r>
            <w:r w:rsidRPr="00611267">
              <w:rPr>
                <w:rFonts w:ascii="Times New Roman" w:hAnsi="Times New Roman" w:cs="Times New Roman"/>
                <w:lang w:val="en-US"/>
              </w:rPr>
              <w:t xml:space="preserve">=1602 </w:t>
            </w:r>
            <w:r w:rsidRPr="00611267">
              <w:rPr>
                <w:rFonts w:ascii="Times New Roman" w:hAnsi="Times New Roman" w:cs="Times New Roman"/>
              </w:rPr>
              <w:t>Н</w:t>
            </w:r>
          </w:p>
        </w:tc>
        <w:tc>
          <w:tcPr>
            <w:tcW w:w="2747"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Ветровая нагрузка на опору в центре тяжести столба</w:t>
            </w:r>
          </w:p>
        </w:tc>
        <w:tc>
          <w:tcPr>
            <w:tcW w:w="463" w:type="pct"/>
            <w:tcBorders>
              <w:top w:val="nil"/>
              <w:left w:val="nil"/>
              <w:bottom w:val="nil"/>
              <w:right w:val="nil"/>
            </w:tcBorders>
          </w:tcPr>
          <w:p w:rsidR="00611267" w:rsidRPr="00611267" w:rsidRDefault="00611267" w:rsidP="00C56647">
            <w:pPr>
              <w:rPr>
                <w:rFonts w:ascii="Times New Roman" w:hAnsi="Times New Roman" w:cs="Times New Roman"/>
              </w:rPr>
            </w:pPr>
            <w:r>
              <w:rPr>
                <w:rFonts w:ascii="Times New Roman" w:hAnsi="Times New Roman" w:cs="Times New Roman"/>
              </w:rPr>
              <w:t>(4</w:t>
            </w:r>
            <w:r w:rsidRPr="00611267">
              <w:rPr>
                <w:rFonts w:ascii="Times New Roman" w:hAnsi="Times New Roman" w:cs="Times New Roman"/>
              </w:rPr>
              <w:t>.4.4)</w:t>
            </w:r>
          </w:p>
        </w:tc>
      </w:tr>
    </w:tbl>
    <w:p w:rsidR="00767BE4" w:rsidRPr="000C7500" w:rsidRDefault="00767BE4" w:rsidP="00921B70">
      <w:pPr>
        <w:pStyle w:val="Style104"/>
        <w:widowControl/>
        <w:jc w:val="both"/>
        <w:rPr>
          <w:rStyle w:val="FontStyle405"/>
          <w:rFonts w:ascii="Times New Roman" w:hAnsi="Times New Roman" w:cs="Times New Roman"/>
          <w:sz w:val="24"/>
          <w:szCs w:val="24"/>
          <w:lang w:eastAsia="en-US"/>
        </w:rPr>
      </w:pPr>
    </w:p>
    <w:p w:rsidR="00767BE4" w:rsidRPr="000C7500" w:rsidRDefault="009E42D6" w:rsidP="00921B70">
      <w:pPr>
        <w:pStyle w:val="Style104"/>
        <w:widowControl/>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С</w:t>
      </w:r>
      <w:bookmarkEnd w:id="33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1.2 Пример 2: Типовая подвесная решетчатая опора 225 кВ </w:t>
      </w:r>
    </w:p>
    <w:p w:rsidR="00313E7A" w:rsidRPr="000C7500" w:rsidRDefault="009E42D6" w:rsidP="00921B70">
      <w:pPr>
        <w:pStyle w:val="Style104"/>
        <w:widowControl/>
        <w:jc w:val="both"/>
        <w:rPr>
          <w:rStyle w:val="FontStyle405"/>
          <w:rFonts w:ascii="Times New Roman" w:hAnsi="Times New Roman" w:cs="Times New Roman"/>
          <w:sz w:val="24"/>
          <w:szCs w:val="24"/>
          <w:u w:val="single"/>
          <w:lang w:eastAsia="en-US"/>
        </w:rPr>
      </w:pPr>
      <w:r w:rsidRPr="000C7500">
        <w:rPr>
          <w:rStyle w:val="FontStyle405"/>
          <w:rFonts w:ascii="Times New Roman" w:hAnsi="Times New Roman" w:cs="Times New Roman"/>
          <w:sz w:val="24"/>
          <w:szCs w:val="24"/>
          <w:u w:val="single"/>
          <w:lang w:eastAsia="en-US"/>
        </w:rPr>
        <w:t>Описание:</w:t>
      </w:r>
    </w:p>
    <w:p w:rsidR="00313E7A" w:rsidRPr="000C7500" w:rsidRDefault="009E42D6" w:rsidP="00921B70">
      <w:pPr>
        <w:pStyle w:val="Style21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- 2 цепи</w:t>
      </w:r>
    </w:p>
    <w:p w:rsidR="00313E7A" w:rsidRPr="000C7500" w:rsidRDefault="009E42D6" w:rsidP="00921B70">
      <w:pPr>
        <w:pStyle w:val="Style21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Типовой расчетный пролет: 400 м</w:t>
      </w:r>
    </w:p>
    <w:p w:rsidR="00313E7A" w:rsidRPr="000C7500" w:rsidRDefault="009E42D6" w:rsidP="00921B70">
      <w:pPr>
        <w:pStyle w:val="Style21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Провод:      </w:t>
      </w:r>
      <w:r w:rsidRPr="000C7500">
        <w:rPr>
          <w:rStyle w:val="FontStyle407"/>
          <w:rFonts w:ascii="Times New Roman" w:hAnsi="Times New Roman" w:cs="Times New Roman"/>
          <w:sz w:val="24"/>
          <w:szCs w:val="24"/>
          <w:lang w:eastAsia="en-US"/>
        </w:rPr>
        <w:tab/>
      </w:r>
      <w:r w:rsidR="00E44883" w:rsidRPr="000C7500">
        <w:rPr>
          <w:rStyle w:val="FontStyle407"/>
          <w:rFonts w:ascii="Times New Roman" w:hAnsi="Times New Roman" w:cs="Times New Roman"/>
          <w:sz w:val="24"/>
          <w:szCs w:val="24"/>
          <w:lang w:eastAsia="en-US"/>
        </w:rPr>
        <w:tab/>
      </w:r>
      <w:r w:rsidR="00E44883"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AAAC 570 мм </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 xml:space="preserve"> (ASTER)</w:t>
      </w:r>
    </w:p>
    <w:p w:rsidR="00313E7A" w:rsidRPr="000C7500" w:rsidRDefault="009E42D6" w:rsidP="00E44883">
      <w:pPr>
        <w:pStyle w:val="Style16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Диаметр: 31,05 мм</w:t>
      </w:r>
    </w:p>
    <w:p w:rsidR="00313E7A" w:rsidRPr="000C7500" w:rsidRDefault="009E42D6" w:rsidP="00921B70">
      <w:pPr>
        <w:pStyle w:val="Style21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Заземляющий проводник:      </w:t>
      </w:r>
      <w:r w:rsidRPr="000C7500">
        <w:rPr>
          <w:rStyle w:val="FontStyle407"/>
          <w:rFonts w:ascii="Times New Roman" w:hAnsi="Times New Roman" w:cs="Times New Roman"/>
          <w:sz w:val="24"/>
          <w:szCs w:val="24"/>
          <w:lang w:eastAsia="en-US"/>
        </w:rPr>
        <w:tab/>
        <w:t>AACSR 147,6 мм</w:t>
      </w:r>
      <w:r w:rsidRPr="000C7500">
        <w:rPr>
          <w:rStyle w:val="FontStyle407"/>
          <w:rFonts w:ascii="Times New Roman" w:hAnsi="Times New Roman" w:cs="Times New Roman"/>
          <w:sz w:val="24"/>
          <w:szCs w:val="24"/>
          <w:vertAlign w:val="superscript"/>
          <w:lang w:eastAsia="en-US"/>
        </w:rPr>
        <w:t>2</w:t>
      </w:r>
    </w:p>
    <w:p w:rsidR="00313E7A" w:rsidRPr="000C7500" w:rsidRDefault="009E42D6" w:rsidP="00E44883">
      <w:pPr>
        <w:pStyle w:val="Style16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Диаметр: 15,6 мм</w:t>
      </w:r>
    </w:p>
    <w:p w:rsidR="00313E7A" w:rsidRPr="000C7500" w:rsidRDefault="009E42D6" w:rsidP="00921B70">
      <w:pPr>
        <w:pStyle w:val="Style21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При +75 °С       </w:t>
      </w:r>
      <w:r w:rsidRPr="000C7500">
        <w:rPr>
          <w:rStyle w:val="FontStyle407"/>
          <w:rFonts w:ascii="Times New Roman" w:hAnsi="Times New Roman" w:cs="Times New Roman"/>
          <w:sz w:val="24"/>
          <w:szCs w:val="24"/>
          <w:lang w:eastAsia="en-US"/>
        </w:rPr>
        <w:tab/>
      </w:r>
      <w:r w:rsidR="00E44883" w:rsidRPr="000C7500">
        <w:rPr>
          <w:rStyle w:val="FontStyle407"/>
          <w:rFonts w:ascii="Times New Roman" w:hAnsi="Times New Roman" w:cs="Times New Roman"/>
          <w:sz w:val="24"/>
          <w:szCs w:val="24"/>
          <w:lang w:eastAsia="en-US"/>
        </w:rPr>
        <w:tab/>
      </w:r>
      <w:r w:rsidR="00E44883"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Самый нижний провод около 8 м над уровнем земли</w:t>
      </w:r>
    </w:p>
    <w:p w:rsidR="00313E7A" w:rsidRPr="000C7500" w:rsidRDefault="009E42D6" w:rsidP="00921B70">
      <w:pPr>
        <w:pStyle w:val="Style21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При 15 °С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E44883" w:rsidRPr="000C7500">
        <w:rPr>
          <w:rStyle w:val="FontStyle407"/>
          <w:rFonts w:ascii="Times New Roman" w:hAnsi="Times New Roman" w:cs="Times New Roman"/>
          <w:sz w:val="24"/>
          <w:szCs w:val="24"/>
          <w:lang w:eastAsia="en-US"/>
        </w:rPr>
        <w:tab/>
      </w:r>
      <w:r w:rsidR="00E44883"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Постоянная цепной линии = 2000 м</w:t>
      </w:r>
    </w:p>
    <w:p w:rsidR="00313E7A" w:rsidRPr="000C7500" w:rsidRDefault="00E44883" w:rsidP="00E44883">
      <w:pPr>
        <w:widowControl/>
        <w:jc w:val="center"/>
        <w:rPr>
          <w:rFonts w:ascii="Times New Roman" w:hAnsi="Times New Roman" w:cs="Times New Roman"/>
        </w:rPr>
      </w:pPr>
      <w:r w:rsidRPr="000C7500">
        <w:rPr>
          <w:rFonts w:ascii="Times New Roman" w:hAnsi="Times New Roman" w:cs="Times New Roman"/>
          <w:noProof/>
        </w:rPr>
        <w:lastRenderedPageBreak/>
        <w:drawing>
          <wp:inline distT="0" distB="0" distL="0" distR="0">
            <wp:extent cx="3832860" cy="5173980"/>
            <wp:effectExtent l="0" t="0" r="0"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32860" cy="5173980"/>
                    </a:xfrm>
                    <a:prstGeom prst="rect">
                      <a:avLst/>
                    </a:prstGeom>
                  </pic:spPr>
                </pic:pic>
              </a:graphicData>
            </a:graphic>
          </wp:inline>
        </w:drawing>
      </w:r>
    </w:p>
    <w:p w:rsidR="00E44883" w:rsidRPr="000C7500" w:rsidRDefault="00E44883" w:rsidP="00E44883">
      <w:pPr>
        <w:widowControl/>
        <w:jc w:val="center"/>
        <w:rPr>
          <w:rFonts w:ascii="Times New Roman" w:hAnsi="Times New Roman" w:cs="Times New Roman"/>
        </w:rPr>
      </w:pPr>
    </w:p>
    <w:p w:rsidR="00313E7A" w:rsidRPr="000C7500" w:rsidRDefault="009E42D6" w:rsidP="00767BE4">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С.2 — Типовая подвесная решетчатая опора 225 кВ</w:t>
      </w:r>
    </w:p>
    <w:p w:rsidR="00313E7A" w:rsidRPr="000C7500" w:rsidRDefault="00313E7A" w:rsidP="00921B70">
      <w:pPr>
        <w:pStyle w:val="Style126"/>
        <w:widowControl/>
        <w:jc w:val="both"/>
        <w:rPr>
          <w:rStyle w:val="FontStyle405"/>
          <w:rFonts w:ascii="Times New Roman" w:hAnsi="Times New Roman" w:cs="Times New Roman"/>
          <w:sz w:val="24"/>
          <w:szCs w:val="24"/>
          <w:lang w:eastAsia="en-US"/>
        </w:rPr>
      </w:pPr>
    </w:p>
    <w:tbl>
      <w:tblPr>
        <w:tblW w:w="5000" w:type="pct"/>
        <w:tblLayout w:type="fixed"/>
        <w:tblCellMar>
          <w:left w:w="40" w:type="dxa"/>
          <w:right w:w="40" w:type="dxa"/>
        </w:tblCellMar>
        <w:tblLook w:val="0000"/>
      </w:tblPr>
      <w:tblGrid>
        <w:gridCol w:w="2322"/>
        <w:gridCol w:w="885"/>
        <w:gridCol w:w="279"/>
        <w:gridCol w:w="134"/>
        <w:gridCol w:w="549"/>
        <w:gridCol w:w="4266"/>
        <w:gridCol w:w="17"/>
        <w:gridCol w:w="985"/>
      </w:tblGrid>
      <w:tr w:rsidR="00611267" w:rsidRPr="008829A5" w:rsidTr="00611267">
        <w:trPr>
          <w:trHeight w:val="60"/>
        </w:trPr>
        <w:tc>
          <w:tcPr>
            <w:tcW w:w="1699" w:type="pct"/>
            <w:gridSpan w:val="2"/>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V</w:t>
            </w:r>
            <w:r w:rsidRPr="00611267">
              <w:rPr>
                <w:rFonts w:ascii="Times New Roman" w:hAnsi="Times New Roman" w:cs="Times New Roman"/>
                <w:vertAlign w:val="subscript"/>
              </w:rPr>
              <w:t>b0</w:t>
            </w:r>
            <w:r w:rsidRPr="00611267">
              <w:rPr>
                <w:rFonts w:ascii="Times New Roman" w:hAnsi="Times New Roman" w:cs="Times New Roman"/>
              </w:rPr>
              <w:t>=24 мс</w:t>
            </w:r>
            <w:r w:rsidRPr="00611267">
              <w:rPr>
                <w:rFonts w:ascii="Times New Roman" w:hAnsi="Times New Roman" w:cs="Times New Roman"/>
                <w:vertAlign w:val="superscript"/>
              </w:rPr>
              <w:t>-1</w:t>
            </w:r>
            <w:r w:rsidRPr="00611267">
              <w:rPr>
                <w:rFonts w:ascii="Times New Roman" w:hAnsi="Times New Roman" w:cs="Times New Roman"/>
              </w:rPr>
              <w:t xml:space="preserve">  </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Основная скорость ветра</w:t>
            </w:r>
          </w:p>
        </w:tc>
        <w:tc>
          <w:tcPr>
            <w:tcW w:w="522" w:type="pct"/>
            <w:tcBorders>
              <w:top w:val="nil"/>
              <w:left w:val="nil"/>
              <w:bottom w:val="nil"/>
              <w:right w:val="nil"/>
            </w:tcBorders>
            <w:vAlign w:val="bottom"/>
          </w:tcPr>
          <w:p w:rsidR="00611267" w:rsidRPr="00611267" w:rsidRDefault="00611267" w:rsidP="0061126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.3.2)</w:t>
            </w:r>
          </w:p>
        </w:tc>
      </w:tr>
      <w:tr w:rsidR="00611267" w:rsidRPr="008829A5" w:rsidTr="00611267">
        <w:trPr>
          <w:trHeight w:val="427"/>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z</w:t>
            </w:r>
            <w:r w:rsidRPr="00611267">
              <w:rPr>
                <w:rFonts w:ascii="Times New Roman" w:hAnsi="Times New Roman" w:cs="Times New Roman"/>
                <w:vertAlign w:val="subscript"/>
              </w:rPr>
              <w:t>0</w:t>
            </w:r>
            <w:r w:rsidRPr="00611267">
              <w:rPr>
                <w:rFonts w:ascii="Times New Roman" w:hAnsi="Times New Roman" w:cs="Times New Roman"/>
              </w:rPr>
              <w:t xml:space="preserve">=0,05 м </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шероховатости для II категории рельефа местности</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.3.2)</w:t>
            </w:r>
          </w:p>
        </w:tc>
      </w:tr>
      <w:tr w:rsidR="00611267" w:rsidRPr="008829A5" w:rsidTr="00611267">
        <w:trPr>
          <w:trHeight w:val="427"/>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k</w:t>
            </w:r>
            <w:r w:rsidRPr="00611267">
              <w:rPr>
                <w:rFonts w:ascii="Times New Roman" w:hAnsi="Times New Roman" w:cs="Times New Roman"/>
                <w:vertAlign w:val="subscript"/>
              </w:rPr>
              <w:t>r</w:t>
            </w:r>
            <w:r w:rsidRPr="00611267">
              <w:rPr>
                <w:rFonts w:ascii="Times New Roman" w:hAnsi="Times New Roman" w:cs="Times New Roman"/>
              </w:rPr>
              <w:t>=0,189</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Фактор рельефа местности для II категории рельефа местности</w:t>
            </w:r>
          </w:p>
        </w:tc>
        <w:tc>
          <w:tcPr>
            <w:tcW w:w="522" w:type="pct"/>
            <w:tcBorders>
              <w:top w:val="nil"/>
              <w:left w:val="nil"/>
              <w:bottom w:val="nil"/>
              <w:right w:val="nil"/>
            </w:tcBorders>
          </w:tcPr>
          <w:p w:rsidR="00611267" w:rsidRPr="00611267" w:rsidRDefault="00611267" w:rsidP="0061126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.3.2)</w:t>
            </w:r>
          </w:p>
        </w:tc>
      </w:tr>
      <w:tr w:rsidR="00611267" w:rsidRPr="008829A5" w:rsidTr="00611267">
        <w:trPr>
          <w:trHeight w:val="432"/>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c</w:t>
            </w:r>
            <w:r w:rsidRPr="00611267">
              <w:rPr>
                <w:rFonts w:ascii="Times New Roman" w:hAnsi="Times New Roman" w:cs="Times New Roman"/>
                <w:vertAlign w:val="subscript"/>
              </w:rPr>
              <w:t>o</w:t>
            </w:r>
            <w:r w:rsidRPr="00611267">
              <w:rPr>
                <w:rFonts w:ascii="Times New Roman" w:hAnsi="Times New Roman" w:cs="Times New Roman"/>
              </w:rPr>
              <w:t>=1</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Фактор рельефа местности</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.3.2)</w:t>
            </w:r>
          </w:p>
        </w:tc>
      </w:tr>
      <w:tr w:rsidR="00611267" w:rsidRPr="008829A5" w:rsidTr="00611267">
        <w:trPr>
          <w:trHeight w:val="542"/>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c</w:t>
            </w:r>
            <w:r w:rsidRPr="00611267">
              <w:rPr>
                <w:rFonts w:ascii="Times New Roman" w:hAnsi="Times New Roman" w:cs="Times New Roman"/>
                <w:vertAlign w:val="subscript"/>
              </w:rPr>
              <w:t>dir</w:t>
            </w:r>
            <w:r w:rsidRPr="00611267">
              <w:rPr>
                <w:rFonts w:ascii="Times New Roman" w:hAnsi="Times New Roman" w:cs="Times New Roman"/>
              </w:rPr>
              <w:t>=1</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направления ветра</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.3.2)</w:t>
            </w:r>
          </w:p>
        </w:tc>
      </w:tr>
      <w:tr w:rsidR="00611267" w:rsidRPr="008829A5" w:rsidTr="00611267">
        <w:trPr>
          <w:trHeight w:val="845"/>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h=33 м</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Базовая высота над землей (метод 8)</w:t>
            </w:r>
          </w:p>
          <w:p w:rsidR="00611267" w:rsidRPr="00611267" w:rsidRDefault="00611267" w:rsidP="00C56647">
            <w:pPr>
              <w:rPr>
                <w:rFonts w:ascii="Times New Roman" w:hAnsi="Times New Roman" w:cs="Times New Roman"/>
              </w:rPr>
            </w:pPr>
            <w:r w:rsidRPr="00611267">
              <w:rPr>
                <w:rFonts w:ascii="Times New Roman" w:hAnsi="Times New Roman" w:cs="Times New Roman"/>
              </w:rPr>
              <w:t>[31,05·(23,7+31,2+38,7)+15,6·(43,7)]/[3·31,05+15,6]</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.4.1.1)</w:t>
            </w:r>
          </w:p>
        </w:tc>
      </w:tr>
      <w:tr w:rsidR="00611267" w:rsidRPr="008829A5" w:rsidTr="00611267">
        <w:trPr>
          <w:trHeight w:val="504"/>
        </w:trPr>
        <w:tc>
          <w:tcPr>
            <w:tcW w:w="1918" w:type="pct"/>
            <w:gridSpan w:val="4"/>
            <w:tcBorders>
              <w:top w:val="nil"/>
              <w:left w:val="nil"/>
              <w:bottom w:val="nil"/>
              <w:right w:val="nil"/>
            </w:tcBorders>
          </w:tcPr>
          <w:p w:rsidR="00611267" w:rsidRPr="00611267" w:rsidRDefault="00611267" w:rsidP="00C56647">
            <w:pPr>
              <w:rPr>
                <w:rFonts w:ascii="Times New Roman" w:hAnsi="Times New Roman" w:cs="Times New Roman"/>
                <w:lang w:val="en-US"/>
              </w:rPr>
            </w:pPr>
            <w:r w:rsidRPr="00611267">
              <w:rPr>
                <w:rFonts w:ascii="Times New Roman" w:hAnsi="Times New Roman" w:cs="Times New Roman"/>
                <w:lang w:val="en-US"/>
              </w:rPr>
              <w:t>v</w:t>
            </w:r>
            <w:r w:rsidRPr="00611267">
              <w:rPr>
                <w:rFonts w:ascii="Times New Roman" w:hAnsi="Times New Roman" w:cs="Times New Roman"/>
                <w:vertAlign w:val="subscript"/>
                <w:lang w:val="en-US"/>
              </w:rPr>
              <w:t>h</w:t>
            </w:r>
            <w:r w:rsidRPr="00611267">
              <w:rPr>
                <w:rFonts w:ascii="Times New Roman" w:hAnsi="Times New Roman" w:cs="Times New Roman"/>
                <w:lang w:val="en-US"/>
              </w:rPr>
              <w:t>(h)=v</w:t>
            </w:r>
            <w:r w:rsidRPr="00611267">
              <w:rPr>
                <w:rFonts w:ascii="Times New Roman" w:hAnsi="Times New Roman" w:cs="Times New Roman"/>
                <w:vertAlign w:val="subscript"/>
                <w:lang w:val="en-US"/>
              </w:rPr>
              <w:t>b,0</w:t>
            </w:r>
            <w:r w:rsidRPr="00611267">
              <w:rPr>
                <w:rFonts w:ascii="Times New Roman" w:hAnsi="Times New Roman" w:cs="Times New Roman"/>
                <w:lang w:val="en-US"/>
              </w:rPr>
              <w:t xml:space="preserve"> c</w:t>
            </w:r>
            <w:r w:rsidRPr="00611267">
              <w:rPr>
                <w:rFonts w:ascii="Times New Roman" w:hAnsi="Times New Roman" w:cs="Times New Roman"/>
                <w:vertAlign w:val="subscript"/>
                <w:lang w:val="en-US"/>
              </w:rPr>
              <w:t>dir</w:t>
            </w:r>
            <w:r w:rsidRPr="00611267">
              <w:rPr>
                <w:rFonts w:ascii="Times New Roman" w:hAnsi="Times New Roman" w:cs="Times New Roman"/>
                <w:lang w:val="en-US"/>
              </w:rPr>
              <w:t xml:space="preserve"> c</w:t>
            </w:r>
            <w:r w:rsidRPr="00611267">
              <w:rPr>
                <w:rFonts w:ascii="Times New Roman" w:hAnsi="Times New Roman" w:cs="Times New Roman"/>
                <w:vertAlign w:val="subscript"/>
                <w:lang w:val="en-US"/>
              </w:rPr>
              <w:t>o</w:t>
            </w:r>
            <w:r w:rsidRPr="00611267">
              <w:rPr>
                <w:rFonts w:ascii="Times New Roman" w:hAnsi="Times New Roman" w:cs="Times New Roman"/>
                <w:lang w:val="en-US"/>
              </w:rPr>
              <w:t xml:space="preserve"> k</w:t>
            </w:r>
            <w:r w:rsidRPr="00611267">
              <w:rPr>
                <w:rFonts w:ascii="Times New Roman" w:hAnsi="Times New Roman" w:cs="Times New Roman"/>
                <w:vertAlign w:val="subscript"/>
                <w:lang w:val="en-US"/>
              </w:rPr>
              <w:t>r</w:t>
            </w:r>
            <w:r w:rsidRPr="00611267">
              <w:rPr>
                <w:rFonts w:ascii="Times New Roman" w:hAnsi="Times New Roman" w:cs="Times New Roman"/>
                <w:lang w:val="en-US"/>
              </w:rPr>
              <w:t xml:space="preserve"> ln(h/z</w:t>
            </w:r>
            <w:r w:rsidRPr="00611267">
              <w:rPr>
                <w:rFonts w:ascii="Times New Roman" w:hAnsi="Times New Roman" w:cs="Times New Roman"/>
                <w:vertAlign w:val="subscript"/>
                <w:lang w:val="en-US"/>
              </w:rPr>
              <w:t>0</w:t>
            </w:r>
            <w:r w:rsidRPr="00611267">
              <w:rPr>
                <w:rFonts w:ascii="Times New Roman" w:hAnsi="Times New Roman" w:cs="Times New Roman"/>
                <w:lang w:val="en-US"/>
              </w:rPr>
              <w:t xml:space="preserve">)=29,5 </w:t>
            </w:r>
            <w:r w:rsidRPr="00611267">
              <w:rPr>
                <w:rFonts w:ascii="Times New Roman" w:hAnsi="Times New Roman" w:cs="Times New Roman"/>
              </w:rPr>
              <w:t>мс</w:t>
            </w:r>
            <w:r w:rsidRPr="00611267">
              <w:rPr>
                <w:rFonts w:ascii="Times New Roman" w:hAnsi="Times New Roman" w:cs="Times New Roman"/>
                <w:vertAlign w:val="superscript"/>
                <w:lang w:val="en-US"/>
              </w:rPr>
              <w:t>-1</w:t>
            </w:r>
          </w:p>
        </w:tc>
        <w:tc>
          <w:tcPr>
            <w:tcW w:w="2560"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Средняя скорость ветра</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.3.2)</w:t>
            </w:r>
          </w:p>
        </w:tc>
      </w:tr>
      <w:tr w:rsidR="00611267" w:rsidRPr="008829A5" w:rsidTr="00611267">
        <w:trPr>
          <w:trHeight w:val="446"/>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ρ=1,25 кг·м</w:t>
            </w:r>
            <w:r w:rsidRPr="00611267">
              <w:rPr>
                <w:rFonts w:ascii="Times New Roman" w:hAnsi="Times New Roman" w:cs="Times New Roman"/>
                <w:vertAlign w:val="superscript"/>
              </w:rPr>
              <w:t>-3</w:t>
            </w:r>
            <w:r w:rsidRPr="00611267">
              <w:rPr>
                <w:rFonts w:ascii="Times New Roman" w:hAnsi="Times New Roman" w:cs="Times New Roman"/>
              </w:rPr>
              <w:t xml:space="preserve"> </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Плотность воздуха (консервативное значение из EN 1991-1-4)</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.3.3)</w:t>
            </w:r>
          </w:p>
        </w:tc>
      </w:tr>
      <w:tr w:rsidR="00611267" w:rsidRPr="008829A5" w:rsidTr="00611267">
        <w:trPr>
          <w:trHeight w:val="432"/>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q</w:t>
            </w:r>
            <w:r w:rsidRPr="00611267">
              <w:rPr>
                <w:rFonts w:ascii="Times New Roman" w:hAnsi="Times New Roman" w:cs="Times New Roman"/>
                <w:vertAlign w:val="subscript"/>
              </w:rPr>
              <w:t>h</w:t>
            </w:r>
            <w:r w:rsidRPr="00611267">
              <w:rPr>
                <w:rFonts w:ascii="Times New Roman" w:hAnsi="Times New Roman" w:cs="Times New Roman"/>
              </w:rPr>
              <w:t>(h)=1/2·ρV</w:t>
            </w:r>
            <w:r w:rsidRPr="00611267">
              <w:rPr>
                <w:rFonts w:ascii="Times New Roman" w:hAnsi="Times New Roman" w:cs="Times New Roman"/>
                <w:vertAlign w:val="superscript"/>
              </w:rPr>
              <w:t>2</w:t>
            </w:r>
            <w:r w:rsidRPr="00611267">
              <w:rPr>
                <w:rFonts w:ascii="Times New Roman" w:hAnsi="Times New Roman" w:cs="Times New Roman"/>
                <w:vertAlign w:val="subscript"/>
              </w:rPr>
              <w:t>h</w:t>
            </w:r>
            <w:r w:rsidRPr="00611267">
              <w:rPr>
                <w:rFonts w:ascii="Times New Roman" w:hAnsi="Times New Roman" w:cs="Times New Roman"/>
              </w:rPr>
              <w:t>(h)=544 Па</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Среднее давление ветра</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.3.3)</w:t>
            </w:r>
          </w:p>
        </w:tc>
      </w:tr>
      <w:tr w:rsidR="00611267" w:rsidRPr="008829A5" w:rsidTr="00611267">
        <w:trPr>
          <w:trHeight w:val="432"/>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lastRenderedPageBreak/>
              <w:t>I</w:t>
            </w:r>
            <w:r w:rsidRPr="00611267">
              <w:rPr>
                <w:rFonts w:ascii="Times New Roman" w:hAnsi="Times New Roman" w:cs="Times New Roman"/>
                <w:vertAlign w:val="subscript"/>
              </w:rPr>
              <w:t>v</w:t>
            </w:r>
            <w:r w:rsidRPr="00611267">
              <w:rPr>
                <w:rFonts w:ascii="Times New Roman" w:hAnsi="Times New Roman" w:cs="Times New Roman"/>
              </w:rPr>
              <w:t>(h)=1/[c</w:t>
            </w:r>
            <w:r w:rsidRPr="00611267">
              <w:rPr>
                <w:rFonts w:ascii="Times New Roman" w:hAnsi="Times New Roman" w:cs="Times New Roman"/>
                <w:vertAlign w:val="subscript"/>
              </w:rPr>
              <w:t>0</w:t>
            </w:r>
            <w:r w:rsidRPr="00611267">
              <w:rPr>
                <w:rFonts w:ascii="Times New Roman" w:hAnsi="Times New Roman" w:cs="Times New Roman"/>
              </w:rPr>
              <w:t xml:space="preserve"> ln(h/z</w:t>
            </w:r>
            <w:r w:rsidRPr="00611267">
              <w:rPr>
                <w:rFonts w:ascii="Times New Roman" w:hAnsi="Times New Roman" w:cs="Times New Roman"/>
                <w:vertAlign w:val="subscript"/>
              </w:rPr>
              <w:t>0</w:t>
            </w:r>
            <w:r w:rsidRPr="00611267">
              <w:rPr>
                <w:rFonts w:ascii="Times New Roman" w:hAnsi="Times New Roman" w:cs="Times New Roman"/>
              </w:rPr>
              <w:t>)]=0,154</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Интенсивность турбулентности</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.3.4)</w:t>
            </w:r>
          </w:p>
        </w:tc>
      </w:tr>
      <w:tr w:rsidR="00611267" w:rsidRPr="008829A5" w:rsidTr="00611267">
        <w:trPr>
          <w:trHeight w:val="432"/>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lang w:val="en-US"/>
              </w:rPr>
            </w:pPr>
            <w:r w:rsidRPr="00611267">
              <w:rPr>
                <w:rFonts w:ascii="Times New Roman" w:hAnsi="Times New Roman" w:cs="Times New Roman"/>
                <w:lang w:val="en-US"/>
              </w:rPr>
              <w:t>q</w:t>
            </w:r>
            <w:r w:rsidRPr="00611267">
              <w:rPr>
                <w:rFonts w:ascii="Times New Roman" w:hAnsi="Times New Roman" w:cs="Times New Roman"/>
                <w:vertAlign w:val="subscript"/>
                <w:lang w:val="en-US"/>
              </w:rPr>
              <w:t>p</w:t>
            </w:r>
            <w:r w:rsidRPr="00611267">
              <w:rPr>
                <w:rFonts w:ascii="Times New Roman" w:hAnsi="Times New Roman" w:cs="Times New Roman"/>
                <w:lang w:val="en-US"/>
              </w:rPr>
              <w:t>(h)=[1+7I</w:t>
            </w:r>
            <w:r w:rsidRPr="00611267">
              <w:rPr>
                <w:rFonts w:ascii="Times New Roman" w:hAnsi="Times New Roman" w:cs="Times New Roman"/>
                <w:vertAlign w:val="subscript"/>
                <w:lang w:val="en-US"/>
              </w:rPr>
              <w:t>v</w:t>
            </w:r>
            <w:r w:rsidRPr="00611267">
              <w:rPr>
                <w:rFonts w:ascii="Times New Roman" w:hAnsi="Times New Roman" w:cs="Times New Roman"/>
                <w:lang w:val="en-US"/>
              </w:rPr>
              <w:t>(h)] q</w:t>
            </w:r>
            <w:r w:rsidRPr="00611267">
              <w:rPr>
                <w:rFonts w:ascii="Times New Roman" w:hAnsi="Times New Roman" w:cs="Times New Roman"/>
                <w:vertAlign w:val="subscript"/>
                <w:lang w:val="en-US"/>
              </w:rPr>
              <w:t>h</w:t>
            </w:r>
            <w:r w:rsidRPr="00611267">
              <w:rPr>
                <w:rFonts w:ascii="Times New Roman" w:hAnsi="Times New Roman" w:cs="Times New Roman"/>
                <w:lang w:val="en-US"/>
              </w:rPr>
              <w:t xml:space="preserve">(h)=1130 </w:t>
            </w:r>
            <w:r w:rsidRPr="00611267">
              <w:rPr>
                <w:rFonts w:ascii="Times New Roman" w:hAnsi="Times New Roman" w:cs="Times New Roman"/>
              </w:rPr>
              <w:t>Па</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Пиковое давление</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.3.4)</w:t>
            </w:r>
          </w:p>
        </w:tc>
      </w:tr>
      <w:tr w:rsidR="00611267" w:rsidRPr="008829A5" w:rsidTr="00611267">
        <w:trPr>
          <w:trHeight w:val="432"/>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L</w:t>
            </w:r>
            <w:r w:rsidRPr="00611267">
              <w:rPr>
                <w:rFonts w:ascii="Times New Roman" w:hAnsi="Times New Roman" w:cs="Times New Roman"/>
                <w:vertAlign w:val="subscript"/>
              </w:rPr>
              <w:t>m</w:t>
            </w:r>
            <w:r w:rsidRPr="00611267">
              <w:rPr>
                <w:rFonts w:ascii="Times New Roman" w:hAnsi="Times New Roman" w:cs="Times New Roman"/>
              </w:rPr>
              <w:t>=400 м</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Средний пролет</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.4.1.2)</w:t>
            </w:r>
          </w:p>
        </w:tc>
      </w:tr>
      <w:tr w:rsidR="00611267" w:rsidRPr="00854C1B" w:rsidTr="00611267">
        <w:trPr>
          <w:trHeight w:val="902"/>
        </w:trPr>
        <w:tc>
          <w:tcPr>
            <w:tcW w:w="2209" w:type="pct"/>
            <w:gridSpan w:val="5"/>
            <w:tcBorders>
              <w:top w:val="nil"/>
              <w:left w:val="nil"/>
              <w:bottom w:val="nil"/>
              <w:right w:val="nil"/>
            </w:tcBorders>
            <w:vAlign w:val="center"/>
          </w:tcPr>
          <w:p w:rsidR="00611267" w:rsidRPr="00611267" w:rsidRDefault="00611267" w:rsidP="00C56647">
            <w:pPr>
              <w:rPr>
                <w:rFonts w:ascii="Times New Roman" w:hAnsi="Times New Roman" w:cs="Times New Roman"/>
              </w:rPr>
            </w:pPr>
            <m:oMath>
              <m:r>
                <w:rPr>
                  <w:rFonts w:ascii="Cambria Math" w:hAnsi="Cambria Math" w:cs="Times New Roman"/>
                </w:rPr>
                <m:t>L</m:t>
              </m:r>
              <m:d>
                <m:dPr>
                  <m:ctrlPr>
                    <w:rPr>
                      <w:rFonts w:ascii="Cambria Math" w:hAnsi="Times New Roman" w:cs="Times New Roman"/>
                      <w:i/>
                    </w:rPr>
                  </m:ctrlPr>
                </m:dPr>
                <m:e>
                  <m:r>
                    <w:rPr>
                      <w:rFonts w:ascii="Times New Roman" w:hAnsi="Times New Roman" w:cs="Times New Roman"/>
                    </w:rPr>
                    <m:t>h</m:t>
                  </m:r>
                </m:e>
              </m:d>
              <m:r>
                <w:rPr>
                  <w:rFonts w:ascii="Cambria Math" w:hAnsi="Times New Roman" w:cs="Times New Roman"/>
                </w:rPr>
                <m:t>=300</m:t>
              </m:r>
              <m:sSup>
                <m:sSupPr>
                  <m:ctrlPr>
                    <w:rPr>
                      <w:rFonts w:ascii="Cambria Math" w:hAnsi="Times New Roman" w:cs="Times New Roman"/>
                      <w:i/>
                    </w:rPr>
                  </m:ctrlPr>
                </m:sSupPr>
                <m:e>
                  <m:d>
                    <m:dPr>
                      <m:ctrlPr>
                        <w:rPr>
                          <w:rFonts w:ascii="Cambria Math" w:hAnsi="Times New Roman" w:cs="Times New Roman"/>
                          <w:i/>
                        </w:rPr>
                      </m:ctrlPr>
                    </m:dPr>
                    <m:e>
                      <m:f>
                        <m:fPr>
                          <m:ctrlPr>
                            <w:rPr>
                              <w:rFonts w:ascii="Cambria Math" w:hAnsi="Times New Roman" w:cs="Times New Roman"/>
                              <w:i/>
                            </w:rPr>
                          </m:ctrlPr>
                        </m:fPr>
                        <m:num>
                          <m:r>
                            <w:rPr>
                              <w:rFonts w:ascii="Times New Roman" w:hAnsi="Times New Roman" w:cs="Times New Roman"/>
                            </w:rPr>
                            <m:t>h</m:t>
                          </m:r>
                        </m:num>
                        <m:den>
                          <m:r>
                            <w:rPr>
                              <w:rFonts w:ascii="Cambria Math" w:hAnsi="Times New Roman" w:cs="Times New Roman"/>
                            </w:rPr>
                            <m:t>200</m:t>
                          </m:r>
                        </m:den>
                      </m:f>
                    </m:e>
                  </m:d>
                </m:e>
                <m:sup>
                  <m:r>
                    <w:rPr>
                      <w:rFonts w:ascii="Cambria Math" w:hAnsi="Times New Roman" w:cs="Times New Roman"/>
                    </w:rPr>
                    <m:t>0,67+0,05</m:t>
                  </m:r>
                  <m:r>
                    <w:rPr>
                      <w:rFonts w:ascii="Cambria Math" w:hAnsi="Cambria Math" w:cs="Times New Roman"/>
                    </w:rPr>
                    <m:t>Ln</m:t>
                  </m:r>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z</m:t>
                      </m:r>
                    </m:e>
                    <m:sub>
                      <m:r>
                        <w:rPr>
                          <w:rFonts w:ascii="Cambria Math" w:hAnsi="Times New Roman" w:cs="Times New Roman"/>
                        </w:rPr>
                        <m:t>0</m:t>
                      </m:r>
                    </m:sub>
                  </m:sSub>
                  <m:r>
                    <w:rPr>
                      <w:rFonts w:ascii="Cambria Math" w:hAnsi="Times New Roman" w:cs="Times New Roman"/>
                    </w:rPr>
                    <m:t>)</m:t>
                  </m:r>
                </m:sup>
              </m:sSup>
              <m:r>
                <w:rPr>
                  <w:rFonts w:ascii="Cambria Math" w:hAnsi="Times New Roman" w:cs="Times New Roman"/>
                </w:rPr>
                <m:t xml:space="preserve">=117,5 </m:t>
              </m:r>
              <m:r>
                <w:rPr>
                  <w:rFonts w:ascii="Cambria Math" w:hAnsi="Times New Roman" w:cs="Times New Roman"/>
                  <w:lang w:val="kk-KZ"/>
                </w:rPr>
                <m:t>м</m:t>
              </m:r>
            </m:oMath>
            <w:r w:rsidRPr="00611267">
              <w:rPr>
                <w:rFonts w:ascii="Times New Roman" w:hAnsi="Times New Roman" w:cs="Times New Roman"/>
              </w:rPr>
              <w:t xml:space="preserve"> </w:t>
            </w:r>
          </w:p>
        </w:tc>
        <w:tc>
          <w:tcPr>
            <w:tcW w:w="226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Масштаб длины турбулентности</w:t>
            </w:r>
          </w:p>
        </w:tc>
        <w:tc>
          <w:tcPr>
            <w:tcW w:w="522" w:type="pct"/>
            <w:tcBorders>
              <w:top w:val="nil"/>
              <w:left w:val="nil"/>
              <w:bottom w:val="nil"/>
              <w:right w:val="nil"/>
            </w:tcBorders>
            <w:vAlign w:val="center"/>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.4.1.2)</w:t>
            </w:r>
          </w:p>
        </w:tc>
      </w:tr>
      <w:tr w:rsidR="00611267" w:rsidRPr="00854C1B" w:rsidTr="00611267">
        <w:trPr>
          <w:trHeight w:val="310"/>
        </w:trPr>
        <w:tc>
          <w:tcPr>
            <w:tcW w:w="1699" w:type="pct"/>
            <w:gridSpan w:val="2"/>
            <w:tcBorders>
              <w:top w:val="nil"/>
              <w:left w:val="nil"/>
              <w:bottom w:val="nil"/>
              <w:right w:val="nil"/>
            </w:tcBorders>
          </w:tcPr>
          <w:p w:rsidR="00611267" w:rsidRPr="00611267" w:rsidRDefault="00E82D1B" w:rsidP="00C56647">
            <w:pPr>
              <w:rPr>
                <w:rFonts w:ascii="Times New Roman" w:hAnsi="Times New Roman" w:cs="Times New Roman"/>
              </w:rPr>
            </w:pPr>
            <m:oMathPara>
              <m:oMath>
                <m:sSup>
                  <m:sSupPr>
                    <m:ctrlPr>
                      <w:rPr>
                        <w:rFonts w:ascii="Cambria Math" w:hAnsi="Times New Roman" w:cs="Times New Roman"/>
                        <w:i/>
                      </w:rPr>
                    </m:ctrlPr>
                  </m:sSupPr>
                  <m:e>
                    <m:r>
                      <w:rPr>
                        <w:rFonts w:ascii="Cambria Math" w:hAnsi="Cambria Math" w:cs="Times New Roman"/>
                      </w:rPr>
                      <m:t>B</m:t>
                    </m:r>
                  </m:e>
                  <m:sup>
                    <m:r>
                      <w:rPr>
                        <w:rFonts w:ascii="Cambria Math" w:hAnsi="Times New Roman" w:cs="Times New Roman"/>
                      </w:rPr>
                      <m:t>2</m:t>
                    </m:r>
                  </m:sup>
                </m:sSup>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1+</m:t>
                    </m:r>
                    <m:f>
                      <m:fPr>
                        <m:ctrlPr>
                          <w:rPr>
                            <w:rFonts w:ascii="Cambria Math" w:hAnsi="Times New Roman" w:cs="Times New Roman"/>
                            <w:i/>
                          </w:rPr>
                        </m:ctrlPr>
                      </m:fPr>
                      <m:num>
                        <m:r>
                          <w:rPr>
                            <w:rFonts w:ascii="Cambria Math" w:hAnsi="Times New Roman" w:cs="Times New Roman"/>
                          </w:rPr>
                          <m:t>3</m:t>
                        </m:r>
                      </m:num>
                      <m:den>
                        <m:r>
                          <w:rPr>
                            <w:rFonts w:ascii="Cambria Math" w:hAnsi="Times New Roman" w:cs="Times New Roman"/>
                          </w:rPr>
                          <m:t>2</m:t>
                        </m:r>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m</m:t>
                            </m:r>
                          </m:sub>
                        </m:sSub>
                      </m:num>
                      <m:den>
                        <m:r>
                          <w:rPr>
                            <w:rFonts w:ascii="Cambria Math" w:hAnsi="Cambria Math" w:cs="Times New Roman"/>
                          </w:rPr>
                          <m:t>L</m:t>
                        </m:r>
                        <m:r>
                          <w:rPr>
                            <w:rFonts w:ascii="Cambria Math" w:hAnsi="Times New Roman" w:cs="Times New Roman"/>
                          </w:rPr>
                          <m:t>(</m:t>
                        </m:r>
                        <m:r>
                          <w:rPr>
                            <w:rFonts w:ascii="Cambria Math" w:hAnsi="Times New Roman" w:cs="Times New Roman"/>
                          </w:rPr>
                          <m:t>h</m:t>
                        </m:r>
                        <m:r>
                          <w:rPr>
                            <w:rFonts w:ascii="Cambria Math" w:hAnsi="Times New Roman" w:cs="Times New Roman"/>
                          </w:rPr>
                          <m:t>)</m:t>
                        </m:r>
                      </m:den>
                    </m:f>
                  </m:den>
                </m:f>
                <m:r>
                  <w:rPr>
                    <w:rFonts w:ascii="Cambria Math" w:hAnsi="Times New Roman" w:cs="Times New Roman"/>
                  </w:rPr>
                  <m:t>=0,164</m:t>
                </m:r>
              </m:oMath>
            </m:oMathPara>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Фактор фона</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.4.1.2)</w:t>
            </w:r>
          </w:p>
        </w:tc>
      </w:tr>
      <w:tr w:rsidR="00611267" w:rsidRPr="00854C1B" w:rsidTr="00611267">
        <w:trPr>
          <w:trHeight w:val="451"/>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k</w:t>
            </w:r>
            <w:r w:rsidRPr="00611267">
              <w:rPr>
                <w:rFonts w:ascii="Times New Roman" w:hAnsi="Times New Roman" w:cs="Times New Roman"/>
                <w:vertAlign w:val="subscript"/>
              </w:rPr>
              <w:t>p</w:t>
            </w:r>
            <w:r w:rsidRPr="00611267">
              <w:rPr>
                <w:rFonts w:ascii="Times New Roman" w:hAnsi="Times New Roman" w:cs="Times New Roman"/>
              </w:rPr>
              <w:t>=3</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Пиковый коэффициент</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.4.1.2)</w:t>
            </w:r>
          </w:p>
        </w:tc>
      </w:tr>
      <w:tr w:rsidR="00611267" w:rsidRPr="008829A5" w:rsidTr="00611267">
        <w:trPr>
          <w:trHeight w:val="456"/>
        </w:trPr>
        <w:tc>
          <w:tcPr>
            <w:tcW w:w="1699"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R</w:t>
            </w:r>
            <w:r w:rsidRPr="00611267">
              <w:rPr>
                <w:rFonts w:ascii="Times New Roman" w:hAnsi="Times New Roman" w:cs="Times New Roman"/>
                <w:vertAlign w:val="subscript"/>
              </w:rPr>
              <w:t>2</w:t>
            </w:r>
            <w:r w:rsidRPr="00611267">
              <w:rPr>
                <w:rFonts w:ascii="Times New Roman" w:hAnsi="Times New Roman" w:cs="Times New Roman"/>
              </w:rPr>
              <w:t>=0</w:t>
            </w:r>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резонанса</w:t>
            </w:r>
          </w:p>
        </w:tc>
        <w:tc>
          <w:tcPr>
            <w:tcW w:w="522"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.4.1.2)</w:t>
            </w:r>
          </w:p>
        </w:tc>
      </w:tr>
      <w:tr w:rsidR="00611267" w:rsidRPr="00FD15CD" w:rsidTr="00611267">
        <w:trPr>
          <w:trHeight w:val="802"/>
        </w:trPr>
        <w:tc>
          <w:tcPr>
            <w:tcW w:w="1699" w:type="pct"/>
            <w:gridSpan w:val="2"/>
            <w:tcBorders>
              <w:top w:val="nil"/>
              <w:left w:val="nil"/>
              <w:bottom w:val="nil"/>
              <w:right w:val="nil"/>
            </w:tcBorders>
            <w:vAlign w:val="center"/>
          </w:tcPr>
          <w:p w:rsidR="00611267" w:rsidRPr="00611267" w:rsidRDefault="00E82D1B" w:rsidP="00C56647">
            <w:pPr>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G</m:t>
                    </m:r>
                  </m:e>
                  <m:sub>
                    <m:r>
                      <w:rPr>
                        <w:rFonts w:ascii="Cambria Math" w:hAnsi="Cambria Math" w:cs="Times New Roman"/>
                      </w:rPr>
                      <m:t>c</m:t>
                    </m:r>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1+2</m:t>
                    </m:r>
                    <m:sSub>
                      <m:sSubPr>
                        <m:ctrlPr>
                          <w:rPr>
                            <w:rFonts w:ascii="Cambria Math" w:hAnsi="Times New Roman" w:cs="Times New Roman"/>
                            <w:i/>
                          </w:rPr>
                        </m:ctrlPr>
                      </m:sSubPr>
                      <m:e>
                        <m:r>
                          <w:rPr>
                            <w:rFonts w:ascii="Cambria Math" w:hAnsi="Cambria Math" w:cs="Times New Roman"/>
                          </w:rPr>
                          <m:t>k</m:t>
                        </m:r>
                      </m:e>
                      <m:sub>
                        <m:r>
                          <w:rPr>
                            <w:rFonts w:ascii="Cambria Math" w:hAnsi="Cambria Math" w:cs="Times New Roman"/>
                          </w:rPr>
                          <m:t>p</m:t>
                        </m:r>
                      </m:sub>
                    </m:sSub>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v</m:t>
                        </m:r>
                      </m:sub>
                    </m:sSub>
                    <m:r>
                      <w:rPr>
                        <w:rFonts w:ascii="Cambria Math" w:hAnsi="Times New Roman" w:cs="Times New Roman"/>
                      </w:rPr>
                      <m:t>(</m:t>
                    </m:r>
                    <m:r>
                      <w:rPr>
                        <w:rFonts w:ascii="Cambria Math" w:hAnsi="Times New Roman" w:cs="Times New Roman"/>
                      </w:rPr>
                      <m:t>h</m:t>
                    </m:r>
                    <m:r>
                      <w:rPr>
                        <w:rFonts w:ascii="Cambria Math" w:hAnsi="Times New Roman" w:cs="Times New Roman"/>
                      </w:rPr>
                      <m:t>)</m:t>
                    </m:r>
                    <m:rad>
                      <m:radPr>
                        <m:degHide m:val="on"/>
                        <m:ctrlPr>
                          <w:rPr>
                            <w:rFonts w:ascii="Cambria Math" w:hAnsi="Times New Roman" w:cs="Times New Roman"/>
                            <w:i/>
                          </w:rPr>
                        </m:ctrlPr>
                      </m:radPr>
                      <m:deg/>
                      <m:e>
                        <m:sSup>
                          <m:sSupPr>
                            <m:ctrlPr>
                              <w:rPr>
                                <w:rFonts w:ascii="Cambria Math" w:hAnsi="Times New Roman" w:cs="Times New Roman"/>
                                <w:i/>
                              </w:rPr>
                            </m:ctrlPr>
                          </m:sSupPr>
                          <m:e>
                            <m:r>
                              <w:rPr>
                                <w:rFonts w:ascii="Cambria Math" w:hAnsi="Cambria Math" w:cs="Times New Roman"/>
                              </w:rPr>
                              <m:t>B</m:t>
                            </m:r>
                          </m:e>
                          <m:sup>
                            <m:r>
                              <w:rPr>
                                <w:rFonts w:ascii="Cambria Math" w:hAnsi="Times New Roman" w:cs="Times New Roman"/>
                              </w:rPr>
                              <m:t>2</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R</m:t>
                            </m:r>
                          </m:e>
                          <m:sup>
                            <m:r>
                              <w:rPr>
                                <w:rFonts w:ascii="Cambria Math" w:hAnsi="Times New Roman" w:cs="Times New Roman"/>
                              </w:rPr>
                              <m:t>2</m:t>
                            </m:r>
                          </m:sup>
                        </m:sSup>
                      </m:e>
                    </m:rad>
                  </m:num>
                  <m:den>
                    <m:r>
                      <w:rPr>
                        <w:rFonts w:ascii="Cambria Math" w:hAnsi="Times New Roman" w:cs="Times New Roman"/>
                      </w:rPr>
                      <m:t>1+7</m:t>
                    </m:r>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v</m:t>
                        </m:r>
                      </m:sub>
                    </m:sSub>
                    <m:r>
                      <w:rPr>
                        <w:rFonts w:ascii="Cambria Math" w:hAnsi="Times New Roman" w:cs="Times New Roman"/>
                      </w:rPr>
                      <m:t>(</m:t>
                    </m:r>
                    <m:r>
                      <w:rPr>
                        <w:rFonts w:ascii="Cambria Math" w:hAnsi="Times New Roman" w:cs="Times New Roman"/>
                      </w:rPr>
                      <m:t>h</m:t>
                    </m:r>
                    <m:r>
                      <w:rPr>
                        <w:rFonts w:ascii="Cambria Math" w:hAnsi="Times New Roman" w:cs="Times New Roman"/>
                      </w:rPr>
                      <m:t>)</m:t>
                    </m:r>
                  </m:den>
                </m:f>
                <m:r>
                  <w:rPr>
                    <w:rFonts w:ascii="Cambria Math" w:hAnsi="Times New Roman" w:cs="Times New Roman"/>
                  </w:rPr>
                  <m:t>=0,6</m:t>
                </m:r>
              </m:oMath>
            </m:oMathPara>
          </w:p>
        </w:tc>
        <w:tc>
          <w:tcPr>
            <w:tcW w:w="277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Структурный коэффициент</w:t>
            </w:r>
          </w:p>
        </w:tc>
        <w:tc>
          <w:tcPr>
            <w:tcW w:w="522" w:type="pct"/>
            <w:tcBorders>
              <w:top w:val="nil"/>
              <w:left w:val="nil"/>
              <w:bottom w:val="nil"/>
              <w:right w:val="nil"/>
            </w:tcBorders>
            <w:vAlign w:val="center"/>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.4.1.2)</w:t>
            </w:r>
          </w:p>
        </w:tc>
      </w:tr>
      <w:tr w:rsidR="00611267" w:rsidRPr="005E0042" w:rsidTr="00C56647">
        <w:trPr>
          <w:trHeight w:val="114"/>
        </w:trPr>
        <w:tc>
          <w:tcPr>
            <w:tcW w:w="5000" w:type="pct"/>
            <w:gridSpan w:val="8"/>
            <w:tcBorders>
              <w:top w:val="nil"/>
              <w:left w:val="nil"/>
              <w:bottom w:val="nil"/>
              <w:right w:val="nil"/>
            </w:tcBorders>
            <w:vAlign w:val="center"/>
          </w:tcPr>
          <w:p w:rsidR="00611267" w:rsidRPr="00611267" w:rsidRDefault="00611267" w:rsidP="00C56647">
            <w:pPr>
              <w:rPr>
                <w:rFonts w:ascii="Times New Roman" w:hAnsi="Times New Roman" w:cs="Times New Roman"/>
              </w:rPr>
            </w:pPr>
            <w:r w:rsidRPr="00611267">
              <w:rPr>
                <w:rFonts w:ascii="Times New Roman" w:hAnsi="Times New Roman" w:cs="Times New Roman"/>
              </w:rPr>
              <w:t>ПРИМЕЧАНИЕ: Значение, указанное в таблице 4.4.с, равно 0,66 для z 0 = 0,05 м, L m = 400 м и h = 30 м или 35 м.</w:t>
            </w:r>
          </w:p>
        </w:tc>
      </w:tr>
      <w:tr w:rsidR="00611267" w:rsidRPr="008829A5" w:rsidTr="00C56647">
        <w:trPr>
          <w:trHeight w:val="60"/>
        </w:trPr>
        <w:tc>
          <w:tcPr>
            <w:tcW w:w="1847" w:type="pct"/>
            <w:gridSpan w:val="3"/>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i/>
              </w:rPr>
              <w:t>Φ</w:t>
            </w:r>
            <w:r w:rsidRPr="00611267">
              <w:rPr>
                <w:rFonts w:ascii="Times New Roman" w:hAnsi="Times New Roman" w:cs="Times New Roman"/>
              </w:rPr>
              <w:t xml:space="preserve"> = 0 </w:t>
            </w:r>
          </w:p>
        </w:tc>
        <w:tc>
          <w:tcPr>
            <w:tcW w:w="2622"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Угол встречи</w:t>
            </w:r>
          </w:p>
        </w:tc>
        <w:tc>
          <w:tcPr>
            <w:tcW w:w="531" w:type="pct"/>
            <w:gridSpan w:val="2"/>
            <w:tcBorders>
              <w:top w:val="nil"/>
              <w:left w:val="nil"/>
              <w:bottom w:val="nil"/>
              <w:right w:val="nil"/>
            </w:tcBorders>
            <w:vAlign w:val="bottom"/>
          </w:tcPr>
          <w:p w:rsidR="00611267" w:rsidRPr="00611267" w:rsidRDefault="00611267" w:rsidP="0061126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.4.1.1)</w:t>
            </w:r>
          </w:p>
        </w:tc>
      </w:tr>
      <w:tr w:rsidR="00611267" w:rsidRPr="00CE7D1B" w:rsidTr="00611267">
        <w:trPr>
          <w:trHeight w:val="427"/>
        </w:trPr>
        <w:tc>
          <w:tcPr>
            <w:tcW w:w="1230"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Cc=1</w:t>
            </w:r>
          </w:p>
        </w:tc>
        <w:tc>
          <w:tcPr>
            <w:tcW w:w="3239" w:type="pct"/>
            <w:gridSpan w:val="5"/>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 xml:space="preserve">Коэффициент сопротивления провода и заземляющего провода   </w:t>
            </w:r>
          </w:p>
        </w:tc>
        <w:tc>
          <w:tcPr>
            <w:tcW w:w="531"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(метод 4.4.1.3 Метод 1)</w:t>
            </w:r>
          </w:p>
        </w:tc>
      </w:tr>
      <w:tr w:rsidR="00611267" w:rsidRPr="008829A5" w:rsidTr="00C56647">
        <w:trPr>
          <w:trHeight w:val="437"/>
        </w:trPr>
        <w:tc>
          <w:tcPr>
            <w:tcW w:w="1847"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 xml:space="preserve">d=31,05 мм (0,03105 м) </w:t>
            </w:r>
          </w:p>
        </w:tc>
        <w:tc>
          <w:tcPr>
            <w:tcW w:w="2622"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Диаметр провода</w:t>
            </w:r>
          </w:p>
        </w:tc>
        <w:tc>
          <w:tcPr>
            <w:tcW w:w="531" w:type="pct"/>
            <w:gridSpan w:val="2"/>
            <w:tcBorders>
              <w:top w:val="nil"/>
              <w:left w:val="nil"/>
              <w:bottom w:val="nil"/>
              <w:right w:val="nil"/>
            </w:tcBorders>
          </w:tcPr>
          <w:p w:rsidR="00611267" w:rsidRPr="00611267" w:rsidRDefault="00611267" w:rsidP="0061126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.4.1.1)</w:t>
            </w:r>
          </w:p>
        </w:tc>
      </w:tr>
      <w:tr w:rsidR="00611267" w:rsidRPr="008829A5" w:rsidTr="00C56647">
        <w:trPr>
          <w:trHeight w:val="682"/>
        </w:trPr>
        <w:tc>
          <w:tcPr>
            <w:tcW w:w="1847"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Q</w:t>
            </w:r>
            <w:r w:rsidRPr="00611267">
              <w:rPr>
                <w:rFonts w:ascii="Times New Roman" w:hAnsi="Times New Roman" w:cs="Times New Roman"/>
                <w:vertAlign w:val="subscript"/>
              </w:rPr>
              <w:t>Wc_V</w:t>
            </w:r>
            <w:r w:rsidRPr="00611267">
              <w:rPr>
                <w:rFonts w:ascii="Times New Roman" w:hAnsi="Times New Roman" w:cs="Times New Roman"/>
              </w:rPr>
              <w:t>=q</w:t>
            </w:r>
            <w:r w:rsidRPr="00611267">
              <w:rPr>
                <w:rFonts w:ascii="Times New Roman" w:hAnsi="Times New Roman" w:cs="Times New Roman"/>
                <w:vertAlign w:val="subscript"/>
              </w:rPr>
              <w:t>p</w:t>
            </w:r>
            <w:r w:rsidRPr="00611267">
              <w:rPr>
                <w:rFonts w:ascii="Times New Roman" w:hAnsi="Times New Roman" w:cs="Times New Roman"/>
              </w:rPr>
              <w:t>(h) G</w:t>
            </w:r>
            <w:r w:rsidRPr="00611267">
              <w:rPr>
                <w:rFonts w:ascii="Times New Roman" w:hAnsi="Times New Roman" w:cs="Times New Roman"/>
                <w:vertAlign w:val="subscript"/>
              </w:rPr>
              <w:t>c</w:t>
            </w:r>
            <w:r w:rsidRPr="00611267">
              <w:rPr>
                <w:rFonts w:ascii="Times New Roman" w:hAnsi="Times New Roman" w:cs="Times New Roman"/>
              </w:rPr>
              <w:t xml:space="preserve"> C</w:t>
            </w:r>
            <w:r w:rsidRPr="00611267">
              <w:rPr>
                <w:rFonts w:ascii="Times New Roman" w:hAnsi="Times New Roman" w:cs="Times New Roman"/>
                <w:vertAlign w:val="subscript"/>
              </w:rPr>
              <w:t>c</w:t>
            </w:r>
            <w:r w:rsidRPr="00611267">
              <w:rPr>
                <w:rFonts w:ascii="Times New Roman" w:hAnsi="Times New Roman" w:cs="Times New Roman"/>
              </w:rPr>
              <w:t xml:space="preserve"> d cos</w:t>
            </w:r>
            <w:r w:rsidRPr="00611267">
              <w:rPr>
                <w:rFonts w:ascii="Times New Roman" w:hAnsi="Times New Roman" w:cs="Times New Roman"/>
                <w:vertAlign w:val="superscript"/>
              </w:rPr>
              <w:t>2</w:t>
            </w:r>
            <w:r w:rsidRPr="00611267">
              <w:rPr>
                <w:rFonts w:ascii="Times New Roman" w:hAnsi="Times New Roman" w:cs="Times New Roman"/>
              </w:rPr>
              <w:t>φ L</w:t>
            </w:r>
            <w:r w:rsidRPr="00611267">
              <w:rPr>
                <w:rFonts w:ascii="Times New Roman" w:hAnsi="Times New Roman" w:cs="Times New Roman"/>
                <w:vertAlign w:val="subscript"/>
              </w:rPr>
              <w:t>m</w:t>
            </w:r>
            <w:r w:rsidRPr="00611267">
              <w:rPr>
                <w:rFonts w:ascii="Times New Roman" w:hAnsi="Times New Roman" w:cs="Times New Roman"/>
              </w:rPr>
              <w:t xml:space="preserve">=9277 Н </w:t>
            </w:r>
          </w:p>
        </w:tc>
        <w:tc>
          <w:tcPr>
            <w:tcW w:w="2622"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Ветровая нагрузка на опору от каждого провода</w:t>
            </w:r>
          </w:p>
        </w:tc>
        <w:tc>
          <w:tcPr>
            <w:tcW w:w="531"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.4.1.1)</w:t>
            </w:r>
          </w:p>
        </w:tc>
      </w:tr>
      <w:tr w:rsidR="00611267" w:rsidRPr="008829A5" w:rsidTr="00C56647">
        <w:trPr>
          <w:trHeight w:val="456"/>
        </w:trPr>
        <w:tc>
          <w:tcPr>
            <w:tcW w:w="1847"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 xml:space="preserve">d = 15,6 мм (0,0156 м) </w:t>
            </w:r>
          </w:p>
        </w:tc>
        <w:tc>
          <w:tcPr>
            <w:tcW w:w="2622"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Диаметр провода заземления</w:t>
            </w:r>
          </w:p>
        </w:tc>
        <w:tc>
          <w:tcPr>
            <w:tcW w:w="531"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.4.1.1)</w:t>
            </w:r>
          </w:p>
        </w:tc>
      </w:tr>
      <w:tr w:rsidR="00611267" w:rsidRPr="008829A5" w:rsidTr="00C56647">
        <w:trPr>
          <w:trHeight w:val="778"/>
        </w:trPr>
        <w:tc>
          <w:tcPr>
            <w:tcW w:w="1847"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Q</w:t>
            </w:r>
            <w:r w:rsidRPr="00611267">
              <w:rPr>
                <w:rFonts w:ascii="Times New Roman" w:hAnsi="Times New Roman" w:cs="Times New Roman"/>
                <w:vertAlign w:val="subscript"/>
              </w:rPr>
              <w:t>Wc_v</w:t>
            </w:r>
            <w:r w:rsidRPr="00611267">
              <w:rPr>
                <w:rFonts w:ascii="Times New Roman" w:hAnsi="Times New Roman" w:cs="Times New Roman"/>
              </w:rPr>
              <w:t>=q</w:t>
            </w:r>
            <w:r w:rsidRPr="00611267">
              <w:rPr>
                <w:rFonts w:ascii="Times New Roman" w:hAnsi="Times New Roman" w:cs="Times New Roman"/>
                <w:vertAlign w:val="subscript"/>
              </w:rPr>
              <w:t>p</w:t>
            </w:r>
            <w:r w:rsidRPr="00611267">
              <w:rPr>
                <w:rFonts w:ascii="Times New Roman" w:hAnsi="Times New Roman" w:cs="Times New Roman"/>
              </w:rPr>
              <w:t>(h) G</w:t>
            </w:r>
            <w:r w:rsidRPr="00611267">
              <w:rPr>
                <w:rFonts w:ascii="Times New Roman" w:hAnsi="Times New Roman" w:cs="Times New Roman"/>
                <w:vertAlign w:val="subscript"/>
              </w:rPr>
              <w:t>c</w:t>
            </w:r>
            <w:r w:rsidRPr="00611267">
              <w:rPr>
                <w:rFonts w:ascii="Times New Roman" w:hAnsi="Times New Roman" w:cs="Times New Roman"/>
              </w:rPr>
              <w:t xml:space="preserve"> C</w:t>
            </w:r>
            <w:r w:rsidRPr="00611267">
              <w:rPr>
                <w:rFonts w:ascii="Times New Roman" w:hAnsi="Times New Roman" w:cs="Times New Roman"/>
                <w:vertAlign w:val="subscript"/>
              </w:rPr>
              <w:t>c</w:t>
            </w:r>
            <w:r w:rsidRPr="00611267">
              <w:rPr>
                <w:rFonts w:ascii="Times New Roman" w:hAnsi="Times New Roman" w:cs="Times New Roman"/>
              </w:rPr>
              <w:t xml:space="preserve"> d cos</w:t>
            </w:r>
            <w:r w:rsidRPr="00611267">
              <w:rPr>
                <w:rFonts w:ascii="Times New Roman" w:hAnsi="Times New Roman" w:cs="Times New Roman"/>
                <w:vertAlign w:val="superscript"/>
              </w:rPr>
              <w:t>2</w:t>
            </w:r>
            <w:r w:rsidRPr="00611267">
              <w:rPr>
                <w:rFonts w:ascii="Times New Roman" w:hAnsi="Times New Roman" w:cs="Times New Roman"/>
              </w:rPr>
              <w:t>φ L</w:t>
            </w:r>
            <w:r w:rsidRPr="00611267">
              <w:rPr>
                <w:rFonts w:ascii="Times New Roman" w:hAnsi="Times New Roman" w:cs="Times New Roman"/>
                <w:vertAlign w:val="subscript"/>
              </w:rPr>
              <w:t>m</w:t>
            </w:r>
            <w:r w:rsidRPr="00611267">
              <w:rPr>
                <w:rFonts w:ascii="Times New Roman" w:hAnsi="Times New Roman" w:cs="Times New Roman"/>
              </w:rPr>
              <w:t>=4661Н</w:t>
            </w:r>
          </w:p>
        </w:tc>
        <w:tc>
          <w:tcPr>
            <w:tcW w:w="2622" w:type="pct"/>
            <w:gridSpan w:val="3"/>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Ветровая нагрузка ветра на опору от каждого провода заземления</w:t>
            </w:r>
          </w:p>
        </w:tc>
        <w:tc>
          <w:tcPr>
            <w:tcW w:w="531"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.4.1.1)</w:t>
            </w:r>
          </w:p>
        </w:tc>
      </w:tr>
    </w:tbl>
    <w:p w:rsidR="00611267" w:rsidRPr="00611267" w:rsidRDefault="00611267" w:rsidP="00611267">
      <w:pPr>
        <w:rPr>
          <w:rFonts w:ascii="Times New Roman" w:hAnsi="Times New Roman" w:cs="Times New Roman"/>
        </w:rPr>
      </w:pPr>
      <w:bookmarkStart w:id="335" w:name="bookmark380"/>
      <w:r w:rsidRPr="00611267">
        <w:rPr>
          <w:rFonts w:ascii="Times New Roman" w:hAnsi="Times New Roman" w:cs="Times New Roman"/>
        </w:rPr>
        <w:t>Расчет ветровой нагрзуки на элемент (угол) этой опоры</w:t>
      </w:r>
    </w:p>
    <w:p w:rsidR="00611267" w:rsidRPr="00611267" w:rsidRDefault="00611267" w:rsidP="00611267">
      <w:pPr>
        <w:rPr>
          <w:rFonts w:ascii="Times New Roman" w:hAnsi="Times New Roman" w:cs="Times New Roman"/>
        </w:rPr>
      </w:pPr>
    </w:p>
    <w:tbl>
      <w:tblPr>
        <w:tblW w:w="5000" w:type="pct"/>
        <w:tblCellMar>
          <w:left w:w="40" w:type="dxa"/>
          <w:right w:w="40" w:type="dxa"/>
        </w:tblCellMar>
        <w:tblLook w:val="0000"/>
      </w:tblPr>
      <w:tblGrid>
        <w:gridCol w:w="3507"/>
        <w:gridCol w:w="231"/>
        <w:gridCol w:w="4799"/>
        <w:gridCol w:w="900"/>
      </w:tblGrid>
      <w:tr w:rsidR="00611267" w:rsidRPr="00611267" w:rsidTr="00C56647">
        <w:trPr>
          <w:trHeight w:val="60"/>
        </w:trPr>
        <w:tc>
          <w:tcPr>
            <w:tcW w:w="18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H</w:t>
            </w:r>
            <w:r w:rsidRPr="00611267">
              <w:rPr>
                <w:rFonts w:ascii="Times New Roman" w:hAnsi="Times New Roman" w:cs="Times New Roman"/>
                <w:vertAlign w:val="subscript"/>
              </w:rPr>
              <w:t>t</w:t>
            </w:r>
            <w:r w:rsidRPr="00611267">
              <w:rPr>
                <w:rFonts w:ascii="Times New Roman" w:hAnsi="Times New Roman" w:cs="Times New Roman"/>
              </w:rPr>
              <w:t xml:space="preserve"> = 44,7 м </w:t>
            </w:r>
          </w:p>
        </w:tc>
        <w:tc>
          <w:tcPr>
            <w:tcW w:w="2674"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Общая высота башни</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 xml:space="preserve"> (</w:t>
            </w:r>
            <w:r>
              <w:rPr>
                <w:rFonts w:ascii="Times New Roman" w:hAnsi="Times New Roman" w:cs="Times New Roman"/>
              </w:rPr>
              <w:t>4</w:t>
            </w:r>
            <w:r w:rsidRPr="00611267">
              <w:rPr>
                <w:rFonts w:ascii="Times New Roman" w:hAnsi="Times New Roman" w:cs="Times New Roman"/>
              </w:rPr>
              <w:t>.4.3.3)</w:t>
            </w:r>
          </w:p>
        </w:tc>
      </w:tr>
      <w:tr w:rsidR="00611267" w:rsidRPr="00611267" w:rsidTr="00C56647">
        <w:trPr>
          <w:trHeight w:val="60"/>
        </w:trPr>
        <w:tc>
          <w:tcPr>
            <w:tcW w:w="18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h = 27 м</w:t>
            </w:r>
          </w:p>
        </w:tc>
        <w:tc>
          <w:tcPr>
            <w:tcW w:w="2674"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Базовая высота (60 % H t )</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.4.3.3)</w:t>
            </w:r>
          </w:p>
        </w:tc>
      </w:tr>
      <w:tr w:rsidR="00611267" w:rsidRPr="00611267" w:rsidTr="00C56647">
        <w:trPr>
          <w:trHeight w:val="60"/>
        </w:trPr>
        <w:tc>
          <w:tcPr>
            <w:tcW w:w="1990" w:type="pct"/>
            <w:gridSpan w:val="2"/>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V</w:t>
            </w:r>
            <w:r w:rsidRPr="00611267">
              <w:rPr>
                <w:rFonts w:ascii="Times New Roman" w:hAnsi="Times New Roman" w:cs="Times New Roman"/>
                <w:vertAlign w:val="subscript"/>
              </w:rPr>
              <w:t>h</w:t>
            </w:r>
            <w:r w:rsidRPr="00611267">
              <w:rPr>
                <w:rFonts w:ascii="Times New Roman" w:hAnsi="Times New Roman" w:cs="Times New Roman"/>
              </w:rPr>
              <w:t>(h)=V</w:t>
            </w:r>
            <w:r w:rsidRPr="00611267">
              <w:rPr>
                <w:rFonts w:ascii="Times New Roman" w:hAnsi="Times New Roman" w:cs="Times New Roman"/>
                <w:vertAlign w:val="subscript"/>
              </w:rPr>
              <w:t>b0</w:t>
            </w:r>
            <w:r w:rsidRPr="00611267">
              <w:rPr>
                <w:rFonts w:ascii="Times New Roman" w:hAnsi="Times New Roman" w:cs="Times New Roman"/>
              </w:rPr>
              <w:t xml:space="preserve"> С</w:t>
            </w:r>
            <w:r w:rsidRPr="00611267">
              <w:rPr>
                <w:rFonts w:ascii="Times New Roman" w:hAnsi="Times New Roman" w:cs="Times New Roman"/>
                <w:vertAlign w:val="subscript"/>
              </w:rPr>
              <w:t>dir</w:t>
            </w:r>
            <w:r w:rsidRPr="00611267">
              <w:rPr>
                <w:rFonts w:ascii="Times New Roman" w:hAnsi="Times New Roman" w:cs="Times New Roman"/>
              </w:rPr>
              <w:t>С</w:t>
            </w:r>
            <w:r w:rsidRPr="00611267">
              <w:rPr>
                <w:rFonts w:ascii="Times New Roman" w:hAnsi="Times New Roman" w:cs="Times New Roman"/>
                <w:vertAlign w:val="subscript"/>
              </w:rPr>
              <w:t>o</w:t>
            </w:r>
            <w:r w:rsidRPr="00611267">
              <w:rPr>
                <w:rFonts w:ascii="Times New Roman" w:hAnsi="Times New Roman" w:cs="Times New Roman"/>
              </w:rPr>
              <w:t xml:space="preserve"> k</w:t>
            </w:r>
            <w:r w:rsidRPr="00611267">
              <w:rPr>
                <w:rFonts w:ascii="Times New Roman" w:hAnsi="Times New Roman" w:cs="Times New Roman"/>
                <w:vertAlign w:val="subscript"/>
              </w:rPr>
              <w:t>r</w:t>
            </w:r>
            <w:r w:rsidRPr="00611267">
              <w:rPr>
                <w:rFonts w:ascii="Times New Roman" w:hAnsi="Times New Roman" w:cs="Times New Roman"/>
              </w:rPr>
              <w:t xml:space="preserve"> ln(h/z</w:t>
            </w:r>
            <w:r w:rsidRPr="00611267">
              <w:rPr>
                <w:rFonts w:ascii="Times New Roman" w:hAnsi="Times New Roman" w:cs="Times New Roman"/>
                <w:vertAlign w:val="subscript"/>
              </w:rPr>
              <w:t>0</w:t>
            </w:r>
            <w:r w:rsidRPr="00611267">
              <w:rPr>
                <w:rFonts w:ascii="Times New Roman" w:hAnsi="Times New Roman" w:cs="Times New Roman"/>
              </w:rPr>
              <w:t>)=28,5 мс</w:t>
            </w:r>
            <w:r w:rsidRPr="00611267">
              <w:rPr>
                <w:rFonts w:ascii="Times New Roman" w:hAnsi="Times New Roman" w:cs="Times New Roman"/>
                <w:vertAlign w:val="superscript"/>
              </w:rPr>
              <w:t>-1</w:t>
            </w:r>
          </w:p>
        </w:tc>
        <w:tc>
          <w:tcPr>
            <w:tcW w:w="2547" w:type="pct"/>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Средняя скорость ветра</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Pr>
                <w:rFonts w:ascii="Times New Roman" w:hAnsi="Times New Roman" w:cs="Times New Roman"/>
              </w:rPr>
              <w:t>(4</w:t>
            </w:r>
            <w:r w:rsidRPr="00611267">
              <w:rPr>
                <w:rFonts w:ascii="Times New Roman" w:hAnsi="Times New Roman" w:cs="Times New Roman"/>
              </w:rPr>
              <w:t>.3.2)</w:t>
            </w:r>
          </w:p>
        </w:tc>
      </w:tr>
      <w:tr w:rsidR="00611267" w:rsidRPr="00611267" w:rsidTr="00C56647">
        <w:trPr>
          <w:trHeight w:val="60"/>
        </w:trPr>
        <w:tc>
          <w:tcPr>
            <w:tcW w:w="18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p = 1,25 кг м</w:t>
            </w:r>
            <w:r w:rsidRPr="00611267">
              <w:rPr>
                <w:rFonts w:ascii="Times New Roman" w:hAnsi="Times New Roman" w:cs="Times New Roman"/>
                <w:vertAlign w:val="superscript"/>
              </w:rPr>
              <w:t>-3</w:t>
            </w:r>
            <w:r w:rsidRPr="00611267">
              <w:rPr>
                <w:rFonts w:ascii="Times New Roman" w:hAnsi="Times New Roman" w:cs="Times New Roman"/>
              </w:rPr>
              <w:t xml:space="preserve"> </w:t>
            </w:r>
          </w:p>
        </w:tc>
        <w:tc>
          <w:tcPr>
            <w:tcW w:w="2674"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Плотность воздуха (консервативное значение из EN 1991-1-4)</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.3.3)</w:t>
            </w:r>
          </w:p>
        </w:tc>
      </w:tr>
      <w:tr w:rsidR="00611267" w:rsidRPr="00611267" w:rsidTr="00C56647">
        <w:trPr>
          <w:trHeight w:val="60"/>
        </w:trPr>
        <w:tc>
          <w:tcPr>
            <w:tcW w:w="18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q</w:t>
            </w:r>
            <w:r w:rsidRPr="00611267">
              <w:rPr>
                <w:rFonts w:ascii="Times New Roman" w:hAnsi="Times New Roman" w:cs="Times New Roman"/>
                <w:vertAlign w:val="subscript"/>
              </w:rPr>
              <w:t>h</w:t>
            </w:r>
            <w:r w:rsidRPr="00611267">
              <w:rPr>
                <w:rFonts w:ascii="Times New Roman" w:hAnsi="Times New Roman" w:cs="Times New Roman"/>
              </w:rPr>
              <w:t>(h)=1/2 V</w:t>
            </w:r>
            <w:r w:rsidRPr="00611267">
              <w:rPr>
                <w:rFonts w:ascii="Times New Roman" w:hAnsi="Times New Roman" w:cs="Times New Roman"/>
                <w:vertAlign w:val="subscript"/>
              </w:rPr>
              <w:t>h</w:t>
            </w:r>
            <w:r w:rsidRPr="00611267">
              <w:rPr>
                <w:rFonts w:ascii="Times New Roman" w:hAnsi="Times New Roman" w:cs="Times New Roman"/>
                <w:vertAlign w:val="superscript"/>
              </w:rPr>
              <w:t>2</w:t>
            </w:r>
            <w:r w:rsidRPr="00611267">
              <w:rPr>
                <w:rFonts w:ascii="Times New Roman" w:hAnsi="Times New Roman" w:cs="Times New Roman"/>
              </w:rPr>
              <w:t xml:space="preserve">(h) = 508 Па </w:t>
            </w:r>
          </w:p>
        </w:tc>
        <w:tc>
          <w:tcPr>
            <w:tcW w:w="2674"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 xml:space="preserve">Среднее давление ветра </w:t>
            </w:r>
            <w:r w:rsidRPr="00611267">
              <w:rPr>
                <w:rFonts w:ascii="Times New Roman" w:hAnsi="Times New Roman" w:cs="Times New Roman"/>
              </w:rPr>
              <w:tab/>
            </w:r>
            <w:r w:rsidRPr="00611267">
              <w:rPr>
                <w:rFonts w:ascii="Times New Roman" w:hAnsi="Times New Roman" w:cs="Times New Roman"/>
              </w:rPr>
              <w:tab/>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.3.3)</w:t>
            </w:r>
          </w:p>
        </w:tc>
      </w:tr>
      <w:tr w:rsidR="00611267" w:rsidRPr="00611267" w:rsidTr="00C56647">
        <w:trPr>
          <w:trHeight w:val="60"/>
        </w:trPr>
        <w:tc>
          <w:tcPr>
            <w:tcW w:w="18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l</w:t>
            </w:r>
            <w:r w:rsidRPr="00611267">
              <w:rPr>
                <w:rFonts w:ascii="Times New Roman" w:hAnsi="Times New Roman" w:cs="Times New Roman"/>
                <w:vertAlign w:val="subscript"/>
              </w:rPr>
              <w:t>v</w:t>
            </w:r>
            <w:r w:rsidRPr="00611267">
              <w:rPr>
                <w:rFonts w:ascii="Times New Roman" w:hAnsi="Times New Roman" w:cs="Times New Roman"/>
              </w:rPr>
              <w:t>(h)=1/[c</w:t>
            </w:r>
            <w:r w:rsidRPr="00611267">
              <w:rPr>
                <w:rFonts w:ascii="Times New Roman" w:hAnsi="Times New Roman" w:cs="Times New Roman"/>
                <w:vertAlign w:val="subscript"/>
              </w:rPr>
              <w:t>0</w:t>
            </w:r>
            <w:r w:rsidRPr="00611267">
              <w:rPr>
                <w:rFonts w:ascii="Times New Roman" w:hAnsi="Times New Roman" w:cs="Times New Roman"/>
              </w:rPr>
              <w:t>ln(h/z</w:t>
            </w:r>
            <w:r w:rsidRPr="00611267">
              <w:rPr>
                <w:rFonts w:ascii="Times New Roman" w:hAnsi="Times New Roman" w:cs="Times New Roman"/>
                <w:vertAlign w:val="subscript"/>
              </w:rPr>
              <w:t>0</w:t>
            </w:r>
            <w:r w:rsidRPr="00611267">
              <w:rPr>
                <w:rFonts w:ascii="Times New Roman" w:hAnsi="Times New Roman" w:cs="Times New Roman"/>
              </w:rPr>
              <w:t>)]=0,159</w:t>
            </w:r>
          </w:p>
        </w:tc>
        <w:tc>
          <w:tcPr>
            <w:tcW w:w="2674"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Интенсивность турбулентности</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.3.4)</w:t>
            </w:r>
          </w:p>
        </w:tc>
      </w:tr>
      <w:tr w:rsidR="00611267" w:rsidRPr="00611267" w:rsidTr="00C56647">
        <w:trPr>
          <w:trHeight w:val="60"/>
        </w:trPr>
        <w:tc>
          <w:tcPr>
            <w:tcW w:w="1863" w:type="pct"/>
            <w:tcBorders>
              <w:top w:val="nil"/>
              <w:left w:val="nil"/>
              <w:bottom w:val="nil"/>
              <w:right w:val="nil"/>
            </w:tcBorders>
            <w:vAlign w:val="bottom"/>
          </w:tcPr>
          <w:p w:rsidR="00611267" w:rsidRPr="00611267" w:rsidRDefault="00611267" w:rsidP="00C56647">
            <w:pPr>
              <w:rPr>
                <w:rFonts w:ascii="Times New Roman" w:hAnsi="Times New Roman" w:cs="Times New Roman"/>
                <w:lang w:val="en-US"/>
              </w:rPr>
            </w:pPr>
            <w:r w:rsidRPr="00611267">
              <w:rPr>
                <w:rFonts w:ascii="Times New Roman" w:hAnsi="Times New Roman" w:cs="Times New Roman"/>
                <w:lang w:val="en-US"/>
              </w:rPr>
              <w:t>q</w:t>
            </w:r>
            <w:r w:rsidRPr="00611267">
              <w:rPr>
                <w:rFonts w:ascii="Times New Roman" w:hAnsi="Times New Roman" w:cs="Times New Roman"/>
                <w:vertAlign w:val="subscript"/>
                <w:lang w:val="en-US"/>
              </w:rPr>
              <w:t>p</w:t>
            </w:r>
            <w:r w:rsidRPr="00611267">
              <w:rPr>
                <w:rFonts w:ascii="Times New Roman" w:hAnsi="Times New Roman" w:cs="Times New Roman"/>
                <w:lang w:val="en-US"/>
              </w:rPr>
              <w:t>(h)=[1+7I</w:t>
            </w:r>
            <w:r w:rsidRPr="00611267">
              <w:rPr>
                <w:rFonts w:ascii="Times New Roman" w:hAnsi="Times New Roman" w:cs="Times New Roman"/>
                <w:vertAlign w:val="subscript"/>
                <w:lang w:val="en-US"/>
              </w:rPr>
              <w:t>v</w:t>
            </w:r>
            <w:r w:rsidRPr="00611267">
              <w:rPr>
                <w:rFonts w:ascii="Times New Roman" w:hAnsi="Times New Roman" w:cs="Times New Roman"/>
                <w:lang w:val="en-US"/>
              </w:rPr>
              <w:t>(h)] q</w:t>
            </w:r>
            <w:r w:rsidRPr="00611267">
              <w:rPr>
                <w:rFonts w:ascii="Times New Roman" w:hAnsi="Times New Roman" w:cs="Times New Roman"/>
                <w:vertAlign w:val="subscript"/>
                <w:lang w:val="en-US"/>
              </w:rPr>
              <w:t>h</w:t>
            </w:r>
            <w:r w:rsidRPr="00611267">
              <w:rPr>
                <w:rFonts w:ascii="Times New Roman" w:hAnsi="Times New Roman" w:cs="Times New Roman"/>
                <w:lang w:val="en-US"/>
              </w:rPr>
              <w:t xml:space="preserve">(h)=1073 </w:t>
            </w:r>
            <w:r w:rsidRPr="00611267">
              <w:rPr>
                <w:rFonts w:ascii="Times New Roman" w:hAnsi="Times New Roman" w:cs="Times New Roman"/>
              </w:rPr>
              <w:t>Па</w:t>
            </w:r>
          </w:p>
        </w:tc>
        <w:tc>
          <w:tcPr>
            <w:tcW w:w="2674"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Пиковое давление</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.3.4)</w:t>
            </w:r>
          </w:p>
        </w:tc>
      </w:tr>
      <w:tr w:rsidR="00611267" w:rsidRPr="00611267" w:rsidTr="00C56647">
        <w:trPr>
          <w:trHeight w:val="60"/>
        </w:trPr>
        <w:tc>
          <w:tcPr>
            <w:tcW w:w="18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C</w:t>
            </w:r>
            <w:r w:rsidRPr="00611267">
              <w:rPr>
                <w:rFonts w:ascii="Times New Roman" w:hAnsi="Times New Roman" w:cs="Times New Roman"/>
                <w:vertAlign w:val="subscript"/>
              </w:rPr>
              <w:t>m</w:t>
            </w:r>
            <w:r w:rsidRPr="00611267">
              <w:rPr>
                <w:rFonts w:ascii="Times New Roman" w:hAnsi="Times New Roman" w:cs="Times New Roman"/>
              </w:rPr>
              <w:t>=1,6</w:t>
            </w:r>
          </w:p>
        </w:tc>
        <w:tc>
          <w:tcPr>
            <w:tcW w:w="2674"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Коэффициент сопротивления среды для угла</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.4.3.3)</w:t>
            </w:r>
          </w:p>
        </w:tc>
      </w:tr>
      <w:tr w:rsidR="00611267" w:rsidRPr="00611267" w:rsidTr="00C56647">
        <w:trPr>
          <w:trHeight w:val="60"/>
        </w:trPr>
        <w:tc>
          <w:tcPr>
            <w:tcW w:w="18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G</w:t>
            </w:r>
            <w:r w:rsidRPr="00611267">
              <w:rPr>
                <w:rFonts w:ascii="Times New Roman" w:hAnsi="Times New Roman" w:cs="Times New Roman"/>
                <w:vertAlign w:val="subscript"/>
              </w:rPr>
              <w:t>m</w:t>
            </w:r>
            <w:r w:rsidRPr="00611267">
              <w:rPr>
                <w:rFonts w:ascii="Times New Roman" w:hAnsi="Times New Roman" w:cs="Times New Roman"/>
              </w:rPr>
              <w:t>=1</w:t>
            </w:r>
          </w:p>
        </w:tc>
        <w:tc>
          <w:tcPr>
            <w:tcW w:w="2674" w:type="pct"/>
            <w:gridSpan w:val="2"/>
            <w:tcBorders>
              <w:top w:val="nil"/>
              <w:left w:val="nil"/>
              <w:bottom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Структурный коэффициент для угла</w:t>
            </w:r>
          </w:p>
        </w:tc>
        <w:tc>
          <w:tcPr>
            <w:tcW w:w="463" w:type="pct"/>
            <w:tcBorders>
              <w:top w:val="nil"/>
              <w:left w:val="nil"/>
              <w:bottom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.4.3.3)</w:t>
            </w:r>
          </w:p>
        </w:tc>
      </w:tr>
      <w:tr w:rsidR="00611267" w:rsidRPr="00611267" w:rsidTr="00C56647">
        <w:trPr>
          <w:trHeight w:val="596"/>
        </w:trPr>
        <w:tc>
          <w:tcPr>
            <w:tcW w:w="1863" w:type="pct"/>
            <w:tcBorders>
              <w:top w:val="nil"/>
              <w:left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Q</w:t>
            </w:r>
            <w:r w:rsidRPr="00611267">
              <w:rPr>
                <w:rFonts w:ascii="Times New Roman" w:hAnsi="Times New Roman" w:cs="Times New Roman"/>
                <w:vertAlign w:val="subscript"/>
              </w:rPr>
              <w:t>Wm</w:t>
            </w:r>
            <w:r w:rsidRPr="00611267">
              <w:rPr>
                <w:rFonts w:ascii="Times New Roman" w:hAnsi="Times New Roman" w:cs="Times New Roman"/>
              </w:rPr>
              <w:t>=[q</w:t>
            </w:r>
            <w:r w:rsidRPr="00611267">
              <w:rPr>
                <w:rFonts w:ascii="Times New Roman" w:hAnsi="Times New Roman" w:cs="Times New Roman"/>
                <w:vertAlign w:val="subscript"/>
              </w:rPr>
              <w:t>p</w:t>
            </w:r>
            <w:r w:rsidRPr="00611267">
              <w:rPr>
                <w:rFonts w:ascii="Times New Roman" w:hAnsi="Times New Roman" w:cs="Times New Roman"/>
              </w:rPr>
              <w:t>(h) G</w:t>
            </w:r>
            <w:r w:rsidRPr="00611267">
              <w:rPr>
                <w:rFonts w:ascii="Times New Roman" w:hAnsi="Times New Roman" w:cs="Times New Roman"/>
                <w:vertAlign w:val="subscript"/>
              </w:rPr>
              <w:t>m</w:t>
            </w:r>
            <w:r w:rsidRPr="00611267">
              <w:rPr>
                <w:rFonts w:ascii="Times New Roman" w:hAnsi="Times New Roman" w:cs="Times New Roman"/>
              </w:rPr>
              <w:t xml:space="preserve"> C</w:t>
            </w:r>
            <w:r w:rsidRPr="00611267">
              <w:rPr>
                <w:rFonts w:ascii="Times New Roman" w:hAnsi="Times New Roman" w:cs="Times New Roman"/>
                <w:vertAlign w:val="subscript"/>
              </w:rPr>
              <w:t>m</w:t>
            </w:r>
            <w:r w:rsidRPr="00611267">
              <w:rPr>
                <w:rFonts w:ascii="Times New Roman" w:hAnsi="Times New Roman" w:cs="Times New Roman"/>
              </w:rPr>
              <w:t>] A</w:t>
            </w:r>
            <w:r w:rsidRPr="00611267">
              <w:rPr>
                <w:rFonts w:ascii="Times New Roman" w:hAnsi="Times New Roman" w:cs="Times New Roman"/>
                <w:vertAlign w:val="subscript"/>
              </w:rPr>
              <w:t>m</w:t>
            </w:r>
            <w:r w:rsidRPr="00611267">
              <w:rPr>
                <w:rFonts w:ascii="Times New Roman" w:hAnsi="Times New Roman" w:cs="Times New Roman"/>
              </w:rPr>
              <w:t>cos</w:t>
            </w:r>
            <w:r w:rsidRPr="00611267">
              <w:rPr>
                <w:rFonts w:ascii="Times New Roman" w:hAnsi="Times New Roman" w:cs="Times New Roman"/>
                <w:vertAlign w:val="superscript"/>
              </w:rPr>
              <w:t>2</w:t>
            </w:r>
            <w:r w:rsidRPr="00611267">
              <w:rPr>
                <w:rFonts w:ascii="Times New Roman" w:hAnsi="Times New Roman" w:cs="Times New Roman"/>
              </w:rPr>
              <w:t>φ</w:t>
            </w:r>
            <w:r w:rsidRPr="00611267">
              <w:rPr>
                <w:rFonts w:ascii="Times New Roman" w:hAnsi="Times New Roman" w:cs="Times New Roman"/>
                <w:vertAlign w:val="subscript"/>
              </w:rPr>
              <w:t>m</w:t>
            </w:r>
          </w:p>
          <w:p w:rsidR="00611267" w:rsidRPr="00611267" w:rsidRDefault="00611267" w:rsidP="00C56647">
            <w:pPr>
              <w:rPr>
                <w:rFonts w:ascii="Times New Roman" w:hAnsi="Times New Roman" w:cs="Times New Roman"/>
              </w:rPr>
            </w:pPr>
            <w:r w:rsidRPr="00611267">
              <w:rPr>
                <w:rFonts w:ascii="Times New Roman" w:hAnsi="Times New Roman" w:cs="Times New Roman"/>
              </w:rPr>
              <w:t>Q</w:t>
            </w:r>
            <w:r w:rsidRPr="00611267">
              <w:rPr>
                <w:rFonts w:ascii="Times New Roman" w:hAnsi="Times New Roman" w:cs="Times New Roman"/>
                <w:vertAlign w:val="subscript"/>
              </w:rPr>
              <w:t>Wm</w:t>
            </w:r>
            <w:r w:rsidRPr="00611267">
              <w:rPr>
                <w:rFonts w:ascii="Times New Roman" w:hAnsi="Times New Roman" w:cs="Times New Roman"/>
              </w:rPr>
              <w:t>=1717 (Pa) A</w:t>
            </w:r>
            <w:r w:rsidRPr="00611267">
              <w:rPr>
                <w:rFonts w:ascii="Times New Roman" w:hAnsi="Times New Roman" w:cs="Times New Roman"/>
                <w:vertAlign w:val="subscript"/>
              </w:rPr>
              <w:t>m</w:t>
            </w:r>
            <w:r w:rsidRPr="00611267">
              <w:rPr>
                <w:rFonts w:ascii="Times New Roman" w:hAnsi="Times New Roman" w:cs="Times New Roman"/>
              </w:rPr>
              <w:t xml:space="preserve"> cos</w:t>
            </w:r>
            <w:r w:rsidRPr="00611267">
              <w:rPr>
                <w:rFonts w:ascii="Times New Roman" w:hAnsi="Times New Roman" w:cs="Times New Roman"/>
                <w:vertAlign w:val="superscript"/>
              </w:rPr>
              <w:t>2</w:t>
            </w:r>
            <w:r w:rsidRPr="00611267">
              <w:rPr>
                <w:rFonts w:ascii="Times New Roman" w:hAnsi="Times New Roman" w:cs="Times New Roman"/>
              </w:rPr>
              <w:t>φ</w:t>
            </w:r>
            <w:r w:rsidRPr="00611267">
              <w:rPr>
                <w:rFonts w:ascii="Times New Roman" w:hAnsi="Times New Roman" w:cs="Times New Roman"/>
                <w:vertAlign w:val="subscript"/>
              </w:rPr>
              <w:t>m</w:t>
            </w:r>
          </w:p>
        </w:tc>
        <w:tc>
          <w:tcPr>
            <w:tcW w:w="2674" w:type="pct"/>
            <w:gridSpan w:val="2"/>
            <w:tcBorders>
              <w:top w:val="nil"/>
              <w:left w:val="nil"/>
              <w:right w:val="nil"/>
            </w:tcBorders>
          </w:tcPr>
          <w:p w:rsidR="00611267" w:rsidRPr="00611267" w:rsidRDefault="00611267" w:rsidP="00C56647">
            <w:pPr>
              <w:rPr>
                <w:rFonts w:ascii="Times New Roman" w:hAnsi="Times New Roman" w:cs="Times New Roman"/>
              </w:rPr>
            </w:pPr>
            <w:r w:rsidRPr="00611267">
              <w:rPr>
                <w:rFonts w:ascii="Times New Roman" w:hAnsi="Times New Roman" w:cs="Times New Roman"/>
              </w:rPr>
              <w:t>Ветровая нагрузка на каждый угол</w:t>
            </w:r>
          </w:p>
          <w:p w:rsidR="00611267" w:rsidRPr="00611267" w:rsidRDefault="00611267" w:rsidP="00C56647">
            <w:pPr>
              <w:rPr>
                <w:rFonts w:ascii="Times New Roman" w:hAnsi="Times New Roman" w:cs="Times New Roman"/>
              </w:rPr>
            </w:pPr>
            <w:r w:rsidRPr="00611267">
              <w:rPr>
                <w:rFonts w:ascii="Times New Roman" w:hAnsi="Times New Roman" w:cs="Times New Roman"/>
              </w:rPr>
              <w:t>(функция A m и cos2( m )</w:t>
            </w:r>
          </w:p>
        </w:tc>
        <w:tc>
          <w:tcPr>
            <w:tcW w:w="463" w:type="pct"/>
            <w:tcBorders>
              <w:top w:val="nil"/>
              <w:left w:val="nil"/>
              <w:right w:val="nil"/>
            </w:tcBorders>
            <w:vAlign w:val="bottom"/>
          </w:tcPr>
          <w:p w:rsidR="00611267" w:rsidRPr="00611267" w:rsidRDefault="00611267" w:rsidP="00C56647">
            <w:pPr>
              <w:rPr>
                <w:rFonts w:ascii="Times New Roman" w:hAnsi="Times New Roman" w:cs="Times New Roman"/>
              </w:rPr>
            </w:pPr>
            <w:r w:rsidRPr="00611267">
              <w:rPr>
                <w:rFonts w:ascii="Times New Roman" w:hAnsi="Times New Roman" w:cs="Times New Roman"/>
              </w:rPr>
              <w:t>(</w:t>
            </w:r>
            <w:r>
              <w:rPr>
                <w:rFonts w:ascii="Times New Roman" w:hAnsi="Times New Roman" w:cs="Times New Roman"/>
              </w:rPr>
              <w:t>4</w:t>
            </w:r>
            <w:r w:rsidRPr="00611267">
              <w:rPr>
                <w:rFonts w:ascii="Times New Roman" w:hAnsi="Times New Roman" w:cs="Times New Roman"/>
              </w:rPr>
              <w:t>.4.3.3)</w:t>
            </w:r>
          </w:p>
        </w:tc>
      </w:tr>
    </w:tbl>
    <w:p w:rsidR="00611267" w:rsidRDefault="00611267" w:rsidP="007D72DF">
      <w:pPr>
        <w:pStyle w:val="Style123"/>
        <w:widowControl/>
        <w:ind w:firstLine="720"/>
        <w:jc w:val="both"/>
        <w:rPr>
          <w:rStyle w:val="FontStyle444"/>
          <w:rFonts w:ascii="Times New Roman" w:hAnsi="Times New Roman" w:cs="Times New Roman"/>
          <w:sz w:val="24"/>
          <w:szCs w:val="24"/>
          <w:lang w:eastAsia="en-US"/>
        </w:rPr>
      </w:pPr>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С</w:t>
      </w:r>
      <w:bookmarkEnd w:id="335"/>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2 Специальные нагрузки</w:t>
      </w:r>
    </w:p>
    <w:p w:rsidR="00313E7A" w:rsidRPr="000C7500" w:rsidRDefault="009E42D6" w:rsidP="007D72DF">
      <w:pPr>
        <w:pStyle w:val="Style126"/>
        <w:widowControl/>
        <w:ind w:firstLine="720"/>
        <w:jc w:val="both"/>
        <w:rPr>
          <w:rStyle w:val="FontStyle405"/>
          <w:rFonts w:ascii="Times New Roman" w:hAnsi="Times New Roman" w:cs="Times New Roman"/>
          <w:sz w:val="24"/>
          <w:szCs w:val="24"/>
          <w:lang w:eastAsia="en-US"/>
        </w:rPr>
      </w:pPr>
      <w:bookmarkStart w:id="336" w:name="bookmark381"/>
      <w:r w:rsidRPr="000C7500">
        <w:rPr>
          <w:rStyle w:val="FontStyle405"/>
          <w:rFonts w:ascii="Times New Roman" w:hAnsi="Times New Roman" w:cs="Times New Roman"/>
          <w:sz w:val="24"/>
          <w:szCs w:val="24"/>
          <w:lang w:eastAsia="en-US"/>
        </w:rPr>
        <w:t>С</w:t>
      </w:r>
      <w:bookmarkEnd w:id="33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2.1 Определение символов, используемых в этом приложении С.2</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Символ </w:t>
      </w:r>
      <w:r w:rsidR="00E44883"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Значение</w:t>
      </w:r>
    </w:p>
    <w:p w:rsidR="00313E7A" w:rsidRPr="000C7500" w:rsidRDefault="00CD65FC"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009E42D6" w:rsidRPr="000C7500">
        <w:rPr>
          <w:rStyle w:val="FontStyle407"/>
          <w:rFonts w:ascii="Times New Roman" w:hAnsi="Times New Roman" w:cs="Times New Roman"/>
          <w:sz w:val="24"/>
          <w:szCs w:val="24"/>
          <w:vertAlign w:val="subscript"/>
          <w:lang w:eastAsia="en-US"/>
        </w:rPr>
        <w:t>SC2</w:t>
      </w:r>
      <w:r w:rsidRPr="000C7500">
        <w:rPr>
          <w:rStyle w:val="FontStyle407"/>
          <w:rFonts w:ascii="Times New Roman" w:hAnsi="Times New Roman" w:cs="Times New Roman"/>
          <w:sz w:val="24"/>
          <w:szCs w:val="24"/>
          <w:vertAlign w:val="subscript"/>
          <w:lang w:eastAsia="en-US"/>
        </w:rPr>
        <w:t>φ</w:t>
      </w:r>
      <w:r w:rsidR="009E42D6" w:rsidRPr="000C7500">
        <w:rPr>
          <w:rStyle w:val="FontStyle407"/>
          <w:rFonts w:ascii="Times New Roman" w:hAnsi="Times New Roman" w:cs="Times New Roman"/>
          <w:sz w:val="24"/>
          <w:szCs w:val="24"/>
          <w:lang w:eastAsia="en-US"/>
        </w:rPr>
        <w:t xml:space="preserve"> </w:t>
      </w:r>
      <w:r w:rsidR="00E44883"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2-фазный ток короткого замыкания</w:t>
      </w:r>
    </w:p>
    <w:p w:rsidR="00313E7A" w:rsidRPr="000C7500" w:rsidRDefault="00CD65FC"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009E42D6" w:rsidRPr="000C7500">
        <w:rPr>
          <w:rStyle w:val="FontStyle407"/>
          <w:rFonts w:ascii="Times New Roman" w:hAnsi="Times New Roman" w:cs="Times New Roman"/>
          <w:sz w:val="24"/>
          <w:szCs w:val="24"/>
          <w:vertAlign w:val="subscript"/>
          <w:lang w:eastAsia="en-US"/>
        </w:rPr>
        <w:t>SC3</w:t>
      </w:r>
      <w:r w:rsidRPr="000C7500">
        <w:rPr>
          <w:rStyle w:val="FontStyle407"/>
          <w:rFonts w:ascii="Times New Roman" w:hAnsi="Times New Roman" w:cs="Times New Roman"/>
          <w:sz w:val="24"/>
          <w:szCs w:val="24"/>
          <w:vertAlign w:val="subscript"/>
          <w:lang w:eastAsia="en-US"/>
        </w:rPr>
        <w:t>φ</w:t>
      </w:r>
      <w:r w:rsidR="00E44883" w:rsidRPr="000C7500">
        <w:rPr>
          <w:rStyle w:val="FontStyle407"/>
          <w:rFonts w:ascii="Times New Roman" w:hAnsi="Times New Roman" w:cs="Times New Roman"/>
          <w:sz w:val="24"/>
          <w:szCs w:val="24"/>
          <w:lang w:eastAsia="en-US"/>
        </w:rPr>
        <w:tab/>
      </w:r>
      <w:r w:rsidR="00E44883"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3-фазный ток короткого замыкания</w:t>
      </w:r>
    </w:p>
    <w:p w:rsidR="004C2228" w:rsidRPr="000C7500" w:rsidRDefault="004C2228" w:rsidP="007D72DF">
      <w:pPr>
        <w:pStyle w:val="Style126"/>
        <w:widowControl/>
        <w:ind w:firstLine="720"/>
        <w:jc w:val="both"/>
        <w:rPr>
          <w:rStyle w:val="FontStyle405"/>
          <w:rFonts w:ascii="Times New Roman" w:hAnsi="Times New Roman" w:cs="Times New Roman"/>
          <w:sz w:val="24"/>
          <w:szCs w:val="24"/>
          <w:lang w:eastAsia="en-US"/>
        </w:rPr>
      </w:pPr>
      <w:bookmarkStart w:id="337" w:name="bookmark382"/>
    </w:p>
    <w:p w:rsidR="00313E7A" w:rsidRPr="000C7500" w:rsidRDefault="009E42D6" w:rsidP="007D72DF">
      <w:pPr>
        <w:pStyle w:val="Style126"/>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С</w:t>
      </w:r>
      <w:bookmarkEnd w:id="33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2.2 Нагрузки от токов короткого замыкания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Основная проблема во время короткого замыкания связана с неконтролируемым раскачиванием проводов, что приводит к возможному столкновению проводов и приводит к постоянной изоляции цепи после срабатывания автоматического выключателя в это время. Условия короткого замыкания также могут вызвать механические проблемы (на опорах), но они менее важны, чем проблемы, связанные с раскачиванием провода.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Возможное решение проблемы качающегося провода заключается в использовании межфазных прокладок, которые уменьшают перемещения, удерживая провода отдельно друг от друга (подавляя биение провода). Для расчета требуется программное обеспечение, способное моделировать нагрузки и движения проводов во время и после короткого замыкания.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Механический анализ воздушных ЛЭП под нагрузкой короткого замыкания может быть выполнен, если это указано в Проектной спецификации. Следует учитывать следующее.</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Уровень короткого замыкания должен быть указан в соответствии с уровнями, указанными для номинальных характеристик распределительного устройства.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информации, уровень короткого замыкания (ток короткого</w:t>
      </w:r>
      <w:r w:rsidR="00CD65FC" w:rsidRPr="000C7500">
        <w:rPr>
          <w:rStyle w:val="FontStyle407"/>
          <w:rFonts w:ascii="Times New Roman" w:hAnsi="Times New Roman" w:cs="Times New Roman"/>
          <w:sz w:val="24"/>
          <w:szCs w:val="24"/>
          <w:lang w:eastAsia="en-US"/>
        </w:rPr>
        <w:t xml:space="preserve"> замыкания 3 фазы, I</w:t>
      </w:r>
      <w:r w:rsidRPr="000C7500">
        <w:rPr>
          <w:rStyle w:val="FontStyle407"/>
          <w:rFonts w:ascii="Times New Roman" w:hAnsi="Times New Roman" w:cs="Times New Roman"/>
          <w:sz w:val="24"/>
          <w:szCs w:val="24"/>
          <w:vertAlign w:val="subscript"/>
          <w:lang w:eastAsia="en-US"/>
        </w:rPr>
        <w:t>SC3</w:t>
      </w:r>
      <w:r w:rsidR="00CD65FC" w:rsidRPr="000C7500">
        <w:rPr>
          <w:rStyle w:val="FontStyle407"/>
          <w:rFonts w:ascii="Times New Roman" w:hAnsi="Times New Roman" w:cs="Times New Roman"/>
          <w:sz w:val="24"/>
          <w:szCs w:val="24"/>
          <w:vertAlign w:val="subscript"/>
          <w:lang w:eastAsia="en-US"/>
        </w:rPr>
        <w:t>φ</w:t>
      </w:r>
      <w:r w:rsidRPr="000C7500">
        <w:rPr>
          <w:rStyle w:val="FontStyle407"/>
          <w:rFonts w:ascii="Times New Roman" w:hAnsi="Times New Roman" w:cs="Times New Roman"/>
          <w:sz w:val="24"/>
          <w:szCs w:val="24"/>
          <w:lang w:eastAsia="en-US"/>
        </w:rPr>
        <w:t>) на подстанции может превышать следующие указанные уровни:</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1) 40 кА для максимального напряжения сети 420 кВ;</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2) 31,5 кА для максимального напряжения сети 245 кВ;</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3) 20 кА для более низких напряжений.</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Ток короткого замыкания, используемый для проверки, является максимальным уровнем, допустимым для оборудования подстанции (даже если он не достигается на текущем этапе разработки системы передачи), чтобы способствовать дальнейшему развитию системы.</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Опоры вблизи подстанции должны быть проверены с учетом уменьшения тока короткого замыкания из-за сопротивления линии.</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Проверка опоры прекращается, когда ток короткого замыкания падает ниже указанного выше уровня.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 правило следует применять для проверки от 5 до 10 пролетов от подстанции. Обычно чрезмерному раскачиванию подвергается только 1 пролет, а 1 или 2 опоры, прилегающие к подстанции, подвергаются механическим перегрузкам от коротких замыканий.</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Следует проверять только двухфазный ток короткого замыкания I</w:t>
      </w:r>
      <w:r w:rsidRPr="000C7500">
        <w:rPr>
          <w:rStyle w:val="FontStyle407"/>
          <w:rFonts w:ascii="Times New Roman" w:hAnsi="Times New Roman" w:cs="Times New Roman"/>
          <w:sz w:val="24"/>
          <w:szCs w:val="24"/>
          <w:vertAlign w:val="subscript"/>
          <w:lang w:eastAsia="en-US"/>
        </w:rPr>
        <w:t>SC2f</w:t>
      </w:r>
      <w:r w:rsidRPr="000C7500">
        <w:rPr>
          <w:rStyle w:val="FontStyle407"/>
          <w:rFonts w:ascii="Times New Roman" w:hAnsi="Times New Roman" w:cs="Times New Roman"/>
          <w:sz w:val="24"/>
          <w:szCs w:val="24"/>
          <w:lang w:eastAsia="en-US"/>
        </w:rPr>
        <w:t xml:space="preserve"> как наиболее ограничивающий. В качестве приближения:</w:t>
      </w:r>
    </w:p>
    <w:p w:rsidR="00611267" w:rsidRPr="002D6DFE" w:rsidRDefault="00611267" w:rsidP="00611267">
      <w:pPr>
        <w:jc w:val="center"/>
      </w:pPr>
      <w:r w:rsidRPr="008829A5">
        <w:t>I</w:t>
      </w:r>
      <w:r w:rsidRPr="00505F40">
        <w:rPr>
          <w:vertAlign w:val="subscript"/>
        </w:rPr>
        <w:t>SC2φ</w:t>
      </w:r>
      <w:r w:rsidRPr="00BA2846">
        <w:rPr>
          <w:vertAlign w:val="subscript"/>
        </w:rPr>
        <w:t xml:space="preserve"> </w:t>
      </w:r>
      <w:r w:rsidRPr="00BA2846">
        <w:t>=</w:t>
      </w:r>
      <w:r w:rsidRPr="008829A5">
        <w:t>I</w:t>
      </w:r>
      <w:r w:rsidRPr="00505F40">
        <w:rPr>
          <w:vertAlign w:val="subscript"/>
        </w:rPr>
        <w:t>SC3φ</w:t>
      </w:r>
    </w:p>
    <w:p w:rsidR="00CD65FC" w:rsidRPr="00611267" w:rsidRDefault="00CD65FC" w:rsidP="00611267">
      <w:pPr>
        <w:pStyle w:val="Style190"/>
        <w:widowControl/>
        <w:rPr>
          <w:rStyle w:val="FontStyle407"/>
          <w:rFonts w:ascii="Times New Roman" w:hAnsi="Times New Roman" w:cs="Times New Roman"/>
          <w:sz w:val="24"/>
          <w:szCs w:val="24"/>
          <w:lang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Снижение тока короткого замыкания со временем также следует учитывать в соответствии с электрическими характеристиками системы. Время повреждения следует рассматривать в соответствии с типом используемых реле защиты и возможностью покрытия отказа выключателя или нет (время срабатывания выключателя без отказа обычно оценивается в 80–200 мс при условии твердотельного реле).</w:t>
      </w:r>
    </w:p>
    <w:p w:rsidR="00313E7A" w:rsidRPr="000C7500" w:rsidRDefault="009E42D6" w:rsidP="007D72DF">
      <w:pPr>
        <w:pStyle w:val="Style126"/>
        <w:widowControl/>
        <w:ind w:firstLine="720"/>
        <w:jc w:val="both"/>
        <w:rPr>
          <w:rStyle w:val="FontStyle405"/>
          <w:rFonts w:ascii="Times New Roman" w:hAnsi="Times New Roman" w:cs="Times New Roman"/>
          <w:sz w:val="24"/>
          <w:szCs w:val="24"/>
          <w:lang w:eastAsia="en-US"/>
        </w:rPr>
      </w:pPr>
      <w:bookmarkStart w:id="338" w:name="bookmark383"/>
      <w:r w:rsidRPr="000C7500">
        <w:rPr>
          <w:rStyle w:val="FontStyle405"/>
          <w:rFonts w:ascii="Times New Roman" w:hAnsi="Times New Roman" w:cs="Times New Roman"/>
          <w:sz w:val="24"/>
          <w:szCs w:val="24"/>
          <w:lang w:eastAsia="en-US"/>
        </w:rPr>
        <w:t>С</w:t>
      </w:r>
      <w:bookmarkEnd w:id="33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2.3 Лавины, сползание снега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Кроме воздействия прямых лавин, нельзя пренебрегать воздействием лавин с противоположного склона долины на воздушные ЛЭП. Это может повлиять на провода и арматуру (особенно в случае порошкообразных лавин), опоры и фундаменты. Сползание </w:t>
      </w:r>
      <w:r w:rsidRPr="000C7500">
        <w:rPr>
          <w:rStyle w:val="FontStyle407"/>
          <w:rFonts w:ascii="Times New Roman" w:hAnsi="Times New Roman" w:cs="Times New Roman"/>
          <w:sz w:val="24"/>
          <w:szCs w:val="24"/>
          <w:lang w:eastAsia="en-US"/>
        </w:rPr>
        <w:lastRenderedPageBreak/>
        <w:t>снега следует учитывать с точки зрения дополнительных нагрузок на фундаменты и нижние части опор (особенно раскосы).</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Принципы расчета нагрузок, вызванных лавинами или сползанием снега, не могут быть полностью определены и должны быть указаны в NNA или Проектной спецификации. Температура, совпадающая с лавинами, может быть в пределах от - 20 °С до + 10 °С.</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Соответствующие допущения о нагрузке могут помочь уменьшить риск выхода из строя опор: например, в случае разрыва всех проводов и заземляющих проводников на одной стороне опоры, натяжения проводов и заземляющих проводников на оставшейся стороне должны приниматься равными к их прочности на разрыв.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давления сползания снега на защитные устройства можно найти в Проектной спецификации. Меры защиты должны быть приняты в отношении соседних зданий, а также сооружений на противоположном склоне той же долины, на которые могут воздействовать отклоняющиеся лавины или снег.</w:t>
      </w:r>
    </w:p>
    <w:p w:rsidR="00313E7A" w:rsidRPr="000C7500" w:rsidRDefault="009E42D6" w:rsidP="007D72DF">
      <w:pPr>
        <w:pStyle w:val="Style126"/>
        <w:widowControl/>
        <w:ind w:firstLine="720"/>
        <w:jc w:val="both"/>
        <w:rPr>
          <w:rStyle w:val="FontStyle405"/>
          <w:rFonts w:ascii="Times New Roman" w:hAnsi="Times New Roman" w:cs="Times New Roman"/>
          <w:sz w:val="24"/>
          <w:szCs w:val="24"/>
          <w:lang w:eastAsia="en-US"/>
        </w:rPr>
      </w:pPr>
      <w:bookmarkStart w:id="339" w:name="bookmark384"/>
      <w:r w:rsidRPr="000C7500">
        <w:rPr>
          <w:rStyle w:val="FontStyle405"/>
          <w:rFonts w:ascii="Times New Roman" w:hAnsi="Times New Roman" w:cs="Times New Roman"/>
          <w:sz w:val="24"/>
          <w:szCs w:val="24"/>
          <w:lang w:eastAsia="en-US"/>
        </w:rPr>
        <w:t>С</w:t>
      </w:r>
      <w:bookmarkEnd w:id="33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2.4 Землетрясения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Поскольку ветровые нагрузки, как правило, более обременительны для опор воздушной ЛЭП решетчатого типа, сейсмические нагрузки, которые могут привести к дополнительным нагрузкам, можно ожидать только в очень сейсмоактивных зонах. Эти соображения могут включать в себя естественный период вибрации конструкции, коэффициент резонанса конструкции площадки (в зависимости от состояния грунта), а также высоту, вес и распределение массы опорной конструкции.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Так как частота опоры выше, чем у проводов, динамическая нагрузка от проводов не будет значительной. И наоборот, не следует ожидать каких-либо значительных эффектов от опоры по отношению к проводам.</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Ускорение грунта из-за землетрясений может повлиять на конструкцию жестких и тяжелых бетонных конструкций. Воздействие землетрясений на оборудо</w:t>
      </w:r>
      <w:r w:rsidR="00CD65FC" w:rsidRPr="000C7500">
        <w:rPr>
          <w:rStyle w:val="FontStyle407"/>
          <w:rFonts w:ascii="Times New Roman" w:hAnsi="Times New Roman" w:cs="Times New Roman"/>
          <w:sz w:val="24"/>
          <w:szCs w:val="24"/>
          <w:lang w:eastAsia="en-US"/>
        </w:rPr>
        <w:t>вание (арматура, изоляторы и т.</w:t>
      </w:r>
      <w:r w:rsidRPr="000C7500">
        <w:rPr>
          <w:rStyle w:val="FontStyle407"/>
          <w:rFonts w:ascii="Times New Roman" w:hAnsi="Times New Roman" w:cs="Times New Roman"/>
          <w:sz w:val="24"/>
          <w:szCs w:val="24"/>
          <w:lang w:eastAsia="en-US"/>
        </w:rPr>
        <w:t>д.) в данном приложении не рассматривается.</w:t>
      </w:r>
    </w:p>
    <w:p w:rsidR="00313E7A" w:rsidRPr="000C7500" w:rsidRDefault="00313E7A" w:rsidP="00921B70">
      <w:pPr>
        <w:pStyle w:val="Style58"/>
        <w:widowControl/>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1B7E8B">
      <w:pPr>
        <w:pStyle w:val="Style15"/>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lastRenderedPageBreak/>
        <w:t>Приложение D</w:t>
      </w:r>
    </w:p>
    <w:p w:rsidR="00313E7A" w:rsidRPr="000C7500" w:rsidRDefault="009E42D6" w:rsidP="001B7E8B">
      <w:pPr>
        <w:pStyle w:val="Style7"/>
        <w:widowControl/>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sz w:val="24"/>
          <w:szCs w:val="24"/>
          <w:lang w:eastAsia="en-US"/>
        </w:rPr>
        <w:t>(справочное)</w:t>
      </w:r>
    </w:p>
    <w:p w:rsidR="00220CBA" w:rsidRPr="000C7500" w:rsidRDefault="00220CBA" w:rsidP="001B7E8B">
      <w:pPr>
        <w:pStyle w:val="Style206"/>
        <w:widowControl/>
        <w:jc w:val="center"/>
        <w:rPr>
          <w:rStyle w:val="FontStyle378"/>
          <w:rFonts w:ascii="Times New Roman" w:hAnsi="Times New Roman" w:cs="Times New Roman"/>
          <w:sz w:val="24"/>
          <w:szCs w:val="24"/>
          <w:lang w:eastAsia="en-US"/>
        </w:rPr>
      </w:pPr>
      <w:bookmarkStart w:id="340" w:name="bookmark385"/>
      <w:bookmarkStart w:id="341" w:name="bookmark386"/>
      <w:bookmarkEnd w:id="340"/>
      <w:bookmarkEnd w:id="341"/>
    </w:p>
    <w:p w:rsidR="001B7E8B" w:rsidRPr="000C7500" w:rsidRDefault="009E42D6" w:rsidP="001B7E8B">
      <w:pPr>
        <w:pStyle w:val="Style206"/>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Статистические данные для распределения экстремумов Гамбеля</w:t>
      </w:r>
    </w:p>
    <w:p w:rsidR="001B7E8B" w:rsidRPr="000C7500" w:rsidRDefault="001B7E8B" w:rsidP="00921B70">
      <w:pPr>
        <w:pStyle w:val="Style206"/>
        <w:widowControl/>
        <w:jc w:val="both"/>
        <w:rPr>
          <w:rStyle w:val="FontStyle378"/>
          <w:rFonts w:ascii="Times New Roman" w:hAnsi="Times New Roman" w:cs="Times New Roman"/>
          <w:sz w:val="24"/>
          <w:szCs w:val="24"/>
          <w:lang w:eastAsia="en-US"/>
        </w:rPr>
      </w:pPr>
    </w:p>
    <w:p w:rsidR="00313E7A" w:rsidRPr="000C7500" w:rsidRDefault="009E42D6" w:rsidP="007D72DF">
      <w:pPr>
        <w:pStyle w:val="Style206"/>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D.1 Определение символов, используемых в этом приложении</w:t>
      </w:r>
    </w:p>
    <w:tbl>
      <w:tblPr>
        <w:tblW w:w="5000" w:type="pct"/>
        <w:tblCellMar>
          <w:left w:w="40" w:type="dxa"/>
          <w:right w:w="40" w:type="dxa"/>
        </w:tblCellMar>
        <w:tblLook w:val="0000"/>
      </w:tblPr>
      <w:tblGrid>
        <w:gridCol w:w="1114"/>
        <w:gridCol w:w="8323"/>
      </w:tblGrid>
      <w:tr w:rsidR="00A57D7D" w:rsidRPr="000C7500" w:rsidTr="00611267">
        <w:trPr>
          <w:trHeight w:val="336"/>
        </w:trPr>
        <w:tc>
          <w:tcPr>
            <w:tcW w:w="590" w:type="pct"/>
            <w:tcBorders>
              <w:top w:val="nil"/>
              <w:left w:val="nil"/>
              <w:bottom w:val="nil"/>
              <w:right w:val="nil"/>
            </w:tcBorders>
          </w:tcPr>
          <w:p w:rsidR="001B7E8B" w:rsidRPr="000C7500" w:rsidRDefault="009E42D6" w:rsidP="001B7E8B">
            <w:pPr>
              <w:pStyle w:val="Style4"/>
              <w:widowControl/>
              <w:rPr>
                <w:rStyle w:val="FontStyle13"/>
                <w:rFonts w:ascii="Times New Roman" w:hAnsi="Times New Roman" w:cs="Times New Roman"/>
                <w:b/>
                <w:i w:val="0"/>
                <w:sz w:val="24"/>
                <w:szCs w:val="24"/>
                <w:lang w:val="en-US" w:eastAsia="en-US"/>
              </w:rPr>
            </w:pPr>
            <w:r w:rsidRPr="000C7500">
              <w:rPr>
                <w:rStyle w:val="FontStyle13"/>
                <w:rFonts w:ascii="Times New Roman" w:hAnsi="Times New Roman" w:cs="Times New Roman"/>
                <w:b/>
                <w:i w:val="0"/>
                <w:sz w:val="24"/>
                <w:szCs w:val="24"/>
                <w:lang w:eastAsia="en-US"/>
              </w:rPr>
              <w:t>Символ</w:t>
            </w:r>
          </w:p>
        </w:tc>
        <w:tc>
          <w:tcPr>
            <w:tcW w:w="4410" w:type="pct"/>
            <w:tcBorders>
              <w:top w:val="nil"/>
              <w:left w:val="nil"/>
              <w:bottom w:val="nil"/>
              <w:right w:val="nil"/>
            </w:tcBorders>
          </w:tcPr>
          <w:p w:rsidR="001B7E8B" w:rsidRPr="000C7500" w:rsidRDefault="009E42D6" w:rsidP="001B7E8B">
            <w:pPr>
              <w:pStyle w:val="Style4"/>
              <w:widowControl/>
              <w:rPr>
                <w:rStyle w:val="FontStyle13"/>
                <w:rFonts w:ascii="Times New Roman" w:hAnsi="Times New Roman" w:cs="Times New Roman"/>
                <w:b/>
                <w:i w:val="0"/>
                <w:sz w:val="24"/>
                <w:szCs w:val="24"/>
                <w:lang w:val="en-US" w:eastAsia="en-US"/>
              </w:rPr>
            </w:pPr>
            <w:r w:rsidRPr="000C7500">
              <w:rPr>
                <w:rStyle w:val="FontStyle13"/>
                <w:rFonts w:ascii="Times New Roman" w:hAnsi="Times New Roman" w:cs="Times New Roman"/>
                <w:b/>
                <w:i w:val="0"/>
                <w:sz w:val="24"/>
                <w:szCs w:val="24"/>
                <w:lang w:eastAsia="en-US"/>
              </w:rPr>
              <w:t>Значение</w:t>
            </w:r>
          </w:p>
        </w:tc>
      </w:tr>
      <w:tr w:rsidR="00A57D7D" w:rsidRPr="000C7500" w:rsidTr="00611267">
        <w:trPr>
          <w:trHeight w:val="427"/>
        </w:trPr>
        <w:tc>
          <w:tcPr>
            <w:tcW w:w="590" w:type="pct"/>
            <w:tcBorders>
              <w:top w:val="nil"/>
              <w:left w:val="nil"/>
              <w:bottom w:val="nil"/>
              <w:right w:val="nil"/>
            </w:tcBorders>
          </w:tcPr>
          <w:p w:rsidR="001B7E8B" w:rsidRPr="000C7500" w:rsidRDefault="00CD65FC" w:rsidP="001B7E8B">
            <w:pPr>
              <w:pStyle w:val="Style1"/>
              <w:widowControl/>
              <w:rPr>
                <w:rFonts w:ascii="Times New Roman" w:hAnsi="Times New Roman" w:cs="Times New Roman"/>
                <w:lang w:val="en-US"/>
              </w:rPr>
            </w:pPr>
            <w:r w:rsidRPr="000C7500">
              <w:rPr>
                <w:rFonts w:ascii="Times New Roman" w:hAnsi="Times New Roman" w:cs="Times New Roman"/>
                <w:lang w:val="en-US"/>
              </w:rPr>
              <w:t>C</w:t>
            </w:r>
            <w:r w:rsidRPr="000C7500">
              <w:rPr>
                <w:rFonts w:ascii="Times New Roman" w:hAnsi="Times New Roman" w:cs="Times New Roman"/>
                <w:vertAlign w:val="subscript"/>
                <w:lang w:val="en-US"/>
              </w:rPr>
              <w:t>1</w:t>
            </w:r>
            <w:r w:rsidRPr="000C7500">
              <w:rPr>
                <w:rFonts w:ascii="Times New Roman" w:hAnsi="Times New Roman" w:cs="Times New Roman"/>
                <w:lang w:val="en-US"/>
              </w:rPr>
              <w:t>, C</w:t>
            </w:r>
            <w:r w:rsidRPr="000C7500">
              <w:rPr>
                <w:rFonts w:ascii="Times New Roman" w:hAnsi="Times New Roman" w:cs="Times New Roman"/>
                <w:vertAlign w:val="subscript"/>
                <w:lang w:val="en-US"/>
              </w:rPr>
              <w:t>2</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Параметры в зависимости от длины серии измерений</w:t>
            </w:r>
          </w:p>
        </w:tc>
      </w:tr>
      <w:tr w:rsidR="00A57D7D" w:rsidRPr="000C7500" w:rsidTr="00611267">
        <w:trPr>
          <w:trHeight w:val="336"/>
        </w:trPr>
        <w:tc>
          <w:tcPr>
            <w:tcW w:w="59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b/>
                <w:sz w:val="24"/>
                <w:szCs w:val="24"/>
                <w:lang w:val="en-US" w:eastAsia="en-US"/>
              </w:rPr>
            </w:pPr>
            <w:r w:rsidRPr="000C7500">
              <w:rPr>
                <w:rStyle w:val="FontStyle12"/>
                <w:rFonts w:ascii="Times New Roman" w:hAnsi="Times New Roman" w:cs="Times New Roman"/>
                <w:b/>
                <w:sz w:val="24"/>
                <w:szCs w:val="24"/>
                <w:lang w:eastAsia="en-US"/>
              </w:rPr>
              <w:t>G</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 xml:space="preserve">Дополнительная вероятность, или риск экстремального значения, x </w:t>
            </w:r>
            <w:r w:rsidRPr="000C7500">
              <w:rPr>
                <w:rStyle w:val="FontStyle12"/>
                <w:rFonts w:ascii="Times New Roman" w:hAnsi="Times New Roman" w:cs="Times New Roman"/>
                <w:sz w:val="24"/>
                <w:szCs w:val="24"/>
                <w:vertAlign w:val="subscript"/>
                <w:lang w:eastAsia="en-US"/>
              </w:rPr>
              <w:t>i</w:t>
            </w:r>
            <w:r w:rsidRPr="000C7500">
              <w:rPr>
                <w:rStyle w:val="FontStyle12"/>
                <w:rFonts w:ascii="Times New Roman" w:hAnsi="Times New Roman" w:cs="Times New Roman"/>
                <w:sz w:val="24"/>
                <w:szCs w:val="24"/>
                <w:lang w:eastAsia="en-US"/>
              </w:rPr>
              <w:t xml:space="preserve"> превышающего выбранное</w:t>
            </w:r>
          </w:p>
        </w:tc>
      </w:tr>
      <w:tr w:rsidR="00A57D7D" w:rsidRPr="000C7500" w:rsidTr="00611267">
        <w:trPr>
          <w:trHeight w:val="331"/>
        </w:trPr>
        <w:tc>
          <w:tcPr>
            <w:tcW w:w="590" w:type="pct"/>
            <w:tcBorders>
              <w:top w:val="nil"/>
              <w:left w:val="nil"/>
              <w:bottom w:val="nil"/>
              <w:right w:val="nil"/>
            </w:tcBorders>
          </w:tcPr>
          <w:p w:rsidR="001B7E8B" w:rsidRPr="000C7500" w:rsidRDefault="001B7E8B" w:rsidP="001B7E8B">
            <w:pPr>
              <w:pStyle w:val="Style1"/>
              <w:widowControl/>
              <w:rPr>
                <w:rFonts w:ascii="Times New Roman" w:hAnsi="Times New Roman" w:cs="Times New Roman"/>
              </w:rPr>
            </w:pP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значение, x в произвольном году</w:t>
            </w:r>
          </w:p>
        </w:tc>
      </w:tr>
      <w:tr w:rsidR="00A57D7D" w:rsidRPr="000C7500" w:rsidTr="00611267">
        <w:trPr>
          <w:trHeight w:val="422"/>
        </w:trPr>
        <w:tc>
          <w:tcPr>
            <w:tcW w:w="590" w:type="pct"/>
            <w:tcBorders>
              <w:top w:val="nil"/>
              <w:left w:val="nil"/>
              <w:bottom w:val="nil"/>
              <w:right w:val="nil"/>
            </w:tcBorders>
          </w:tcPr>
          <w:p w:rsidR="001B7E8B" w:rsidRPr="000C7500" w:rsidRDefault="00CD65FC" w:rsidP="001B7E8B">
            <w:pPr>
              <w:pStyle w:val="Style1"/>
              <w:widowControl/>
              <w:rPr>
                <w:rFonts w:ascii="Times New Roman" w:hAnsi="Times New Roman" w:cs="Times New Roman"/>
              </w:rPr>
            </w:pPr>
            <w:r w:rsidRPr="000C7500">
              <w:rPr>
                <w:rFonts w:ascii="Times New Roman" w:hAnsi="Times New Roman" w:cs="Times New Roman"/>
                <w:lang w:val="en-US"/>
              </w:rPr>
              <w:t>G</w:t>
            </w:r>
            <w:r w:rsidRPr="000C7500">
              <w:rPr>
                <w:rFonts w:ascii="Times New Roman" w:hAnsi="Times New Roman" w:cs="Times New Roman"/>
                <w:vertAlign w:val="subscript"/>
                <w:lang w:val="en-US"/>
              </w:rPr>
              <w:t>1</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Кумулятивное распределение Гамбеля для экстремумов</w:t>
            </w:r>
          </w:p>
        </w:tc>
      </w:tr>
      <w:tr w:rsidR="00A57D7D" w:rsidRPr="000C7500" w:rsidTr="00611267">
        <w:trPr>
          <w:trHeight w:val="432"/>
        </w:trPr>
        <w:tc>
          <w:tcPr>
            <w:tcW w:w="59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i</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Символ для обозначения произвольного года в серии</w:t>
            </w:r>
          </w:p>
        </w:tc>
      </w:tr>
      <w:tr w:rsidR="00A57D7D" w:rsidRPr="000C7500" w:rsidTr="00611267">
        <w:trPr>
          <w:trHeight w:val="331"/>
        </w:trPr>
        <w:tc>
          <w:tcPr>
            <w:tcW w:w="59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К</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Коэффициент, зависящий от периода повторяемости, T, числа лет, n и коэффициента</w:t>
            </w:r>
            <w:r w:rsidR="00CD65FC" w:rsidRPr="000C7500">
              <w:rPr>
                <w:rStyle w:val="FontStyle12"/>
                <w:rFonts w:ascii="Times New Roman" w:hAnsi="Times New Roman" w:cs="Times New Roman"/>
                <w:sz w:val="24"/>
                <w:szCs w:val="24"/>
                <w:lang w:eastAsia="en-US"/>
              </w:rPr>
              <w:t xml:space="preserve"> вариации, v</w:t>
            </w:r>
          </w:p>
        </w:tc>
      </w:tr>
      <w:tr w:rsidR="00A57D7D" w:rsidRPr="000C7500" w:rsidTr="00611267">
        <w:trPr>
          <w:trHeight w:val="432"/>
        </w:trPr>
        <w:tc>
          <w:tcPr>
            <w:tcW w:w="590" w:type="pct"/>
            <w:tcBorders>
              <w:top w:val="nil"/>
              <w:left w:val="nil"/>
              <w:bottom w:val="nil"/>
              <w:right w:val="nil"/>
            </w:tcBorders>
          </w:tcPr>
          <w:p w:rsidR="001B7E8B" w:rsidRPr="000C7500" w:rsidRDefault="009E42D6" w:rsidP="001B7E8B">
            <w:pPr>
              <w:pStyle w:val="Style5"/>
              <w:widowControl/>
              <w:rPr>
                <w:rStyle w:val="FontStyle14"/>
                <w:rFonts w:ascii="Times New Roman" w:hAnsi="Times New Roman" w:cs="Times New Roman"/>
                <w:sz w:val="24"/>
                <w:szCs w:val="24"/>
                <w:lang w:val="en-US" w:eastAsia="en-US"/>
              </w:rPr>
            </w:pPr>
            <w:r w:rsidRPr="000C7500">
              <w:rPr>
                <w:rStyle w:val="FontStyle14"/>
                <w:rFonts w:ascii="Times New Roman" w:hAnsi="Times New Roman" w:cs="Times New Roman"/>
                <w:sz w:val="24"/>
                <w:szCs w:val="24"/>
                <w:lang w:eastAsia="en-US"/>
              </w:rPr>
              <w:t>K</w:t>
            </w:r>
            <w:r w:rsidRPr="000C7500">
              <w:rPr>
                <w:rStyle w:val="FontStyle14"/>
                <w:rFonts w:ascii="Times New Roman" w:hAnsi="Times New Roman" w:cs="Times New Roman"/>
                <w:sz w:val="24"/>
                <w:szCs w:val="24"/>
                <w:vertAlign w:val="subscript"/>
                <w:lang w:eastAsia="en-US"/>
              </w:rPr>
              <w:t>conv</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Коэффициент пересчета для разных периодов повторяемости</w:t>
            </w:r>
          </w:p>
        </w:tc>
      </w:tr>
      <w:tr w:rsidR="00A57D7D" w:rsidRPr="000C7500" w:rsidTr="00611267">
        <w:trPr>
          <w:trHeight w:val="427"/>
        </w:trPr>
        <w:tc>
          <w:tcPr>
            <w:tcW w:w="59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n</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Количество лет</w:t>
            </w:r>
          </w:p>
        </w:tc>
      </w:tr>
      <w:tr w:rsidR="00A57D7D" w:rsidRPr="000C7500" w:rsidTr="00611267">
        <w:trPr>
          <w:trHeight w:val="432"/>
        </w:trPr>
        <w:tc>
          <w:tcPr>
            <w:tcW w:w="59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v</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Коэффициент вариации</w:t>
            </w:r>
          </w:p>
        </w:tc>
      </w:tr>
      <w:tr w:rsidR="00A57D7D" w:rsidRPr="000C7500" w:rsidTr="00611267">
        <w:trPr>
          <w:trHeight w:val="442"/>
        </w:trPr>
        <w:tc>
          <w:tcPr>
            <w:tcW w:w="590" w:type="pct"/>
            <w:tcBorders>
              <w:top w:val="nil"/>
              <w:left w:val="nil"/>
              <w:bottom w:val="nil"/>
              <w:right w:val="nil"/>
            </w:tcBorders>
          </w:tcPr>
          <w:p w:rsidR="001B7E8B" w:rsidRPr="000C7500" w:rsidRDefault="009E42D6" w:rsidP="001B7E8B">
            <w:pPr>
              <w:pStyle w:val="Style3"/>
              <w:widowControl/>
              <w:rPr>
                <w:rStyle w:val="FontStyle14"/>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x</w:t>
            </w:r>
            <w:r w:rsidRPr="000C7500">
              <w:rPr>
                <w:rStyle w:val="FontStyle12"/>
                <w:rFonts w:ascii="Times New Roman" w:hAnsi="Times New Roman" w:cs="Times New Roman"/>
                <w:sz w:val="24"/>
                <w:szCs w:val="24"/>
                <w:vertAlign w:val="subscript"/>
                <w:lang w:eastAsia="en-US"/>
              </w:rPr>
              <w:t>i</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Экстремальное значение для переменной x в произвольном году</w:t>
            </w:r>
          </w:p>
        </w:tc>
      </w:tr>
      <w:tr w:rsidR="00A57D7D" w:rsidRPr="000C7500" w:rsidTr="00611267">
        <w:trPr>
          <w:trHeight w:val="446"/>
        </w:trPr>
        <w:tc>
          <w:tcPr>
            <w:tcW w:w="590" w:type="pct"/>
            <w:tcBorders>
              <w:top w:val="nil"/>
              <w:left w:val="nil"/>
              <w:bottom w:val="nil"/>
              <w:right w:val="nil"/>
            </w:tcBorders>
          </w:tcPr>
          <w:p w:rsidR="001B7E8B" w:rsidRPr="000C7500" w:rsidRDefault="00CD65FC" w:rsidP="001B7E8B">
            <w:pPr>
              <w:pStyle w:val="Style6"/>
              <w:widowControl/>
              <w:rPr>
                <w:rStyle w:val="FontStyle15"/>
                <w:rFonts w:ascii="Times New Roman" w:hAnsi="Times New Roman" w:cs="Times New Roman"/>
                <w:b w:val="0"/>
                <w:sz w:val="24"/>
                <w:szCs w:val="24"/>
                <w:lang w:val="en-US" w:eastAsia="en-US"/>
              </w:rPr>
            </w:pPr>
            <w:r w:rsidRPr="000C7500">
              <w:rPr>
                <w:rStyle w:val="FontStyle15"/>
                <w:rFonts w:ascii="Times New Roman" w:hAnsi="Times New Roman" w:cs="Times New Roman"/>
                <w:b w:val="0"/>
                <w:noProof/>
                <w:sz w:val="24"/>
                <w:szCs w:val="24"/>
              </w:rPr>
              <w:drawing>
                <wp:inline distT="0" distB="0" distL="0" distR="0">
                  <wp:extent cx="205740" cy="190500"/>
                  <wp:effectExtent l="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5740" cy="190500"/>
                          </a:xfrm>
                          <a:prstGeom prst="rect">
                            <a:avLst/>
                          </a:prstGeom>
                        </pic:spPr>
                      </pic:pic>
                    </a:graphicData>
                  </a:graphic>
                </wp:inline>
              </w:drawing>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eastAsia="en-US"/>
              </w:rPr>
              <w:t>Среднее значение переменной, x</w:t>
            </w:r>
          </w:p>
        </w:tc>
      </w:tr>
      <w:tr w:rsidR="00A57D7D" w:rsidRPr="000C7500" w:rsidTr="00611267">
        <w:trPr>
          <w:trHeight w:val="442"/>
        </w:trPr>
        <w:tc>
          <w:tcPr>
            <w:tcW w:w="590" w:type="pct"/>
            <w:tcBorders>
              <w:top w:val="nil"/>
              <w:left w:val="nil"/>
              <w:bottom w:val="nil"/>
              <w:right w:val="nil"/>
            </w:tcBorders>
          </w:tcPr>
          <w:p w:rsidR="001B7E8B" w:rsidRPr="000C7500" w:rsidRDefault="009E42D6" w:rsidP="001B7E8B">
            <w:pPr>
              <w:pStyle w:val="Style6"/>
              <w:widowControl/>
              <w:rPr>
                <w:rStyle w:val="FontStyle15"/>
                <w:rFonts w:ascii="Times New Roman" w:hAnsi="Times New Roman" w:cs="Times New Roman"/>
                <w:b w:val="0"/>
                <w:sz w:val="24"/>
                <w:szCs w:val="24"/>
                <w:lang w:val="en-US" w:eastAsia="en-US"/>
              </w:rPr>
            </w:pPr>
            <w:r w:rsidRPr="000C7500">
              <w:rPr>
                <w:rStyle w:val="FontStyle15"/>
                <w:rFonts w:ascii="Times New Roman" w:hAnsi="Times New Roman" w:cs="Times New Roman"/>
                <w:b w:val="0"/>
                <w:sz w:val="24"/>
                <w:szCs w:val="24"/>
                <w:lang w:eastAsia="en-US"/>
              </w:rPr>
              <w:t>z</w:t>
            </w:r>
            <w:r w:rsidR="00CD65FC" w:rsidRPr="000C7500">
              <w:rPr>
                <w:rStyle w:val="FontStyle15"/>
                <w:rFonts w:ascii="Times New Roman" w:hAnsi="Times New Roman" w:cs="Times New Roman"/>
                <w:b w:val="0"/>
                <w:sz w:val="24"/>
                <w:szCs w:val="24"/>
                <w:vertAlign w:val="subscript"/>
                <w:lang w:val="en-US" w:eastAsia="en-US"/>
              </w:rPr>
              <w:t>i</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Константа, рассчитанная для произвольного года, i в серии из n лет</w:t>
            </w:r>
          </w:p>
        </w:tc>
      </w:tr>
      <w:tr w:rsidR="00A57D7D" w:rsidRPr="000C7500" w:rsidTr="00611267">
        <w:trPr>
          <w:trHeight w:val="470"/>
        </w:trPr>
        <w:tc>
          <w:tcPr>
            <w:tcW w:w="590" w:type="pct"/>
            <w:tcBorders>
              <w:top w:val="nil"/>
              <w:left w:val="nil"/>
              <w:bottom w:val="nil"/>
              <w:right w:val="nil"/>
            </w:tcBorders>
          </w:tcPr>
          <w:p w:rsidR="001B7E8B" w:rsidRPr="000C7500" w:rsidRDefault="00CD65FC" w:rsidP="001B7E8B">
            <w:pPr>
              <w:pStyle w:val="Style6"/>
              <w:widowControl/>
              <w:rPr>
                <w:rStyle w:val="FontStyle15"/>
                <w:rFonts w:ascii="Times New Roman" w:hAnsi="Times New Roman" w:cs="Times New Roman"/>
                <w:b w:val="0"/>
                <w:sz w:val="24"/>
                <w:szCs w:val="24"/>
                <w:lang w:val="en-US" w:eastAsia="en-US"/>
              </w:rPr>
            </w:pPr>
            <w:r w:rsidRPr="000C7500">
              <w:rPr>
                <w:rStyle w:val="FontStyle15"/>
                <w:rFonts w:ascii="Times New Roman" w:hAnsi="Times New Roman" w:cs="Times New Roman"/>
                <w:b w:val="0"/>
                <w:noProof/>
                <w:sz w:val="24"/>
                <w:szCs w:val="24"/>
              </w:rPr>
              <w:drawing>
                <wp:inline distT="0" distB="0" distL="0" distR="0">
                  <wp:extent cx="190500" cy="228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90500" cy="228600"/>
                          </a:xfrm>
                          <a:prstGeom prst="rect">
                            <a:avLst/>
                          </a:prstGeom>
                        </pic:spPr>
                      </pic:pic>
                    </a:graphicData>
                  </a:graphic>
                </wp:inline>
              </w:drawing>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vertAlign w:val="subscript"/>
                <w:lang w:eastAsia="en-US"/>
              </w:rPr>
            </w:pPr>
            <w:r w:rsidRPr="000C7500">
              <w:rPr>
                <w:rStyle w:val="FontStyle12"/>
                <w:rFonts w:ascii="Times New Roman" w:hAnsi="Times New Roman" w:cs="Times New Roman"/>
                <w:sz w:val="24"/>
                <w:szCs w:val="24"/>
                <w:lang w:eastAsia="en-US"/>
              </w:rPr>
              <w:t xml:space="preserve">Среднее значение z </w:t>
            </w:r>
            <w:r w:rsidRPr="000C7500">
              <w:rPr>
                <w:rStyle w:val="FontStyle12"/>
                <w:rFonts w:ascii="Times New Roman" w:hAnsi="Times New Roman" w:cs="Times New Roman"/>
                <w:sz w:val="24"/>
                <w:szCs w:val="24"/>
                <w:vertAlign w:val="subscript"/>
                <w:lang w:eastAsia="en-US"/>
              </w:rPr>
              <w:t>i</w:t>
            </w:r>
            <w:r w:rsidRPr="000C7500">
              <w:rPr>
                <w:rStyle w:val="FontStyle12"/>
                <w:rFonts w:ascii="Times New Roman" w:hAnsi="Times New Roman" w:cs="Times New Roman"/>
                <w:sz w:val="24"/>
                <w:szCs w:val="24"/>
                <w:lang w:eastAsia="en-US"/>
              </w:rPr>
              <w:t xml:space="preserve"> равно C </w:t>
            </w:r>
            <w:r w:rsidRPr="000C7500">
              <w:rPr>
                <w:rStyle w:val="FontStyle12"/>
                <w:rFonts w:ascii="Times New Roman" w:hAnsi="Times New Roman" w:cs="Times New Roman"/>
                <w:sz w:val="24"/>
                <w:szCs w:val="24"/>
                <w:vertAlign w:val="subscript"/>
                <w:lang w:eastAsia="en-US"/>
              </w:rPr>
              <w:t>2</w:t>
            </w:r>
          </w:p>
        </w:tc>
      </w:tr>
      <w:tr w:rsidR="00A57D7D" w:rsidRPr="000C7500" w:rsidTr="00611267">
        <w:trPr>
          <w:trHeight w:val="490"/>
        </w:trPr>
        <w:tc>
          <w:tcPr>
            <w:tcW w:w="590" w:type="pct"/>
            <w:tcBorders>
              <w:top w:val="nil"/>
              <w:left w:val="nil"/>
              <w:bottom w:val="nil"/>
              <w:right w:val="nil"/>
            </w:tcBorders>
            <w:vAlign w:val="bottom"/>
          </w:tcPr>
          <w:p w:rsidR="001B7E8B" w:rsidRPr="000C7500" w:rsidRDefault="00CD65FC" w:rsidP="001B7E8B">
            <w:pPr>
              <w:pStyle w:val="Style2"/>
              <w:widowControl/>
              <w:rPr>
                <w:rStyle w:val="FontStyle11"/>
                <w:rFonts w:ascii="Times New Roman" w:hAnsi="Times New Roman" w:cs="Times New Roman"/>
                <w:b w:val="0"/>
                <w:sz w:val="24"/>
                <w:szCs w:val="24"/>
                <w:lang w:val="en-US" w:eastAsia="en-US"/>
              </w:rPr>
            </w:pPr>
            <w:r w:rsidRPr="000C7500">
              <w:rPr>
                <w:rStyle w:val="FontStyle11"/>
                <w:rFonts w:ascii="Times New Roman" w:hAnsi="Times New Roman" w:cs="Times New Roman"/>
                <w:b w:val="0"/>
                <w:sz w:val="24"/>
                <w:szCs w:val="24"/>
                <w:lang w:eastAsia="en-US"/>
              </w:rPr>
              <w:t>σ</w:t>
            </w:r>
            <w:r w:rsidR="009E42D6" w:rsidRPr="000C7500">
              <w:rPr>
                <w:rStyle w:val="FontStyle11"/>
                <w:rFonts w:ascii="Times New Roman" w:hAnsi="Times New Roman" w:cs="Times New Roman"/>
                <w:b w:val="0"/>
                <w:sz w:val="24"/>
                <w:szCs w:val="24"/>
                <w:lang w:eastAsia="en-US"/>
              </w:rPr>
              <w:t xml:space="preserve"> z</w:t>
            </w:r>
          </w:p>
        </w:tc>
        <w:tc>
          <w:tcPr>
            <w:tcW w:w="4410" w:type="pct"/>
            <w:tcBorders>
              <w:top w:val="nil"/>
              <w:left w:val="nil"/>
              <w:bottom w:val="nil"/>
              <w:right w:val="nil"/>
            </w:tcBorders>
            <w:vAlign w:val="bottom"/>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 xml:space="preserve">Стандартное отклонение z </w:t>
            </w:r>
            <w:r w:rsidRPr="000C7500">
              <w:rPr>
                <w:rStyle w:val="FontStyle12"/>
                <w:rFonts w:ascii="Times New Roman" w:hAnsi="Times New Roman" w:cs="Times New Roman"/>
                <w:sz w:val="24"/>
                <w:szCs w:val="24"/>
                <w:vertAlign w:val="subscript"/>
                <w:lang w:eastAsia="en-US"/>
              </w:rPr>
              <w:t>i</w:t>
            </w:r>
            <w:r w:rsidRPr="000C7500">
              <w:rPr>
                <w:rStyle w:val="FontStyle12"/>
                <w:rFonts w:ascii="Times New Roman" w:hAnsi="Times New Roman" w:cs="Times New Roman"/>
                <w:sz w:val="24"/>
                <w:szCs w:val="24"/>
                <w:lang w:eastAsia="en-US"/>
              </w:rPr>
              <w:t xml:space="preserve"> равно C</w:t>
            </w:r>
          </w:p>
        </w:tc>
      </w:tr>
      <w:tr w:rsidR="00A57D7D" w:rsidRPr="000C7500" w:rsidTr="00611267">
        <w:trPr>
          <w:trHeight w:val="384"/>
        </w:trPr>
        <w:tc>
          <w:tcPr>
            <w:tcW w:w="590" w:type="pct"/>
            <w:tcBorders>
              <w:top w:val="nil"/>
              <w:left w:val="nil"/>
              <w:bottom w:val="nil"/>
              <w:right w:val="nil"/>
            </w:tcBorders>
          </w:tcPr>
          <w:p w:rsidR="001B7E8B" w:rsidRPr="000C7500" w:rsidRDefault="009E42D6" w:rsidP="00CD65FC">
            <w:pPr>
              <w:pStyle w:val="Style6"/>
              <w:widowControl/>
              <w:rPr>
                <w:rStyle w:val="FontStyle15"/>
                <w:rFonts w:ascii="Times New Roman" w:hAnsi="Times New Roman" w:cs="Times New Roman"/>
                <w:b w:val="0"/>
                <w:sz w:val="24"/>
                <w:szCs w:val="24"/>
                <w:lang w:val="en-US" w:eastAsia="en-US"/>
              </w:rPr>
            </w:pPr>
            <w:r w:rsidRPr="000C7500">
              <w:rPr>
                <w:rStyle w:val="FontStyle15"/>
                <w:rFonts w:ascii="Times New Roman" w:hAnsi="Times New Roman" w:cs="Times New Roman"/>
                <w:b w:val="0"/>
                <w:sz w:val="24"/>
                <w:szCs w:val="24"/>
                <w:lang w:eastAsia="en-US"/>
              </w:rPr>
              <w:t xml:space="preserve">y, </w:t>
            </w:r>
            <w:r w:rsidR="00CD65FC" w:rsidRPr="000C7500">
              <w:rPr>
                <w:rStyle w:val="FontStyle15"/>
                <w:rFonts w:ascii="Times New Roman" w:hAnsi="Times New Roman" w:cs="Times New Roman"/>
                <w:b w:val="0"/>
                <w:sz w:val="24"/>
                <w:szCs w:val="24"/>
                <w:lang w:eastAsia="en-US"/>
              </w:rPr>
              <w:t>α</w:t>
            </w:r>
            <w:r w:rsidRPr="000C7500">
              <w:rPr>
                <w:rStyle w:val="FontStyle15"/>
                <w:rFonts w:ascii="Times New Roman" w:hAnsi="Times New Roman" w:cs="Times New Roman"/>
                <w:b w:val="0"/>
                <w:sz w:val="24"/>
                <w:szCs w:val="24"/>
                <w:lang w:eastAsia="en-US"/>
              </w:rPr>
              <w:t xml:space="preserve">, </w:t>
            </w:r>
            <w:r w:rsidR="00CD65FC" w:rsidRPr="000C7500">
              <w:rPr>
                <w:rStyle w:val="FontStyle15"/>
                <w:rFonts w:ascii="Times New Roman" w:hAnsi="Times New Roman" w:cs="Times New Roman"/>
                <w:b w:val="0"/>
                <w:sz w:val="24"/>
                <w:szCs w:val="24"/>
                <w:lang w:eastAsia="en-US"/>
              </w:rPr>
              <w:t>μ</w:t>
            </w:r>
            <w:r w:rsidRPr="000C7500">
              <w:rPr>
                <w:rStyle w:val="FontStyle15"/>
                <w:rFonts w:ascii="Times New Roman" w:hAnsi="Times New Roman" w:cs="Times New Roman"/>
                <w:b w:val="0"/>
                <w:sz w:val="24"/>
                <w:szCs w:val="24"/>
                <w:lang w:eastAsia="en-US"/>
              </w:rPr>
              <w:t xml:space="preserve">, </w:t>
            </w:r>
            <w:r w:rsidR="00CD65FC" w:rsidRPr="000C7500">
              <w:rPr>
                <w:rStyle w:val="FontStyle15"/>
                <w:rFonts w:ascii="Times New Roman" w:hAnsi="Times New Roman" w:cs="Times New Roman"/>
                <w:b w:val="0"/>
                <w:sz w:val="24"/>
                <w:szCs w:val="24"/>
                <w:lang w:eastAsia="en-US"/>
              </w:rPr>
              <w:t>σ</w:t>
            </w:r>
          </w:p>
        </w:tc>
        <w:tc>
          <w:tcPr>
            <w:tcW w:w="4410" w:type="pct"/>
            <w:tcBorders>
              <w:top w:val="nil"/>
              <w:left w:val="nil"/>
              <w:bottom w:val="nil"/>
              <w:right w:val="nil"/>
            </w:tcBorders>
          </w:tcPr>
          <w:p w:rsidR="001B7E8B" w:rsidRPr="000C7500" w:rsidRDefault="009E42D6" w:rsidP="001B7E8B">
            <w:pPr>
              <w:pStyle w:val="Style3"/>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Факторы, используемые при расчете распределения Гамбеля</w:t>
            </w:r>
          </w:p>
        </w:tc>
      </w:tr>
    </w:tbl>
    <w:p w:rsidR="00CD65FC" w:rsidRPr="000C7500" w:rsidRDefault="00CD65FC" w:rsidP="007D72DF">
      <w:pPr>
        <w:pStyle w:val="Style123"/>
        <w:widowControl/>
        <w:ind w:firstLine="720"/>
        <w:jc w:val="both"/>
        <w:rPr>
          <w:rStyle w:val="FontStyle444"/>
          <w:rFonts w:ascii="Times New Roman" w:hAnsi="Times New Roman" w:cs="Times New Roman"/>
          <w:sz w:val="24"/>
          <w:szCs w:val="24"/>
          <w:lang w:eastAsia="en-US"/>
        </w:rPr>
      </w:pPr>
      <w:bookmarkStart w:id="342" w:name="bookmark387"/>
    </w:p>
    <w:bookmarkEnd w:id="342"/>
    <w:p w:rsidR="00313E7A" w:rsidRPr="000C7500" w:rsidRDefault="004C2228" w:rsidP="00113B6A">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D</w:t>
      </w:r>
      <w:r w:rsidR="00C3417E" w:rsidRPr="000C7500">
        <w:rPr>
          <w:rStyle w:val="FontStyle444"/>
          <w:rFonts w:ascii="Times New Roman" w:hAnsi="Times New Roman" w:cs="Times New Roman"/>
          <w:sz w:val="24"/>
          <w:szCs w:val="24"/>
          <w:lang w:eastAsia="en-US"/>
        </w:rPr>
        <w:t>.</w:t>
      </w:r>
      <w:r w:rsidR="009E42D6" w:rsidRPr="000C7500">
        <w:rPr>
          <w:rStyle w:val="FontStyle444"/>
          <w:rFonts w:ascii="Times New Roman" w:hAnsi="Times New Roman" w:cs="Times New Roman"/>
          <w:sz w:val="24"/>
          <w:szCs w:val="24"/>
          <w:lang w:eastAsia="en-US"/>
        </w:rPr>
        <w:t>2 Распределение Гамбеля</w:t>
      </w:r>
    </w:p>
    <w:p w:rsidR="00611267" w:rsidRPr="00611267" w:rsidRDefault="00611267" w:rsidP="00113B6A">
      <w:pPr>
        <w:ind w:firstLine="567"/>
        <w:rPr>
          <w:rFonts w:ascii="Times New Roman" w:hAnsi="Times New Roman" w:cs="Times New Roman"/>
        </w:rPr>
      </w:pPr>
      <w:r w:rsidRPr="00611267">
        <w:rPr>
          <w:rFonts w:ascii="Times New Roman" w:hAnsi="Times New Roman" w:cs="Times New Roman"/>
        </w:rPr>
        <w:t>D.2 Распределение Гамбеля</w:t>
      </w:r>
    </w:p>
    <w:p w:rsidR="00611267" w:rsidRPr="00611267" w:rsidRDefault="00611267" w:rsidP="00113B6A">
      <w:pPr>
        <w:ind w:firstLine="567"/>
        <w:rPr>
          <w:rFonts w:ascii="Times New Roman" w:hAnsi="Times New Roman" w:cs="Times New Roman"/>
        </w:rPr>
      </w:pPr>
      <w:r w:rsidRPr="00611267">
        <w:rPr>
          <w:rFonts w:ascii="Times New Roman" w:hAnsi="Times New Roman" w:cs="Times New Roman"/>
        </w:rPr>
        <w:t>Хотя существует несколько функций, которые представляют экстремальные распределения, это приложение основано на распределении Гамбеля (Фишера Типетта или Гамбеля, тип II).</w:t>
      </w:r>
    </w:p>
    <w:p w:rsidR="00611267" w:rsidRPr="00611267" w:rsidRDefault="00611267" w:rsidP="00113B6A">
      <w:pPr>
        <w:ind w:firstLine="567"/>
        <w:rPr>
          <w:rFonts w:ascii="Times New Roman" w:hAnsi="Times New Roman" w:cs="Times New Roman"/>
        </w:rPr>
      </w:pPr>
      <w:r w:rsidRPr="00611267">
        <w:rPr>
          <w:rFonts w:ascii="Times New Roman" w:hAnsi="Times New Roman" w:cs="Times New Roman"/>
        </w:rPr>
        <w:t>Кумулятивное распределение можно записать как</w:t>
      </w:r>
    </w:p>
    <w:p w:rsidR="00611267" w:rsidRPr="00611267" w:rsidRDefault="00611267" w:rsidP="00113B6A">
      <w:pPr>
        <w:ind w:firstLine="567"/>
        <w:rPr>
          <w:rFonts w:ascii="Times New Roman" w:hAnsi="Times New Roman" w:cs="Times New Roman"/>
        </w:rPr>
      </w:pPr>
      <w:r w:rsidRPr="00611267">
        <w:rPr>
          <w:rFonts w:ascii="Times New Roman" w:hAnsi="Times New Roman" w:cs="Times New Roman"/>
        </w:rPr>
        <w:t xml:space="preserve"> </w:t>
      </w:r>
    </w:p>
    <w:p w:rsidR="00611267" w:rsidRPr="00611267" w:rsidRDefault="00E82D1B" w:rsidP="00113B6A">
      <w:pPr>
        <w:ind w:firstLine="567"/>
        <w:jc w:val="right"/>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G</m:t>
            </m:r>
          </m:e>
          <m:sub>
            <m:r>
              <w:rPr>
                <w:rFonts w:ascii="Cambria Math" w:hAnsi="Times New Roman" w:cs="Times New Roman"/>
              </w:rPr>
              <m:t>1</m:t>
            </m:r>
          </m:sub>
        </m:sSub>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e</m:t>
                </m:r>
              </m:e>
              <m:sup>
                <m:r>
                  <w:rPr>
                    <w:rFonts w:ascii="Times New Roman" w:hAnsi="Times New Roman" w:cs="Times New Roman"/>
                  </w:rPr>
                  <m:t>-</m:t>
                </m:r>
                <m:r>
                  <w:rPr>
                    <w:rFonts w:ascii="Cambria Math" w:hAnsi="Cambria Math" w:cs="Times New Roman"/>
                  </w:rPr>
                  <m:t>y</m:t>
                </m:r>
                <m:r>
                  <w:rPr>
                    <w:rFonts w:ascii="Cambria Math" w:hAnsi="Times New Roman" w:cs="Times New Roman"/>
                  </w:rPr>
                  <m:t>(</m:t>
                </m:r>
                <m:r>
                  <w:rPr>
                    <w:rFonts w:ascii="Cambria Math" w:hAnsi="Cambria Math" w:cs="Times New Roman"/>
                  </w:rPr>
                  <m:t>x</m:t>
                </m:r>
                <m:r>
                  <w:rPr>
                    <w:rFonts w:ascii="Cambria Math" w:hAnsi="Times New Roman" w:cs="Times New Roman"/>
                  </w:rPr>
                  <m:t>)</m:t>
                </m:r>
              </m:sup>
            </m:sSup>
          </m:sup>
        </m:sSup>
      </m:oMath>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t>(D.1)</w:t>
      </w:r>
    </w:p>
    <w:p w:rsidR="00611267" w:rsidRPr="00611267" w:rsidRDefault="00611267" w:rsidP="00113B6A">
      <w:pPr>
        <w:ind w:firstLine="567"/>
        <w:rPr>
          <w:rFonts w:ascii="Times New Roman" w:hAnsi="Times New Roman" w:cs="Times New Roman"/>
        </w:rPr>
      </w:pPr>
      <w:r w:rsidRPr="00611267">
        <w:rPr>
          <w:rFonts w:ascii="Times New Roman" w:hAnsi="Times New Roman" w:cs="Times New Roman"/>
        </w:rPr>
        <w:t>что дает вероятность того, что экстремальное значение x</w:t>
      </w:r>
      <w:r w:rsidRPr="00611267">
        <w:rPr>
          <w:rFonts w:ascii="Times New Roman" w:hAnsi="Times New Roman" w:cs="Times New Roman"/>
          <w:vertAlign w:val="subscript"/>
        </w:rPr>
        <w:t>i</w:t>
      </w:r>
      <w:r w:rsidRPr="00611267">
        <w:rPr>
          <w:rFonts w:ascii="Times New Roman" w:hAnsi="Times New Roman" w:cs="Times New Roman"/>
        </w:rPr>
        <w:t xml:space="preserve"> для произвольного года меньше любого выбранного значения x. В этой формуле</w:t>
      </w:r>
    </w:p>
    <w:p w:rsidR="00611267" w:rsidRPr="00611267" w:rsidRDefault="00611267" w:rsidP="00113B6A">
      <w:pPr>
        <w:ind w:firstLine="567"/>
        <w:jc w:val="right"/>
        <w:rPr>
          <w:rFonts w:ascii="Times New Roman" w:hAnsi="Times New Roman" w:cs="Times New Roman"/>
        </w:rPr>
      </w:pPr>
      <m:oMath>
        <m:r>
          <w:rPr>
            <w:rFonts w:ascii="Cambria Math" w:hAnsi="Cambria Math" w:cs="Times New Roman"/>
          </w:rPr>
          <m:t>y</m:t>
        </m:r>
        <m:r>
          <w:rPr>
            <w:rFonts w:ascii="Cambria Math" w:hAnsi="Times New Roman" w:cs="Times New Roman"/>
          </w:rPr>
          <m:t>=</m:t>
        </m:r>
        <m:r>
          <w:rPr>
            <w:rFonts w:ascii="Cambria Math" w:hAnsi="Cambria Math" w:cs="Times New Roman"/>
          </w:rPr>
          <m:t>α</m:t>
        </m:r>
        <m:r>
          <w:rPr>
            <w:rFonts w:ascii="Cambria Math" w:hAnsi="Times New Roman" w:cs="Times New Roman"/>
          </w:rPr>
          <m:t>(</m:t>
        </m:r>
        <m:r>
          <w:rPr>
            <w:rFonts w:ascii="Cambria Math" w:hAnsi="Cambria Math" w:cs="Times New Roman"/>
          </w:rPr>
          <m:t>x</m:t>
        </m:r>
        <m:r>
          <w:rPr>
            <w:rFonts w:ascii="Times New Roman" w:hAnsi="Times New Roman" w:cs="Times New Roman"/>
          </w:rPr>
          <m:t>-</m:t>
        </m:r>
        <m:r>
          <w:rPr>
            <w:rFonts w:ascii="Cambria Math" w:hAnsi="Cambria Math" w:cs="Times New Roman"/>
          </w:rPr>
          <m:t>μ</m:t>
        </m:r>
        <m:r>
          <w:rPr>
            <w:rFonts w:ascii="Cambria Math" w:hAnsi="Times New Roman" w:cs="Times New Roman"/>
          </w:rPr>
          <m:t>)</m:t>
        </m:r>
      </m:oMath>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t xml:space="preserve">(D.2) </w:t>
      </w:r>
    </w:p>
    <w:p w:rsidR="00611267" w:rsidRPr="00611267" w:rsidRDefault="00611267" w:rsidP="00113B6A">
      <w:pPr>
        <w:ind w:firstLine="567"/>
        <w:jc w:val="right"/>
        <w:rPr>
          <w:rFonts w:ascii="Times New Roman" w:hAnsi="Times New Roman" w:cs="Times New Roman"/>
        </w:rPr>
      </w:pPr>
      <m:oMath>
        <m:r>
          <w:rPr>
            <w:rFonts w:ascii="Cambria Math" w:hAnsi="Cambria Math" w:cs="Times New Roman"/>
          </w:rPr>
          <m:t>α</m:t>
        </m:r>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C</m:t>
                </m:r>
              </m:e>
              <m:sub>
                <m:r>
                  <w:rPr>
                    <w:rFonts w:ascii="Cambria Math" w:hAnsi="Times New Roman" w:cs="Times New Roman"/>
                  </w:rPr>
                  <m:t>1</m:t>
                </m:r>
              </m:sub>
            </m:sSub>
          </m:num>
          <m:den>
            <m:r>
              <w:rPr>
                <w:rFonts w:ascii="Cambria Math" w:hAnsi="Cambria Math" w:cs="Times New Roman"/>
              </w:rPr>
              <m:t>σ</m:t>
            </m:r>
          </m:den>
        </m:f>
      </m:oMath>
      <w:r w:rsidRPr="00611267">
        <w:rPr>
          <w:rFonts w:ascii="Times New Roman" w:hAnsi="Times New Roman" w:cs="Times New Roman"/>
        </w:rPr>
        <w:t xml:space="preserve"> </w:t>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t>(D.3)</w:t>
      </w:r>
    </w:p>
    <w:p w:rsidR="00611267" w:rsidRPr="00611267" w:rsidRDefault="00611267" w:rsidP="00113B6A">
      <w:pPr>
        <w:ind w:firstLine="567"/>
        <w:jc w:val="right"/>
        <w:rPr>
          <w:rFonts w:ascii="Times New Roman" w:hAnsi="Times New Roman" w:cs="Times New Roman"/>
        </w:rPr>
      </w:pPr>
      <m:oMath>
        <m:r>
          <w:rPr>
            <w:rFonts w:ascii="Cambria Math" w:hAnsi="Cambria Math" w:cs="Times New Roman"/>
          </w:rPr>
          <m:t>μ</m:t>
        </m:r>
        <m:r>
          <w:rPr>
            <w:rFonts w:ascii="Cambria Math" w:hAnsi="Times New Roman" w:cs="Times New Roman"/>
          </w:rPr>
          <m:t>=</m:t>
        </m:r>
        <m:acc>
          <m:accPr>
            <m:chr m:val="̅"/>
            <m:ctrlPr>
              <w:rPr>
                <w:rFonts w:ascii="Cambria Math" w:hAnsi="Times New Roman" w:cs="Times New Roman"/>
                <w:i/>
              </w:rPr>
            </m:ctrlPr>
          </m:accPr>
          <m:e>
            <m:r>
              <w:rPr>
                <w:rFonts w:ascii="Cambria Math" w:hAnsi="Cambria Math" w:cs="Times New Roman"/>
              </w:rPr>
              <m:t>x</m:t>
            </m:r>
          </m:e>
        </m:acc>
        <m:r>
          <w:rPr>
            <w:rFonts w:ascii="Times New Roman"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C</m:t>
                </m:r>
              </m:e>
              <m:sub>
                <m:r>
                  <w:rPr>
                    <w:rFonts w:ascii="Cambria Math" w:hAnsi="Times New Roman" w:cs="Times New Roman"/>
                  </w:rPr>
                  <m:t>2</m:t>
                </m:r>
              </m:sub>
            </m:sSub>
          </m:num>
          <m:den>
            <m:r>
              <w:rPr>
                <w:rFonts w:ascii="Cambria Math" w:hAnsi="Cambria Math" w:cs="Times New Roman"/>
              </w:rPr>
              <m:t>α</m:t>
            </m:r>
          </m:den>
        </m:f>
      </m:oMath>
      <w:r w:rsidRPr="00611267">
        <w:rPr>
          <w:rFonts w:ascii="Times New Roman" w:hAnsi="Times New Roman" w:cs="Times New Roman"/>
        </w:rPr>
        <w:t xml:space="preserve"> </w:t>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t>(D.4)</w:t>
      </w:r>
    </w:p>
    <w:p w:rsidR="00611267" w:rsidRPr="00611267" w:rsidRDefault="00611267" w:rsidP="00113B6A">
      <w:pPr>
        <w:ind w:firstLine="567"/>
        <w:rPr>
          <w:rFonts w:ascii="Times New Roman" w:hAnsi="Times New Roman" w:cs="Times New Roman"/>
        </w:rPr>
      </w:pPr>
      <w:r w:rsidRPr="00611267">
        <w:rPr>
          <w:rFonts w:ascii="Times New Roman" w:hAnsi="Times New Roman" w:cs="Times New Roman"/>
        </w:rPr>
        <w:t xml:space="preserve">где </w:t>
      </w:r>
      <m:oMath>
        <m:acc>
          <m:accPr>
            <m:chr m:val="̅"/>
            <m:ctrlPr>
              <w:rPr>
                <w:rFonts w:ascii="Cambria Math" w:hAnsi="Times New Roman" w:cs="Times New Roman"/>
                <w:i/>
              </w:rPr>
            </m:ctrlPr>
          </m:accPr>
          <m:e>
            <m:r>
              <w:rPr>
                <w:rFonts w:ascii="Cambria Math" w:hAnsi="Cambria Math" w:cs="Times New Roman"/>
              </w:rPr>
              <m:t>x</m:t>
            </m:r>
          </m:e>
        </m:acc>
      </m:oMath>
      <w:r w:rsidRPr="00611267">
        <w:rPr>
          <w:rFonts w:ascii="Times New Roman" w:hAnsi="Times New Roman" w:cs="Times New Roman"/>
        </w:rPr>
        <w:t>- среднее значение n годовых экстремумов x</w:t>
      </w:r>
      <w:r w:rsidRPr="00611267">
        <w:rPr>
          <w:rFonts w:ascii="Times New Roman" w:hAnsi="Times New Roman" w:cs="Times New Roman"/>
          <w:vertAlign w:val="subscript"/>
        </w:rPr>
        <w:t>i</w:t>
      </w:r>
      <w:r w:rsidRPr="00611267">
        <w:rPr>
          <w:rFonts w:ascii="Times New Roman" w:hAnsi="Times New Roman" w:cs="Times New Roman"/>
        </w:rPr>
        <w:t xml:space="preserve"> и σ, стандартное отклонение или квадратный корень из отклонения</w:t>
      </w:r>
    </w:p>
    <w:p w:rsidR="00611267" w:rsidRPr="00611267" w:rsidRDefault="00E82D1B" w:rsidP="00113B6A">
      <w:pPr>
        <w:ind w:firstLine="567"/>
        <w:jc w:val="right"/>
        <w:rPr>
          <w:rFonts w:ascii="Times New Roman" w:hAnsi="Times New Roman" w:cs="Times New Roman"/>
        </w:rPr>
      </w:pPr>
      <m:oMath>
        <m:acc>
          <m:accPr>
            <m:chr m:val="̅"/>
            <m:ctrlPr>
              <w:rPr>
                <w:rFonts w:ascii="Cambria Math" w:hAnsi="Times New Roman" w:cs="Times New Roman"/>
                <w:i/>
              </w:rPr>
            </m:ctrlPr>
          </m:accPr>
          <m:e>
            <m:r>
              <w:rPr>
                <w:rFonts w:ascii="Cambria Math" w:hAnsi="Cambria Math" w:cs="Times New Roman"/>
              </w:rPr>
              <m:t>x</m:t>
            </m:r>
          </m:e>
        </m:acc>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Cambria Math" w:cs="Times New Roman"/>
              </w:rPr>
              <m:t>n</m:t>
            </m:r>
          </m:den>
        </m:f>
        <m:nary>
          <m:naryPr>
            <m:chr m:val="∑"/>
            <m:limLoc m:val="undOvr"/>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=1</m:t>
            </m:r>
          </m:sub>
          <m:sup>
            <m:r>
              <w:rPr>
                <w:rFonts w:ascii="Cambria Math" w:hAnsi="Cambria Math" w:cs="Times New Roman"/>
              </w:rPr>
              <m:t>n</m:t>
            </m:r>
          </m:sup>
          <m:e>
            <m:sSub>
              <m:sSubPr>
                <m:ctrlPr>
                  <w:rPr>
                    <w:rFonts w:ascii="Cambria Math" w:hAnsi="Times New Roman" w:cs="Times New Roman"/>
                    <w:i/>
                  </w:rPr>
                </m:ctrlPr>
              </m:sSubPr>
              <m:e>
                <m:r>
                  <w:rPr>
                    <w:rFonts w:ascii="Cambria Math" w:hAnsi="Cambria Math" w:cs="Times New Roman"/>
                  </w:rPr>
                  <m:t>x</m:t>
                </m:r>
              </m:e>
              <m:sub>
                <m:r>
                  <w:rPr>
                    <w:rFonts w:ascii="Cambria Math" w:hAnsi="Cambria Math" w:cs="Times New Roman"/>
                  </w:rPr>
                  <m:t>i</m:t>
                </m:r>
              </m:sub>
            </m:sSub>
          </m:e>
        </m:nary>
      </m:oMath>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t xml:space="preserve">(D.5) </w:t>
      </w:r>
    </w:p>
    <w:p w:rsidR="00611267" w:rsidRPr="00611267" w:rsidRDefault="00E82D1B" w:rsidP="00113B6A">
      <w:pPr>
        <w:ind w:firstLine="567"/>
        <w:jc w:val="right"/>
        <w:rPr>
          <w:rFonts w:ascii="Times New Roman" w:hAnsi="Times New Roman" w:cs="Times New Roman"/>
        </w:rPr>
      </w:pPr>
      <m:oMath>
        <m:sSup>
          <m:sSupPr>
            <m:ctrlPr>
              <w:rPr>
                <w:rFonts w:ascii="Cambria Math" w:hAnsi="Times New Roman" w:cs="Times New Roman"/>
                <w:i/>
              </w:rPr>
            </m:ctrlPr>
          </m:sSupPr>
          <m:e>
            <m:r>
              <w:rPr>
                <w:rFonts w:ascii="Cambria Math" w:hAnsi="Cambria Math" w:cs="Times New Roman"/>
              </w:rPr>
              <m:t>σ</m:t>
            </m:r>
          </m:e>
          <m:sup>
            <m:r>
              <w:rPr>
                <w:rFonts w:ascii="Cambria Math" w:hAnsi="Times New Roman" w:cs="Times New Roman"/>
              </w:rPr>
              <m:t>2</m:t>
            </m:r>
          </m:sup>
        </m:sSup>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r>
              <w:rPr>
                <w:rFonts w:ascii="Cambria Math" w:hAnsi="Cambria Math" w:cs="Times New Roman"/>
              </w:rPr>
              <m:t>n</m:t>
            </m:r>
          </m:den>
        </m:f>
        <m:nary>
          <m:naryPr>
            <m:chr m:val="∑"/>
            <m:limLoc m:val="undOvr"/>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=1</m:t>
            </m:r>
          </m:sub>
          <m:sup>
            <m:r>
              <w:rPr>
                <w:rFonts w:ascii="Cambria Math" w:hAnsi="Cambria Math" w:cs="Times New Roman"/>
              </w:rPr>
              <m:t>n</m:t>
            </m:r>
          </m:sup>
          <m:e>
            <m:sSup>
              <m:sSupPr>
                <m:ctrlPr>
                  <w:rPr>
                    <w:rFonts w:ascii="Cambria Math" w:hAnsi="Times New Roman" w:cs="Times New Roman"/>
                    <w:i/>
                  </w:rPr>
                </m:ctrlPr>
              </m:sSupPr>
              <m:e>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rPr>
                          <m:t>x</m:t>
                        </m:r>
                      </m:e>
                      <m:sub>
                        <m:r>
                          <w:rPr>
                            <w:rFonts w:ascii="Cambria Math" w:hAnsi="Cambria Math" w:cs="Times New Roman"/>
                          </w:rPr>
                          <m:t>i</m:t>
                        </m:r>
                      </m:sub>
                    </m:sSub>
                    <m:r>
                      <w:rPr>
                        <w:rFonts w:ascii="Times New Roman" w:hAnsi="Times New Roman" w:cs="Times New Roman"/>
                      </w:rPr>
                      <m:t>-</m:t>
                    </m:r>
                    <m:acc>
                      <m:accPr>
                        <m:chr m:val="̅"/>
                        <m:ctrlPr>
                          <w:rPr>
                            <w:rFonts w:ascii="Cambria Math" w:hAnsi="Times New Roman" w:cs="Times New Roman"/>
                            <w:i/>
                          </w:rPr>
                        </m:ctrlPr>
                      </m:accPr>
                      <m:e>
                        <m:r>
                          <w:rPr>
                            <w:rFonts w:ascii="Cambria Math" w:hAnsi="Cambria Math" w:cs="Times New Roman"/>
                          </w:rPr>
                          <m:t>x</m:t>
                        </m:r>
                      </m:e>
                    </m:acc>
                  </m:e>
                </m:d>
              </m:e>
              <m:sup>
                <m:r>
                  <w:rPr>
                    <w:rFonts w:ascii="Cambria Math" w:hAnsi="Times New Roman" w:cs="Times New Roman"/>
                  </w:rPr>
                  <m:t>2</m:t>
                </m:r>
              </m:sup>
            </m:sSup>
          </m:e>
        </m:nary>
      </m:oMath>
      <w:r w:rsidR="00611267" w:rsidRPr="00611267">
        <w:rPr>
          <w:rFonts w:ascii="Times New Roman" w:hAnsi="Times New Roman" w:cs="Times New Roman"/>
        </w:rPr>
        <w:t xml:space="preserve"> </w:t>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r>
      <w:r w:rsidR="00611267" w:rsidRPr="00611267">
        <w:rPr>
          <w:rFonts w:ascii="Times New Roman" w:hAnsi="Times New Roman" w:cs="Times New Roman"/>
        </w:rPr>
        <w:tab/>
        <w:t xml:space="preserve">(D.6) </w:t>
      </w:r>
    </w:p>
    <w:p w:rsidR="00611267" w:rsidRPr="00611267" w:rsidRDefault="00611267" w:rsidP="00113B6A">
      <w:pPr>
        <w:ind w:firstLine="567"/>
        <w:jc w:val="right"/>
        <w:rPr>
          <w:rFonts w:ascii="Times New Roman" w:hAnsi="Times New Roman" w:cs="Times New Roman"/>
        </w:rPr>
      </w:pPr>
      <m:oMath>
        <m:r>
          <w:rPr>
            <w:rFonts w:ascii="Cambria Math" w:hAnsi="Cambria Math" w:cs="Times New Roman"/>
          </w:rPr>
          <m:t>v</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σ</m:t>
            </m:r>
          </m:num>
          <m:den>
            <m:acc>
              <m:accPr>
                <m:chr m:val="̅"/>
                <m:ctrlPr>
                  <w:rPr>
                    <w:rFonts w:ascii="Cambria Math" w:hAnsi="Times New Roman" w:cs="Times New Roman"/>
                    <w:i/>
                  </w:rPr>
                </m:ctrlPr>
              </m:accPr>
              <m:e>
                <m:r>
                  <w:rPr>
                    <w:rFonts w:ascii="Cambria Math" w:hAnsi="Cambria Math" w:cs="Times New Roman"/>
                  </w:rPr>
                  <m:t>x</m:t>
                </m:r>
              </m:e>
            </m:acc>
          </m:den>
        </m:f>
      </m:oMath>
      <w:r w:rsidRPr="00611267">
        <w:rPr>
          <w:rFonts w:ascii="Times New Roman" w:hAnsi="Times New Roman" w:cs="Times New Roman"/>
        </w:rPr>
        <w:t xml:space="preserve"> </w:t>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r>
      <w:r w:rsidRPr="00611267">
        <w:rPr>
          <w:rFonts w:ascii="Times New Roman" w:hAnsi="Times New Roman" w:cs="Times New Roman"/>
        </w:rPr>
        <w:tab/>
        <w:t>(D.7)</w:t>
      </w:r>
    </w:p>
    <w:p w:rsidR="00611267" w:rsidRPr="00611267" w:rsidRDefault="00611267" w:rsidP="00113B6A">
      <w:pPr>
        <w:ind w:firstLine="567"/>
        <w:rPr>
          <w:rFonts w:ascii="Times New Roman" w:hAnsi="Times New Roman" w:cs="Times New Roman"/>
        </w:rPr>
      </w:pPr>
      <w:r w:rsidRPr="00611267">
        <w:rPr>
          <w:rFonts w:ascii="Times New Roman" w:hAnsi="Times New Roman" w:cs="Times New Roman"/>
        </w:rPr>
        <w:t>Вместо самого стандартного отклонения, более полезным в дальнейшем будет значение v на единицу. Его также называют коэффициентом вариации.</w:t>
      </w:r>
    </w:p>
    <w:p w:rsidR="00611267" w:rsidRPr="00611267" w:rsidRDefault="00611267" w:rsidP="00113B6A">
      <w:pPr>
        <w:ind w:firstLine="567"/>
        <w:rPr>
          <w:rFonts w:ascii="Times New Roman" w:hAnsi="Times New Roman" w:cs="Times New Roman"/>
        </w:rPr>
      </w:pPr>
      <w:r w:rsidRPr="00611267">
        <w:rPr>
          <w:rFonts w:ascii="Times New Roman" w:hAnsi="Times New Roman" w:cs="Times New Roman"/>
        </w:rPr>
        <w:t>C</w:t>
      </w:r>
      <w:r w:rsidRPr="00611267">
        <w:rPr>
          <w:rFonts w:ascii="Times New Roman" w:hAnsi="Times New Roman" w:cs="Times New Roman"/>
          <w:vertAlign w:val="subscript"/>
        </w:rPr>
        <w:t>1</w:t>
      </w:r>
      <w:r w:rsidRPr="00611267">
        <w:rPr>
          <w:rFonts w:ascii="Times New Roman" w:hAnsi="Times New Roman" w:cs="Times New Roman"/>
        </w:rPr>
        <w:t xml:space="preserve"> и C</w:t>
      </w:r>
      <w:r w:rsidRPr="00611267">
        <w:rPr>
          <w:rFonts w:ascii="Times New Roman" w:hAnsi="Times New Roman" w:cs="Times New Roman"/>
          <w:vertAlign w:val="subscript"/>
        </w:rPr>
        <w:t>2</w:t>
      </w:r>
      <w:r w:rsidRPr="00611267">
        <w:rPr>
          <w:rFonts w:ascii="Times New Roman" w:hAnsi="Times New Roman" w:cs="Times New Roman"/>
        </w:rPr>
        <w:t xml:space="preserve"> в формулах (D.3) и (D.4) являются параметрами, зависящими от длины серии измерений, определяемой параметром n. Они приведены в таблице D.1.</w:t>
      </w:r>
    </w:p>
    <w:p w:rsidR="00611267" w:rsidRDefault="00611267" w:rsidP="00113B6A">
      <w:pPr>
        <w:ind w:firstLine="567"/>
        <w:rPr>
          <w:rFonts w:ascii="Times New Roman" w:hAnsi="Times New Roman" w:cs="Times New Roman"/>
        </w:rPr>
      </w:pPr>
      <w:r w:rsidRPr="00611267">
        <w:rPr>
          <w:rFonts w:ascii="Times New Roman" w:hAnsi="Times New Roman" w:cs="Times New Roman"/>
        </w:rPr>
        <w:t>Дополнительная вероятность или риск того, что экстремальное значение xj превысит выбранное значение x в произвольном году:</w:t>
      </w:r>
    </w:p>
    <w:p w:rsidR="00313E7A" w:rsidRPr="004F22C2" w:rsidRDefault="004F22C2" w:rsidP="00113B6A">
      <w:pPr>
        <w:ind w:firstLine="567"/>
        <w:jc w:val="right"/>
        <w:rPr>
          <w:rStyle w:val="FontStyle407"/>
          <w:rFonts w:ascii="Times New Roman" w:hAnsi="Times New Roman" w:cs="Times New Roman"/>
          <w:color w:val="auto"/>
          <w:sz w:val="24"/>
          <w:szCs w:val="24"/>
        </w:rPr>
      </w:pPr>
      <m:oMath>
        <m:r>
          <w:rPr>
            <w:rFonts w:ascii="Cambria Math" w:hAnsi="Cambria Math" w:cs="Times New Roman"/>
          </w:rPr>
          <m:t>G</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1</m:t>
            </m:r>
          </m:sub>
        </m:sSub>
        <m:r>
          <w:rPr>
            <w:rFonts w:ascii="Cambria Math" w:hAnsi="Cambria Math" w:cs="Times New Roman"/>
          </w:rPr>
          <m:t>(x)</m:t>
        </m:r>
      </m:oMath>
      <w:r>
        <w:rPr>
          <w:rStyle w:val="FontStyle460"/>
          <w:rFonts w:ascii="Times New Roman" w:hAnsi="Times New Roman" w:cs="Times New Roman"/>
          <w:spacing w:val="0"/>
          <w:sz w:val="24"/>
          <w:szCs w:val="24"/>
          <w:lang w:eastAsia="en-US"/>
        </w:rPr>
        <w:tab/>
      </w:r>
      <w:r>
        <w:rPr>
          <w:rStyle w:val="FontStyle460"/>
          <w:rFonts w:ascii="Times New Roman" w:hAnsi="Times New Roman" w:cs="Times New Roman"/>
          <w:spacing w:val="0"/>
          <w:sz w:val="24"/>
          <w:szCs w:val="24"/>
          <w:lang w:eastAsia="en-US"/>
        </w:rPr>
        <w:tab/>
      </w:r>
      <w:r>
        <w:rPr>
          <w:rStyle w:val="FontStyle460"/>
          <w:rFonts w:ascii="Times New Roman" w:hAnsi="Times New Roman" w:cs="Times New Roman"/>
          <w:spacing w:val="0"/>
          <w:sz w:val="24"/>
          <w:szCs w:val="24"/>
          <w:lang w:eastAsia="en-US"/>
        </w:rPr>
        <w:tab/>
      </w:r>
      <w:r>
        <w:rPr>
          <w:rStyle w:val="FontStyle460"/>
          <w:rFonts w:ascii="Times New Roman" w:hAnsi="Times New Roman" w:cs="Times New Roman"/>
          <w:spacing w:val="0"/>
          <w:sz w:val="24"/>
          <w:szCs w:val="24"/>
          <w:lang w:eastAsia="en-US"/>
        </w:rPr>
        <w:tab/>
      </w:r>
      <w:r>
        <w:rPr>
          <w:rStyle w:val="FontStyle460"/>
          <w:rFonts w:ascii="Times New Roman" w:hAnsi="Times New Roman" w:cs="Times New Roman"/>
          <w:spacing w:val="0"/>
          <w:sz w:val="24"/>
          <w:szCs w:val="24"/>
          <w:lang w:eastAsia="en-US"/>
        </w:rPr>
        <w:tab/>
      </w:r>
      <w:r w:rsidR="00CD65FC" w:rsidRPr="000C7500">
        <w:rPr>
          <w:rStyle w:val="FontStyle460"/>
          <w:rFonts w:ascii="Times New Roman" w:hAnsi="Times New Roman" w:cs="Times New Roman"/>
          <w:spacing w:val="0"/>
          <w:sz w:val="24"/>
          <w:szCs w:val="24"/>
          <w:lang w:eastAsia="en-US"/>
        </w:rPr>
        <w:tab/>
      </w:r>
      <w:r w:rsidR="009E42D6" w:rsidRPr="000C7500">
        <w:rPr>
          <w:rStyle w:val="FontStyle407"/>
          <w:rFonts w:ascii="Times New Roman" w:hAnsi="Times New Roman" w:cs="Times New Roman"/>
          <w:sz w:val="24"/>
          <w:szCs w:val="24"/>
          <w:lang w:eastAsia="en-US"/>
        </w:rPr>
        <w:t>(D.8)</w:t>
      </w:r>
    </w:p>
    <w:p w:rsidR="00313E7A" w:rsidRPr="00C56647"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Период повторяемости T является обратным значением G(x), здесь записанным как T(x), чтобы подчеркнуть его зависимость от выбранного значения x:</w:t>
      </w:r>
    </w:p>
    <w:p w:rsidR="00313E7A" w:rsidRPr="000C7500" w:rsidRDefault="004F22C2" w:rsidP="00113B6A">
      <w:pPr>
        <w:pStyle w:val="Style58"/>
        <w:widowControl/>
        <w:ind w:firstLine="567"/>
        <w:jc w:val="right"/>
        <w:rPr>
          <w:rStyle w:val="FontStyle407"/>
          <w:rFonts w:ascii="Times New Roman" w:hAnsi="Times New Roman" w:cs="Times New Roman"/>
          <w:sz w:val="24"/>
          <w:szCs w:val="24"/>
          <w:lang w:eastAsia="en-US"/>
        </w:rPr>
      </w:pPr>
      <m:oMath>
        <m:r>
          <w:rPr>
            <w:rStyle w:val="FontStyle407"/>
            <w:rFonts w:ascii="Cambria Math" w:hAnsi="Cambria Math" w:cs="Times New Roman"/>
            <w:sz w:val="24"/>
            <w:szCs w:val="24"/>
            <w:lang w:val="en-US" w:eastAsia="en-US"/>
          </w:rPr>
          <m:t>T</m:t>
        </m:r>
        <m:d>
          <m:dPr>
            <m:ctrlPr>
              <w:rPr>
                <w:rStyle w:val="FontStyle407"/>
                <w:rFonts w:ascii="Cambria Math" w:hAnsi="Cambria Math" w:cs="Times New Roman"/>
                <w:i/>
                <w:sz w:val="24"/>
                <w:szCs w:val="24"/>
                <w:lang w:val="en-US" w:eastAsia="en-US"/>
              </w:rPr>
            </m:ctrlPr>
          </m:dPr>
          <m:e>
            <m:r>
              <w:rPr>
                <w:rStyle w:val="FontStyle407"/>
                <w:rFonts w:ascii="Cambria Math" w:hAnsi="Cambria Math" w:cs="Times New Roman"/>
                <w:sz w:val="24"/>
                <w:szCs w:val="24"/>
                <w:lang w:val="en-US" w:eastAsia="en-US"/>
              </w:rPr>
              <m:t>x</m:t>
            </m:r>
          </m:e>
        </m:d>
        <m:r>
          <w:rPr>
            <w:rStyle w:val="FontStyle407"/>
            <w:rFonts w:ascii="Cambria Math" w:hAnsi="Cambria Math" w:cs="Times New Roman"/>
            <w:sz w:val="24"/>
            <w:szCs w:val="24"/>
            <w:lang w:eastAsia="en-US"/>
          </w:rPr>
          <m:t>=</m:t>
        </m:r>
        <m:f>
          <m:fPr>
            <m:ctrlPr>
              <w:rPr>
                <w:rStyle w:val="FontStyle407"/>
                <w:rFonts w:ascii="Cambria Math" w:hAnsi="Cambria Math" w:cs="Times New Roman"/>
                <w:i/>
                <w:sz w:val="24"/>
                <w:szCs w:val="24"/>
                <w:lang w:val="en-US" w:eastAsia="en-US"/>
              </w:rPr>
            </m:ctrlPr>
          </m:fPr>
          <m:num>
            <m:r>
              <w:rPr>
                <w:rStyle w:val="FontStyle407"/>
                <w:rFonts w:ascii="Cambria Math" w:hAnsi="Cambria Math" w:cs="Times New Roman"/>
                <w:sz w:val="24"/>
                <w:szCs w:val="24"/>
                <w:lang w:eastAsia="en-US"/>
              </w:rPr>
              <m:t>1</m:t>
            </m:r>
          </m:num>
          <m:den>
            <m:r>
              <w:rPr>
                <w:rStyle w:val="FontStyle407"/>
                <w:rFonts w:ascii="Cambria Math" w:hAnsi="Cambria Math" w:cs="Times New Roman"/>
                <w:sz w:val="24"/>
                <w:szCs w:val="24"/>
                <w:lang w:val="en-US" w:eastAsia="en-US"/>
              </w:rPr>
              <m:t>G</m:t>
            </m:r>
            <m:r>
              <w:rPr>
                <w:rStyle w:val="FontStyle407"/>
                <w:rFonts w:ascii="Cambria Math" w:hAnsi="Cambria Math" w:cs="Times New Roman"/>
                <w:sz w:val="24"/>
                <w:szCs w:val="24"/>
                <w:lang w:eastAsia="en-US"/>
              </w:rPr>
              <m:t>(</m:t>
            </m:r>
            <m:r>
              <w:rPr>
                <w:rStyle w:val="FontStyle407"/>
                <w:rFonts w:ascii="Cambria Math" w:hAnsi="Cambria Math" w:cs="Times New Roman"/>
                <w:sz w:val="24"/>
                <w:szCs w:val="24"/>
                <w:lang w:val="en-US" w:eastAsia="en-US"/>
              </w:rPr>
              <m:t>x</m:t>
            </m:r>
            <m:r>
              <w:rPr>
                <w:rStyle w:val="FontStyle407"/>
                <w:rFonts w:ascii="Cambria Math" w:hAnsi="Cambria Math" w:cs="Times New Roman"/>
                <w:sz w:val="24"/>
                <w:szCs w:val="24"/>
                <w:lang w:eastAsia="en-US"/>
              </w:rPr>
              <m:t>)</m:t>
            </m:r>
          </m:den>
        </m:f>
      </m:oMath>
      <w:r w:rsidR="009E42D6" w:rsidRPr="000C7500">
        <w:rPr>
          <w:rStyle w:val="FontStyle414"/>
          <w:i w:val="0"/>
          <w:spacing w:val="0"/>
          <w:sz w:val="24"/>
          <w:szCs w:val="24"/>
          <w:lang w:eastAsia="en-US"/>
        </w:rPr>
        <w:t xml:space="preserve"> </w:t>
      </w:r>
      <w:r>
        <w:rPr>
          <w:rStyle w:val="FontStyle414"/>
          <w:i w:val="0"/>
          <w:spacing w:val="0"/>
          <w:sz w:val="24"/>
          <w:szCs w:val="24"/>
          <w:lang w:eastAsia="en-US"/>
        </w:rPr>
        <w:tab/>
      </w:r>
      <w:r>
        <w:rPr>
          <w:rStyle w:val="FontStyle414"/>
          <w:i w:val="0"/>
          <w:spacing w:val="0"/>
          <w:sz w:val="24"/>
          <w:szCs w:val="24"/>
          <w:lang w:eastAsia="en-US"/>
        </w:rPr>
        <w:tab/>
      </w:r>
      <w:r>
        <w:rPr>
          <w:rStyle w:val="FontStyle414"/>
          <w:i w:val="0"/>
          <w:spacing w:val="0"/>
          <w:sz w:val="24"/>
          <w:szCs w:val="24"/>
          <w:lang w:eastAsia="en-US"/>
        </w:rPr>
        <w:tab/>
      </w:r>
      <w:r w:rsidRPr="00C56647">
        <w:rPr>
          <w:rStyle w:val="FontStyle414"/>
          <w:i w:val="0"/>
          <w:spacing w:val="0"/>
          <w:sz w:val="24"/>
          <w:szCs w:val="24"/>
          <w:lang w:eastAsia="en-US"/>
        </w:rPr>
        <w:tab/>
      </w:r>
      <w:r w:rsidRPr="00C56647">
        <w:rPr>
          <w:rStyle w:val="FontStyle414"/>
          <w:i w:val="0"/>
          <w:spacing w:val="0"/>
          <w:sz w:val="24"/>
          <w:szCs w:val="24"/>
          <w:lang w:eastAsia="en-US"/>
        </w:rPr>
        <w:tab/>
      </w:r>
      <w:r>
        <w:rPr>
          <w:rStyle w:val="FontStyle414"/>
          <w:i w:val="0"/>
          <w:spacing w:val="0"/>
          <w:sz w:val="24"/>
          <w:szCs w:val="24"/>
          <w:lang w:eastAsia="en-US"/>
        </w:rPr>
        <w:tab/>
      </w:r>
      <w:r w:rsidR="00CD65FC" w:rsidRPr="000C7500">
        <w:rPr>
          <w:rStyle w:val="FontStyle414"/>
          <w:i w:val="0"/>
          <w:spacing w:val="0"/>
          <w:sz w:val="24"/>
          <w:szCs w:val="24"/>
          <w:lang w:eastAsia="en-US"/>
        </w:rPr>
        <w:tab/>
      </w:r>
      <w:r w:rsidR="009E42D6" w:rsidRPr="000C7500">
        <w:rPr>
          <w:rStyle w:val="FontStyle414"/>
          <w:i w:val="0"/>
          <w:spacing w:val="0"/>
          <w:sz w:val="24"/>
          <w:szCs w:val="24"/>
          <w:lang w:eastAsia="en-US"/>
        </w:rPr>
        <w:t>(D</w:t>
      </w:r>
      <w:r w:rsidR="00CD65FC" w:rsidRPr="000C7500">
        <w:rPr>
          <w:rStyle w:val="FontStyle414"/>
          <w:i w:val="0"/>
          <w:spacing w:val="0"/>
          <w:sz w:val="24"/>
          <w:szCs w:val="24"/>
          <w:lang w:eastAsia="en-US"/>
        </w:rPr>
        <w:t>.</w:t>
      </w:r>
      <w:r w:rsidR="009E42D6" w:rsidRPr="000C7500">
        <w:rPr>
          <w:rStyle w:val="FontStyle414"/>
          <w:i w:val="0"/>
          <w:spacing w:val="0"/>
          <w:sz w:val="24"/>
          <w:szCs w:val="24"/>
          <w:lang w:eastAsia="en-US"/>
        </w:rPr>
        <w:t xml:space="preserve">9) </w:t>
      </w:r>
    </w:p>
    <w:p w:rsidR="00313E7A" w:rsidRPr="00C56647"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Объединение формул (D.1), (D.8) и (D.9) дает</w:t>
      </w:r>
    </w:p>
    <w:p w:rsidR="00313E7A" w:rsidRPr="000C7500" w:rsidRDefault="00E82D1B" w:rsidP="00113B6A">
      <w:pPr>
        <w:pStyle w:val="Style58"/>
        <w:widowControl/>
        <w:ind w:firstLine="567"/>
        <w:jc w:val="right"/>
        <w:rPr>
          <w:rStyle w:val="FontStyle407"/>
          <w:rFonts w:ascii="Times New Roman" w:hAnsi="Times New Roman" w:cs="Times New Roman"/>
          <w:sz w:val="24"/>
          <w:szCs w:val="24"/>
          <w:lang w:eastAsia="en-US"/>
        </w:rPr>
      </w:pPr>
      <m:oMath>
        <m:f>
          <m:fPr>
            <m:ctrlPr>
              <w:rPr>
                <w:rStyle w:val="FontStyle407"/>
                <w:rFonts w:ascii="Cambria Math" w:hAnsi="Cambria Math" w:cs="Times New Roman"/>
                <w:i/>
                <w:sz w:val="24"/>
                <w:szCs w:val="24"/>
                <w:lang w:val="en-US" w:eastAsia="en-US"/>
              </w:rPr>
            </m:ctrlPr>
          </m:fPr>
          <m:num>
            <m:r>
              <w:rPr>
                <w:rStyle w:val="FontStyle407"/>
                <w:rFonts w:ascii="Cambria Math" w:hAnsi="Cambria Math" w:cs="Times New Roman"/>
                <w:sz w:val="24"/>
                <w:szCs w:val="24"/>
                <w:lang w:eastAsia="en-US"/>
              </w:rPr>
              <m:t>1</m:t>
            </m:r>
          </m:num>
          <m:den>
            <m:r>
              <w:rPr>
                <w:rStyle w:val="FontStyle407"/>
                <w:rFonts w:ascii="Cambria Math" w:hAnsi="Cambria Math" w:cs="Times New Roman"/>
                <w:sz w:val="24"/>
                <w:szCs w:val="24"/>
                <w:lang w:val="en-US" w:eastAsia="en-US"/>
              </w:rPr>
              <m:t>T</m:t>
            </m:r>
          </m:den>
        </m:f>
        <m:r>
          <w:rPr>
            <w:rStyle w:val="FontStyle407"/>
            <w:rFonts w:ascii="Cambria Math" w:hAnsi="Cambria Math" w:cs="Times New Roman"/>
            <w:sz w:val="24"/>
            <w:szCs w:val="24"/>
            <w:lang w:eastAsia="en-US"/>
          </w:rPr>
          <m:t>=1-</m:t>
        </m:r>
        <m:sSup>
          <m:sSupPr>
            <m:ctrlPr>
              <w:rPr>
                <w:rStyle w:val="FontStyle407"/>
                <w:rFonts w:ascii="Cambria Math" w:hAnsi="Cambria Math" w:cs="Times New Roman"/>
                <w:i/>
                <w:sz w:val="24"/>
                <w:szCs w:val="24"/>
                <w:lang w:val="en-US" w:eastAsia="en-US"/>
              </w:rPr>
            </m:ctrlPr>
          </m:sSupPr>
          <m:e>
            <m:r>
              <w:rPr>
                <w:rStyle w:val="FontStyle407"/>
                <w:rFonts w:ascii="Cambria Math" w:hAnsi="Cambria Math" w:cs="Times New Roman"/>
                <w:sz w:val="24"/>
                <w:szCs w:val="24"/>
                <w:lang w:val="en-US" w:eastAsia="en-US"/>
              </w:rPr>
              <m:t>e</m:t>
            </m:r>
          </m:e>
          <m:sup>
            <m:sSup>
              <m:sSupPr>
                <m:ctrlPr>
                  <w:rPr>
                    <w:rStyle w:val="FontStyle407"/>
                    <w:rFonts w:ascii="Cambria Math" w:hAnsi="Cambria Math" w:cs="Times New Roman"/>
                    <w:i/>
                    <w:sz w:val="24"/>
                    <w:szCs w:val="24"/>
                    <w:lang w:val="en-US" w:eastAsia="en-US"/>
                  </w:rPr>
                </m:ctrlPr>
              </m:sSupPr>
              <m:e>
                <m:r>
                  <w:rPr>
                    <w:rStyle w:val="FontStyle407"/>
                    <w:rFonts w:ascii="Cambria Math" w:hAnsi="Cambria Math" w:cs="Times New Roman"/>
                    <w:sz w:val="24"/>
                    <w:szCs w:val="24"/>
                    <w:lang w:eastAsia="en-US"/>
                  </w:rPr>
                  <m:t>-</m:t>
                </m:r>
                <m:r>
                  <w:rPr>
                    <w:rStyle w:val="FontStyle407"/>
                    <w:rFonts w:ascii="Cambria Math" w:hAnsi="Cambria Math" w:cs="Times New Roman"/>
                    <w:sz w:val="24"/>
                    <w:szCs w:val="24"/>
                    <w:lang w:val="en-US" w:eastAsia="en-US"/>
                  </w:rPr>
                  <m:t>e</m:t>
                </m:r>
              </m:e>
              <m:sup>
                <m:r>
                  <w:rPr>
                    <w:rStyle w:val="FontStyle407"/>
                    <w:rFonts w:ascii="Cambria Math" w:hAnsi="Cambria Math" w:cs="Times New Roman"/>
                    <w:sz w:val="24"/>
                    <w:szCs w:val="24"/>
                    <w:lang w:eastAsia="en-US"/>
                  </w:rPr>
                  <m:t>-</m:t>
                </m:r>
                <m:r>
                  <w:rPr>
                    <w:rStyle w:val="FontStyle407"/>
                    <w:rFonts w:ascii="Cambria Math" w:hAnsi="Cambria Math" w:cs="Times New Roman"/>
                    <w:sz w:val="24"/>
                    <w:szCs w:val="24"/>
                    <w:lang w:val="en-US" w:eastAsia="en-US"/>
                  </w:rPr>
                  <m:t>y</m:t>
                </m:r>
              </m:sup>
            </m:sSup>
          </m:sup>
        </m:sSup>
      </m:oMath>
      <w:r w:rsidR="009E42D6" w:rsidRPr="000C7500">
        <w:rPr>
          <w:rStyle w:val="FontStyle407"/>
          <w:rFonts w:ascii="Times New Roman" w:hAnsi="Times New Roman" w:cs="Times New Roman"/>
          <w:sz w:val="24"/>
          <w:szCs w:val="24"/>
          <w:lang w:eastAsia="en-US"/>
        </w:rPr>
        <w:t xml:space="preserve"> </w:t>
      </w:r>
      <w:r w:rsidR="004F22C2">
        <w:rPr>
          <w:rStyle w:val="FontStyle407"/>
          <w:rFonts w:ascii="Times New Roman" w:hAnsi="Times New Roman" w:cs="Times New Roman"/>
          <w:sz w:val="24"/>
          <w:szCs w:val="24"/>
          <w:lang w:eastAsia="en-US"/>
        </w:rPr>
        <w:tab/>
      </w:r>
      <w:r w:rsidR="004F22C2">
        <w:rPr>
          <w:rStyle w:val="FontStyle407"/>
          <w:rFonts w:ascii="Times New Roman" w:hAnsi="Times New Roman" w:cs="Times New Roman"/>
          <w:sz w:val="24"/>
          <w:szCs w:val="24"/>
          <w:lang w:eastAsia="en-US"/>
        </w:rPr>
        <w:tab/>
      </w:r>
      <w:r w:rsidR="004F22C2">
        <w:rPr>
          <w:rStyle w:val="FontStyle407"/>
          <w:rFonts w:ascii="Times New Roman" w:hAnsi="Times New Roman" w:cs="Times New Roman"/>
          <w:sz w:val="24"/>
          <w:szCs w:val="24"/>
          <w:lang w:eastAsia="en-US"/>
        </w:rPr>
        <w:tab/>
      </w:r>
      <w:r w:rsidR="004F22C2">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4F22C2">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(D.10)</w:t>
      </w:r>
    </w:p>
    <w:p w:rsidR="00313E7A" w:rsidRPr="004F22C2" w:rsidRDefault="004F22C2" w:rsidP="00113B6A">
      <w:pPr>
        <w:pStyle w:val="Style58"/>
        <w:widowControl/>
        <w:ind w:firstLine="567"/>
        <w:jc w:val="both"/>
        <w:rPr>
          <w:rStyle w:val="FontStyle407"/>
          <w:rFonts w:ascii="Times New Roman" w:hAnsi="Times New Roman" w:cs="Times New Roman"/>
          <w:sz w:val="24"/>
          <w:szCs w:val="24"/>
          <w:lang w:eastAsia="en-US"/>
        </w:rPr>
      </w:pPr>
      <w:r>
        <w:rPr>
          <w:rStyle w:val="FontStyle407"/>
          <w:rFonts w:ascii="Times New Roman" w:hAnsi="Times New Roman" w:cs="Times New Roman"/>
          <w:sz w:val="24"/>
          <w:szCs w:val="24"/>
          <w:lang w:eastAsia="en-US"/>
        </w:rPr>
        <w:t>или</w:t>
      </w:r>
    </w:p>
    <w:p w:rsidR="00313E7A" w:rsidRPr="000C7500" w:rsidRDefault="004F22C2" w:rsidP="00113B6A">
      <w:pPr>
        <w:pStyle w:val="Style58"/>
        <w:widowControl/>
        <w:ind w:firstLine="567"/>
        <w:jc w:val="right"/>
        <w:rPr>
          <w:rStyle w:val="FontStyle407"/>
          <w:rFonts w:ascii="Times New Roman" w:hAnsi="Times New Roman" w:cs="Times New Roman"/>
          <w:sz w:val="24"/>
          <w:szCs w:val="24"/>
          <w:lang w:eastAsia="en-US"/>
        </w:rPr>
      </w:pPr>
      <m:oMath>
        <m:r>
          <w:rPr>
            <w:rStyle w:val="FontStyle407"/>
            <w:rFonts w:ascii="Cambria Math" w:hAnsi="Cambria Math" w:cs="Times New Roman"/>
            <w:sz w:val="24"/>
            <w:szCs w:val="24"/>
            <w:lang w:val="en-US" w:eastAsia="en-US"/>
          </w:rPr>
          <m:t>y</m:t>
        </m:r>
        <m:r>
          <w:rPr>
            <w:rStyle w:val="FontStyle407"/>
            <w:rFonts w:ascii="Cambria Math" w:hAnsi="Cambria Math" w:cs="Times New Roman"/>
            <w:sz w:val="24"/>
            <w:szCs w:val="24"/>
            <w:lang w:eastAsia="en-US"/>
          </w:rPr>
          <m:t>=-</m:t>
        </m:r>
        <m:r>
          <m:rPr>
            <m:sty m:val="p"/>
          </m:rPr>
          <w:rPr>
            <w:rStyle w:val="FontStyle407"/>
            <w:rFonts w:ascii="Cambria Math" w:hAnsi="Cambria Math" w:cs="Times New Roman"/>
            <w:sz w:val="24"/>
            <w:szCs w:val="24"/>
            <w:lang w:val="en-US" w:eastAsia="en-US"/>
          </w:rPr>
          <m:t>ln</m:t>
        </m:r>
        <m:r>
          <m:rPr>
            <m:sty m:val="p"/>
          </m:rPr>
          <w:rPr>
            <w:rStyle w:val="FontStyle407"/>
            <w:rFonts w:ascii="Cambria Math" w:hAnsi="Cambria Math" w:cs="Times New Roman"/>
            <w:sz w:val="24"/>
            <w:szCs w:val="24"/>
            <w:lang w:eastAsia="en-US"/>
          </w:rPr>
          <m:t>⁡</m:t>
        </m:r>
        <m:r>
          <w:rPr>
            <w:rStyle w:val="FontStyle407"/>
            <w:rFonts w:ascii="Cambria Math" w:hAnsi="Cambria Math" w:cs="Times New Roman"/>
            <w:sz w:val="24"/>
            <w:szCs w:val="24"/>
            <w:lang w:eastAsia="en-US"/>
          </w:rPr>
          <m:t>(-</m:t>
        </m:r>
        <m:func>
          <m:funcPr>
            <m:ctrlPr>
              <w:rPr>
                <w:rStyle w:val="FontStyle407"/>
                <w:rFonts w:ascii="Cambria Math" w:hAnsi="Cambria Math" w:cs="Times New Roman"/>
                <w:sz w:val="24"/>
                <w:szCs w:val="24"/>
                <w:lang w:val="en-US" w:eastAsia="en-US"/>
              </w:rPr>
            </m:ctrlPr>
          </m:funcPr>
          <m:fName>
            <m:r>
              <m:rPr>
                <m:sty m:val="p"/>
              </m:rPr>
              <w:rPr>
                <w:rStyle w:val="FontStyle407"/>
                <w:rFonts w:ascii="Cambria Math" w:hAnsi="Cambria Math" w:cs="Times New Roman"/>
                <w:sz w:val="24"/>
                <w:szCs w:val="24"/>
                <w:lang w:val="en-US" w:eastAsia="en-US"/>
              </w:rPr>
              <m:t>ln</m:t>
            </m:r>
          </m:fName>
          <m:e>
            <m:d>
              <m:dPr>
                <m:ctrlPr>
                  <w:rPr>
                    <w:rStyle w:val="FontStyle407"/>
                    <w:rFonts w:ascii="Cambria Math" w:hAnsi="Cambria Math" w:cs="Times New Roman"/>
                    <w:i/>
                    <w:sz w:val="24"/>
                    <w:szCs w:val="24"/>
                    <w:lang w:val="en-US" w:eastAsia="en-US"/>
                  </w:rPr>
                </m:ctrlPr>
              </m:dPr>
              <m:e>
                <m:r>
                  <w:rPr>
                    <w:rStyle w:val="FontStyle407"/>
                    <w:rFonts w:ascii="Cambria Math" w:hAnsi="Cambria Math" w:cs="Times New Roman"/>
                    <w:sz w:val="24"/>
                    <w:szCs w:val="24"/>
                    <w:lang w:eastAsia="en-US"/>
                  </w:rPr>
                  <m:t>1-</m:t>
                </m:r>
                <m:f>
                  <m:fPr>
                    <m:ctrlPr>
                      <w:rPr>
                        <w:rStyle w:val="FontStyle407"/>
                        <w:rFonts w:ascii="Cambria Math" w:hAnsi="Cambria Math" w:cs="Times New Roman"/>
                        <w:i/>
                        <w:sz w:val="24"/>
                        <w:szCs w:val="24"/>
                        <w:lang w:val="en-US" w:eastAsia="en-US"/>
                      </w:rPr>
                    </m:ctrlPr>
                  </m:fPr>
                  <m:num>
                    <m:r>
                      <w:rPr>
                        <w:rStyle w:val="FontStyle407"/>
                        <w:rFonts w:ascii="Cambria Math" w:hAnsi="Cambria Math" w:cs="Times New Roman"/>
                        <w:sz w:val="24"/>
                        <w:szCs w:val="24"/>
                        <w:lang w:eastAsia="en-US"/>
                      </w:rPr>
                      <m:t>1</m:t>
                    </m:r>
                  </m:num>
                  <m:den>
                    <m:r>
                      <w:rPr>
                        <w:rStyle w:val="FontStyle407"/>
                        <w:rFonts w:ascii="Cambria Math" w:hAnsi="Cambria Math" w:cs="Times New Roman"/>
                        <w:sz w:val="24"/>
                        <w:szCs w:val="24"/>
                        <w:lang w:val="en-US" w:eastAsia="en-US"/>
                      </w:rPr>
                      <m:t>T</m:t>
                    </m:r>
                  </m:den>
                </m:f>
              </m:e>
            </m:d>
            <m:ctrlPr>
              <w:rPr>
                <w:rStyle w:val="FontStyle407"/>
                <w:rFonts w:ascii="Cambria Math" w:hAnsi="Cambria Math" w:cs="Times New Roman"/>
                <w:i/>
                <w:sz w:val="24"/>
                <w:szCs w:val="24"/>
                <w:lang w:val="en-US" w:eastAsia="en-US"/>
              </w:rPr>
            </m:ctrlPr>
          </m:e>
        </m:func>
        <m:r>
          <w:rPr>
            <w:rStyle w:val="FontStyle407"/>
            <w:rFonts w:ascii="Cambria Math" w:hAnsi="Cambria Math" w:cs="Times New Roman"/>
            <w:sz w:val="24"/>
            <w:szCs w:val="24"/>
            <w:lang w:eastAsia="en-US"/>
          </w:rPr>
          <m:t>)</m:t>
        </m:r>
      </m:oMath>
      <w:r w:rsidR="009E42D6" w:rsidRPr="000C7500">
        <w:rPr>
          <w:rStyle w:val="FontStyle461"/>
          <w:rFonts w:ascii="Times New Roman" w:hAnsi="Times New Roman" w:cs="Times New Roman"/>
          <w:sz w:val="24"/>
          <w:szCs w:val="24"/>
          <w:lang w:eastAsia="en-US"/>
        </w:rPr>
        <w:t xml:space="preserve"> </w:t>
      </w:r>
      <w:r>
        <w:rPr>
          <w:rStyle w:val="FontStyle461"/>
          <w:rFonts w:ascii="Times New Roman" w:hAnsi="Times New Roman" w:cs="Times New Roman"/>
          <w:sz w:val="24"/>
          <w:szCs w:val="24"/>
          <w:lang w:eastAsia="en-US"/>
        </w:rPr>
        <w:tab/>
      </w:r>
      <w:r>
        <w:rPr>
          <w:rStyle w:val="FontStyle461"/>
          <w:rFonts w:ascii="Times New Roman" w:hAnsi="Times New Roman" w:cs="Times New Roman"/>
          <w:sz w:val="24"/>
          <w:szCs w:val="24"/>
          <w:lang w:eastAsia="en-US"/>
        </w:rPr>
        <w:tab/>
      </w:r>
      <w:r>
        <w:rPr>
          <w:rStyle w:val="FontStyle461"/>
          <w:rFonts w:ascii="Times New Roman" w:hAnsi="Times New Roman" w:cs="Times New Roman"/>
          <w:sz w:val="24"/>
          <w:szCs w:val="24"/>
          <w:lang w:eastAsia="en-US"/>
        </w:rPr>
        <w:tab/>
      </w:r>
      <w:r w:rsidR="00CD65FC" w:rsidRPr="000C7500">
        <w:rPr>
          <w:rStyle w:val="FontStyle461"/>
          <w:rFonts w:ascii="Times New Roman" w:hAnsi="Times New Roman" w:cs="Times New Roman"/>
          <w:sz w:val="24"/>
          <w:szCs w:val="24"/>
          <w:lang w:eastAsia="en-US"/>
        </w:rPr>
        <w:tab/>
      </w:r>
      <w:r w:rsidR="00CD65FC" w:rsidRPr="000C7500">
        <w:rPr>
          <w:rStyle w:val="FontStyle461"/>
          <w:rFonts w:ascii="Times New Roman" w:hAnsi="Times New Roman" w:cs="Times New Roman"/>
          <w:sz w:val="24"/>
          <w:szCs w:val="24"/>
          <w:lang w:eastAsia="en-US"/>
        </w:rPr>
        <w:tab/>
      </w:r>
      <w:r w:rsidR="009E42D6" w:rsidRPr="000C7500">
        <w:rPr>
          <w:rStyle w:val="FontStyle461"/>
          <w:rFonts w:ascii="Times New Roman" w:hAnsi="Times New Roman" w:cs="Times New Roman"/>
          <w:sz w:val="24"/>
          <w:szCs w:val="24"/>
          <w:lang w:eastAsia="en-US"/>
        </w:rPr>
        <w:t>(D.11)</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Видно, что существует однозначная связь между периодом повторяемости T и параметром y, не зависящим от </w:t>
      </w:r>
      <w:r w:rsidR="00CD65FC" w:rsidRPr="000C7500">
        <w:rPr>
          <w:rStyle w:val="FontStyle15"/>
          <w:rFonts w:ascii="Times New Roman" w:hAnsi="Times New Roman" w:cs="Times New Roman"/>
          <w:b w:val="0"/>
          <w:noProof/>
          <w:sz w:val="24"/>
          <w:szCs w:val="24"/>
        </w:rPr>
        <w:drawing>
          <wp:inline distT="0" distB="0" distL="0" distR="0">
            <wp:extent cx="205740" cy="190500"/>
            <wp:effectExtent l="0" t="0" r="381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5740" cy="190500"/>
                    </a:xfrm>
                    <a:prstGeom prst="rect">
                      <a:avLst/>
                    </a:prstGeom>
                  </pic:spPr>
                </pic:pic>
              </a:graphicData>
            </a:graphic>
          </wp:inline>
        </w:drawing>
      </w:r>
      <w:r w:rsidRPr="000C7500">
        <w:rPr>
          <w:rStyle w:val="FontStyle407"/>
          <w:rFonts w:ascii="Times New Roman" w:hAnsi="Times New Roman" w:cs="Times New Roman"/>
          <w:sz w:val="24"/>
          <w:szCs w:val="24"/>
          <w:lang w:eastAsia="en-US"/>
        </w:rPr>
        <w:t xml:space="preserve">и </w:t>
      </w:r>
      <w:r w:rsidR="00CD65FC" w:rsidRPr="000C7500">
        <w:rPr>
          <w:rStyle w:val="FontStyle407"/>
          <w:rFonts w:ascii="Times New Roman" w:hAnsi="Times New Roman" w:cs="Times New Roman"/>
          <w:sz w:val="24"/>
          <w:szCs w:val="24"/>
          <w:lang w:eastAsia="en-US"/>
        </w:rPr>
        <w:t>σ</w:t>
      </w:r>
      <w:r w:rsidRPr="000C7500">
        <w:rPr>
          <w:rStyle w:val="FontStyle407"/>
          <w:rFonts w:ascii="Times New Roman" w:hAnsi="Times New Roman" w:cs="Times New Roman"/>
          <w:sz w:val="24"/>
          <w:szCs w:val="24"/>
          <w:lang w:eastAsia="en-US"/>
        </w:rPr>
        <w:t>. Это показано в таблице D.2.</w:t>
      </w:r>
    </w:p>
    <w:p w:rsidR="00313E7A" w:rsidRPr="000C7500" w:rsidRDefault="00313E7A" w:rsidP="007D72DF">
      <w:pPr>
        <w:pStyle w:val="Style58"/>
        <w:widowControl/>
        <w:ind w:firstLine="720"/>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2B7A67">
      <w:pPr>
        <w:pStyle w:val="Style126"/>
        <w:widowControl/>
        <w:jc w:val="center"/>
        <w:rPr>
          <w:rStyle w:val="FontStyle381"/>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lastRenderedPageBreak/>
        <w:t xml:space="preserve">Таблица D.1 — Значения параметров </w:t>
      </w:r>
      <w:r w:rsidRPr="000C7500">
        <w:rPr>
          <w:rStyle w:val="FontStyle381"/>
          <w:rFonts w:ascii="Times New Roman" w:hAnsi="Times New Roman" w:cs="Times New Roman"/>
          <w:sz w:val="24"/>
          <w:szCs w:val="24"/>
          <w:lang w:eastAsia="en-US"/>
        </w:rPr>
        <w:t>С</w:t>
      </w:r>
      <w:r w:rsidRPr="000C7500">
        <w:rPr>
          <w:rStyle w:val="FontStyle381"/>
          <w:rFonts w:ascii="Times New Roman" w:hAnsi="Times New Roman" w:cs="Times New Roman"/>
          <w:i w:val="0"/>
          <w:sz w:val="24"/>
          <w:szCs w:val="24"/>
          <w:vertAlign w:val="subscript"/>
          <w:lang w:eastAsia="en-US"/>
        </w:rPr>
        <w:t>1</w:t>
      </w:r>
      <w:r w:rsidRPr="000C7500">
        <w:rPr>
          <w:rStyle w:val="FontStyle405"/>
          <w:rFonts w:ascii="Times New Roman" w:hAnsi="Times New Roman" w:cs="Times New Roman"/>
          <w:sz w:val="24"/>
          <w:szCs w:val="24"/>
          <w:lang w:eastAsia="en-US"/>
        </w:rPr>
        <w:t xml:space="preserve"> и </w:t>
      </w:r>
      <w:r w:rsidRPr="000C7500">
        <w:rPr>
          <w:rStyle w:val="FontStyle381"/>
          <w:rFonts w:ascii="Times New Roman" w:hAnsi="Times New Roman" w:cs="Times New Roman"/>
          <w:sz w:val="24"/>
          <w:szCs w:val="24"/>
          <w:lang w:eastAsia="en-US"/>
        </w:rPr>
        <w:t>С</w:t>
      </w:r>
      <w:r w:rsidRPr="000C7500">
        <w:rPr>
          <w:rStyle w:val="FontStyle381"/>
          <w:rFonts w:ascii="Times New Roman" w:hAnsi="Times New Roman" w:cs="Times New Roman"/>
          <w:i w:val="0"/>
          <w:sz w:val="24"/>
          <w:szCs w:val="24"/>
          <w:vertAlign w:val="subscript"/>
          <w:lang w:eastAsia="en-US"/>
        </w:rPr>
        <w:t>2</w:t>
      </w:r>
    </w:p>
    <w:tbl>
      <w:tblPr>
        <w:tblW w:w="5000" w:type="pct"/>
        <w:jc w:val="center"/>
        <w:tblCellMar>
          <w:left w:w="40" w:type="dxa"/>
          <w:right w:w="40" w:type="dxa"/>
        </w:tblCellMar>
        <w:tblLook w:val="0000"/>
      </w:tblPr>
      <w:tblGrid>
        <w:gridCol w:w="3205"/>
        <w:gridCol w:w="3088"/>
        <w:gridCol w:w="3144"/>
      </w:tblGrid>
      <w:tr w:rsidR="00CD65FC" w:rsidRPr="000C7500" w:rsidTr="00C56647">
        <w:trPr>
          <w:trHeight w:val="547"/>
          <w:jc w:val="center"/>
        </w:trPr>
        <w:tc>
          <w:tcPr>
            <w:tcW w:w="1698" w:type="pct"/>
            <w:tcBorders>
              <w:top w:val="single" w:sz="6" w:space="0" w:color="auto"/>
              <w:left w:val="single" w:sz="6" w:space="0" w:color="auto"/>
              <w:bottom w:val="single" w:sz="6" w:space="0" w:color="auto"/>
              <w:right w:val="single" w:sz="6" w:space="0" w:color="auto"/>
            </w:tcBorders>
          </w:tcPr>
          <w:p w:rsidR="00CD65FC" w:rsidRPr="000C7500" w:rsidRDefault="00CD65FC" w:rsidP="00C319E6">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Длина серии измерений n</w:t>
            </w:r>
          </w:p>
        </w:tc>
        <w:tc>
          <w:tcPr>
            <w:tcW w:w="3302" w:type="pct"/>
            <w:gridSpan w:val="2"/>
            <w:tcBorders>
              <w:top w:val="single" w:sz="6" w:space="0" w:color="auto"/>
              <w:left w:val="single" w:sz="6" w:space="0" w:color="auto"/>
              <w:bottom w:val="single" w:sz="6" w:space="0" w:color="auto"/>
              <w:right w:val="single" w:sz="6" w:space="0" w:color="auto"/>
            </w:tcBorders>
          </w:tcPr>
          <w:p w:rsidR="00CD65FC" w:rsidRPr="000C7500" w:rsidRDefault="00CD65FC" w:rsidP="00C319E6">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Параметры</w:t>
            </w:r>
          </w:p>
        </w:tc>
      </w:tr>
      <w:tr w:rsidR="00CD65FC" w:rsidRPr="000C7500" w:rsidTr="00C56647">
        <w:trPr>
          <w:trHeight w:val="538"/>
          <w:jc w:val="center"/>
        </w:trPr>
        <w:tc>
          <w:tcPr>
            <w:tcW w:w="1698" w:type="pct"/>
            <w:tcBorders>
              <w:top w:val="single" w:sz="6" w:space="0" w:color="auto"/>
              <w:left w:val="single" w:sz="6" w:space="0" w:color="auto"/>
              <w:bottom w:val="single" w:sz="6" w:space="0" w:color="auto"/>
              <w:right w:val="single" w:sz="6" w:space="0" w:color="auto"/>
            </w:tcBorders>
          </w:tcPr>
          <w:p w:rsidR="00CD65FC" w:rsidRPr="000C7500" w:rsidRDefault="00CD65FC" w:rsidP="00C319E6">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Годы</w:t>
            </w:r>
          </w:p>
        </w:tc>
        <w:tc>
          <w:tcPr>
            <w:tcW w:w="1636" w:type="pct"/>
            <w:tcBorders>
              <w:top w:val="single" w:sz="6" w:space="0" w:color="auto"/>
              <w:left w:val="single" w:sz="6" w:space="0" w:color="auto"/>
              <w:bottom w:val="single" w:sz="6" w:space="0" w:color="auto"/>
              <w:right w:val="single" w:sz="6" w:space="0" w:color="auto"/>
            </w:tcBorders>
          </w:tcPr>
          <w:p w:rsidR="00CD65FC" w:rsidRPr="000C7500" w:rsidRDefault="00CD65FC" w:rsidP="00C319E6">
            <w:pPr>
              <w:pStyle w:val="Style235"/>
              <w:widowControl/>
              <w:jc w:val="center"/>
              <w:rPr>
                <w:rStyle w:val="FontStyle423"/>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С</w:t>
            </w:r>
            <w:r w:rsidRPr="000C7500">
              <w:rPr>
                <w:rStyle w:val="FontStyle396"/>
                <w:rFonts w:ascii="Times New Roman" w:hAnsi="Times New Roman" w:cs="Times New Roman"/>
                <w:sz w:val="24"/>
                <w:szCs w:val="24"/>
                <w:vertAlign w:val="subscript"/>
                <w:lang w:eastAsia="en-US"/>
              </w:rPr>
              <w:t>1</w:t>
            </w:r>
          </w:p>
        </w:tc>
        <w:tc>
          <w:tcPr>
            <w:tcW w:w="1666" w:type="pct"/>
            <w:tcBorders>
              <w:top w:val="single" w:sz="6" w:space="0" w:color="auto"/>
              <w:left w:val="single" w:sz="6" w:space="0" w:color="auto"/>
              <w:bottom w:val="single" w:sz="6" w:space="0" w:color="auto"/>
              <w:right w:val="single" w:sz="6" w:space="0" w:color="auto"/>
            </w:tcBorders>
          </w:tcPr>
          <w:p w:rsidR="00CD65FC" w:rsidRPr="000C7500" w:rsidRDefault="00CD65FC" w:rsidP="00CD65FC">
            <w:pPr>
              <w:pStyle w:val="Style34"/>
              <w:widowControl/>
              <w:jc w:val="center"/>
              <w:rPr>
                <w:rFonts w:ascii="Times New Roman" w:hAnsi="Times New Roman" w:cs="Times New Roman"/>
                <w:lang w:val="en-US"/>
              </w:rPr>
            </w:pPr>
            <w:r w:rsidRPr="000C7500">
              <w:rPr>
                <w:rStyle w:val="FontStyle396"/>
                <w:rFonts w:ascii="Times New Roman" w:hAnsi="Times New Roman" w:cs="Times New Roman"/>
                <w:sz w:val="24"/>
                <w:szCs w:val="24"/>
                <w:lang w:eastAsia="en-US"/>
              </w:rPr>
              <w:t>С</w:t>
            </w:r>
            <w:r w:rsidRPr="000C7500">
              <w:rPr>
                <w:rStyle w:val="FontStyle396"/>
                <w:rFonts w:ascii="Times New Roman" w:hAnsi="Times New Roman" w:cs="Times New Roman"/>
                <w:sz w:val="24"/>
                <w:szCs w:val="24"/>
                <w:vertAlign w:val="subscript"/>
                <w:lang w:val="en-US" w:eastAsia="en-US"/>
              </w:rPr>
              <w:t>2</w:t>
            </w:r>
          </w:p>
        </w:tc>
      </w:tr>
      <w:tr w:rsidR="00CD65FC" w:rsidRPr="000C7500" w:rsidTr="00C56647">
        <w:trPr>
          <w:trHeight w:val="331"/>
          <w:jc w:val="center"/>
        </w:trPr>
        <w:tc>
          <w:tcPr>
            <w:tcW w:w="1698" w:type="pct"/>
            <w:tcBorders>
              <w:top w:val="single" w:sz="6" w:space="0" w:color="auto"/>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w:t>
            </w:r>
          </w:p>
        </w:tc>
        <w:tc>
          <w:tcPr>
            <w:tcW w:w="1636" w:type="pct"/>
            <w:tcBorders>
              <w:top w:val="single" w:sz="6" w:space="0" w:color="auto"/>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0,949 6</w:t>
            </w:r>
          </w:p>
        </w:tc>
        <w:tc>
          <w:tcPr>
            <w:tcW w:w="1666" w:type="pct"/>
            <w:tcBorders>
              <w:top w:val="single" w:sz="6" w:space="0" w:color="auto"/>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0,495 2</w:t>
            </w:r>
          </w:p>
        </w:tc>
      </w:tr>
      <w:tr w:rsidR="00CD65FC" w:rsidRPr="000C7500" w:rsidTr="00C56647">
        <w:trPr>
          <w:trHeight w:val="202"/>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0,967 6</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0,499 6</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0,983 3</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0,503 5</w:t>
            </w:r>
          </w:p>
        </w:tc>
      </w:tr>
      <w:tr w:rsidR="00CD65FC" w:rsidRPr="000C7500" w:rsidTr="00C56647">
        <w:trPr>
          <w:trHeight w:val="211"/>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0,997 1</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0,507 0</w:t>
            </w:r>
          </w:p>
        </w:tc>
      </w:tr>
      <w:tr w:rsidR="00CD65FC" w:rsidRPr="000C7500" w:rsidTr="00C56647">
        <w:trPr>
          <w:trHeight w:val="211"/>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1,009 5</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0,510 0</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1,020 6</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0,512 8</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1,030 6</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0,515 4</w:t>
            </w:r>
          </w:p>
        </w:tc>
      </w:tr>
      <w:tr w:rsidR="00CD65FC" w:rsidRPr="000C7500" w:rsidTr="00C56647">
        <w:trPr>
          <w:trHeight w:val="202"/>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1,039 7</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0,517 7</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1,048 1</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0,519 8</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1,055 7</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0,521 7</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1,062 8</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0,523 6</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21</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1,069 4</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0,525 2</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22</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1,075 5</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0,526 8</w:t>
            </w:r>
          </w:p>
        </w:tc>
      </w:tr>
      <w:tr w:rsidR="00CD65FC" w:rsidRPr="000C7500" w:rsidTr="00C56647">
        <w:trPr>
          <w:trHeight w:val="211"/>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23</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1,081 2</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0,528 2</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24</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1,086 5</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0,529 6</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1,091 4</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0,530 9</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26</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1,096 1</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0,532 1</w:t>
            </w:r>
          </w:p>
        </w:tc>
      </w:tr>
      <w:tr w:rsidR="00CD65FC" w:rsidRPr="000C7500" w:rsidTr="00C56647">
        <w:trPr>
          <w:trHeight w:val="211"/>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27</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1,100 5</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0,533 2</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28</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1,104 7</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0,534 3</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29</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1,108 6</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0,535 3</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1,112 4</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0,536 2</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1,128 5</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0,540 3</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1,141 3</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0,543 6</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1,151 8</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0,546 3</w:t>
            </w:r>
          </w:p>
        </w:tc>
      </w:tr>
      <w:tr w:rsidR="00CD65FC" w:rsidRPr="000C7500" w:rsidTr="00C56647">
        <w:trPr>
          <w:trHeight w:val="211"/>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50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1,160 7</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0,548 5</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55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1,168 2</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0,550 4</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60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1,174 7</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0,552 1</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65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1,180 3</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0,553 5</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70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1,185 4</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0,554 8</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75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1,189 8</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0,555 9</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80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1,193 8</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0,556 9</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85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1,197 4</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0,557 8</w:t>
            </w:r>
          </w:p>
        </w:tc>
      </w:tr>
      <w:tr w:rsidR="00CD65FC" w:rsidRPr="000C7500" w:rsidTr="00C56647">
        <w:trPr>
          <w:trHeight w:val="211"/>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90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1,200 7</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0,558 6</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95</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1,203 7</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0,559 3</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1,206 5</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0,560 0</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1,242 9</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0,568 8</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500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1,258 8</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0,572 4</w:t>
            </w:r>
          </w:p>
        </w:tc>
      </w:tr>
      <w:tr w:rsidR="00CD65FC" w:rsidRPr="000C7500" w:rsidTr="00C56647">
        <w:trPr>
          <w:trHeight w:val="211"/>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750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1,265 2</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0,573 8</w:t>
            </w:r>
          </w:p>
        </w:tc>
      </w:tr>
      <w:tr w:rsidR="00CD65FC" w:rsidRPr="000C7500" w:rsidTr="00C56647">
        <w:trPr>
          <w:trHeight w:val="206"/>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1 000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1,268 5</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0,574 5</w:t>
            </w:r>
          </w:p>
        </w:tc>
      </w:tr>
      <w:tr w:rsidR="00CD65FC" w:rsidRPr="000C7500" w:rsidTr="00C56647">
        <w:trPr>
          <w:trHeight w:val="211"/>
          <w:jc w:val="center"/>
        </w:trPr>
        <w:tc>
          <w:tcPr>
            <w:tcW w:w="1698"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10 000</w:t>
            </w:r>
          </w:p>
        </w:tc>
        <w:tc>
          <w:tcPr>
            <w:tcW w:w="163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1,280 3</w:t>
            </w:r>
          </w:p>
        </w:tc>
        <w:tc>
          <w:tcPr>
            <w:tcW w:w="1666" w:type="pct"/>
            <w:tcBorders>
              <w:top w:val="nil"/>
              <w:left w:val="single" w:sz="6" w:space="0" w:color="auto"/>
              <w:bottom w:val="nil"/>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0,576 8</w:t>
            </w:r>
          </w:p>
        </w:tc>
      </w:tr>
      <w:tr w:rsidR="00CD65FC" w:rsidRPr="000C7500" w:rsidTr="00C56647">
        <w:trPr>
          <w:trHeight w:val="437"/>
          <w:jc w:val="center"/>
        </w:trPr>
        <w:tc>
          <w:tcPr>
            <w:tcW w:w="1698" w:type="pct"/>
            <w:tcBorders>
              <w:top w:val="nil"/>
              <w:left w:val="single" w:sz="6" w:space="0" w:color="auto"/>
              <w:bottom w:val="single" w:sz="6" w:space="0" w:color="auto"/>
              <w:right w:val="single" w:sz="6" w:space="0" w:color="auto"/>
            </w:tcBorders>
          </w:tcPr>
          <w:p w:rsidR="00CD65FC" w:rsidRPr="000C7500" w:rsidRDefault="00CD65FC" w:rsidP="00CD65FC">
            <w:pPr>
              <w:pStyle w:val="Style179"/>
              <w:widowControl/>
              <w:jc w:val="center"/>
              <w:rPr>
                <w:rStyle w:val="FontStyle402"/>
                <w:rFonts w:ascii="Times New Roman" w:hAnsi="Times New Roman" w:cs="Times New Roman"/>
                <w:spacing w:val="-10"/>
                <w:sz w:val="24"/>
                <w:szCs w:val="24"/>
                <w:lang w:val="en-US" w:eastAsia="en-US"/>
              </w:rPr>
            </w:pPr>
            <w:r w:rsidRPr="000C7500">
              <w:rPr>
                <w:rStyle w:val="FontStyle402"/>
                <w:rFonts w:ascii="Times New Roman" w:hAnsi="Times New Roman" w:cs="Times New Roman"/>
                <w:spacing w:val="-10"/>
                <w:sz w:val="24"/>
                <w:szCs w:val="24"/>
                <w:lang w:val="en-US" w:eastAsia="en-US"/>
              </w:rPr>
              <w:t>CO</w:t>
            </w:r>
          </w:p>
        </w:tc>
        <w:tc>
          <w:tcPr>
            <w:tcW w:w="1636" w:type="pct"/>
            <w:tcBorders>
              <w:top w:val="nil"/>
              <w:left w:val="single" w:sz="6" w:space="0" w:color="auto"/>
              <w:bottom w:val="single" w:sz="6" w:space="0" w:color="auto"/>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1,282 5</w:t>
            </w:r>
          </w:p>
        </w:tc>
        <w:tc>
          <w:tcPr>
            <w:tcW w:w="1666" w:type="pct"/>
            <w:tcBorders>
              <w:top w:val="nil"/>
              <w:left w:val="single" w:sz="6" w:space="0" w:color="auto"/>
              <w:bottom w:val="single" w:sz="6" w:space="0" w:color="auto"/>
              <w:right w:val="single" w:sz="6" w:space="0" w:color="auto"/>
            </w:tcBorders>
          </w:tcPr>
          <w:p w:rsidR="00CD65FC" w:rsidRPr="000C7500" w:rsidRDefault="00CD65FC" w:rsidP="00CD65FC">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0,577 2</w:t>
            </w:r>
          </w:p>
        </w:tc>
      </w:tr>
    </w:tbl>
    <w:p w:rsidR="00CD65FC" w:rsidRPr="000C7500" w:rsidRDefault="00CD65FC" w:rsidP="002B7A67">
      <w:pPr>
        <w:pStyle w:val="Style126"/>
        <w:widowControl/>
        <w:jc w:val="center"/>
        <w:rPr>
          <w:rStyle w:val="FontStyle381"/>
          <w:rFonts w:ascii="Times New Roman" w:hAnsi="Times New Roman" w:cs="Times New Roman"/>
          <w:sz w:val="24"/>
          <w:szCs w:val="24"/>
          <w:vertAlign w:val="subscript"/>
          <w:lang w:val="en-US" w:eastAsia="en-US"/>
        </w:rPr>
      </w:pPr>
    </w:p>
    <w:p w:rsidR="00CD65FC" w:rsidRPr="000C7500" w:rsidRDefault="00CD65FC" w:rsidP="002B7A67">
      <w:pPr>
        <w:pStyle w:val="Style126"/>
        <w:widowControl/>
        <w:jc w:val="center"/>
        <w:rPr>
          <w:rStyle w:val="FontStyle381"/>
          <w:rFonts w:ascii="Times New Roman" w:hAnsi="Times New Roman" w:cs="Times New Roman"/>
          <w:sz w:val="24"/>
          <w:szCs w:val="24"/>
          <w:vertAlign w:val="subscript"/>
          <w:lang w:val="en-US" w:eastAsia="en-US"/>
        </w:rPr>
      </w:pPr>
    </w:p>
    <w:p w:rsidR="002B7A67" w:rsidRPr="000C7500" w:rsidRDefault="002B7A67" w:rsidP="00921B70">
      <w:pPr>
        <w:pStyle w:val="Style126"/>
        <w:widowControl/>
        <w:jc w:val="both"/>
        <w:rPr>
          <w:rStyle w:val="FontStyle405"/>
          <w:rFonts w:ascii="Times New Roman" w:hAnsi="Times New Roman" w:cs="Times New Roman"/>
          <w:sz w:val="24"/>
          <w:szCs w:val="24"/>
          <w:lang w:val="en-US" w:eastAsia="en-US"/>
        </w:rPr>
      </w:pPr>
    </w:p>
    <w:p w:rsidR="002B7A67" w:rsidRPr="000C7500" w:rsidRDefault="002B7A67" w:rsidP="00921B70">
      <w:pPr>
        <w:pStyle w:val="Style126"/>
        <w:widowControl/>
        <w:jc w:val="both"/>
        <w:rPr>
          <w:rStyle w:val="FontStyle405"/>
          <w:rFonts w:ascii="Times New Roman" w:hAnsi="Times New Roman" w:cs="Times New Roman"/>
          <w:sz w:val="24"/>
          <w:szCs w:val="24"/>
          <w:lang w:val="en-US" w:eastAsia="en-US"/>
        </w:rPr>
      </w:pPr>
    </w:p>
    <w:p w:rsidR="00313E7A" w:rsidRPr="000C7500" w:rsidRDefault="009E42D6" w:rsidP="002B7A67">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D.2 — Соответствующие значения периода повторяемости Т, риска превышения G и параметра у</w:t>
      </w:r>
    </w:p>
    <w:tbl>
      <w:tblPr>
        <w:tblW w:w="5000" w:type="pct"/>
        <w:jc w:val="center"/>
        <w:tblCellMar>
          <w:left w:w="40" w:type="dxa"/>
          <w:right w:w="40" w:type="dxa"/>
        </w:tblCellMar>
        <w:tblLook w:val="0000"/>
      </w:tblPr>
      <w:tblGrid>
        <w:gridCol w:w="3147"/>
        <w:gridCol w:w="3146"/>
        <w:gridCol w:w="3144"/>
      </w:tblGrid>
      <w:tr w:rsidR="00A57D7D" w:rsidRPr="000C7500" w:rsidTr="00C56647">
        <w:trPr>
          <w:trHeight w:val="331"/>
          <w:jc w:val="center"/>
        </w:trPr>
        <w:tc>
          <w:tcPr>
            <w:tcW w:w="1667" w:type="pct"/>
            <w:tcBorders>
              <w:top w:val="single" w:sz="6" w:space="0" w:color="auto"/>
              <w:left w:val="single" w:sz="6" w:space="0" w:color="auto"/>
              <w:bottom w:val="nil"/>
              <w:right w:val="single" w:sz="6" w:space="0" w:color="auto"/>
            </w:tcBorders>
          </w:tcPr>
          <w:p w:rsidR="00313E7A" w:rsidRPr="000C7500" w:rsidRDefault="009E42D6" w:rsidP="002B7A67">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Период повторяемости</w:t>
            </w:r>
          </w:p>
        </w:tc>
        <w:tc>
          <w:tcPr>
            <w:tcW w:w="1667" w:type="pct"/>
            <w:tcBorders>
              <w:top w:val="single" w:sz="6" w:space="0" w:color="auto"/>
              <w:left w:val="single" w:sz="6" w:space="0" w:color="auto"/>
              <w:bottom w:val="nil"/>
              <w:right w:val="single" w:sz="6" w:space="0" w:color="auto"/>
            </w:tcBorders>
          </w:tcPr>
          <w:p w:rsidR="00313E7A" w:rsidRPr="000C7500" w:rsidRDefault="009E42D6" w:rsidP="002B7A67">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Риск превышения</w:t>
            </w:r>
          </w:p>
        </w:tc>
        <w:tc>
          <w:tcPr>
            <w:tcW w:w="1667" w:type="pct"/>
            <w:tcBorders>
              <w:top w:val="single" w:sz="6" w:space="0" w:color="auto"/>
              <w:left w:val="single" w:sz="6" w:space="0" w:color="auto"/>
              <w:bottom w:val="nil"/>
              <w:right w:val="single" w:sz="6" w:space="0" w:color="auto"/>
            </w:tcBorders>
          </w:tcPr>
          <w:p w:rsidR="00313E7A" w:rsidRPr="000C7500" w:rsidRDefault="009E42D6" w:rsidP="002B7A67">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Параметр</w:t>
            </w:r>
          </w:p>
        </w:tc>
      </w:tr>
      <w:tr w:rsidR="00A57D7D" w:rsidRPr="000C7500" w:rsidTr="00C56647">
        <w:trPr>
          <w:trHeight w:val="216"/>
          <w:jc w:val="center"/>
        </w:trPr>
        <w:tc>
          <w:tcPr>
            <w:tcW w:w="1667" w:type="pct"/>
            <w:tcBorders>
              <w:top w:val="nil"/>
              <w:left w:val="single" w:sz="6" w:space="0" w:color="auto"/>
              <w:bottom w:val="nil"/>
              <w:right w:val="single" w:sz="6" w:space="0" w:color="auto"/>
            </w:tcBorders>
          </w:tcPr>
          <w:p w:rsidR="00313E7A" w:rsidRPr="000C7500" w:rsidRDefault="009E42D6" w:rsidP="002B7A67">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Т</w:t>
            </w:r>
          </w:p>
        </w:tc>
        <w:tc>
          <w:tcPr>
            <w:tcW w:w="1667" w:type="pct"/>
            <w:tcBorders>
              <w:top w:val="nil"/>
              <w:left w:val="single" w:sz="6" w:space="0" w:color="auto"/>
              <w:bottom w:val="nil"/>
              <w:right w:val="single" w:sz="6" w:space="0" w:color="auto"/>
            </w:tcBorders>
          </w:tcPr>
          <w:p w:rsidR="00313E7A" w:rsidRPr="000C7500" w:rsidRDefault="009E42D6" w:rsidP="002B7A67">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G</w:t>
            </w:r>
          </w:p>
        </w:tc>
        <w:tc>
          <w:tcPr>
            <w:tcW w:w="1667" w:type="pct"/>
            <w:tcBorders>
              <w:top w:val="nil"/>
              <w:left w:val="single" w:sz="6" w:space="0" w:color="auto"/>
              <w:bottom w:val="nil"/>
              <w:right w:val="single" w:sz="6" w:space="0" w:color="auto"/>
            </w:tcBorders>
          </w:tcPr>
          <w:p w:rsidR="00313E7A" w:rsidRPr="000C7500" w:rsidRDefault="009E42D6" w:rsidP="002B7A67">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y</w:t>
            </w:r>
          </w:p>
        </w:tc>
      </w:tr>
      <w:tr w:rsidR="00A57D7D" w:rsidRPr="000C7500" w:rsidTr="00C56647">
        <w:trPr>
          <w:trHeight w:val="413"/>
          <w:jc w:val="center"/>
        </w:trPr>
        <w:tc>
          <w:tcPr>
            <w:tcW w:w="1667" w:type="pct"/>
            <w:tcBorders>
              <w:top w:val="nil"/>
              <w:left w:val="single" w:sz="6" w:space="0" w:color="auto"/>
              <w:bottom w:val="single" w:sz="6" w:space="0" w:color="auto"/>
              <w:right w:val="single" w:sz="6" w:space="0" w:color="auto"/>
            </w:tcBorders>
          </w:tcPr>
          <w:p w:rsidR="00313E7A" w:rsidRPr="000C7500" w:rsidRDefault="009E42D6" w:rsidP="002B7A67">
            <w:pPr>
              <w:pStyle w:val="Style235"/>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Годы</w:t>
            </w:r>
          </w:p>
        </w:tc>
        <w:tc>
          <w:tcPr>
            <w:tcW w:w="1667" w:type="pct"/>
            <w:tcBorders>
              <w:top w:val="nil"/>
              <w:left w:val="single" w:sz="6" w:space="0" w:color="auto"/>
              <w:bottom w:val="single" w:sz="6" w:space="0" w:color="auto"/>
              <w:right w:val="single" w:sz="6" w:space="0" w:color="auto"/>
            </w:tcBorders>
          </w:tcPr>
          <w:p w:rsidR="00313E7A" w:rsidRPr="000C7500" w:rsidRDefault="00313E7A" w:rsidP="002B7A67">
            <w:pPr>
              <w:pStyle w:val="Style34"/>
              <w:widowControl/>
              <w:jc w:val="center"/>
              <w:rPr>
                <w:rFonts w:ascii="Times New Roman" w:hAnsi="Times New Roman" w:cs="Times New Roman"/>
              </w:rPr>
            </w:pPr>
          </w:p>
        </w:tc>
        <w:tc>
          <w:tcPr>
            <w:tcW w:w="1667" w:type="pct"/>
            <w:tcBorders>
              <w:top w:val="nil"/>
              <w:left w:val="single" w:sz="6" w:space="0" w:color="auto"/>
              <w:bottom w:val="single" w:sz="6" w:space="0" w:color="auto"/>
              <w:right w:val="single" w:sz="6" w:space="0" w:color="auto"/>
            </w:tcBorders>
          </w:tcPr>
          <w:p w:rsidR="00313E7A" w:rsidRPr="000C7500" w:rsidRDefault="00313E7A" w:rsidP="002B7A67">
            <w:pPr>
              <w:pStyle w:val="Style34"/>
              <w:widowControl/>
              <w:jc w:val="center"/>
              <w:rPr>
                <w:rFonts w:ascii="Times New Roman" w:hAnsi="Times New Roman" w:cs="Times New Roman"/>
              </w:rPr>
            </w:pPr>
          </w:p>
        </w:tc>
      </w:tr>
      <w:tr w:rsidR="00A57D7D" w:rsidRPr="000C7500" w:rsidTr="00C56647">
        <w:trPr>
          <w:trHeight w:val="326"/>
          <w:jc w:val="center"/>
        </w:trPr>
        <w:tc>
          <w:tcPr>
            <w:tcW w:w="1667" w:type="pct"/>
            <w:tcBorders>
              <w:top w:val="single" w:sz="6" w:space="0" w:color="auto"/>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3</w:t>
            </w:r>
          </w:p>
        </w:tc>
        <w:tc>
          <w:tcPr>
            <w:tcW w:w="1667" w:type="pct"/>
            <w:tcBorders>
              <w:top w:val="single" w:sz="6" w:space="0" w:color="auto"/>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0,333 3</w:t>
            </w:r>
          </w:p>
        </w:tc>
        <w:tc>
          <w:tcPr>
            <w:tcW w:w="1667" w:type="pct"/>
            <w:tcBorders>
              <w:top w:val="single" w:sz="6" w:space="0" w:color="auto"/>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0,902 7</w:t>
            </w:r>
          </w:p>
        </w:tc>
      </w:tr>
      <w:tr w:rsidR="00A57D7D" w:rsidRPr="000C7500" w:rsidTr="00C56647">
        <w:trPr>
          <w:trHeight w:val="206"/>
          <w:jc w:val="center"/>
        </w:trPr>
        <w:tc>
          <w:tcPr>
            <w:tcW w:w="1667" w:type="pct"/>
            <w:tcBorders>
              <w:top w:val="nil"/>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50</w:t>
            </w:r>
          </w:p>
        </w:tc>
        <w:tc>
          <w:tcPr>
            <w:tcW w:w="1667" w:type="pct"/>
            <w:tcBorders>
              <w:top w:val="nil"/>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0,020 0</w:t>
            </w:r>
          </w:p>
        </w:tc>
        <w:tc>
          <w:tcPr>
            <w:tcW w:w="1667" w:type="pct"/>
            <w:tcBorders>
              <w:top w:val="nil"/>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3,901 9</w:t>
            </w:r>
          </w:p>
        </w:tc>
      </w:tr>
      <w:tr w:rsidR="00A57D7D" w:rsidRPr="000C7500" w:rsidTr="00C56647">
        <w:trPr>
          <w:trHeight w:val="206"/>
          <w:jc w:val="center"/>
        </w:trPr>
        <w:tc>
          <w:tcPr>
            <w:tcW w:w="1667" w:type="pct"/>
            <w:tcBorders>
              <w:top w:val="nil"/>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150</w:t>
            </w:r>
          </w:p>
        </w:tc>
        <w:tc>
          <w:tcPr>
            <w:tcW w:w="1667" w:type="pct"/>
            <w:tcBorders>
              <w:top w:val="nil"/>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0,006 7</w:t>
            </w:r>
          </w:p>
        </w:tc>
        <w:tc>
          <w:tcPr>
            <w:tcW w:w="1667" w:type="pct"/>
            <w:tcBorders>
              <w:top w:val="nil"/>
              <w:left w:val="single" w:sz="6" w:space="0" w:color="auto"/>
              <w:bottom w:val="nil"/>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5,007 3</w:t>
            </w:r>
          </w:p>
        </w:tc>
      </w:tr>
      <w:tr w:rsidR="00A57D7D" w:rsidRPr="000C7500" w:rsidTr="00C56647">
        <w:trPr>
          <w:trHeight w:val="437"/>
          <w:jc w:val="center"/>
        </w:trPr>
        <w:tc>
          <w:tcPr>
            <w:tcW w:w="1667" w:type="pct"/>
            <w:tcBorders>
              <w:top w:val="nil"/>
              <w:left w:val="single" w:sz="6" w:space="0" w:color="auto"/>
              <w:bottom w:val="single" w:sz="6" w:space="0" w:color="auto"/>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500</w:t>
            </w:r>
          </w:p>
        </w:tc>
        <w:tc>
          <w:tcPr>
            <w:tcW w:w="1667" w:type="pct"/>
            <w:tcBorders>
              <w:top w:val="nil"/>
              <w:left w:val="single" w:sz="6" w:space="0" w:color="auto"/>
              <w:bottom w:val="single" w:sz="6" w:space="0" w:color="auto"/>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0,002 0</w:t>
            </w:r>
          </w:p>
        </w:tc>
        <w:tc>
          <w:tcPr>
            <w:tcW w:w="1667" w:type="pct"/>
            <w:tcBorders>
              <w:top w:val="nil"/>
              <w:left w:val="single" w:sz="6" w:space="0" w:color="auto"/>
              <w:bottom w:val="single" w:sz="6" w:space="0" w:color="auto"/>
              <w:right w:val="single" w:sz="6" w:space="0" w:color="auto"/>
            </w:tcBorders>
          </w:tcPr>
          <w:p w:rsidR="00313E7A" w:rsidRPr="000C7500" w:rsidRDefault="009E42D6" w:rsidP="002B7A67">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6,213 6</w:t>
            </w:r>
          </w:p>
        </w:tc>
      </w:tr>
    </w:tbl>
    <w:p w:rsidR="002B7A67" w:rsidRPr="000C7500" w:rsidRDefault="002B7A67" w:rsidP="00921B70">
      <w:pPr>
        <w:pStyle w:val="Style18"/>
        <w:widowControl/>
        <w:jc w:val="both"/>
        <w:rPr>
          <w:rStyle w:val="FontStyle407"/>
          <w:rFonts w:ascii="Times New Roman" w:hAnsi="Times New Roman" w:cs="Times New Roman"/>
          <w:sz w:val="24"/>
          <w:szCs w:val="24"/>
          <w:lang w:val="en-US" w:eastAsia="en-US"/>
        </w:rPr>
      </w:pPr>
    </w:p>
    <w:p w:rsidR="00313E7A" w:rsidRPr="000C7500" w:rsidRDefault="009E42D6" w:rsidP="00113B6A">
      <w:pPr>
        <w:pStyle w:val="Style18"/>
        <w:widowControl/>
        <w:ind w:firstLine="567"/>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Формулу (D.2) можно записать:</w:t>
      </w:r>
    </w:p>
    <w:p w:rsidR="00313E7A" w:rsidRPr="000C7500" w:rsidRDefault="009E42D6" w:rsidP="00113B6A">
      <w:pPr>
        <w:pStyle w:val="Style194"/>
        <w:widowControl/>
        <w:ind w:firstLine="567"/>
        <w:jc w:val="right"/>
        <w:rPr>
          <w:rStyle w:val="FontStyle450"/>
          <w:rFonts w:ascii="Times New Roman" w:hAnsi="Times New Roman" w:cs="Times New Roman"/>
          <w:spacing w:val="0"/>
          <w:sz w:val="24"/>
          <w:szCs w:val="24"/>
          <w:lang w:eastAsia="en-US"/>
        </w:rPr>
      </w:pPr>
      <w:r w:rsidRPr="000C7500">
        <w:rPr>
          <w:rStyle w:val="FontStyle407"/>
          <w:rFonts w:ascii="Times New Roman" w:hAnsi="Times New Roman" w:cs="Times New Roman"/>
          <w:sz w:val="24"/>
          <w:szCs w:val="24"/>
          <w:lang w:eastAsia="en-US"/>
        </w:rPr>
        <w:t xml:space="preserve"> </w:t>
      </w:r>
      <m:oMath>
        <m:r>
          <w:rPr>
            <w:rStyle w:val="FontStyle407"/>
            <w:rFonts w:ascii="Cambria Math" w:hAnsi="Cambria Math" w:cs="Times New Roman"/>
            <w:sz w:val="24"/>
            <w:szCs w:val="24"/>
            <w:lang w:eastAsia="en-US"/>
          </w:rPr>
          <m:t>x=μ+</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y</m:t>
            </m:r>
          </m:num>
          <m:den>
            <m:r>
              <w:rPr>
                <w:rStyle w:val="FontStyle407"/>
                <w:rFonts w:ascii="Cambria Math" w:hAnsi="Cambria Math" w:cs="Times New Roman"/>
                <w:sz w:val="24"/>
                <w:szCs w:val="24"/>
                <w:lang w:eastAsia="en-US"/>
              </w:rPr>
              <m:t>α</m:t>
            </m:r>
          </m:den>
        </m:f>
      </m:oMath>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(D.12) </w:t>
      </w:r>
    </w:p>
    <w:p w:rsidR="00313E7A" w:rsidRPr="000C7500" w:rsidRDefault="009E42D6" w:rsidP="00113B6A">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 используя (D.4) и (D.3)</w:t>
      </w:r>
    </w:p>
    <w:p w:rsidR="002B7A67" w:rsidRPr="000C7500" w:rsidRDefault="009E42D6" w:rsidP="00113B6A">
      <w:pPr>
        <w:pStyle w:val="Style18"/>
        <w:widowControl/>
        <w:ind w:firstLine="567"/>
        <w:jc w:val="right"/>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w:t>
      </w:r>
      <m:oMath>
        <m:r>
          <w:rPr>
            <w:rStyle w:val="FontStyle407"/>
            <w:rFonts w:ascii="Cambria Math" w:hAnsi="Cambria Math" w:cs="Times New Roman"/>
            <w:sz w:val="24"/>
            <w:szCs w:val="24"/>
            <w:lang w:eastAsia="en-US"/>
          </w:rPr>
          <m:t>x=</m:t>
        </m:r>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x</m:t>
            </m:r>
          </m:e>
        </m:acc>
        <m:r>
          <w:rPr>
            <w:rStyle w:val="FontStyle407"/>
            <w:rFonts w:ascii="Cambria Math" w:hAnsi="Cambria Math" w:cs="Times New Roman"/>
            <w:sz w:val="24"/>
            <w:szCs w:val="24"/>
            <w:lang w:eastAsia="en-US"/>
          </w:rPr>
          <m:t>-</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σ</m:t>
            </m:r>
          </m:num>
          <m:den>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C</m:t>
                </m:r>
              </m:e>
              <m:sub>
                <m:r>
                  <w:rPr>
                    <w:rStyle w:val="FontStyle407"/>
                    <w:rFonts w:ascii="Cambria Math" w:hAnsi="Cambria Math" w:cs="Times New Roman"/>
                    <w:sz w:val="24"/>
                    <w:szCs w:val="24"/>
                    <w:lang w:eastAsia="en-US"/>
                  </w:rPr>
                  <m:t>1</m:t>
                </m:r>
              </m:sub>
            </m:sSub>
          </m:den>
        </m:f>
        <m:d>
          <m:dPr>
            <m:ctrlPr>
              <w:rPr>
                <w:rStyle w:val="FontStyle407"/>
                <w:rFonts w:ascii="Cambria Math" w:hAnsi="Cambria Math" w:cs="Times New Roman"/>
                <w:i/>
                <w:sz w:val="24"/>
                <w:szCs w:val="24"/>
                <w:lang w:eastAsia="en-US"/>
              </w:rPr>
            </m:ctrlPr>
          </m:dPr>
          <m:e>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C</m:t>
                </m:r>
              </m:e>
              <m:sub>
                <m:r>
                  <w:rPr>
                    <w:rStyle w:val="FontStyle407"/>
                    <w:rFonts w:ascii="Cambria Math" w:hAnsi="Cambria Math" w:cs="Times New Roman"/>
                    <w:sz w:val="24"/>
                    <w:szCs w:val="24"/>
                    <w:lang w:eastAsia="en-US"/>
                  </w:rPr>
                  <m:t>2</m:t>
                </m:r>
              </m:sub>
            </m:sSub>
            <m:r>
              <w:rPr>
                <w:rStyle w:val="FontStyle407"/>
                <w:rFonts w:ascii="Cambria Math" w:hAnsi="Cambria Math" w:cs="Times New Roman"/>
                <w:sz w:val="24"/>
                <w:szCs w:val="24"/>
                <w:lang w:eastAsia="en-US"/>
              </w:rPr>
              <m:t>-y</m:t>
            </m:r>
          </m:e>
        </m:d>
      </m:oMath>
      <w:r w:rsidR="004F22C2">
        <w:rPr>
          <w:rStyle w:val="FontStyle407"/>
          <w:rFonts w:ascii="Times New Roman" w:hAnsi="Times New Roman" w:cs="Times New Roman"/>
          <w:sz w:val="24"/>
          <w:szCs w:val="24"/>
          <w:lang w:eastAsia="en-US"/>
        </w:rPr>
        <w:tab/>
      </w:r>
      <w:r w:rsidR="004F22C2">
        <w:rPr>
          <w:rStyle w:val="FontStyle407"/>
          <w:rFonts w:ascii="Times New Roman" w:hAnsi="Times New Roman" w:cs="Times New Roman"/>
          <w:sz w:val="24"/>
          <w:szCs w:val="24"/>
          <w:lang w:eastAsia="en-US"/>
        </w:rPr>
        <w:tab/>
      </w:r>
      <w:r w:rsidR="004F22C2">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(D.13) </w:t>
      </w:r>
    </w:p>
    <w:p w:rsidR="00313E7A" w:rsidRPr="000C7500" w:rsidRDefault="009E42D6" w:rsidP="00113B6A">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Соблюдая формулу (D.7) и пере</w:t>
      </w:r>
      <w:r w:rsidR="00CD65FC" w:rsidRPr="000C7500">
        <w:rPr>
          <w:rStyle w:val="FontStyle407"/>
          <w:rFonts w:ascii="Times New Roman" w:hAnsi="Times New Roman" w:cs="Times New Roman"/>
          <w:sz w:val="24"/>
          <w:szCs w:val="24"/>
          <w:lang w:eastAsia="en-US"/>
        </w:rPr>
        <w:t>ставляя, поскольку y всегда &gt; C</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w:t>
      </w:r>
    </w:p>
    <w:p w:rsidR="002B7A67" w:rsidRPr="000C7500" w:rsidRDefault="004F22C2" w:rsidP="00113B6A">
      <w:pPr>
        <w:pStyle w:val="Style18"/>
        <w:widowControl/>
        <w:ind w:firstLine="567"/>
        <w:jc w:val="right"/>
        <w:rPr>
          <w:rStyle w:val="FontStyle407"/>
          <w:rFonts w:ascii="Times New Roman" w:hAnsi="Times New Roman" w:cs="Times New Roman"/>
          <w:sz w:val="24"/>
          <w:szCs w:val="24"/>
          <w:lang w:eastAsia="en-US"/>
        </w:rPr>
      </w:pPr>
      <m:oMath>
        <m:r>
          <w:rPr>
            <w:rStyle w:val="FontStyle407"/>
            <w:rFonts w:ascii="Cambria Math" w:hAnsi="Cambria Math" w:cs="Times New Roman"/>
            <w:sz w:val="24"/>
            <w:szCs w:val="24"/>
            <w:lang w:eastAsia="en-US"/>
          </w:rPr>
          <m:t>x=</m:t>
        </m:r>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x</m:t>
            </m:r>
          </m:e>
        </m:acc>
        <m:r>
          <w:rPr>
            <w:rStyle w:val="FontStyle407"/>
            <w:rFonts w:ascii="Cambria Math" w:hAnsi="Cambria Math" w:cs="Times New Roman"/>
            <w:sz w:val="24"/>
            <w:szCs w:val="24"/>
            <w:lang w:eastAsia="en-US"/>
          </w:rPr>
          <m:t>(1+v</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y-</m:t>
            </m:r>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C</m:t>
                </m:r>
              </m:e>
              <m:sub>
                <m:r>
                  <w:rPr>
                    <w:rStyle w:val="FontStyle407"/>
                    <w:rFonts w:ascii="Cambria Math" w:hAnsi="Cambria Math" w:cs="Times New Roman"/>
                    <w:sz w:val="24"/>
                    <w:szCs w:val="24"/>
                    <w:lang w:eastAsia="en-US"/>
                  </w:rPr>
                  <m:t>2</m:t>
                </m:r>
              </m:sub>
            </m:sSub>
          </m:num>
          <m:den>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C</m:t>
                </m:r>
              </m:e>
              <m:sub>
                <m:r>
                  <w:rPr>
                    <w:rStyle w:val="FontStyle407"/>
                    <w:rFonts w:ascii="Cambria Math" w:hAnsi="Cambria Math" w:cs="Times New Roman"/>
                    <w:sz w:val="24"/>
                    <w:szCs w:val="24"/>
                    <w:lang w:eastAsia="en-US"/>
                  </w:rPr>
                  <m:t>1</m:t>
                </m:r>
              </m:sub>
            </m:sSub>
          </m:den>
        </m:f>
        <m:r>
          <w:rPr>
            <w:rStyle w:val="FontStyle407"/>
            <w:rFonts w:ascii="Cambria Math" w:hAnsi="Cambria Math" w:cs="Times New Roman"/>
            <w:sz w:val="24"/>
            <w:szCs w:val="24"/>
            <w:lang w:eastAsia="en-US"/>
          </w:rPr>
          <m:t>)</m:t>
        </m:r>
      </m:oMath>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 xml:space="preserve">(D.14) </w:t>
      </w:r>
    </w:p>
    <w:p w:rsidR="00313E7A" w:rsidRPr="000C7500" w:rsidRDefault="009E42D6" w:rsidP="00113B6A">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Формулу (D.14) можно записать</w:t>
      </w:r>
    </w:p>
    <w:p w:rsidR="002B7A67" w:rsidRPr="000C7500" w:rsidRDefault="004F22C2" w:rsidP="00113B6A">
      <w:pPr>
        <w:pStyle w:val="Style81"/>
        <w:widowControl/>
        <w:ind w:firstLine="567"/>
        <w:jc w:val="right"/>
        <w:rPr>
          <w:rStyle w:val="FontStyle407"/>
          <w:rFonts w:ascii="Times New Roman" w:hAnsi="Times New Roman" w:cs="Times New Roman"/>
          <w:sz w:val="24"/>
          <w:szCs w:val="24"/>
          <w:lang w:eastAsia="en-US"/>
        </w:rPr>
      </w:pPr>
      <m:oMath>
        <m:r>
          <w:rPr>
            <w:rStyle w:val="FontStyle407"/>
            <w:rFonts w:ascii="Cambria Math" w:hAnsi="Cambria Math" w:cs="Times New Roman"/>
            <w:sz w:val="24"/>
            <w:szCs w:val="24"/>
            <w:lang w:eastAsia="en-US"/>
          </w:rPr>
          <m:t>x=K</m:t>
        </m:r>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x</m:t>
            </m:r>
          </m:e>
        </m:acc>
      </m:oMath>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CD65FC"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 xml:space="preserve">(D.15) </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 K, функция v, T (поскольку y задается T) и n (поскольку C</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и C</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задаются n), определяется как:</w:t>
      </w:r>
    </w:p>
    <w:p w:rsidR="00313E7A" w:rsidRPr="000C7500" w:rsidRDefault="004F22C2" w:rsidP="00113B6A">
      <w:pPr>
        <w:pStyle w:val="Style194"/>
        <w:widowControl/>
        <w:ind w:firstLine="567"/>
        <w:jc w:val="right"/>
        <w:rPr>
          <w:rStyle w:val="FontStyle407"/>
          <w:rFonts w:ascii="Times New Roman" w:hAnsi="Times New Roman" w:cs="Times New Roman"/>
          <w:sz w:val="24"/>
          <w:szCs w:val="24"/>
          <w:lang w:eastAsia="en-US"/>
        </w:rPr>
      </w:pPr>
      <m:oMath>
        <m:r>
          <w:rPr>
            <w:rStyle w:val="FontStyle407"/>
            <w:rFonts w:ascii="Cambria Math" w:hAnsi="Cambria Math" w:cs="Times New Roman"/>
            <w:sz w:val="24"/>
            <w:szCs w:val="24"/>
            <w:lang w:eastAsia="en-US"/>
          </w:rPr>
          <m:t>K</m:t>
        </m:r>
        <m:d>
          <m:dPr>
            <m:ctrlPr>
              <w:rPr>
                <w:rStyle w:val="FontStyle407"/>
                <w:rFonts w:ascii="Cambria Math" w:hAnsi="Cambria Math" w:cs="Times New Roman"/>
                <w:i/>
                <w:sz w:val="24"/>
                <w:szCs w:val="24"/>
                <w:lang w:eastAsia="en-US"/>
              </w:rPr>
            </m:ctrlPr>
          </m:dPr>
          <m:e>
            <m:r>
              <w:rPr>
                <w:rStyle w:val="FontStyle407"/>
                <w:rFonts w:ascii="Cambria Math" w:hAnsi="Cambria Math" w:cs="Times New Roman"/>
                <w:sz w:val="24"/>
                <w:szCs w:val="24"/>
                <w:lang w:eastAsia="en-US"/>
              </w:rPr>
              <m:t>T,n,v</m:t>
            </m:r>
          </m:e>
        </m:d>
        <m:r>
          <w:rPr>
            <w:rStyle w:val="FontStyle407"/>
            <w:rFonts w:ascii="Cambria Math" w:hAnsi="Cambria Math" w:cs="Times New Roman"/>
            <w:sz w:val="24"/>
            <w:szCs w:val="24"/>
            <w:lang w:eastAsia="en-US"/>
          </w:rPr>
          <m:t>=1+ v</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y-</m:t>
            </m:r>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C</m:t>
                </m:r>
              </m:e>
              <m:sub>
                <m:r>
                  <w:rPr>
                    <w:rStyle w:val="FontStyle407"/>
                    <w:rFonts w:ascii="Cambria Math" w:hAnsi="Cambria Math" w:cs="Times New Roman"/>
                    <w:sz w:val="24"/>
                    <w:szCs w:val="24"/>
                    <w:lang w:eastAsia="en-US"/>
                  </w:rPr>
                  <m:t>2</m:t>
                </m:r>
              </m:sub>
            </m:sSub>
          </m:num>
          <m:den>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C</m:t>
                </m:r>
              </m:e>
              <m:sub>
                <m:r>
                  <w:rPr>
                    <w:rStyle w:val="FontStyle407"/>
                    <w:rFonts w:ascii="Cambria Math" w:hAnsi="Cambria Math" w:cs="Times New Roman"/>
                    <w:sz w:val="24"/>
                    <w:szCs w:val="24"/>
                    <w:lang w:eastAsia="en-US"/>
                  </w:rPr>
                  <m:t>1</m:t>
                </m:r>
              </m:sub>
            </m:sSub>
          </m:den>
        </m:f>
      </m:oMath>
      <w:r>
        <w:rPr>
          <w:rStyle w:val="FontStyle407"/>
          <w:rFonts w:ascii="Times New Roman" w:hAnsi="Times New Roman" w:cs="Times New Roman"/>
          <w:sz w:val="24"/>
          <w:szCs w:val="24"/>
          <w:lang w:eastAsia="en-US"/>
        </w:rPr>
        <w:tab/>
      </w:r>
      <w:r>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(D.16)</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таблице D.3 приведены некоторые значения K для периодов повторяемости T (лет), периодов измерения n (лет) и коэффициентов вариации v, которые могут оказаться полезными.</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Очень часто необходимо пересчитать данное климатическое значение с периодом повторяемости 50 лет в значение с 3, 150 или 500 годами. Такие коэффициенты пересчета могут быть рассчитаны с использованием тех же формул, что и выше. Таким коэффициентом будет:</w:t>
      </w:r>
    </w:p>
    <w:p w:rsidR="00313E7A" w:rsidRPr="000C7500" w:rsidRDefault="00E82D1B" w:rsidP="00113B6A">
      <w:pPr>
        <w:pStyle w:val="Style94"/>
        <w:widowControl/>
        <w:ind w:firstLine="567"/>
        <w:jc w:val="right"/>
        <w:rPr>
          <w:rStyle w:val="FontStyle407"/>
          <w:rFonts w:ascii="Times New Roman" w:hAnsi="Times New Roman" w:cs="Times New Roman"/>
          <w:sz w:val="24"/>
          <w:szCs w:val="24"/>
          <w:lang w:eastAsia="en-US"/>
        </w:rPr>
      </w:pPr>
      <m:oMath>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eastAsia="en-US"/>
              </w:rPr>
              <m:t>conv</m:t>
            </m:r>
          </m:sub>
        </m:sSub>
        <m:d>
          <m:dPr>
            <m:ctrlPr>
              <w:rPr>
                <w:rStyle w:val="FontStyle407"/>
                <w:rFonts w:ascii="Cambria Math" w:hAnsi="Cambria Math" w:cs="Times New Roman"/>
                <w:i/>
                <w:sz w:val="24"/>
                <w:szCs w:val="24"/>
                <w:lang w:eastAsia="en-US"/>
              </w:rPr>
            </m:ctrlPr>
          </m:dPr>
          <m:e>
            <m:r>
              <w:rPr>
                <w:rStyle w:val="FontStyle407"/>
                <w:rFonts w:ascii="Cambria Math" w:hAnsi="Cambria Math" w:cs="Times New Roman"/>
                <w:sz w:val="24"/>
                <w:szCs w:val="24"/>
                <w:lang w:eastAsia="en-US"/>
              </w:rPr>
              <m:t>T,v,n</m:t>
            </m:r>
          </m:e>
        </m:d>
        <m:r>
          <w:rPr>
            <w:rStyle w:val="FontStyle407"/>
            <w:rFonts w:ascii="Cambria Math" w:hAnsi="Cambria Math" w:cs="Times New Roman"/>
            <w:sz w:val="24"/>
            <w:szCs w:val="24"/>
            <w:lang w:eastAsia="en-US"/>
          </w:rPr>
          <m:t>=</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K (T,v,n)</m:t>
            </m:r>
          </m:num>
          <m:den>
            <m:r>
              <w:rPr>
                <w:rStyle w:val="FontStyle407"/>
                <w:rFonts w:ascii="Cambria Math" w:hAnsi="Cambria Math" w:cs="Times New Roman"/>
                <w:sz w:val="24"/>
                <w:szCs w:val="24"/>
                <w:lang w:eastAsia="en-US"/>
              </w:rPr>
              <m:t>K (50,v,n)</m:t>
            </m:r>
          </m:den>
        </m:f>
      </m:oMath>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C56647" w:rsidRPr="00185AEE">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C56647">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(D.17)</w:t>
      </w:r>
    </w:p>
    <w:p w:rsidR="00313E7A" w:rsidRPr="000C7500" w:rsidRDefault="009E42D6" w:rsidP="00113B6A">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который также является функцией периода повторяемости, коэффициента вариации и длины серии измерений n.</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таблице D.4 приведены коэффициенты пересчета экстремумов с периодом повторяемости 50 лет в экстремумы с периодами повторяемости 3, 150 и 500 лет в зависимости от измеренных значений коэффициента ва</w:t>
      </w:r>
      <w:r w:rsidR="000827AA" w:rsidRPr="000C7500">
        <w:rPr>
          <w:rStyle w:val="FontStyle407"/>
          <w:rFonts w:ascii="Times New Roman" w:hAnsi="Times New Roman" w:cs="Times New Roman"/>
          <w:sz w:val="24"/>
          <w:szCs w:val="24"/>
          <w:lang w:eastAsia="en-US"/>
        </w:rPr>
        <w:t>риации и длины измеренных серий</w:t>
      </w:r>
      <w:r w:rsidRPr="000C7500">
        <w:rPr>
          <w:rStyle w:val="FontStyle407"/>
          <w:rFonts w:ascii="Times New Roman" w:hAnsi="Times New Roman" w:cs="Times New Roman"/>
          <w:sz w:val="24"/>
          <w:szCs w:val="24"/>
          <w:lang w:eastAsia="en-US"/>
        </w:rPr>
        <w:t>.</w:t>
      </w:r>
    </w:p>
    <w:p w:rsidR="002B7A67" w:rsidRPr="000C7500" w:rsidRDefault="002B7A67" w:rsidP="00113B6A">
      <w:pPr>
        <w:pStyle w:val="Style123"/>
        <w:widowControl/>
        <w:ind w:firstLine="567"/>
        <w:jc w:val="both"/>
        <w:rPr>
          <w:rStyle w:val="FontStyle444"/>
          <w:rFonts w:ascii="Times New Roman" w:hAnsi="Times New Roman" w:cs="Times New Roman"/>
          <w:sz w:val="24"/>
          <w:szCs w:val="24"/>
          <w:lang w:eastAsia="en-US"/>
        </w:rPr>
      </w:pPr>
      <w:bookmarkStart w:id="343" w:name="bookmark388"/>
    </w:p>
    <w:p w:rsidR="000827AA" w:rsidRPr="000C7500" w:rsidRDefault="000827AA" w:rsidP="00113B6A">
      <w:pPr>
        <w:pStyle w:val="Style123"/>
        <w:widowControl/>
        <w:ind w:firstLine="567"/>
        <w:jc w:val="both"/>
        <w:rPr>
          <w:rStyle w:val="FontStyle444"/>
          <w:rFonts w:ascii="Times New Roman" w:hAnsi="Times New Roman" w:cs="Times New Roman"/>
          <w:sz w:val="24"/>
          <w:szCs w:val="24"/>
          <w:lang w:eastAsia="en-US"/>
        </w:rPr>
      </w:pPr>
    </w:p>
    <w:p w:rsidR="00313E7A" w:rsidRPr="000C7500" w:rsidRDefault="009E42D6" w:rsidP="00113B6A">
      <w:pPr>
        <w:pStyle w:val="Style123"/>
        <w:widowControl/>
        <w:ind w:firstLine="567"/>
        <w:jc w:val="both"/>
        <w:rPr>
          <w:rStyle w:val="FontStyle444"/>
          <w:rFonts w:ascii="Times New Roman" w:hAnsi="Times New Roman" w:cs="Times New Roman"/>
          <w:sz w:val="24"/>
          <w:szCs w:val="24"/>
          <w:vertAlign w:val="subscript"/>
          <w:lang w:eastAsia="en-US"/>
        </w:rPr>
      </w:pPr>
      <w:r w:rsidRPr="000C7500">
        <w:rPr>
          <w:rStyle w:val="FontStyle444"/>
          <w:rFonts w:ascii="Times New Roman" w:hAnsi="Times New Roman" w:cs="Times New Roman"/>
          <w:sz w:val="24"/>
          <w:szCs w:val="24"/>
          <w:lang w:eastAsia="en-US"/>
        </w:rPr>
        <w:t>D</w:t>
      </w:r>
      <w:bookmarkEnd w:id="343"/>
      <w:r w:rsidR="00C3417E" w:rsidRPr="000C7500">
        <w:rPr>
          <w:rStyle w:val="FontStyle444"/>
          <w:rFonts w:ascii="Times New Roman" w:hAnsi="Times New Roman" w:cs="Times New Roman"/>
          <w:sz w:val="24"/>
          <w:szCs w:val="24"/>
          <w:lang w:eastAsia="en-US"/>
        </w:rPr>
        <w:t>.</w:t>
      </w:r>
      <w:r w:rsidR="000827AA" w:rsidRPr="000C7500">
        <w:rPr>
          <w:rStyle w:val="FontStyle444"/>
          <w:rFonts w:ascii="Times New Roman" w:hAnsi="Times New Roman" w:cs="Times New Roman"/>
          <w:sz w:val="24"/>
          <w:szCs w:val="24"/>
          <w:lang w:eastAsia="en-US"/>
        </w:rPr>
        <w:t>3 Пример использования C</w:t>
      </w:r>
      <w:r w:rsidRPr="000C7500">
        <w:rPr>
          <w:rStyle w:val="FontStyle444"/>
          <w:rFonts w:ascii="Times New Roman" w:hAnsi="Times New Roman" w:cs="Times New Roman"/>
          <w:sz w:val="24"/>
          <w:szCs w:val="24"/>
          <w:vertAlign w:val="subscript"/>
          <w:lang w:eastAsia="en-US"/>
        </w:rPr>
        <w:t>1</w:t>
      </w:r>
      <w:r w:rsidR="000827AA" w:rsidRPr="000C7500">
        <w:rPr>
          <w:rStyle w:val="FontStyle444"/>
          <w:rFonts w:ascii="Times New Roman" w:hAnsi="Times New Roman" w:cs="Times New Roman"/>
          <w:sz w:val="24"/>
          <w:szCs w:val="24"/>
          <w:lang w:eastAsia="en-US"/>
        </w:rPr>
        <w:t xml:space="preserve"> и C</w:t>
      </w:r>
      <w:r w:rsidRPr="000C7500">
        <w:rPr>
          <w:rStyle w:val="FontStyle444"/>
          <w:rFonts w:ascii="Times New Roman" w:hAnsi="Times New Roman" w:cs="Times New Roman"/>
          <w:sz w:val="24"/>
          <w:szCs w:val="24"/>
          <w:vertAlign w:val="subscript"/>
          <w:lang w:eastAsia="en-US"/>
        </w:rPr>
        <w:t>2</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Пример ис</w:t>
      </w:r>
      <w:r w:rsidR="000827AA" w:rsidRPr="000C7500">
        <w:rPr>
          <w:rStyle w:val="FontStyle407"/>
          <w:rFonts w:ascii="Times New Roman" w:hAnsi="Times New Roman" w:cs="Times New Roman"/>
          <w:sz w:val="24"/>
          <w:szCs w:val="24"/>
          <w:lang w:eastAsia="en-US"/>
        </w:rPr>
        <w:t>пользования C</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и C</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может быть полезен. Скорости ветра измерялись в течение 35 лет. Среднее значение годовых экстремумов составляет 33 м/с, а коэффициент вариации v = 0,12. Если выбран период повторяемости T = 50 лет, таблица D.2 дает y = 3,9019. Кроме т</w:t>
      </w:r>
      <w:r w:rsidR="000827AA" w:rsidRPr="000C7500">
        <w:rPr>
          <w:rStyle w:val="FontStyle407"/>
          <w:rFonts w:ascii="Times New Roman" w:hAnsi="Times New Roman" w:cs="Times New Roman"/>
          <w:sz w:val="24"/>
          <w:szCs w:val="24"/>
          <w:lang w:eastAsia="en-US"/>
        </w:rPr>
        <w:t>ого, таблица D.1 дает C</w:t>
      </w:r>
      <w:r w:rsidRPr="000C7500">
        <w:rPr>
          <w:rStyle w:val="FontStyle407"/>
          <w:rFonts w:ascii="Times New Roman" w:hAnsi="Times New Roman" w:cs="Times New Roman"/>
          <w:sz w:val="24"/>
          <w:szCs w:val="24"/>
          <w:vertAlign w:val="subscript"/>
          <w:lang w:eastAsia="en-US"/>
        </w:rPr>
        <w:t>1</w:t>
      </w:r>
      <w:r w:rsidR="000827AA" w:rsidRPr="000C7500">
        <w:rPr>
          <w:rStyle w:val="FontStyle407"/>
          <w:rFonts w:ascii="Times New Roman" w:hAnsi="Times New Roman" w:cs="Times New Roman"/>
          <w:sz w:val="24"/>
          <w:szCs w:val="24"/>
          <w:lang w:eastAsia="en-US"/>
        </w:rPr>
        <w:t xml:space="preserve"> = 1,1285 и C</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 0,5403 для n = 35. Тогда формула (D.14) дает расчетную скорость ветра:</w:t>
      </w:r>
    </w:p>
    <w:p w:rsidR="004F22C2" w:rsidRPr="00C56647" w:rsidRDefault="004F22C2" w:rsidP="00113B6A">
      <w:pPr>
        <w:pStyle w:val="Style200"/>
        <w:widowControl/>
        <w:ind w:firstLine="567"/>
        <w:jc w:val="both"/>
        <w:rPr>
          <w:rStyle w:val="FontStyle449"/>
          <w:i/>
          <w:noProof/>
          <w:sz w:val="24"/>
          <w:szCs w:val="24"/>
          <w:lang w:eastAsia="en-US"/>
        </w:rPr>
      </w:pPr>
      <m:oMathPara>
        <m:oMath>
          <m:r>
            <w:rPr>
              <w:rStyle w:val="FontStyle449"/>
              <w:rFonts w:ascii="Cambria Math" w:hAnsi="Cambria Math"/>
              <w:sz w:val="24"/>
              <w:szCs w:val="24"/>
              <w:lang w:eastAsia="en-US"/>
            </w:rPr>
            <m:t>x=33(1+0,12</m:t>
          </m:r>
          <m:f>
            <m:fPr>
              <m:ctrlPr>
                <w:rPr>
                  <w:rStyle w:val="FontStyle449"/>
                  <w:rFonts w:ascii="Cambria Math" w:hAnsi="Cambria Math"/>
                  <w:i/>
                  <w:sz w:val="24"/>
                  <w:szCs w:val="24"/>
                  <w:lang w:eastAsia="en-US"/>
                </w:rPr>
              </m:ctrlPr>
            </m:fPr>
            <m:num>
              <m:r>
                <w:rPr>
                  <w:rStyle w:val="FontStyle449"/>
                  <w:rFonts w:ascii="Cambria Math" w:hAnsi="Cambria Math"/>
                  <w:sz w:val="24"/>
                  <w:szCs w:val="24"/>
                  <w:lang w:eastAsia="en-US"/>
                </w:rPr>
                <m:t>3,9019-0,5403</m:t>
              </m:r>
            </m:num>
            <m:den>
              <m:r>
                <w:rPr>
                  <w:rStyle w:val="FontStyle449"/>
                  <w:rFonts w:ascii="Cambria Math" w:hAnsi="Cambria Math"/>
                  <w:sz w:val="24"/>
                  <w:szCs w:val="24"/>
                  <w:lang w:eastAsia="en-US"/>
                </w:rPr>
                <m:t>1,1285</m:t>
              </m:r>
            </m:den>
          </m:f>
          <m:r>
            <w:rPr>
              <w:rStyle w:val="FontStyle449"/>
              <w:rFonts w:ascii="Cambria Math" w:hAnsi="Cambria Math"/>
              <w:sz w:val="24"/>
              <w:szCs w:val="24"/>
              <w:lang w:eastAsia="en-US"/>
            </w:rPr>
            <m:t xml:space="preserve">)=44,8 </m:t>
          </m:r>
          <m:r>
            <w:rPr>
              <w:rStyle w:val="FontStyle449"/>
              <w:rFonts w:ascii="Cambria Math" w:hAnsi="Cambria Math"/>
              <w:sz w:val="24"/>
              <w:szCs w:val="24"/>
              <w:lang w:val="kk-KZ" w:eastAsia="en-US"/>
            </w:rPr>
            <m:t>м</m:t>
          </m:r>
          <m:r>
            <w:rPr>
              <w:rStyle w:val="FontStyle449"/>
              <w:rFonts w:ascii="Cambria Math" w:hAnsi="Cambria Math"/>
              <w:sz w:val="24"/>
              <w:szCs w:val="24"/>
              <w:lang w:eastAsia="en-US"/>
            </w:rPr>
            <m:t>/с</m:t>
          </m:r>
        </m:oMath>
      </m:oMathPara>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Так называемое идеальное распределение Гамбеля с C</w:t>
      </w:r>
      <w:r w:rsidRPr="00C56647">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vertAlign w:val="subscript"/>
          <w:lang w:eastAsia="en-US"/>
        </w:rPr>
        <w:t xml:space="preserve"> </w:t>
      </w:r>
      <w:r w:rsidRPr="000C7500">
        <w:rPr>
          <w:rStyle w:val="FontStyle407"/>
          <w:rFonts w:ascii="Times New Roman" w:hAnsi="Times New Roman" w:cs="Times New Roman"/>
          <w:sz w:val="24"/>
          <w:szCs w:val="24"/>
          <w:lang w:eastAsia="en-US"/>
        </w:rPr>
        <w:t>= 1,282 5 и C</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 0,577 2 (на основе бесконечного периода измерения) даст:</w:t>
      </w:r>
    </w:p>
    <w:p w:rsidR="00313E7A" w:rsidRPr="000C7500" w:rsidRDefault="00C56647" w:rsidP="00113B6A">
      <w:pPr>
        <w:pStyle w:val="Style236"/>
        <w:widowControl/>
        <w:ind w:firstLine="567"/>
        <w:jc w:val="center"/>
        <w:rPr>
          <w:rStyle w:val="FontStyle449"/>
          <w:sz w:val="24"/>
          <w:szCs w:val="24"/>
          <w:lang w:eastAsia="en-US"/>
        </w:rPr>
      </w:pPr>
      <m:oMathPara>
        <m:oMath>
          <m:r>
            <w:rPr>
              <w:rStyle w:val="FontStyle449"/>
              <w:rFonts w:ascii="Cambria Math" w:hAnsi="Cambria Math"/>
              <w:sz w:val="24"/>
              <w:szCs w:val="24"/>
              <w:lang w:eastAsia="en-US"/>
            </w:rPr>
            <m:t>x=33(1+0,12</m:t>
          </m:r>
          <m:f>
            <m:fPr>
              <m:ctrlPr>
                <w:rPr>
                  <w:rStyle w:val="FontStyle449"/>
                  <w:rFonts w:ascii="Cambria Math" w:hAnsi="Cambria Math"/>
                  <w:i/>
                  <w:sz w:val="24"/>
                  <w:szCs w:val="24"/>
                  <w:lang w:eastAsia="en-US"/>
                </w:rPr>
              </m:ctrlPr>
            </m:fPr>
            <m:num>
              <m:r>
                <w:rPr>
                  <w:rStyle w:val="FontStyle449"/>
                  <w:rFonts w:ascii="Cambria Math" w:hAnsi="Cambria Math"/>
                  <w:sz w:val="24"/>
                  <w:szCs w:val="24"/>
                  <w:lang w:eastAsia="en-US"/>
                </w:rPr>
                <m:t>3,9019-0,5772</m:t>
              </m:r>
            </m:num>
            <m:den>
              <m:r>
                <w:rPr>
                  <w:rStyle w:val="FontStyle449"/>
                  <w:rFonts w:ascii="Cambria Math" w:hAnsi="Cambria Math"/>
                  <w:sz w:val="24"/>
                  <w:szCs w:val="24"/>
                  <w:lang w:eastAsia="en-US"/>
                </w:rPr>
                <m:t>1,1285</m:t>
              </m:r>
            </m:den>
          </m:f>
          <m:r>
            <w:rPr>
              <w:rStyle w:val="FontStyle449"/>
              <w:rFonts w:ascii="Cambria Math" w:hAnsi="Cambria Math"/>
              <w:sz w:val="24"/>
              <w:szCs w:val="24"/>
              <w:lang w:eastAsia="en-US"/>
            </w:rPr>
            <m:t xml:space="preserve">)=43,3 </m:t>
          </m:r>
          <m:r>
            <w:rPr>
              <w:rStyle w:val="FontStyle449"/>
              <w:rFonts w:ascii="Cambria Math" w:hAnsi="Cambria Math"/>
              <w:sz w:val="24"/>
              <w:szCs w:val="24"/>
              <w:lang w:val="kk-KZ" w:eastAsia="en-US"/>
            </w:rPr>
            <m:t>м</m:t>
          </m:r>
          <m:r>
            <w:rPr>
              <w:rStyle w:val="FontStyle449"/>
              <w:rFonts w:ascii="Cambria Math" w:hAnsi="Cambria Math"/>
              <w:sz w:val="24"/>
              <w:szCs w:val="24"/>
              <w:lang w:eastAsia="en-US"/>
            </w:rPr>
            <m:t>/с</m:t>
          </m:r>
        </m:oMath>
      </m:oMathPara>
    </w:p>
    <w:p w:rsidR="002B7A67"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bookmarkStart w:id="344" w:name="bookmark389"/>
      <w:bookmarkEnd w:id="344"/>
      <w:r w:rsidRPr="000C7500">
        <w:rPr>
          <w:rStyle w:val="FontStyle407"/>
          <w:rFonts w:ascii="Times New Roman" w:hAnsi="Times New Roman" w:cs="Times New Roman"/>
          <w:sz w:val="24"/>
          <w:szCs w:val="24"/>
          <w:lang w:eastAsia="en-US"/>
        </w:rPr>
        <w:t xml:space="preserve">Более реалистичное распределение дает расчетное значение на 3,5% выше, чем при «идеальном» распределении. </w:t>
      </w:r>
    </w:p>
    <w:p w:rsidR="002B7A67" w:rsidRPr="000C7500" w:rsidRDefault="002B7A67" w:rsidP="00113B6A">
      <w:pPr>
        <w:pStyle w:val="Style81"/>
        <w:widowControl/>
        <w:ind w:firstLine="567"/>
        <w:jc w:val="both"/>
        <w:rPr>
          <w:rStyle w:val="FontStyle407"/>
          <w:rFonts w:ascii="Times New Roman" w:hAnsi="Times New Roman" w:cs="Times New Roman"/>
          <w:sz w:val="24"/>
          <w:szCs w:val="24"/>
          <w:lang w:eastAsia="en-US"/>
        </w:rPr>
      </w:pPr>
    </w:p>
    <w:p w:rsidR="00313E7A" w:rsidRPr="000C7500" w:rsidRDefault="009E42D6" w:rsidP="00113B6A">
      <w:pPr>
        <w:pStyle w:val="Style81"/>
        <w:widowControl/>
        <w:ind w:firstLine="567"/>
        <w:jc w:val="both"/>
        <w:rPr>
          <w:rStyle w:val="FontStyle444"/>
          <w:rFonts w:ascii="Times New Roman" w:hAnsi="Times New Roman" w:cs="Times New Roman"/>
          <w:sz w:val="24"/>
          <w:szCs w:val="24"/>
          <w:vertAlign w:val="subscript"/>
          <w:lang w:eastAsia="en-US"/>
        </w:rPr>
      </w:pPr>
      <w:r w:rsidRPr="000C7500">
        <w:rPr>
          <w:rStyle w:val="FontStyle444"/>
          <w:rFonts w:ascii="Times New Roman" w:hAnsi="Times New Roman" w:cs="Times New Roman"/>
          <w:sz w:val="24"/>
          <w:szCs w:val="24"/>
          <w:lang w:eastAsia="en-US"/>
        </w:rPr>
        <w:t>D.4 Расчет C</w:t>
      </w:r>
      <w:r w:rsidR="000827AA" w:rsidRPr="00C56647">
        <w:rPr>
          <w:rStyle w:val="FontStyle444"/>
          <w:rFonts w:ascii="Times New Roman" w:hAnsi="Times New Roman" w:cs="Times New Roman"/>
          <w:sz w:val="24"/>
          <w:szCs w:val="24"/>
          <w:vertAlign w:val="subscript"/>
          <w:lang w:eastAsia="en-US"/>
        </w:rPr>
        <w:t>1</w:t>
      </w:r>
      <w:r w:rsidR="000827AA" w:rsidRPr="000C7500">
        <w:rPr>
          <w:rStyle w:val="FontStyle444"/>
          <w:rFonts w:ascii="Times New Roman" w:hAnsi="Times New Roman" w:cs="Times New Roman"/>
          <w:sz w:val="24"/>
          <w:szCs w:val="24"/>
          <w:lang w:eastAsia="en-US"/>
        </w:rPr>
        <w:t xml:space="preserve"> и C</w:t>
      </w:r>
      <w:r w:rsidRPr="000C7500">
        <w:rPr>
          <w:rStyle w:val="FontStyle444"/>
          <w:rFonts w:ascii="Times New Roman" w:hAnsi="Times New Roman" w:cs="Times New Roman"/>
          <w:sz w:val="24"/>
          <w:szCs w:val="24"/>
          <w:vertAlign w:val="subscript"/>
          <w:lang w:eastAsia="en-US"/>
        </w:rPr>
        <w:t>2</w:t>
      </w:r>
    </w:p>
    <w:p w:rsidR="002B7A67"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При периоде измерения n лет, можно рассчитать n z-значений, пронумерованных от </w:t>
      </w:r>
    </w:p>
    <w:p w:rsidR="00313E7A" w:rsidRPr="000C7500" w:rsidRDefault="00E82D1B" w:rsidP="00113B6A">
      <w:pPr>
        <w:pStyle w:val="Style213"/>
        <w:widowControl/>
        <w:ind w:firstLine="567"/>
        <w:jc w:val="right"/>
        <w:rPr>
          <w:rStyle w:val="FontStyle407"/>
          <w:rFonts w:ascii="Times New Roman" w:hAnsi="Times New Roman" w:cs="Times New Roman"/>
          <w:sz w:val="24"/>
          <w:szCs w:val="24"/>
          <w:lang w:eastAsia="en-US"/>
        </w:rPr>
      </w:pPr>
      <m:oMath>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val="en-US" w:eastAsia="en-US"/>
              </w:rPr>
              <m:t>z</m:t>
            </m:r>
          </m:e>
          <m:sub>
            <m:r>
              <w:rPr>
                <w:rStyle w:val="FontStyle407"/>
                <w:rFonts w:ascii="Cambria Math" w:hAnsi="Cambria Math" w:cs="Times New Roman"/>
                <w:sz w:val="24"/>
                <w:szCs w:val="24"/>
                <w:lang w:eastAsia="en-US"/>
              </w:rPr>
              <m:t>i</m:t>
            </m:r>
          </m:sub>
        </m:sSub>
        <m:r>
          <w:rPr>
            <w:rStyle w:val="FontStyle407"/>
            <w:rFonts w:ascii="Cambria Math" w:hAnsi="Cambria Math" w:cs="Times New Roman"/>
            <w:sz w:val="24"/>
            <w:szCs w:val="24"/>
            <w:lang w:eastAsia="en-US"/>
          </w:rPr>
          <m:t>=-</m:t>
        </m:r>
        <m:r>
          <m:rPr>
            <m:sty m:val="p"/>
          </m:rPr>
          <w:rPr>
            <w:rStyle w:val="FontStyle407"/>
            <w:rFonts w:ascii="Cambria Math" w:hAnsi="Cambria Math" w:cs="Times New Roman"/>
            <w:sz w:val="24"/>
            <w:szCs w:val="24"/>
            <w:lang w:eastAsia="en-US"/>
          </w:rPr>
          <m:t>ln⁡</m:t>
        </m:r>
        <m:r>
          <w:rPr>
            <w:rStyle w:val="FontStyle407"/>
            <w:rFonts w:ascii="Cambria Math" w:hAnsi="Cambria Math" w:cs="Times New Roman"/>
            <w:sz w:val="24"/>
            <w:szCs w:val="24"/>
            <w:lang w:eastAsia="en-US"/>
          </w:rPr>
          <m:t>(-ln</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i</m:t>
            </m:r>
          </m:num>
          <m:den>
            <m:r>
              <w:rPr>
                <w:rStyle w:val="FontStyle407"/>
                <w:rFonts w:ascii="Cambria Math" w:hAnsi="Cambria Math" w:cs="Times New Roman"/>
                <w:sz w:val="24"/>
                <w:szCs w:val="24"/>
                <w:lang w:eastAsia="en-US"/>
              </w:rPr>
              <m:t>n+1</m:t>
            </m:r>
          </m:den>
        </m:f>
        <m:r>
          <w:rPr>
            <w:rStyle w:val="FontStyle407"/>
            <w:rFonts w:ascii="Cambria Math" w:hAnsi="Cambria Math" w:cs="Times New Roman"/>
            <w:sz w:val="24"/>
            <w:szCs w:val="24"/>
            <w:lang w:eastAsia="en-US"/>
          </w:rPr>
          <m:t>)</m:t>
        </m:r>
      </m:oMath>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C56647" w:rsidRPr="00185AEE">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(D.18)</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 i принимает значения от 1 до n. Среднее значение этих значений z находится</w:t>
      </w:r>
    </w:p>
    <w:p w:rsidR="002B7A67" w:rsidRPr="000C7500" w:rsidRDefault="009E42D6" w:rsidP="00113B6A">
      <w:pPr>
        <w:pStyle w:val="Style18"/>
        <w:widowControl/>
        <w:ind w:firstLine="567"/>
        <w:jc w:val="right"/>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w:t>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m:oMath>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z</m:t>
            </m:r>
          </m:e>
        </m:acc>
        <m:r>
          <w:rPr>
            <w:rStyle w:val="FontStyle407"/>
            <w:rFonts w:ascii="Cambria Math" w:hAnsi="Cambria Math" w:cs="Times New Roman"/>
            <w:sz w:val="24"/>
            <w:szCs w:val="24"/>
            <w:lang w:eastAsia="en-US"/>
          </w:rPr>
          <m:t>=</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1</m:t>
            </m:r>
          </m:num>
          <m:den>
            <m:r>
              <w:rPr>
                <w:rStyle w:val="FontStyle407"/>
                <w:rFonts w:ascii="Cambria Math" w:hAnsi="Cambria Math" w:cs="Times New Roman"/>
                <w:sz w:val="24"/>
                <w:szCs w:val="24"/>
                <w:lang w:eastAsia="en-US"/>
              </w:rPr>
              <m:t>n</m:t>
            </m:r>
          </m:den>
        </m:f>
        <m:nary>
          <m:naryPr>
            <m:chr m:val="∑"/>
            <m:limLoc m:val="undOvr"/>
            <m:ctrlPr>
              <w:rPr>
                <w:rStyle w:val="FontStyle407"/>
                <w:rFonts w:ascii="Cambria Math" w:hAnsi="Cambria Math" w:cs="Times New Roman"/>
                <w:i/>
                <w:sz w:val="24"/>
                <w:szCs w:val="24"/>
                <w:lang w:eastAsia="en-US"/>
              </w:rPr>
            </m:ctrlPr>
          </m:naryPr>
          <m:sub>
            <m:r>
              <w:rPr>
                <w:rStyle w:val="FontStyle407"/>
                <w:rFonts w:ascii="Cambria Math" w:hAnsi="Cambria Math" w:cs="Times New Roman"/>
                <w:sz w:val="24"/>
                <w:szCs w:val="24"/>
                <w:lang w:eastAsia="en-US"/>
              </w:rPr>
              <m:t>i=1</m:t>
            </m:r>
          </m:sub>
          <m:sup>
            <m:r>
              <w:rPr>
                <w:rStyle w:val="FontStyle407"/>
                <w:rFonts w:ascii="Cambria Math" w:hAnsi="Cambria Math" w:cs="Times New Roman"/>
                <w:sz w:val="24"/>
                <w:szCs w:val="24"/>
                <w:lang w:eastAsia="en-US"/>
              </w:rPr>
              <m:t>n</m:t>
            </m:r>
          </m:sup>
          <m:e>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z</m:t>
                </m:r>
              </m:e>
              <m:sub>
                <m:r>
                  <w:rPr>
                    <w:rStyle w:val="FontStyle407"/>
                    <w:rFonts w:ascii="Cambria Math" w:hAnsi="Cambria Math" w:cs="Times New Roman"/>
                    <w:sz w:val="24"/>
                    <w:szCs w:val="24"/>
                    <w:lang w:eastAsia="en-US"/>
                  </w:rPr>
                  <m:t>i</m:t>
                </m:r>
              </m:sub>
            </m:sSub>
          </m:e>
        </m:nary>
      </m:oMath>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(D.19) </w:t>
      </w:r>
    </w:p>
    <w:p w:rsidR="00313E7A" w:rsidRPr="000C7500" w:rsidRDefault="009E42D6" w:rsidP="00113B6A">
      <w:pPr>
        <w:pStyle w:val="Style1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Параметр C</w:t>
      </w:r>
      <w:r w:rsidRPr="0033779C">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просто равен этому среднему значению:</w:t>
      </w:r>
    </w:p>
    <w:p w:rsidR="002B7A67" w:rsidRPr="000C7500" w:rsidRDefault="000827AA" w:rsidP="00113B6A">
      <w:pPr>
        <w:pStyle w:val="Style5"/>
        <w:widowControl/>
        <w:ind w:firstLine="567"/>
        <w:jc w:val="right"/>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m:oMath>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C</m:t>
            </m:r>
          </m:e>
          <m:sub>
            <m:r>
              <w:rPr>
                <w:rStyle w:val="FontStyle407"/>
                <w:rFonts w:ascii="Cambria Math" w:hAnsi="Cambria Math" w:cs="Times New Roman"/>
                <w:sz w:val="24"/>
                <w:szCs w:val="24"/>
                <w:lang w:eastAsia="en-US"/>
              </w:rPr>
              <m:t>2</m:t>
            </m:r>
          </m:sub>
        </m:sSub>
        <m:r>
          <w:rPr>
            <w:rStyle w:val="FontStyle407"/>
            <w:rFonts w:ascii="Cambria Math" w:hAnsi="Cambria Math" w:cs="Times New Roman"/>
            <w:sz w:val="24"/>
            <w:szCs w:val="24"/>
            <w:lang w:eastAsia="en-US"/>
          </w:rPr>
          <m:t>=</m:t>
        </m:r>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z</m:t>
            </m:r>
          </m:e>
        </m:acc>
      </m:oMath>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33779C" w:rsidRPr="00185AEE">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 xml:space="preserve">(D.20) </w:t>
      </w:r>
    </w:p>
    <w:p w:rsidR="00313E7A" w:rsidRPr="000C7500" w:rsidRDefault="009E42D6" w:rsidP="00113B6A">
      <w:pPr>
        <w:pStyle w:val="Style5"/>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Затем находится отклонение значений </w:t>
      </w:r>
      <w:r w:rsidRPr="000C7500">
        <w:rPr>
          <w:rStyle w:val="FontStyle382"/>
          <w:rFonts w:ascii="Times New Roman" w:hAnsi="Times New Roman" w:cs="Times New Roman"/>
          <w:sz w:val="24"/>
          <w:szCs w:val="24"/>
          <w:lang w:eastAsia="en-US"/>
        </w:rPr>
        <w:t>z</w:t>
      </w:r>
      <w:r w:rsidRPr="000C7500">
        <w:rPr>
          <w:rStyle w:val="FontStyle407"/>
          <w:rFonts w:ascii="Times New Roman" w:hAnsi="Times New Roman" w:cs="Times New Roman"/>
          <w:sz w:val="24"/>
          <w:szCs w:val="24"/>
          <w:lang w:eastAsia="en-US"/>
        </w:rPr>
        <w:t>:</w:t>
      </w:r>
    </w:p>
    <w:p w:rsidR="00313E7A" w:rsidRPr="000C7500" w:rsidRDefault="009E42D6" w:rsidP="00113B6A">
      <w:pPr>
        <w:pStyle w:val="Style227"/>
        <w:widowControl/>
        <w:ind w:firstLine="567"/>
        <w:jc w:val="right"/>
        <w:rPr>
          <w:rStyle w:val="FontStyle464"/>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w:t>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m:oMath>
        <m:sSubSup>
          <m:sSubSupPr>
            <m:ctrlPr>
              <w:rPr>
                <w:rStyle w:val="FontStyle407"/>
                <w:rFonts w:ascii="Cambria Math" w:hAnsi="Cambria Math" w:cs="Times New Roman"/>
                <w:i/>
                <w:sz w:val="24"/>
                <w:szCs w:val="24"/>
                <w:lang w:eastAsia="en-US"/>
              </w:rPr>
            </m:ctrlPr>
          </m:sSubSupPr>
          <m:e>
            <m:r>
              <w:rPr>
                <w:rStyle w:val="FontStyle407"/>
                <w:rFonts w:ascii="Cambria Math" w:hAnsi="Cambria Math" w:cs="Times New Roman"/>
                <w:sz w:val="24"/>
                <w:szCs w:val="24"/>
                <w:lang w:eastAsia="en-US"/>
              </w:rPr>
              <m:t>σ</m:t>
            </m:r>
          </m:e>
          <m:sub>
            <m:r>
              <w:rPr>
                <w:rStyle w:val="FontStyle407"/>
                <w:rFonts w:ascii="Cambria Math" w:hAnsi="Cambria Math" w:cs="Times New Roman"/>
                <w:sz w:val="24"/>
                <w:szCs w:val="24"/>
                <w:lang w:eastAsia="en-US"/>
              </w:rPr>
              <m:t>z</m:t>
            </m:r>
          </m:sub>
          <m:sup>
            <m:r>
              <w:rPr>
                <w:rStyle w:val="FontStyle407"/>
                <w:rFonts w:ascii="Cambria Math" w:hAnsi="Cambria Math" w:cs="Times New Roman"/>
                <w:sz w:val="24"/>
                <w:szCs w:val="24"/>
                <w:lang w:eastAsia="en-US"/>
              </w:rPr>
              <m:t>2</m:t>
            </m:r>
          </m:sup>
        </m:sSubSup>
        <m:r>
          <w:rPr>
            <w:rStyle w:val="FontStyle407"/>
            <w:rFonts w:ascii="Cambria Math" w:hAnsi="Cambria Math" w:cs="Times New Roman"/>
            <w:sz w:val="24"/>
            <w:szCs w:val="24"/>
            <w:lang w:eastAsia="en-US"/>
          </w:rPr>
          <m:t>=</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1</m:t>
            </m:r>
          </m:num>
          <m:den>
            <m:r>
              <w:rPr>
                <w:rStyle w:val="FontStyle407"/>
                <w:rFonts w:ascii="Cambria Math" w:hAnsi="Cambria Math" w:cs="Times New Roman"/>
                <w:sz w:val="24"/>
                <w:szCs w:val="24"/>
                <w:lang w:eastAsia="en-US"/>
              </w:rPr>
              <m:t>n</m:t>
            </m:r>
          </m:den>
        </m:f>
        <m:nary>
          <m:naryPr>
            <m:chr m:val="∑"/>
            <m:limLoc m:val="undOvr"/>
            <m:ctrlPr>
              <w:rPr>
                <w:rStyle w:val="FontStyle407"/>
                <w:rFonts w:ascii="Cambria Math" w:hAnsi="Cambria Math" w:cs="Times New Roman"/>
                <w:i/>
                <w:sz w:val="24"/>
                <w:szCs w:val="24"/>
                <w:lang w:eastAsia="en-US"/>
              </w:rPr>
            </m:ctrlPr>
          </m:naryPr>
          <m:sub>
            <m:r>
              <w:rPr>
                <w:rStyle w:val="FontStyle407"/>
                <w:rFonts w:ascii="Cambria Math" w:hAnsi="Cambria Math" w:cs="Times New Roman"/>
                <w:sz w:val="24"/>
                <w:szCs w:val="24"/>
                <w:lang w:eastAsia="en-US"/>
              </w:rPr>
              <m:t>i=1</m:t>
            </m:r>
          </m:sub>
          <m:sup>
            <m:r>
              <w:rPr>
                <w:rStyle w:val="FontStyle407"/>
                <w:rFonts w:ascii="Cambria Math" w:hAnsi="Cambria Math" w:cs="Times New Roman"/>
                <w:sz w:val="24"/>
                <w:szCs w:val="24"/>
                <w:lang w:eastAsia="en-US"/>
              </w:rPr>
              <m:t>n</m:t>
            </m:r>
          </m:sup>
          <m:e>
            <m:sSup>
              <m:sSupPr>
                <m:ctrlPr>
                  <w:rPr>
                    <w:rStyle w:val="FontStyle407"/>
                    <w:rFonts w:ascii="Cambria Math" w:hAnsi="Cambria Math" w:cs="Times New Roman"/>
                    <w:i/>
                    <w:sz w:val="24"/>
                    <w:szCs w:val="24"/>
                    <w:lang w:eastAsia="en-US"/>
                  </w:rPr>
                </m:ctrlPr>
              </m:sSupPr>
              <m:e>
                <m:d>
                  <m:dPr>
                    <m:ctrlPr>
                      <w:rPr>
                        <w:rStyle w:val="FontStyle407"/>
                        <w:rFonts w:ascii="Cambria Math" w:hAnsi="Cambria Math" w:cs="Times New Roman"/>
                        <w:i/>
                        <w:sz w:val="24"/>
                        <w:szCs w:val="24"/>
                        <w:lang w:eastAsia="en-US"/>
                      </w:rPr>
                    </m:ctrlPr>
                  </m:dPr>
                  <m:e>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z</m:t>
                        </m:r>
                      </m:e>
                      <m:sub>
                        <m:r>
                          <w:rPr>
                            <w:rStyle w:val="FontStyle407"/>
                            <w:rFonts w:ascii="Cambria Math" w:hAnsi="Cambria Math" w:cs="Times New Roman"/>
                            <w:sz w:val="24"/>
                            <w:szCs w:val="24"/>
                            <w:lang w:eastAsia="en-US"/>
                          </w:rPr>
                          <m:t>i</m:t>
                        </m:r>
                      </m:sub>
                    </m:sSub>
                    <m:r>
                      <w:rPr>
                        <w:rStyle w:val="FontStyle407"/>
                        <w:rFonts w:ascii="Cambria Math" w:hAnsi="Cambria Math" w:cs="Times New Roman"/>
                        <w:sz w:val="24"/>
                        <w:szCs w:val="24"/>
                        <w:lang w:eastAsia="en-US"/>
                      </w:rPr>
                      <m:t>-</m:t>
                    </m:r>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z</m:t>
                        </m:r>
                      </m:e>
                    </m:acc>
                  </m:e>
                </m:d>
              </m:e>
              <m:sup>
                <m:r>
                  <w:rPr>
                    <w:rStyle w:val="FontStyle407"/>
                    <w:rFonts w:ascii="Cambria Math" w:hAnsi="Cambria Math" w:cs="Times New Roman"/>
                    <w:sz w:val="24"/>
                    <w:szCs w:val="24"/>
                    <w:lang w:eastAsia="en-US"/>
                  </w:rPr>
                  <m:t>2</m:t>
                </m:r>
              </m:sup>
            </m:sSup>
          </m:e>
        </m:nary>
      </m:oMath>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(D.21)</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где </w:t>
      </w:r>
      <w:r w:rsidR="000827AA" w:rsidRPr="000C7500">
        <w:rPr>
          <w:rStyle w:val="FontStyle406"/>
          <w:rFonts w:ascii="Times New Roman" w:hAnsi="Times New Roman" w:cs="Times New Roman"/>
          <w:sz w:val="24"/>
          <w:szCs w:val="24"/>
          <w:lang w:eastAsia="en-US"/>
        </w:rPr>
        <w:t>σ</w:t>
      </w:r>
      <w:r w:rsidRPr="000C7500">
        <w:rPr>
          <w:rStyle w:val="FontStyle406"/>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 стандартное отклонение </w:t>
      </w:r>
      <w:r w:rsidR="000827AA" w:rsidRPr="000C7500">
        <w:rPr>
          <w:rStyle w:val="FontStyle407"/>
          <w:rFonts w:ascii="Times New Roman" w:hAnsi="Times New Roman" w:cs="Times New Roman"/>
          <w:sz w:val="24"/>
          <w:szCs w:val="24"/>
          <w:lang w:val="en-US" w:eastAsia="en-US"/>
        </w:rPr>
        <w:t>z</w:t>
      </w:r>
      <w:r w:rsidR="0033779C">
        <w:rPr>
          <w:rStyle w:val="FontStyle407"/>
          <w:rFonts w:ascii="Times New Roman" w:hAnsi="Times New Roman" w:cs="Times New Roman"/>
          <w:sz w:val="24"/>
          <w:szCs w:val="24"/>
          <w:vertAlign w:val="subscript"/>
          <w:lang w:val="en-US" w:eastAsia="en-US"/>
        </w:rPr>
        <w:t>i</w:t>
      </w:r>
      <w:r w:rsidR="000827AA" w:rsidRPr="000C7500">
        <w:rPr>
          <w:rStyle w:val="FontStyle407"/>
          <w:rFonts w:ascii="Times New Roman" w:hAnsi="Times New Roman" w:cs="Times New Roman"/>
          <w:sz w:val="24"/>
          <w:szCs w:val="24"/>
          <w:lang w:eastAsia="en-US"/>
        </w:rPr>
        <w:t>. Параметр C</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просто равен этому стандартному отклонению:</w:t>
      </w:r>
    </w:p>
    <w:p w:rsidR="00313E7A" w:rsidRPr="000C7500" w:rsidRDefault="009E42D6" w:rsidP="00113B6A">
      <w:pPr>
        <w:pStyle w:val="Style161"/>
        <w:widowControl/>
        <w:ind w:firstLine="567"/>
        <w:jc w:val="right"/>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w:t>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m:oMath>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C</m:t>
            </m:r>
          </m:e>
          <m:sub>
            <m:r>
              <w:rPr>
                <w:rStyle w:val="FontStyle407"/>
                <w:rFonts w:ascii="Cambria Math" w:hAnsi="Cambria Math" w:cs="Times New Roman"/>
                <w:sz w:val="24"/>
                <w:szCs w:val="24"/>
                <w:lang w:eastAsia="en-US"/>
              </w:rPr>
              <m:t>1</m:t>
            </m:r>
          </m:sub>
        </m:sSub>
        <m:r>
          <w:rPr>
            <w:rStyle w:val="FontStyle407"/>
            <w:rFonts w:ascii="Cambria Math" w:hAnsi="Cambria Math" w:cs="Times New Roman"/>
            <w:sz w:val="24"/>
            <w:szCs w:val="24"/>
            <w:lang w:eastAsia="en-US"/>
          </w:rPr>
          <m:t>=</m:t>
        </m:r>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σ</m:t>
            </m:r>
          </m:e>
          <m:sub>
            <m:r>
              <w:rPr>
                <w:rStyle w:val="FontStyle407"/>
                <w:rFonts w:ascii="Cambria Math" w:hAnsi="Cambria Math" w:cs="Times New Roman"/>
                <w:sz w:val="24"/>
                <w:szCs w:val="24"/>
                <w:lang w:eastAsia="en-US"/>
              </w:rPr>
              <m:t>z</m:t>
            </m:r>
          </m:sub>
        </m:sSub>
      </m:oMath>
      <w:r w:rsidR="000827AA" w:rsidRPr="000C7500">
        <w:rPr>
          <w:rStyle w:val="FontStyle407"/>
          <w:rFonts w:ascii="Times New Roman" w:hAnsi="Times New Roman" w:cs="Times New Roman"/>
          <w:sz w:val="24"/>
          <w:szCs w:val="24"/>
          <w:lang w:eastAsia="en-US"/>
        </w:rPr>
        <w:tab/>
      </w:r>
      <w:r w:rsidR="0033779C" w:rsidRPr="00185AEE">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(D.22)</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 некоторой перестановкой, отклонение можно выразить следующим образом</w:t>
      </w:r>
    </w:p>
    <w:p w:rsidR="00313E7A" w:rsidRPr="000C7500" w:rsidRDefault="009E42D6" w:rsidP="00113B6A">
      <w:pPr>
        <w:pStyle w:val="Style161"/>
        <w:widowControl/>
        <w:ind w:firstLine="567"/>
        <w:jc w:val="right"/>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w:t>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m:oMath>
        <m:sSubSup>
          <m:sSubSupPr>
            <m:ctrlPr>
              <w:rPr>
                <w:rStyle w:val="FontStyle407"/>
                <w:rFonts w:ascii="Cambria Math" w:hAnsi="Cambria Math" w:cs="Times New Roman"/>
                <w:i/>
                <w:sz w:val="24"/>
                <w:szCs w:val="24"/>
                <w:lang w:eastAsia="en-US"/>
              </w:rPr>
            </m:ctrlPr>
          </m:sSubSupPr>
          <m:e>
            <m:r>
              <w:rPr>
                <w:rStyle w:val="FontStyle407"/>
                <w:rFonts w:ascii="Cambria Math" w:hAnsi="Cambria Math" w:cs="Times New Roman"/>
                <w:sz w:val="24"/>
                <w:szCs w:val="24"/>
                <w:lang w:eastAsia="en-US"/>
              </w:rPr>
              <m:t>σ</m:t>
            </m:r>
          </m:e>
          <m:sub>
            <m:r>
              <w:rPr>
                <w:rStyle w:val="FontStyle407"/>
                <w:rFonts w:ascii="Cambria Math" w:hAnsi="Cambria Math" w:cs="Times New Roman"/>
                <w:sz w:val="24"/>
                <w:szCs w:val="24"/>
                <w:lang w:eastAsia="en-US"/>
              </w:rPr>
              <m:t>z</m:t>
            </m:r>
          </m:sub>
          <m:sup>
            <m:r>
              <w:rPr>
                <w:rStyle w:val="FontStyle407"/>
                <w:rFonts w:ascii="Cambria Math" w:hAnsi="Cambria Math" w:cs="Times New Roman"/>
                <w:sz w:val="24"/>
                <w:szCs w:val="24"/>
                <w:lang w:eastAsia="en-US"/>
              </w:rPr>
              <m:t>2</m:t>
            </m:r>
          </m:sup>
        </m:sSubSup>
        <m:r>
          <w:rPr>
            <w:rStyle w:val="FontStyle407"/>
            <w:rFonts w:ascii="Cambria Math" w:hAnsi="Cambria Math" w:cs="Times New Roman"/>
            <w:sz w:val="24"/>
            <w:szCs w:val="24"/>
            <w:lang w:eastAsia="en-US"/>
          </w:rPr>
          <m:t>=</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1</m:t>
            </m:r>
          </m:num>
          <m:den>
            <m:r>
              <w:rPr>
                <w:rStyle w:val="FontStyle407"/>
                <w:rFonts w:ascii="Cambria Math" w:hAnsi="Cambria Math" w:cs="Times New Roman"/>
                <w:sz w:val="24"/>
                <w:szCs w:val="24"/>
                <w:lang w:eastAsia="en-US"/>
              </w:rPr>
              <m:t>n</m:t>
            </m:r>
          </m:den>
        </m:f>
        <m:nary>
          <m:naryPr>
            <m:chr m:val="∑"/>
            <m:limLoc m:val="undOvr"/>
            <m:ctrlPr>
              <w:rPr>
                <w:rStyle w:val="FontStyle407"/>
                <w:rFonts w:ascii="Cambria Math" w:hAnsi="Cambria Math" w:cs="Times New Roman"/>
                <w:i/>
                <w:sz w:val="24"/>
                <w:szCs w:val="24"/>
                <w:lang w:eastAsia="en-US"/>
              </w:rPr>
            </m:ctrlPr>
          </m:naryPr>
          <m:sub>
            <m:r>
              <w:rPr>
                <w:rStyle w:val="FontStyle407"/>
                <w:rFonts w:ascii="Cambria Math" w:hAnsi="Cambria Math" w:cs="Times New Roman"/>
                <w:sz w:val="24"/>
                <w:szCs w:val="24"/>
                <w:lang w:eastAsia="en-US"/>
              </w:rPr>
              <m:t>i=1</m:t>
            </m:r>
          </m:sub>
          <m:sup>
            <m:r>
              <w:rPr>
                <w:rStyle w:val="FontStyle407"/>
                <w:rFonts w:ascii="Cambria Math" w:hAnsi="Cambria Math" w:cs="Times New Roman"/>
                <w:sz w:val="24"/>
                <w:szCs w:val="24"/>
                <w:lang w:eastAsia="en-US"/>
              </w:rPr>
              <m:t>n</m:t>
            </m:r>
          </m:sup>
          <m:e>
            <m:sSubSup>
              <m:sSubSupPr>
                <m:ctrlPr>
                  <w:rPr>
                    <w:rStyle w:val="FontStyle407"/>
                    <w:rFonts w:ascii="Cambria Math" w:hAnsi="Cambria Math" w:cs="Times New Roman"/>
                    <w:i/>
                    <w:sz w:val="24"/>
                    <w:szCs w:val="24"/>
                    <w:lang w:eastAsia="en-US"/>
                  </w:rPr>
                </m:ctrlPr>
              </m:sSubSupPr>
              <m:e>
                <m:r>
                  <w:rPr>
                    <w:rStyle w:val="FontStyle407"/>
                    <w:rFonts w:ascii="Cambria Math" w:hAnsi="Cambria Math" w:cs="Times New Roman"/>
                    <w:sz w:val="24"/>
                    <w:szCs w:val="24"/>
                    <w:lang w:eastAsia="en-US"/>
                  </w:rPr>
                  <m:t>z</m:t>
                </m:r>
              </m:e>
              <m:sub>
                <m:r>
                  <w:rPr>
                    <w:rStyle w:val="FontStyle407"/>
                    <w:rFonts w:ascii="Cambria Math" w:hAnsi="Cambria Math" w:cs="Times New Roman"/>
                    <w:sz w:val="24"/>
                    <w:szCs w:val="24"/>
                    <w:lang w:eastAsia="en-US"/>
                  </w:rPr>
                  <m:t>i</m:t>
                </m:r>
              </m:sub>
              <m:sup>
                <m:r>
                  <w:rPr>
                    <w:rStyle w:val="FontStyle407"/>
                    <w:rFonts w:ascii="Cambria Math" w:hAnsi="Cambria Math" w:cs="Times New Roman"/>
                    <w:sz w:val="24"/>
                    <w:szCs w:val="24"/>
                    <w:lang w:eastAsia="en-US"/>
                  </w:rPr>
                  <m:t>2</m:t>
                </m:r>
              </m:sup>
            </m:sSubSup>
            <m:r>
              <w:rPr>
                <w:rStyle w:val="FontStyle407"/>
                <w:rFonts w:ascii="Cambria Math" w:hAnsi="Cambria Math" w:cs="Times New Roman"/>
                <w:sz w:val="24"/>
                <w:szCs w:val="24"/>
                <w:lang w:eastAsia="en-US"/>
              </w:rPr>
              <m:t>-</m:t>
            </m:r>
            <m:sSup>
              <m:sSupPr>
                <m:ctrlPr>
                  <w:rPr>
                    <w:rStyle w:val="FontStyle407"/>
                    <w:rFonts w:ascii="Cambria Math" w:hAnsi="Cambria Math" w:cs="Times New Roman"/>
                    <w:i/>
                    <w:sz w:val="24"/>
                    <w:szCs w:val="24"/>
                    <w:lang w:eastAsia="en-US"/>
                  </w:rPr>
                </m:ctrlPr>
              </m:sSupPr>
              <m:e>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z</m:t>
                    </m:r>
                  </m:e>
                </m:acc>
              </m:e>
              <m:sup>
                <m:r>
                  <w:rPr>
                    <w:rStyle w:val="FontStyle407"/>
                    <w:rFonts w:ascii="Cambria Math" w:hAnsi="Cambria Math" w:cs="Times New Roman"/>
                    <w:sz w:val="24"/>
                    <w:szCs w:val="24"/>
                    <w:lang w:eastAsia="en-US"/>
                  </w:rPr>
                  <m:t>2</m:t>
                </m:r>
              </m:sup>
            </m:sSup>
          </m:e>
        </m:nary>
      </m:oMath>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000827A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(D.23)</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 упрощает вычисления, так как суммирование может быть выполнено до того, как станет известен z.</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w:t>
      </w:r>
      <w:r w:rsidR="000827AA" w:rsidRPr="000C7500">
        <w:rPr>
          <w:rStyle w:val="FontStyle407"/>
          <w:rFonts w:ascii="Times New Roman" w:hAnsi="Times New Roman" w:cs="Times New Roman"/>
          <w:sz w:val="24"/>
          <w:szCs w:val="24"/>
          <w:lang w:eastAsia="en-US"/>
        </w:rPr>
        <w:t>р показывает, как вычисляются C</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и C</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для n = 10.</w:t>
      </w:r>
    </w:p>
    <w:p w:rsidR="00313E7A" w:rsidRPr="000C7500" w:rsidRDefault="00313E7A" w:rsidP="007D72DF">
      <w:pPr>
        <w:pStyle w:val="Style81"/>
        <w:widowControl/>
        <w:ind w:firstLine="720"/>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2B7A67">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D.3 — Коэффициенты для расчета проектных значений на основе средних значений годовых экстремумов</w:t>
      </w:r>
    </w:p>
    <w:tbl>
      <w:tblPr>
        <w:tblW w:w="0" w:type="auto"/>
        <w:tblInd w:w="40" w:type="dxa"/>
        <w:tblLayout w:type="fixed"/>
        <w:tblCellMar>
          <w:left w:w="40" w:type="dxa"/>
          <w:right w:w="40" w:type="dxa"/>
        </w:tblCellMar>
        <w:tblLook w:val="0000"/>
      </w:tblPr>
      <w:tblGrid>
        <w:gridCol w:w="1152"/>
        <w:gridCol w:w="1411"/>
        <w:gridCol w:w="643"/>
        <w:gridCol w:w="638"/>
        <w:gridCol w:w="638"/>
        <w:gridCol w:w="643"/>
        <w:gridCol w:w="638"/>
        <w:gridCol w:w="638"/>
        <w:gridCol w:w="643"/>
        <w:gridCol w:w="638"/>
        <w:gridCol w:w="638"/>
        <w:gridCol w:w="643"/>
        <w:gridCol w:w="658"/>
      </w:tblGrid>
      <w:tr w:rsidR="00C319E6" w:rsidRPr="000C7500" w:rsidTr="00C319E6">
        <w:trPr>
          <w:trHeight w:val="293"/>
        </w:trPr>
        <w:tc>
          <w:tcPr>
            <w:tcW w:w="1152" w:type="dxa"/>
            <w:tcBorders>
              <w:top w:val="single" w:sz="4" w:space="0" w:color="auto"/>
              <w:left w:val="single" w:sz="4" w:space="0" w:color="auto"/>
              <w:bottom w:val="nil"/>
              <w:right w:val="single" w:sz="6" w:space="0" w:color="auto"/>
            </w:tcBorders>
            <w:vAlign w:val="bottom"/>
          </w:tcPr>
          <w:p w:rsidR="00C319E6" w:rsidRPr="000C7500" w:rsidRDefault="00C319E6" w:rsidP="00C319E6">
            <w:pPr>
              <w:pStyle w:val="Style230"/>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Период</w:t>
            </w:r>
          </w:p>
        </w:tc>
        <w:tc>
          <w:tcPr>
            <w:tcW w:w="1411" w:type="dxa"/>
            <w:vMerge w:val="restart"/>
            <w:tcBorders>
              <w:top w:val="single" w:sz="4" w:space="0" w:color="auto"/>
              <w:left w:val="single" w:sz="6" w:space="0" w:color="auto"/>
              <w:right w:val="single" w:sz="6" w:space="0" w:color="auto"/>
            </w:tcBorders>
            <w:vAlign w:val="bottom"/>
          </w:tcPr>
          <w:p w:rsidR="00C319E6" w:rsidRPr="000C7500" w:rsidRDefault="00C319E6" w:rsidP="00C319E6">
            <w:pPr>
              <w:pStyle w:val="Style230"/>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 xml:space="preserve">Повторяемость  </w:t>
            </w:r>
          </w:p>
          <w:p w:rsidR="00C319E6" w:rsidRPr="000C7500" w:rsidRDefault="00C319E6" w:rsidP="00C319E6">
            <w:pPr>
              <w:pStyle w:val="Style210"/>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 xml:space="preserve">измерений </w:t>
            </w:r>
            <w:r w:rsidRPr="000C7500">
              <w:rPr>
                <w:rStyle w:val="FontStyle465"/>
                <w:rFonts w:ascii="Times New Roman" w:hAnsi="Times New Roman" w:cs="Times New Roman"/>
                <w:sz w:val="24"/>
                <w:szCs w:val="24"/>
                <w:lang w:eastAsia="en-US"/>
              </w:rPr>
              <w:t>n</w:t>
            </w:r>
          </w:p>
        </w:tc>
        <w:tc>
          <w:tcPr>
            <w:tcW w:w="643" w:type="dxa"/>
            <w:tcBorders>
              <w:top w:val="single" w:sz="4" w:space="0" w:color="auto"/>
              <w:left w:val="single" w:sz="6" w:space="0" w:color="auto"/>
              <w:bottom w:val="nil"/>
              <w:right w:val="nil"/>
            </w:tcBorders>
          </w:tcPr>
          <w:p w:rsidR="00C319E6" w:rsidRPr="000C7500" w:rsidRDefault="00C319E6" w:rsidP="00C319E6">
            <w:pPr>
              <w:pStyle w:val="Style34"/>
              <w:widowControl/>
              <w:jc w:val="center"/>
              <w:rPr>
                <w:rFonts w:ascii="Times New Roman" w:hAnsi="Times New Roman" w:cs="Times New Roman"/>
              </w:rPr>
            </w:pPr>
          </w:p>
        </w:tc>
        <w:tc>
          <w:tcPr>
            <w:tcW w:w="638" w:type="dxa"/>
            <w:tcBorders>
              <w:top w:val="single" w:sz="4" w:space="0" w:color="auto"/>
              <w:left w:val="nil"/>
              <w:bottom w:val="nil"/>
              <w:right w:val="nil"/>
            </w:tcBorders>
          </w:tcPr>
          <w:p w:rsidR="00C319E6" w:rsidRPr="000C7500" w:rsidRDefault="00C319E6" w:rsidP="00C319E6">
            <w:pPr>
              <w:pStyle w:val="Style34"/>
              <w:widowControl/>
              <w:jc w:val="center"/>
              <w:rPr>
                <w:rFonts w:ascii="Times New Roman" w:hAnsi="Times New Roman" w:cs="Times New Roman"/>
              </w:rPr>
            </w:pPr>
          </w:p>
        </w:tc>
        <w:tc>
          <w:tcPr>
            <w:tcW w:w="638" w:type="dxa"/>
            <w:vMerge w:val="restart"/>
            <w:tcBorders>
              <w:top w:val="single" w:sz="4" w:space="0" w:color="auto"/>
              <w:left w:val="nil"/>
              <w:right w:val="nil"/>
            </w:tcBorders>
          </w:tcPr>
          <w:p w:rsidR="00C319E6" w:rsidRPr="000C7500" w:rsidRDefault="00C319E6" w:rsidP="00C319E6">
            <w:pPr>
              <w:pStyle w:val="Style34"/>
              <w:widowControl/>
              <w:jc w:val="center"/>
              <w:rPr>
                <w:rFonts w:ascii="Times New Roman" w:hAnsi="Times New Roman" w:cs="Times New Roman"/>
              </w:rPr>
            </w:pPr>
          </w:p>
        </w:tc>
        <w:tc>
          <w:tcPr>
            <w:tcW w:w="2562" w:type="dxa"/>
            <w:gridSpan w:val="4"/>
            <w:vMerge w:val="restart"/>
            <w:tcBorders>
              <w:top w:val="single" w:sz="4" w:space="0" w:color="auto"/>
              <w:left w:val="nil"/>
              <w:bottom w:val="nil"/>
              <w:right w:val="nil"/>
            </w:tcBorders>
          </w:tcPr>
          <w:p w:rsidR="00C319E6" w:rsidRPr="000C7500" w:rsidRDefault="00C319E6" w:rsidP="00C319E6">
            <w:pPr>
              <w:pStyle w:val="Style230"/>
              <w:widowControl/>
              <w:jc w:val="center"/>
              <w:rPr>
                <w:rStyle w:val="FontStyle465"/>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 xml:space="preserve">Коэффициент вариации </w:t>
            </w:r>
            <w:r w:rsidRPr="000C7500">
              <w:rPr>
                <w:rStyle w:val="FontStyle465"/>
                <w:rFonts w:ascii="Times New Roman" w:hAnsi="Times New Roman" w:cs="Times New Roman"/>
                <w:sz w:val="24"/>
                <w:szCs w:val="24"/>
                <w:lang w:val="en-US" w:eastAsia="en-US"/>
              </w:rPr>
              <w:t xml:space="preserve"> </w:t>
            </w:r>
          </w:p>
          <w:p w:rsidR="00C319E6" w:rsidRPr="000C7500" w:rsidRDefault="00C319E6" w:rsidP="00C319E6">
            <w:pPr>
              <w:pStyle w:val="Style230"/>
              <w:widowControl/>
              <w:jc w:val="center"/>
              <w:rPr>
                <w:rStyle w:val="FontStyle465"/>
                <w:rFonts w:ascii="Times New Roman" w:hAnsi="Times New Roman" w:cs="Times New Roman"/>
                <w:sz w:val="24"/>
                <w:szCs w:val="24"/>
                <w:lang w:val="en-US" w:eastAsia="en-US"/>
              </w:rPr>
            </w:pPr>
            <w:r w:rsidRPr="000C7500">
              <w:rPr>
                <w:rStyle w:val="FontStyle465"/>
                <w:rFonts w:ascii="Times New Roman" w:hAnsi="Times New Roman" w:cs="Times New Roman"/>
                <w:sz w:val="24"/>
                <w:szCs w:val="24"/>
                <w:lang w:val="en-US" w:eastAsia="en-US"/>
              </w:rPr>
              <w:t>v</w:t>
            </w:r>
          </w:p>
        </w:tc>
        <w:tc>
          <w:tcPr>
            <w:tcW w:w="638" w:type="dxa"/>
            <w:tcBorders>
              <w:top w:val="single" w:sz="4" w:space="0" w:color="auto"/>
              <w:left w:val="nil"/>
              <w:bottom w:val="nil"/>
              <w:right w:val="nil"/>
            </w:tcBorders>
          </w:tcPr>
          <w:p w:rsidR="00C319E6" w:rsidRPr="000C7500" w:rsidRDefault="00C319E6" w:rsidP="00C319E6">
            <w:pPr>
              <w:pStyle w:val="Style34"/>
              <w:widowControl/>
              <w:jc w:val="center"/>
              <w:rPr>
                <w:rFonts w:ascii="Times New Roman" w:hAnsi="Times New Roman" w:cs="Times New Roman"/>
              </w:rPr>
            </w:pPr>
          </w:p>
        </w:tc>
        <w:tc>
          <w:tcPr>
            <w:tcW w:w="638" w:type="dxa"/>
            <w:tcBorders>
              <w:top w:val="single" w:sz="4" w:space="0" w:color="auto"/>
              <w:left w:val="nil"/>
              <w:bottom w:val="nil"/>
              <w:right w:val="nil"/>
            </w:tcBorders>
          </w:tcPr>
          <w:p w:rsidR="00C319E6" w:rsidRPr="000C7500" w:rsidRDefault="00C319E6" w:rsidP="00C319E6">
            <w:pPr>
              <w:pStyle w:val="Style34"/>
              <w:widowControl/>
              <w:jc w:val="center"/>
              <w:rPr>
                <w:rFonts w:ascii="Times New Roman" w:hAnsi="Times New Roman" w:cs="Times New Roman"/>
              </w:rPr>
            </w:pPr>
          </w:p>
        </w:tc>
        <w:tc>
          <w:tcPr>
            <w:tcW w:w="643" w:type="dxa"/>
            <w:tcBorders>
              <w:top w:val="single" w:sz="4" w:space="0" w:color="auto"/>
              <w:left w:val="nil"/>
              <w:bottom w:val="nil"/>
              <w:right w:val="nil"/>
            </w:tcBorders>
          </w:tcPr>
          <w:p w:rsidR="00C319E6" w:rsidRPr="000C7500" w:rsidRDefault="00C319E6" w:rsidP="00C319E6">
            <w:pPr>
              <w:pStyle w:val="Style34"/>
              <w:widowControl/>
              <w:jc w:val="center"/>
              <w:rPr>
                <w:rFonts w:ascii="Times New Roman" w:hAnsi="Times New Roman" w:cs="Times New Roman"/>
              </w:rPr>
            </w:pPr>
          </w:p>
        </w:tc>
        <w:tc>
          <w:tcPr>
            <w:tcW w:w="658" w:type="dxa"/>
            <w:tcBorders>
              <w:top w:val="single" w:sz="4" w:space="0" w:color="auto"/>
              <w:left w:val="nil"/>
              <w:bottom w:val="nil"/>
              <w:right w:val="single" w:sz="4" w:space="0" w:color="auto"/>
            </w:tcBorders>
          </w:tcPr>
          <w:p w:rsidR="00C319E6" w:rsidRPr="000C7500" w:rsidRDefault="00C319E6" w:rsidP="00C319E6">
            <w:pPr>
              <w:pStyle w:val="Style34"/>
              <w:widowControl/>
              <w:jc w:val="center"/>
              <w:rPr>
                <w:rFonts w:ascii="Times New Roman" w:hAnsi="Times New Roman" w:cs="Times New Roman"/>
              </w:rPr>
            </w:pPr>
          </w:p>
        </w:tc>
      </w:tr>
      <w:tr w:rsidR="00C319E6" w:rsidRPr="000C7500" w:rsidTr="00C319E6">
        <w:trPr>
          <w:trHeight w:val="547"/>
        </w:trPr>
        <w:tc>
          <w:tcPr>
            <w:tcW w:w="1152" w:type="dxa"/>
            <w:tcBorders>
              <w:top w:val="nil"/>
              <w:left w:val="single" w:sz="4" w:space="0" w:color="auto"/>
              <w:bottom w:val="single" w:sz="4" w:space="0" w:color="auto"/>
              <w:right w:val="single" w:sz="6" w:space="0" w:color="auto"/>
            </w:tcBorders>
          </w:tcPr>
          <w:p w:rsidR="00C319E6" w:rsidRPr="000C7500" w:rsidRDefault="00C319E6" w:rsidP="00C319E6">
            <w:pPr>
              <w:pStyle w:val="Style230"/>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 xml:space="preserve">период </w:t>
            </w:r>
          </w:p>
          <w:p w:rsidR="00C319E6" w:rsidRPr="000C7500" w:rsidRDefault="00C319E6" w:rsidP="00C319E6">
            <w:pPr>
              <w:pStyle w:val="Style230"/>
              <w:widowControl/>
              <w:jc w:val="center"/>
              <w:rPr>
                <w:rStyle w:val="FontStyle465"/>
                <w:rFonts w:ascii="Times New Roman" w:hAnsi="Times New Roman" w:cs="Times New Roman"/>
                <w:sz w:val="24"/>
                <w:szCs w:val="24"/>
                <w:lang w:val="en-US" w:eastAsia="en-US"/>
              </w:rPr>
            </w:pPr>
            <w:r w:rsidRPr="000C7500">
              <w:rPr>
                <w:rStyle w:val="FontStyle465"/>
                <w:rFonts w:ascii="Times New Roman" w:hAnsi="Times New Roman" w:cs="Times New Roman"/>
                <w:sz w:val="24"/>
                <w:szCs w:val="24"/>
                <w:lang w:eastAsia="en-US"/>
              </w:rPr>
              <w:t>Т</w:t>
            </w:r>
          </w:p>
        </w:tc>
        <w:tc>
          <w:tcPr>
            <w:tcW w:w="1411" w:type="dxa"/>
            <w:vMerge/>
            <w:tcBorders>
              <w:left w:val="single" w:sz="6" w:space="0" w:color="auto"/>
              <w:bottom w:val="single" w:sz="4" w:space="0" w:color="auto"/>
              <w:right w:val="single" w:sz="6" w:space="0" w:color="auto"/>
            </w:tcBorders>
          </w:tcPr>
          <w:p w:rsidR="00C319E6" w:rsidRPr="000C7500" w:rsidRDefault="00C319E6" w:rsidP="00C319E6">
            <w:pPr>
              <w:pStyle w:val="Style210"/>
              <w:widowControl/>
              <w:jc w:val="center"/>
              <w:rPr>
                <w:rStyle w:val="FontStyle465"/>
                <w:rFonts w:ascii="Times New Roman" w:hAnsi="Times New Roman" w:cs="Times New Roman"/>
                <w:sz w:val="24"/>
                <w:szCs w:val="24"/>
                <w:lang w:val="en-US" w:eastAsia="en-US"/>
              </w:rPr>
            </w:pPr>
          </w:p>
        </w:tc>
        <w:tc>
          <w:tcPr>
            <w:tcW w:w="643" w:type="dxa"/>
            <w:tcBorders>
              <w:top w:val="nil"/>
              <w:left w:val="single" w:sz="6" w:space="0" w:color="auto"/>
              <w:bottom w:val="single" w:sz="4" w:space="0" w:color="auto"/>
              <w:right w:val="nil"/>
            </w:tcBorders>
          </w:tcPr>
          <w:p w:rsidR="00C319E6" w:rsidRPr="000C7500" w:rsidRDefault="00C319E6" w:rsidP="00C319E6">
            <w:pPr>
              <w:pStyle w:val="Style34"/>
              <w:widowControl/>
              <w:jc w:val="center"/>
              <w:rPr>
                <w:rFonts w:ascii="Times New Roman" w:hAnsi="Times New Roman" w:cs="Times New Roman"/>
              </w:rPr>
            </w:pPr>
          </w:p>
        </w:tc>
        <w:tc>
          <w:tcPr>
            <w:tcW w:w="638" w:type="dxa"/>
            <w:tcBorders>
              <w:top w:val="nil"/>
              <w:left w:val="nil"/>
              <w:bottom w:val="single" w:sz="4" w:space="0" w:color="auto"/>
              <w:right w:val="nil"/>
            </w:tcBorders>
          </w:tcPr>
          <w:p w:rsidR="00C319E6" w:rsidRPr="000C7500" w:rsidRDefault="00C319E6" w:rsidP="00C319E6">
            <w:pPr>
              <w:pStyle w:val="Style34"/>
              <w:widowControl/>
              <w:jc w:val="center"/>
              <w:rPr>
                <w:rFonts w:ascii="Times New Roman" w:hAnsi="Times New Roman" w:cs="Times New Roman"/>
              </w:rPr>
            </w:pPr>
          </w:p>
        </w:tc>
        <w:tc>
          <w:tcPr>
            <w:tcW w:w="638" w:type="dxa"/>
            <w:vMerge/>
            <w:tcBorders>
              <w:left w:val="nil"/>
              <w:bottom w:val="single" w:sz="4" w:space="0" w:color="auto"/>
              <w:right w:val="nil"/>
            </w:tcBorders>
          </w:tcPr>
          <w:p w:rsidR="00C319E6" w:rsidRPr="000C7500" w:rsidRDefault="00C319E6" w:rsidP="00C319E6">
            <w:pPr>
              <w:pStyle w:val="Style34"/>
              <w:widowControl/>
              <w:jc w:val="center"/>
              <w:rPr>
                <w:rFonts w:ascii="Times New Roman" w:hAnsi="Times New Roman" w:cs="Times New Roman"/>
              </w:rPr>
            </w:pPr>
          </w:p>
        </w:tc>
        <w:tc>
          <w:tcPr>
            <w:tcW w:w="2562" w:type="dxa"/>
            <w:gridSpan w:val="4"/>
            <w:vMerge/>
            <w:tcBorders>
              <w:top w:val="nil"/>
              <w:left w:val="nil"/>
              <w:bottom w:val="single" w:sz="4" w:space="0" w:color="auto"/>
              <w:right w:val="nil"/>
            </w:tcBorders>
          </w:tcPr>
          <w:p w:rsidR="00C319E6" w:rsidRPr="000C7500" w:rsidRDefault="00C319E6" w:rsidP="00C319E6">
            <w:pPr>
              <w:pStyle w:val="Style34"/>
              <w:widowControl/>
              <w:jc w:val="center"/>
              <w:rPr>
                <w:rFonts w:ascii="Times New Roman" w:hAnsi="Times New Roman" w:cs="Times New Roman"/>
              </w:rPr>
            </w:pPr>
          </w:p>
          <w:p w:rsidR="00C319E6" w:rsidRPr="000C7500" w:rsidRDefault="00C319E6" w:rsidP="00C319E6">
            <w:pPr>
              <w:pStyle w:val="Style34"/>
              <w:widowControl/>
              <w:jc w:val="center"/>
              <w:rPr>
                <w:rFonts w:ascii="Times New Roman" w:hAnsi="Times New Roman" w:cs="Times New Roman"/>
              </w:rPr>
            </w:pPr>
          </w:p>
        </w:tc>
        <w:tc>
          <w:tcPr>
            <w:tcW w:w="638" w:type="dxa"/>
            <w:tcBorders>
              <w:top w:val="nil"/>
              <w:left w:val="nil"/>
              <w:bottom w:val="single" w:sz="4" w:space="0" w:color="auto"/>
              <w:right w:val="nil"/>
            </w:tcBorders>
          </w:tcPr>
          <w:p w:rsidR="00C319E6" w:rsidRPr="000C7500" w:rsidRDefault="00C319E6" w:rsidP="00C319E6">
            <w:pPr>
              <w:pStyle w:val="Style34"/>
              <w:widowControl/>
              <w:jc w:val="center"/>
              <w:rPr>
                <w:rFonts w:ascii="Times New Roman" w:hAnsi="Times New Roman" w:cs="Times New Roman"/>
              </w:rPr>
            </w:pPr>
          </w:p>
        </w:tc>
        <w:tc>
          <w:tcPr>
            <w:tcW w:w="638" w:type="dxa"/>
            <w:tcBorders>
              <w:top w:val="nil"/>
              <w:left w:val="nil"/>
              <w:bottom w:val="single" w:sz="4" w:space="0" w:color="auto"/>
              <w:right w:val="nil"/>
            </w:tcBorders>
          </w:tcPr>
          <w:p w:rsidR="00C319E6" w:rsidRPr="000C7500" w:rsidRDefault="00C319E6" w:rsidP="00C319E6">
            <w:pPr>
              <w:pStyle w:val="Style34"/>
              <w:widowControl/>
              <w:jc w:val="center"/>
              <w:rPr>
                <w:rFonts w:ascii="Times New Roman" w:hAnsi="Times New Roman" w:cs="Times New Roman"/>
              </w:rPr>
            </w:pPr>
          </w:p>
        </w:tc>
        <w:tc>
          <w:tcPr>
            <w:tcW w:w="643" w:type="dxa"/>
            <w:tcBorders>
              <w:top w:val="nil"/>
              <w:left w:val="nil"/>
              <w:bottom w:val="single" w:sz="4" w:space="0" w:color="auto"/>
              <w:right w:val="nil"/>
            </w:tcBorders>
          </w:tcPr>
          <w:p w:rsidR="00C319E6" w:rsidRPr="000C7500" w:rsidRDefault="00C319E6" w:rsidP="00C319E6">
            <w:pPr>
              <w:pStyle w:val="Style34"/>
              <w:widowControl/>
              <w:jc w:val="center"/>
              <w:rPr>
                <w:rFonts w:ascii="Times New Roman" w:hAnsi="Times New Roman" w:cs="Times New Roman"/>
              </w:rPr>
            </w:pPr>
          </w:p>
        </w:tc>
        <w:tc>
          <w:tcPr>
            <w:tcW w:w="658" w:type="dxa"/>
            <w:tcBorders>
              <w:top w:val="nil"/>
              <w:left w:val="nil"/>
              <w:bottom w:val="single" w:sz="4" w:space="0" w:color="auto"/>
              <w:right w:val="single" w:sz="4" w:space="0" w:color="auto"/>
            </w:tcBorders>
          </w:tcPr>
          <w:p w:rsidR="00C319E6" w:rsidRPr="000C7500" w:rsidRDefault="00C319E6" w:rsidP="00C319E6">
            <w:pPr>
              <w:pStyle w:val="Style34"/>
              <w:widowControl/>
              <w:jc w:val="center"/>
              <w:rPr>
                <w:rFonts w:ascii="Times New Roman" w:hAnsi="Times New Roman" w:cs="Times New Roman"/>
              </w:rPr>
            </w:pPr>
          </w:p>
        </w:tc>
      </w:tr>
      <w:tr w:rsidR="00C319E6" w:rsidRPr="000C7500" w:rsidTr="00C319E6">
        <w:trPr>
          <w:trHeight w:val="355"/>
        </w:trPr>
        <w:tc>
          <w:tcPr>
            <w:tcW w:w="1152"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Годы</w:t>
            </w:r>
          </w:p>
        </w:tc>
        <w:tc>
          <w:tcPr>
            <w:tcW w:w="1411"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Годы</w:t>
            </w:r>
          </w:p>
        </w:tc>
        <w:tc>
          <w:tcPr>
            <w:tcW w:w="643"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0,12</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0,14</w:t>
            </w:r>
          </w:p>
        </w:tc>
        <w:tc>
          <w:tcPr>
            <w:tcW w:w="643"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0,16</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0,18</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0,20</w:t>
            </w:r>
          </w:p>
        </w:tc>
        <w:tc>
          <w:tcPr>
            <w:tcW w:w="643"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0,30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0,50</w:t>
            </w:r>
          </w:p>
        </w:tc>
        <w:tc>
          <w:tcPr>
            <w:tcW w:w="643"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0,60</w:t>
            </w:r>
          </w:p>
        </w:tc>
        <w:tc>
          <w:tcPr>
            <w:tcW w:w="65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0,70</w:t>
            </w:r>
          </w:p>
        </w:tc>
      </w:tr>
      <w:tr w:rsidR="00C319E6" w:rsidRPr="000C7500" w:rsidTr="00C319E6">
        <w:trPr>
          <w:trHeight w:val="336"/>
        </w:trPr>
        <w:tc>
          <w:tcPr>
            <w:tcW w:w="1152" w:type="dxa"/>
            <w:tcBorders>
              <w:top w:val="single" w:sz="4" w:space="0" w:color="auto"/>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1,07</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1,17</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1,26</w:t>
            </w:r>
          </w:p>
        </w:tc>
        <w:tc>
          <w:tcPr>
            <w:tcW w:w="658" w:type="dxa"/>
            <w:tcBorders>
              <w:top w:val="single" w:sz="4" w:space="0" w:color="auto"/>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1,30</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1,27</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1,24</w:t>
            </w:r>
          </w:p>
        </w:tc>
      </w:tr>
      <w:tr w:rsidR="00C319E6" w:rsidRPr="000C7500" w:rsidTr="00C319E6">
        <w:trPr>
          <w:trHeight w:val="264"/>
        </w:trPr>
        <w:tc>
          <w:tcPr>
            <w:tcW w:w="1152" w:type="dxa"/>
            <w:vMerge w:val="restart"/>
            <w:tcBorders>
              <w:top w:val="nil"/>
              <w:left w:val="single" w:sz="4"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w:t>
            </w: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w:t>
            </w:r>
          </w:p>
        </w:tc>
      </w:tr>
      <w:tr w:rsidR="00C319E6" w:rsidRPr="000C7500" w:rsidTr="00C319E6">
        <w:trPr>
          <w:trHeight w:val="269"/>
        </w:trPr>
        <w:tc>
          <w:tcPr>
            <w:tcW w:w="1152" w:type="dxa"/>
            <w:vMerge/>
            <w:tcBorders>
              <w:top w:val="nil"/>
              <w:left w:val="single" w:sz="4" w:space="0" w:color="auto"/>
              <w:bottom w:val="nil"/>
              <w:right w:val="single" w:sz="6" w:space="0" w:color="auto"/>
            </w:tcBorders>
          </w:tcPr>
          <w:p w:rsidR="00C319E6" w:rsidRPr="000C7500" w:rsidRDefault="00C319E6" w:rsidP="00C319E6">
            <w:pPr>
              <w:widowControl/>
              <w:jc w:val="center"/>
              <w:rPr>
                <w:rStyle w:val="FontStyle386"/>
                <w:rFonts w:ascii="Times New Roman" w:hAnsi="Times New Roman" w:cs="Times New Roman"/>
                <w:sz w:val="24"/>
                <w:szCs w:val="24"/>
                <w:lang w:val="en-US" w:eastAsia="en-US"/>
              </w:rPr>
            </w:pPr>
          </w:p>
          <w:p w:rsidR="00C319E6" w:rsidRPr="000C7500" w:rsidRDefault="00C319E6" w:rsidP="00C319E6">
            <w:pPr>
              <w:widowControl/>
              <w:jc w:val="center"/>
              <w:rPr>
                <w:rStyle w:val="FontStyle386"/>
                <w:rFonts w:ascii="Times New Roman" w:hAnsi="Times New Roman" w:cs="Times New Roman"/>
                <w:sz w:val="24"/>
                <w:szCs w:val="24"/>
                <w:lang w:val="en-US" w:eastAsia="en-US"/>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r>
      <w:tr w:rsidR="00C319E6" w:rsidRPr="000C7500" w:rsidTr="00C319E6">
        <w:trPr>
          <w:trHeight w:val="298"/>
        </w:trPr>
        <w:tc>
          <w:tcPr>
            <w:tcW w:w="1152" w:type="dxa"/>
            <w:tcBorders>
              <w:top w:val="nil"/>
              <w:left w:val="single" w:sz="4" w:space="0" w:color="auto"/>
              <w:bottom w:val="single" w:sz="6" w:space="0" w:color="auto"/>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single" w:sz="6" w:space="0" w:color="auto"/>
              <w:right w:val="single" w:sz="6" w:space="0" w:color="auto"/>
            </w:tcBorders>
          </w:tcPr>
          <w:p w:rsidR="00C319E6" w:rsidRPr="000C7500" w:rsidRDefault="00C319E6" w:rsidP="00C319E6">
            <w:pPr>
              <w:pStyle w:val="Style179"/>
              <w:widowControl/>
              <w:jc w:val="center"/>
              <w:rPr>
                <w:rStyle w:val="FontStyle402"/>
                <w:rFonts w:ascii="Times New Roman" w:hAnsi="Times New Roman" w:cs="Times New Roman"/>
                <w:spacing w:val="-10"/>
                <w:sz w:val="24"/>
                <w:szCs w:val="24"/>
                <w:lang w:val="en-US" w:eastAsia="en-US"/>
              </w:rPr>
            </w:pPr>
            <w:r w:rsidRPr="000C7500">
              <w:rPr>
                <w:rStyle w:val="FontStyle402"/>
                <w:rFonts w:ascii="Times New Roman" w:hAnsi="Times New Roman" w:cs="Times New Roman"/>
                <w:spacing w:val="-10"/>
                <w:sz w:val="24"/>
                <w:szCs w:val="24"/>
                <w:lang w:val="en-US" w:eastAsia="en-US"/>
              </w:rPr>
              <w:t>CO</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1,03</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1,03</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1,04</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1,05</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1,15</w:t>
            </w:r>
          </w:p>
        </w:tc>
        <w:tc>
          <w:tcPr>
            <w:tcW w:w="658" w:type="dxa"/>
            <w:tcBorders>
              <w:top w:val="nil"/>
              <w:left w:val="single" w:sz="6" w:space="0" w:color="auto"/>
              <w:bottom w:val="single" w:sz="6"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w:t>
            </w:r>
          </w:p>
        </w:tc>
      </w:tr>
      <w:tr w:rsidR="00C319E6" w:rsidRPr="000C7500" w:rsidTr="00C319E6">
        <w:trPr>
          <w:trHeight w:val="326"/>
        </w:trPr>
        <w:tc>
          <w:tcPr>
            <w:tcW w:w="1152" w:type="dxa"/>
            <w:tcBorders>
              <w:top w:val="single" w:sz="6" w:space="0" w:color="auto"/>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1,36</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1,43</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1,50</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1,57</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1,65</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1,72</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2,08</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2,43</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2,79</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3,15</w:t>
            </w:r>
          </w:p>
        </w:tc>
        <w:tc>
          <w:tcPr>
            <w:tcW w:w="658" w:type="dxa"/>
            <w:tcBorders>
              <w:top w:val="single" w:sz="6" w:space="0" w:color="auto"/>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3,51</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2,33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2,66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2,99</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3,32</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1,64</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2,27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2,59</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2,91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3,23</w:t>
            </w:r>
          </w:p>
        </w:tc>
      </w:tr>
      <w:tr w:rsidR="00C319E6" w:rsidRPr="000C7500" w:rsidTr="00C319E6">
        <w:trPr>
          <w:trHeight w:val="269"/>
        </w:trPr>
        <w:tc>
          <w:tcPr>
            <w:tcW w:w="1152" w:type="dxa"/>
            <w:vMerge w:val="restart"/>
            <w:tcBorders>
              <w:top w:val="nil"/>
              <w:left w:val="single" w:sz="4"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50</w:t>
            </w: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1,43</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2,24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2,54</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2,85</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3,16</w:t>
            </w:r>
          </w:p>
        </w:tc>
      </w:tr>
      <w:tr w:rsidR="00C319E6" w:rsidRPr="000C7500" w:rsidTr="00C319E6">
        <w:trPr>
          <w:trHeight w:val="264"/>
        </w:trPr>
        <w:tc>
          <w:tcPr>
            <w:tcW w:w="1152" w:type="dxa"/>
            <w:vMerge/>
            <w:tcBorders>
              <w:top w:val="nil"/>
              <w:left w:val="single" w:sz="4" w:space="0" w:color="auto"/>
              <w:bottom w:val="nil"/>
              <w:right w:val="single" w:sz="6" w:space="0" w:color="auto"/>
            </w:tcBorders>
          </w:tcPr>
          <w:p w:rsidR="00C319E6" w:rsidRPr="000C7500" w:rsidRDefault="00C319E6" w:rsidP="00C319E6">
            <w:pPr>
              <w:widowControl/>
              <w:jc w:val="center"/>
              <w:rPr>
                <w:rStyle w:val="FontStyle386"/>
                <w:rFonts w:ascii="Times New Roman" w:hAnsi="Times New Roman" w:cs="Times New Roman"/>
                <w:sz w:val="24"/>
                <w:szCs w:val="24"/>
                <w:lang w:val="en-US" w:eastAsia="en-US"/>
              </w:rPr>
            </w:pPr>
          </w:p>
          <w:p w:rsidR="00C319E6" w:rsidRPr="000C7500" w:rsidRDefault="00C319E6" w:rsidP="00C319E6">
            <w:pPr>
              <w:widowControl/>
              <w:jc w:val="center"/>
              <w:rPr>
                <w:rStyle w:val="FontStyle386"/>
                <w:rFonts w:ascii="Times New Roman" w:hAnsi="Times New Roman" w:cs="Times New Roman"/>
                <w:sz w:val="24"/>
                <w:szCs w:val="24"/>
                <w:lang w:val="en-US" w:eastAsia="en-US"/>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2,21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2,82</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3,12</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2,19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2,49</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2,79</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3,09</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1,59</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2,18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2,47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2,77</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3,06</w:t>
            </w:r>
          </w:p>
        </w:tc>
      </w:tr>
      <w:tr w:rsidR="00C319E6" w:rsidRPr="000C7500" w:rsidTr="00C319E6">
        <w:trPr>
          <w:trHeight w:val="293"/>
        </w:trPr>
        <w:tc>
          <w:tcPr>
            <w:tcW w:w="1152" w:type="dxa"/>
            <w:tcBorders>
              <w:top w:val="nil"/>
              <w:left w:val="single" w:sz="4" w:space="0" w:color="auto"/>
              <w:bottom w:val="single" w:sz="6" w:space="0" w:color="auto"/>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single" w:sz="6" w:space="0" w:color="auto"/>
              <w:right w:val="single" w:sz="6" w:space="0" w:color="auto"/>
            </w:tcBorders>
          </w:tcPr>
          <w:p w:rsidR="00C319E6" w:rsidRPr="000C7500" w:rsidRDefault="00C319E6" w:rsidP="00C319E6">
            <w:pPr>
              <w:pStyle w:val="Style179"/>
              <w:widowControl/>
              <w:jc w:val="center"/>
              <w:rPr>
                <w:rStyle w:val="FontStyle402"/>
                <w:rFonts w:ascii="Times New Roman" w:hAnsi="Times New Roman" w:cs="Times New Roman"/>
                <w:spacing w:val="-10"/>
                <w:sz w:val="24"/>
                <w:szCs w:val="24"/>
                <w:lang w:val="en-US" w:eastAsia="en-US"/>
              </w:rPr>
            </w:pPr>
            <w:r w:rsidRPr="000C7500">
              <w:rPr>
                <w:rStyle w:val="FontStyle402"/>
                <w:rFonts w:ascii="Times New Roman" w:hAnsi="Times New Roman" w:cs="Times New Roman"/>
                <w:spacing w:val="-10"/>
                <w:sz w:val="24"/>
                <w:szCs w:val="24"/>
                <w:lang w:val="en-US" w:eastAsia="en-US"/>
              </w:rPr>
              <w:t>C</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1,26</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1,31</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1,36</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1,42</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1,47</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1,52</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1,78</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2,04</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2,30</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2,56</w:t>
            </w:r>
          </w:p>
        </w:tc>
        <w:tc>
          <w:tcPr>
            <w:tcW w:w="658" w:type="dxa"/>
            <w:tcBorders>
              <w:top w:val="nil"/>
              <w:left w:val="single" w:sz="6" w:space="0" w:color="auto"/>
              <w:bottom w:val="single" w:sz="6"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2,82</w:t>
            </w:r>
          </w:p>
        </w:tc>
      </w:tr>
      <w:tr w:rsidR="00C319E6" w:rsidRPr="000C7500" w:rsidTr="00C319E6">
        <w:trPr>
          <w:trHeight w:val="326"/>
        </w:trPr>
        <w:tc>
          <w:tcPr>
            <w:tcW w:w="1152" w:type="dxa"/>
            <w:tcBorders>
              <w:top w:val="single" w:sz="6" w:space="0" w:color="auto"/>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1,48</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1,57</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1,67</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1,76</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1,86</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1,95</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2,43</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2,90</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3,38</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3,85</w:t>
            </w:r>
          </w:p>
        </w:tc>
        <w:tc>
          <w:tcPr>
            <w:tcW w:w="658" w:type="dxa"/>
            <w:tcBorders>
              <w:top w:val="single" w:sz="6" w:space="0" w:color="auto"/>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4,33</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1,88</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2,32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2,76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3,64</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4,08</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1,59</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1,84</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2,27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2,69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3,11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3,53</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3,95</w:t>
            </w:r>
          </w:p>
        </w:tc>
      </w:tr>
      <w:tr w:rsidR="00C319E6" w:rsidRPr="000C7500" w:rsidTr="00C319E6">
        <w:trPr>
          <w:trHeight w:val="538"/>
        </w:trPr>
        <w:tc>
          <w:tcPr>
            <w:tcW w:w="1152" w:type="dxa"/>
            <w:tcBorders>
              <w:top w:val="nil"/>
              <w:left w:val="single" w:sz="4" w:space="0" w:color="auto"/>
              <w:bottom w:val="nil"/>
              <w:right w:val="single" w:sz="6" w:space="0" w:color="auto"/>
            </w:tcBorders>
            <w:vAlign w:val="center"/>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150</w:t>
            </w:r>
          </w:p>
        </w:tc>
        <w:tc>
          <w:tcPr>
            <w:tcW w:w="1411" w:type="dxa"/>
            <w:tcBorders>
              <w:top w:val="nil"/>
              <w:left w:val="single" w:sz="6" w:space="0" w:color="auto"/>
              <w:bottom w:val="nil"/>
              <w:right w:val="single" w:sz="6" w:space="0" w:color="auto"/>
            </w:tcBorders>
          </w:tcPr>
          <w:p w:rsidR="008A20E4" w:rsidRPr="000C7500" w:rsidRDefault="00C319E6" w:rsidP="00C319E6">
            <w:pPr>
              <w:pStyle w:val="Style156"/>
              <w:widowControl/>
              <w:jc w:val="center"/>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val="en-US" w:eastAsia="en-US"/>
              </w:rPr>
              <w:t xml:space="preserve">25 </w:t>
            </w:r>
          </w:p>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1,41 1,40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1,49 1,48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1,57 1,56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1,66 1,64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1,74 1,72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1,82 1,80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2,23 2,21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2,64 2,61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3,05 3,01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3,46 3,41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3,87 3,81</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1,79</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2,19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2,98</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3,38</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3,77</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1,78</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2,17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2,96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3,35</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3,74</w:t>
            </w:r>
          </w:p>
        </w:tc>
      </w:tr>
      <w:tr w:rsidR="00C319E6" w:rsidRPr="000C7500" w:rsidTr="00C319E6">
        <w:trPr>
          <w:trHeight w:val="293"/>
        </w:trPr>
        <w:tc>
          <w:tcPr>
            <w:tcW w:w="1152" w:type="dxa"/>
            <w:tcBorders>
              <w:top w:val="nil"/>
              <w:left w:val="single" w:sz="4" w:space="0" w:color="auto"/>
              <w:bottom w:val="single" w:sz="6" w:space="0" w:color="auto"/>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single" w:sz="6" w:space="0" w:color="auto"/>
              <w:right w:val="single" w:sz="6" w:space="0" w:color="auto"/>
            </w:tcBorders>
          </w:tcPr>
          <w:p w:rsidR="00C319E6" w:rsidRPr="000C7500" w:rsidRDefault="00C319E6" w:rsidP="00C319E6">
            <w:pPr>
              <w:pStyle w:val="Style179"/>
              <w:widowControl/>
              <w:jc w:val="center"/>
              <w:rPr>
                <w:rStyle w:val="FontStyle402"/>
                <w:rFonts w:ascii="Times New Roman" w:hAnsi="Times New Roman" w:cs="Times New Roman"/>
                <w:spacing w:val="-10"/>
                <w:sz w:val="24"/>
                <w:szCs w:val="24"/>
                <w:lang w:val="en-US" w:eastAsia="en-US"/>
              </w:rPr>
            </w:pPr>
            <w:r w:rsidRPr="000C7500">
              <w:rPr>
                <w:rStyle w:val="FontStyle402"/>
                <w:rFonts w:ascii="Times New Roman" w:hAnsi="Times New Roman" w:cs="Times New Roman"/>
                <w:spacing w:val="-10"/>
                <w:sz w:val="24"/>
                <w:szCs w:val="24"/>
                <w:lang w:val="en-US" w:eastAsia="en-US"/>
              </w:rPr>
              <w:t>C</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1,35</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1,42</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1,48</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1,55</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1,62</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1,69</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2,04</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2,38</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2,73</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3,08</w:t>
            </w:r>
          </w:p>
        </w:tc>
        <w:tc>
          <w:tcPr>
            <w:tcW w:w="658" w:type="dxa"/>
            <w:tcBorders>
              <w:top w:val="nil"/>
              <w:left w:val="single" w:sz="6" w:space="0" w:color="auto"/>
              <w:bottom w:val="single" w:sz="6"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3,42</w:t>
            </w:r>
          </w:p>
        </w:tc>
      </w:tr>
      <w:tr w:rsidR="00C319E6" w:rsidRPr="000C7500" w:rsidTr="00C319E6">
        <w:trPr>
          <w:trHeight w:val="331"/>
        </w:trPr>
        <w:tc>
          <w:tcPr>
            <w:tcW w:w="1152" w:type="dxa"/>
            <w:tcBorders>
              <w:top w:val="single" w:sz="6" w:space="0" w:color="auto"/>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1,60</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1,72</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1,84</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1,96</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2,08</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2,20</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2,81</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3,41</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4,01</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4,61</w:t>
            </w:r>
          </w:p>
        </w:tc>
        <w:tc>
          <w:tcPr>
            <w:tcW w:w="658" w:type="dxa"/>
            <w:tcBorders>
              <w:top w:val="single" w:sz="6" w:space="0" w:color="auto"/>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5,22</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1,78</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2,12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2,68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3,23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3,79</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4,35</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4,91</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2,61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3,14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3,68</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4,21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4,75</w:t>
            </w:r>
          </w:p>
        </w:tc>
      </w:tr>
      <w:tr w:rsidR="00C319E6" w:rsidRPr="000C7500" w:rsidTr="00C319E6">
        <w:trPr>
          <w:trHeight w:val="533"/>
        </w:trPr>
        <w:tc>
          <w:tcPr>
            <w:tcW w:w="1152" w:type="dxa"/>
            <w:tcBorders>
              <w:top w:val="nil"/>
              <w:left w:val="single" w:sz="4" w:space="0" w:color="auto"/>
              <w:bottom w:val="nil"/>
              <w:right w:val="single" w:sz="6" w:space="0" w:color="auto"/>
            </w:tcBorders>
            <w:vAlign w:val="center"/>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500</w:t>
            </w:r>
          </w:p>
        </w:tc>
        <w:tc>
          <w:tcPr>
            <w:tcW w:w="1411" w:type="dxa"/>
            <w:tcBorders>
              <w:top w:val="nil"/>
              <w:left w:val="single" w:sz="6" w:space="0" w:color="auto"/>
              <w:bottom w:val="nil"/>
              <w:right w:val="single" w:sz="6" w:space="0" w:color="auto"/>
            </w:tcBorders>
          </w:tcPr>
          <w:p w:rsidR="008A20E4" w:rsidRPr="000C7500" w:rsidRDefault="00C319E6" w:rsidP="00C319E6">
            <w:pPr>
              <w:pStyle w:val="Style156"/>
              <w:widowControl/>
              <w:jc w:val="center"/>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val="en-US" w:eastAsia="en-US"/>
              </w:rPr>
              <w:t xml:space="preserve">25 </w:t>
            </w:r>
          </w:p>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1,52 1,51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1,62 1,61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1,73 1,71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1,83 1,82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1,94 1,92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2,04 2,02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2,56 2,53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3,08 3,04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3,60 3,55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4,12 4,06</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4,64 4,57</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4,02</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4,52</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1,99</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2,49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2,99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3,48</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3,98</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4,48</w:t>
            </w:r>
          </w:p>
        </w:tc>
      </w:tr>
      <w:tr w:rsidR="00C319E6" w:rsidRPr="000C7500" w:rsidTr="00C319E6">
        <w:trPr>
          <w:trHeight w:val="317"/>
        </w:trPr>
        <w:tc>
          <w:tcPr>
            <w:tcW w:w="1152" w:type="dxa"/>
            <w:tcBorders>
              <w:top w:val="nil"/>
              <w:left w:val="single" w:sz="4" w:space="0" w:color="auto"/>
              <w:bottom w:val="single" w:sz="4" w:space="0" w:color="auto"/>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single" w:sz="4" w:space="0" w:color="auto"/>
              <w:right w:val="single" w:sz="6" w:space="0" w:color="auto"/>
            </w:tcBorders>
          </w:tcPr>
          <w:p w:rsidR="00C319E6" w:rsidRPr="000C7500" w:rsidRDefault="00C319E6" w:rsidP="00C319E6">
            <w:pPr>
              <w:pStyle w:val="Style179"/>
              <w:widowControl/>
              <w:jc w:val="center"/>
              <w:rPr>
                <w:rStyle w:val="FontStyle402"/>
                <w:rFonts w:ascii="Times New Roman" w:hAnsi="Times New Roman" w:cs="Times New Roman"/>
                <w:spacing w:val="-10"/>
                <w:sz w:val="24"/>
                <w:szCs w:val="24"/>
                <w:lang w:val="en-US" w:eastAsia="en-US"/>
              </w:rPr>
            </w:pPr>
            <w:r w:rsidRPr="000C7500">
              <w:rPr>
                <w:rStyle w:val="FontStyle402"/>
                <w:rFonts w:ascii="Times New Roman" w:hAnsi="Times New Roman" w:cs="Times New Roman"/>
                <w:spacing w:val="-10"/>
                <w:sz w:val="24"/>
                <w:szCs w:val="24"/>
                <w:lang w:val="en-US" w:eastAsia="en-US"/>
              </w:rPr>
              <w:t>C</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1,44</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1,53</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1,62</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1,70</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1,79</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1,88</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2,32</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2,76</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3,20</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3,64</w:t>
            </w:r>
          </w:p>
        </w:tc>
        <w:tc>
          <w:tcPr>
            <w:tcW w:w="658" w:type="dxa"/>
            <w:tcBorders>
              <w:top w:val="nil"/>
              <w:left w:val="single" w:sz="6"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4,08</w:t>
            </w:r>
          </w:p>
        </w:tc>
      </w:tr>
    </w:tbl>
    <w:p w:rsidR="00C319E6" w:rsidRPr="000C7500" w:rsidRDefault="00C319E6" w:rsidP="002B7A67">
      <w:pPr>
        <w:pStyle w:val="Style126"/>
        <w:widowControl/>
        <w:jc w:val="center"/>
        <w:rPr>
          <w:rStyle w:val="FontStyle405"/>
          <w:rFonts w:ascii="Times New Roman" w:hAnsi="Times New Roman" w:cs="Times New Roman"/>
          <w:sz w:val="24"/>
          <w:szCs w:val="24"/>
          <w:lang w:val="en-US" w:eastAsia="en-US"/>
        </w:rPr>
      </w:pPr>
    </w:p>
    <w:p w:rsidR="00C319E6" w:rsidRPr="000C7500" w:rsidRDefault="00C319E6" w:rsidP="002B7A67">
      <w:pPr>
        <w:pStyle w:val="Style21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p>
    <w:p w:rsidR="00313E7A" w:rsidRPr="000C7500" w:rsidRDefault="009E42D6" w:rsidP="002B7A67">
      <w:pPr>
        <w:pStyle w:val="Style21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D.4 - Коэффициенты пересчета для расчета проектных значений на основе соответствующих значений с 50-летним периодом повторяемости</w:t>
      </w:r>
    </w:p>
    <w:tbl>
      <w:tblPr>
        <w:tblW w:w="0" w:type="auto"/>
        <w:tblInd w:w="40" w:type="dxa"/>
        <w:tblLayout w:type="fixed"/>
        <w:tblCellMar>
          <w:left w:w="40" w:type="dxa"/>
          <w:right w:w="40" w:type="dxa"/>
        </w:tblCellMar>
        <w:tblLook w:val="0000"/>
      </w:tblPr>
      <w:tblGrid>
        <w:gridCol w:w="1152"/>
        <w:gridCol w:w="1411"/>
        <w:gridCol w:w="643"/>
        <w:gridCol w:w="638"/>
        <w:gridCol w:w="638"/>
        <w:gridCol w:w="643"/>
        <w:gridCol w:w="638"/>
        <w:gridCol w:w="638"/>
        <w:gridCol w:w="643"/>
        <w:gridCol w:w="638"/>
        <w:gridCol w:w="638"/>
        <w:gridCol w:w="643"/>
        <w:gridCol w:w="658"/>
      </w:tblGrid>
      <w:tr w:rsidR="008A20E4" w:rsidRPr="000C7500" w:rsidTr="00BB00A5">
        <w:trPr>
          <w:trHeight w:val="298"/>
        </w:trPr>
        <w:tc>
          <w:tcPr>
            <w:tcW w:w="1152" w:type="dxa"/>
            <w:tcBorders>
              <w:top w:val="single" w:sz="4" w:space="0" w:color="auto"/>
              <w:left w:val="single" w:sz="4" w:space="0" w:color="auto"/>
              <w:bottom w:val="nil"/>
              <w:right w:val="single" w:sz="6" w:space="0" w:color="auto"/>
            </w:tcBorders>
            <w:vAlign w:val="bottom"/>
          </w:tcPr>
          <w:p w:rsidR="008A20E4" w:rsidRPr="000C7500" w:rsidRDefault="008A20E4" w:rsidP="00C319E6">
            <w:pPr>
              <w:pStyle w:val="Style230"/>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Период</w:t>
            </w:r>
          </w:p>
        </w:tc>
        <w:tc>
          <w:tcPr>
            <w:tcW w:w="1411" w:type="dxa"/>
            <w:vMerge w:val="restart"/>
            <w:tcBorders>
              <w:top w:val="single" w:sz="4" w:space="0" w:color="auto"/>
              <w:left w:val="single" w:sz="6" w:space="0" w:color="auto"/>
              <w:right w:val="single" w:sz="6" w:space="0" w:color="auto"/>
            </w:tcBorders>
          </w:tcPr>
          <w:p w:rsidR="008A20E4" w:rsidRPr="000C7500" w:rsidRDefault="008A20E4" w:rsidP="008A20E4">
            <w:pPr>
              <w:pStyle w:val="Style230"/>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Повторяемость</w:t>
            </w:r>
          </w:p>
          <w:p w:rsidR="008A20E4" w:rsidRPr="000C7500" w:rsidRDefault="008A20E4" w:rsidP="008A20E4">
            <w:pPr>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 xml:space="preserve">измерений </w:t>
            </w:r>
            <w:r w:rsidRPr="000C7500">
              <w:rPr>
                <w:rStyle w:val="FontStyle465"/>
                <w:rFonts w:ascii="Times New Roman" w:hAnsi="Times New Roman" w:cs="Times New Roman"/>
                <w:sz w:val="24"/>
                <w:szCs w:val="24"/>
                <w:lang w:eastAsia="en-US"/>
              </w:rPr>
              <w:t>n</w:t>
            </w:r>
          </w:p>
        </w:tc>
        <w:tc>
          <w:tcPr>
            <w:tcW w:w="643" w:type="dxa"/>
            <w:tcBorders>
              <w:top w:val="single" w:sz="4" w:space="0" w:color="auto"/>
              <w:left w:val="single" w:sz="6" w:space="0" w:color="auto"/>
              <w:bottom w:val="nil"/>
              <w:right w:val="nil"/>
            </w:tcBorders>
          </w:tcPr>
          <w:p w:rsidR="008A20E4" w:rsidRPr="000C7500" w:rsidRDefault="008A20E4" w:rsidP="00C319E6">
            <w:pPr>
              <w:pStyle w:val="Style34"/>
              <w:widowControl/>
              <w:rPr>
                <w:rFonts w:ascii="Times New Roman" w:hAnsi="Times New Roman" w:cs="Times New Roman"/>
              </w:rPr>
            </w:pPr>
          </w:p>
        </w:tc>
        <w:tc>
          <w:tcPr>
            <w:tcW w:w="638" w:type="dxa"/>
            <w:tcBorders>
              <w:top w:val="single" w:sz="4" w:space="0" w:color="auto"/>
              <w:left w:val="nil"/>
              <w:bottom w:val="nil"/>
              <w:right w:val="nil"/>
            </w:tcBorders>
          </w:tcPr>
          <w:p w:rsidR="008A20E4" w:rsidRPr="000C7500" w:rsidRDefault="008A20E4" w:rsidP="00C319E6">
            <w:pPr>
              <w:pStyle w:val="Style34"/>
              <w:widowControl/>
              <w:rPr>
                <w:rFonts w:ascii="Times New Roman" w:hAnsi="Times New Roman" w:cs="Times New Roman"/>
              </w:rPr>
            </w:pPr>
          </w:p>
        </w:tc>
        <w:tc>
          <w:tcPr>
            <w:tcW w:w="638" w:type="dxa"/>
            <w:tcBorders>
              <w:top w:val="single" w:sz="4" w:space="0" w:color="auto"/>
              <w:left w:val="nil"/>
              <w:bottom w:val="nil"/>
              <w:right w:val="nil"/>
            </w:tcBorders>
          </w:tcPr>
          <w:p w:rsidR="008A20E4" w:rsidRPr="000C7500" w:rsidRDefault="008A20E4" w:rsidP="00C319E6">
            <w:pPr>
              <w:pStyle w:val="Style34"/>
              <w:widowControl/>
              <w:rPr>
                <w:rFonts w:ascii="Times New Roman" w:hAnsi="Times New Roman" w:cs="Times New Roman"/>
              </w:rPr>
            </w:pPr>
          </w:p>
        </w:tc>
        <w:tc>
          <w:tcPr>
            <w:tcW w:w="2562" w:type="dxa"/>
            <w:gridSpan w:val="4"/>
            <w:vMerge w:val="restart"/>
            <w:tcBorders>
              <w:top w:val="single" w:sz="4" w:space="0" w:color="auto"/>
              <w:left w:val="nil"/>
              <w:bottom w:val="nil"/>
              <w:right w:val="nil"/>
            </w:tcBorders>
          </w:tcPr>
          <w:p w:rsidR="008A20E4" w:rsidRPr="000C7500" w:rsidRDefault="008A20E4" w:rsidP="008A20E4">
            <w:pPr>
              <w:pStyle w:val="Style235"/>
              <w:widowControl/>
              <w:jc w:val="center"/>
              <w:rPr>
                <w:rStyle w:val="FontStyle465"/>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Коэффициент вариации</w:t>
            </w:r>
            <w:r w:rsidRPr="000C7500">
              <w:rPr>
                <w:rStyle w:val="FontStyle465"/>
                <w:rFonts w:ascii="Times New Roman" w:hAnsi="Times New Roman" w:cs="Times New Roman"/>
                <w:sz w:val="24"/>
                <w:szCs w:val="24"/>
                <w:lang w:val="en-US" w:eastAsia="en-US"/>
              </w:rPr>
              <w:t xml:space="preserve"> </w:t>
            </w:r>
          </w:p>
          <w:p w:rsidR="008A20E4" w:rsidRPr="000C7500" w:rsidRDefault="008A20E4" w:rsidP="008A20E4">
            <w:pPr>
              <w:pStyle w:val="Style235"/>
              <w:widowControl/>
              <w:jc w:val="center"/>
              <w:rPr>
                <w:rStyle w:val="FontStyle465"/>
                <w:rFonts w:ascii="Times New Roman" w:hAnsi="Times New Roman" w:cs="Times New Roman"/>
                <w:sz w:val="24"/>
                <w:szCs w:val="24"/>
                <w:lang w:val="en-US" w:eastAsia="en-US"/>
              </w:rPr>
            </w:pPr>
            <w:r w:rsidRPr="000C7500">
              <w:rPr>
                <w:rStyle w:val="FontStyle465"/>
                <w:rFonts w:ascii="Times New Roman" w:hAnsi="Times New Roman" w:cs="Times New Roman"/>
                <w:sz w:val="24"/>
                <w:szCs w:val="24"/>
                <w:lang w:val="en-US" w:eastAsia="en-US"/>
              </w:rPr>
              <w:t>v</w:t>
            </w:r>
          </w:p>
        </w:tc>
        <w:tc>
          <w:tcPr>
            <w:tcW w:w="638" w:type="dxa"/>
            <w:tcBorders>
              <w:top w:val="single" w:sz="4" w:space="0" w:color="auto"/>
              <w:left w:val="nil"/>
              <w:bottom w:val="nil"/>
              <w:right w:val="nil"/>
            </w:tcBorders>
          </w:tcPr>
          <w:p w:rsidR="008A20E4" w:rsidRPr="000C7500" w:rsidRDefault="008A20E4" w:rsidP="00C319E6">
            <w:pPr>
              <w:pStyle w:val="Style34"/>
              <w:widowControl/>
              <w:rPr>
                <w:rFonts w:ascii="Times New Roman" w:hAnsi="Times New Roman" w:cs="Times New Roman"/>
              </w:rPr>
            </w:pPr>
          </w:p>
        </w:tc>
        <w:tc>
          <w:tcPr>
            <w:tcW w:w="638" w:type="dxa"/>
            <w:tcBorders>
              <w:top w:val="single" w:sz="4" w:space="0" w:color="auto"/>
              <w:left w:val="nil"/>
              <w:bottom w:val="nil"/>
              <w:right w:val="nil"/>
            </w:tcBorders>
          </w:tcPr>
          <w:p w:rsidR="008A20E4" w:rsidRPr="000C7500" w:rsidRDefault="008A20E4" w:rsidP="00C319E6">
            <w:pPr>
              <w:pStyle w:val="Style34"/>
              <w:widowControl/>
              <w:rPr>
                <w:rFonts w:ascii="Times New Roman" w:hAnsi="Times New Roman" w:cs="Times New Roman"/>
              </w:rPr>
            </w:pPr>
          </w:p>
        </w:tc>
        <w:tc>
          <w:tcPr>
            <w:tcW w:w="643" w:type="dxa"/>
            <w:tcBorders>
              <w:top w:val="single" w:sz="4" w:space="0" w:color="auto"/>
              <w:left w:val="nil"/>
              <w:bottom w:val="nil"/>
              <w:right w:val="nil"/>
            </w:tcBorders>
          </w:tcPr>
          <w:p w:rsidR="008A20E4" w:rsidRPr="000C7500" w:rsidRDefault="008A20E4" w:rsidP="00C319E6">
            <w:pPr>
              <w:pStyle w:val="Style34"/>
              <w:widowControl/>
              <w:rPr>
                <w:rFonts w:ascii="Times New Roman" w:hAnsi="Times New Roman" w:cs="Times New Roman"/>
              </w:rPr>
            </w:pPr>
          </w:p>
        </w:tc>
        <w:tc>
          <w:tcPr>
            <w:tcW w:w="658" w:type="dxa"/>
            <w:tcBorders>
              <w:top w:val="single" w:sz="4" w:space="0" w:color="auto"/>
              <w:left w:val="nil"/>
              <w:bottom w:val="nil"/>
              <w:right w:val="single" w:sz="4" w:space="0" w:color="auto"/>
            </w:tcBorders>
          </w:tcPr>
          <w:p w:rsidR="008A20E4" w:rsidRPr="000C7500" w:rsidRDefault="008A20E4" w:rsidP="00C319E6">
            <w:pPr>
              <w:pStyle w:val="Style34"/>
              <w:widowControl/>
              <w:rPr>
                <w:rFonts w:ascii="Times New Roman" w:hAnsi="Times New Roman" w:cs="Times New Roman"/>
              </w:rPr>
            </w:pPr>
          </w:p>
        </w:tc>
      </w:tr>
      <w:tr w:rsidR="008A20E4" w:rsidRPr="000C7500" w:rsidTr="008A20E4">
        <w:trPr>
          <w:trHeight w:val="542"/>
        </w:trPr>
        <w:tc>
          <w:tcPr>
            <w:tcW w:w="1152" w:type="dxa"/>
            <w:tcBorders>
              <w:top w:val="nil"/>
              <w:left w:val="single" w:sz="4" w:space="0" w:color="auto"/>
              <w:bottom w:val="single" w:sz="4" w:space="0" w:color="auto"/>
              <w:right w:val="single" w:sz="6" w:space="0" w:color="auto"/>
            </w:tcBorders>
          </w:tcPr>
          <w:p w:rsidR="008A20E4" w:rsidRPr="000C7500" w:rsidRDefault="008A20E4" w:rsidP="00C319E6">
            <w:pPr>
              <w:pStyle w:val="Style230"/>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 xml:space="preserve">период </w:t>
            </w:r>
          </w:p>
          <w:p w:rsidR="008A20E4" w:rsidRPr="000C7500" w:rsidRDefault="008A20E4" w:rsidP="00C319E6">
            <w:pPr>
              <w:pStyle w:val="Style230"/>
              <w:widowControl/>
              <w:jc w:val="center"/>
              <w:rPr>
                <w:rStyle w:val="FontStyle465"/>
                <w:rFonts w:ascii="Times New Roman" w:hAnsi="Times New Roman" w:cs="Times New Roman"/>
                <w:sz w:val="24"/>
                <w:szCs w:val="24"/>
                <w:lang w:val="en-US" w:eastAsia="en-US"/>
              </w:rPr>
            </w:pPr>
            <w:r w:rsidRPr="000C7500">
              <w:rPr>
                <w:rStyle w:val="FontStyle465"/>
                <w:rFonts w:ascii="Times New Roman" w:hAnsi="Times New Roman" w:cs="Times New Roman"/>
                <w:sz w:val="24"/>
                <w:szCs w:val="24"/>
                <w:lang w:eastAsia="en-US"/>
              </w:rPr>
              <w:t>Т</w:t>
            </w:r>
          </w:p>
        </w:tc>
        <w:tc>
          <w:tcPr>
            <w:tcW w:w="1411" w:type="dxa"/>
            <w:vMerge/>
            <w:tcBorders>
              <w:left w:val="single" w:sz="6" w:space="0" w:color="auto"/>
              <w:bottom w:val="single" w:sz="4" w:space="0" w:color="auto"/>
              <w:right w:val="single" w:sz="6" w:space="0" w:color="auto"/>
            </w:tcBorders>
          </w:tcPr>
          <w:p w:rsidR="008A20E4" w:rsidRPr="000C7500" w:rsidRDefault="008A20E4" w:rsidP="008A20E4">
            <w:pPr>
              <w:jc w:val="center"/>
              <w:rPr>
                <w:rFonts w:ascii="Times New Roman" w:hAnsi="Times New Roman" w:cs="Times New Roman"/>
              </w:rPr>
            </w:pPr>
          </w:p>
        </w:tc>
        <w:tc>
          <w:tcPr>
            <w:tcW w:w="643" w:type="dxa"/>
            <w:tcBorders>
              <w:top w:val="nil"/>
              <w:left w:val="single" w:sz="6" w:space="0" w:color="auto"/>
              <w:bottom w:val="single" w:sz="4" w:space="0" w:color="auto"/>
              <w:right w:val="nil"/>
            </w:tcBorders>
          </w:tcPr>
          <w:p w:rsidR="008A20E4" w:rsidRPr="000C7500" w:rsidRDefault="008A20E4" w:rsidP="00C319E6">
            <w:pPr>
              <w:pStyle w:val="Style34"/>
              <w:widowControl/>
              <w:jc w:val="center"/>
              <w:rPr>
                <w:rFonts w:ascii="Times New Roman" w:hAnsi="Times New Roman" w:cs="Times New Roman"/>
              </w:rPr>
            </w:pPr>
          </w:p>
        </w:tc>
        <w:tc>
          <w:tcPr>
            <w:tcW w:w="638" w:type="dxa"/>
            <w:tcBorders>
              <w:top w:val="nil"/>
              <w:left w:val="nil"/>
              <w:bottom w:val="single" w:sz="4" w:space="0" w:color="auto"/>
              <w:right w:val="nil"/>
            </w:tcBorders>
          </w:tcPr>
          <w:p w:rsidR="008A20E4" w:rsidRPr="000C7500" w:rsidRDefault="008A20E4" w:rsidP="00C319E6">
            <w:pPr>
              <w:pStyle w:val="Style34"/>
              <w:widowControl/>
              <w:jc w:val="center"/>
              <w:rPr>
                <w:rFonts w:ascii="Times New Roman" w:hAnsi="Times New Roman" w:cs="Times New Roman"/>
              </w:rPr>
            </w:pPr>
          </w:p>
        </w:tc>
        <w:tc>
          <w:tcPr>
            <w:tcW w:w="638" w:type="dxa"/>
            <w:tcBorders>
              <w:top w:val="nil"/>
              <w:left w:val="nil"/>
              <w:bottom w:val="single" w:sz="4" w:space="0" w:color="auto"/>
              <w:right w:val="nil"/>
            </w:tcBorders>
          </w:tcPr>
          <w:p w:rsidR="008A20E4" w:rsidRPr="000C7500" w:rsidRDefault="008A20E4" w:rsidP="00C319E6">
            <w:pPr>
              <w:pStyle w:val="Style34"/>
              <w:widowControl/>
              <w:jc w:val="center"/>
              <w:rPr>
                <w:rFonts w:ascii="Times New Roman" w:hAnsi="Times New Roman" w:cs="Times New Roman"/>
              </w:rPr>
            </w:pPr>
          </w:p>
        </w:tc>
        <w:tc>
          <w:tcPr>
            <w:tcW w:w="2562" w:type="dxa"/>
            <w:gridSpan w:val="4"/>
            <w:vMerge/>
            <w:tcBorders>
              <w:top w:val="nil"/>
              <w:left w:val="nil"/>
              <w:bottom w:val="single" w:sz="4" w:space="0" w:color="auto"/>
              <w:right w:val="nil"/>
            </w:tcBorders>
          </w:tcPr>
          <w:p w:rsidR="008A20E4" w:rsidRPr="000C7500" w:rsidRDefault="008A20E4" w:rsidP="00C319E6">
            <w:pPr>
              <w:pStyle w:val="Style34"/>
              <w:widowControl/>
              <w:jc w:val="center"/>
              <w:rPr>
                <w:rFonts w:ascii="Times New Roman" w:hAnsi="Times New Roman" w:cs="Times New Roman"/>
              </w:rPr>
            </w:pPr>
          </w:p>
          <w:p w:rsidR="008A20E4" w:rsidRPr="000C7500" w:rsidRDefault="008A20E4" w:rsidP="00C319E6">
            <w:pPr>
              <w:pStyle w:val="Style34"/>
              <w:widowControl/>
              <w:jc w:val="center"/>
              <w:rPr>
                <w:rFonts w:ascii="Times New Roman" w:hAnsi="Times New Roman" w:cs="Times New Roman"/>
              </w:rPr>
            </w:pPr>
          </w:p>
        </w:tc>
        <w:tc>
          <w:tcPr>
            <w:tcW w:w="638" w:type="dxa"/>
            <w:tcBorders>
              <w:top w:val="nil"/>
              <w:left w:val="nil"/>
              <w:bottom w:val="single" w:sz="4" w:space="0" w:color="auto"/>
              <w:right w:val="nil"/>
            </w:tcBorders>
          </w:tcPr>
          <w:p w:rsidR="008A20E4" w:rsidRPr="000C7500" w:rsidRDefault="008A20E4" w:rsidP="00C319E6">
            <w:pPr>
              <w:pStyle w:val="Style34"/>
              <w:widowControl/>
              <w:jc w:val="center"/>
              <w:rPr>
                <w:rFonts w:ascii="Times New Roman" w:hAnsi="Times New Roman" w:cs="Times New Roman"/>
              </w:rPr>
            </w:pPr>
          </w:p>
        </w:tc>
        <w:tc>
          <w:tcPr>
            <w:tcW w:w="638" w:type="dxa"/>
            <w:tcBorders>
              <w:top w:val="nil"/>
              <w:left w:val="nil"/>
              <w:bottom w:val="single" w:sz="4" w:space="0" w:color="auto"/>
              <w:right w:val="nil"/>
            </w:tcBorders>
          </w:tcPr>
          <w:p w:rsidR="008A20E4" w:rsidRPr="000C7500" w:rsidRDefault="008A20E4" w:rsidP="00C319E6">
            <w:pPr>
              <w:pStyle w:val="Style34"/>
              <w:widowControl/>
              <w:jc w:val="center"/>
              <w:rPr>
                <w:rFonts w:ascii="Times New Roman" w:hAnsi="Times New Roman" w:cs="Times New Roman"/>
              </w:rPr>
            </w:pPr>
          </w:p>
        </w:tc>
        <w:tc>
          <w:tcPr>
            <w:tcW w:w="643" w:type="dxa"/>
            <w:tcBorders>
              <w:top w:val="nil"/>
              <w:left w:val="nil"/>
              <w:bottom w:val="single" w:sz="4" w:space="0" w:color="auto"/>
              <w:right w:val="nil"/>
            </w:tcBorders>
          </w:tcPr>
          <w:p w:rsidR="008A20E4" w:rsidRPr="000C7500" w:rsidRDefault="008A20E4" w:rsidP="00C319E6">
            <w:pPr>
              <w:pStyle w:val="Style34"/>
              <w:widowControl/>
              <w:jc w:val="center"/>
              <w:rPr>
                <w:rFonts w:ascii="Times New Roman" w:hAnsi="Times New Roman" w:cs="Times New Roman"/>
              </w:rPr>
            </w:pPr>
          </w:p>
        </w:tc>
        <w:tc>
          <w:tcPr>
            <w:tcW w:w="658" w:type="dxa"/>
            <w:tcBorders>
              <w:top w:val="nil"/>
              <w:left w:val="nil"/>
              <w:bottom w:val="single" w:sz="4" w:space="0" w:color="auto"/>
              <w:right w:val="single" w:sz="4" w:space="0" w:color="auto"/>
            </w:tcBorders>
          </w:tcPr>
          <w:p w:rsidR="008A20E4" w:rsidRPr="000C7500" w:rsidRDefault="008A20E4" w:rsidP="00C319E6">
            <w:pPr>
              <w:pStyle w:val="Style34"/>
              <w:widowControl/>
              <w:jc w:val="center"/>
              <w:rPr>
                <w:rFonts w:ascii="Times New Roman" w:hAnsi="Times New Roman" w:cs="Times New Roman"/>
              </w:rPr>
            </w:pPr>
          </w:p>
        </w:tc>
      </w:tr>
      <w:tr w:rsidR="008A20E4" w:rsidRPr="000C7500" w:rsidTr="008A20E4">
        <w:trPr>
          <w:trHeight w:val="360"/>
        </w:trPr>
        <w:tc>
          <w:tcPr>
            <w:tcW w:w="1152" w:type="dxa"/>
            <w:tcBorders>
              <w:top w:val="single" w:sz="4" w:space="0" w:color="auto"/>
              <w:left w:val="single" w:sz="4" w:space="0" w:color="auto"/>
              <w:bottom w:val="single" w:sz="4" w:space="0" w:color="auto"/>
              <w:right w:val="single" w:sz="4" w:space="0" w:color="auto"/>
            </w:tcBorders>
          </w:tcPr>
          <w:p w:rsidR="008A20E4" w:rsidRPr="000C7500" w:rsidRDefault="008A20E4" w:rsidP="00BB00A5">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Годы</w:t>
            </w:r>
          </w:p>
        </w:tc>
        <w:tc>
          <w:tcPr>
            <w:tcW w:w="1411" w:type="dxa"/>
            <w:tcBorders>
              <w:top w:val="single" w:sz="4" w:space="0" w:color="auto"/>
              <w:left w:val="single" w:sz="4" w:space="0" w:color="auto"/>
              <w:bottom w:val="single" w:sz="4" w:space="0" w:color="auto"/>
              <w:right w:val="single" w:sz="4" w:space="0" w:color="auto"/>
            </w:tcBorders>
          </w:tcPr>
          <w:p w:rsidR="008A20E4" w:rsidRPr="000C7500" w:rsidRDefault="008A20E4" w:rsidP="00BB00A5">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Годы</w:t>
            </w:r>
          </w:p>
        </w:tc>
        <w:tc>
          <w:tcPr>
            <w:tcW w:w="643"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0,10</w:t>
            </w:r>
          </w:p>
        </w:tc>
        <w:tc>
          <w:tcPr>
            <w:tcW w:w="638"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0,12</w:t>
            </w:r>
          </w:p>
        </w:tc>
        <w:tc>
          <w:tcPr>
            <w:tcW w:w="638"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0,14</w:t>
            </w:r>
          </w:p>
        </w:tc>
        <w:tc>
          <w:tcPr>
            <w:tcW w:w="643"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0,16</w:t>
            </w:r>
          </w:p>
        </w:tc>
        <w:tc>
          <w:tcPr>
            <w:tcW w:w="638"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0,18</w:t>
            </w:r>
          </w:p>
        </w:tc>
        <w:tc>
          <w:tcPr>
            <w:tcW w:w="638"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0,20</w:t>
            </w:r>
          </w:p>
        </w:tc>
        <w:tc>
          <w:tcPr>
            <w:tcW w:w="643"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0,30</w:t>
            </w:r>
          </w:p>
        </w:tc>
        <w:tc>
          <w:tcPr>
            <w:tcW w:w="638"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0,40</w:t>
            </w:r>
          </w:p>
        </w:tc>
        <w:tc>
          <w:tcPr>
            <w:tcW w:w="638"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0,50</w:t>
            </w:r>
          </w:p>
        </w:tc>
        <w:tc>
          <w:tcPr>
            <w:tcW w:w="643"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0,60</w:t>
            </w:r>
          </w:p>
        </w:tc>
        <w:tc>
          <w:tcPr>
            <w:tcW w:w="658" w:type="dxa"/>
            <w:tcBorders>
              <w:top w:val="single" w:sz="4" w:space="0" w:color="auto"/>
              <w:left w:val="single" w:sz="4" w:space="0" w:color="auto"/>
              <w:bottom w:val="single" w:sz="4" w:space="0" w:color="auto"/>
              <w:right w:val="single" w:sz="4" w:space="0" w:color="auto"/>
            </w:tcBorders>
          </w:tcPr>
          <w:p w:rsidR="008A20E4" w:rsidRPr="000C7500" w:rsidRDefault="008A20E4"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0,70</w:t>
            </w:r>
          </w:p>
        </w:tc>
      </w:tr>
      <w:tr w:rsidR="00C319E6" w:rsidRPr="000C7500" w:rsidTr="008A20E4">
        <w:trPr>
          <w:trHeight w:val="336"/>
        </w:trPr>
        <w:tc>
          <w:tcPr>
            <w:tcW w:w="1152" w:type="dxa"/>
            <w:tcBorders>
              <w:top w:val="single" w:sz="4" w:space="0" w:color="auto"/>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0,77</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0,74</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0,71</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0,68</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0,65</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0,63</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0,54</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0,48</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0,43</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0,40</w:t>
            </w:r>
          </w:p>
        </w:tc>
        <w:tc>
          <w:tcPr>
            <w:tcW w:w="658" w:type="dxa"/>
            <w:tcBorders>
              <w:top w:val="single" w:sz="4" w:space="0" w:color="auto"/>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0,37</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0,38</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0,73</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0,42</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0,39</w:t>
            </w:r>
          </w:p>
        </w:tc>
      </w:tr>
      <w:tr w:rsidR="00C319E6" w:rsidRPr="000C7500" w:rsidTr="00C319E6">
        <w:trPr>
          <w:trHeight w:val="269"/>
        </w:trPr>
        <w:tc>
          <w:tcPr>
            <w:tcW w:w="1152" w:type="dxa"/>
            <w:vMerge w:val="restart"/>
            <w:tcBorders>
              <w:top w:val="nil"/>
              <w:left w:val="single" w:sz="4"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w:t>
            </w: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0,73</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0,42</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0,39</w:t>
            </w:r>
          </w:p>
        </w:tc>
      </w:tr>
      <w:tr w:rsidR="00C319E6" w:rsidRPr="000C7500" w:rsidTr="00C319E6">
        <w:trPr>
          <w:trHeight w:val="264"/>
        </w:trPr>
        <w:tc>
          <w:tcPr>
            <w:tcW w:w="1152" w:type="dxa"/>
            <w:vMerge/>
            <w:tcBorders>
              <w:top w:val="nil"/>
              <w:left w:val="single" w:sz="4" w:space="0" w:color="auto"/>
              <w:bottom w:val="nil"/>
              <w:right w:val="single" w:sz="6" w:space="0" w:color="auto"/>
            </w:tcBorders>
          </w:tcPr>
          <w:p w:rsidR="00C319E6" w:rsidRPr="000C7500" w:rsidRDefault="00C319E6" w:rsidP="00C319E6">
            <w:pPr>
              <w:widowControl/>
              <w:jc w:val="center"/>
              <w:rPr>
                <w:rStyle w:val="FontStyle386"/>
                <w:rFonts w:ascii="Times New Roman" w:hAnsi="Times New Roman" w:cs="Times New Roman"/>
                <w:sz w:val="24"/>
                <w:szCs w:val="24"/>
                <w:lang w:val="en-US" w:eastAsia="en-US"/>
              </w:rPr>
            </w:pPr>
          </w:p>
          <w:p w:rsidR="00C319E6" w:rsidRPr="000C7500" w:rsidRDefault="00C319E6" w:rsidP="00C319E6">
            <w:pPr>
              <w:widowControl/>
              <w:jc w:val="center"/>
              <w:rPr>
                <w:rStyle w:val="FontStyle386"/>
                <w:rFonts w:ascii="Times New Roman" w:hAnsi="Times New Roman" w:cs="Times New Roman"/>
                <w:sz w:val="24"/>
                <w:szCs w:val="24"/>
                <w:lang w:val="en-US" w:eastAsia="en-US"/>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0,73</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0,43</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0,39</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0,80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0,74</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0,43</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0,40</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0,80</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0,74</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0,43</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0,40</w:t>
            </w:r>
          </w:p>
        </w:tc>
      </w:tr>
      <w:tr w:rsidR="00C319E6" w:rsidRPr="000C7500" w:rsidTr="008A20E4">
        <w:trPr>
          <w:trHeight w:val="293"/>
        </w:trPr>
        <w:tc>
          <w:tcPr>
            <w:tcW w:w="1152" w:type="dxa"/>
            <w:tcBorders>
              <w:top w:val="nil"/>
              <w:left w:val="single" w:sz="4" w:space="0" w:color="auto"/>
              <w:bottom w:val="single" w:sz="4" w:space="0" w:color="auto"/>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single" w:sz="4" w:space="0" w:color="auto"/>
              <w:right w:val="single" w:sz="6" w:space="0" w:color="auto"/>
            </w:tcBorders>
          </w:tcPr>
          <w:p w:rsidR="00C319E6" w:rsidRPr="000C7500" w:rsidRDefault="00910CA4" w:rsidP="00C319E6">
            <w:pPr>
              <w:pStyle w:val="Style179"/>
              <w:widowControl/>
              <w:jc w:val="center"/>
              <w:rPr>
                <w:rStyle w:val="FontStyle402"/>
                <w:rFonts w:ascii="Times New Roman" w:hAnsi="Times New Roman" w:cs="Times New Roman"/>
                <w:spacing w:val="-10"/>
                <w:sz w:val="24"/>
                <w:szCs w:val="24"/>
                <w:lang w:eastAsia="en-US"/>
              </w:rPr>
            </w:pPr>
            <w:r w:rsidRPr="00E82D1B">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6" o:spid="_x0000_i1025" type="#_x0000_t75" style="width:17.55pt;height:10.65pt;visibility:visible;mso-wrap-style:square">
                  <v:imagedata r:id="rId61" o:title=""/>
                </v:shape>
              </w:pic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0,81</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0,79</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0,76</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0,74</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0,71</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0,69</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0,60</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0,54</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0,49</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0,45</w:t>
            </w:r>
          </w:p>
        </w:tc>
        <w:tc>
          <w:tcPr>
            <w:tcW w:w="658" w:type="dxa"/>
            <w:tcBorders>
              <w:top w:val="nil"/>
              <w:left w:val="single" w:sz="6"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0,42</w:t>
            </w:r>
          </w:p>
        </w:tc>
      </w:tr>
      <w:tr w:rsidR="00C319E6" w:rsidRPr="000C7500" w:rsidTr="008A20E4">
        <w:trPr>
          <w:trHeight w:val="341"/>
        </w:trPr>
        <w:tc>
          <w:tcPr>
            <w:tcW w:w="1152"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50</w:t>
            </w:r>
          </w:p>
        </w:tc>
        <w:tc>
          <w:tcPr>
            <w:tcW w:w="1411" w:type="dxa"/>
            <w:tcBorders>
              <w:top w:val="single" w:sz="4" w:space="0" w:color="auto"/>
              <w:left w:val="single" w:sz="4" w:space="0" w:color="auto"/>
              <w:bottom w:val="single" w:sz="4" w:space="0" w:color="auto"/>
              <w:right w:val="single" w:sz="4" w:space="0" w:color="auto"/>
            </w:tcBorders>
          </w:tcPr>
          <w:p w:rsidR="00C319E6" w:rsidRPr="000C7500" w:rsidRDefault="008A20E4" w:rsidP="00C319E6">
            <w:pPr>
              <w:pStyle w:val="Style156"/>
              <w:widowControl/>
              <w:jc w:val="center"/>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 xml:space="preserve">Все </w:t>
            </w:r>
          </w:p>
        </w:tc>
        <w:tc>
          <w:tcPr>
            <w:tcW w:w="643"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43"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43"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3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43"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c>
          <w:tcPr>
            <w:tcW w:w="658" w:type="dxa"/>
            <w:tcBorders>
              <w:top w:val="single" w:sz="4" w:space="0" w:color="auto"/>
              <w:left w:val="single" w:sz="4"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1,00</w:t>
            </w:r>
          </w:p>
        </w:tc>
      </w:tr>
      <w:tr w:rsidR="00C319E6" w:rsidRPr="000C7500" w:rsidTr="008A20E4">
        <w:trPr>
          <w:trHeight w:val="331"/>
        </w:trPr>
        <w:tc>
          <w:tcPr>
            <w:tcW w:w="1152" w:type="dxa"/>
            <w:tcBorders>
              <w:top w:val="single" w:sz="4" w:space="0" w:color="auto"/>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1,12</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1,14</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1,17</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38"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w:t>
            </w:r>
          </w:p>
        </w:tc>
        <w:tc>
          <w:tcPr>
            <w:tcW w:w="643" w:type="dxa"/>
            <w:tcBorders>
              <w:top w:val="single" w:sz="4"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c>
          <w:tcPr>
            <w:tcW w:w="658" w:type="dxa"/>
            <w:tcBorders>
              <w:top w:val="single" w:sz="4" w:space="0" w:color="auto"/>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w:t>
            </w:r>
          </w:p>
        </w:tc>
      </w:tr>
      <w:tr w:rsidR="00C319E6" w:rsidRPr="000C7500" w:rsidTr="00C319E6">
        <w:trPr>
          <w:trHeight w:val="533"/>
        </w:trPr>
        <w:tc>
          <w:tcPr>
            <w:tcW w:w="1152" w:type="dxa"/>
            <w:tcBorders>
              <w:top w:val="nil"/>
              <w:left w:val="single" w:sz="4" w:space="0" w:color="auto"/>
              <w:bottom w:val="nil"/>
              <w:right w:val="single" w:sz="6" w:space="0" w:color="auto"/>
            </w:tcBorders>
            <w:vAlign w:val="center"/>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150</w:t>
            </w:r>
          </w:p>
        </w:tc>
        <w:tc>
          <w:tcPr>
            <w:tcW w:w="1411" w:type="dxa"/>
            <w:tcBorders>
              <w:top w:val="nil"/>
              <w:left w:val="single" w:sz="6" w:space="0" w:color="auto"/>
              <w:bottom w:val="nil"/>
              <w:right w:val="single" w:sz="6" w:space="0" w:color="auto"/>
            </w:tcBorders>
          </w:tcPr>
          <w:p w:rsidR="008A20E4" w:rsidRPr="000C7500" w:rsidRDefault="00C319E6" w:rsidP="00C319E6">
            <w:pPr>
              <w:pStyle w:val="Style156"/>
              <w:widowControl/>
              <w:jc w:val="center"/>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val="en-US" w:eastAsia="en-US"/>
              </w:rPr>
              <w:t xml:space="preserve">25 </w:t>
            </w:r>
          </w:p>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1,08 1,08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1,09 1,09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1,10 1,10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1,11 1,11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1,12 1,12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1,13 1,12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1,16 1,16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1,18 1,18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1,20 1,20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1,21 1,21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1,22 1,22</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r>
      <w:tr w:rsidR="00C319E6" w:rsidRPr="000C7500" w:rsidTr="00C319E6">
        <w:trPr>
          <w:trHeight w:val="298"/>
        </w:trPr>
        <w:tc>
          <w:tcPr>
            <w:tcW w:w="1152" w:type="dxa"/>
            <w:tcBorders>
              <w:top w:val="nil"/>
              <w:left w:val="single" w:sz="4" w:space="0" w:color="auto"/>
              <w:bottom w:val="single" w:sz="6" w:space="0" w:color="auto"/>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single" w:sz="6" w:space="0" w:color="auto"/>
              <w:right w:val="single" w:sz="6" w:space="0" w:color="auto"/>
            </w:tcBorders>
          </w:tcPr>
          <w:p w:rsidR="00C319E6" w:rsidRPr="000C7500" w:rsidRDefault="00C319E6" w:rsidP="00C319E6">
            <w:pPr>
              <w:pStyle w:val="Style179"/>
              <w:widowControl/>
              <w:jc w:val="center"/>
              <w:rPr>
                <w:rStyle w:val="FontStyle402"/>
                <w:rFonts w:ascii="Times New Roman" w:hAnsi="Times New Roman" w:cs="Times New Roman"/>
                <w:spacing w:val="-10"/>
                <w:sz w:val="24"/>
                <w:szCs w:val="24"/>
                <w:lang w:val="en-US" w:eastAsia="en-US"/>
              </w:rPr>
            </w:pPr>
            <w:r w:rsidRPr="000C7500">
              <w:rPr>
                <w:rStyle w:val="FontStyle402"/>
                <w:rFonts w:ascii="Times New Roman" w:hAnsi="Times New Roman" w:cs="Times New Roman"/>
                <w:spacing w:val="-10"/>
                <w:sz w:val="24"/>
                <w:szCs w:val="24"/>
                <w:lang w:val="en-US" w:eastAsia="en-US"/>
              </w:rPr>
              <w:t>C</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1,07</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1,08</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1,09</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1,10</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1,11</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1,15</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1,17</w:t>
            </w:r>
          </w:p>
        </w:tc>
        <w:tc>
          <w:tcPr>
            <w:tcW w:w="638"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43" w:type="dxa"/>
            <w:tcBorders>
              <w:top w:val="nil"/>
              <w:left w:val="single" w:sz="6" w:space="0" w:color="auto"/>
              <w:bottom w:val="single" w:sz="6"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58" w:type="dxa"/>
            <w:tcBorders>
              <w:top w:val="nil"/>
              <w:left w:val="single" w:sz="6" w:space="0" w:color="auto"/>
              <w:bottom w:val="single" w:sz="6"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w:t>
            </w:r>
          </w:p>
        </w:tc>
      </w:tr>
      <w:tr w:rsidR="00C319E6" w:rsidRPr="000C7500" w:rsidTr="00C319E6">
        <w:trPr>
          <w:trHeight w:val="326"/>
        </w:trPr>
        <w:tc>
          <w:tcPr>
            <w:tcW w:w="1152" w:type="dxa"/>
            <w:tcBorders>
              <w:top w:val="single" w:sz="6" w:space="0" w:color="auto"/>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10</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1,25</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1,27</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1,28</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1,35</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1,40</w:t>
            </w:r>
          </w:p>
        </w:tc>
        <w:tc>
          <w:tcPr>
            <w:tcW w:w="638"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1,44</w:t>
            </w:r>
          </w:p>
        </w:tc>
        <w:tc>
          <w:tcPr>
            <w:tcW w:w="643" w:type="dxa"/>
            <w:tcBorders>
              <w:top w:val="single" w:sz="6" w:space="0" w:color="auto"/>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1,46</w:t>
            </w:r>
          </w:p>
        </w:tc>
        <w:tc>
          <w:tcPr>
            <w:tcW w:w="658" w:type="dxa"/>
            <w:tcBorders>
              <w:top w:val="single" w:sz="6" w:space="0" w:color="auto"/>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1,49</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1,43</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1,45</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1,48</w:t>
            </w:r>
          </w:p>
        </w:tc>
      </w:tr>
      <w:tr w:rsidR="00C319E6" w:rsidRPr="000C7500" w:rsidTr="00C319E6">
        <w:trPr>
          <w:trHeight w:val="264"/>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1,25</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1,27</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1,42</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1,45</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1,47</w:t>
            </w:r>
          </w:p>
        </w:tc>
      </w:tr>
      <w:tr w:rsidR="00C319E6" w:rsidRPr="000C7500" w:rsidTr="00C319E6">
        <w:trPr>
          <w:trHeight w:val="533"/>
        </w:trPr>
        <w:tc>
          <w:tcPr>
            <w:tcW w:w="1152" w:type="dxa"/>
            <w:tcBorders>
              <w:top w:val="nil"/>
              <w:left w:val="single" w:sz="4" w:space="0" w:color="auto"/>
              <w:bottom w:val="nil"/>
              <w:right w:val="single" w:sz="6" w:space="0" w:color="auto"/>
            </w:tcBorders>
            <w:vAlign w:val="center"/>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500</w:t>
            </w:r>
          </w:p>
        </w:tc>
        <w:tc>
          <w:tcPr>
            <w:tcW w:w="1411" w:type="dxa"/>
            <w:tcBorders>
              <w:top w:val="nil"/>
              <w:left w:val="single" w:sz="6" w:space="0" w:color="auto"/>
              <w:bottom w:val="nil"/>
              <w:right w:val="single" w:sz="6" w:space="0" w:color="auto"/>
            </w:tcBorders>
          </w:tcPr>
          <w:p w:rsidR="008A20E4" w:rsidRPr="000C7500" w:rsidRDefault="00C319E6" w:rsidP="00C319E6">
            <w:pPr>
              <w:pStyle w:val="Style156"/>
              <w:widowControl/>
              <w:jc w:val="center"/>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val="en-US" w:eastAsia="en-US"/>
              </w:rPr>
              <w:t xml:space="preserve">25 </w:t>
            </w:r>
          </w:p>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1,16 1,16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1,19 1,18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1,21 1,20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1,23 1,22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1,25 1,24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1,26 1,26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1,33 1,33</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1,38 1,38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1,42 1,41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1,45 1,44</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1,47 1,47</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35</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1,44</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1,46</w:t>
            </w:r>
          </w:p>
        </w:tc>
      </w:tr>
      <w:tr w:rsidR="00C319E6" w:rsidRPr="000C7500" w:rsidTr="00C319E6">
        <w:trPr>
          <w:trHeight w:val="269"/>
        </w:trPr>
        <w:tc>
          <w:tcPr>
            <w:tcW w:w="1152" w:type="dxa"/>
            <w:tcBorders>
              <w:top w:val="nil"/>
              <w:left w:val="single" w:sz="4" w:space="0" w:color="auto"/>
              <w:bottom w:val="nil"/>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40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1,16</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1,18</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1,24</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1,26</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1,32</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1,37</w:t>
            </w:r>
          </w:p>
        </w:tc>
        <w:tc>
          <w:tcPr>
            <w:tcW w:w="638"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1,41</w:t>
            </w:r>
          </w:p>
        </w:tc>
        <w:tc>
          <w:tcPr>
            <w:tcW w:w="643" w:type="dxa"/>
            <w:tcBorders>
              <w:top w:val="nil"/>
              <w:left w:val="single" w:sz="6" w:space="0" w:color="auto"/>
              <w:bottom w:val="nil"/>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1,44</w:t>
            </w:r>
          </w:p>
        </w:tc>
        <w:tc>
          <w:tcPr>
            <w:tcW w:w="658" w:type="dxa"/>
            <w:tcBorders>
              <w:top w:val="nil"/>
              <w:left w:val="single" w:sz="6" w:space="0" w:color="auto"/>
              <w:bottom w:val="nil"/>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1,46</w:t>
            </w:r>
          </w:p>
        </w:tc>
      </w:tr>
      <w:tr w:rsidR="00C319E6" w:rsidRPr="000C7500" w:rsidTr="00C319E6">
        <w:trPr>
          <w:trHeight w:val="317"/>
        </w:trPr>
        <w:tc>
          <w:tcPr>
            <w:tcW w:w="1152" w:type="dxa"/>
            <w:tcBorders>
              <w:top w:val="nil"/>
              <w:left w:val="single" w:sz="4" w:space="0" w:color="auto"/>
              <w:bottom w:val="single" w:sz="4" w:space="0" w:color="auto"/>
              <w:right w:val="single" w:sz="6" w:space="0" w:color="auto"/>
            </w:tcBorders>
          </w:tcPr>
          <w:p w:rsidR="00C319E6" w:rsidRPr="000C7500" w:rsidRDefault="00C319E6" w:rsidP="00C319E6">
            <w:pPr>
              <w:pStyle w:val="Style34"/>
              <w:widowControl/>
              <w:jc w:val="center"/>
              <w:rPr>
                <w:rFonts w:ascii="Times New Roman" w:hAnsi="Times New Roman" w:cs="Times New Roman"/>
              </w:rPr>
            </w:pPr>
          </w:p>
        </w:tc>
        <w:tc>
          <w:tcPr>
            <w:tcW w:w="1411" w:type="dxa"/>
            <w:tcBorders>
              <w:top w:val="nil"/>
              <w:left w:val="single" w:sz="6" w:space="0" w:color="auto"/>
              <w:bottom w:val="single" w:sz="4" w:space="0" w:color="auto"/>
              <w:right w:val="single" w:sz="6" w:space="0" w:color="auto"/>
            </w:tcBorders>
          </w:tcPr>
          <w:p w:rsidR="00C319E6" w:rsidRPr="000C7500" w:rsidRDefault="00C319E6" w:rsidP="00C319E6">
            <w:pPr>
              <w:pStyle w:val="Style179"/>
              <w:widowControl/>
              <w:jc w:val="center"/>
              <w:rPr>
                <w:rStyle w:val="FontStyle402"/>
                <w:rFonts w:ascii="Times New Roman" w:hAnsi="Times New Roman" w:cs="Times New Roman"/>
                <w:spacing w:val="-10"/>
                <w:sz w:val="24"/>
                <w:szCs w:val="24"/>
                <w:lang w:val="en-US" w:eastAsia="en-US"/>
              </w:rPr>
            </w:pPr>
            <w:r w:rsidRPr="000C7500">
              <w:rPr>
                <w:rStyle w:val="FontStyle402"/>
                <w:rFonts w:ascii="Times New Roman" w:hAnsi="Times New Roman" w:cs="Times New Roman"/>
                <w:spacing w:val="-10"/>
                <w:sz w:val="24"/>
                <w:szCs w:val="24"/>
                <w:lang w:val="en-US" w:eastAsia="en-US"/>
              </w:rPr>
              <w:t>C</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1,14</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1,17</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1,19</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1,20</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1,22</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1,24</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1,30</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1,35</w:t>
            </w:r>
          </w:p>
        </w:tc>
        <w:tc>
          <w:tcPr>
            <w:tcW w:w="638"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1,39</w:t>
            </w:r>
          </w:p>
        </w:tc>
        <w:tc>
          <w:tcPr>
            <w:tcW w:w="643" w:type="dxa"/>
            <w:tcBorders>
              <w:top w:val="nil"/>
              <w:left w:val="single" w:sz="6" w:space="0" w:color="auto"/>
              <w:bottom w:val="single" w:sz="4" w:space="0" w:color="auto"/>
              <w:right w:val="single" w:sz="6"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1,42</w:t>
            </w:r>
          </w:p>
        </w:tc>
        <w:tc>
          <w:tcPr>
            <w:tcW w:w="658" w:type="dxa"/>
            <w:tcBorders>
              <w:top w:val="nil"/>
              <w:left w:val="single" w:sz="6" w:space="0" w:color="auto"/>
              <w:bottom w:val="single" w:sz="4" w:space="0" w:color="auto"/>
              <w:right w:val="single" w:sz="4" w:space="0" w:color="auto"/>
            </w:tcBorders>
          </w:tcPr>
          <w:p w:rsidR="00C319E6" w:rsidRPr="000C7500" w:rsidRDefault="00C319E6" w:rsidP="00C319E6">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val="en-US" w:eastAsia="en-US"/>
              </w:rPr>
              <w:t>1,45</w:t>
            </w:r>
          </w:p>
        </w:tc>
      </w:tr>
    </w:tbl>
    <w:p w:rsidR="00C319E6" w:rsidRPr="000C7500" w:rsidRDefault="00C319E6" w:rsidP="002B7A67">
      <w:pPr>
        <w:pStyle w:val="Style218"/>
        <w:widowControl/>
        <w:jc w:val="center"/>
        <w:rPr>
          <w:rStyle w:val="FontStyle405"/>
          <w:rFonts w:ascii="Times New Roman" w:hAnsi="Times New Roman" w:cs="Times New Roman"/>
          <w:sz w:val="24"/>
          <w:szCs w:val="24"/>
          <w:lang w:eastAsia="en-US"/>
        </w:rPr>
      </w:pPr>
    </w:p>
    <w:p w:rsidR="00313E7A" w:rsidRPr="000C7500" w:rsidRDefault="009E42D6" w:rsidP="00113B6A">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Первая сумма в таблице D.5 дает:</w:t>
      </w:r>
    </w:p>
    <w:p w:rsidR="008A20E4" w:rsidRPr="000C7500" w:rsidRDefault="00E82D1B" w:rsidP="00113B6A">
      <w:pPr>
        <w:pStyle w:val="Style161"/>
        <w:widowControl/>
        <w:ind w:firstLine="567"/>
        <w:jc w:val="both"/>
        <w:rPr>
          <w:rStyle w:val="FontStyle407"/>
          <w:rFonts w:ascii="Times New Roman" w:hAnsi="Times New Roman" w:cs="Times New Roman"/>
          <w:sz w:val="24"/>
          <w:szCs w:val="24"/>
          <w:lang w:eastAsia="en-US"/>
        </w:rPr>
      </w:pPr>
      <m:oMathPara>
        <m:oMath>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z</m:t>
              </m:r>
            </m:e>
          </m:acc>
          <m:r>
            <w:rPr>
              <w:rStyle w:val="FontStyle407"/>
              <w:rFonts w:ascii="Cambria Math" w:hAnsi="Cambria Math" w:cs="Times New Roman"/>
              <w:sz w:val="24"/>
              <w:szCs w:val="24"/>
              <w:lang w:eastAsia="en-US"/>
            </w:rPr>
            <m:t>=</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1</m:t>
              </m:r>
            </m:num>
            <m:den>
              <m:r>
                <w:rPr>
                  <w:rStyle w:val="FontStyle407"/>
                  <w:rFonts w:ascii="Cambria Math" w:hAnsi="Cambria Math" w:cs="Times New Roman"/>
                  <w:sz w:val="24"/>
                  <w:szCs w:val="24"/>
                  <w:lang w:eastAsia="en-US"/>
                </w:rPr>
                <m:t>10</m:t>
              </m:r>
            </m:den>
          </m:f>
          <m:nary>
            <m:naryPr>
              <m:chr m:val="∑"/>
              <m:limLoc m:val="undOvr"/>
              <m:ctrlPr>
                <w:rPr>
                  <w:rStyle w:val="FontStyle407"/>
                  <w:rFonts w:ascii="Cambria Math" w:hAnsi="Cambria Math" w:cs="Times New Roman"/>
                  <w:i/>
                  <w:sz w:val="24"/>
                  <w:szCs w:val="24"/>
                  <w:lang w:eastAsia="en-US"/>
                </w:rPr>
              </m:ctrlPr>
            </m:naryPr>
            <m:sub>
              <m:r>
                <w:rPr>
                  <w:rStyle w:val="FontStyle407"/>
                  <w:rFonts w:ascii="Cambria Math" w:hAnsi="Cambria Math" w:cs="Times New Roman"/>
                  <w:sz w:val="24"/>
                  <w:szCs w:val="24"/>
                  <w:lang w:eastAsia="en-US"/>
                </w:rPr>
                <m:t>1</m:t>
              </m:r>
            </m:sub>
            <m:sup>
              <m:r>
                <w:rPr>
                  <w:rStyle w:val="FontStyle407"/>
                  <w:rFonts w:ascii="Cambria Math" w:hAnsi="Cambria Math" w:cs="Times New Roman"/>
                  <w:sz w:val="24"/>
                  <w:szCs w:val="24"/>
                  <w:lang w:eastAsia="en-US"/>
                </w:rPr>
                <m:t>10</m:t>
              </m:r>
            </m:sup>
            <m:e>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z</m:t>
                  </m:r>
                </m:e>
                <m:sub>
                  <m:r>
                    <w:rPr>
                      <w:rStyle w:val="FontStyle407"/>
                      <w:rFonts w:ascii="Cambria Math" w:hAnsi="Cambria Math" w:cs="Times New Roman"/>
                      <w:sz w:val="24"/>
                      <w:szCs w:val="24"/>
                      <w:lang w:eastAsia="en-US"/>
                    </w:rPr>
                    <m:t>i</m:t>
                  </m:r>
                </m:sub>
              </m:sSub>
            </m:e>
          </m:nary>
          <m:r>
            <w:rPr>
              <w:rStyle w:val="FontStyle407"/>
              <w:rFonts w:ascii="Cambria Math" w:hAnsi="Cambria Math" w:cs="Times New Roman"/>
              <w:sz w:val="24"/>
              <w:szCs w:val="24"/>
              <w:lang w:eastAsia="en-US"/>
            </w:rPr>
            <m:t>=0,49521</m:t>
          </m:r>
        </m:oMath>
      </m:oMathPara>
    </w:p>
    <w:p w:rsidR="00313E7A" w:rsidRDefault="009E42D6" w:rsidP="00113B6A">
      <w:pPr>
        <w:pStyle w:val="Style161"/>
        <w:widowControl/>
        <w:ind w:firstLine="567"/>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а потом последовательно</w:t>
      </w:r>
    </w:p>
    <w:p w:rsidR="0033779C" w:rsidRPr="0033779C" w:rsidRDefault="00E82D1B" w:rsidP="00113B6A">
      <w:pPr>
        <w:pStyle w:val="Style161"/>
        <w:widowControl/>
        <w:ind w:firstLine="567"/>
        <w:jc w:val="both"/>
        <w:rPr>
          <w:rStyle w:val="FontStyle407"/>
          <w:rFonts w:ascii="Times New Roman" w:hAnsi="Times New Roman" w:cs="Times New Roman"/>
          <w:i/>
          <w:sz w:val="24"/>
          <w:szCs w:val="24"/>
          <w:lang w:val="en-US" w:eastAsia="en-US"/>
        </w:rPr>
      </w:pPr>
      <m:oMathPara>
        <m:oMath>
          <m:sSubSup>
            <m:sSubSupPr>
              <m:ctrlPr>
                <w:rPr>
                  <w:rStyle w:val="FontStyle407"/>
                  <w:rFonts w:ascii="Cambria Math" w:hAnsi="Cambria Math" w:cs="Times New Roman"/>
                  <w:i/>
                  <w:sz w:val="24"/>
                  <w:szCs w:val="24"/>
                  <w:lang w:eastAsia="en-US"/>
                </w:rPr>
              </m:ctrlPr>
            </m:sSubSupPr>
            <m:e>
              <m:r>
                <w:rPr>
                  <w:rStyle w:val="FontStyle407"/>
                  <w:rFonts w:ascii="Cambria Math" w:hAnsi="Cambria Math" w:cs="Times New Roman"/>
                  <w:sz w:val="24"/>
                  <w:szCs w:val="24"/>
                  <w:lang w:eastAsia="en-US"/>
                </w:rPr>
                <m:t>σ</m:t>
              </m:r>
            </m:e>
            <m:sub>
              <m:r>
                <w:rPr>
                  <w:rStyle w:val="FontStyle407"/>
                  <w:rFonts w:ascii="Cambria Math" w:hAnsi="Cambria Math" w:cs="Times New Roman"/>
                  <w:sz w:val="24"/>
                  <w:szCs w:val="24"/>
                  <w:lang w:eastAsia="en-US"/>
                </w:rPr>
                <m:t>z</m:t>
              </m:r>
            </m:sub>
            <m:sup>
              <m:r>
                <w:rPr>
                  <w:rStyle w:val="FontStyle407"/>
                  <w:rFonts w:ascii="Cambria Math" w:hAnsi="Cambria Math" w:cs="Times New Roman"/>
                  <w:sz w:val="24"/>
                  <w:szCs w:val="24"/>
                  <w:lang w:eastAsia="en-US"/>
                </w:rPr>
                <m:t>2</m:t>
              </m:r>
            </m:sup>
          </m:sSubSup>
          <m:r>
            <w:rPr>
              <w:rStyle w:val="FontStyle407"/>
              <w:rFonts w:ascii="Cambria Math" w:hAnsi="Cambria Math" w:cs="Times New Roman"/>
              <w:sz w:val="24"/>
              <w:szCs w:val="24"/>
              <w:lang w:eastAsia="en-US"/>
            </w:rPr>
            <m:t>=</m:t>
          </m:r>
          <m:f>
            <m:fPr>
              <m:ctrlPr>
                <w:rPr>
                  <w:rStyle w:val="FontStyle407"/>
                  <w:rFonts w:ascii="Cambria Math" w:hAnsi="Cambria Math" w:cs="Times New Roman"/>
                  <w:i/>
                  <w:sz w:val="24"/>
                  <w:szCs w:val="24"/>
                  <w:lang w:eastAsia="en-US"/>
                </w:rPr>
              </m:ctrlPr>
            </m:fPr>
            <m:num>
              <m:r>
                <w:rPr>
                  <w:rStyle w:val="FontStyle407"/>
                  <w:rFonts w:ascii="Cambria Math" w:hAnsi="Cambria Math" w:cs="Times New Roman"/>
                  <w:sz w:val="24"/>
                  <w:szCs w:val="24"/>
                  <w:lang w:eastAsia="en-US"/>
                </w:rPr>
                <m:t>1</m:t>
              </m:r>
            </m:num>
            <m:den>
              <m:r>
                <w:rPr>
                  <w:rStyle w:val="FontStyle407"/>
                  <w:rFonts w:ascii="Cambria Math" w:hAnsi="Cambria Math" w:cs="Times New Roman"/>
                  <w:sz w:val="24"/>
                  <w:szCs w:val="24"/>
                  <w:lang w:eastAsia="en-US"/>
                </w:rPr>
                <m:t>10</m:t>
              </m:r>
            </m:den>
          </m:f>
          <m:nary>
            <m:naryPr>
              <m:chr m:val="∑"/>
              <m:limLoc m:val="undOvr"/>
              <m:ctrlPr>
                <w:rPr>
                  <w:rStyle w:val="FontStyle407"/>
                  <w:rFonts w:ascii="Cambria Math" w:hAnsi="Cambria Math" w:cs="Times New Roman"/>
                  <w:i/>
                  <w:sz w:val="24"/>
                  <w:szCs w:val="24"/>
                  <w:lang w:eastAsia="en-US"/>
                </w:rPr>
              </m:ctrlPr>
            </m:naryPr>
            <m:sub>
              <m:r>
                <w:rPr>
                  <w:rStyle w:val="FontStyle407"/>
                  <w:rFonts w:ascii="Cambria Math" w:hAnsi="Cambria Math" w:cs="Times New Roman"/>
                  <w:sz w:val="24"/>
                  <w:szCs w:val="24"/>
                  <w:lang w:eastAsia="en-US"/>
                </w:rPr>
                <m:t>i=1</m:t>
              </m:r>
            </m:sub>
            <m:sup>
              <m:r>
                <w:rPr>
                  <w:rStyle w:val="FontStyle407"/>
                  <w:rFonts w:ascii="Cambria Math" w:hAnsi="Cambria Math" w:cs="Times New Roman"/>
                  <w:sz w:val="24"/>
                  <w:szCs w:val="24"/>
                  <w:lang w:eastAsia="en-US"/>
                </w:rPr>
                <m:t>10</m:t>
              </m:r>
            </m:sup>
            <m:e>
              <m:sSubSup>
                <m:sSubSupPr>
                  <m:ctrlPr>
                    <w:rPr>
                      <w:rStyle w:val="FontStyle407"/>
                      <w:rFonts w:ascii="Cambria Math" w:hAnsi="Cambria Math" w:cs="Times New Roman"/>
                      <w:i/>
                      <w:sz w:val="24"/>
                      <w:szCs w:val="24"/>
                      <w:lang w:eastAsia="en-US"/>
                    </w:rPr>
                  </m:ctrlPr>
                </m:sSubSupPr>
                <m:e>
                  <m:r>
                    <w:rPr>
                      <w:rStyle w:val="FontStyle407"/>
                      <w:rFonts w:ascii="Cambria Math" w:hAnsi="Cambria Math" w:cs="Times New Roman"/>
                      <w:sz w:val="24"/>
                      <w:szCs w:val="24"/>
                      <w:lang w:eastAsia="en-US"/>
                    </w:rPr>
                    <m:t>z</m:t>
                  </m:r>
                </m:e>
                <m:sub>
                  <m:r>
                    <w:rPr>
                      <w:rStyle w:val="FontStyle407"/>
                      <w:rFonts w:ascii="Cambria Math" w:hAnsi="Cambria Math" w:cs="Times New Roman"/>
                      <w:sz w:val="24"/>
                      <w:szCs w:val="24"/>
                      <w:lang w:eastAsia="en-US"/>
                    </w:rPr>
                    <m:t>i</m:t>
                  </m:r>
                </m:sub>
                <m:sup>
                  <m:r>
                    <w:rPr>
                      <w:rStyle w:val="FontStyle407"/>
                      <w:rFonts w:ascii="Cambria Math" w:hAnsi="Cambria Math" w:cs="Times New Roman"/>
                      <w:sz w:val="24"/>
                      <w:szCs w:val="24"/>
                      <w:lang w:eastAsia="en-US"/>
                    </w:rPr>
                    <m:t>2</m:t>
                  </m:r>
                </m:sup>
              </m:sSubSup>
              <m:r>
                <w:rPr>
                  <w:rStyle w:val="FontStyle407"/>
                  <w:rFonts w:ascii="Cambria Math" w:hAnsi="Cambria Math" w:cs="Times New Roman"/>
                  <w:sz w:val="24"/>
                  <w:szCs w:val="24"/>
                  <w:lang w:eastAsia="en-US"/>
                </w:rPr>
                <m:t>-</m:t>
              </m:r>
              <m:sSup>
                <m:sSupPr>
                  <m:ctrlPr>
                    <w:rPr>
                      <w:rStyle w:val="FontStyle407"/>
                      <w:rFonts w:ascii="Cambria Math" w:hAnsi="Cambria Math" w:cs="Times New Roman"/>
                      <w:i/>
                      <w:sz w:val="24"/>
                      <w:szCs w:val="24"/>
                      <w:lang w:eastAsia="en-US"/>
                    </w:rPr>
                  </m:ctrlPr>
                </m:sSupPr>
                <m:e>
                  <m:acc>
                    <m:accPr>
                      <m:chr m:val="̅"/>
                      <m:ctrlPr>
                        <w:rPr>
                          <w:rStyle w:val="FontStyle407"/>
                          <w:rFonts w:ascii="Cambria Math" w:hAnsi="Cambria Math" w:cs="Times New Roman"/>
                          <w:i/>
                          <w:sz w:val="24"/>
                          <w:szCs w:val="24"/>
                          <w:lang w:eastAsia="en-US"/>
                        </w:rPr>
                      </m:ctrlPr>
                    </m:accPr>
                    <m:e>
                      <m:r>
                        <w:rPr>
                          <w:rStyle w:val="FontStyle407"/>
                          <w:rFonts w:ascii="Cambria Math" w:hAnsi="Cambria Math" w:cs="Times New Roman"/>
                          <w:sz w:val="24"/>
                          <w:szCs w:val="24"/>
                          <w:lang w:eastAsia="en-US"/>
                        </w:rPr>
                        <m:t>z</m:t>
                      </m:r>
                    </m:e>
                  </m:acc>
                </m:e>
                <m:sup>
                  <m:r>
                    <w:rPr>
                      <w:rStyle w:val="FontStyle407"/>
                      <w:rFonts w:ascii="Cambria Math" w:hAnsi="Cambria Math" w:cs="Times New Roman"/>
                      <w:sz w:val="24"/>
                      <w:szCs w:val="24"/>
                      <w:lang w:eastAsia="en-US"/>
                    </w:rPr>
                    <m:t>2</m:t>
                  </m:r>
                </m:sup>
              </m:sSup>
            </m:e>
          </m:nary>
          <m:r>
            <w:rPr>
              <w:rStyle w:val="FontStyle407"/>
              <w:rFonts w:ascii="Cambria Math" w:hAnsi="Cambria Math" w:cs="Times New Roman"/>
              <w:sz w:val="24"/>
              <w:szCs w:val="24"/>
              <w:lang w:eastAsia="en-US"/>
            </w:rPr>
            <m:t>=1,14702-0,24523=0,90179</m:t>
          </m:r>
        </m:oMath>
      </m:oMathPara>
    </w:p>
    <w:p w:rsidR="0033779C" w:rsidRDefault="00E82D1B" w:rsidP="00113B6A">
      <w:pPr>
        <w:pStyle w:val="Style161"/>
        <w:widowControl/>
        <w:ind w:firstLine="567"/>
        <w:jc w:val="both"/>
        <w:rPr>
          <w:rStyle w:val="FontStyle407"/>
          <w:rFonts w:ascii="Times New Roman" w:hAnsi="Times New Roman" w:cs="Times New Roman"/>
          <w:noProof/>
          <w:sz w:val="24"/>
          <w:szCs w:val="24"/>
          <w:lang w:val="en-US" w:eastAsia="en-US"/>
        </w:rPr>
      </w:pPr>
      <m:oMathPara>
        <m:oMath>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σ</m:t>
              </m:r>
            </m:e>
            <m:sub>
              <m:r>
                <w:rPr>
                  <w:rStyle w:val="FontStyle407"/>
                  <w:rFonts w:ascii="Cambria Math" w:hAnsi="Cambria Math" w:cs="Times New Roman"/>
                  <w:sz w:val="24"/>
                  <w:szCs w:val="24"/>
                  <w:lang w:eastAsia="en-US"/>
                </w:rPr>
                <m:t>z</m:t>
              </m:r>
            </m:sub>
          </m:sSub>
          <m:r>
            <w:rPr>
              <w:rStyle w:val="FontStyle407"/>
              <w:rFonts w:ascii="Cambria Math" w:hAnsi="Cambria Math" w:cs="Times New Roman"/>
              <w:sz w:val="24"/>
              <w:szCs w:val="24"/>
              <w:lang w:eastAsia="en-US"/>
            </w:rPr>
            <m:t>=</m:t>
          </m:r>
          <m:r>
            <w:rPr>
              <w:rStyle w:val="FontStyle407"/>
              <w:rFonts w:ascii="Cambria Math" w:hAnsi="Cambria Math" w:cs="Times New Roman"/>
              <w:noProof/>
              <w:sz w:val="24"/>
              <w:szCs w:val="24"/>
              <w:lang w:eastAsia="en-US"/>
            </w:rPr>
            <m:t>0,9496</m:t>
          </m:r>
        </m:oMath>
      </m:oMathPara>
    </w:p>
    <w:p w:rsidR="0033779C" w:rsidRPr="0033779C" w:rsidRDefault="00E82D1B" w:rsidP="00113B6A">
      <w:pPr>
        <w:pStyle w:val="Style161"/>
        <w:widowControl/>
        <w:ind w:firstLine="567"/>
        <w:jc w:val="both"/>
        <w:rPr>
          <w:rStyle w:val="FontStyle407"/>
          <w:rFonts w:ascii="Times New Roman" w:hAnsi="Times New Roman" w:cs="Times New Roman"/>
          <w:noProof/>
          <w:sz w:val="24"/>
          <w:szCs w:val="24"/>
          <w:lang w:val="en-US" w:eastAsia="en-US"/>
        </w:rPr>
      </w:pPr>
      <m:oMathPara>
        <m:oMath>
          <m:sSub>
            <m:sSubPr>
              <m:ctrlPr>
                <w:rPr>
                  <w:rStyle w:val="FontStyle407"/>
                  <w:rFonts w:ascii="Cambria Math" w:hAnsi="Cambria Math" w:cs="Times New Roman"/>
                  <w:i/>
                  <w:noProof/>
                  <w:sz w:val="24"/>
                  <w:szCs w:val="24"/>
                  <w:lang w:val="en-US" w:eastAsia="en-US"/>
                </w:rPr>
              </m:ctrlPr>
            </m:sSubPr>
            <m:e>
              <m:r>
                <w:rPr>
                  <w:rStyle w:val="FontStyle407"/>
                  <w:rFonts w:ascii="Cambria Math" w:hAnsi="Cambria Math" w:cs="Times New Roman"/>
                  <w:noProof/>
                  <w:sz w:val="24"/>
                  <w:szCs w:val="24"/>
                  <w:lang w:val="en-US" w:eastAsia="en-US"/>
                </w:rPr>
                <m:t>C</m:t>
              </m:r>
            </m:e>
            <m:sub>
              <m:r>
                <w:rPr>
                  <w:rStyle w:val="FontStyle407"/>
                  <w:rFonts w:ascii="Cambria Math" w:hAnsi="Cambria Math" w:cs="Times New Roman"/>
                  <w:noProof/>
                  <w:sz w:val="24"/>
                  <w:szCs w:val="24"/>
                  <w:lang w:val="en-US" w:eastAsia="en-US"/>
                </w:rPr>
                <m:t>1</m:t>
              </m:r>
            </m:sub>
          </m:sSub>
          <m:r>
            <w:rPr>
              <w:rStyle w:val="FontStyle407"/>
              <w:rFonts w:ascii="Cambria Math" w:hAnsi="Cambria Math" w:cs="Times New Roman"/>
              <w:noProof/>
              <w:sz w:val="24"/>
              <w:szCs w:val="24"/>
              <w:lang w:val="en-US" w:eastAsia="en-US"/>
            </w:rPr>
            <m:t>=</m:t>
          </m:r>
          <m:sSub>
            <m:sSubPr>
              <m:ctrlPr>
                <w:rPr>
                  <w:rStyle w:val="FontStyle407"/>
                  <w:rFonts w:ascii="Cambria Math" w:hAnsi="Cambria Math" w:cs="Times New Roman"/>
                  <w:i/>
                  <w:noProof/>
                  <w:sz w:val="24"/>
                  <w:szCs w:val="24"/>
                  <w:lang w:val="en-US" w:eastAsia="en-US"/>
                </w:rPr>
              </m:ctrlPr>
            </m:sSubPr>
            <m:e>
              <m:r>
                <w:rPr>
                  <w:rStyle w:val="FontStyle407"/>
                  <w:rFonts w:ascii="Cambria Math" w:hAnsi="Cambria Math" w:cs="Times New Roman"/>
                  <w:noProof/>
                  <w:sz w:val="24"/>
                  <w:szCs w:val="24"/>
                  <w:lang w:val="en-US" w:eastAsia="en-US"/>
                </w:rPr>
                <m:t>σ</m:t>
              </m:r>
            </m:e>
            <m:sub>
              <m:r>
                <w:rPr>
                  <w:rStyle w:val="FontStyle407"/>
                  <w:rFonts w:ascii="Cambria Math" w:hAnsi="Cambria Math" w:cs="Times New Roman"/>
                  <w:noProof/>
                  <w:sz w:val="24"/>
                  <w:szCs w:val="24"/>
                  <w:lang w:val="en-US" w:eastAsia="en-US"/>
                </w:rPr>
                <m:t>z</m:t>
              </m:r>
            </m:sub>
          </m:sSub>
          <m:r>
            <w:rPr>
              <w:rStyle w:val="FontStyle407"/>
              <w:rFonts w:ascii="Cambria Math" w:hAnsi="Cambria Math" w:cs="Times New Roman"/>
              <w:noProof/>
              <w:sz w:val="24"/>
              <w:szCs w:val="24"/>
              <w:lang w:val="en-US" w:eastAsia="en-US"/>
            </w:rPr>
            <m:t>=0,9496</m:t>
          </m:r>
        </m:oMath>
      </m:oMathPara>
    </w:p>
    <w:p w:rsidR="00313E7A" w:rsidRDefault="0033779C" w:rsidP="00113B6A">
      <w:pPr>
        <w:pStyle w:val="Style161"/>
        <w:widowControl/>
        <w:ind w:firstLine="567"/>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И</w:t>
      </w:r>
    </w:p>
    <w:p w:rsidR="0033779C" w:rsidRDefault="00E82D1B" w:rsidP="00113B6A">
      <w:pPr>
        <w:pStyle w:val="Style161"/>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C</m:t>
              </m:r>
            </m:e>
            <m:sub>
              <m:r>
                <w:rPr>
                  <w:rStyle w:val="FontStyle407"/>
                  <w:rFonts w:ascii="Cambria Math" w:hAnsi="Cambria Math" w:cs="Times New Roman"/>
                  <w:sz w:val="24"/>
                  <w:szCs w:val="24"/>
                  <w:lang w:val="en-US" w:eastAsia="en-US"/>
                </w:rPr>
                <m:t>2</m:t>
              </m:r>
            </m:sub>
          </m:sSub>
          <m:r>
            <w:rPr>
              <w:rStyle w:val="FontStyle407"/>
              <w:rFonts w:ascii="Cambria Math" w:hAnsi="Cambria Math" w:cs="Times New Roman"/>
              <w:sz w:val="24"/>
              <w:szCs w:val="24"/>
              <w:lang w:val="en-US" w:eastAsia="en-US"/>
            </w:rPr>
            <m:t>=</m:t>
          </m:r>
          <m:acc>
            <m:accPr>
              <m:chr m:val="̅"/>
              <m:ctrlPr>
                <w:rPr>
                  <w:rStyle w:val="FontStyle407"/>
                  <w:rFonts w:ascii="Cambria Math" w:hAnsi="Cambria Math" w:cs="Times New Roman"/>
                  <w:i/>
                  <w:sz w:val="24"/>
                  <w:szCs w:val="24"/>
                  <w:lang w:val="en-US" w:eastAsia="en-US"/>
                </w:rPr>
              </m:ctrlPr>
            </m:accPr>
            <m:e>
              <m:r>
                <w:rPr>
                  <w:rStyle w:val="FontStyle407"/>
                  <w:rFonts w:ascii="Cambria Math" w:hAnsi="Cambria Math" w:cs="Times New Roman"/>
                  <w:sz w:val="24"/>
                  <w:szCs w:val="24"/>
                  <w:lang w:val="en-US" w:eastAsia="en-US"/>
                </w:rPr>
                <m:t>z</m:t>
              </m:r>
            </m:e>
          </m:acc>
          <m:r>
            <w:rPr>
              <w:rStyle w:val="FontStyle407"/>
              <w:rFonts w:ascii="Cambria Math" w:hAnsi="Cambria Math" w:cs="Times New Roman"/>
              <w:sz w:val="24"/>
              <w:szCs w:val="24"/>
              <w:lang w:val="en-US" w:eastAsia="en-US"/>
            </w:rPr>
            <m:t>=0,4952</m:t>
          </m:r>
        </m:oMath>
      </m:oMathPara>
    </w:p>
    <w:p w:rsidR="0033779C" w:rsidRPr="0033779C" w:rsidRDefault="0033779C" w:rsidP="00113B6A">
      <w:pPr>
        <w:pStyle w:val="Style161"/>
        <w:widowControl/>
        <w:ind w:firstLine="567"/>
        <w:jc w:val="both"/>
        <w:rPr>
          <w:rStyle w:val="FontStyle407"/>
          <w:rFonts w:ascii="Times New Roman" w:hAnsi="Times New Roman" w:cs="Times New Roman"/>
          <w:sz w:val="24"/>
          <w:szCs w:val="24"/>
          <w:lang w:val="en-US" w:eastAsia="en-US"/>
        </w:rPr>
      </w:pPr>
    </w:p>
    <w:p w:rsidR="008A20E4" w:rsidRPr="000C7500" w:rsidRDefault="008A20E4" w:rsidP="00113B6A">
      <w:pPr>
        <w:pStyle w:val="Style58"/>
        <w:widowControl/>
        <w:ind w:firstLine="567"/>
        <w:jc w:val="both"/>
        <w:rPr>
          <w:rStyle w:val="FontStyle407"/>
          <w:rFonts w:ascii="Times New Roman" w:hAnsi="Times New Roman" w:cs="Times New Roman"/>
          <w:sz w:val="24"/>
          <w:szCs w:val="24"/>
          <w:lang w:eastAsia="en-US"/>
        </w:rPr>
      </w:pP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Можно показать, что если</w:t>
      </w:r>
      <w:r w:rsidR="008A20E4" w:rsidRPr="000C7500">
        <w:rPr>
          <w:rStyle w:val="FontStyle407"/>
          <w:rFonts w:ascii="Times New Roman" w:hAnsi="Times New Roman" w:cs="Times New Roman"/>
          <w:sz w:val="24"/>
          <w:szCs w:val="24"/>
          <w:lang w:eastAsia="en-US"/>
        </w:rPr>
        <w:t xml:space="preserve"> </w:t>
      </w:r>
      <w:r w:rsidR="008A20E4" w:rsidRPr="000C7500">
        <w:rPr>
          <w:rStyle w:val="FontStyle407"/>
          <w:rFonts w:ascii="Times New Roman" w:hAnsi="Times New Roman" w:cs="Times New Roman"/>
          <w:sz w:val="24"/>
          <w:szCs w:val="24"/>
          <w:lang w:val="en-US" w:eastAsia="en-US"/>
        </w:rPr>
        <w:t>n</w:t>
      </w:r>
      <w:r w:rsidR="008A20E4" w:rsidRPr="000C7500">
        <w:rPr>
          <w:rStyle w:val="FontStyle407"/>
          <w:rFonts w:ascii="Times New Roman" w:hAnsi="Times New Roman" w:cs="Times New Roman"/>
          <w:sz w:val="24"/>
          <w:szCs w:val="24"/>
          <w:lang w:eastAsia="en-US"/>
        </w:rPr>
        <w:t xml:space="preserve"> → ∞ </w:t>
      </w:r>
      <w:r w:rsidRPr="000C7500">
        <w:rPr>
          <w:rStyle w:val="FontStyle407"/>
          <w:rFonts w:ascii="Times New Roman" w:hAnsi="Times New Roman" w:cs="Times New Roman"/>
          <w:sz w:val="24"/>
          <w:szCs w:val="24"/>
          <w:lang w:eastAsia="en-US"/>
        </w:rPr>
        <w:t>тогда C</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w:t>
      </w:r>
      <w:r w:rsidR="008A20E4"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w:t>
      </w:r>
      <w:r w:rsidR="008A20E4" w:rsidRPr="000C7500">
        <w:rPr>
          <w:rStyle w:val="FontStyle407"/>
          <w:rFonts w:ascii="Times New Roman" w:hAnsi="Times New Roman" w:cs="Times New Roman"/>
          <w:sz w:val="24"/>
          <w:szCs w:val="24"/>
          <w:lang w:eastAsia="en-US"/>
        </w:rPr>
        <w:t>π</w:t>
      </w:r>
      <w:r w:rsidRPr="000C7500">
        <w:rPr>
          <w:rStyle w:val="FontStyle407"/>
          <w:rFonts w:ascii="Times New Roman" w:hAnsi="Times New Roman" w:cs="Times New Roman"/>
          <w:sz w:val="24"/>
          <w:szCs w:val="24"/>
          <w:lang w:eastAsia="en-US"/>
        </w:rPr>
        <w:t xml:space="preserve"> / </w:t>
      </w:r>
      <w:r w:rsidR="008A20E4"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6 = 1,282549 и C</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w:t>
      </w:r>
      <w:r w:rsidR="008A20E4"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0,577216. Последнее называется постоянной Эйлера.</w:t>
      </w:r>
    </w:p>
    <w:p w:rsidR="00313E7A" w:rsidRPr="000C7500" w:rsidRDefault="009E42D6" w:rsidP="002B7A67">
      <w:pPr>
        <w:pStyle w:val="Style126"/>
        <w:widowControl/>
        <w:jc w:val="center"/>
        <w:rPr>
          <w:rStyle w:val="FontStyle405"/>
          <w:rFonts w:ascii="Times New Roman" w:hAnsi="Times New Roman" w:cs="Times New Roman"/>
          <w:sz w:val="24"/>
          <w:szCs w:val="24"/>
          <w:vertAlign w:val="superscript"/>
          <w:lang w:eastAsia="en-US"/>
        </w:rPr>
      </w:pPr>
      <w:r w:rsidRPr="000C7500">
        <w:rPr>
          <w:rStyle w:val="FontStyle405"/>
          <w:rFonts w:ascii="Times New Roman" w:hAnsi="Times New Roman" w:cs="Times New Roman"/>
          <w:sz w:val="24"/>
          <w:szCs w:val="24"/>
          <w:lang w:eastAsia="en-US"/>
        </w:rPr>
        <w:lastRenderedPageBreak/>
        <w:t xml:space="preserve">Таблица D.5 — Расчет и суммирование z и z </w:t>
      </w:r>
      <w:r w:rsidRPr="000C7500">
        <w:rPr>
          <w:rStyle w:val="FontStyle405"/>
          <w:rFonts w:ascii="Times New Roman" w:hAnsi="Times New Roman" w:cs="Times New Roman"/>
          <w:sz w:val="24"/>
          <w:szCs w:val="24"/>
          <w:vertAlign w:val="superscript"/>
          <w:lang w:eastAsia="en-US"/>
        </w:rPr>
        <w:t>2</w:t>
      </w:r>
    </w:p>
    <w:tbl>
      <w:tblPr>
        <w:tblW w:w="5000" w:type="pct"/>
        <w:jc w:val="center"/>
        <w:tblCellMar>
          <w:left w:w="40" w:type="dxa"/>
          <w:right w:w="40" w:type="dxa"/>
        </w:tblCellMar>
        <w:tblLook w:val="0000"/>
      </w:tblPr>
      <w:tblGrid>
        <w:gridCol w:w="2164"/>
        <w:gridCol w:w="3628"/>
        <w:gridCol w:w="3645"/>
      </w:tblGrid>
      <w:tr w:rsidR="00A57D7D" w:rsidRPr="000C7500" w:rsidTr="0033779C">
        <w:trPr>
          <w:trHeight w:val="346"/>
          <w:jc w:val="center"/>
        </w:trPr>
        <w:tc>
          <w:tcPr>
            <w:tcW w:w="1147" w:type="pct"/>
            <w:tcBorders>
              <w:top w:val="single" w:sz="4" w:space="0" w:color="auto"/>
              <w:left w:val="single" w:sz="4" w:space="0" w:color="auto"/>
              <w:bottom w:val="single" w:sz="4" w:space="0" w:color="auto"/>
              <w:right w:val="single" w:sz="4" w:space="0" w:color="auto"/>
            </w:tcBorders>
          </w:tcPr>
          <w:p w:rsidR="00313E7A" w:rsidRPr="000C7500" w:rsidRDefault="009E42D6" w:rsidP="008A20E4">
            <w:pPr>
              <w:pStyle w:val="Style122"/>
              <w:widowControl/>
              <w:jc w:val="center"/>
              <w:rPr>
                <w:rStyle w:val="FontStyle419"/>
                <w:rFonts w:ascii="Times New Roman" w:hAnsi="Times New Roman" w:cs="Times New Roman"/>
                <w:sz w:val="24"/>
                <w:szCs w:val="24"/>
                <w:lang w:val="en-US" w:eastAsia="en-US"/>
              </w:rPr>
            </w:pPr>
            <w:r w:rsidRPr="000C7500">
              <w:rPr>
                <w:rStyle w:val="FontStyle419"/>
                <w:rFonts w:ascii="Times New Roman" w:hAnsi="Times New Roman" w:cs="Times New Roman"/>
                <w:sz w:val="24"/>
                <w:szCs w:val="24"/>
                <w:lang w:eastAsia="en-US"/>
              </w:rPr>
              <w:t>i</w:t>
            </w:r>
          </w:p>
        </w:tc>
        <w:tc>
          <w:tcPr>
            <w:tcW w:w="1922" w:type="pct"/>
            <w:tcBorders>
              <w:top w:val="single" w:sz="4" w:space="0" w:color="auto"/>
              <w:left w:val="single" w:sz="4" w:space="0" w:color="auto"/>
              <w:bottom w:val="single" w:sz="4" w:space="0" w:color="auto"/>
              <w:right w:val="single" w:sz="4" w:space="0" w:color="auto"/>
            </w:tcBorders>
          </w:tcPr>
          <w:p w:rsidR="00313E7A" w:rsidRPr="000C7500" w:rsidRDefault="009E42D6" w:rsidP="008A20E4">
            <w:pPr>
              <w:pStyle w:val="Style122"/>
              <w:widowControl/>
              <w:jc w:val="center"/>
              <w:rPr>
                <w:rStyle w:val="FontStyle419"/>
                <w:rFonts w:ascii="Times New Roman" w:hAnsi="Times New Roman" w:cs="Times New Roman"/>
                <w:sz w:val="24"/>
                <w:szCs w:val="24"/>
                <w:lang w:val="en-US" w:eastAsia="en-US"/>
              </w:rPr>
            </w:pPr>
            <w:r w:rsidRPr="000C7500">
              <w:rPr>
                <w:rStyle w:val="FontStyle419"/>
                <w:rFonts w:ascii="Times New Roman" w:hAnsi="Times New Roman" w:cs="Times New Roman"/>
                <w:sz w:val="24"/>
                <w:szCs w:val="24"/>
                <w:lang w:eastAsia="en-US"/>
              </w:rPr>
              <w:t>z</w:t>
            </w:r>
          </w:p>
        </w:tc>
        <w:tc>
          <w:tcPr>
            <w:tcW w:w="1931" w:type="pct"/>
            <w:tcBorders>
              <w:top w:val="single" w:sz="4" w:space="0" w:color="auto"/>
              <w:left w:val="single" w:sz="4" w:space="0" w:color="auto"/>
              <w:bottom w:val="single" w:sz="4" w:space="0" w:color="auto"/>
              <w:right w:val="single" w:sz="4" w:space="0" w:color="auto"/>
            </w:tcBorders>
          </w:tcPr>
          <w:p w:rsidR="00313E7A" w:rsidRPr="000C7500" w:rsidRDefault="009E42D6" w:rsidP="008A20E4">
            <w:pPr>
              <w:pStyle w:val="Style122"/>
              <w:widowControl/>
              <w:jc w:val="center"/>
              <w:rPr>
                <w:rStyle w:val="FontStyle419"/>
                <w:rFonts w:ascii="Times New Roman" w:hAnsi="Times New Roman" w:cs="Times New Roman"/>
                <w:sz w:val="24"/>
                <w:szCs w:val="24"/>
                <w:vertAlign w:val="superscript"/>
                <w:lang w:val="en-US" w:eastAsia="en-US"/>
              </w:rPr>
            </w:pPr>
            <w:r w:rsidRPr="000C7500">
              <w:rPr>
                <w:rStyle w:val="FontStyle419"/>
                <w:rFonts w:ascii="Times New Roman" w:hAnsi="Times New Roman" w:cs="Times New Roman"/>
                <w:sz w:val="24"/>
                <w:szCs w:val="24"/>
                <w:lang w:eastAsia="en-US"/>
              </w:rPr>
              <w:t>z</w:t>
            </w:r>
            <w:r w:rsidRPr="000C7500">
              <w:rPr>
                <w:rStyle w:val="FontStyle419"/>
                <w:rFonts w:ascii="Times New Roman" w:hAnsi="Times New Roman" w:cs="Times New Roman"/>
                <w:sz w:val="24"/>
                <w:szCs w:val="24"/>
                <w:vertAlign w:val="superscript"/>
                <w:lang w:eastAsia="en-US"/>
              </w:rPr>
              <w:t>2</w:t>
            </w:r>
          </w:p>
        </w:tc>
      </w:tr>
      <w:tr w:rsidR="00A57D7D" w:rsidRPr="000C7500" w:rsidTr="0033779C">
        <w:trPr>
          <w:trHeight w:val="331"/>
          <w:jc w:val="center"/>
        </w:trPr>
        <w:tc>
          <w:tcPr>
            <w:tcW w:w="1147" w:type="pct"/>
            <w:tcBorders>
              <w:top w:val="single" w:sz="4" w:space="0" w:color="auto"/>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w:t>
            </w:r>
          </w:p>
        </w:tc>
        <w:tc>
          <w:tcPr>
            <w:tcW w:w="1922" w:type="pct"/>
            <w:tcBorders>
              <w:top w:val="single" w:sz="4" w:space="0" w:color="auto"/>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-0,874 6</w:t>
            </w:r>
          </w:p>
        </w:tc>
        <w:tc>
          <w:tcPr>
            <w:tcW w:w="1931" w:type="pct"/>
            <w:tcBorders>
              <w:top w:val="single" w:sz="4" w:space="0" w:color="auto"/>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0,764 9</w:t>
            </w:r>
          </w:p>
        </w:tc>
      </w:tr>
      <w:tr w:rsidR="00A57D7D" w:rsidRPr="000C7500" w:rsidTr="0033779C">
        <w:trPr>
          <w:trHeight w:val="264"/>
          <w:jc w:val="center"/>
        </w:trPr>
        <w:tc>
          <w:tcPr>
            <w:tcW w:w="1147" w:type="pct"/>
            <w:tcBorders>
              <w:top w:val="nil"/>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2</w:t>
            </w:r>
          </w:p>
        </w:tc>
        <w:tc>
          <w:tcPr>
            <w:tcW w:w="1922" w:type="pct"/>
            <w:tcBorders>
              <w:top w:val="nil"/>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-0,533 4</w:t>
            </w:r>
          </w:p>
        </w:tc>
        <w:tc>
          <w:tcPr>
            <w:tcW w:w="1931" w:type="pct"/>
            <w:tcBorders>
              <w:top w:val="nil"/>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0,284 5</w:t>
            </w:r>
          </w:p>
        </w:tc>
      </w:tr>
      <w:tr w:rsidR="00A57D7D" w:rsidRPr="000C7500" w:rsidTr="0033779C">
        <w:trPr>
          <w:trHeight w:val="269"/>
          <w:jc w:val="center"/>
        </w:trPr>
        <w:tc>
          <w:tcPr>
            <w:tcW w:w="1147" w:type="pct"/>
            <w:tcBorders>
              <w:top w:val="nil"/>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3</w:t>
            </w:r>
          </w:p>
        </w:tc>
        <w:tc>
          <w:tcPr>
            <w:tcW w:w="1922" w:type="pct"/>
            <w:tcBorders>
              <w:top w:val="nil"/>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-0,261 8</w:t>
            </w:r>
          </w:p>
        </w:tc>
        <w:tc>
          <w:tcPr>
            <w:tcW w:w="1931" w:type="pct"/>
            <w:tcBorders>
              <w:top w:val="nil"/>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0,068 5</w:t>
            </w:r>
          </w:p>
        </w:tc>
      </w:tr>
      <w:tr w:rsidR="00A57D7D" w:rsidRPr="000C7500" w:rsidTr="0033779C">
        <w:trPr>
          <w:trHeight w:val="269"/>
          <w:jc w:val="center"/>
        </w:trPr>
        <w:tc>
          <w:tcPr>
            <w:tcW w:w="1147" w:type="pct"/>
            <w:tcBorders>
              <w:top w:val="nil"/>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4</w:t>
            </w:r>
          </w:p>
        </w:tc>
        <w:tc>
          <w:tcPr>
            <w:tcW w:w="1922" w:type="pct"/>
            <w:tcBorders>
              <w:top w:val="nil"/>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-0,011 5</w:t>
            </w:r>
          </w:p>
        </w:tc>
        <w:tc>
          <w:tcPr>
            <w:tcW w:w="1931" w:type="pct"/>
            <w:tcBorders>
              <w:top w:val="nil"/>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0,000 1</w:t>
            </w:r>
          </w:p>
        </w:tc>
      </w:tr>
      <w:tr w:rsidR="00A57D7D" w:rsidRPr="000C7500" w:rsidTr="0033779C">
        <w:trPr>
          <w:trHeight w:val="264"/>
          <w:jc w:val="center"/>
        </w:trPr>
        <w:tc>
          <w:tcPr>
            <w:tcW w:w="1147" w:type="pct"/>
            <w:tcBorders>
              <w:top w:val="nil"/>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5</w:t>
            </w:r>
          </w:p>
        </w:tc>
        <w:tc>
          <w:tcPr>
            <w:tcW w:w="1922" w:type="pct"/>
            <w:tcBorders>
              <w:top w:val="nil"/>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0,237 7</w:t>
            </w:r>
          </w:p>
        </w:tc>
        <w:tc>
          <w:tcPr>
            <w:tcW w:w="1931" w:type="pct"/>
            <w:tcBorders>
              <w:top w:val="nil"/>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0,056 5</w:t>
            </w:r>
          </w:p>
        </w:tc>
      </w:tr>
      <w:tr w:rsidR="00A57D7D" w:rsidRPr="000C7500" w:rsidTr="0033779C">
        <w:trPr>
          <w:trHeight w:val="264"/>
          <w:jc w:val="center"/>
        </w:trPr>
        <w:tc>
          <w:tcPr>
            <w:tcW w:w="1147" w:type="pct"/>
            <w:tcBorders>
              <w:top w:val="nil"/>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6</w:t>
            </w:r>
          </w:p>
        </w:tc>
        <w:tc>
          <w:tcPr>
            <w:tcW w:w="1922" w:type="pct"/>
            <w:tcBorders>
              <w:top w:val="nil"/>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0,500 7</w:t>
            </w:r>
          </w:p>
        </w:tc>
        <w:tc>
          <w:tcPr>
            <w:tcW w:w="1931" w:type="pct"/>
            <w:tcBorders>
              <w:top w:val="nil"/>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0,250 7</w:t>
            </w:r>
          </w:p>
        </w:tc>
      </w:tr>
      <w:tr w:rsidR="00A57D7D" w:rsidRPr="000C7500" w:rsidTr="0033779C">
        <w:trPr>
          <w:trHeight w:val="269"/>
          <w:jc w:val="center"/>
        </w:trPr>
        <w:tc>
          <w:tcPr>
            <w:tcW w:w="1147" w:type="pct"/>
            <w:tcBorders>
              <w:top w:val="nil"/>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7</w:t>
            </w:r>
          </w:p>
        </w:tc>
        <w:tc>
          <w:tcPr>
            <w:tcW w:w="1922" w:type="pct"/>
            <w:tcBorders>
              <w:top w:val="nil"/>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0,794 1</w:t>
            </w:r>
          </w:p>
        </w:tc>
        <w:tc>
          <w:tcPr>
            <w:tcW w:w="1931" w:type="pct"/>
            <w:tcBorders>
              <w:top w:val="nil"/>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0,630 6</w:t>
            </w:r>
          </w:p>
        </w:tc>
      </w:tr>
      <w:tr w:rsidR="00A57D7D" w:rsidRPr="000C7500" w:rsidTr="0033779C">
        <w:trPr>
          <w:trHeight w:val="264"/>
          <w:jc w:val="center"/>
        </w:trPr>
        <w:tc>
          <w:tcPr>
            <w:tcW w:w="1147" w:type="pct"/>
            <w:tcBorders>
              <w:top w:val="nil"/>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8</w:t>
            </w:r>
          </w:p>
        </w:tc>
        <w:tc>
          <w:tcPr>
            <w:tcW w:w="1922" w:type="pct"/>
            <w:tcBorders>
              <w:top w:val="nil"/>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1,144 3</w:t>
            </w:r>
          </w:p>
        </w:tc>
        <w:tc>
          <w:tcPr>
            <w:tcW w:w="1931" w:type="pct"/>
            <w:tcBorders>
              <w:top w:val="nil"/>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1,309 4</w:t>
            </w:r>
          </w:p>
        </w:tc>
      </w:tr>
      <w:tr w:rsidR="00A57D7D" w:rsidRPr="000C7500" w:rsidTr="0033779C">
        <w:trPr>
          <w:trHeight w:val="274"/>
          <w:jc w:val="center"/>
        </w:trPr>
        <w:tc>
          <w:tcPr>
            <w:tcW w:w="1147" w:type="pct"/>
            <w:tcBorders>
              <w:top w:val="nil"/>
              <w:left w:val="single" w:sz="4"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9</w:t>
            </w:r>
          </w:p>
        </w:tc>
        <w:tc>
          <w:tcPr>
            <w:tcW w:w="1922" w:type="pct"/>
            <w:tcBorders>
              <w:top w:val="nil"/>
              <w:left w:val="single" w:sz="6" w:space="0" w:color="auto"/>
              <w:bottom w:val="nil"/>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1,606 1</w:t>
            </w:r>
          </w:p>
        </w:tc>
        <w:tc>
          <w:tcPr>
            <w:tcW w:w="1931" w:type="pct"/>
            <w:tcBorders>
              <w:top w:val="nil"/>
              <w:left w:val="single" w:sz="6" w:space="0" w:color="auto"/>
              <w:bottom w:val="nil"/>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2,579 5</w:t>
            </w:r>
          </w:p>
        </w:tc>
      </w:tr>
      <w:tr w:rsidR="00A57D7D" w:rsidRPr="000C7500" w:rsidTr="0033779C">
        <w:trPr>
          <w:trHeight w:val="283"/>
          <w:jc w:val="center"/>
        </w:trPr>
        <w:tc>
          <w:tcPr>
            <w:tcW w:w="1147" w:type="pct"/>
            <w:tcBorders>
              <w:top w:val="nil"/>
              <w:left w:val="single" w:sz="4" w:space="0" w:color="auto"/>
              <w:bottom w:val="single" w:sz="4" w:space="0" w:color="auto"/>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10</w:t>
            </w:r>
          </w:p>
        </w:tc>
        <w:tc>
          <w:tcPr>
            <w:tcW w:w="1922" w:type="pct"/>
            <w:tcBorders>
              <w:top w:val="nil"/>
              <w:left w:val="single" w:sz="6" w:space="0" w:color="auto"/>
              <w:bottom w:val="single" w:sz="4" w:space="0" w:color="auto"/>
              <w:right w:val="single" w:sz="6"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2,350 6</w:t>
            </w:r>
          </w:p>
        </w:tc>
        <w:tc>
          <w:tcPr>
            <w:tcW w:w="1931" w:type="pct"/>
            <w:tcBorders>
              <w:top w:val="nil"/>
              <w:left w:val="single" w:sz="6" w:space="0" w:color="auto"/>
              <w:bottom w:val="single" w:sz="4" w:space="0" w:color="auto"/>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5,525 4</w:t>
            </w:r>
          </w:p>
        </w:tc>
      </w:tr>
      <w:tr w:rsidR="00A57D7D" w:rsidRPr="000C7500" w:rsidTr="0033779C">
        <w:trPr>
          <w:trHeight w:val="346"/>
          <w:jc w:val="center"/>
        </w:trPr>
        <w:tc>
          <w:tcPr>
            <w:tcW w:w="1147" w:type="pct"/>
            <w:tcBorders>
              <w:top w:val="single" w:sz="4" w:space="0" w:color="auto"/>
              <w:left w:val="single" w:sz="4" w:space="0" w:color="auto"/>
              <w:bottom w:val="single" w:sz="4" w:space="0" w:color="auto"/>
              <w:right w:val="single" w:sz="4" w:space="0" w:color="auto"/>
            </w:tcBorders>
          </w:tcPr>
          <w:p w:rsidR="00313E7A" w:rsidRPr="000C7500" w:rsidRDefault="008A20E4" w:rsidP="008A20E4">
            <w:pPr>
              <w:pStyle w:val="Style34"/>
              <w:widowControl/>
              <w:jc w:val="center"/>
              <w:rPr>
                <w:rFonts w:ascii="Times New Roman" w:hAnsi="Times New Roman" w:cs="Times New Roman"/>
              </w:rPr>
            </w:pPr>
            <w:r w:rsidRPr="000C7500">
              <w:rPr>
                <w:rFonts w:ascii="Times New Roman" w:hAnsi="Times New Roman" w:cs="Times New Roman"/>
              </w:rPr>
              <w:t>∑</w:t>
            </w:r>
          </w:p>
        </w:tc>
        <w:tc>
          <w:tcPr>
            <w:tcW w:w="1922" w:type="pct"/>
            <w:tcBorders>
              <w:top w:val="single" w:sz="4" w:space="0" w:color="auto"/>
              <w:left w:val="single" w:sz="4" w:space="0" w:color="auto"/>
              <w:bottom w:val="single" w:sz="4" w:space="0" w:color="auto"/>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4,952 1</w:t>
            </w:r>
          </w:p>
        </w:tc>
        <w:tc>
          <w:tcPr>
            <w:tcW w:w="1931" w:type="pct"/>
            <w:tcBorders>
              <w:top w:val="single" w:sz="4" w:space="0" w:color="auto"/>
              <w:left w:val="single" w:sz="4" w:space="0" w:color="auto"/>
              <w:bottom w:val="single" w:sz="4" w:space="0" w:color="auto"/>
              <w:right w:val="single" w:sz="4" w:space="0" w:color="auto"/>
            </w:tcBorders>
          </w:tcPr>
          <w:p w:rsidR="00313E7A" w:rsidRPr="000C7500" w:rsidRDefault="009E42D6" w:rsidP="008A20E4">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11,470 2</w:t>
            </w:r>
          </w:p>
        </w:tc>
      </w:tr>
    </w:tbl>
    <w:p w:rsidR="00313E7A" w:rsidRPr="000C7500" w:rsidRDefault="00313E7A" w:rsidP="00921B70">
      <w:pPr>
        <w:widowControl/>
        <w:jc w:val="both"/>
        <w:rPr>
          <w:rStyle w:val="FontStyle386"/>
          <w:rFonts w:ascii="Times New Roman" w:hAnsi="Times New Roman" w:cs="Times New Roman"/>
          <w:sz w:val="24"/>
          <w:szCs w:val="24"/>
          <w:lang w:val="en-US"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2B7A67">
      <w:pPr>
        <w:pStyle w:val="Style15"/>
        <w:widowControl/>
        <w:jc w:val="center"/>
        <w:rPr>
          <w:rStyle w:val="FontStyle378"/>
          <w:rFonts w:ascii="Times New Roman" w:hAnsi="Times New Roman" w:cs="Times New Roman"/>
          <w:sz w:val="24"/>
          <w:szCs w:val="24"/>
          <w:lang w:val="en-US" w:eastAsia="en-US"/>
        </w:rPr>
      </w:pPr>
      <w:r w:rsidRPr="000C7500">
        <w:rPr>
          <w:rStyle w:val="FontStyle378"/>
          <w:rFonts w:ascii="Times New Roman" w:hAnsi="Times New Roman" w:cs="Times New Roman"/>
          <w:sz w:val="24"/>
          <w:szCs w:val="24"/>
          <w:lang w:eastAsia="en-US"/>
        </w:rPr>
        <w:lastRenderedPageBreak/>
        <w:t>Приложение Е</w:t>
      </w:r>
    </w:p>
    <w:p w:rsidR="00313E7A" w:rsidRPr="000C7500" w:rsidRDefault="009E42D6" w:rsidP="002B7A67">
      <w:pPr>
        <w:pStyle w:val="Style7"/>
        <w:widowControl/>
        <w:jc w:val="center"/>
        <w:rPr>
          <w:rStyle w:val="FontStyle376"/>
          <w:rFonts w:ascii="Times New Roman" w:hAnsi="Times New Roman" w:cs="Times New Roman"/>
          <w:sz w:val="24"/>
          <w:szCs w:val="24"/>
          <w:lang w:val="en-US" w:eastAsia="en-US"/>
        </w:rPr>
      </w:pPr>
      <w:r w:rsidRPr="000C7500">
        <w:rPr>
          <w:rStyle w:val="FontStyle376"/>
          <w:rFonts w:ascii="Times New Roman" w:hAnsi="Times New Roman" w:cs="Times New Roman"/>
          <w:sz w:val="24"/>
          <w:szCs w:val="24"/>
          <w:lang w:eastAsia="en-US"/>
        </w:rPr>
        <w:t>(обязательное)</w:t>
      </w:r>
    </w:p>
    <w:p w:rsidR="00220CBA" w:rsidRPr="000C7500" w:rsidRDefault="009E42D6" w:rsidP="002B7A67">
      <w:pPr>
        <w:pStyle w:val="Style201"/>
        <w:widowControl/>
        <w:jc w:val="center"/>
        <w:rPr>
          <w:rStyle w:val="FontStyle444"/>
          <w:rFonts w:ascii="Times New Roman" w:hAnsi="Times New Roman" w:cs="Times New Roman"/>
          <w:sz w:val="24"/>
          <w:szCs w:val="24"/>
          <w:lang w:eastAsia="en-US"/>
        </w:rPr>
      </w:pPr>
      <w:bookmarkStart w:id="345" w:name="bookmark390"/>
      <w:bookmarkStart w:id="346" w:name="bookmark391"/>
      <w:bookmarkEnd w:id="345"/>
      <w:bookmarkEnd w:id="346"/>
      <w:r w:rsidRPr="000C7500">
        <w:rPr>
          <w:rStyle w:val="FontStyle444"/>
          <w:rFonts w:ascii="Times New Roman" w:hAnsi="Times New Roman" w:cs="Times New Roman"/>
          <w:sz w:val="24"/>
          <w:szCs w:val="24"/>
          <w:lang w:eastAsia="en-US"/>
        </w:rPr>
        <w:t xml:space="preserve"> </w:t>
      </w:r>
    </w:p>
    <w:p w:rsidR="002B7A67" w:rsidRPr="000C7500" w:rsidRDefault="009E42D6" w:rsidP="002B7A67">
      <w:pPr>
        <w:pStyle w:val="Style201"/>
        <w:widowControl/>
        <w:jc w:val="center"/>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Теоретический метод расчета минимальных воздушных зазоров</w:t>
      </w:r>
    </w:p>
    <w:p w:rsidR="002B7A67" w:rsidRPr="000C7500" w:rsidRDefault="002B7A67" w:rsidP="00921B70">
      <w:pPr>
        <w:pStyle w:val="Style201"/>
        <w:widowControl/>
        <w:jc w:val="both"/>
        <w:rPr>
          <w:rStyle w:val="FontStyle444"/>
          <w:rFonts w:ascii="Times New Roman" w:hAnsi="Times New Roman" w:cs="Times New Roman"/>
          <w:sz w:val="24"/>
          <w:szCs w:val="24"/>
          <w:lang w:eastAsia="en-US"/>
        </w:rPr>
      </w:pPr>
    </w:p>
    <w:p w:rsidR="00313E7A" w:rsidRPr="000C7500" w:rsidRDefault="009E42D6" w:rsidP="00113B6A">
      <w:pPr>
        <w:pStyle w:val="Style201"/>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Е.1 Определение символов, используемых в этом приложении</w:t>
      </w:r>
    </w:p>
    <w:p w:rsidR="00220CBA" w:rsidRPr="000C7500" w:rsidRDefault="00220CBA" w:rsidP="00113B6A">
      <w:pPr>
        <w:pStyle w:val="Style125"/>
        <w:widowControl/>
        <w:ind w:firstLine="567"/>
        <w:jc w:val="both"/>
        <w:rPr>
          <w:rStyle w:val="FontStyle408"/>
          <w:rFonts w:ascii="Times New Roman" w:hAnsi="Times New Roman" w:cs="Times New Roman"/>
          <w:sz w:val="24"/>
          <w:szCs w:val="24"/>
          <w:lang w:eastAsia="en-US"/>
        </w:rPr>
      </w:pPr>
    </w:p>
    <w:p w:rsidR="00313E7A" w:rsidRPr="000C7500" w:rsidRDefault="00C3417E" w:rsidP="00113B6A">
      <w:pPr>
        <w:pStyle w:val="Style125"/>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Это приложение не применимо к линиям с номинальным напряжением системы до 45 кВ переменного тока включительно.</w:t>
      </w:r>
    </w:p>
    <w:p w:rsidR="00220CBA" w:rsidRPr="000C7500" w:rsidRDefault="00220CBA" w:rsidP="00113B6A">
      <w:pPr>
        <w:pStyle w:val="Style209"/>
        <w:widowControl/>
        <w:ind w:firstLine="567"/>
        <w:jc w:val="both"/>
        <w:rPr>
          <w:rStyle w:val="FontStyle407"/>
          <w:rFonts w:ascii="Times New Roman" w:hAnsi="Times New Roman" w:cs="Times New Roman"/>
          <w:sz w:val="24"/>
          <w:szCs w:val="24"/>
          <w:lang w:eastAsia="en-US"/>
        </w:rPr>
      </w:pP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Символ </w:t>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Значение</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Минимальный воздушный зазор, необходимый для предотвращения пробивного разряда между фазными проводами и объектами с потенциалом земли во время быстрого или медленного фронта перенапряжения</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Минимальный воздушный зазор, необходимый для предотвращения пробойного разряда между фазными проводами во время быстрого или медленного фронта перенапряжения</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w:t>
      </w:r>
      <w:r w:rsidRPr="000C7500">
        <w:rPr>
          <w:rStyle w:val="FontStyle392"/>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vertAlign w:val="subscript"/>
          <w:lang w:eastAsia="en-US"/>
        </w:rPr>
        <w:t>Hz_</w:t>
      </w:r>
      <w:r w:rsidRPr="000C7500">
        <w:rPr>
          <w:rStyle w:val="FontStyle392"/>
          <w:rFonts w:ascii="Times New Roman" w:hAnsi="Times New Roman" w:cs="Times New Roman"/>
          <w:sz w:val="24"/>
          <w:szCs w:val="24"/>
          <w:vertAlign w:val="subscript"/>
          <w:lang w:eastAsia="en-US"/>
        </w:rPr>
        <w:t>p</w:t>
      </w:r>
      <w:r w:rsidRPr="000C7500">
        <w:rPr>
          <w:rStyle w:val="FontStyle407"/>
          <w:rFonts w:ascii="Times New Roman" w:hAnsi="Times New Roman" w:cs="Times New Roman"/>
          <w:sz w:val="24"/>
          <w:szCs w:val="24"/>
          <w:vertAlign w:val="subscript"/>
          <w:lang w:eastAsia="en-US"/>
        </w:rPr>
        <w:t>_</w:t>
      </w:r>
      <w:r w:rsidRPr="000C7500">
        <w:rPr>
          <w:rStyle w:val="FontStyle392"/>
          <w:rFonts w:ascii="Times New Roman" w:hAnsi="Times New Roman" w:cs="Times New Roman"/>
          <w:sz w:val="24"/>
          <w:szCs w:val="24"/>
          <w:vertAlign w:val="subscript"/>
          <w:lang w:eastAsia="en-US"/>
        </w:rPr>
        <w:t>e</w:t>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Минимальный воздушный зазор, необходимый для предотвращения пробивного разряда при напряжении промышленной частоты между фазным проводом и объектами с потенциалом земли</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w:t>
      </w:r>
      <w:r w:rsidR="008A20E4" w:rsidRPr="000C7500">
        <w:rPr>
          <w:rStyle w:val="FontStyle407"/>
          <w:rFonts w:ascii="Times New Roman" w:hAnsi="Times New Roman" w:cs="Times New Roman"/>
          <w:sz w:val="24"/>
          <w:szCs w:val="24"/>
          <w:vertAlign w:val="subscript"/>
          <w:lang w:eastAsia="en-US"/>
        </w:rPr>
        <w:t>50Hz_p_p</w:t>
      </w:r>
      <w:r w:rsidR="008A20E4" w:rsidRPr="000C7500">
        <w:rPr>
          <w:rStyle w:val="FontStyle407"/>
          <w:rFonts w:ascii="Times New Roman" w:hAnsi="Times New Roman" w:cs="Times New Roman"/>
          <w:sz w:val="24"/>
          <w:szCs w:val="24"/>
          <w:vertAlign w:val="subscript"/>
          <w:lang w:eastAsia="en-US"/>
        </w:rPr>
        <w:tab/>
      </w:r>
      <w:r w:rsidRPr="000C7500">
        <w:rPr>
          <w:rStyle w:val="FontStyle407"/>
          <w:rFonts w:ascii="Times New Roman" w:hAnsi="Times New Roman" w:cs="Times New Roman"/>
          <w:sz w:val="24"/>
          <w:szCs w:val="24"/>
          <w:lang w:eastAsia="en-US"/>
        </w:rPr>
        <w:t>Минимальный воздушный зазор, необходимый для предотвращения пробивного разряда при напряжении промышленной частоты между фазными проводами</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d </w:t>
      </w:r>
      <w:r w:rsidR="008A20E4"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Безопасное расстояние промежутка </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w:t>
      </w:r>
      <w:r w:rsidR="008A20E4" w:rsidRPr="000C7500">
        <w:rPr>
          <w:rStyle w:val="FontStyle407"/>
          <w:rFonts w:ascii="Times New Roman" w:hAnsi="Times New Roman" w:cs="Times New Roman"/>
          <w:sz w:val="24"/>
          <w:szCs w:val="24"/>
          <w:vertAlign w:val="subscript"/>
          <w:lang w:val="en-US" w:eastAsia="en-US"/>
        </w:rPr>
        <w:t>is</w:t>
      </w:r>
      <w:r w:rsidRPr="000C7500">
        <w:rPr>
          <w:rStyle w:val="FontStyle407"/>
          <w:rFonts w:ascii="Times New Roman" w:hAnsi="Times New Roman" w:cs="Times New Roman"/>
          <w:sz w:val="24"/>
          <w:szCs w:val="24"/>
          <w:lang w:eastAsia="en-US"/>
        </w:rPr>
        <w:t xml:space="preserve"> </w:t>
      </w:r>
      <w:r w:rsidR="008A20E4"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t>Б</w:t>
      </w:r>
      <w:r w:rsidRPr="000C7500">
        <w:rPr>
          <w:rStyle w:val="FontStyle407"/>
          <w:rFonts w:ascii="Times New Roman" w:hAnsi="Times New Roman" w:cs="Times New Roman"/>
          <w:sz w:val="24"/>
          <w:szCs w:val="24"/>
          <w:lang w:eastAsia="en-US"/>
        </w:rPr>
        <w:t>езопасное расстояние между концами гирлянды изолятора.</w:t>
      </w:r>
    </w:p>
    <w:p w:rsidR="00313E7A" w:rsidRPr="000C7500" w:rsidRDefault="008A20E4"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009E42D6" w:rsidRPr="000C7500">
        <w:rPr>
          <w:rStyle w:val="FontStyle407"/>
          <w:rFonts w:ascii="Times New Roman" w:hAnsi="Times New Roman" w:cs="Times New Roman"/>
          <w:sz w:val="24"/>
          <w:szCs w:val="24"/>
          <w:vertAlign w:val="subscript"/>
          <w:lang w:eastAsia="en-US"/>
        </w:rPr>
        <w:t>cs</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Коэффициент статистической координации</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g</w:t>
      </w:r>
      <w:r w:rsidRPr="000C7500">
        <w:rPr>
          <w:rStyle w:val="FontStyle407"/>
          <w:rFonts w:ascii="Times New Roman" w:hAnsi="Times New Roman" w:cs="Times New Roman"/>
          <w:sz w:val="24"/>
          <w:szCs w:val="24"/>
          <w:lang w:eastAsia="en-US"/>
        </w:rPr>
        <w:t xml:space="preserve"> </w:t>
      </w:r>
      <w:r w:rsidR="008A20E4"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Коэффициент зазора</w:t>
      </w:r>
    </w:p>
    <w:p w:rsidR="00313E7A" w:rsidRPr="000C7500" w:rsidRDefault="008A20E4"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009E42D6" w:rsidRPr="000C7500">
        <w:rPr>
          <w:rStyle w:val="FontStyle407"/>
          <w:rFonts w:ascii="Times New Roman" w:hAnsi="Times New Roman" w:cs="Times New Roman"/>
          <w:sz w:val="24"/>
          <w:szCs w:val="24"/>
          <w:vertAlign w:val="subscript"/>
          <w:lang w:eastAsia="en-US"/>
        </w:rPr>
        <w:t>g</w:t>
      </w:r>
      <w:r w:rsidR="009E42D6" w:rsidRPr="000C7500">
        <w:rPr>
          <w:rStyle w:val="FontStyle407"/>
          <w:rFonts w:ascii="Times New Roman" w:hAnsi="Times New Roman" w:cs="Times New Roman"/>
          <w:sz w:val="24"/>
          <w:szCs w:val="24"/>
          <w:lang w:eastAsia="en-US"/>
        </w:rPr>
        <w:t>_</w:t>
      </w:r>
      <w:r w:rsidR="009E42D6" w:rsidRPr="000C7500">
        <w:rPr>
          <w:rStyle w:val="FontStyle407"/>
          <w:rFonts w:ascii="Times New Roman" w:hAnsi="Times New Roman" w:cs="Times New Roman"/>
          <w:sz w:val="24"/>
          <w:szCs w:val="24"/>
          <w:vertAlign w:val="subscript"/>
          <w:lang w:eastAsia="en-US"/>
        </w:rPr>
        <w:t>ff</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Коэффициент зазора воздушного промежутка для перенапряжений с быстрым фронтом</w:t>
      </w:r>
    </w:p>
    <w:p w:rsidR="00313E7A" w:rsidRPr="000C7500" w:rsidRDefault="008A20E4"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009E42D6" w:rsidRPr="000C7500">
        <w:rPr>
          <w:rStyle w:val="FontStyle407"/>
          <w:rFonts w:ascii="Times New Roman" w:hAnsi="Times New Roman" w:cs="Times New Roman"/>
          <w:sz w:val="24"/>
          <w:szCs w:val="24"/>
          <w:vertAlign w:val="subscript"/>
          <w:lang w:eastAsia="en-US"/>
        </w:rPr>
        <w:t>gff</w:t>
      </w:r>
      <w:r w:rsidRPr="000C7500">
        <w:rPr>
          <w:rStyle w:val="FontStyle407"/>
          <w:rFonts w:ascii="Times New Roman" w:hAnsi="Times New Roman" w:cs="Times New Roman"/>
          <w:sz w:val="24"/>
          <w:szCs w:val="24"/>
          <w:vertAlign w:val="subscript"/>
          <w:lang w:eastAsia="en-US"/>
        </w:rPr>
        <w:t>_</w:t>
      </w:r>
      <w:r w:rsidRPr="000C7500">
        <w:rPr>
          <w:rStyle w:val="FontStyle407"/>
          <w:rFonts w:ascii="Times New Roman" w:hAnsi="Times New Roman" w:cs="Times New Roman"/>
          <w:sz w:val="24"/>
          <w:szCs w:val="24"/>
          <w:vertAlign w:val="subscript"/>
          <w:lang w:val="en-US" w:eastAsia="en-US"/>
        </w:rPr>
        <w:t>ff</w:t>
      </w:r>
      <w:r w:rsidRPr="000C7500">
        <w:rPr>
          <w:rStyle w:val="FontStyle407"/>
          <w:rFonts w:ascii="Times New Roman" w:hAnsi="Times New Roman" w:cs="Times New Roman"/>
          <w:sz w:val="24"/>
          <w:szCs w:val="24"/>
          <w:vertAlign w:val="subscript"/>
          <w:lang w:eastAsia="en-US"/>
        </w:rPr>
        <w:t>_</w:t>
      </w:r>
      <w:r w:rsidRPr="000C7500">
        <w:rPr>
          <w:rStyle w:val="FontStyle407"/>
          <w:rFonts w:ascii="Times New Roman" w:hAnsi="Times New Roman" w:cs="Times New Roman"/>
          <w:sz w:val="24"/>
          <w:szCs w:val="24"/>
          <w:vertAlign w:val="subscript"/>
          <w:lang w:val="en-US" w:eastAsia="en-US"/>
        </w:rPr>
        <w:t>is</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t>К</w:t>
      </w:r>
      <w:r w:rsidR="009E42D6" w:rsidRPr="000C7500">
        <w:rPr>
          <w:rStyle w:val="FontStyle407"/>
          <w:rFonts w:ascii="Times New Roman" w:hAnsi="Times New Roman" w:cs="Times New Roman"/>
          <w:sz w:val="24"/>
          <w:szCs w:val="24"/>
          <w:lang w:eastAsia="en-US"/>
        </w:rPr>
        <w:t>оэффициент зазора гирлянд изоляторов для перенапряжений с быстрым фронтом.</w:t>
      </w:r>
    </w:p>
    <w:p w:rsidR="00313E7A" w:rsidRPr="000C7500" w:rsidRDefault="008A20E4"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009E42D6" w:rsidRPr="000C7500">
        <w:rPr>
          <w:rStyle w:val="FontStyle407"/>
          <w:rFonts w:ascii="Times New Roman" w:hAnsi="Times New Roman" w:cs="Times New Roman"/>
          <w:sz w:val="24"/>
          <w:szCs w:val="24"/>
          <w:vertAlign w:val="subscript"/>
          <w:lang w:eastAsia="en-US"/>
        </w:rPr>
        <w:t>g</w:t>
      </w:r>
      <w:r w:rsidRPr="000C7500">
        <w:rPr>
          <w:rStyle w:val="FontStyle407"/>
          <w:rFonts w:ascii="Times New Roman" w:hAnsi="Times New Roman" w:cs="Times New Roman"/>
          <w:sz w:val="24"/>
          <w:szCs w:val="24"/>
          <w:lang w:eastAsia="en-US"/>
        </w:rPr>
        <w:t>_</w:t>
      </w:r>
      <w:r w:rsidR="009E42D6" w:rsidRPr="000C7500">
        <w:rPr>
          <w:rStyle w:val="FontStyle407"/>
          <w:rFonts w:ascii="Times New Roman" w:hAnsi="Times New Roman" w:cs="Times New Roman"/>
          <w:sz w:val="24"/>
          <w:szCs w:val="24"/>
          <w:vertAlign w:val="subscript"/>
          <w:lang w:eastAsia="en-US"/>
        </w:rPr>
        <w:t>pf</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Коэффициент зазора воздушного промежутка для напряжений промышленной частоты</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 xml:space="preserve">g_sf </w:t>
      </w:r>
      <w:r w:rsidR="008A20E4"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Коэффициент зазора воздушного промежутка для  перенапряжений с медленным фронтом</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w:t>
      </w:r>
      <w:r w:rsidR="008A20E4"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Коэффициент отклонения</w:t>
      </w:r>
    </w:p>
    <w:p w:rsidR="00313E7A" w:rsidRPr="000C7500" w:rsidRDefault="008A20E4"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009E42D6" w:rsidRPr="000C7500">
        <w:rPr>
          <w:rStyle w:val="FontStyle407"/>
          <w:rFonts w:ascii="Times New Roman" w:hAnsi="Times New Roman" w:cs="Times New Roman"/>
          <w:sz w:val="24"/>
          <w:szCs w:val="24"/>
          <w:vertAlign w:val="subscript"/>
          <w:lang w:eastAsia="en-US"/>
        </w:rPr>
        <w:t>zff</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Коэффициент отклонения распределения выдерживаемого напряжения воздушного зазора при быстром фронте перенапряжения</w:t>
      </w:r>
    </w:p>
    <w:p w:rsidR="00313E7A" w:rsidRPr="000C7500" w:rsidRDefault="008A20E4"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009E42D6"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_</w:t>
      </w:r>
      <w:r w:rsidR="009E42D6" w:rsidRPr="000C7500">
        <w:rPr>
          <w:rStyle w:val="FontStyle407"/>
          <w:rFonts w:ascii="Times New Roman" w:hAnsi="Times New Roman" w:cs="Times New Roman"/>
          <w:sz w:val="24"/>
          <w:szCs w:val="24"/>
          <w:vertAlign w:val="subscript"/>
          <w:lang w:eastAsia="en-US"/>
        </w:rPr>
        <w:t>pf</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Коэффициент отклонения распределения выдерживаемого напряжения воздушного зазора для напряжений промышленной частоты</w:t>
      </w:r>
    </w:p>
    <w:p w:rsidR="00313E7A" w:rsidRPr="000C7500" w:rsidRDefault="008A20E4"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009E42D6" w:rsidRPr="000C7500">
        <w:rPr>
          <w:rStyle w:val="FontStyle407"/>
          <w:rFonts w:ascii="Times New Roman" w:hAnsi="Times New Roman" w:cs="Times New Roman"/>
          <w:sz w:val="24"/>
          <w:szCs w:val="24"/>
          <w:vertAlign w:val="subscript"/>
          <w:lang w:eastAsia="en-US"/>
        </w:rPr>
        <w:t>zsf</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Коэффициент отклонения распределения выдерживаемого напряжения воздушного зазора при медленном фронте  перенапряжения</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w:t>
      </w:r>
      <w:r w:rsidR="008A20E4"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Атмосферный фактор</w:t>
      </w:r>
    </w:p>
    <w:p w:rsidR="00313E7A" w:rsidRPr="000C7500" w:rsidRDefault="009E42D6" w:rsidP="00113B6A">
      <w:pPr>
        <w:pStyle w:val="Style209"/>
        <w:widowControl/>
        <w:ind w:firstLine="567"/>
        <w:jc w:val="both"/>
        <w:rPr>
          <w:rStyle w:val="FontStyle407"/>
          <w:rFonts w:ascii="Times New Roman" w:hAnsi="Times New Roman" w:cs="Times New Roman"/>
          <w:sz w:val="24"/>
          <w:szCs w:val="24"/>
          <w:vertAlign w:val="subscript"/>
          <w:lang w:eastAsia="en-US"/>
        </w:rPr>
      </w:pPr>
      <w:r w:rsidRPr="000C7500">
        <w:rPr>
          <w:rStyle w:val="FontStyle407"/>
          <w:rFonts w:ascii="Times New Roman" w:hAnsi="Times New Roman" w:cs="Times New Roman"/>
          <w:sz w:val="24"/>
          <w:szCs w:val="24"/>
          <w:lang w:eastAsia="en-US"/>
        </w:rPr>
        <w:t xml:space="preserve">N </w:t>
      </w:r>
      <w:r w:rsidR="008A20E4" w:rsidRPr="000C7500">
        <w:rPr>
          <w:rStyle w:val="FontStyle407"/>
          <w:rFonts w:ascii="Times New Roman" w:hAnsi="Times New Roman" w:cs="Times New Roman"/>
          <w:sz w:val="24"/>
          <w:szCs w:val="24"/>
          <w:lang w:eastAsia="en-US"/>
        </w:rPr>
        <w:tab/>
      </w:r>
      <w:r w:rsidR="008A20E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Количество стандартны</w:t>
      </w:r>
      <w:r w:rsidR="008A20E4" w:rsidRPr="000C7500">
        <w:rPr>
          <w:rStyle w:val="FontStyle407"/>
          <w:rFonts w:ascii="Times New Roman" w:hAnsi="Times New Roman" w:cs="Times New Roman"/>
          <w:sz w:val="24"/>
          <w:szCs w:val="24"/>
          <w:lang w:eastAsia="en-US"/>
        </w:rPr>
        <w:t>х отклонений, соответствующих U</w:t>
      </w:r>
      <w:r w:rsidRPr="000C7500">
        <w:rPr>
          <w:rStyle w:val="FontStyle407"/>
          <w:rFonts w:ascii="Times New Roman" w:hAnsi="Times New Roman" w:cs="Times New Roman"/>
          <w:sz w:val="24"/>
          <w:szCs w:val="24"/>
          <w:vertAlign w:val="subscript"/>
          <w:lang w:eastAsia="en-US"/>
        </w:rPr>
        <w:t>rw</w:t>
      </w:r>
    </w:p>
    <w:p w:rsidR="00313E7A" w:rsidRPr="000C7500" w:rsidRDefault="008A20E4"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009E42D6" w:rsidRPr="000C7500">
        <w:rPr>
          <w:rStyle w:val="FontStyle407"/>
          <w:rFonts w:ascii="Times New Roman" w:hAnsi="Times New Roman" w:cs="Times New Roman"/>
          <w:sz w:val="24"/>
          <w:szCs w:val="24"/>
          <w:vertAlign w:val="subscript"/>
          <w:lang w:eastAsia="en-US"/>
        </w:rPr>
        <w:t>2%_</w:t>
      </w:r>
      <w:r w:rsidR="009E42D6" w:rsidRPr="000C7500">
        <w:rPr>
          <w:rStyle w:val="FontStyle392"/>
          <w:rFonts w:ascii="Times New Roman" w:hAnsi="Times New Roman" w:cs="Times New Roman"/>
          <w:sz w:val="24"/>
          <w:szCs w:val="24"/>
          <w:vertAlign w:val="subscript"/>
          <w:lang w:eastAsia="en-US"/>
        </w:rPr>
        <w:t>sf</w:t>
      </w:r>
      <w:r w:rsidR="009E42D6"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2 % перенапряжение медленного фронта, нагружающее воздушный зазор</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e2</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_ </w:t>
      </w:r>
      <w:r w:rsidRPr="000C7500">
        <w:rPr>
          <w:rStyle w:val="FontStyle392"/>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2 % перенапряжение медленного фронта "фаза-земля"</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p2</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_ </w:t>
      </w:r>
      <w:r w:rsidRPr="000C7500">
        <w:rPr>
          <w:rStyle w:val="FontStyle392"/>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2 % перенапряжение медленного фронта между фазами</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100</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100 % выдерживаемое напряжение воздушного зазора</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50 % выдерживаемое напряжение воздушного зазора</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50rp</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50 % выдерживаемое напряжение зазора "стержень-плоскость"</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U </w:t>
      </w:r>
      <w:r w:rsidRPr="000C7500">
        <w:rPr>
          <w:rStyle w:val="FontStyle407"/>
          <w:rFonts w:ascii="Times New Roman" w:hAnsi="Times New Roman" w:cs="Times New Roman"/>
          <w:sz w:val="24"/>
          <w:szCs w:val="24"/>
          <w:vertAlign w:val="subscript"/>
          <w:lang w:eastAsia="en-US"/>
        </w:rPr>
        <w:t>50rp</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50 % выдерживаемое напряжение зазора "стержень-плоскость" для перенапряжений медленного фронта</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50rp</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ff</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50 % выдерживаемое напряжение зазора "стержень-плоскость" для перенапряжений быстрого фронта</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50rp</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50Hz</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50 % выдерживаемое напряжение зазора "стержень-плоскость" для напряжений промышленной частоты</w:t>
      </w:r>
    </w:p>
    <w:p w:rsidR="00313E7A" w:rsidRPr="000C7500" w:rsidRDefault="009E42D6" w:rsidP="00113B6A">
      <w:pPr>
        <w:pStyle w:val="Style209"/>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90</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 </w:t>
      </w:r>
      <w:r w:rsidR="00E95939"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90 % выдерживаемое напряжение воздушного зазора</w:t>
      </w:r>
    </w:p>
    <w:p w:rsidR="00113B6A" w:rsidRPr="000C7500" w:rsidRDefault="00113B6A" w:rsidP="00113B6A">
      <w:pPr>
        <w:pStyle w:val="Style171"/>
        <w:widowControl/>
        <w:tabs>
          <w:tab w:val="left" w:pos="2167"/>
        </w:tabs>
        <w:ind w:firstLine="567"/>
        <w:rPr>
          <w:rStyle w:val="FontStyle407"/>
          <w:rFonts w:ascii="Times New Roman" w:hAnsi="Times New Roman" w:cs="Times New Roman"/>
          <w:sz w:val="24"/>
          <w:szCs w:val="24"/>
          <w:lang w:eastAsia="en-US"/>
        </w:rPr>
      </w:pPr>
      <w:r w:rsidRPr="000C7500">
        <w:rPr>
          <w:rStyle w:val="FontStyle392"/>
          <w:rFonts w:ascii="Times New Roman" w:hAnsi="Times New Roman" w:cs="Times New Roman"/>
          <w:sz w:val="24"/>
          <w:szCs w:val="24"/>
          <w:lang w:eastAsia="en-US"/>
        </w:rPr>
        <w:t>U</w:t>
      </w:r>
      <w:r w:rsidRPr="000C7500">
        <w:rPr>
          <w:rStyle w:val="FontStyle392"/>
          <w:rFonts w:ascii="Times New Roman" w:hAnsi="Times New Roman" w:cs="Times New Roman"/>
          <w:sz w:val="24"/>
          <w:szCs w:val="24"/>
          <w:vertAlign w:val="subscript"/>
          <w:lang w:eastAsia="en-US"/>
        </w:rPr>
        <w:t xml:space="preserve"> 90 %_ff_is</w:t>
      </w:r>
      <w:r w:rsidRPr="000C7500">
        <w:rPr>
          <w:rStyle w:val="FontStyle392"/>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90 % выдерживаемое напряжение гирлянд изоляторов, установленных на линии быстрого фронта перенапряжения</w:t>
      </w:r>
    </w:p>
    <w:p w:rsidR="00113B6A" w:rsidRPr="00113B6A" w:rsidRDefault="00113B6A" w:rsidP="00113B6A">
      <w:pPr>
        <w:pStyle w:val="Style171"/>
        <w:widowControl/>
        <w:tabs>
          <w:tab w:val="left" w:pos="2167"/>
        </w:tabs>
        <w:ind w:firstLine="567"/>
        <w:rPr>
          <w:rStyle w:val="FontStyle407"/>
          <w:rFonts w:ascii="Times New Roman" w:hAnsi="Times New Roman" w:cs="Times New Roman"/>
          <w:sz w:val="24"/>
          <w:szCs w:val="24"/>
          <w:lang w:eastAsia="en-US"/>
        </w:rPr>
      </w:pPr>
      <w:r w:rsidRPr="000C7500">
        <w:rPr>
          <w:rStyle w:val="FontStyle392"/>
          <w:rFonts w:ascii="Times New Roman" w:hAnsi="Times New Roman" w:cs="Times New Roman"/>
          <w:sz w:val="24"/>
          <w:szCs w:val="24"/>
          <w:lang w:eastAsia="en-US"/>
        </w:rPr>
        <w:t>U</w:t>
      </w:r>
      <w:r w:rsidRPr="000C7500">
        <w:rPr>
          <w:rStyle w:val="FontStyle392"/>
          <w:rFonts w:ascii="Times New Roman" w:hAnsi="Times New Roman" w:cs="Times New Roman"/>
          <w:sz w:val="24"/>
          <w:szCs w:val="24"/>
          <w:vertAlign w:val="subscript"/>
          <w:lang w:eastAsia="en-US"/>
        </w:rPr>
        <w:t>cw</w:t>
      </w:r>
      <w:r w:rsidRPr="000C7500">
        <w:rPr>
          <w:rStyle w:val="FontStyle392"/>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Координация выдерживаемого напряжения</w:t>
      </w:r>
    </w:p>
    <w:p w:rsidR="00113B6A" w:rsidRPr="00113B6A" w:rsidRDefault="00113B6A" w:rsidP="00113B6A">
      <w:pPr>
        <w:pStyle w:val="Style171"/>
        <w:widowControl/>
        <w:tabs>
          <w:tab w:val="left" w:pos="2167"/>
        </w:tabs>
        <w:ind w:firstLine="567"/>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n</w:t>
      </w:r>
      <w:r w:rsidRPr="00113B6A">
        <w:rPr>
          <w:rStyle w:val="FontStyle392"/>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Номинальное напряжение системы</w:t>
      </w:r>
    </w:p>
    <w:p w:rsidR="00113B6A" w:rsidRPr="00113B6A" w:rsidRDefault="00113B6A" w:rsidP="00113B6A">
      <w:pPr>
        <w:pStyle w:val="Style171"/>
        <w:widowControl/>
        <w:tabs>
          <w:tab w:val="left" w:pos="2167"/>
        </w:tabs>
        <w:ind w:firstLine="567"/>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rp</w:t>
      </w:r>
      <w:r w:rsidRPr="00113B6A">
        <w:rPr>
          <w:rStyle w:val="FontStyle392"/>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Репрезентативное напряжение или перенапряжение</w:t>
      </w:r>
    </w:p>
    <w:p w:rsidR="00113B6A" w:rsidRPr="000C7500" w:rsidRDefault="00113B6A" w:rsidP="00113B6A">
      <w:pPr>
        <w:pStyle w:val="Style171"/>
        <w:widowControl/>
        <w:tabs>
          <w:tab w:val="left" w:pos="2167"/>
        </w:tabs>
        <w:ind w:firstLine="567"/>
        <w:rPr>
          <w:rStyle w:val="FontStyle407"/>
          <w:rFonts w:ascii="Times New Roman" w:hAnsi="Times New Roman" w:cs="Times New Roman"/>
          <w:sz w:val="24"/>
          <w:szCs w:val="24"/>
          <w:lang w:eastAsia="en-US"/>
        </w:rPr>
      </w:pPr>
      <w:r w:rsidRPr="000C7500">
        <w:rPr>
          <w:rStyle w:val="FontStyle392"/>
          <w:rFonts w:ascii="Times New Roman" w:hAnsi="Times New Roman" w:cs="Times New Roman"/>
          <w:sz w:val="24"/>
          <w:szCs w:val="24"/>
          <w:lang w:eastAsia="en-US"/>
        </w:rPr>
        <w:t>U</w:t>
      </w:r>
      <w:r w:rsidRPr="000C7500">
        <w:rPr>
          <w:rStyle w:val="FontStyle392"/>
          <w:rFonts w:ascii="Times New Roman" w:hAnsi="Times New Roman" w:cs="Times New Roman"/>
          <w:sz w:val="24"/>
          <w:szCs w:val="24"/>
          <w:vertAlign w:val="subscript"/>
          <w:lang w:eastAsia="en-US"/>
        </w:rPr>
        <w:t>rw</w:t>
      </w:r>
      <w:r w:rsidRPr="00113B6A">
        <w:rPr>
          <w:rStyle w:val="FontStyle392"/>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Требуемое выдерживаемое напряжение воздушного зазора</w:t>
      </w:r>
    </w:p>
    <w:p w:rsidR="00113B6A" w:rsidRPr="00113B6A" w:rsidRDefault="00113B6A" w:rsidP="00113B6A">
      <w:pPr>
        <w:pStyle w:val="Style171"/>
        <w:widowControl/>
        <w:tabs>
          <w:tab w:val="left" w:pos="2167"/>
        </w:tabs>
        <w:ind w:firstLine="567"/>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s</w:t>
      </w:r>
      <w:r w:rsidRPr="00113B6A">
        <w:rPr>
          <w:rStyle w:val="FontStyle392"/>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Максимальное напряжение системы</w:t>
      </w:r>
    </w:p>
    <w:p w:rsidR="00113B6A" w:rsidRPr="00113B6A" w:rsidRDefault="00113B6A" w:rsidP="00113B6A">
      <w:pPr>
        <w:pStyle w:val="Style171"/>
        <w:widowControl/>
        <w:tabs>
          <w:tab w:val="left" w:pos="2167"/>
        </w:tabs>
        <w:ind w:firstLine="567"/>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Z</w:t>
      </w:r>
      <w:r w:rsidRPr="00113B6A">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Среднеквадратичное отклонение</w:t>
      </w:r>
    </w:p>
    <w:p w:rsidR="00113B6A" w:rsidRPr="00185AEE" w:rsidRDefault="00113B6A" w:rsidP="00113B6A">
      <w:pPr>
        <w:pStyle w:val="Style171"/>
        <w:widowControl/>
        <w:tabs>
          <w:tab w:val="left" w:pos="2167"/>
        </w:tabs>
        <w:ind w:firstLine="567"/>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z</w:t>
      </w:r>
      <w:r w:rsidRPr="00185AEE">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Коэффициент вариации</w:t>
      </w:r>
    </w:p>
    <w:p w:rsidR="002B7A67" w:rsidRPr="00185AEE" w:rsidRDefault="002B7A67" w:rsidP="00113B6A">
      <w:pPr>
        <w:pStyle w:val="Style123"/>
        <w:widowControl/>
        <w:ind w:firstLine="567"/>
        <w:jc w:val="both"/>
        <w:rPr>
          <w:rStyle w:val="FontStyle444"/>
          <w:rFonts w:ascii="Times New Roman" w:hAnsi="Times New Roman" w:cs="Times New Roman"/>
          <w:sz w:val="24"/>
          <w:szCs w:val="24"/>
          <w:lang w:eastAsia="en-US"/>
        </w:rPr>
      </w:pPr>
      <w:bookmarkStart w:id="347" w:name="bookmark392"/>
    </w:p>
    <w:p w:rsidR="00313E7A" w:rsidRPr="00185AEE" w:rsidRDefault="009E42D6" w:rsidP="00113B6A">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Е</w:t>
      </w:r>
      <w:bookmarkEnd w:id="347"/>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2 Координация изоляции</w:t>
      </w:r>
    </w:p>
    <w:p w:rsidR="00313E7A" w:rsidRPr="000C7500" w:rsidRDefault="009E42D6" w:rsidP="00113B6A">
      <w:pPr>
        <w:pStyle w:val="Style126"/>
        <w:widowControl/>
        <w:ind w:firstLine="567"/>
        <w:jc w:val="both"/>
        <w:rPr>
          <w:rStyle w:val="FontStyle405"/>
          <w:rFonts w:ascii="Times New Roman" w:hAnsi="Times New Roman" w:cs="Times New Roman"/>
          <w:sz w:val="24"/>
          <w:szCs w:val="24"/>
          <w:lang w:eastAsia="en-US"/>
        </w:rPr>
      </w:pPr>
      <w:bookmarkStart w:id="348" w:name="bookmark393"/>
      <w:r w:rsidRPr="000C7500">
        <w:rPr>
          <w:rStyle w:val="FontStyle405"/>
          <w:rFonts w:ascii="Times New Roman" w:hAnsi="Times New Roman" w:cs="Times New Roman"/>
          <w:sz w:val="24"/>
          <w:szCs w:val="24"/>
          <w:lang w:eastAsia="en-US"/>
        </w:rPr>
        <w:t>Е</w:t>
      </w:r>
      <w:bookmarkEnd w:id="34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2.1 Разработка теоретических формул для расчета электрических расстояний</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Теоретический метод, приведенный в Е.2, используется для получения минимального воздушного зазора. Таблицы с 5.3 по 5.5, содержащие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D</w:t>
      </w:r>
      <w:r w:rsidRPr="000C7500">
        <w:rPr>
          <w:rStyle w:val="FontStyle407"/>
          <w:rFonts w:ascii="Times New Roman" w:hAnsi="Times New Roman" w:cs="Times New Roman"/>
          <w:sz w:val="24"/>
          <w:szCs w:val="24"/>
          <w:vertAlign w:val="subscript"/>
          <w:lang w:eastAsia="en-US"/>
        </w:rPr>
        <w:t>50Hz_p_e</w:t>
      </w:r>
      <w:r w:rsidRPr="000C7500">
        <w:rPr>
          <w:rStyle w:val="FontStyle407"/>
          <w:rFonts w:ascii="Times New Roman" w:hAnsi="Times New Roman" w:cs="Times New Roman"/>
          <w:sz w:val="24"/>
          <w:szCs w:val="24"/>
          <w:lang w:eastAsia="en-US"/>
        </w:rPr>
        <w:t>, D</w:t>
      </w:r>
      <w:r w:rsidRPr="000C7500">
        <w:rPr>
          <w:rStyle w:val="FontStyle407"/>
          <w:rFonts w:ascii="Times New Roman" w:hAnsi="Times New Roman" w:cs="Times New Roman"/>
          <w:sz w:val="24"/>
          <w:szCs w:val="24"/>
          <w:vertAlign w:val="subscript"/>
          <w:lang w:eastAsia="en-US"/>
        </w:rPr>
        <w:t xml:space="preserve">50Hz_p_p </w:t>
      </w:r>
      <w:r w:rsidRPr="000C7500">
        <w:rPr>
          <w:rStyle w:val="FontStyle407"/>
          <w:rFonts w:ascii="Times New Roman" w:hAnsi="Times New Roman" w:cs="Times New Roman"/>
          <w:sz w:val="24"/>
          <w:szCs w:val="24"/>
          <w:lang w:eastAsia="en-US"/>
        </w:rPr>
        <w:t>в 5.5.2.</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Расчетные формулы приведены в Е.3 (таблица Е.5), а некоторые примеры применения приведены в Е.4.</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E.1 показывает структуру этого Приложения E.</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Этот теоретический метод основан на работе ENV 50196, подкрепленной информацией из EN 60071-1, EN 60071-2 и отчета CIGRE 72 «Руководство по оценке диэлектрической прочности внешней изоляции».</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атмосферного фактора взяты из EN 61472. Если указано в NNA, различные этапы координации изоляции, описанные в приложении E, могут быть заменены методологией и терминологией, приведенными в EN 60071-2.</w:t>
      </w:r>
    </w:p>
    <w:p w:rsidR="00313E7A" w:rsidRPr="000C7500" w:rsidRDefault="00C3417E" w:rsidP="00113B6A">
      <w:pPr>
        <w:pStyle w:val="Style150"/>
        <w:widowControl/>
        <w:ind w:firstLine="567"/>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EN 60071-2 рассматривает п</w:t>
      </w:r>
      <w:r w:rsidR="00E47142" w:rsidRPr="000C7500">
        <w:rPr>
          <w:rStyle w:val="FontStyle408"/>
          <w:rFonts w:ascii="Times New Roman" w:hAnsi="Times New Roman" w:cs="Times New Roman"/>
          <w:sz w:val="24"/>
          <w:szCs w:val="24"/>
          <w:lang w:eastAsia="en-US"/>
        </w:rPr>
        <w:t>оправочный коэффициент высоты K</w:t>
      </w:r>
      <w:r w:rsidR="009E42D6" w:rsidRPr="000C7500">
        <w:rPr>
          <w:rStyle w:val="FontStyle408"/>
          <w:rFonts w:ascii="Times New Roman" w:hAnsi="Times New Roman" w:cs="Times New Roman"/>
          <w:sz w:val="24"/>
          <w:szCs w:val="24"/>
          <w:vertAlign w:val="subscript"/>
          <w:lang w:eastAsia="en-US"/>
        </w:rPr>
        <w:t>a</w:t>
      </w:r>
      <w:r w:rsidRPr="000C7500">
        <w:rPr>
          <w:rStyle w:val="FontStyle408"/>
          <w:rFonts w:ascii="Times New Roman" w:hAnsi="Times New Roman" w:cs="Times New Roman"/>
          <w:sz w:val="24"/>
          <w:szCs w:val="24"/>
          <w:lang w:eastAsia="en-US"/>
        </w:rPr>
        <w:t>.</w:t>
      </w:r>
      <w:r w:rsidR="009E42D6" w:rsidRPr="000C7500">
        <w:rPr>
          <w:rStyle w:val="FontStyle408"/>
          <w:rFonts w:ascii="Times New Roman" w:hAnsi="Times New Roman" w:cs="Times New Roman"/>
          <w:sz w:val="24"/>
          <w:szCs w:val="24"/>
          <w:lang w:eastAsia="en-US"/>
        </w:rPr>
        <w:t xml:space="preserve"> </w:t>
      </w:r>
      <w:r w:rsidR="00E47142" w:rsidRPr="000C7500">
        <w:rPr>
          <w:rStyle w:val="FontStyle408"/>
          <w:rFonts w:ascii="Times New Roman" w:hAnsi="Times New Roman" w:cs="Times New Roman"/>
          <w:sz w:val="24"/>
          <w:szCs w:val="24"/>
          <w:lang w:eastAsia="en-US"/>
        </w:rPr>
        <w:t>Инверсия этого коэффициента 1/K</w:t>
      </w:r>
      <w:r w:rsidR="009E42D6" w:rsidRPr="000C7500">
        <w:rPr>
          <w:rStyle w:val="FontStyle408"/>
          <w:rFonts w:ascii="Times New Roman" w:hAnsi="Times New Roman" w:cs="Times New Roman"/>
          <w:sz w:val="24"/>
          <w:szCs w:val="24"/>
          <w:vertAlign w:val="subscript"/>
          <w:lang w:eastAsia="en-US"/>
        </w:rPr>
        <w:t>a</w:t>
      </w:r>
      <w:r w:rsidR="009E42D6" w:rsidRPr="000C7500">
        <w:rPr>
          <w:rStyle w:val="FontStyle408"/>
          <w:rFonts w:ascii="Times New Roman" w:hAnsi="Times New Roman" w:cs="Times New Roman"/>
          <w:sz w:val="24"/>
          <w:szCs w:val="24"/>
          <w:lang w:eastAsia="en-US"/>
        </w:rPr>
        <w:t xml:space="preserve"> соответствует атмосферному фактору k</w:t>
      </w:r>
      <w:r w:rsidR="009E42D6" w:rsidRPr="000C7500">
        <w:rPr>
          <w:rStyle w:val="FontStyle408"/>
          <w:rFonts w:ascii="Times New Roman" w:hAnsi="Times New Roman" w:cs="Times New Roman"/>
          <w:sz w:val="24"/>
          <w:szCs w:val="24"/>
          <w:vertAlign w:val="subscript"/>
          <w:lang w:eastAsia="en-US"/>
        </w:rPr>
        <w:t>a</w:t>
      </w:r>
      <w:r w:rsidR="009E42D6" w:rsidRPr="000C7500">
        <w:rPr>
          <w:rStyle w:val="FontStyle408"/>
          <w:rFonts w:ascii="Times New Roman" w:hAnsi="Times New Roman" w:cs="Times New Roman"/>
          <w:sz w:val="24"/>
          <w:szCs w:val="24"/>
          <w:lang w:eastAsia="en-US"/>
        </w:rPr>
        <w:t xml:space="preserve"> по EN 61472. Поправочный коэффициент высоты в EN 60071-2 различен для напряжения промышленной частоты, перенапряжений с медленным фронтом и быстрым фронтом.</w:t>
      </w:r>
    </w:p>
    <w:p w:rsidR="00313E7A" w:rsidRPr="000C7500" w:rsidRDefault="00313E7A" w:rsidP="00921B70">
      <w:pPr>
        <w:pStyle w:val="Style150"/>
        <w:widowControl/>
        <w:jc w:val="both"/>
        <w:rPr>
          <w:rStyle w:val="FontStyle408"/>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2B7A67" w:rsidRPr="000C7500" w:rsidRDefault="00E47142" w:rsidP="00E47142">
      <w:pPr>
        <w:pStyle w:val="Style126"/>
        <w:widowControl/>
        <w:jc w:val="center"/>
        <w:rPr>
          <w:rStyle w:val="FontStyle405"/>
          <w:rFonts w:ascii="Times New Roman" w:hAnsi="Times New Roman" w:cs="Times New Roman"/>
          <w:sz w:val="24"/>
          <w:szCs w:val="24"/>
          <w:lang w:val="en-US" w:eastAsia="en-US"/>
        </w:rPr>
      </w:pPr>
      <w:r w:rsidRPr="000C7500">
        <w:rPr>
          <w:rFonts w:ascii="Times New Roman" w:hAnsi="Times New Roman" w:cs="Times New Roman"/>
          <w:b/>
          <w:bCs/>
          <w:noProof/>
          <w:color w:val="000000"/>
        </w:rPr>
        <w:lastRenderedPageBreak/>
        <w:drawing>
          <wp:inline distT="0" distB="0" distL="0" distR="0">
            <wp:extent cx="5974080" cy="7338060"/>
            <wp:effectExtent l="0" t="0" r="762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4080" cy="7338060"/>
                    </a:xfrm>
                    <a:prstGeom prst="rect">
                      <a:avLst/>
                    </a:prstGeom>
                    <a:noFill/>
                    <a:ln>
                      <a:noFill/>
                    </a:ln>
                  </pic:spPr>
                </pic:pic>
              </a:graphicData>
            </a:graphic>
          </wp:inline>
        </w:drawing>
      </w:r>
    </w:p>
    <w:p w:rsidR="00E47142" w:rsidRPr="000C7500" w:rsidRDefault="00E47142" w:rsidP="00E47142">
      <w:pPr>
        <w:pStyle w:val="Style126"/>
        <w:widowControl/>
        <w:jc w:val="center"/>
        <w:rPr>
          <w:rStyle w:val="FontStyle405"/>
          <w:rFonts w:ascii="Times New Roman" w:hAnsi="Times New Roman" w:cs="Times New Roman"/>
          <w:sz w:val="24"/>
          <w:szCs w:val="24"/>
          <w:lang w:val="en-US" w:eastAsia="en-US"/>
        </w:rPr>
      </w:pPr>
    </w:p>
    <w:p w:rsidR="00313E7A" w:rsidRPr="000C7500" w:rsidRDefault="009E42D6" w:rsidP="002B7A67">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Блок-схема E.1 — Структура Приложения E по теоретическому методу определения минимальных расстояний воздушного зазора</w:t>
      </w:r>
    </w:p>
    <w:p w:rsidR="002B7A67" w:rsidRPr="000C7500" w:rsidRDefault="002B7A67" w:rsidP="00921B70">
      <w:pPr>
        <w:pStyle w:val="Style126"/>
        <w:widowControl/>
        <w:jc w:val="both"/>
        <w:rPr>
          <w:rStyle w:val="FontStyle405"/>
          <w:rFonts w:ascii="Times New Roman" w:hAnsi="Times New Roman" w:cs="Times New Roman"/>
          <w:sz w:val="24"/>
          <w:szCs w:val="24"/>
          <w:lang w:eastAsia="en-US"/>
        </w:rPr>
      </w:pPr>
      <w:bookmarkStart w:id="349" w:name="bookmark394"/>
    </w:p>
    <w:p w:rsidR="00313E7A" w:rsidRPr="000C7500" w:rsidRDefault="009E42D6" w:rsidP="00113B6A">
      <w:pPr>
        <w:pStyle w:val="Style126"/>
        <w:widowControl/>
        <w:ind w:firstLine="567"/>
        <w:jc w:val="both"/>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t>Е</w:t>
      </w:r>
      <w:bookmarkEnd w:id="34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2.2 Репрезентативны</w:t>
      </w:r>
      <w:r w:rsidR="00C51161" w:rsidRPr="000C7500">
        <w:rPr>
          <w:rStyle w:val="FontStyle405"/>
          <w:rFonts w:ascii="Times New Roman" w:hAnsi="Times New Roman" w:cs="Times New Roman"/>
          <w:sz w:val="24"/>
          <w:szCs w:val="24"/>
          <w:lang w:eastAsia="en-US"/>
        </w:rPr>
        <w:t>е напряжения и перенапряжения U</w:t>
      </w:r>
      <w:r w:rsidRPr="000C7500">
        <w:rPr>
          <w:rStyle w:val="FontStyle405"/>
          <w:rFonts w:ascii="Times New Roman" w:hAnsi="Times New Roman" w:cs="Times New Roman"/>
          <w:sz w:val="24"/>
          <w:szCs w:val="24"/>
          <w:vertAlign w:val="subscript"/>
          <w:lang w:eastAsia="en-US"/>
        </w:rPr>
        <w:t>rp</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Перенапряжения с быстрым фронтом, вызванные молнией, должны учитываться при расчете воздушных зазоров в системах диапазона </w:t>
      </w:r>
      <w:r w:rsidR="00C51161" w:rsidRPr="000C7500">
        <w:rPr>
          <w:rStyle w:val="FontStyle407"/>
          <w:rFonts w:ascii="Times New Roman" w:hAnsi="Times New Roman" w:cs="Times New Roman"/>
          <w:sz w:val="24"/>
          <w:szCs w:val="24"/>
          <w:lang w:eastAsia="en-US"/>
        </w:rPr>
        <w:t>I (U</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выше 1 кВ</w:t>
      </w:r>
      <w:r w:rsidR="00C51161" w:rsidRPr="000C7500">
        <w:rPr>
          <w:rStyle w:val="FontStyle407"/>
          <w:rFonts w:ascii="Times New Roman" w:hAnsi="Times New Roman" w:cs="Times New Roman"/>
          <w:sz w:val="24"/>
          <w:szCs w:val="24"/>
          <w:lang w:eastAsia="en-US"/>
        </w:rPr>
        <w:t xml:space="preserve"> до 245 кВ включительно) и II (</w:t>
      </w: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выше 245 кВ) по EN 60071-1.</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перенапряжения с медленным фронтом, вызванные переключением, должны учитываться при расчете воздушных зазоров в системах диапазона II (U</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выше 245 кВ) по EN 60071-1</w:t>
      </w:r>
      <w:r w:rsidR="00C3417E" w:rsidRPr="000C7500">
        <w:rPr>
          <w:rStyle w:val="FontStyle407"/>
          <w:rFonts w:ascii="Times New Roman" w:hAnsi="Times New Roman" w:cs="Times New Roman"/>
          <w:sz w:val="24"/>
          <w:szCs w:val="24"/>
          <w:lang w:eastAsia="en-US"/>
        </w:rPr>
        <w:t>.</w:t>
      </w:r>
    </w:p>
    <w:p w:rsidR="002B7A67"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Репрезентативные</w:t>
      </w:r>
      <w:r w:rsidR="00C51161" w:rsidRPr="000C7500">
        <w:rPr>
          <w:rStyle w:val="FontStyle407"/>
          <w:rFonts w:ascii="Times New Roman" w:hAnsi="Times New Roman" w:cs="Times New Roman"/>
          <w:sz w:val="24"/>
          <w:szCs w:val="24"/>
          <w:lang w:eastAsia="en-US"/>
        </w:rPr>
        <w:t xml:space="preserve"> напряжения и перенапряжения, U</w:t>
      </w:r>
      <w:r w:rsidRPr="000C7500">
        <w:rPr>
          <w:rStyle w:val="FontStyle407"/>
          <w:rFonts w:ascii="Times New Roman" w:hAnsi="Times New Roman" w:cs="Times New Roman"/>
          <w:sz w:val="24"/>
          <w:szCs w:val="24"/>
          <w:vertAlign w:val="subscript"/>
          <w:lang w:eastAsia="en-US"/>
        </w:rPr>
        <w:t>rp</w:t>
      </w:r>
      <w:r w:rsidRPr="000C7500">
        <w:rPr>
          <w:rStyle w:val="FontStyle407"/>
          <w:rFonts w:ascii="Times New Roman" w:hAnsi="Times New Roman" w:cs="Times New Roman"/>
          <w:sz w:val="24"/>
          <w:szCs w:val="24"/>
          <w:lang w:eastAsia="en-US"/>
        </w:rPr>
        <w:t xml:space="preserve">, которые необходимо учитывать, следующие (таблица E.1): </w:t>
      </w:r>
    </w:p>
    <w:p w:rsidR="00313E7A" w:rsidRPr="000C7500" w:rsidRDefault="009E42D6" w:rsidP="00113B6A">
      <w:pPr>
        <w:pStyle w:val="Style81"/>
        <w:widowControl/>
        <w:ind w:firstLine="567"/>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Перенапряжения с быстрым фронтом</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целей определения воздушных зазоров репрезентативным перенапряжением, U</w:t>
      </w:r>
      <w:r w:rsidRPr="000C7500">
        <w:rPr>
          <w:rStyle w:val="FontStyle407"/>
          <w:rFonts w:ascii="Times New Roman" w:hAnsi="Times New Roman" w:cs="Times New Roman"/>
          <w:sz w:val="24"/>
          <w:szCs w:val="24"/>
          <w:vertAlign w:val="subscript"/>
          <w:lang w:eastAsia="en-US"/>
        </w:rPr>
        <w:t>rp</w:t>
      </w:r>
      <w:r w:rsidRPr="000C7500">
        <w:rPr>
          <w:rStyle w:val="FontStyle407"/>
          <w:rFonts w:ascii="Times New Roman" w:hAnsi="Times New Roman" w:cs="Times New Roman"/>
          <w:sz w:val="24"/>
          <w:szCs w:val="24"/>
          <w:lang w:eastAsia="en-US"/>
        </w:rPr>
        <w:t xml:space="preserve"> считается то, которое может распространяться за пределы нескольких опор от точки удара молнии.</w:t>
      </w:r>
    </w:p>
    <w:p w:rsidR="00313E7A" w:rsidRPr="000C7500" w:rsidRDefault="009E42D6" w:rsidP="00113B6A">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расст</w:t>
      </w:r>
      <w:r w:rsidR="00C51161" w:rsidRPr="000C7500">
        <w:rPr>
          <w:rStyle w:val="FontStyle407"/>
          <w:rFonts w:ascii="Times New Roman" w:hAnsi="Times New Roman" w:cs="Times New Roman"/>
          <w:sz w:val="24"/>
          <w:szCs w:val="24"/>
          <w:lang w:eastAsia="en-US"/>
        </w:rPr>
        <w:t>ояний между фазой и землей за U</w:t>
      </w:r>
      <w:r w:rsidRPr="000C7500">
        <w:rPr>
          <w:rStyle w:val="FontStyle407"/>
          <w:rFonts w:ascii="Times New Roman" w:hAnsi="Times New Roman" w:cs="Times New Roman"/>
          <w:sz w:val="24"/>
          <w:szCs w:val="24"/>
          <w:vertAlign w:val="subscript"/>
          <w:lang w:eastAsia="en-US"/>
        </w:rPr>
        <w:t>90%_</w:t>
      </w:r>
      <w:r w:rsidRPr="000C7500">
        <w:rPr>
          <w:rStyle w:val="FontStyle407"/>
          <w:rFonts w:ascii="Times New Roman" w:hAnsi="Times New Roman" w:cs="Times New Roman"/>
          <w:sz w:val="24"/>
          <w:szCs w:val="24"/>
          <w:lang w:eastAsia="en-US"/>
        </w:rPr>
        <w:t xml:space="preserve"> </w:t>
      </w:r>
      <w:r w:rsidRPr="000C7500">
        <w:rPr>
          <w:rStyle w:val="FontStyle392"/>
          <w:rFonts w:ascii="Times New Roman" w:hAnsi="Times New Roman" w:cs="Times New Roman"/>
          <w:sz w:val="24"/>
          <w:szCs w:val="24"/>
          <w:vertAlign w:val="subscript"/>
          <w:lang w:eastAsia="en-US"/>
        </w:rPr>
        <w:t>ffJs</w:t>
      </w:r>
      <w:r w:rsidRPr="000C7500">
        <w:rPr>
          <w:rStyle w:val="FontStyle407"/>
          <w:rFonts w:ascii="Times New Roman" w:hAnsi="Times New Roman" w:cs="Times New Roman"/>
          <w:sz w:val="24"/>
          <w:szCs w:val="24"/>
          <w:lang w:eastAsia="en-US"/>
        </w:rPr>
        <w:t xml:space="preserve"> должно приниматься 90 % выдерживаемое грозовым разрядом напряжение гирлянд изоляторов, установленных на линии.</w:t>
      </w:r>
    </w:p>
    <w:p w:rsidR="002B7A67" w:rsidRPr="000C7500" w:rsidRDefault="009E42D6" w:rsidP="00113B6A">
      <w:pPr>
        <w:pStyle w:val="Style216"/>
        <w:widowControl/>
        <w:ind w:firstLine="567"/>
        <w:jc w:val="both"/>
        <w:rPr>
          <w:rStyle w:val="FontStyle39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межфазных зазоров принимается 1,20 U</w:t>
      </w:r>
      <w:r w:rsidRPr="000C7500">
        <w:rPr>
          <w:rStyle w:val="FontStyle407"/>
          <w:rFonts w:ascii="Times New Roman" w:hAnsi="Times New Roman" w:cs="Times New Roman"/>
          <w:sz w:val="24"/>
          <w:szCs w:val="24"/>
          <w:vertAlign w:val="subscript"/>
          <w:lang w:eastAsia="en-US"/>
        </w:rPr>
        <w:t>90 %_ff_is</w:t>
      </w:r>
      <w:r w:rsidRPr="000C7500">
        <w:rPr>
          <w:rStyle w:val="FontStyle407"/>
          <w:rFonts w:ascii="Times New Roman" w:hAnsi="Times New Roman" w:cs="Times New Roman"/>
          <w:sz w:val="24"/>
          <w:szCs w:val="24"/>
          <w:lang w:eastAsia="en-US"/>
        </w:rPr>
        <w:t xml:space="preserve">. </w:t>
      </w:r>
    </w:p>
    <w:p w:rsidR="00313E7A" w:rsidRPr="000C7500" w:rsidRDefault="009E42D6" w:rsidP="00113B6A">
      <w:pPr>
        <w:pStyle w:val="Style216"/>
        <w:widowControl/>
        <w:ind w:firstLine="567"/>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Перенапряжения с медленным фронтом</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Упрощенный статистический метод для перенапряжений с медленным фронтом, пригодный для координации изоляции воздушных ЛЭП, можно использовать, если предположить, что распределение перенапряжения и прочности изоляции можно определить по точке на каждой из этих кривых.</w:t>
      </w:r>
    </w:p>
    <w:p w:rsidR="00313E7A" w:rsidRPr="000C7500" w:rsidRDefault="009E42D6" w:rsidP="00113B6A">
      <w:pPr>
        <w:pStyle w:val="Style58"/>
        <w:widowControl/>
        <w:ind w:firstLine="567"/>
        <w:jc w:val="both"/>
        <w:rPr>
          <w:rStyle w:val="FontStyle39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Распределение перенапряжения определяется статистическим перенапряжением, воздействующим на воздушный зазор, U</w:t>
      </w:r>
      <w:r w:rsidRPr="000C7500">
        <w:rPr>
          <w:rStyle w:val="FontStyle407"/>
          <w:rFonts w:ascii="Times New Roman" w:hAnsi="Times New Roman" w:cs="Times New Roman"/>
          <w:sz w:val="24"/>
          <w:szCs w:val="24"/>
          <w:vertAlign w:val="subscript"/>
          <w:lang w:eastAsia="en-US"/>
        </w:rPr>
        <w:t>2%_sf</w:t>
      </w:r>
      <w:r w:rsidRPr="000C7500">
        <w:rPr>
          <w:rStyle w:val="FontStyle407"/>
          <w:rFonts w:ascii="Times New Roman" w:hAnsi="Times New Roman" w:cs="Times New Roman"/>
          <w:sz w:val="24"/>
          <w:szCs w:val="24"/>
          <w:lang w:eastAsia="en-US"/>
        </w:rPr>
        <w:t>, которое представляет собой перенапряжение с вероятностью превышения 2 %. Прочность изоляции определяется статистическим выдерживаемым напряжением, то есть напряжением, при котором изоляция демонстрирует 90 % вероятность сопротивления. Репрезентативное перенапряжение U</w:t>
      </w:r>
      <w:r w:rsidRPr="000C7500">
        <w:rPr>
          <w:rStyle w:val="FontStyle407"/>
          <w:rFonts w:ascii="Times New Roman" w:hAnsi="Times New Roman" w:cs="Times New Roman"/>
          <w:sz w:val="24"/>
          <w:szCs w:val="24"/>
          <w:vertAlign w:val="subscript"/>
          <w:lang w:eastAsia="en-US"/>
        </w:rPr>
        <w:t>rp</w:t>
      </w:r>
      <w:r w:rsidRPr="000C7500">
        <w:rPr>
          <w:rStyle w:val="FontStyle407"/>
          <w:rFonts w:ascii="Times New Roman" w:hAnsi="Times New Roman" w:cs="Times New Roman"/>
          <w:sz w:val="24"/>
          <w:szCs w:val="24"/>
          <w:lang w:eastAsia="en-US"/>
        </w:rPr>
        <w:t xml:space="preserve"> получается путем умножения статистического перенапряжения на статистический коэффициент координации K</w:t>
      </w:r>
      <w:r w:rsidRPr="000C7500">
        <w:rPr>
          <w:rStyle w:val="FontStyle407"/>
          <w:rFonts w:ascii="Times New Roman" w:hAnsi="Times New Roman" w:cs="Times New Roman"/>
          <w:sz w:val="24"/>
          <w:szCs w:val="24"/>
          <w:vertAlign w:val="subscript"/>
          <w:lang w:eastAsia="en-US"/>
        </w:rPr>
        <w:t>cs</w:t>
      </w:r>
      <w:r w:rsidRPr="000C7500">
        <w:rPr>
          <w:rStyle w:val="FontStyle407"/>
          <w:rFonts w:ascii="Times New Roman" w:hAnsi="Times New Roman" w:cs="Times New Roman"/>
          <w:sz w:val="24"/>
          <w:szCs w:val="24"/>
          <w:lang w:eastAsia="en-US"/>
        </w:rPr>
        <w:t>:</w:t>
      </w:r>
    </w:p>
    <w:p w:rsidR="00313E7A" w:rsidRPr="000C7500" w:rsidRDefault="009E42D6" w:rsidP="00113B6A">
      <w:pPr>
        <w:pStyle w:val="Style190"/>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"фаза-земля" K </w:t>
      </w:r>
      <w:r w:rsidRPr="000C7500">
        <w:rPr>
          <w:rStyle w:val="FontStyle407"/>
          <w:rFonts w:ascii="Times New Roman" w:hAnsi="Times New Roman" w:cs="Times New Roman"/>
          <w:sz w:val="24"/>
          <w:szCs w:val="24"/>
          <w:vertAlign w:val="subscript"/>
          <w:lang w:eastAsia="en-US"/>
        </w:rPr>
        <w:t>cs</w:t>
      </w:r>
      <w:r w:rsidRPr="000C7500">
        <w:rPr>
          <w:rStyle w:val="FontStyle407"/>
          <w:rFonts w:ascii="Times New Roman" w:hAnsi="Times New Roman" w:cs="Times New Roman"/>
          <w:sz w:val="24"/>
          <w:szCs w:val="24"/>
          <w:lang w:eastAsia="en-US"/>
        </w:rPr>
        <w:t xml:space="preserve"> U</w:t>
      </w:r>
      <w:r w:rsidRPr="000C7500">
        <w:rPr>
          <w:rStyle w:val="FontStyle407"/>
          <w:rFonts w:ascii="Times New Roman" w:hAnsi="Times New Roman" w:cs="Times New Roman"/>
          <w:sz w:val="24"/>
          <w:szCs w:val="24"/>
          <w:vertAlign w:val="subscript"/>
          <w:lang w:eastAsia="en-US"/>
        </w:rPr>
        <w:t>e2%_</w:t>
      </w:r>
      <w:r w:rsidRPr="000C7500">
        <w:rPr>
          <w:rStyle w:val="FontStyle407"/>
          <w:rFonts w:ascii="Times New Roman" w:hAnsi="Times New Roman" w:cs="Times New Roman"/>
          <w:sz w:val="24"/>
          <w:szCs w:val="24"/>
          <w:lang w:eastAsia="en-US"/>
        </w:rPr>
        <w:t xml:space="preserve"> </w:t>
      </w:r>
      <w:r w:rsidRPr="000C7500">
        <w:rPr>
          <w:rStyle w:val="FontStyle392"/>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w:t>
      </w:r>
    </w:p>
    <w:p w:rsidR="00313E7A" w:rsidRPr="000C7500" w:rsidRDefault="009E42D6" w:rsidP="00113B6A">
      <w:pPr>
        <w:pStyle w:val="Style190"/>
        <w:widowControl/>
        <w:ind w:firstLine="567"/>
        <w:jc w:val="both"/>
        <w:rPr>
          <w:rStyle w:val="FontStyle392"/>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val="en-US" w:eastAsia="en-US"/>
        </w:rPr>
        <w:t xml:space="preserve">• </w:t>
      </w:r>
      <w:r w:rsidRPr="000C7500">
        <w:rPr>
          <w:rStyle w:val="FontStyle407"/>
          <w:rFonts w:ascii="Times New Roman" w:hAnsi="Times New Roman" w:cs="Times New Roman"/>
          <w:sz w:val="24"/>
          <w:szCs w:val="24"/>
          <w:lang w:eastAsia="en-US"/>
        </w:rPr>
        <w:t>между</w:t>
      </w:r>
      <w:r w:rsidRPr="000C7500">
        <w:rPr>
          <w:rStyle w:val="FontStyle407"/>
          <w:rFonts w:ascii="Times New Roman" w:hAnsi="Times New Roman" w:cs="Times New Roman"/>
          <w:sz w:val="24"/>
          <w:szCs w:val="24"/>
          <w:lang w:val="en-US" w:eastAsia="en-US"/>
        </w:rPr>
        <w:t xml:space="preserve"> </w:t>
      </w:r>
      <w:r w:rsidRPr="000C7500">
        <w:rPr>
          <w:rStyle w:val="FontStyle407"/>
          <w:rFonts w:ascii="Times New Roman" w:hAnsi="Times New Roman" w:cs="Times New Roman"/>
          <w:sz w:val="24"/>
          <w:szCs w:val="24"/>
          <w:lang w:eastAsia="en-US"/>
        </w:rPr>
        <w:t>фазами</w:t>
      </w:r>
      <w:r w:rsidRPr="000C7500">
        <w:rPr>
          <w:rStyle w:val="FontStyle407"/>
          <w:rFonts w:ascii="Times New Roman" w:hAnsi="Times New Roman" w:cs="Times New Roman"/>
          <w:sz w:val="24"/>
          <w:szCs w:val="24"/>
          <w:lang w:val="en-US" w:eastAsia="en-US"/>
        </w:rPr>
        <w:t xml:space="preserve"> Kcs U</w:t>
      </w:r>
      <w:r w:rsidRPr="000C7500">
        <w:rPr>
          <w:rStyle w:val="FontStyle407"/>
          <w:rFonts w:ascii="Times New Roman" w:hAnsi="Times New Roman" w:cs="Times New Roman"/>
          <w:sz w:val="24"/>
          <w:szCs w:val="24"/>
          <w:vertAlign w:val="subscript"/>
          <w:lang w:val="en-US" w:eastAsia="en-US"/>
        </w:rPr>
        <w:t>p2 %_sf</w:t>
      </w:r>
      <w:r w:rsidRPr="000C7500">
        <w:rPr>
          <w:rStyle w:val="FontStyle407"/>
          <w:rFonts w:ascii="Times New Roman" w:hAnsi="Times New Roman" w:cs="Times New Roman"/>
          <w:sz w:val="24"/>
          <w:szCs w:val="24"/>
          <w:lang w:val="en-US" w:eastAsia="en-US"/>
        </w:rPr>
        <w:t xml:space="preserve"> = 1,4 K</w:t>
      </w:r>
      <w:r w:rsidRPr="000C7500">
        <w:rPr>
          <w:rStyle w:val="FontStyle407"/>
          <w:rFonts w:ascii="Times New Roman" w:hAnsi="Times New Roman" w:cs="Times New Roman"/>
          <w:sz w:val="24"/>
          <w:szCs w:val="24"/>
          <w:vertAlign w:val="subscript"/>
          <w:lang w:val="en-US" w:eastAsia="en-US"/>
        </w:rPr>
        <w:t>cs</w:t>
      </w:r>
      <w:r w:rsidRPr="000C7500">
        <w:rPr>
          <w:rStyle w:val="FontStyle407"/>
          <w:rFonts w:ascii="Times New Roman" w:hAnsi="Times New Roman" w:cs="Times New Roman"/>
          <w:sz w:val="24"/>
          <w:szCs w:val="24"/>
          <w:lang w:val="en-US" w:eastAsia="en-US"/>
        </w:rPr>
        <w:t xml:space="preserve"> U</w:t>
      </w:r>
      <w:r w:rsidRPr="000C7500">
        <w:rPr>
          <w:rStyle w:val="FontStyle407"/>
          <w:rFonts w:ascii="Times New Roman" w:hAnsi="Times New Roman" w:cs="Times New Roman"/>
          <w:sz w:val="24"/>
          <w:szCs w:val="24"/>
          <w:vertAlign w:val="subscript"/>
          <w:lang w:val="en-US" w:eastAsia="en-US"/>
        </w:rPr>
        <w:t>e2 %_sf</w:t>
      </w:r>
      <w:r w:rsidR="00C3417E" w:rsidRPr="000C7500">
        <w:rPr>
          <w:rStyle w:val="FontStyle407"/>
          <w:rFonts w:ascii="Times New Roman" w:hAnsi="Times New Roman" w:cs="Times New Roman"/>
          <w:sz w:val="24"/>
          <w:szCs w:val="24"/>
          <w:lang w:val="en-US" w:eastAsia="en-US"/>
        </w:rPr>
        <w:t>.</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Вероятность отказа связана со статистическим коэффициентом координации Kcs. Для определения электрических зазоров, K</w:t>
      </w:r>
      <w:r w:rsidRPr="000C7500">
        <w:rPr>
          <w:rStyle w:val="FontStyle407"/>
          <w:rFonts w:ascii="Times New Roman" w:hAnsi="Times New Roman" w:cs="Times New Roman"/>
          <w:sz w:val="24"/>
          <w:szCs w:val="24"/>
          <w:vertAlign w:val="subscript"/>
          <w:lang w:eastAsia="en-US"/>
        </w:rPr>
        <w:t>cs</w:t>
      </w:r>
      <w:r w:rsidRPr="000C7500">
        <w:rPr>
          <w:rStyle w:val="FontStyle407"/>
          <w:rFonts w:ascii="Times New Roman" w:hAnsi="Times New Roman" w:cs="Times New Roman"/>
          <w:sz w:val="24"/>
          <w:szCs w:val="24"/>
          <w:lang w:eastAsia="en-US"/>
        </w:rPr>
        <w:t xml:space="preserve"> можно принять равным 1,05, что соответствует вероятности отказа порядка 1,0 x 10 </w:t>
      </w:r>
      <w:r w:rsidRPr="000C7500">
        <w:rPr>
          <w:rStyle w:val="FontStyle407"/>
          <w:rFonts w:ascii="Times New Roman" w:hAnsi="Times New Roman" w:cs="Times New Roman"/>
          <w:sz w:val="24"/>
          <w:szCs w:val="24"/>
          <w:vertAlign w:val="superscript"/>
          <w:lang w:eastAsia="en-US"/>
        </w:rPr>
        <w:t>-3</w:t>
      </w:r>
      <w:r w:rsidR="00C3417E" w:rsidRPr="000C7500">
        <w:rPr>
          <w:rStyle w:val="FontStyle407"/>
          <w:rFonts w:ascii="Times New Roman" w:hAnsi="Times New Roman" w:cs="Times New Roman"/>
          <w:sz w:val="24"/>
          <w:szCs w:val="24"/>
          <w:lang w:eastAsia="en-US"/>
        </w:rPr>
        <w:t>.</w:t>
      </w:r>
    </w:p>
    <w:p w:rsidR="00313E7A" w:rsidRPr="000C7500" w:rsidRDefault="009E42D6" w:rsidP="00113B6A">
      <w:pPr>
        <w:pStyle w:val="Style187"/>
        <w:widowControl/>
        <w:ind w:firstLine="567"/>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Напряжение промышленной частоты</w:t>
      </w:r>
    </w:p>
    <w:p w:rsidR="00313E7A" w:rsidRPr="00185AEE"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целях проектирования и координации изоляции, репрезентативное длительное напряжение должно рассматриваться как постоянное и равное максимальному напряжению системы, U</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w:t>
      </w:r>
    </w:p>
    <w:p w:rsidR="00313E7A" w:rsidRPr="00185AEE" w:rsidRDefault="00E82D1B" w:rsidP="00113B6A">
      <w:pPr>
        <w:pStyle w:val="Style58"/>
        <w:widowControl/>
        <w:ind w:firstLine="567"/>
        <w:jc w:val="both"/>
        <w:rPr>
          <w:rStyle w:val="FontStyle407"/>
          <w:rFonts w:ascii="Times New Roman" w:hAnsi="Times New Roman" w:cs="Times New Roman"/>
          <w:sz w:val="24"/>
          <w:szCs w:val="24"/>
          <w:lang w:eastAsia="en-US"/>
        </w:rPr>
      </w:pPr>
      <m:oMath>
        <m:f>
          <m:fPr>
            <m:ctrlPr>
              <w:rPr>
                <w:rStyle w:val="FontStyle392"/>
                <w:rFonts w:ascii="Cambria Math" w:hAnsi="Cambria Math" w:cs="Times New Roman"/>
                <w:i/>
                <w:sz w:val="24"/>
                <w:szCs w:val="24"/>
                <w:lang w:val="en-US" w:eastAsia="en-US"/>
              </w:rPr>
            </m:ctrlPr>
          </m:fPr>
          <m:num>
            <m:rad>
              <m:radPr>
                <m:degHide m:val="on"/>
                <m:ctrlPr>
                  <w:rPr>
                    <w:rStyle w:val="FontStyle392"/>
                    <w:rFonts w:ascii="Cambria Math" w:hAnsi="Cambria Math" w:cs="Times New Roman"/>
                    <w:i/>
                    <w:sz w:val="24"/>
                    <w:szCs w:val="24"/>
                    <w:lang w:val="en-US" w:eastAsia="en-US"/>
                  </w:rPr>
                </m:ctrlPr>
              </m:radPr>
              <m:deg/>
              <m:e>
                <m:r>
                  <w:rPr>
                    <w:rStyle w:val="FontStyle392"/>
                    <w:rFonts w:ascii="Cambria Math" w:hAnsi="Cambria Math" w:cs="Times New Roman"/>
                    <w:sz w:val="24"/>
                    <w:szCs w:val="24"/>
                    <w:lang w:eastAsia="en-US"/>
                  </w:rPr>
                  <m:t>2</m:t>
                </m:r>
              </m:e>
            </m:rad>
          </m:num>
          <m:den>
            <m:rad>
              <m:radPr>
                <m:degHide m:val="on"/>
                <m:ctrlPr>
                  <w:rPr>
                    <w:rStyle w:val="FontStyle392"/>
                    <w:rFonts w:ascii="Cambria Math" w:hAnsi="Cambria Math" w:cs="Times New Roman"/>
                    <w:i/>
                    <w:sz w:val="24"/>
                    <w:szCs w:val="24"/>
                    <w:lang w:val="en-US" w:eastAsia="en-US"/>
                  </w:rPr>
                </m:ctrlPr>
              </m:radPr>
              <m:deg/>
              <m:e>
                <m:r>
                  <w:rPr>
                    <w:rStyle w:val="FontStyle392"/>
                    <w:rFonts w:ascii="Cambria Math" w:hAnsi="Cambria Math" w:cs="Times New Roman"/>
                    <w:sz w:val="24"/>
                    <w:szCs w:val="24"/>
                    <w:lang w:eastAsia="en-US"/>
                  </w:rPr>
                  <m:t>3</m:t>
                </m:r>
              </m:e>
            </m:rad>
          </m:den>
        </m:f>
        <m:sSub>
          <m:sSubPr>
            <m:ctrlPr>
              <w:rPr>
                <w:rStyle w:val="FontStyle392"/>
                <w:rFonts w:ascii="Cambria Math" w:hAnsi="Cambria Math" w:cs="Times New Roman"/>
                <w:i/>
                <w:sz w:val="24"/>
                <w:szCs w:val="24"/>
                <w:lang w:val="en-US" w:eastAsia="en-US"/>
              </w:rPr>
            </m:ctrlPr>
          </m:sSubPr>
          <m:e>
            <m:r>
              <w:rPr>
                <w:rStyle w:val="FontStyle392"/>
                <w:rFonts w:ascii="Cambria Math" w:hAnsi="Cambria Math" w:cs="Times New Roman"/>
                <w:sz w:val="24"/>
                <w:szCs w:val="24"/>
                <w:lang w:val="en-US" w:eastAsia="en-US"/>
              </w:rPr>
              <m:t>U</m:t>
            </m:r>
          </m:e>
          <m:sub>
            <m:r>
              <w:rPr>
                <w:rStyle w:val="FontStyle392"/>
                <w:rFonts w:ascii="Cambria Math" w:hAnsi="Cambria Math" w:cs="Times New Roman"/>
                <w:sz w:val="24"/>
                <w:szCs w:val="24"/>
                <w:lang w:val="en-US" w:eastAsia="en-US"/>
              </w:rPr>
              <m:t>s</m:t>
            </m:r>
          </m:sub>
        </m:sSub>
      </m:oMath>
      <w:r w:rsidR="00C51161"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 xml:space="preserve">"фаза-земля" </w:t>
      </w:r>
      <w:r w:rsidR="00C51161"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(пиковое значение);</w:t>
      </w:r>
    </w:p>
    <w:p w:rsidR="00313E7A" w:rsidRPr="000C7500" w:rsidRDefault="00E82D1B" w:rsidP="00113B6A">
      <w:pPr>
        <w:pStyle w:val="Style58"/>
        <w:widowControl/>
        <w:ind w:firstLine="567"/>
        <w:jc w:val="both"/>
        <w:rPr>
          <w:rStyle w:val="FontStyle407"/>
          <w:rFonts w:ascii="Times New Roman" w:hAnsi="Times New Roman" w:cs="Times New Roman"/>
          <w:sz w:val="24"/>
          <w:szCs w:val="24"/>
          <w:lang w:eastAsia="en-US"/>
        </w:rPr>
      </w:pPr>
      <m:oMath>
        <m:rad>
          <m:radPr>
            <m:degHide m:val="on"/>
            <m:ctrlPr>
              <w:rPr>
                <w:rStyle w:val="FontStyle407"/>
                <w:rFonts w:ascii="Cambria Math" w:hAnsi="Cambria Math" w:cs="Times New Roman"/>
                <w:i/>
                <w:sz w:val="24"/>
                <w:szCs w:val="24"/>
                <w:lang w:val="en-US" w:eastAsia="en-US"/>
              </w:rPr>
            </m:ctrlPr>
          </m:radPr>
          <m:deg/>
          <m:e>
            <m:r>
              <w:rPr>
                <w:rStyle w:val="FontStyle407"/>
                <w:rFonts w:ascii="Cambria Math" w:hAnsi="Cambria Math" w:cs="Times New Roman"/>
                <w:sz w:val="24"/>
                <w:szCs w:val="24"/>
                <w:lang w:eastAsia="en-US"/>
              </w:rPr>
              <m:t>2</m:t>
            </m:r>
          </m:e>
        </m:rad>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s</m:t>
            </m:r>
          </m:sub>
        </m:sSub>
      </m:oMath>
      <w:r w:rsidR="00C51161" w:rsidRPr="000C7500">
        <w:rPr>
          <w:rStyle w:val="FontStyle407"/>
          <w:rFonts w:ascii="Times New Roman" w:hAnsi="Times New Roman" w:cs="Times New Roman"/>
          <w:sz w:val="24"/>
          <w:szCs w:val="24"/>
          <w:lang w:eastAsia="en-US"/>
        </w:rPr>
        <w:t xml:space="preserve"> </w:t>
      </w:r>
      <w:r w:rsidR="00C51161"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 xml:space="preserve">между фазами </w:t>
      </w:r>
      <w:r w:rsidR="00C51161"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(пиковое значение).</w:t>
      </w:r>
    </w:p>
    <w:p w:rsidR="002B7A67" w:rsidRPr="000C7500" w:rsidRDefault="002B7A67" w:rsidP="007D72DF">
      <w:pPr>
        <w:pStyle w:val="Style126"/>
        <w:widowControl/>
        <w:ind w:firstLine="720"/>
        <w:jc w:val="both"/>
        <w:rPr>
          <w:rStyle w:val="FontStyle405"/>
          <w:rFonts w:ascii="Times New Roman" w:hAnsi="Times New Roman" w:cs="Times New Roman"/>
          <w:sz w:val="24"/>
          <w:szCs w:val="24"/>
          <w:lang w:eastAsia="en-US"/>
        </w:rPr>
      </w:pPr>
    </w:p>
    <w:p w:rsidR="00220CBA" w:rsidRPr="000C7500" w:rsidRDefault="00220CBA" w:rsidP="002B7A67">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p>
    <w:p w:rsidR="00313E7A" w:rsidRPr="000C7500" w:rsidRDefault="009E42D6" w:rsidP="002B7A67">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Е.1 — Репрезентативные напряжения и перенапряжения</w:t>
      </w:r>
    </w:p>
    <w:tbl>
      <w:tblPr>
        <w:tblW w:w="0" w:type="auto"/>
        <w:jc w:val="center"/>
        <w:tblLayout w:type="fixed"/>
        <w:tblCellMar>
          <w:left w:w="40" w:type="dxa"/>
          <w:right w:w="40" w:type="dxa"/>
        </w:tblCellMar>
        <w:tblLook w:val="0000"/>
      </w:tblPr>
      <w:tblGrid>
        <w:gridCol w:w="3312"/>
        <w:gridCol w:w="2808"/>
        <w:gridCol w:w="3101"/>
      </w:tblGrid>
      <w:tr w:rsidR="00A57D7D" w:rsidRPr="000C7500" w:rsidTr="002B7A67">
        <w:trPr>
          <w:trHeight w:val="667"/>
          <w:jc w:val="center"/>
        </w:trPr>
        <w:tc>
          <w:tcPr>
            <w:tcW w:w="3312" w:type="dxa"/>
            <w:vMerge w:val="restart"/>
            <w:tcBorders>
              <w:top w:val="nil"/>
              <w:left w:val="nil"/>
              <w:bottom w:val="nil"/>
              <w:right w:val="single" w:sz="6" w:space="0" w:color="auto"/>
            </w:tcBorders>
          </w:tcPr>
          <w:p w:rsidR="00313E7A" w:rsidRPr="000C7500" w:rsidRDefault="00313E7A" w:rsidP="00921B70">
            <w:pPr>
              <w:pStyle w:val="Style34"/>
              <w:widowControl/>
              <w:jc w:val="both"/>
              <w:rPr>
                <w:rFonts w:ascii="Times New Roman" w:hAnsi="Times New Roman" w:cs="Times New Roman"/>
              </w:rPr>
            </w:pPr>
          </w:p>
        </w:tc>
        <w:tc>
          <w:tcPr>
            <w:tcW w:w="5909" w:type="dxa"/>
            <w:gridSpan w:val="2"/>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Репрезентативное напряжение или перенапряжение</w:t>
            </w:r>
          </w:p>
          <w:p w:rsidR="00313E7A" w:rsidRPr="000C7500" w:rsidRDefault="009E42D6" w:rsidP="00430F5D">
            <w:pPr>
              <w:pStyle w:val="Style162"/>
              <w:widowControl/>
              <w:jc w:val="center"/>
              <w:rPr>
                <w:rStyle w:val="FontStyle401"/>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U</w:t>
            </w:r>
            <w:r w:rsidRPr="000C7500">
              <w:rPr>
                <w:rStyle w:val="FontStyle405"/>
                <w:rFonts w:ascii="Times New Roman" w:hAnsi="Times New Roman" w:cs="Times New Roman"/>
                <w:sz w:val="24"/>
                <w:szCs w:val="24"/>
                <w:vertAlign w:val="subscript"/>
                <w:lang w:eastAsia="en-US"/>
              </w:rPr>
              <w:t>rp</w:t>
            </w:r>
          </w:p>
        </w:tc>
      </w:tr>
      <w:tr w:rsidR="00A57D7D" w:rsidRPr="000C7500" w:rsidTr="002B7A67">
        <w:trPr>
          <w:trHeight w:val="389"/>
          <w:jc w:val="center"/>
        </w:trPr>
        <w:tc>
          <w:tcPr>
            <w:tcW w:w="3312" w:type="dxa"/>
            <w:vMerge/>
            <w:tcBorders>
              <w:top w:val="nil"/>
              <w:left w:val="nil"/>
              <w:bottom w:val="single" w:sz="6" w:space="0" w:color="auto"/>
              <w:right w:val="single" w:sz="6" w:space="0" w:color="auto"/>
            </w:tcBorders>
          </w:tcPr>
          <w:p w:rsidR="00313E7A" w:rsidRPr="000C7500" w:rsidRDefault="00313E7A" w:rsidP="00921B70">
            <w:pPr>
              <w:widowControl/>
              <w:jc w:val="both"/>
              <w:rPr>
                <w:rStyle w:val="FontStyle401"/>
                <w:rFonts w:ascii="Times New Roman" w:hAnsi="Times New Roman" w:cs="Times New Roman"/>
                <w:sz w:val="24"/>
                <w:szCs w:val="24"/>
                <w:lang w:eastAsia="en-US"/>
              </w:rPr>
            </w:pPr>
          </w:p>
          <w:p w:rsidR="00313E7A" w:rsidRPr="000C7500" w:rsidRDefault="00313E7A" w:rsidP="00921B70">
            <w:pPr>
              <w:widowControl/>
              <w:jc w:val="both"/>
              <w:rPr>
                <w:rStyle w:val="FontStyle401"/>
                <w:rFonts w:ascii="Times New Roman" w:hAnsi="Times New Roman" w:cs="Times New Roman"/>
                <w:sz w:val="24"/>
                <w:szCs w:val="24"/>
                <w:lang w:eastAsia="en-US"/>
              </w:rPr>
            </w:pPr>
          </w:p>
        </w:tc>
        <w:tc>
          <w:tcPr>
            <w:tcW w:w="2808"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"Фаза-земля"</w:t>
            </w:r>
          </w:p>
        </w:tc>
        <w:tc>
          <w:tcPr>
            <w:tcW w:w="310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Между фазами</w:t>
            </w:r>
          </w:p>
        </w:tc>
      </w:tr>
      <w:tr w:rsidR="00A57D7D" w:rsidRPr="000C7500" w:rsidTr="002B7A67">
        <w:trPr>
          <w:trHeight w:val="427"/>
          <w:jc w:val="center"/>
        </w:trPr>
        <w:tc>
          <w:tcPr>
            <w:tcW w:w="3312" w:type="dxa"/>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71"/>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Перенапряжения с быстрым фронтом (молния)</w:t>
            </w:r>
          </w:p>
        </w:tc>
        <w:tc>
          <w:tcPr>
            <w:tcW w:w="2808"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1"/>
              <w:widowControl/>
              <w:jc w:val="center"/>
              <w:rPr>
                <w:rStyle w:val="FontStyle404"/>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90 %_ff_is</w:t>
            </w:r>
          </w:p>
        </w:tc>
        <w:tc>
          <w:tcPr>
            <w:tcW w:w="310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1"/>
              <w:widowControl/>
              <w:jc w:val="center"/>
              <w:rPr>
                <w:rStyle w:val="FontStyle404"/>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 U</w:t>
            </w:r>
            <w:r w:rsidRPr="000C7500">
              <w:rPr>
                <w:rStyle w:val="FontStyle407"/>
                <w:rFonts w:ascii="Times New Roman" w:hAnsi="Times New Roman" w:cs="Times New Roman"/>
                <w:sz w:val="24"/>
                <w:szCs w:val="24"/>
                <w:vertAlign w:val="subscript"/>
                <w:lang w:eastAsia="en-US"/>
              </w:rPr>
              <w:t>90 %_ff_is</w:t>
            </w:r>
          </w:p>
        </w:tc>
      </w:tr>
      <w:tr w:rsidR="00A57D7D" w:rsidRPr="000C7500" w:rsidTr="002B7A67">
        <w:trPr>
          <w:trHeight w:val="418"/>
          <w:jc w:val="center"/>
        </w:trPr>
        <w:tc>
          <w:tcPr>
            <w:tcW w:w="3312" w:type="dxa"/>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71"/>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Перенапряжения с медленным фронтом (переключение)</w:t>
            </w:r>
          </w:p>
        </w:tc>
        <w:tc>
          <w:tcPr>
            <w:tcW w:w="2808"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1"/>
              <w:widowControl/>
              <w:jc w:val="center"/>
              <w:rPr>
                <w:rStyle w:val="FontStyle404"/>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cs</w:t>
            </w:r>
            <w:r w:rsidRPr="000C7500">
              <w:rPr>
                <w:rStyle w:val="FontStyle407"/>
                <w:rFonts w:ascii="Times New Roman" w:hAnsi="Times New Roman" w:cs="Times New Roman"/>
                <w:sz w:val="24"/>
                <w:szCs w:val="24"/>
                <w:lang w:eastAsia="en-US"/>
              </w:rPr>
              <w:t xml:space="preserve"> U</w:t>
            </w:r>
            <w:r w:rsidRPr="000C7500">
              <w:rPr>
                <w:rStyle w:val="FontStyle407"/>
                <w:rFonts w:ascii="Times New Roman" w:hAnsi="Times New Roman" w:cs="Times New Roman"/>
                <w:sz w:val="24"/>
                <w:szCs w:val="24"/>
                <w:vertAlign w:val="subscript"/>
                <w:lang w:eastAsia="en-US"/>
              </w:rPr>
              <w:t>e2 %_sf</w:t>
            </w:r>
          </w:p>
        </w:tc>
        <w:tc>
          <w:tcPr>
            <w:tcW w:w="310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1"/>
              <w:widowControl/>
              <w:jc w:val="center"/>
              <w:rPr>
                <w:rStyle w:val="FontStyle404"/>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 K</w:t>
            </w:r>
            <w:r w:rsidRPr="000C7500">
              <w:rPr>
                <w:rStyle w:val="FontStyle407"/>
                <w:rFonts w:ascii="Times New Roman" w:hAnsi="Times New Roman" w:cs="Times New Roman"/>
                <w:sz w:val="24"/>
                <w:szCs w:val="24"/>
                <w:vertAlign w:val="subscript"/>
                <w:lang w:eastAsia="en-US"/>
              </w:rPr>
              <w:t>cs</w:t>
            </w:r>
            <w:r w:rsidRPr="000C7500">
              <w:rPr>
                <w:rStyle w:val="FontStyle407"/>
                <w:rFonts w:ascii="Times New Roman" w:hAnsi="Times New Roman" w:cs="Times New Roman"/>
                <w:sz w:val="24"/>
                <w:szCs w:val="24"/>
                <w:lang w:eastAsia="en-US"/>
              </w:rPr>
              <w:t xml:space="preserve"> U</w:t>
            </w:r>
            <w:r w:rsidRPr="000C7500">
              <w:rPr>
                <w:rStyle w:val="FontStyle407"/>
                <w:rFonts w:ascii="Times New Roman" w:hAnsi="Times New Roman" w:cs="Times New Roman"/>
                <w:sz w:val="24"/>
                <w:szCs w:val="24"/>
                <w:vertAlign w:val="subscript"/>
                <w:lang w:eastAsia="en-US"/>
              </w:rPr>
              <w:t>e2 %_sf</w:t>
            </w:r>
          </w:p>
        </w:tc>
      </w:tr>
      <w:tr w:rsidR="00A57D7D" w:rsidRPr="000C7500" w:rsidTr="002B7A67">
        <w:trPr>
          <w:trHeight w:val="773"/>
          <w:jc w:val="center"/>
        </w:trPr>
        <w:tc>
          <w:tcPr>
            <w:tcW w:w="3312" w:type="dxa"/>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71"/>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Напряжение промышленной частоты</w:t>
            </w:r>
          </w:p>
        </w:tc>
        <w:tc>
          <w:tcPr>
            <w:tcW w:w="2808" w:type="dxa"/>
            <w:tcBorders>
              <w:top w:val="single" w:sz="6" w:space="0" w:color="auto"/>
              <w:left w:val="single" w:sz="6" w:space="0" w:color="auto"/>
              <w:bottom w:val="single" w:sz="6" w:space="0" w:color="auto"/>
              <w:right w:val="single" w:sz="6" w:space="0" w:color="auto"/>
            </w:tcBorders>
          </w:tcPr>
          <w:p w:rsidR="00313E7A" w:rsidRPr="000C7500" w:rsidRDefault="00E82D1B" w:rsidP="00430F5D">
            <w:pPr>
              <w:pStyle w:val="Style171"/>
              <w:widowControl/>
              <w:jc w:val="center"/>
              <w:rPr>
                <w:rStyle w:val="FontStyle392"/>
                <w:rFonts w:ascii="Times New Roman" w:hAnsi="Times New Roman" w:cs="Times New Roman"/>
                <w:sz w:val="24"/>
                <w:szCs w:val="24"/>
                <w:lang w:val="en-US" w:eastAsia="en-US"/>
              </w:rPr>
            </w:pPr>
            <m:oMathPara>
              <m:oMath>
                <m:f>
                  <m:fPr>
                    <m:ctrlPr>
                      <w:rPr>
                        <w:rStyle w:val="FontStyle392"/>
                        <w:rFonts w:ascii="Cambria Math" w:hAnsi="Cambria Math" w:cs="Times New Roman"/>
                        <w:i/>
                        <w:sz w:val="24"/>
                        <w:szCs w:val="24"/>
                        <w:lang w:val="en-US" w:eastAsia="en-US"/>
                      </w:rPr>
                    </m:ctrlPr>
                  </m:fPr>
                  <m:num>
                    <m:rad>
                      <m:radPr>
                        <m:degHide m:val="on"/>
                        <m:ctrlPr>
                          <w:rPr>
                            <w:rStyle w:val="FontStyle392"/>
                            <w:rFonts w:ascii="Cambria Math" w:hAnsi="Cambria Math" w:cs="Times New Roman"/>
                            <w:i/>
                            <w:sz w:val="24"/>
                            <w:szCs w:val="24"/>
                            <w:lang w:val="en-US" w:eastAsia="en-US"/>
                          </w:rPr>
                        </m:ctrlPr>
                      </m:radPr>
                      <m:deg/>
                      <m:e>
                        <m:r>
                          <w:rPr>
                            <w:rStyle w:val="FontStyle392"/>
                            <w:rFonts w:ascii="Cambria Math" w:hAnsi="Cambria Math" w:cs="Times New Roman"/>
                            <w:sz w:val="24"/>
                            <w:szCs w:val="24"/>
                            <w:lang w:val="en-US" w:eastAsia="en-US"/>
                          </w:rPr>
                          <m:t>2</m:t>
                        </m:r>
                      </m:e>
                    </m:rad>
                  </m:num>
                  <m:den>
                    <m:rad>
                      <m:radPr>
                        <m:degHide m:val="on"/>
                        <m:ctrlPr>
                          <w:rPr>
                            <w:rStyle w:val="FontStyle392"/>
                            <w:rFonts w:ascii="Cambria Math" w:hAnsi="Cambria Math" w:cs="Times New Roman"/>
                            <w:i/>
                            <w:sz w:val="24"/>
                            <w:szCs w:val="24"/>
                            <w:lang w:val="en-US" w:eastAsia="en-US"/>
                          </w:rPr>
                        </m:ctrlPr>
                      </m:radPr>
                      <m:deg/>
                      <m:e>
                        <m:r>
                          <w:rPr>
                            <w:rStyle w:val="FontStyle392"/>
                            <w:rFonts w:ascii="Cambria Math" w:hAnsi="Cambria Math" w:cs="Times New Roman"/>
                            <w:sz w:val="24"/>
                            <w:szCs w:val="24"/>
                            <w:lang w:val="en-US" w:eastAsia="en-US"/>
                          </w:rPr>
                          <m:t>3</m:t>
                        </m:r>
                      </m:e>
                    </m:rad>
                  </m:den>
                </m:f>
                <m:sSub>
                  <m:sSubPr>
                    <m:ctrlPr>
                      <w:rPr>
                        <w:rStyle w:val="FontStyle392"/>
                        <w:rFonts w:ascii="Cambria Math" w:hAnsi="Cambria Math" w:cs="Times New Roman"/>
                        <w:i/>
                        <w:sz w:val="24"/>
                        <w:szCs w:val="24"/>
                        <w:lang w:val="en-US" w:eastAsia="en-US"/>
                      </w:rPr>
                    </m:ctrlPr>
                  </m:sSubPr>
                  <m:e>
                    <m:r>
                      <w:rPr>
                        <w:rStyle w:val="FontStyle392"/>
                        <w:rFonts w:ascii="Cambria Math" w:hAnsi="Cambria Math" w:cs="Times New Roman"/>
                        <w:sz w:val="24"/>
                        <w:szCs w:val="24"/>
                        <w:lang w:val="en-US" w:eastAsia="en-US"/>
                      </w:rPr>
                      <m:t>U</m:t>
                    </m:r>
                  </m:e>
                  <m:sub>
                    <m:r>
                      <w:rPr>
                        <w:rStyle w:val="FontStyle392"/>
                        <w:rFonts w:ascii="Cambria Math" w:hAnsi="Cambria Math" w:cs="Times New Roman"/>
                        <w:sz w:val="24"/>
                        <w:szCs w:val="24"/>
                        <w:lang w:val="en-US" w:eastAsia="en-US"/>
                      </w:rPr>
                      <m:t>s</m:t>
                    </m:r>
                  </m:sub>
                </m:sSub>
              </m:oMath>
            </m:oMathPara>
          </w:p>
        </w:tc>
        <w:tc>
          <w:tcPr>
            <w:tcW w:w="3101" w:type="dxa"/>
            <w:tcBorders>
              <w:top w:val="single" w:sz="6" w:space="0" w:color="auto"/>
              <w:left w:val="single" w:sz="6" w:space="0" w:color="auto"/>
              <w:bottom w:val="single" w:sz="6" w:space="0" w:color="auto"/>
              <w:right w:val="single" w:sz="6" w:space="0" w:color="auto"/>
            </w:tcBorders>
          </w:tcPr>
          <w:p w:rsidR="00313E7A" w:rsidRPr="000C7500" w:rsidRDefault="00E82D1B" w:rsidP="00430F5D">
            <w:pPr>
              <w:pStyle w:val="Style195"/>
              <w:widowControl/>
              <w:jc w:val="center"/>
              <w:rPr>
                <w:rStyle w:val="FontStyle392"/>
                <w:rFonts w:ascii="Times New Roman" w:hAnsi="Times New Roman" w:cs="Times New Roman"/>
                <w:sz w:val="24"/>
                <w:szCs w:val="24"/>
                <w:lang w:val="en-US" w:eastAsia="en-US"/>
              </w:rPr>
            </w:pPr>
            <m:oMathPara>
              <m:oMath>
                <m:rad>
                  <m:radPr>
                    <m:degHide m:val="on"/>
                    <m:ctrlPr>
                      <w:rPr>
                        <w:rStyle w:val="FontStyle407"/>
                        <w:rFonts w:ascii="Cambria Math" w:hAnsi="Cambria Math" w:cs="Times New Roman"/>
                        <w:i/>
                        <w:sz w:val="24"/>
                        <w:szCs w:val="24"/>
                        <w:lang w:val="en-US" w:eastAsia="en-US"/>
                      </w:rPr>
                    </m:ctrlPr>
                  </m:radPr>
                  <m:deg/>
                  <m:e>
                    <m:r>
                      <w:rPr>
                        <w:rStyle w:val="FontStyle407"/>
                        <w:rFonts w:ascii="Cambria Math" w:hAnsi="Cambria Math" w:cs="Times New Roman"/>
                        <w:sz w:val="24"/>
                        <w:szCs w:val="24"/>
                        <w:lang w:eastAsia="en-US"/>
                      </w:rPr>
                      <m:t>2</m:t>
                    </m:r>
                  </m:e>
                </m:rad>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s</m:t>
                    </m:r>
                  </m:sub>
                </m:sSub>
              </m:oMath>
            </m:oMathPara>
          </w:p>
        </w:tc>
      </w:tr>
      <w:tr w:rsidR="00A57D7D" w:rsidRPr="000C7500" w:rsidTr="002B7A67">
        <w:trPr>
          <w:trHeight w:val="1200"/>
          <w:jc w:val="center"/>
        </w:trPr>
        <w:tc>
          <w:tcPr>
            <w:tcW w:w="9221" w:type="dxa"/>
            <w:gridSpan w:val="3"/>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229"/>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U</w:t>
            </w:r>
            <w:r w:rsidRPr="000C7500">
              <w:rPr>
                <w:rStyle w:val="FontStyle386"/>
                <w:rFonts w:ascii="Times New Roman" w:hAnsi="Times New Roman" w:cs="Times New Roman"/>
                <w:sz w:val="24"/>
                <w:szCs w:val="24"/>
                <w:vertAlign w:val="subscript"/>
                <w:lang w:eastAsia="en-US"/>
              </w:rPr>
              <w:t>90 %_ff_is</w:t>
            </w:r>
            <w:r w:rsidRPr="000C7500">
              <w:rPr>
                <w:rStyle w:val="FontStyle386"/>
                <w:rFonts w:ascii="Times New Roman" w:hAnsi="Times New Roman" w:cs="Times New Roman"/>
                <w:sz w:val="24"/>
                <w:szCs w:val="24"/>
                <w:lang w:eastAsia="en-US"/>
              </w:rPr>
              <w:t xml:space="preserve"> — максимальное из 90 % перенапряжений с быстрым фронтом гирлянд изоляторов на линии (*);</w:t>
            </w:r>
          </w:p>
          <w:p w:rsidR="002B7A67" w:rsidRPr="000C7500" w:rsidRDefault="009E42D6" w:rsidP="00921B70">
            <w:pPr>
              <w:pStyle w:val="Style229"/>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U</w:t>
            </w:r>
            <w:r w:rsidRPr="000C7500">
              <w:rPr>
                <w:rStyle w:val="FontStyle386"/>
                <w:rFonts w:ascii="Times New Roman" w:hAnsi="Times New Roman" w:cs="Times New Roman"/>
                <w:sz w:val="24"/>
                <w:szCs w:val="24"/>
                <w:vertAlign w:val="subscript"/>
                <w:lang w:eastAsia="en-US"/>
              </w:rPr>
              <w:t>e2 %_sf</w:t>
            </w:r>
            <w:r w:rsidRPr="000C7500">
              <w:rPr>
                <w:rStyle w:val="FontStyle386"/>
                <w:rFonts w:ascii="Times New Roman" w:hAnsi="Times New Roman" w:cs="Times New Roman"/>
                <w:sz w:val="24"/>
                <w:szCs w:val="24"/>
                <w:lang w:eastAsia="en-US"/>
              </w:rPr>
              <w:t xml:space="preserve"> — 2 % перенапряжение с медленным фронтом "фаза-земля", нагружающее воздушный зазор (т. е. перенапряжение с медленным фронтом с вероятностью превышения 2 %); </w:t>
            </w:r>
          </w:p>
          <w:p w:rsidR="00313E7A" w:rsidRPr="000C7500" w:rsidRDefault="009E42D6" w:rsidP="00921B70">
            <w:pPr>
              <w:pStyle w:val="Style229"/>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U</w:t>
            </w:r>
            <w:r w:rsidRPr="000C7500">
              <w:rPr>
                <w:rStyle w:val="FontStyle386"/>
                <w:rFonts w:ascii="Times New Roman" w:hAnsi="Times New Roman" w:cs="Times New Roman"/>
                <w:sz w:val="24"/>
                <w:szCs w:val="24"/>
                <w:vertAlign w:val="subscript"/>
                <w:lang w:eastAsia="en-US"/>
              </w:rPr>
              <w:t>s</w:t>
            </w:r>
            <w:r w:rsidRPr="000C7500">
              <w:rPr>
                <w:rStyle w:val="FontStyle386"/>
                <w:rFonts w:ascii="Times New Roman" w:hAnsi="Times New Roman" w:cs="Times New Roman"/>
                <w:sz w:val="24"/>
                <w:szCs w:val="24"/>
                <w:lang w:eastAsia="en-US"/>
              </w:rPr>
              <w:t xml:space="preserve"> — максимальное напряжение системы (кВ, среднеквадратичное значение).</w:t>
            </w:r>
          </w:p>
        </w:tc>
      </w:tr>
    </w:tbl>
    <w:p w:rsidR="002B7A67" w:rsidRPr="000C7500" w:rsidRDefault="002B7A67" w:rsidP="00113B6A">
      <w:pPr>
        <w:pStyle w:val="Style58"/>
        <w:widowControl/>
        <w:ind w:firstLine="567"/>
        <w:jc w:val="both"/>
        <w:rPr>
          <w:rStyle w:val="FontStyle407"/>
          <w:rFonts w:ascii="Times New Roman" w:hAnsi="Times New Roman" w:cs="Times New Roman"/>
          <w:sz w:val="24"/>
          <w:szCs w:val="24"/>
          <w:lang w:eastAsia="en-US"/>
        </w:rPr>
      </w:pPr>
    </w:p>
    <w:p w:rsidR="00313E7A" w:rsidRPr="00185AEE"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Значение U</w:t>
      </w:r>
      <w:r w:rsidRPr="000C7500">
        <w:rPr>
          <w:rStyle w:val="FontStyle407"/>
          <w:rFonts w:ascii="Times New Roman" w:hAnsi="Times New Roman" w:cs="Times New Roman"/>
          <w:sz w:val="24"/>
          <w:szCs w:val="24"/>
          <w:vertAlign w:val="subscript"/>
          <w:lang w:eastAsia="en-US"/>
        </w:rPr>
        <w:t>90</w:t>
      </w:r>
      <w:r w:rsidR="00430F5D"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_ </w:t>
      </w:r>
      <w:r w:rsidRPr="000C7500">
        <w:rPr>
          <w:rStyle w:val="FontStyle407"/>
          <w:rFonts w:ascii="Times New Roman" w:hAnsi="Times New Roman" w:cs="Times New Roman"/>
          <w:sz w:val="24"/>
          <w:szCs w:val="24"/>
          <w:vertAlign w:val="subscript"/>
          <w:lang w:eastAsia="en-US"/>
        </w:rPr>
        <w:t>ff</w:t>
      </w:r>
      <w:r w:rsidRPr="000C7500">
        <w:rPr>
          <w:rStyle w:val="FontStyle407"/>
          <w:rFonts w:ascii="Times New Roman" w:hAnsi="Times New Roman" w:cs="Times New Roman"/>
          <w:sz w:val="24"/>
          <w:szCs w:val="24"/>
          <w:lang w:eastAsia="en-US"/>
        </w:rPr>
        <w:t>_</w:t>
      </w:r>
      <w:r w:rsidR="00430F5D" w:rsidRPr="000C7500">
        <w:rPr>
          <w:rStyle w:val="FontStyle407"/>
          <w:rFonts w:ascii="Times New Roman" w:hAnsi="Times New Roman" w:cs="Times New Roman"/>
          <w:sz w:val="24"/>
          <w:szCs w:val="24"/>
          <w:lang w:val="en-US" w:eastAsia="en-US"/>
        </w:rPr>
        <w:t>is</w:t>
      </w:r>
      <w:r w:rsidRPr="000C7500">
        <w:rPr>
          <w:rStyle w:val="FontStyle407"/>
          <w:rFonts w:ascii="Times New Roman" w:hAnsi="Times New Roman" w:cs="Times New Roman"/>
          <w:sz w:val="24"/>
          <w:szCs w:val="24"/>
          <w:lang w:eastAsia="en-US"/>
        </w:rPr>
        <w:t xml:space="preserve"> может быть неизвестно некот</w:t>
      </w:r>
      <w:r w:rsidR="00430F5D" w:rsidRPr="000C7500">
        <w:rPr>
          <w:rStyle w:val="FontStyle407"/>
          <w:rFonts w:ascii="Times New Roman" w:hAnsi="Times New Roman" w:cs="Times New Roman"/>
          <w:sz w:val="24"/>
          <w:szCs w:val="24"/>
          <w:lang w:eastAsia="en-US"/>
        </w:rPr>
        <w:t>орым утилитам. В этом случае, U</w:t>
      </w:r>
      <w:r w:rsidRPr="000C7500">
        <w:rPr>
          <w:rStyle w:val="FontStyle407"/>
          <w:rFonts w:ascii="Times New Roman" w:hAnsi="Times New Roman" w:cs="Times New Roman"/>
          <w:sz w:val="24"/>
          <w:szCs w:val="24"/>
          <w:vertAlign w:val="subscript"/>
          <w:lang w:eastAsia="en-US"/>
        </w:rPr>
        <w:t>90%</w:t>
      </w:r>
      <w:r w:rsidRPr="000C7500">
        <w:rPr>
          <w:rStyle w:val="FontStyle407"/>
          <w:rFonts w:ascii="Times New Roman" w:hAnsi="Times New Roman" w:cs="Times New Roman"/>
          <w:sz w:val="24"/>
          <w:szCs w:val="24"/>
          <w:lang w:eastAsia="en-US"/>
        </w:rPr>
        <w:t>_</w:t>
      </w:r>
      <w:r w:rsidRPr="000C7500">
        <w:rPr>
          <w:rStyle w:val="FontStyle407"/>
          <w:rFonts w:ascii="Times New Roman" w:hAnsi="Times New Roman" w:cs="Times New Roman"/>
          <w:sz w:val="24"/>
          <w:szCs w:val="24"/>
          <w:vertAlign w:val="subscript"/>
          <w:lang w:eastAsia="en-US"/>
        </w:rPr>
        <w:t>ff</w:t>
      </w:r>
      <w:r w:rsidRPr="000C7500">
        <w:rPr>
          <w:rStyle w:val="FontStyle407"/>
          <w:rFonts w:ascii="Times New Roman" w:hAnsi="Times New Roman" w:cs="Times New Roman"/>
          <w:sz w:val="24"/>
          <w:szCs w:val="24"/>
          <w:lang w:eastAsia="en-US"/>
        </w:rPr>
        <w:t>_</w:t>
      </w:r>
      <w:r w:rsidRPr="000C7500">
        <w:rPr>
          <w:rStyle w:val="FontStyle407"/>
          <w:rFonts w:ascii="Times New Roman" w:hAnsi="Times New Roman" w:cs="Times New Roman"/>
          <w:sz w:val="24"/>
          <w:szCs w:val="24"/>
          <w:vertAlign w:val="subscript"/>
          <w:lang w:eastAsia="en-US"/>
        </w:rPr>
        <w:t>is</w:t>
      </w:r>
      <w:r w:rsidRPr="000C7500">
        <w:rPr>
          <w:rStyle w:val="FontStyle407"/>
          <w:rFonts w:ascii="Times New Roman" w:hAnsi="Times New Roman" w:cs="Times New Roman"/>
          <w:sz w:val="24"/>
          <w:szCs w:val="24"/>
          <w:lang w:eastAsia="en-US"/>
        </w:rPr>
        <w:t xml:space="preserve"> может быть получено из значений зазора гирлянд изоляторов и их коэффициентов зазора.</w:t>
      </w:r>
    </w:p>
    <w:p w:rsidR="00113B6A" w:rsidRPr="00113B6A" w:rsidRDefault="00E82D1B" w:rsidP="00113B6A">
      <w:pPr>
        <w:pStyle w:val="Style58"/>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90%_ff_is</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z_ff</m:t>
              </m:r>
            </m:sub>
          </m:sSub>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g_ff_is</m:t>
              </m:r>
            </m:sub>
          </m:sSub>
          <m:r>
            <w:rPr>
              <w:rStyle w:val="FontStyle407"/>
              <w:rFonts w:ascii="Cambria Math" w:hAnsi="Cambria Math" w:cs="Times New Roman"/>
              <w:sz w:val="24"/>
              <w:szCs w:val="24"/>
              <w:lang w:val="en-US" w:eastAsia="en-US"/>
            </w:rPr>
            <m:t>530</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d</m:t>
              </m:r>
            </m:e>
            <m:sub>
              <m:r>
                <w:rPr>
                  <w:rStyle w:val="FontStyle407"/>
                  <w:rFonts w:ascii="Cambria Math" w:hAnsi="Cambria Math" w:cs="Times New Roman"/>
                  <w:sz w:val="24"/>
                  <w:szCs w:val="24"/>
                  <w:lang w:val="en-US" w:eastAsia="en-US"/>
                </w:rPr>
                <m:t>is</m:t>
              </m:r>
            </m:sub>
          </m:sSub>
        </m:oMath>
      </m:oMathPara>
    </w:p>
    <w:p w:rsidR="002B7A67" w:rsidRPr="000C7500" w:rsidRDefault="002B7A67" w:rsidP="00113B6A">
      <w:pPr>
        <w:pStyle w:val="Style58"/>
        <w:widowControl/>
        <w:ind w:firstLine="567"/>
        <w:jc w:val="center"/>
        <w:rPr>
          <w:rStyle w:val="FontStyle407"/>
          <w:rFonts w:ascii="Times New Roman" w:hAnsi="Times New Roman" w:cs="Times New Roman"/>
          <w:sz w:val="24"/>
          <w:szCs w:val="24"/>
          <w:lang w:eastAsia="en-US"/>
        </w:rPr>
      </w:pP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K </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ff</w:t>
      </w:r>
      <w:r w:rsidR="00430F5D" w:rsidRPr="000C7500">
        <w:rPr>
          <w:rStyle w:val="FontStyle407"/>
          <w:rFonts w:ascii="Times New Roman" w:hAnsi="Times New Roman" w:cs="Times New Roman"/>
          <w:sz w:val="24"/>
          <w:szCs w:val="24"/>
          <w:lang w:eastAsia="en-US"/>
        </w:rPr>
        <w:t xml:space="preserve"> - коэффициент отклонения (K</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 0,961);</w:t>
      </w:r>
    </w:p>
    <w:p w:rsidR="002B7A67"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 xml:space="preserve">g_ff_is </w:t>
      </w:r>
      <w:r w:rsidRPr="000C7500">
        <w:rPr>
          <w:rStyle w:val="FontStyle407"/>
          <w:rFonts w:ascii="Times New Roman" w:hAnsi="Times New Roman" w:cs="Times New Roman"/>
          <w:sz w:val="24"/>
          <w:szCs w:val="24"/>
          <w:lang w:eastAsia="en-US"/>
        </w:rPr>
        <w:t xml:space="preserve">— коэффициент зазора гирлянд изоляторов для перенапряжений с быстрым фронтом; </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w:t>
      </w:r>
      <w:r w:rsidR="00430F5D" w:rsidRPr="000C7500">
        <w:rPr>
          <w:rStyle w:val="FontStyle407"/>
          <w:rFonts w:ascii="Times New Roman" w:hAnsi="Times New Roman" w:cs="Times New Roman"/>
          <w:sz w:val="24"/>
          <w:szCs w:val="24"/>
          <w:vertAlign w:val="subscript"/>
          <w:lang w:val="en-US" w:eastAsia="en-US"/>
        </w:rPr>
        <w:t>is</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 зазор между концами гирлянды изолятора.</w:t>
      </w:r>
    </w:p>
    <w:p w:rsidR="00313E7A" w:rsidRPr="000C7500" w:rsidRDefault="009E42D6" w:rsidP="00113B6A">
      <w:pPr>
        <w:pStyle w:val="Style126"/>
        <w:widowControl/>
        <w:ind w:firstLine="567"/>
        <w:jc w:val="both"/>
        <w:rPr>
          <w:rStyle w:val="FontStyle405"/>
          <w:rFonts w:ascii="Times New Roman" w:hAnsi="Times New Roman" w:cs="Times New Roman"/>
          <w:sz w:val="24"/>
          <w:szCs w:val="24"/>
          <w:vertAlign w:val="subscript"/>
          <w:lang w:eastAsia="en-US"/>
        </w:rPr>
      </w:pPr>
      <w:bookmarkStart w:id="350" w:name="bookmark395"/>
      <w:r w:rsidRPr="000C7500">
        <w:rPr>
          <w:rStyle w:val="FontStyle405"/>
          <w:rFonts w:ascii="Times New Roman" w:hAnsi="Times New Roman" w:cs="Times New Roman"/>
          <w:sz w:val="24"/>
          <w:szCs w:val="24"/>
          <w:lang w:eastAsia="en-US"/>
        </w:rPr>
        <w:t>Е</w:t>
      </w:r>
      <w:bookmarkEnd w:id="35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2.3 Координация выдерживаемого напряжения U</w:t>
      </w:r>
      <w:r w:rsidRPr="000C7500">
        <w:rPr>
          <w:rStyle w:val="FontStyle405"/>
          <w:rFonts w:ascii="Times New Roman" w:hAnsi="Times New Roman" w:cs="Times New Roman"/>
          <w:sz w:val="24"/>
          <w:szCs w:val="24"/>
          <w:vertAlign w:val="subscript"/>
          <w:lang w:eastAsia="en-US"/>
        </w:rPr>
        <w:t>cw</w:t>
      </w:r>
    </w:p>
    <w:p w:rsidR="00313E7A" w:rsidRDefault="009E42D6" w:rsidP="00113B6A">
      <w:pPr>
        <w:pStyle w:val="Style58"/>
        <w:widowControl/>
        <w:ind w:firstLine="567"/>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Используемая координация выдерживаемого напряжения U</w:t>
      </w:r>
      <w:r w:rsidRPr="000C7500">
        <w:rPr>
          <w:rStyle w:val="FontStyle407"/>
          <w:rFonts w:ascii="Times New Roman" w:hAnsi="Times New Roman" w:cs="Times New Roman"/>
          <w:sz w:val="24"/>
          <w:szCs w:val="24"/>
          <w:vertAlign w:val="subscript"/>
          <w:lang w:eastAsia="en-US"/>
        </w:rPr>
        <w:t>cw</w:t>
      </w:r>
      <w:r w:rsidRPr="000C7500">
        <w:rPr>
          <w:rStyle w:val="FontStyle407"/>
          <w:rFonts w:ascii="Times New Roman" w:hAnsi="Times New Roman" w:cs="Times New Roman"/>
          <w:sz w:val="24"/>
          <w:szCs w:val="24"/>
          <w:lang w:eastAsia="en-US"/>
        </w:rPr>
        <w:t xml:space="preserve"> должна быть больше или равна репрезентативному перенапряжению U</w:t>
      </w:r>
      <w:r w:rsidRPr="000C7500">
        <w:rPr>
          <w:rStyle w:val="FontStyle407"/>
          <w:rFonts w:ascii="Times New Roman" w:hAnsi="Times New Roman" w:cs="Times New Roman"/>
          <w:sz w:val="24"/>
          <w:szCs w:val="24"/>
          <w:vertAlign w:val="subscript"/>
          <w:lang w:eastAsia="en-US"/>
        </w:rPr>
        <w:t>r</w:t>
      </w:r>
      <w:r w:rsidR="00113B6A">
        <w:rPr>
          <w:rStyle w:val="FontStyle407"/>
          <w:rFonts w:ascii="Times New Roman" w:hAnsi="Times New Roman" w:cs="Times New Roman"/>
          <w:sz w:val="24"/>
          <w:szCs w:val="24"/>
          <w:vertAlign w:val="subscript"/>
          <w:lang w:val="en-US" w:eastAsia="en-US"/>
        </w:rPr>
        <w:t>w</w:t>
      </w:r>
      <w:r w:rsidRPr="000C7500">
        <w:rPr>
          <w:rStyle w:val="FontStyle407"/>
          <w:rFonts w:ascii="Times New Roman" w:hAnsi="Times New Roman" w:cs="Times New Roman"/>
          <w:sz w:val="24"/>
          <w:szCs w:val="24"/>
          <w:lang w:eastAsia="en-US"/>
        </w:rPr>
        <w:t>:</w:t>
      </w:r>
    </w:p>
    <w:p w:rsidR="00113B6A" w:rsidRPr="00113B6A" w:rsidRDefault="00E82D1B" w:rsidP="00113B6A">
      <w:pPr>
        <w:pStyle w:val="Style58"/>
        <w:widowControl/>
        <w:ind w:firstLine="567"/>
        <w:jc w:val="both"/>
        <w:rPr>
          <w:rStyle w:val="FontStyle392"/>
          <w:rFonts w:ascii="Times New Roman" w:hAnsi="Times New Roman" w:cs="Times New Roman"/>
          <w:sz w:val="24"/>
          <w:szCs w:val="24"/>
          <w:lang w:val="en-US" w:eastAsia="en-US"/>
        </w:rPr>
      </w:pPr>
      <m:oMathPara>
        <m:oMath>
          <m:sSub>
            <m:sSubPr>
              <m:ctrlPr>
                <w:rPr>
                  <w:rStyle w:val="FontStyle392"/>
                  <w:rFonts w:ascii="Cambria Math" w:hAnsi="Cambria Math" w:cs="Times New Roman"/>
                  <w:i/>
                  <w:sz w:val="24"/>
                  <w:szCs w:val="24"/>
                  <w:lang w:val="en-US" w:eastAsia="en-US"/>
                </w:rPr>
              </m:ctrlPr>
            </m:sSubPr>
            <m:e>
              <m:r>
                <w:rPr>
                  <w:rStyle w:val="FontStyle392"/>
                  <w:rFonts w:ascii="Cambria Math" w:hAnsi="Cambria Math" w:cs="Times New Roman"/>
                  <w:sz w:val="24"/>
                  <w:szCs w:val="24"/>
                  <w:lang w:val="en-US" w:eastAsia="en-US"/>
                </w:rPr>
                <m:t>U</m:t>
              </m:r>
            </m:e>
            <m:sub>
              <m:r>
                <w:rPr>
                  <w:rStyle w:val="FontStyle392"/>
                  <w:rFonts w:ascii="Cambria Math" w:hAnsi="Cambria Math" w:cs="Times New Roman"/>
                  <w:sz w:val="24"/>
                  <w:szCs w:val="24"/>
                  <w:lang w:val="en-US" w:eastAsia="en-US"/>
                </w:rPr>
                <m:t>rw</m:t>
              </m:r>
            </m:sub>
          </m:sSub>
          <m:r>
            <w:rPr>
              <w:rStyle w:val="FontStyle392"/>
              <w:rFonts w:ascii="Cambria Math" w:hAnsi="Cambria Math" w:cs="Times New Roman"/>
              <w:sz w:val="24"/>
              <w:szCs w:val="24"/>
              <w:lang w:val="en-US" w:eastAsia="en-US"/>
            </w:rPr>
            <m:t>=</m:t>
          </m:r>
          <m:sSub>
            <m:sSubPr>
              <m:ctrlPr>
                <w:rPr>
                  <w:rStyle w:val="FontStyle392"/>
                  <w:rFonts w:ascii="Cambria Math" w:hAnsi="Cambria Math" w:cs="Times New Roman"/>
                  <w:i/>
                  <w:sz w:val="24"/>
                  <w:szCs w:val="24"/>
                  <w:lang w:val="en-US" w:eastAsia="en-US"/>
                </w:rPr>
              </m:ctrlPr>
            </m:sSubPr>
            <m:e>
              <m:r>
                <w:rPr>
                  <w:rStyle w:val="FontStyle392"/>
                  <w:rFonts w:ascii="Cambria Math" w:hAnsi="Cambria Math" w:cs="Times New Roman"/>
                  <w:sz w:val="24"/>
                  <w:szCs w:val="24"/>
                  <w:lang w:val="en-US" w:eastAsia="en-US"/>
                </w:rPr>
                <m:t>U</m:t>
              </m:r>
            </m:e>
            <m:sub>
              <m:r>
                <w:rPr>
                  <w:rStyle w:val="FontStyle392"/>
                  <w:rFonts w:ascii="Cambria Math" w:hAnsi="Cambria Math" w:cs="Times New Roman"/>
                  <w:sz w:val="24"/>
                  <w:szCs w:val="24"/>
                  <w:lang w:val="en-US" w:eastAsia="en-US"/>
                </w:rPr>
                <m:t>cw</m:t>
              </m:r>
            </m:sub>
          </m:sSub>
          <m:r>
            <w:rPr>
              <w:rStyle w:val="FontStyle392"/>
              <w:rFonts w:ascii="Cambria Math" w:hAnsi="Cambria Math" w:cs="Times New Roman"/>
              <w:sz w:val="24"/>
              <w:szCs w:val="24"/>
              <w:lang w:val="en-US" w:eastAsia="en-US"/>
            </w:rPr>
            <m:t>/</m:t>
          </m:r>
          <m:sSub>
            <m:sSubPr>
              <m:ctrlPr>
                <w:rPr>
                  <w:rStyle w:val="FontStyle392"/>
                  <w:rFonts w:ascii="Cambria Math" w:hAnsi="Cambria Math" w:cs="Times New Roman"/>
                  <w:i/>
                  <w:sz w:val="24"/>
                  <w:szCs w:val="24"/>
                  <w:lang w:val="en-US" w:eastAsia="en-US"/>
                </w:rPr>
              </m:ctrlPr>
            </m:sSubPr>
            <m:e>
              <m:r>
                <w:rPr>
                  <w:rStyle w:val="FontStyle392"/>
                  <w:rFonts w:ascii="Cambria Math" w:hAnsi="Cambria Math" w:cs="Times New Roman"/>
                  <w:sz w:val="24"/>
                  <w:szCs w:val="24"/>
                  <w:lang w:val="en-US" w:eastAsia="en-US"/>
                </w:rPr>
                <m:t>k</m:t>
              </m:r>
            </m:e>
            <m:sub>
              <m:r>
                <w:rPr>
                  <w:rStyle w:val="FontStyle392"/>
                  <w:rFonts w:ascii="Cambria Math" w:hAnsi="Cambria Math" w:cs="Times New Roman"/>
                  <w:sz w:val="24"/>
                  <w:szCs w:val="24"/>
                  <w:lang w:val="en-US" w:eastAsia="en-US"/>
                </w:rPr>
                <m:t>a</m:t>
              </m:r>
            </m:sub>
          </m:sSub>
        </m:oMath>
      </m:oMathPara>
    </w:p>
    <w:p w:rsidR="00313E7A" w:rsidRPr="000C7500" w:rsidRDefault="00313E7A" w:rsidP="00113B6A">
      <w:pPr>
        <w:pStyle w:val="Style119"/>
        <w:widowControl/>
        <w:ind w:firstLine="567"/>
        <w:jc w:val="center"/>
        <w:rPr>
          <w:rStyle w:val="FontStyle392"/>
          <w:rFonts w:ascii="Times New Roman" w:hAnsi="Times New Roman" w:cs="Times New Roman"/>
          <w:sz w:val="24"/>
          <w:szCs w:val="24"/>
          <w:lang w:eastAsia="en-US"/>
        </w:rPr>
      </w:pPr>
    </w:p>
    <w:p w:rsidR="00313E7A" w:rsidRPr="000C7500" w:rsidRDefault="009E42D6" w:rsidP="00113B6A">
      <w:pPr>
        <w:pStyle w:val="Style126"/>
        <w:widowControl/>
        <w:ind w:firstLine="567"/>
        <w:jc w:val="both"/>
        <w:rPr>
          <w:rStyle w:val="FontStyle405"/>
          <w:rFonts w:ascii="Times New Roman" w:hAnsi="Times New Roman" w:cs="Times New Roman"/>
          <w:sz w:val="24"/>
          <w:szCs w:val="24"/>
          <w:vertAlign w:val="subscript"/>
          <w:lang w:eastAsia="en-US"/>
        </w:rPr>
      </w:pPr>
      <w:bookmarkStart w:id="351" w:name="bookmark396"/>
      <w:r w:rsidRPr="000C7500">
        <w:rPr>
          <w:rStyle w:val="FontStyle405"/>
          <w:rFonts w:ascii="Times New Roman" w:hAnsi="Times New Roman" w:cs="Times New Roman"/>
          <w:sz w:val="24"/>
          <w:szCs w:val="24"/>
          <w:lang w:eastAsia="en-US"/>
        </w:rPr>
        <w:t>Е</w:t>
      </w:r>
      <w:bookmarkEnd w:id="35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2.4 Требуемое выдерживаемое </w:t>
      </w:r>
      <w:r w:rsidR="00430F5D" w:rsidRPr="000C7500">
        <w:rPr>
          <w:rStyle w:val="FontStyle405"/>
          <w:rFonts w:ascii="Times New Roman" w:hAnsi="Times New Roman" w:cs="Times New Roman"/>
          <w:sz w:val="24"/>
          <w:szCs w:val="24"/>
          <w:lang w:eastAsia="en-US"/>
        </w:rPr>
        <w:t>напряжение воздушного зазора, U</w:t>
      </w:r>
      <w:r w:rsidRPr="000C7500">
        <w:rPr>
          <w:rStyle w:val="FontStyle405"/>
          <w:rFonts w:ascii="Times New Roman" w:hAnsi="Times New Roman" w:cs="Times New Roman"/>
          <w:sz w:val="24"/>
          <w:szCs w:val="24"/>
          <w:vertAlign w:val="subscript"/>
          <w:lang w:eastAsia="en-US"/>
        </w:rPr>
        <w:t>rw</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Требуемое выдерживаемое напряжение воздушного зазора U</w:t>
      </w:r>
      <w:r w:rsidRPr="000C7500">
        <w:rPr>
          <w:rStyle w:val="FontStyle407"/>
          <w:rFonts w:ascii="Times New Roman" w:hAnsi="Times New Roman" w:cs="Times New Roman"/>
          <w:sz w:val="24"/>
          <w:szCs w:val="24"/>
          <w:vertAlign w:val="subscript"/>
          <w:lang w:eastAsia="en-US"/>
        </w:rPr>
        <w:t>rw</w:t>
      </w:r>
      <w:r w:rsidRPr="000C7500">
        <w:rPr>
          <w:rStyle w:val="FontStyle407"/>
          <w:rFonts w:ascii="Times New Roman" w:hAnsi="Times New Roman" w:cs="Times New Roman"/>
          <w:sz w:val="24"/>
          <w:szCs w:val="24"/>
          <w:lang w:eastAsia="en-US"/>
        </w:rPr>
        <w:t xml:space="preserve"> определяется из согласованного выдерживаемого напряжения с учетом поправочного коэффициента, связанного с атмосферными условиями. Диэлектрическая прочность изоляции линии зависит от высоты над уровнем моря. Этот эффект, который в некоторой степени зависит от длины воздушного зазора, объясняется атмосферным фактором, k</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зависящим от значения рассматриваемой координации  выдерживаемого напряжения.</w:t>
      </w:r>
    </w:p>
    <w:p w:rsidR="00113B6A" w:rsidRPr="00113B6A" w:rsidRDefault="00E82D1B" w:rsidP="00113B6A">
      <w:pPr>
        <w:pStyle w:val="Style58"/>
        <w:widowControl/>
        <w:ind w:firstLine="567"/>
        <w:jc w:val="both"/>
        <w:rPr>
          <w:rStyle w:val="FontStyle392"/>
          <w:rFonts w:ascii="Times New Roman" w:hAnsi="Times New Roman" w:cs="Times New Roman"/>
          <w:sz w:val="24"/>
          <w:szCs w:val="24"/>
          <w:lang w:val="en-US" w:eastAsia="en-US"/>
        </w:rPr>
      </w:pPr>
      <m:oMathPara>
        <m:oMath>
          <m:sSub>
            <m:sSubPr>
              <m:ctrlPr>
                <w:rPr>
                  <w:rStyle w:val="FontStyle392"/>
                  <w:rFonts w:ascii="Cambria Math" w:hAnsi="Cambria Math" w:cs="Times New Roman"/>
                  <w:i/>
                  <w:sz w:val="24"/>
                  <w:szCs w:val="24"/>
                  <w:lang w:val="en-US" w:eastAsia="en-US"/>
                </w:rPr>
              </m:ctrlPr>
            </m:sSubPr>
            <m:e>
              <m:r>
                <w:rPr>
                  <w:rStyle w:val="FontStyle392"/>
                  <w:rFonts w:ascii="Cambria Math" w:hAnsi="Cambria Math" w:cs="Times New Roman"/>
                  <w:sz w:val="24"/>
                  <w:szCs w:val="24"/>
                  <w:lang w:val="en-US" w:eastAsia="en-US"/>
                </w:rPr>
                <m:t>U</m:t>
              </m:r>
            </m:e>
            <m:sub>
              <m:r>
                <w:rPr>
                  <w:rStyle w:val="FontStyle392"/>
                  <w:rFonts w:ascii="Cambria Math" w:hAnsi="Cambria Math" w:cs="Times New Roman"/>
                  <w:sz w:val="24"/>
                  <w:szCs w:val="24"/>
                  <w:lang w:val="en-US" w:eastAsia="en-US"/>
                </w:rPr>
                <m:t>rw</m:t>
              </m:r>
            </m:sub>
          </m:sSub>
          <m:r>
            <w:rPr>
              <w:rStyle w:val="FontStyle392"/>
              <w:rFonts w:ascii="Cambria Math" w:hAnsi="Cambria Math" w:cs="Times New Roman"/>
              <w:sz w:val="24"/>
              <w:szCs w:val="24"/>
              <w:lang w:val="en-US" w:eastAsia="en-US"/>
            </w:rPr>
            <m:t>=</m:t>
          </m:r>
          <m:sSub>
            <m:sSubPr>
              <m:ctrlPr>
                <w:rPr>
                  <w:rStyle w:val="FontStyle392"/>
                  <w:rFonts w:ascii="Cambria Math" w:hAnsi="Cambria Math" w:cs="Times New Roman"/>
                  <w:i/>
                  <w:sz w:val="24"/>
                  <w:szCs w:val="24"/>
                  <w:lang w:val="en-US" w:eastAsia="en-US"/>
                </w:rPr>
              </m:ctrlPr>
            </m:sSubPr>
            <m:e>
              <m:r>
                <w:rPr>
                  <w:rStyle w:val="FontStyle392"/>
                  <w:rFonts w:ascii="Cambria Math" w:hAnsi="Cambria Math" w:cs="Times New Roman"/>
                  <w:sz w:val="24"/>
                  <w:szCs w:val="24"/>
                  <w:lang w:val="en-US" w:eastAsia="en-US"/>
                </w:rPr>
                <m:t>U</m:t>
              </m:r>
            </m:e>
            <m:sub>
              <m:r>
                <w:rPr>
                  <w:rStyle w:val="FontStyle392"/>
                  <w:rFonts w:ascii="Cambria Math" w:hAnsi="Cambria Math" w:cs="Times New Roman"/>
                  <w:sz w:val="24"/>
                  <w:szCs w:val="24"/>
                  <w:lang w:val="en-US" w:eastAsia="en-US"/>
                </w:rPr>
                <m:t>cw</m:t>
              </m:r>
            </m:sub>
          </m:sSub>
          <m:r>
            <w:rPr>
              <w:rStyle w:val="FontStyle392"/>
              <w:rFonts w:ascii="Cambria Math" w:hAnsi="Cambria Math" w:cs="Times New Roman"/>
              <w:sz w:val="24"/>
              <w:szCs w:val="24"/>
              <w:lang w:val="en-US" w:eastAsia="en-US"/>
            </w:rPr>
            <m:t>/</m:t>
          </m:r>
          <m:sSub>
            <m:sSubPr>
              <m:ctrlPr>
                <w:rPr>
                  <w:rStyle w:val="FontStyle392"/>
                  <w:rFonts w:ascii="Cambria Math" w:hAnsi="Cambria Math" w:cs="Times New Roman"/>
                  <w:i/>
                  <w:sz w:val="24"/>
                  <w:szCs w:val="24"/>
                  <w:lang w:val="en-US" w:eastAsia="en-US"/>
                </w:rPr>
              </m:ctrlPr>
            </m:sSubPr>
            <m:e>
              <m:r>
                <w:rPr>
                  <w:rStyle w:val="FontStyle392"/>
                  <w:rFonts w:ascii="Cambria Math" w:hAnsi="Cambria Math" w:cs="Times New Roman"/>
                  <w:sz w:val="24"/>
                  <w:szCs w:val="24"/>
                  <w:lang w:val="en-US" w:eastAsia="en-US"/>
                </w:rPr>
                <m:t>k</m:t>
              </m:r>
            </m:e>
            <m:sub>
              <m:r>
                <w:rPr>
                  <w:rStyle w:val="FontStyle392"/>
                  <w:rFonts w:ascii="Cambria Math" w:hAnsi="Cambria Math" w:cs="Times New Roman"/>
                  <w:sz w:val="24"/>
                  <w:szCs w:val="24"/>
                  <w:lang w:val="en-US" w:eastAsia="en-US"/>
                </w:rPr>
                <m:t>a</m:t>
              </m:r>
            </m:sub>
          </m:sSub>
        </m:oMath>
      </m:oMathPara>
    </w:p>
    <w:p w:rsidR="00313E7A" w:rsidRPr="000C7500" w:rsidRDefault="00313E7A" w:rsidP="00113B6A">
      <w:pPr>
        <w:pStyle w:val="Style119"/>
        <w:widowControl/>
        <w:ind w:firstLine="567"/>
        <w:jc w:val="center"/>
        <w:rPr>
          <w:rStyle w:val="FontStyle392"/>
          <w:rFonts w:ascii="Times New Roman" w:hAnsi="Times New Roman" w:cs="Times New Roman"/>
          <w:sz w:val="24"/>
          <w:szCs w:val="24"/>
          <w:lang w:eastAsia="en-US"/>
        </w:rPr>
      </w:pPr>
    </w:p>
    <w:p w:rsidR="00313E7A" w:rsidRPr="000C7500" w:rsidRDefault="00430F5D"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Атмосферный фактор k</w:t>
      </w:r>
      <w:r w:rsidR="009E42D6" w:rsidRPr="000C7500">
        <w:rPr>
          <w:rStyle w:val="FontStyle407"/>
          <w:rFonts w:ascii="Times New Roman" w:hAnsi="Times New Roman" w:cs="Times New Roman"/>
          <w:sz w:val="24"/>
          <w:szCs w:val="24"/>
          <w:vertAlign w:val="subscript"/>
          <w:lang w:eastAsia="en-US"/>
        </w:rPr>
        <w:t>a</w:t>
      </w:r>
      <w:r w:rsidR="009E42D6" w:rsidRPr="000C7500">
        <w:rPr>
          <w:rStyle w:val="FontStyle407"/>
          <w:rFonts w:ascii="Times New Roman" w:hAnsi="Times New Roman" w:cs="Times New Roman"/>
          <w:sz w:val="24"/>
          <w:szCs w:val="24"/>
          <w:lang w:eastAsia="en-US"/>
        </w:rPr>
        <w:t xml:space="preserve"> обычно применим для высот до 1000 м н</w:t>
      </w:r>
      <w:r w:rsidRPr="000C7500">
        <w:rPr>
          <w:rStyle w:val="FontStyle407"/>
          <w:rFonts w:ascii="Times New Roman" w:hAnsi="Times New Roman" w:cs="Times New Roman"/>
          <w:sz w:val="24"/>
          <w:szCs w:val="24"/>
          <w:lang w:eastAsia="en-US"/>
        </w:rPr>
        <w:t>ад уровнем моря. Все значения k</w:t>
      </w:r>
      <w:r w:rsidR="009E42D6" w:rsidRPr="000C7500">
        <w:rPr>
          <w:rStyle w:val="FontStyle407"/>
          <w:rFonts w:ascii="Times New Roman" w:hAnsi="Times New Roman" w:cs="Times New Roman"/>
          <w:sz w:val="24"/>
          <w:szCs w:val="24"/>
          <w:vertAlign w:val="subscript"/>
          <w:lang w:eastAsia="en-US"/>
        </w:rPr>
        <w:t>a</w:t>
      </w:r>
      <w:r w:rsidR="009E42D6" w:rsidRPr="000C7500">
        <w:rPr>
          <w:rStyle w:val="FontStyle407"/>
          <w:rFonts w:ascii="Times New Roman" w:hAnsi="Times New Roman" w:cs="Times New Roman"/>
          <w:sz w:val="24"/>
          <w:szCs w:val="24"/>
          <w:lang w:eastAsia="en-US"/>
        </w:rPr>
        <w:t xml:space="preserve"> указаны в таблице E.2. k</w:t>
      </w:r>
      <w:r w:rsidR="009E42D6" w:rsidRPr="000C7500">
        <w:rPr>
          <w:rStyle w:val="FontStyle407"/>
          <w:rFonts w:ascii="Times New Roman" w:hAnsi="Times New Roman" w:cs="Times New Roman"/>
          <w:sz w:val="24"/>
          <w:szCs w:val="24"/>
          <w:vertAlign w:val="subscript"/>
          <w:lang w:eastAsia="en-US"/>
        </w:rPr>
        <w:t>a</w:t>
      </w:r>
      <w:r w:rsidR="009E42D6" w:rsidRPr="000C7500">
        <w:rPr>
          <w:rStyle w:val="FontStyle407"/>
          <w:rFonts w:ascii="Times New Roman" w:hAnsi="Times New Roman" w:cs="Times New Roman"/>
          <w:sz w:val="24"/>
          <w:szCs w:val="24"/>
          <w:lang w:eastAsia="en-US"/>
        </w:rPr>
        <w:t xml:space="preserve"> имеет разные значения для перенапряжений с быстрым и медленным фронтом и для напряжений промышленной частоты, а также для их зазоров "фаза-земля" и "фаза-фаза".</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Связь между требуемым выдерживаемым напряжением и безопасным расстоянием воздушного зазора описана в Е.2.5.</w:t>
      </w:r>
    </w:p>
    <w:p w:rsidR="00430F5D" w:rsidRPr="000C7500" w:rsidRDefault="00430F5D" w:rsidP="0063652F">
      <w:pPr>
        <w:pStyle w:val="Style126"/>
        <w:widowControl/>
        <w:jc w:val="center"/>
        <w:rPr>
          <w:rStyle w:val="FontStyle405"/>
          <w:rFonts w:ascii="Times New Roman" w:hAnsi="Times New Roman" w:cs="Times New Roman"/>
          <w:sz w:val="24"/>
          <w:szCs w:val="24"/>
          <w:lang w:eastAsia="en-US"/>
        </w:rPr>
      </w:pPr>
    </w:p>
    <w:p w:rsidR="00313E7A" w:rsidRPr="000C7500" w:rsidRDefault="009E42D6" w:rsidP="0063652F">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 xml:space="preserve">Таблица Е.2 — Атмосферный фактор, к </w:t>
      </w:r>
      <w:r w:rsidRPr="000C7500">
        <w:rPr>
          <w:rStyle w:val="FontStyle405"/>
          <w:rFonts w:ascii="Times New Roman" w:hAnsi="Times New Roman" w:cs="Times New Roman"/>
          <w:sz w:val="24"/>
          <w:szCs w:val="24"/>
          <w:vertAlign w:val="subscript"/>
          <w:lang w:eastAsia="en-US"/>
        </w:rPr>
        <w:t>а</w:t>
      </w:r>
      <w:r w:rsidRPr="000C7500">
        <w:rPr>
          <w:rStyle w:val="FontStyle405"/>
          <w:rFonts w:ascii="Times New Roman" w:hAnsi="Times New Roman" w:cs="Times New Roman"/>
          <w:sz w:val="24"/>
          <w:szCs w:val="24"/>
          <w:lang w:eastAsia="en-US"/>
        </w:rPr>
        <w:t xml:space="preserve"> зависимости от рассматриваемой координации выдерживаемых напряжений</w:t>
      </w:r>
    </w:p>
    <w:tbl>
      <w:tblPr>
        <w:tblW w:w="5000" w:type="pct"/>
        <w:jc w:val="center"/>
        <w:tblCellMar>
          <w:left w:w="40" w:type="dxa"/>
          <w:right w:w="40" w:type="dxa"/>
        </w:tblCellMar>
        <w:tblLook w:val="0000"/>
      </w:tblPr>
      <w:tblGrid>
        <w:gridCol w:w="1584"/>
        <w:gridCol w:w="1567"/>
        <w:gridCol w:w="1567"/>
        <w:gridCol w:w="1567"/>
        <w:gridCol w:w="1570"/>
        <w:gridCol w:w="1582"/>
      </w:tblGrid>
      <w:tr w:rsidR="00430F5D" w:rsidRPr="000C7500" w:rsidTr="00113B6A">
        <w:trPr>
          <w:trHeight w:val="398"/>
          <w:jc w:val="center"/>
        </w:trPr>
        <w:tc>
          <w:tcPr>
            <w:tcW w:w="5000" w:type="pct"/>
            <w:gridSpan w:val="6"/>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3"/>
              <w:widowControl/>
              <w:jc w:val="center"/>
              <w:rPr>
                <w:rStyle w:val="FontStyle12"/>
                <w:rFonts w:ascii="Times New Roman" w:hAnsi="Times New Roman" w:cs="Times New Roman"/>
                <w:i/>
                <w:sz w:val="24"/>
                <w:szCs w:val="24"/>
                <w:vertAlign w:val="subscript"/>
                <w:lang w:val="en-US" w:eastAsia="en-US"/>
              </w:rPr>
            </w:pPr>
            <w:r w:rsidRPr="000C7500">
              <w:rPr>
                <w:rStyle w:val="FontStyle405"/>
                <w:rFonts w:ascii="Times New Roman" w:hAnsi="Times New Roman" w:cs="Times New Roman"/>
                <w:sz w:val="24"/>
                <w:szCs w:val="24"/>
                <w:lang w:eastAsia="en-US"/>
              </w:rPr>
              <w:t xml:space="preserve">Атмосферный </w:t>
            </w:r>
            <w:r w:rsidRPr="000C7500">
              <w:rPr>
                <w:rStyle w:val="FontStyle407"/>
                <w:rFonts w:ascii="Times New Roman" w:hAnsi="Times New Roman" w:cs="Times New Roman"/>
                <w:b/>
                <w:sz w:val="24"/>
                <w:szCs w:val="24"/>
                <w:lang w:eastAsia="en-US"/>
              </w:rPr>
              <w:t>фактор</w:t>
            </w:r>
            <w:r w:rsidRPr="000C7500">
              <w:rPr>
                <w:rStyle w:val="FontStyle405"/>
                <w:rFonts w:ascii="Times New Roman" w:hAnsi="Times New Roman" w:cs="Times New Roman"/>
                <w:b w:val="0"/>
                <w:sz w:val="24"/>
                <w:szCs w:val="24"/>
                <w:lang w:eastAsia="en-US"/>
              </w:rPr>
              <w:t>,</w:t>
            </w:r>
            <w:r w:rsidRPr="000C7500">
              <w:rPr>
                <w:rStyle w:val="FontStyle405"/>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а</w:t>
            </w:r>
          </w:p>
        </w:tc>
      </w:tr>
      <w:tr w:rsidR="00430F5D" w:rsidRPr="000C7500" w:rsidTr="00113B6A">
        <w:trPr>
          <w:trHeight w:val="701"/>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BB00A5">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Высота (м)</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BB00A5">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до 200 кВ</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BB00A5">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от 201 кВ до 400 кВ</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BB00A5">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от 401 кВ до 700 кВ</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BB00A5">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от 701 кВ до 1 100 кВ</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BB00A5">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свыше 1 100 кВ</w:t>
            </w:r>
          </w:p>
        </w:tc>
      </w:tr>
      <w:tr w:rsidR="00430F5D" w:rsidRPr="000C7500" w:rsidTr="00113B6A">
        <w:trPr>
          <w:trHeight w:val="379"/>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1,000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1,000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1,000</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1,000</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1,000</w:t>
            </w:r>
          </w:p>
        </w:tc>
      </w:tr>
      <w:tr w:rsidR="00430F5D" w:rsidRPr="000C7500" w:rsidTr="00113B6A">
        <w:trPr>
          <w:trHeight w:val="370"/>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100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0,994</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0,995</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0,997</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0,998</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0,999</w:t>
            </w:r>
          </w:p>
        </w:tc>
      </w:tr>
      <w:tr w:rsidR="00430F5D" w:rsidRPr="000C7500" w:rsidTr="00113B6A">
        <w:trPr>
          <w:trHeight w:val="374"/>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300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0,982</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0,985</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0,990</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0,993</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0,996</w:t>
            </w:r>
          </w:p>
        </w:tc>
      </w:tr>
      <w:tr w:rsidR="00430F5D" w:rsidRPr="000C7500" w:rsidTr="00113B6A">
        <w:trPr>
          <w:trHeight w:val="370"/>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500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0,970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0,975</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0,982</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0,987</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0,992</w:t>
            </w:r>
          </w:p>
        </w:tc>
      </w:tr>
      <w:tr w:rsidR="00430F5D" w:rsidRPr="000C7500" w:rsidTr="00113B6A">
        <w:trPr>
          <w:trHeight w:val="365"/>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1 000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0,938</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0,946</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0,959</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0,970</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0,978</w:t>
            </w:r>
          </w:p>
        </w:tc>
      </w:tr>
      <w:tr w:rsidR="00430F5D" w:rsidRPr="000C7500" w:rsidTr="00113B6A">
        <w:trPr>
          <w:trHeight w:val="379"/>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1 500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0,904</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0,915</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0,934</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0,948</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0,960</w:t>
            </w:r>
          </w:p>
        </w:tc>
      </w:tr>
      <w:tr w:rsidR="00430F5D" w:rsidRPr="000C7500" w:rsidTr="00113B6A">
        <w:trPr>
          <w:trHeight w:val="370"/>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2 000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0,870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0,883</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0,906</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0,923</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0,938</w:t>
            </w:r>
          </w:p>
        </w:tc>
      </w:tr>
      <w:tr w:rsidR="00430F5D" w:rsidRPr="000C7500" w:rsidTr="00113B6A">
        <w:trPr>
          <w:trHeight w:val="370"/>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2 500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0,834</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0,849</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0,875</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0,896</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0,913</w:t>
            </w:r>
          </w:p>
        </w:tc>
      </w:tr>
      <w:tr w:rsidR="00430F5D" w:rsidRPr="000C7500" w:rsidTr="00113B6A">
        <w:trPr>
          <w:trHeight w:val="374"/>
          <w:jc w:val="center"/>
        </w:trPr>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3 000</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0,798</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0,815</w:t>
            </w:r>
          </w:p>
        </w:tc>
        <w:tc>
          <w:tcPr>
            <w:tcW w:w="83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0,844</w:t>
            </w:r>
          </w:p>
        </w:tc>
        <w:tc>
          <w:tcPr>
            <w:tcW w:w="832"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0,867</w:t>
            </w:r>
          </w:p>
        </w:tc>
        <w:tc>
          <w:tcPr>
            <w:tcW w:w="840" w:type="pct"/>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
              <w:widowControl/>
              <w:jc w:val="center"/>
              <w:rPr>
                <w:rStyle w:val="FontStyle12"/>
                <w:rFonts w:ascii="Times New Roman" w:hAnsi="Times New Roman" w:cs="Times New Roman"/>
                <w:sz w:val="24"/>
                <w:szCs w:val="24"/>
                <w:lang w:val="en-US" w:eastAsia="en-US"/>
              </w:rPr>
            </w:pPr>
            <w:r w:rsidRPr="000C7500">
              <w:rPr>
                <w:rStyle w:val="FontStyle12"/>
                <w:rFonts w:ascii="Times New Roman" w:hAnsi="Times New Roman" w:cs="Times New Roman"/>
                <w:sz w:val="24"/>
                <w:szCs w:val="24"/>
                <w:lang w:val="en-US" w:eastAsia="en-US"/>
              </w:rPr>
              <w:t>0,885</w:t>
            </w:r>
          </w:p>
        </w:tc>
      </w:tr>
      <w:tr w:rsidR="00430F5D" w:rsidRPr="000C7500" w:rsidTr="00113B6A">
        <w:trPr>
          <w:trHeight w:val="586"/>
          <w:jc w:val="center"/>
        </w:trPr>
        <w:tc>
          <w:tcPr>
            <w:tcW w:w="5000" w:type="pct"/>
            <w:gridSpan w:val="6"/>
            <w:tcBorders>
              <w:top w:val="single" w:sz="6" w:space="0" w:color="auto"/>
              <w:left w:val="single" w:sz="6" w:space="0" w:color="auto"/>
              <w:bottom w:val="single" w:sz="6" w:space="0" w:color="auto"/>
              <w:right w:val="single" w:sz="6" w:space="0" w:color="auto"/>
            </w:tcBorders>
          </w:tcPr>
          <w:p w:rsidR="00430F5D" w:rsidRPr="000C7500" w:rsidRDefault="00430F5D" w:rsidP="00430F5D">
            <w:pPr>
              <w:pStyle w:val="Style171"/>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указано в NNA, k</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может быть принят равным 1,0 для перенапряжения с быстрым фронтом.</w:t>
            </w:r>
          </w:p>
          <w:p w:rsidR="00430F5D" w:rsidRPr="000C7500" w:rsidRDefault="00430F5D" w:rsidP="00430F5D">
            <w:pPr>
              <w:pStyle w:val="Style2"/>
              <w:widowControl/>
              <w:rPr>
                <w:rStyle w:val="FontStyle13"/>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 Значения k</w:t>
            </w:r>
            <w:r w:rsidRPr="000C7500">
              <w:rPr>
                <w:rStyle w:val="FontStyle408"/>
                <w:rFonts w:ascii="Times New Roman" w:hAnsi="Times New Roman" w:cs="Times New Roman"/>
                <w:sz w:val="24"/>
                <w:szCs w:val="24"/>
                <w:vertAlign w:val="subscript"/>
                <w:lang w:eastAsia="en-US"/>
              </w:rPr>
              <w:t>a</w:t>
            </w:r>
            <w:r w:rsidRPr="000C7500">
              <w:rPr>
                <w:rStyle w:val="FontStyle408"/>
                <w:rFonts w:ascii="Times New Roman" w:hAnsi="Times New Roman" w:cs="Times New Roman"/>
                <w:sz w:val="24"/>
                <w:szCs w:val="24"/>
                <w:lang w:eastAsia="en-US"/>
              </w:rPr>
              <w:t xml:space="preserve"> взяты из документа EN 61472.</w:t>
            </w:r>
          </w:p>
        </w:tc>
      </w:tr>
    </w:tbl>
    <w:p w:rsidR="00430F5D" w:rsidRPr="000C7500" w:rsidRDefault="00430F5D" w:rsidP="00113B6A">
      <w:pPr>
        <w:pStyle w:val="Style126"/>
        <w:widowControl/>
        <w:ind w:firstLine="567"/>
        <w:jc w:val="center"/>
        <w:rPr>
          <w:rStyle w:val="FontStyle405"/>
          <w:rFonts w:ascii="Times New Roman" w:hAnsi="Times New Roman" w:cs="Times New Roman"/>
          <w:sz w:val="24"/>
          <w:szCs w:val="24"/>
          <w:lang w:eastAsia="en-US"/>
        </w:rPr>
      </w:pPr>
    </w:p>
    <w:p w:rsidR="0063652F" w:rsidRPr="000C7500" w:rsidRDefault="009E42D6" w:rsidP="00113B6A">
      <w:pPr>
        <w:pStyle w:val="Style104"/>
        <w:widowControl/>
        <w:ind w:firstLine="567"/>
        <w:jc w:val="both"/>
        <w:rPr>
          <w:rStyle w:val="FontStyle405"/>
          <w:rFonts w:ascii="Times New Roman" w:hAnsi="Times New Roman" w:cs="Times New Roman"/>
          <w:sz w:val="24"/>
          <w:szCs w:val="24"/>
          <w:lang w:eastAsia="en-US"/>
        </w:rPr>
      </w:pPr>
      <w:bookmarkStart w:id="352" w:name="bookmark397"/>
      <w:r w:rsidRPr="000C7500">
        <w:rPr>
          <w:rStyle w:val="FontStyle405"/>
          <w:rFonts w:ascii="Times New Roman" w:hAnsi="Times New Roman" w:cs="Times New Roman"/>
          <w:sz w:val="24"/>
          <w:szCs w:val="24"/>
          <w:lang w:eastAsia="en-US"/>
        </w:rPr>
        <w:t>Е</w:t>
      </w:r>
      <w:bookmarkEnd w:id="35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2.5 Связь с безопасным расстоянием воздушного зазора </w:t>
      </w:r>
    </w:p>
    <w:p w:rsidR="00313E7A" w:rsidRPr="000C7500" w:rsidRDefault="009E42D6" w:rsidP="00113B6A">
      <w:pPr>
        <w:pStyle w:val="Style104"/>
        <w:widowControl/>
        <w:ind w:firstLine="567"/>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Е.2.5.1 Статистический подход</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Способность самовосстанавливающейся изоляции выдерживать диэлектрические напряжения, вызванные приложением импульса заданной формы, может быть описана в статистических терминах. Для данной изоляции и для импульсов заданной формы и различных пиковых значений напряжения, вероятность разряда Р может быть связана с любым возможным значением напряжения. Функция P обычно задается математической функцией, которая полн</w:t>
      </w:r>
      <w:r w:rsidR="00430F5D" w:rsidRPr="000C7500">
        <w:rPr>
          <w:rStyle w:val="FontStyle407"/>
          <w:rFonts w:ascii="Times New Roman" w:hAnsi="Times New Roman" w:cs="Times New Roman"/>
          <w:sz w:val="24"/>
          <w:szCs w:val="24"/>
          <w:lang w:eastAsia="en-US"/>
        </w:rPr>
        <w:t>остью описывается параметрами U</w:t>
      </w:r>
      <w:r w:rsidRPr="000C7500">
        <w:rPr>
          <w:rStyle w:val="FontStyle407"/>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lang w:eastAsia="en-US"/>
        </w:rPr>
        <w:t>, Z и N.</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EN 60071-2 рекомендует использовать модифицированную функцию распределения Вейбулла, параметры которой определяются таким образом, чтобы соответствовать функции Гаусса для вероятности пробоя 50 % и 16 % и усекать распределение при U</w:t>
      </w:r>
      <w:r w:rsidRPr="000C7500">
        <w:rPr>
          <w:rStyle w:val="FontStyle407"/>
          <w:rFonts w:ascii="Times New Roman" w:hAnsi="Times New Roman" w:cs="Times New Roman"/>
          <w:sz w:val="24"/>
          <w:szCs w:val="24"/>
          <w:vertAlign w:val="subscript"/>
          <w:lang w:eastAsia="en-US"/>
        </w:rPr>
        <w:t xml:space="preserve">50 % </w:t>
      </w:r>
      <w:r w:rsidRPr="000C7500">
        <w:rPr>
          <w:rStyle w:val="FontStyle407"/>
          <w:rFonts w:ascii="Times New Roman" w:hAnsi="Times New Roman" w:cs="Times New Roman"/>
          <w:sz w:val="24"/>
          <w:szCs w:val="24"/>
          <w:lang w:eastAsia="en-US"/>
        </w:rPr>
        <w:t>- 3 Z.</w:t>
      </w:r>
    </w:p>
    <w:p w:rsidR="00313E7A" w:rsidRPr="00185AEE"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Требуемое выдерживаемое напряжение воздушного зазора Urw может быть выражено как функция 50 % выдерживаемого напряжения воздушного зазора U</w:t>
      </w:r>
      <w:r w:rsidRPr="000C7500">
        <w:rPr>
          <w:rStyle w:val="FontStyle407"/>
          <w:rFonts w:ascii="Times New Roman" w:hAnsi="Times New Roman" w:cs="Times New Roman"/>
          <w:sz w:val="24"/>
          <w:szCs w:val="24"/>
          <w:vertAlign w:val="subscript"/>
          <w:lang w:eastAsia="en-US"/>
        </w:rPr>
        <w:t>50 %</w:t>
      </w:r>
      <w:r w:rsidRPr="000C7500">
        <w:rPr>
          <w:rStyle w:val="FontStyle407"/>
          <w:rFonts w:ascii="Times New Roman" w:hAnsi="Times New Roman" w:cs="Times New Roman"/>
          <w:sz w:val="24"/>
          <w:szCs w:val="24"/>
          <w:lang w:eastAsia="en-US"/>
        </w:rPr>
        <w:t>:</w:t>
      </w:r>
    </w:p>
    <w:p w:rsidR="00113B6A" w:rsidRPr="00113B6A" w:rsidRDefault="00E82D1B" w:rsidP="00113B6A">
      <w:pPr>
        <w:pStyle w:val="Style58"/>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rw</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90%</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50%</m:t>
              </m:r>
            </m:sub>
          </m:sSub>
          <m:r>
            <w:rPr>
              <w:rStyle w:val="FontStyle407"/>
              <w:rFonts w:ascii="Cambria Math" w:hAnsi="Cambria Math" w:cs="Times New Roman"/>
              <w:sz w:val="24"/>
              <w:szCs w:val="24"/>
              <w:lang w:val="en-US" w:eastAsia="en-US"/>
            </w:rPr>
            <m:t>-NZ</m:t>
          </m:r>
        </m:oMath>
      </m:oMathPara>
    </w:p>
    <w:p w:rsidR="00430F5D" w:rsidRPr="000C7500" w:rsidRDefault="00430F5D" w:rsidP="00113B6A">
      <w:pPr>
        <w:pStyle w:val="Style58"/>
        <w:widowControl/>
        <w:ind w:firstLine="567"/>
        <w:jc w:val="center"/>
        <w:rPr>
          <w:rStyle w:val="FontStyle407"/>
          <w:rFonts w:ascii="Times New Roman" w:hAnsi="Times New Roman" w:cs="Times New Roman"/>
          <w:sz w:val="24"/>
          <w:szCs w:val="24"/>
          <w:lang w:val="en-US" w:eastAsia="en-US"/>
        </w:rPr>
      </w:pP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63652F"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392"/>
          <w:rFonts w:ascii="Times New Roman" w:hAnsi="Times New Roman" w:cs="Times New Roman"/>
          <w:sz w:val="24"/>
          <w:szCs w:val="24"/>
          <w:vertAlign w:val="subscript"/>
          <w:lang w:eastAsia="en-US"/>
        </w:rPr>
        <w:t>90%</w:t>
      </w:r>
      <w:r w:rsidRPr="000C7500">
        <w:rPr>
          <w:rStyle w:val="FontStyle392"/>
          <w:rFonts w:ascii="Times New Roman" w:hAnsi="Times New Roman" w:cs="Times New Roman"/>
          <w:sz w:val="24"/>
          <w:szCs w:val="24"/>
          <w:lang w:eastAsia="en-US"/>
        </w:rPr>
        <w:t xml:space="preserve"> – выдерживаемое 90 % напряжение воздушного зазора; </w:t>
      </w:r>
    </w:p>
    <w:p w:rsidR="0063652F"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392"/>
          <w:rFonts w:ascii="Times New Roman" w:hAnsi="Times New Roman" w:cs="Times New Roman"/>
          <w:sz w:val="24"/>
          <w:szCs w:val="24"/>
          <w:lang w:eastAsia="en-US"/>
        </w:rPr>
        <w:t>U</w:t>
      </w:r>
      <w:r w:rsidRPr="000C7500">
        <w:rPr>
          <w:rStyle w:val="FontStyle392"/>
          <w:rFonts w:ascii="Times New Roman" w:hAnsi="Times New Roman" w:cs="Times New Roman"/>
          <w:sz w:val="24"/>
          <w:szCs w:val="24"/>
          <w:vertAlign w:val="subscript"/>
          <w:lang w:eastAsia="en-US"/>
        </w:rPr>
        <w:t>50%</w:t>
      </w:r>
      <w:r w:rsidRPr="000C7500">
        <w:rPr>
          <w:rStyle w:val="FontStyle392"/>
          <w:rFonts w:ascii="Times New Roman" w:hAnsi="Times New Roman" w:cs="Times New Roman"/>
          <w:sz w:val="24"/>
          <w:szCs w:val="24"/>
          <w:lang w:eastAsia="en-US"/>
        </w:rPr>
        <w:t xml:space="preserve"> — выдерживаемое 50 % напряжение воздушного зазора; </w:t>
      </w:r>
    </w:p>
    <w:p w:rsidR="00313E7A" w:rsidRPr="000C7500" w:rsidRDefault="009E42D6" w:rsidP="00113B6A">
      <w:pPr>
        <w:pStyle w:val="Style8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Z — стандартное отклонение;</w:t>
      </w:r>
    </w:p>
    <w:p w:rsidR="0063652F" w:rsidRPr="000C7500" w:rsidRDefault="009E42D6" w:rsidP="00113B6A">
      <w:pPr>
        <w:pStyle w:val="Style18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N — количество стандартных отклонений, соответствующих U </w:t>
      </w:r>
      <w:r w:rsidRPr="000C7500">
        <w:rPr>
          <w:rStyle w:val="FontStyle407"/>
          <w:rFonts w:ascii="Times New Roman" w:hAnsi="Times New Roman" w:cs="Times New Roman"/>
          <w:sz w:val="24"/>
          <w:szCs w:val="24"/>
          <w:vertAlign w:val="subscript"/>
          <w:lang w:eastAsia="en-US"/>
        </w:rPr>
        <w:t>rw</w:t>
      </w:r>
      <w:r w:rsidR="00C3417E"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w:t>
      </w:r>
    </w:p>
    <w:p w:rsidR="00313E7A" w:rsidRPr="000C7500" w:rsidRDefault="009E42D6" w:rsidP="00113B6A">
      <w:pPr>
        <w:pStyle w:val="Style186"/>
        <w:widowControl/>
        <w:ind w:firstLine="567"/>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Переходные перенапряжения</w:t>
      </w:r>
    </w:p>
    <w:p w:rsidR="00313E7A" w:rsidRPr="00F45FC2"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переходных электрических напряжений (перенапряжения с быстрым и медленным фронтом), требуемое статистиче</w:t>
      </w:r>
      <w:r w:rsidR="00430F5D" w:rsidRPr="000C7500">
        <w:rPr>
          <w:rStyle w:val="FontStyle407"/>
          <w:rFonts w:ascii="Times New Roman" w:hAnsi="Times New Roman" w:cs="Times New Roman"/>
          <w:sz w:val="24"/>
          <w:szCs w:val="24"/>
          <w:lang w:eastAsia="en-US"/>
        </w:rPr>
        <w:t>ское выдерживаемое напряжение U</w:t>
      </w:r>
      <w:r w:rsidRPr="000C7500">
        <w:rPr>
          <w:rStyle w:val="FontStyle407"/>
          <w:rFonts w:ascii="Times New Roman" w:hAnsi="Times New Roman" w:cs="Times New Roman"/>
          <w:sz w:val="24"/>
          <w:szCs w:val="24"/>
          <w:vertAlign w:val="subscript"/>
          <w:lang w:eastAsia="en-US"/>
        </w:rPr>
        <w:t>rw</w:t>
      </w:r>
      <w:r w:rsidRPr="000C7500">
        <w:rPr>
          <w:rStyle w:val="FontStyle407"/>
          <w:rFonts w:ascii="Times New Roman" w:hAnsi="Times New Roman" w:cs="Times New Roman"/>
          <w:sz w:val="24"/>
          <w:szCs w:val="24"/>
          <w:lang w:eastAsia="en-US"/>
        </w:rPr>
        <w:t xml:space="preserve"> равно 90 % выдерживаемому</w:t>
      </w:r>
      <w:r w:rsidR="00430F5D" w:rsidRPr="000C7500">
        <w:rPr>
          <w:rStyle w:val="FontStyle407"/>
          <w:rFonts w:ascii="Times New Roman" w:hAnsi="Times New Roman" w:cs="Times New Roman"/>
          <w:sz w:val="24"/>
          <w:szCs w:val="24"/>
          <w:lang w:eastAsia="en-US"/>
        </w:rPr>
        <w:t xml:space="preserve"> напряжению воздушного зазора U</w:t>
      </w:r>
      <w:r w:rsidRPr="000C7500">
        <w:rPr>
          <w:rStyle w:val="FontStyle407"/>
          <w:rFonts w:ascii="Times New Roman" w:hAnsi="Times New Roman" w:cs="Times New Roman"/>
          <w:sz w:val="24"/>
          <w:szCs w:val="24"/>
          <w:vertAlign w:val="subscript"/>
          <w:lang w:eastAsia="en-US"/>
        </w:rPr>
        <w:t>90</w:t>
      </w:r>
      <w:r w:rsidR="00430F5D"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 В зависимости от выдерживаемого 50 % </w:t>
      </w:r>
      <w:r w:rsidR="00430F5D" w:rsidRPr="000C7500">
        <w:rPr>
          <w:rStyle w:val="FontStyle407"/>
          <w:rFonts w:ascii="Times New Roman" w:hAnsi="Times New Roman" w:cs="Times New Roman"/>
          <w:sz w:val="24"/>
          <w:szCs w:val="24"/>
          <w:lang w:eastAsia="en-US"/>
        </w:rPr>
        <w:t>напряжения воздушного зазора, U</w:t>
      </w:r>
      <w:r w:rsidRPr="000C7500">
        <w:rPr>
          <w:rStyle w:val="FontStyle407"/>
          <w:rFonts w:ascii="Times New Roman" w:hAnsi="Times New Roman" w:cs="Times New Roman"/>
          <w:sz w:val="24"/>
          <w:szCs w:val="24"/>
          <w:vertAlign w:val="subscript"/>
          <w:lang w:eastAsia="en-US"/>
        </w:rPr>
        <w:t>50</w:t>
      </w:r>
      <w:r w:rsidR="00430F5D"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оно определяется по следующей зависимости:</w:t>
      </w:r>
    </w:p>
    <w:p w:rsidR="00113B6A" w:rsidRPr="00113B6A" w:rsidRDefault="00E82D1B" w:rsidP="00113B6A">
      <w:pPr>
        <w:pStyle w:val="Style58"/>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rw</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90%</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50%</m:t>
              </m:r>
            </m:sub>
          </m:sSub>
          <m:r>
            <w:rPr>
              <w:rStyle w:val="FontStyle407"/>
              <w:rFonts w:ascii="Cambria Math" w:hAnsi="Cambria Math" w:cs="Times New Roman"/>
              <w:sz w:val="24"/>
              <w:szCs w:val="24"/>
              <w:lang w:val="en-US" w:eastAsia="en-US"/>
            </w:rPr>
            <m:t>-1,3Z</m:t>
          </m:r>
        </m:oMath>
      </m:oMathPara>
    </w:p>
    <w:p w:rsidR="00430F5D" w:rsidRPr="000C7500" w:rsidRDefault="00430F5D" w:rsidP="00113B6A">
      <w:pPr>
        <w:pStyle w:val="Style58"/>
        <w:widowControl/>
        <w:ind w:firstLine="567"/>
        <w:jc w:val="center"/>
        <w:rPr>
          <w:rStyle w:val="FontStyle407"/>
          <w:rFonts w:ascii="Times New Roman" w:hAnsi="Times New Roman" w:cs="Times New Roman"/>
          <w:sz w:val="24"/>
          <w:szCs w:val="24"/>
          <w:lang w:val="en-US" w:eastAsia="en-US"/>
        </w:rPr>
      </w:pPr>
    </w:p>
    <w:p w:rsidR="00313E7A" w:rsidRPr="000C7500" w:rsidRDefault="009E42D6" w:rsidP="00113B6A">
      <w:pPr>
        <w:pStyle w:val="Style187"/>
        <w:widowControl/>
        <w:ind w:firstLine="567"/>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Напряжение промышленной частоты</w:t>
      </w:r>
    </w:p>
    <w:p w:rsidR="00313E7A" w:rsidRPr="00185AEE"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напряжений промышленной частоты, требуемое выдерживаемое</w:t>
      </w:r>
      <w:r w:rsidR="00430F5D" w:rsidRPr="000C7500">
        <w:rPr>
          <w:rStyle w:val="FontStyle407"/>
          <w:rFonts w:ascii="Times New Roman" w:hAnsi="Times New Roman" w:cs="Times New Roman"/>
          <w:sz w:val="24"/>
          <w:szCs w:val="24"/>
          <w:lang w:eastAsia="en-US"/>
        </w:rPr>
        <w:t xml:space="preserve"> напряжение воздушного зазора U</w:t>
      </w:r>
      <w:r w:rsidRPr="000C7500">
        <w:rPr>
          <w:rStyle w:val="FontStyle407"/>
          <w:rFonts w:ascii="Times New Roman" w:hAnsi="Times New Roman" w:cs="Times New Roman"/>
          <w:sz w:val="24"/>
          <w:szCs w:val="24"/>
          <w:vertAlign w:val="subscript"/>
          <w:lang w:eastAsia="en-US"/>
        </w:rPr>
        <w:t>rw</w:t>
      </w:r>
      <w:r w:rsidRPr="000C7500">
        <w:rPr>
          <w:rStyle w:val="FontStyle407"/>
          <w:rFonts w:ascii="Times New Roman" w:hAnsi="Times New Roman" w:cs="Times New Roman"/>
          <w:sz w:val="24"/>
          <w:szCs w:val="24"/>
          <w:lang w:eastAsia="en-US"/>
        </w:rPr>
        <w:t xml:space="preserve"> считается детерминированным:</w:t>
      </w:r>
    </w:p>
    <w:p w:rsidR="00113B6A" w:rsidRPr="00113B6A" w:rsidRDefault="00E82D1B" w:rsidP="00113B6A">
      <w:pPr>
        <w:pStyle w:val="Style58"/>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rw</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100%</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50%</m:t>
              </m:r>
            </m:sub>
          </m:sSub>
          <m:r>
            <w:rPr>
              <w:rStyle w:val="FontStyle407"/>
              <w:rFonts w:ascii="Cambria Math" w:hAnsi="Cambria Math" w:cs="Times New Roman"/>
              <w:sz w:val="24"/>
              <w:szCs w:val="24"/>
              <w:lang w:val="en-US" w:eastAsia="en-US"/>
            </w:rPr>
            <m:t>-3Z</m:t>
          </m:r>
        </m:oMath>
      </m:oMathPara>
    </w:p>
    <w:p w:rsidR="00430F5D" w:rsidRPr="000C7500" w:rsidRDefault="00430F5D" w:rsidP="00113B6A">
      <w:pPr>
        <w:pStyle w:val="Style58"/>
        <w:widowControl/>
        <w:ind w:firstLine="567"/>
        <w:jc w:val="center"/>
        <w:rPr>
          <w:rStyle w:val="FontStyle407"/>
          <w:rFonts w:ascii="Times New Roman" w:hAnsi="Times New Roman" w:cs="Times New Roman"/>
          <w:sz w:val="24"/>
          <w:szCs w:val="24"/>
          <w:lang w:val="en-US" w:eastAsia="en-US"/>
        </w:rPr>
      </w:pPr>
    </w:p>
    <w:p w:rsidR="00313E7A" w:rsidRPr="000C7500" w:rsidRDefault="009E42D6" w:rsidP="00113B6A">
      <w:pPr>
        <w:pStyle w:val="Style104"/>
        <w:widowControl/>
        <w:ind w:firstLine="567"/>
        <w:jc w:val="both"/>
        <w:rPr>
          <w:rStyle w:val="FontStyle405"/>
          <w:rFonts w:ascii="Times New Roman" w:hAnsi="Times New Roman" w:cs="Times New Roman"/>
          <w:sz w:val="24"/>
          <w:szCs w:val="24"/>
          <w:lang w:eastAsia="en-US"/>
        </w:rPr>
      </w:pPr>
      <w:bookmarkStart w:id="353" w:name="bookmark399"/>
      <w:r w:rsidRPr="000C7500">
        <w:rPr>
          <w:rStyle w:val="FontStyle405"/>
          <w:rFonts w:ascii="Times New Roman" w:hAnsi="Times New Roman" w:cs="Times New Roman"/>
          <w:sz w:val="24"/>
          <w:szCs w:val="24"/>
          <w:lang w:eastAsia="en-US"/>
        </w:rPr>
        <w:t>Е</w:t>
      </w:r>
      <w:bookmarkEnd w:id="35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2.5.2 Коэффициенты отклонения</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Стандартное отклонение Z может быть выражено через в</w:t>
      </w:r>
      <w:r w:rsidR="00430F5D" w:rsidRPr="000C7500">
        <w:rPr>
          <w:rStyle w:val="FontStyle407"/>
          <w:rFonts w:ascii="Times New Roman" w:hAnsi="Times New Roman" w:cs="Times New Roman"/>
          <w:sz w:val="24"/>
          <w:szCs w:val="24"/>
          <w:lang w:eastAsia="en-US"/>
        </w:rPr>
        <w:t>ыдерживаемое напряжение 50 %, U</w:t>
      </w:r>
      <w:r w:rsidRPr="000C7500">
        <w:rPr>
          <w:rStyle w:val="FontStyle407"/>
          <w:rFonts w:ascii="Times New Roman" w:hAnsi="Times New Roman" w:cs="Times New Roman"/>
          <w:sz w:val="24"/>
          <w:szCs w:val="24"/>
          <w:vertAlign w:val="subscript"/>
          <w:lang w:eastAsia="en-US"/>
        </w:rPr>
        <w:t>50</w:t>
      </w:r>
      <w:r w:rsidR="00430F5D"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w:t>
      </w:r>
    </w:p>
    <w:p w:rsidR="00313E7A" w:rsidRPr="000C7500" w:rsidRDefault="009E42D6" w:rsidP="00113B6A">
      <w:pPr>
        <w:pStyle w:val="Style161"/>
        <w:widowControl/>
        <w:ind w:firstLine="567"/>
        <w:jc w:val="center"/>
        <w:rPr>
          <w:rStyle w:val="FontStyle404"/>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Z = z U</w:t>
      </w:r>
      <w:r w:rsidRPr="000C7500">
        <w:rPr>
          <w:rStyle w:val="FontStyle407"/>
          <w:rFonts w:ascii="Times New Roman" w:hAnsi="Times New Roman" w:cs="Times New Roman"/>
          <w:sz w:val="24"/>
          <w:szCs w:val="24"/>
          <w:vertAlign w:val="subscript"/>
          <w:lang w:eastAsia="en-US"/>
        </w:rPr>
        <w:t>50 %</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Обычно рассматриваются следующие коэффициенты вариации z и стандартные отклонения Z:</w:t>
      </w:r>
    </w:p>
    <w:p w:rsidR="00313E7A" w:rsidRPr="000C7500" w:rsidRDefault="009E42D6" w:rsidP="00113B6A">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для перенапряжений с быстрым фронтом: </w:t>
      </w:r>
      <w:r w:rsidR="00430F5D"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z = 0,03 </w:t>
      </w:r>
      <w:r w:rsidR="00430F5D"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и Z = 0,03 U </w:t>
      </w:r>
      <w:r w:rsidRPr="000C7500">
        <w:rPr>
          <w:rStyle w:val="FontStyle407"/>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w:t>
      </w:r>
    </w:p>
    <w:p w:rsidR="00313E7A" w:rsidRPr="000C7500" w:rsidRDefault="009E42D6" w:rsidP="00113B6A">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для перенапряжений с медленным фронтом: </w:t>
      </w:r>
      <w:r w:rsidR="00430F5D"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z = 0,06 </w:t>
      </w:r>
      <w:r w:rsidR="00430F5D"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и Z = 0,06 U </w:t>
      </w:r>
      <w:r w:rsidRPr="000C7500">
        <w:rPr>
          <w:rStyle w:val="FontStyle407"/>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w:t>
      </w:r>
    </w:p>
    <w:p w:rsidR="00313E7A" w:rsidRPr="000C7500" w:rsidRDefault="009E42D6" w:rsidP="00113B6A">
      <w:pPr>
        <w:pStyle w:val="Style197"/>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для напряжений промышленной частоты: </w:t>
      </w:r>
      <w:r w:rsidR="00430F5D"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z = 0,03 </w:t>
      </w:r>
      <w:r w:rsidR="00430F5D"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и Z = 0,03 U </w:t>
      </w:r>
      <w:r w:rsidRPr="000C7500">
        <w:rPr>
          <w:rStyle w:val="FontStyle407"/>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приведенных выше значениях условных отклонений учитывается влияние атмосферных условий.</w:t>
      </w:r>
    </w:p>
    <w:p w:rsidR="00313E7A" w:rsidRPr="000C7500"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Требуемое выдерживаемое</w:t>
      </w:r>
      <w:r w:rsidR="00430F5D" w:rsidRPr="000C7500">
        <w:rPr>
          <w:rStyle w:val="FontStyle407"/>
          <w:rFonts w:ascii="Times New Roman" w:hAnsi="Times New Roman" w:cs="Times New Roman"/>
          <w:sz w:val="24"/>
          <w:szCs w:val="24"/>
          <w:lang w:eastAsia="en-US"/>
        </w:rPr>
        <w:t xml:space="preserve"> напряжение воздушного зазора U</w:t>
      </w:r>
      <w:r w:rsidRPr="000C7500">
        <w:rPr>
          <w:rStyle w:val="FontStyle407"/>
          <w:rFonts w:ascii="Times New Roman" w:hAnsi="Times New Roman" w:cs="Times New Roman"/>
          <w:sz w:val="24"/>
          <w:szCs w:val="24"/>
          <w:vertAlign w:val="subscript"/>
          <w:lang w:eastAsia="en-US"/>
        </w:rPr>
        <w:t>rw</w:t>
      </w:r>
      <w:r w:rsidRPr="000C7500">
        <w:rPr>
          <w:rStyle w:val="FontStyle407"/>
          <w:rFonts w:ascii="Times New Roman" w:hAnsi="Times New Roman" w:cs="Times New Roman"/>
          <w:sz w:val="24"/>
          <w:szCs w:val="24"/>
          <w:lang w:eastAsia="en-US"/>
        </w:rPr>
        <w:t xml:space="preserve"> может быть выражено с по</w:t>
      </w:r>
      <w:r w:rsidR="00430F5D" w:rsidRPr="000C7500">
        <w:rPr>
          <w:rStyle w:val="FontStyle407"/>
          <w:rFonts w:ascii="Times New Roman" w:hAnsi="Times New Roman" w:cs="Times New Roman"/>
          <w:sz w:val="24"/>
          <w:szCs w:val="24"/>
          <w:lang w:eastAsia="en-US"/>
        </w:rPr>
        <w:t>мощью коэффициента отклонения K</w:t>
      </w:r>
      <w:r w:rsidRPr="000C7500">
        <w:rPr>
          <w:rStyle w:val="FontStyle407"/>
          <w:rFonts w:ascii="Times New Roman" w:hAnsi="Times New Roman" w:cs="Times New Roman"/>
          <w:sz w:val="24"/>
          <w:szCs w:val="24"/>
          <w:vertAlign w:val="subscript"/>
          <w:lang w:eastAsia="en-US"/>
        </w:rPr>
        <w:t>z</w:t>
      </w:r>
      <w:r w:rsidR="00C3417E" w:rsidRPr="000C7500">
        <w:rPr>
          <w:rStyle w:val="FontStyle407"/>
          <w:rFonts w:ascii="Times New Roman" w:hAnsi="Times New Roman" w:cs="Times New Roman"/>
          <w:sz w:val="24"/>
          <w:szCs w:val="24"/>
          <w:lang w:eastAsia="en-US"/>
        </w:rPr>
        <w:t>.</w:t>
      </w:r>
    </w:p>
    <w:p w:rsidR="00313E7A" w:rsidRPr="00185AEE" w:rsidRDefault="009E42D6" w:rsidP="00113B6A">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Полученные коэффициенты отклонения K</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приведены в таблице Е.3:</w:t>
      </w:r>
    </w:p>
    <w:p w:rsidR="00113B6A" w:rsidRPr="00113B6A" w:rsidRDefault="00E82D1B" w:rsidP="00113B6A">
      <w:pPr>
        <w:pStyle w:val="Style58"/>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rw</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z</m:t>
              </m:r>
            </m:sub>
          </m:sSub>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50%</m:t>
              </m:r>
            </m:sub>
          </m:sSub>
        </m:oMath>
      </m:oMathPara>
    </w:p>
    <w:p w:rsidR="00430F5D" w:rsidRPr="000C7500" w:rsidRDefault="00430F5D" w:rsidP="00430F5D">
      <w:pPr>
        <w:pStyle w:val="Style58"/>
        <w:widowControl/>
        <w:ind w:firstLine="720"/>
        <w:jc w:val="center"/>
        <w:rPr>
          <w:rStyle w:val="FontStyle407"/>
          <w:rFonts w:ascii="Times New Roman" w:hAnsi="Times New Roman" w:cs="Times New Roman"/>
          <w:sz w:val="24"/>
          <w:szCs w:val="24"/>
          <w:lang w:val="en-US" w:eastAsia="en-US"/>
        </w:rPr>
      </w:pPr>
    </w:p>
    <w:p w:rsidR="0063652F" w:rsidRPr="000C7500" w:rsidRDefault="0063652F" w:rsidP="007D72DF">
      <w:pPr>
        <w:pStyle w:val="Style58"/>
        <w:widowControl/>
        <w:ind w:firstLine="720"/>
        <w:jc w:val="both"/>
        <w:rPr>
          <w:rStyle w:val="FontStyle407"/>
          <w:rFonts w:ascii="Times New Roman" w:hAnsi="Times New Roman" w:cs="Times New Roman"/>
          <w:sz w:val="24"/>
          <w:szCs w:val="24"/>
          <w:lang w:eastAsia="en-US"/>
        </w:rPr>
      </w:pPr>
    </w:p>
    <w:p w:rsidR="00313E7A" w:rsidRPr="000C7500" w:rsidRDefault="009E42D6" w:rsidP="00220CBA">
      <w:pPr>
        <w:pStyle w:val="Style126"/>
        <w:widowControl/>
        <w:jc w:val="center"/>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t xml:space="preserve">Таблица Е.3 — Коэффициенты отклонения K </w:t>
      </w:r>
      <w:r w:rsidRPr="000C7500">
        <w:rPr>
          <w:rStyle w:val="FontStyle405"/>
          <w:rFonts w:ascii="Times New Roman" w:hAnsi="Times New Roman" w:cs="Times New Roman"/>
          <w:sz w:val="24"/>
          <w:szCs w:val="24"/>
          <w:vertAlign w:val="subscript"/>
          <w:lang w:eastAsia="en-US"/>
        </w:rPr>
        <w:t>z</w:t>
      </w:r>
    </w:p>
    <w:tbl>
      <w:tblPr>
        <w:tblW w:w="0" w:type="auto"/>
        <w:jc w:val="center"/>
        <w:tblLayout w:type="fixed"/>
        <w:tblCellMar>
          <w:left w:w="40" w:type="dxa"/>
          <w:right w:w="40" w:type="dxa"/>
        </w:tblCellMar>
        <w:tblLook w:val="0000"/>
      </w:tblPr>
      <w:tblGrid>
        <w:gridCol w:w="2088"/>
        <w:gridCol w:w="3701"/>
        <w:gridCol w:w="1727"/>
        <w:gridCol w:w="1561"/>
      </w:tblGrid>
      <w:tr w:rsidR="00A57D7D" w:rsidRPr="000C7500" w:rsidTr="00430F5D">
        <w:trPr>
          <w:trHeight w:val="619"/>
          <w:jc w:val="center"/>
        </w:trPr>
        <w:tc>
          <w:tcPr>
            <w:tcW w:w="2088"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33"/>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Тип перенапряжения</w:t>
            </w:r>
          </w:p>
        </w:tc>
        <w:tc>
          <w:tcPr>
            <w:tcW w:w="370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Требуемое выдерживаемое напряжение воздушного зазора</w:t>
            </w:r>
          </w:p>
          <w:p w:rsidR="00313E7A" w:rsidRPr="000C7500" w:rsidRDefault="009E42D6" w:rsidP="00430F5D">
            <w:pPr>
              <w:pStyle w:val="Style226"/>
              <w:widowControl/>
              <w:jc w:val="center"/>
              <w:rPr>
                <w:rStyle w:val="FontStyle423"/>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U</w:t>
            </w:r>
            <w:r w:rsidRPr="000C7500">
              <w:rPr>
                <w:rStyle w:val="FontStyle396"/>
                <w:rFonts w:ascii="Times New Roman" w:hAnsi="Times New Roman" w:cs="Times New Roman"/>
                <w:sz w:val="24"/>
                <w:szCs w:val="24"/>
                <w:vertAlign w:val="subscript"/>
                <w:lang w:eastAsia="en-US"/>
              </w:rPr>
              <w:t>rw</w:t>
            </w:r>
          </w:p>
        </w:tc>
        <w:tc>
          <w:tcPr>
            <w:tcW w:w="1727"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33"/>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Стандартное отклонение Z</w:t>
            </w:r>
          </w:p>
        </w:tc>
        <w:tc>
          <w:tcPr>
            <w:tcW w:w="156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33"/>
              <w:widowControl/>
              <w:jc w:val="center"/>
              <w:rPr>
                <w:rStyle w:val="FontStyle423"/>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Коэффициент отклонения K</w:t>
            </w:r>
            <w:r w:rsidRPr="000C7500">
              <w:rPr>
                <w:rStyle w:val="FontStyle396"/>
                <w:rFonts w:ascii="Times New Roman" w:hAnsi="Times New Roman" w:cs="Times New Roman"/>
                <w:sz w:val="24"/>
                <w:szCs w:val="24"/>
                <w:vertAlign w:val="subscript"/>
                <w:lang w:eastAsia="en-US"/>
              </w:rPr>
              <w:t>z</w:t>
            </w:r>
          </w:p>
        </w:tc>
      </w:tr>
      <w:tr w:rsidR="00A57D7D" w:rsidRPr="000C7500" w:rsidTr="00430F5D">
        <w:trPr>
          <w:trHeight w:val="350"/>
          <w:jc w:val="center"/>
        </w:trPr>
        <w:tc>
          <w:tcPr>
            <w:tcW w:w="2088"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Перенапряжение с быстрым фронтом</w:t>
            </w:r>
          </w:p>
        </w:tc>
        <w:tc>
          <w:tcPr>
            <w:tcW w:w="370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U</w:t>
            </w:r>
            <w:r w:rsidRPr="000C7500">
              <w:rPr>
                <w:rStyle w:val="FontStyle386"/>
                <w:rFonts w:ascii="Times New Roman" w:hAnsi="Times New Roman" w:cs="Times New Roman"/>
                <w:sz w:val="24"/>
                <w:szCs w:val="24"/>
                <w:vertAlign w:val="subscript"/>
                <w:lang w:eastAsia="en-US"/>
              </w:rPr>
              <w:t>rw</w:t>
            </w:r>
            <w:r w:rsidRPr="000C7500">
              <w:rPr>
                <w:rStyle w:val="FontStyle386"/>
                <w:rFonts w:ascii="Times New Roman" w:hAnsi="Times New Roman" w:cs="Times New Roman"/>
                <w:sz w:val="24"/>
                <w:szCs w:val="24"/>
                <w:lang w:eastAsia="en-US"/>
              </w:rPr>
              <w:t xml:space="preserve"> = U</w:t>
            </w:r>
            <w:r w:rsidRPr="000C7500">
              <w:rPr>
                <w:rStyle w:val="FontStyle386"/>
                <w:rFonts w:ascii="Times New Roman" w:hAnsi="Times New Roman" w:cs="Times New Roman"/>
                <w:sz w:val="24"/>
                <w:szCs w:val="24"/>
                <w:vertAlign w:val="subscript"/>
                <w:lang w:eastAsia="en-US"/>
              </w:rPr>
              <w:t xml:space="preserve">90 % </w:t>
            </w:r>
            <w:r w:rsidRPr="000C7500">
              <w:rPr>
                <w:rStyle w:val="FontStyle386"/>
                <w:rFonts w:ascii="Times New Roman" w:hAnsi="Times New Roman" w:cs="Times New Roman"/>
                <w:sz w:val="24"/>
                <w:szCs w:val="24"/>
                <w:lang w:eastAsia="en-US"/>
              </w:rPr>
              <w:t>= U</w:t>
            </w:r>
            <w:r w:rsidRPr="000C7500">
              <w:rPr>
                <w:rStyle w:val="FontStyle386"/>
                <w:rFonts w:ascii="Times New Roman" w:hAnsi="Times New Roman" w:cs="Times New Roman"/>
                <w:sz w:val="24"/>
                <w:szCs w:val="24"/>
                <w:vertAlign w:val="subscript"/>
                <w:lang w:eastAsia="en-US"/>
              </w:rPr>
              <w:t xml:space="preserve">50 % </w:t>
            </w:r>
            <w:r w:rsidRPr="000C7500">
              <w:rPr>
                <w:rStyle w:val="FontStyle386"/>
                <w:rFonts w:ascii="Times New Roman" w:hAnsi="Times New Roman" w:cs="Times New Roman"/>
                <w:sz w:val="24"/>
                <w:szCs w:val="24"/>
                <w:lang w:eastAsia="en-US"/>
              </w:rPr>
              <w:t>- 1,3 Z</w:t>
            </w:r>
          </w:p>
        </w:tc>
        <w:tc>
          <w:tcPr>
            <w:tcW w:w="1727"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rPr>
                <w:rStyle w:val="FontStyle420"/>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0,03 U</w:t>
            </w:r>
            <w:r w:rsidRPr="000C7500">
              <w:rPr>
                <w:rStyle w:val="FontStyle386"/>
                <w:rFonts w:ascii="Times New Roman" w:hAnsi="Times New Roman" w:cs="Times New Roman"/>
                <w:sz w:val="24"/>
                <w:szCs w:val="24"/>
                <w:vertAlign w:val="subscript"/>
                <w:lang w:eastAsia="en-US"/>
              </w:rPr>
              <w:t>50 %</w:t>
            </w:r>
          </w:p>
        </w:tc>
        <w:tc>
          <w:tcPr>
            <w:tcW w:w="156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K</w:t>
            </w:r>
            <w:r w:rsidRPr="000C7500">
              <w:rPr>
                <w:rStyle w:val="FontStyle386"/>
                <w:rFonts w:ascii="Times New Roman" w:hAnsi="Times New Roman" w:cs="Times New Roman"/>
                <w:sz w:val="24"/>
                <w:szCs w:val="24"/>
                <w:vertAlign w:val="subscript"/>
                <w:lang w:eastAsia="en-US"/>
              </w:rPr>
              <w:t>z_ff</w:t>
            </w:r>
            <w:r w:rsidRPr="000C7500">
              <w:rPr>
                <w:rStyle w:val="FontStyle386"/>
                <w:rFonts w:ascii="Times New Roman" w:hAnsi="Times New Roman" w:cs="Times New Roman"/>
                <w:sz w:val="24"/>
                <w:szCs w:val="24"/>
                <w:lang w:eastAsia="en-US"/>
              </w:rPr>
              <w:t xml:space="preserve"> = 0,961</w:t>
            </w:r>
          </w:p>
        </w:tc>
      </w:tr>
      <w:tr w:rsidR="00A57D7D" w:rsidRPr="000C7500" w:rsidTr="00430F5D">
        <w:trPr>
          <w:trHeight w:val="346"/>
          <w:jc w:val="center"/>
        </w:trPr>
        <w:tc>
          <w:tcPr>
            <w:tcW w:w="2088"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Перенапряжение с медленным фронтом</w:t>
            </w:r>
          </w:p>
        </w:tc>
        <w:tc>
          <w:tcPr>
            <w:tcW w:w="370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U</w:t>
            </w:r>
            <w:r w:rsidRPr="000C7500">
              <w:rPr>
                <w:rStyle w:val="FontStyle386"/>
                <w:rFonts w:ascii="Times New Roman" w:hAnsi="Times New Roman" w:cs="Times New Roman"/>
                <w:sz w:val="24"/>
                <w:szCs w:val="24"/>
                <w:vertAlign w:val="subscript"/>
                <w:lang w:eastAsia="en-US"/>
              </w:rPr>
              <w:t>rw</w:t>
            </w:r>
            <w:r w:rsidRPr="000C7500">
              <w:rPr>
                <w:rStyle w:val="FontStyle386"/>
                <w:rFonts w:ascii="Times New Roman" w:hAnsi="Times New Roman" w:cs="Times New Roman"/>
                <w:sz w:val="24"/>
                <w:szCs w:val="24"/>
                <w:lang w:eastAsia="en-US"/>
              </w:rPr>
              <w:t xml:space="preserve"> = U</w:t>
            </w:r>
            <w:r w:rsidRPr="000C7500">
              <w:rPr>
                <w:rStyle w:val="FontStyle386"/>
                <w:rFonts w:ascii="Times New Roman" w:hAnsi="Times New Roman" w:cs="Times New Roman"/>
                <w:sz w:val="24"/>
                <w:szCs w:val="24"/>
                <w:vertAlign w:val="subscript"/>
                <w:lang w:eastAsia="en-US"/>
              </w:rPr>
              <w:t xml:space="preserve">90 % </w:t>
            </w:r>
            <w:r w:rsidRPr="000C7500">
              <w:rPr>
                <w:rStyle w:val="FontStyle386"/>
                <w:rFonts w:ascii="Times New Roman" w:hAnsi="Times New Roman" w:cs="Times New Roman"/>
                <w:sz w:val="24"/>
                <w:szCs w:val="24"/>
                <w:lang w:eastAsia="en-US"/>
              </w:rPr>
              <w:t>= U</w:t>
            </w:r>
            <w:r w:rsidRPr="000C7500">
              <w:rPr>
                <w:rStyle w:val="FontStyle386"/>
                <w:rFonts w:ascii="Times New Roman" w:hAnsi="Times New Roman" w:cs="Times New Roman"/>
                <w:sz w:val="24"/>
                <w:szCs w:val="24"/>
                <w:vertAlign w:val="subscript"/>
                <w:lang w:eastAsia="en-US"/>
              </w:rPr>
              <w:t xml:space="preserve">50 % </w:t>
            </w:r>
            <w:r w:rsidRPr="000C7500">
              <w:rPr>
                <w:rStyle w:val="FontStyle386"/>
                <w:rFonts w:ascii="Times New Roman" w:hAnsi="Times New Roman" w:cs="Times New Roman"/>
                <w:sz w:val="24"/>
                <w:szCs w:val="24"/>
                <w:lang w:eastAsia="en-US"/>
              </w:rPr>
              <w:t>- 1,3 Z</w:t>
            </w:r>
          </w:p>
        </w:tc>
        <w:tc>
          <w:tcPr>
            <w:tcW w:w="1727"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rPr>
                <w:rStyle w:val="FontStyle420"/>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0,06 U</w:t>
            </w:r>
            <w:r w:rsidRPr="000C7500">
              <w:rPr>
                <w:rStyle w:val="FontStyle386"/>
                <w:rFonts w:ascii="Times New Roman" w:hAnsi="Times New Roman" w:cs="Times New Roman"/>
                <w:sz w:val="24"/>
                <w:szCs w:val="24"/>
                <w:vertAlign w:val="subscript"/>
                <w:lang w:eastAsia="en-US"/>
              </w:rPr>
              <w:t>50 %</w:t>
            </w:r>
          </w:p>
        </w:tc>
        <w:tc>
          <w:tcPr>
            <w:tcW w:w="156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K</w:t>
            </w:r>
            <w:r w:rsidRPr="000C7500">
              <w:rPr>
                <w:rStyle w:val="FontStyle386"/>
                <w:rFonts w:ascii="Times New Roman" w:hAnsi="Times New Roman" w:cs="Times New Roman"/>
                <w:sz w:val="24"/>
                <w:szCs w:val="24"/>
                <w:vertAlign w:val="subscript"/>
                <w:lang w:eastAsia="en-US"/>
              </w:rPr>
              <w:t>z_sf</w:t>
            </w:r>
            <w:r w:rsidRPr="000C7500">
              <w:rPr>
                <w:rStyle w:val="FontStyle386"/>
                <w:rFonts w:ascii="Times New Roman" w:hAnsi="Times New Roman" w:cs="Times New Roman"/>
                <w:sz w:val="24"/>
                <w:szCs w:val="24"/>
                <w:lang w:eastAsia="en-US"/>
              </w:rPr>
              <w:t xml:space="preserve"> = 0,922</w:t>
            </w:r>
          </w:p>
        </w:tc>
      </w:tr>
      <w:tr w:rsidR="00A57D7D" w:rsidRPr="000C7500" w:rsidTr="00430F5D">
        <w:trPr>
          <w:trHeight w:val="365"/>
          <w:jc w:val="center"/>
        </w:trPr>
        <w:tc>
          <w:tcPr>
            <w:tcW w:w="2088"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jc w:val="center"/>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Промышленная частота</w:t>
            </w:r>
          </w:p>
        </w:tc>
        <w:tc>
          <w:tcPr>
            <w:tcW w:w="370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36"/>
              <w:widowControl/>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U</w:t>
            </w:r>
            <w:r w:rsidRPr="000C7500">
              <w:rPr>
                <w:rStyle w:val="FontStyle386"/>
                <w:rFonts w:ascii="Times New Roman" w:hAnsi="Times New Roman" w:cs="Times New Roman"/>
                <w:sz w:val="24"/>
                <w:szCs w:val="24"/>
                <w:vertAlign w:val="subscript"/>
                <w:lang w:eastAsia="en-US"/>
              </w:rPr>
              <w:t>rw</w:t>
            </w:r>
            <w:r w:rsidRPr="000C7500">
              <w:rPr>
                <w:rStyle w:val="FontStyle386"/>
                <w:rFonts w:ascii="Times New Roman" w:hAnsi="Times New Roman" w:cs="Times New Roman"/>
                <w:sz w:val="24"/>
                <w:szCs w:val="24"/>
                <w:lang w:eastAsia="en-US"/>
              </w:rPr>
              <w:t xml:space="preserve"> = U</w:t>
            </w:r>
            <w:r w:rsidRPr="000C7500">
              <w:rPr>
                <w:rStyle w:val="FontStyle386"/>
                <w:rFonts w:ascii="Times New Roman" w:hAnsi="Times New Roman" w:cs="Times New Roman"/>
                <w:sz w:val="24"/>
                <w:szCs w:val="24"/>
                <w:vertAlign w:val="subscript"/>
                <w:lang w:eastAsia="en-US"/>
              </w:rPr>
              <w:t xml:space="preserve">100 % </w:t>
            </w:r>
            <w:r w:rsidRPr="000C7500">
              <w:rPr>
                <w:rStyle w:val="FontStyle386"/>
                <w:rFonts w:ascii="Times New Roman" w:hAnsi="Times New Roman" w:cs="Times New Roman"/>
                <w:sz w:val="24"/>
                <w:szCs w:val="24"/>
                <w:lang w:eastAsia="en-US"/>
              </w:rPr>
              <w:t>= U</w:t>
            </w:r>
            <w:r w:rsidRPr="000C7500">
              <w:rPr>
                <w:rStyle w:val="FontStyle386"/>
                <w:rFonts w:ascii="Times New Roman" w:hAnsi="Times New Roman" w:cs="Times New Roman"/>
                <w:sz w:val="24"/>
                <w:szCs w:val="24"/>
                <w:vertAlign w:val="subscript"/>
                <w:lang w:eastAsia="en-US"/>
              </w:rPr>
              <w:t xml:space="preserve">50 % </w:t>
            </w:r>
            <w:r w:rsidRPr="000C7500">
              <w:rPr>
                <w:rStyle w:val="FontStyle386"/>
                <w:rFonts w:ascii="Times New Roman" w:hAnsi="Times New Roman" w:cs="Times New Roman"/>
                <w:sz w:val="24"/>
                <w:szCs w:val="24"/>
                <w:lang w:eastAsia="en-US"/>
              </w:rPr>
              <w:t>- 3 Z</w:t>
            </w:r>
          </w:p>
        </w:tc>
        <w:tc>
          <w:tcPr>
            <w:tcW w:w="1727"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rPr>
                <w:rStyle w:val="FontStyle420"/>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0,03 U</w:t>
            </w:r>
            <w:r w:rsidRPr="000C7500">
              <w:rPr>
                <w:rStyle w:val="FontStyle386"/>
                <w:rFonts w:ascii="Times New Roman" w:hAnsi="Times New Roman" w:cs="Times New Roman"/>
                <w:sz w:val="24"/>
                <w:szCs w:val="24"/>
                <w:vertAlign w:val="subscript"/>
                <w:lang w:eastAsia="en-US"/>
              </w:rPr>
              <w:t>50 %</w:t>
            </w:r>
          </w:p>
        </w:tc>
        <w:tc>
          <w:tcPr>
            <w:tcW w:w="1561" w:type="dxa"/>
            <w:tcBorders>
              <w:top w:val="single" w:sz="6" w:space="0" w:color="auto"/>
              <w:left w:val="single" w:sz="6" w:space="0" w:color="auto"/>
              <w:bottom w:val="single" w:sz="6" w:space="0" w:color="auto"/>
              <w:right w:val="single" w:sz="6" w:space="0" w:color="auto"/>
            </w:tcBorders>
          </w:tcPr>
          <w:p w:rsidR="00313E7A" w:rsidRPr="000C7500" w:rsidRDefault="009E42D6" w:rsidP="00430F5D">
            <w:pPr>
              <w:pStyle w:val="Style156"/>
              <w:widowControl/>
              <w:rPr>
                <w:rStyle w:val="FontStyle386"/>
                <w:rFonts w:ascii="Times New Roman" w:hAnsi="Times New Roman" w:cs="Times New Roman"/>
                <w:sz w:val="24"/>
                <w:szCs w:val="24"/>
                <w:lang w:val="en-US" w:eastAsia="en-US"/>
              </w:rPr>
            </w:pPr>
            <w:r w:rsidRPr="000C7500">
              <w:rPr>
                <w:rStyle w:val="FontStyle386"/>
                <w:rFonts w:ascii="Times New Roman" w:hAnsi="Times New Roman" w:cs="Times New Roman"/>
                <w:sz w:val="24"/>
                <w:szCs w:val="24"/>
                <w:lang w:eastAsia="en-US"/>
              </w:rPr>
              <w:t>K</w:t>
            </w:r>
            <w:r w:rsidRPr="000C7500">
              <w:rPr>
                <w:rStyle w:val="FontStyle386"/>
                <w:rFonts w:ascii="Times New Roman" w:hAnsi="Times New Roman" w:cs="Times New Roman"/>
                <w:sz w:val="24"/>
                <w:szCs w:val="24"/>
                <w:vertAlign w:val="subscript"/>
                <w:lang w:eastAsia="en-US"/>
              </w:rPr>
              <w:t>z_pf</w:t>
            </w:r>
            <w:r w:rsidRPr="000C7500">
              <w:rPr>
                <w:rStyle w:val="FontStyle386"/>
                <w:rFonts w:ascii="Times New Roman" w:hAnsi="Times New Roman" w:cs="Times New Roman"/>
                <w:sz w:val="24"/>
                <w:szCs w:val="24"/>
                <w:lang w:eastAsia="en-US"/>
              </w:rPr>
              <w:t xml:space="preserve"> = 0,910</w:t>
            </w:r>
          </w:p>
        </w:tc>
      </w:tr>
    </w:tbl>
    <w:p w:rsidR="0063652F" w:rsidRPr="000C7500" w:rsidRDefault="0063652F" w:rsidP="00921B70">
      <w:pPr>
        <w:pStyle w:val="Style126"/>
        <w:widowControl/>
        <w:jc w:val="both"/>
        <w:rPr>
          <w:rStyle w:val="FontStyle405"/>
          <w:rFonts w:ascii="Times New Roman" w:hAnsi="Times New Roman" w:cs="Times New Roman"/>
          <w:sz w:val="24"/>
          <w:szCs w:val="24"/>
          <w:lang w:val="en-US" w:eastAsia="en-US"/>
        </w:rPr>
      </w:pPr>
      <w:bookmarkStart w:id="354" w:name="bookmark400"/>
    </w:p>
    <w:p w:rsidR="00313E7A" w:rsidRPr="000C7500" w:rsidRDefault="009E42D6" w:rsidP="007A2AF4">
      <w:pPr>
        <w:pStyle w:val="Style126"/>
        <w:widowControl/>
        <w:ind w:firstLine="567"/>
        <w:jc w:val="both"/>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Е</w:t>
      </w:r>
      <w:bookmarkEnd w:id="35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2.5.3 Коэффициенты зазора</w:t>
      </w:r>
    </w:p>
    <w:p w:rsidR="00313E7A" w:rsidRPr="00185AEE"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Как правило, конфигурация воздушного зазора влияет на его диэлектрическую прочность. Для данной конфигурации, 50 % выдерживаемое напряжение в</w:t>
      </w:r>
      <w:r w:rsidR="009A1204" w:rsidRPr="000C7500">
        <w:rPr>
          <w:rStyle w:val="FontStyle407"/>
          <w:rFonts w:ascii="Times New Roman" w:hAnsi="Times New Roman" w:cs="Times New Roman"/>
          <w:sz w:val="24"/>
          <w:szCs w:val="24"/>
          <w:lang w:eastAsia="en-US"/>
        </w:rPr>
        <w:t>оздушного зазора U</w:t>
      </w:r>
      <w:r w:rsidRPr="000C7500">
        <w:rPr>
          <w:rStyle w:val="FontStyle407"/>
          <w:rFonts w:ascii="Times New Roman" w:hAnsi="Times New Roman" w:cs="Times New Roman"/>
          <w:sz w:val="24"/>
          <w:szCs w:val="24"/>
          <w:vertAlign w:val="subscript"/>
          <w:lang w:eastAsia="en-US"/>
        </w:rPr>
        <w:t>50%</w:t>
      </w:r>
      <w:r w:rsidRPr="000C7500">
        <w:rPr>
          <w:rStyle w:val="FontStyle407"/>
          <w:rFonts w:ascii="Times New Roman" w:hAnsi="Times New Roman" w:cs="Times New Roman"/>
          <w:sz w:val="24"/>
          <w:szCs w:val="24"/>
          <w:lang w:eastAsia="en-US"/>
        </w:rPr>
        <w:t xml:space="preserve"> может быть выражено как функция 50 % выдерживаемого напряжения зазора "стержень-плоскость" U</w:t>
      </w:r>
      <w:r w:rsidRPr="000C7500">
        <w:rPr>
          <w:rStyle w:val="FontStyle407"/>
          <w:rFonts w:ascii="Times New Roman" w:hAnsi="Times New Roman" w:cs="Times New Roman"/>
          <w:sz w:val="24"/>
          <w:szCs w:val="24"/>
          <w:vertAlign w:val="subscript"/>
          <w:lang w:eastAsia="en-US"/>
        </w:rPr>
        <w:t>50rp</w:t>
      </w:r>
      <w:r w:rsidRPr="000C7500">
        <w:rPr>
          <w:rStyle w:val="FontStyle407"/>
          <w:rFonts w:ascii="Times New Roman" w:hAnsi="Times New Roman" w:cs="Times New Roman"/>
          <w:sz w:val="24"/>
          <w:szCs w:val="24"/>
          <w:lang w:eastAsia="en-US"/>
        </w:rPr>
        <w:t>:</w:t>
      </w:r>
    </w:p>
    <w:p w:rsidR="00113B6A" w:rsidRPr="00113B6A" w:rsidRDefault="00E82D1B" w:rsidP="007A2AF4">
      <w:pPr>
        <w:pStyle w:val="Style58"/>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50%</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g</m:t>
              </m:r>
            </m:sub>
          </m:sSub>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50rp</m:t>
              </m:r>
            </m:sub>
          </m:sSub>
        </m:oMath>
      </m:oMathPara>
    </w:p>
    <w:p w:rsidR="00313E7A" w:rsidRPr="000C7500" w:rsidRDefault="00313E7A" w:rsidP="007A2AF4">
      <w:pPr>
        <w:pStyle w:val="Style58"/>
        <w:widowControl/>
        <w:ind w:firstLine="567"/>
        <w:jc w:val="center"/>
        <w:rPr>
          <w:rStyle w:val="FontStyle392"/>
          <w:rFonts w:ascii="Times New Roman" w:hAnsi="Times New Roman" w:cs="Times New Roman"/>
          <w:sz w:val="24"/>
          <w:szCs w:val="24"/>
          <w:lang w:eastAsia="en-US"/>
        </w:rPr>
      </w:pP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A2AF4">
      <w:pPr>
        <w:pStyle w:val="Style161"/>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g</w:t>
      </w:r>
      <w:r w:rsidRPr="000C7500">
        <w:rPr>
          <w:rStyle w:val="FontStyle407"/>
          <w:rFonts w:ascii="Times New Roman" w:hAnsi="Times New Roman" w:cs="Times New Roman"/>
          <w:sz w:val="24"/>
          <w:szCs w:val="24"/>
          <w:lang w:eastAsia="en-US"/>
        </w:rPr>
        <w:t xml:space="preserve"> – коэффициент зазора.</w:t>
      </w:r>
    </w:p>
    <w:p w:rsidR="00313E7A" w:rsidRPr="000C7500" w:rsidRDefault="009E42D6" w:rsidP="007A2AF4">
      <w:pPr>
        <w:pStyle w:val="Style58"/>
        <w:widowControl/>
        <w:ind w:firstLine="567"/>
        <w:jc w:val="both"/>
        <w:rPr>
          <w:rStyle w:val="FontStyle39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каждого типа нагрузки по напряжению, коэффициент зазора может быть выражен через коэффициент зазора для перенапряжений с медленным фронтом, K</w:t>
      </w:r>
      <w:r w:rsidRPr="000C7500">
        <w:rPr>
          <w:rStyle w:val="FontStyle407"/>
          <w:rFonts w:ascii="Times New Roman" w:hAnsi="Times New Roman" w:cs="Times New Roman"/>
          <w:sz w:val="24"/>
          <w:szCs w:val="24"/>
          <w:vertAlign w:val="subscript"/>
          <w:lang w:eastAsia="en-US"/>
        </w:rPr>
        <w:t>g_sf</w:t>
      </w:r>
      <w:r w:rsidRPr="000C7500">
        <w:rPr>
          <w:rStyle w:val="FontStyle407"/>
          <w:rFonts w:ascii="Times New Roman" w:hAnsi="Times New Roman" w:cs="Times New Roman"/>
          <w:sz w:val="24"/>
          <w:szCs w:val="24"/>
          <w:lang w:eastAsia="en-US"/>
        </w:rPr>
        <w:t>:</w:t>
      </w:r>
    </w:p>
    <w:p w:rsidR="00313E7A" w:rsidRPr="000C7500" w:rsidRDefault="009E42D6" w:rsidP="007A2AF4">
      <w:pPr>
        <w:pStyle w:val="Style21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пере</w:t>
      </w:r>
      <w:r w:rsidR="009A1204" w:rsidRPr="000C7500">
        <w:rPr>
          <w:rStyle w:val="FontStyle407"/>
          <w:rFonts w:ascii="Times New Roman" w:hAnsi="Times New Roman" w:cs="Times New Roman"/>
          <w:sz w:val="24"/>
          <w:szCs w:val="24"/>
          <w:lang w:eastAsia="en-US"/>
        </w:rPr>
        <w:t>напряжения с медленным фронтом:</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t>K</w:t>
      </w:r>
      <w:r w:rsidR="009A1204" w:rsidRPr="000C7500">
        <w:rPr>
          <w:rStyle w:val="FontStyle407"/>
          <w:rFonts w:ascii="Times New Roman" w:hAnsi="Times New Roman" w:cs="Times New Roman"/>
          <w:sz w:val="24"/>
          <w:szCs w:val="24"/>
          <w:vertAlign w:val="subscript"/>
          <w:lang w:eastAsia="en-US"/>
        </w:rPr>
        <w:t>g_sf</w:t>
      </w:r>
    </w:p>
    <w:p w:rsidR="007A2AF4" w:rsidRPr="00185AEE" w:rsidRDefault="009E42D6" w:rsidP="007A2AF4">
      <w:pPr>
        <w:pStyle w:val="Style216"/>
        <w:widowControl/>
        <w:ind w:firstLine="567"/>
        <w:jc w:val="both"/>
        <w:rPr>
          <w:rStyle w:val="FontStyle407"/>
          <w:rFonts w:ascii="Times New Roman" w:hAnsi="Times New Roman" w:cs="Times New Roman"/>
          <w:i/>
          <w:sz w:val="24"/>
          <w:szCs w:val="24"/>
          <w:lang w:eastAsia="en-US"/>
        </w:rPr>
      </w:pPr>
      <w:r w:rsidRPr="000C7500">
        <w:rPr>
          <w:rStyle w:val="FontStyle407"/>
          <w:rFonts w:ascii="Times New Roman" w:hAnsi="Times New Roman" w:cs="Times New Roman"/>
          <w:sz w:val="24"/>
          <w:szCs w:val="24"/>
          <w:lang w:eastAsia="en-US"/>
        </w:rPr>
        <w:t xml:space="preserve">• перенапряжения с быстрым фронтом: </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m:oMath>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K</m:t>
            </m:r>
          </m:e>
          <m:sub>
            <m:r>
              <w:rPr>
                <w:rStyle w:val="FontStyle407"/>
                <w:rFonts w:ascii="Cambria Math" w:hAnsi="Cambria Math" w:cs="Times New Roman"/>
                <w:sz w:val="24"/>
                <w:szCs w:val="24"/>
                <w:lang w:eastAsia="en-US"/>
              </w:rPr>
              <m:t>g_ff</m:t>
            </m:r>
          </m:sub>
        </m:sSub>
        <m:r>
          <w:rPr>
            <w:rStyle w:val="FontStyle407"/>
            <w:rFonts w:ascii="Cambria Math" w:hAnsi="Cambria Math" w:cs="Times New Roman"/>
            <w:sz w:val="24"/>
            <w:szCs w:val="24"/>
            <w:lang w:eastAsia="en-US"/>
          </w:rPr>
          <m:t>=0,74+0,26</m:t>
        </m:r>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K</m:t>
            </m:r>
          </m:e>
          <m:sub>
            <m:r>
              <w:rPr>
                <w:rStyle w:val="FontStyle407"/>
                <w:rFonts w:ascii="Cambria Math" w:hAnsi="Cambria Math" w:cs="Times New Roman"/>
                <w:sz w:val="24"/>
                <w:szCs w:val="24"/>
                <w:lang w:eastAsia="en-US"/>
              </w:rPr>
              <m:t>g_sf</m:t>
            </m:r>
          </m:sub>
        </m:sSub>
      </m:oMath>
    </w:p>
    <w:p w:rsidR="007A2AF4" w:rsidRPr="00185AEE" w:rsidRDefault="009E42D6" w:rsidP="007A2AF4">
      <w:pPr>
        <w:pStyle w:val="Style216"/>
        <w:widowControl/>
        <w:ind w:firstLine="567"/>
        <w:jc w:val="both"/>
        <w:rPr>
          <w:rStyle w:val="FontStyle407"/>
          <w:rFonts w:ascii="Times New Roman" w:hAnsi="Times New Roman" w:cs="Times New Roman"/>
          <w:i/>
          <w:sz w:val="24"/>
          <w:szCs w:val="24"/>
          <w:lang w:eastAsia="en-US"/>
        </w:rPr>
      </w:pPr>
      <w:r w:rsidRPr="000C7500">
        <w:rPr>
          <w:rStyle w:val="FontStyle407"/>
          <w:rFonts w:ascii="Times New Roman" w:hAnsi="Times New Roman" w:cs="Times New Roman"/>
          <w:sz w:val="24"/>
          <w:szCs w:val="24"/>
          <w:lang w:eastAsia="en-US"/>
        </w:rPr>
        <w:lastRenderedPageBreak/>
        <w:t xml:space="preserve">• напряжения промышленной частоты:    </w:t>
      </w:r>
      <w:r w:rsidR="009A1204" w:rsidRPr="000C7500">
        <w:rPr>
          <w:rStyle w:val="FontStyle407"/>
          <w:rFonts w:ascii="Times New Roman" w:hAnsi="Times New Roman" w:cs="Times New Roman"/>
          <w:sz w:val="24"/>
          <w:szCs w:val="24"/>
          <w:lang w:eastAsia="en-US"/>
        </w:rPr>
        <w:tab/>
      </w:r>
      <m:oMath>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K</m:t>
            </m:r>
          </m:e>
          <m:sub>
            <m:r>
              <w:rPr>
                <w:rStyle w:val="FontStyle407"/>
                <w:rFonts w:ascii="Cambria Math" w:hAnsi="Cambria Math" w:cs="Times New Roman"/>
                <w:sz w:val="24"/>
                <w:szCs w:val="24"/>
                <w:lang w:eastAsia="en-US"/>
              </w:rPr>
              <m:t>g_pf</m:t>
            </m:r>
          </m:sub>
        </m:sSub>
        <m:r>
          <w:rPr>
            <w:rStyle w:val="FontStyle407"/>
            <w:rFonts w:ascii="Cambria Math" w:hAnsi="Cambria Math" w:cs="Times New Roman"/>
            <w:sz w:val="24"/>
            <w:szCs w:val="24"/>
            <w:lang w:eastAsia="en-US"/>
          </w:rPr>
          <m:t>=1,35</m:t>
        </m:r>
        <m:sSub>
          <m:sSubPr>
            <m:ctrlPr>
              <w:rPr>
                <w:rStyle w:val="FontStyle407"/>
                <w:rFonts w:ascii="Cambria Math" w:hAnsi="Cambria Math" w:cs="Times New Roman"/>
                <w:i/>
                <w:sz w:val="24"/>
                <w:szCs w:val="24"/>
                <w:lang w:eastAsia="en-US"/>
              </w:rPr>
            </m:ctrlPr>
          </m:sSubPr>
          <m:e>
            <m:r>
              <w:rPr>
                <w:rStyle w:val="FontStyle407"/>
                <w:rFonts w:ascii="Cambria Math" w:hAnsi="Cambria Math" w:cs="Times New Roman"/>
                <w:sz w:val="24"/>
                <w:szCs w:val="24"/>
                <w:lang w:eastAsia="en-US"/>
              </w:rPr>
              <m:t>K</m:t>
            </m:r>
          </m:e>
          <m:sub>
            <m:r>
              <w:rPr>
                <w:rStyle w:val="FontStyle407"/>
                <w:rFonts w:ascii="Cambria Math" w:hAnsi="Cambria Math" w:cs="Times New Roman"/>
                <w:sz w:val="24"/>
                <w:szCs w:val="24"/>
                <w:lang w:eastAsia="en-US"/>
              </w:rPr>
              <m:t>g_sf</m:t>
            </m:r>
          </m:sub>
        </m:sSub>
        <m:r>
          <w:rPr>
            <w:rStyle w:val="FontStyle407"/>
            <w:rFonts w:ascii="Cambria Math" w:hAnsi="Cambria Math" w:cs="Times New Roman"/>
            <w:sz w:val="24"/>
            <w:szCs w:val="24"/>
            <w:lang w:eastAsia="en-US"/>
          </w:rPr>
          <m:t>-0,35</m:t>
        </m:r>
        <m:sSubSup>
          <m:sSubSupPr>
            <m:ctrlPr>
              <w:rPr>
                <w:rStyle w:val="FontStyle407"/>
                <w:rFonts w:ascii="Cambria Math" w:hAnsi="Cambria Math" w:cs="Times New Roman"/>
                <w:i/>
                <w:sz w:val="24"/>
                <w:szCs w:val="24"/>
                <w:lang w:eastAsia="en-US"/>
              </w:rPr>
            </m:ctrlPr>
          </m:sSubSupPr>
          <m:e>
            <m:r>
              <w:rPr>
                <w:rStyle w:val="FontStyle407"/>
                <w:rFonts w:ascii="Cambria Math" w:hAnsi="Cambria Math" w:cs="Times New Roman"/>
                <w:sz w:val="24"/>
                <w:szCs w:val="24"/>
                <w:lang w:eastAsia="en-US"/>
              </w:rPr>
              <m:t>K</m:t>
            </m:r>
          </m:e>
          <m:sub>
            <m:r>
              <w:rPr>
                <w:rStyle w:val="FontStyle407"/>
                <w:rFonts w:ascii="Cambria Math" w:hAnsi="Cambria Math" w:cs="Times New Roman"/>
                <w:sz w:val="24"/>
                <w:szCs w:val="24"/>
                <w:lang w:eastAsia="en-US"/>
              </w:rPr>
              <m:t>g_sf</m:t>
            </m:r>
          </m:sub>
          <m:sup>
            <m:r>
              <w:rPr>
                <w:rStyle w:val="FontStyle407"/>
                <w:rFonts w:ascii="Cambria Math" w:hAnsi="Cambria Math" w:cs="Times New Roman"/>
                <w:sz w:val="24"/>
                <w:szCs w:val="24"/>
                <w:lang w:eastAsia="en-US"/>
              </w:rPr>
              <m:t>2</m:t>
            </m:r>
          </m:sup>
        </m:sSubSup>
      </m:oMath>
    </w:p>
    <w:p w:rsidR="0063652F" w:rsidRPr="000C7500" w:rsidRDefault="009E42D6" w:rsidP="007A2AF4">
      <w:pPr>
        <w:pStyle w:val="Style21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w:t>
      </w:r>
    </w:p>
    <w:p w:rsidR="00313E7A" w:rsidRPr="00185AEE" w:rsidRDefault="009E42D6" w:rsidP="007A2AF4">
      <w:pPr>
        <w:pStyle w:val="Style216"/>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Требуемое выдерживаемое</w:t>
      </w:r>
      <w:r w:rsidR="009A1204" w:rsidRPr="000C7500">
        <w:rPr>
          <w:rStyle w:val="FontStyle407"/>
          <w:rFonts w:ascii="Times New Roman" w:hAnsi="Times New Roman" w:cs="Times New Roman"/>
          <w:sz w:val="24"/>
          <w:szCs w:val="24"/>
          <w:lang w:eastAsia="en-US"/>
        </w:rPr>
        <w:t xml:space="preserve"> напряжение воздушного зазора U</w:t>
      </w:r>
      <w:r w:rsidRPr="000C7500">
        <w:rPr>
          <w:rStyle w:val="FontStyle407"/>
          <w:rFonts w:ascii="Times New Roman" w:hAnsi="Times New Roman" w:cs="Times New Roman"/>
          <w:sz w:val="24"/>
          <w:szCs w:val="24"/>
          <w:vertAlign w:val="subscript"/>
          <w:lang w:eastAsia="en-US"/>
        </w:rPr>
        <w:t>rw</w:t>
      </w:r>
      <w:r w:rsidRPr="000C7500">
        <w:rPr>
          <w:rStyle w:val="FontStyle407"/>
          <w:rFonts w:ascii="Times New Roman" w:hAnsi="Times New Roman" w:cs="Times New Roman"/>
          <w:sz w:val="24"/>
          <w:szCs w:val="24"/>
          <w:lang w:eastAsia="en-US"/>
        </w:rPr>
        <w:t xml:space="preserve"> может быть выражено с помощью коэ</w:t>
      </w:r>
      <w:r w:rsidR="009A1204" w:rsidRPr="000C7500">
        <w:rPr>
          <w:rStyle w:val="FontStyle407"/>
          <w:rFonts w:ascii="Times New Roman" w:hAnsi="Times New Roman" w:cs="Times New Roman"/>
          <w:sz w:val="24"/>
          <w:szCs w:val="24"/>
          <w:lang w:eastAsia="en-US"/>
        </w:rPr>
        <w:t>ффициента зазора K</w:t>
      </w:r>
      <w:r w:rsidRPr="000C7500">
        <w:rPr>
          <w:rStyle w:val="FontStyle407"/>
          <w:rFonts w:ascii="Times New Roman" w:hAnsi="Times New Roman" w:cs="Times New Roman"/>
          <w:sz w:val="24"/>
          <w:szCs w:val="24"/>
          <w:vertAlign w:val="subscript"/>
          <w:lang w:eastAsia="en-US"/>
        </w:rPr>
        <w:t>g</w:t>
      </w:r>
      <w:r w:rsidR="00C3417E" w:rsidRPr="000C7500">
        <w:rPr>
          <w:rStyle w:val="FontStyle407"/>
          <w:rFonts w:ascii="Times New Roman" w:hAnsi="Times New Roman" w:cs="Times New Roman"/>
          <w:sz w:val="24"/>
          <w:szCs w:val="24"/>
          <w:lang w:eastAsia="en-US"/>
        </w:rPr>
        <w:t>.</w:t>
      </w:r>
    </w:p>
    <w:p w:rsidR="007A2AF4" w:rsidRPr="007A2AF4" w:rsidRDefault="00E82D1B" w:rsidP="007A2AF4">
      <w:pPr>
        <w:pStyle w:val="Style216"/>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rw</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Z</m:t>
              </m:r>
            </m:sub>
          </m:sSub>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g</m:t>
              </m:r>
            </m:sub>
          </m:sSub>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50rp</m:t>
              </m:r>
            </m:sub>
          </m:sSub>
        </m:oMath>
      </m:oMathPara>
    </w:p>
    <w:p w:rsidR="00313E7A" w:rsidRPr="000C7500" w:rsidRDefault="00313E7A" w:rsidP="007A2AF4">
      <w:pPr>
        <w:pStyle w:val="Style119"/>
        <w:widowControl/>
        <w:ind w:firstLine="567"/>
        <w:jc w:val="center"/>
        <w:rPr>
          <w:rStyle w:val="FontStyle392"/>
          <w:rFonts w:ascii="Times New Roman" w:hAnsi="Times New Roman" w:cs="Times New Roman"/>
          <w:sz w:val="24"/>
          <w:szCs w:val="24"/>
          <w:lang w:eastAsia="en-US"/>
        </w:rPr>
      </w:pP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коэффициентов зазора K</w:t>
      </w:r>
      <w:r w:rsidRPr="000C7500">
        <w:rPr>
          <w:rStyle w:val="FontStyle407"/>
          <w:rFonts w:ascii="Times New Roman" w:hAnsi="Times New Roman" w:cs="Times New Roman"/>
          <w:sz w:val="24"/>
          <w:szCs w:val="24"/>
          <w:vertAlign w:val="subscript"/>
          <w:lang w:eastAsia="en-US"/>
        </w:rPr>
        <w:t>g</w:t>
      </w:r>
      <w:r w:rsidRPr="000C7500">
        <w:rPr>
          <w:rStyle w:val="FontStyle407"/>
          <w:rFonts w:ascii="Times New Roman" w:hAnsi="Times New Roman" w:cs="Times New Roman"/>
          <w:sz w:val="24"/>
          <w:szCs w:val="24"/>
          <w:lang w:eastAsia="en-US"/>
        </w:rPr>
        <w:t>_</w:t>
      </w:r>
      <w:r w:rsidRPr="000C7500">
        <w:rPr>
          <w:rStyle w:val="FontStyle407"/>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 которые следует использовать для перенапряжений с медленным фронтом, зависят от конфигурации. В таблице E.4 рассматриваются четыре типа конфигурации.</w:t>
      </w: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Коэффициенты зазора в таблице E.4 являются только типичными значениями. На практике, могут использоваться другие значения, подтвержденные экспериментами. Типичные значения коэффициента зазора можно получить из EN 60071-2:1997, приложение G.</w:t>
      </w:r>
    </w:p>
    <w:p w:rsidR="009A1204" w:rsidRPr="000C7500" w:rsidRDefault="009A1204" w:rsidP="0063652F">
      <w:pPr>
        <w:pStyle w:val="Style126"/>
        <w:widowControl/>
        <w:jc w:val="center"/>
        <w:rPr>
          <w:rStyle w:val="FontStyle405"/>
          <w:rFonts w:ascii="Times New Roman" w:hAnsi="Times New Roman" w:cs="Times New Roman"/>
          <w:sz w:val="24"/>
          <w:szCs w:val="24"/>
          <w:lang w:eastAsia="en-US"/>
        </w:rPr>
      </w:pPr>
    </w:p>
    <w:p w:rsidR="00313E7A" w:rsidRPr="000C7500" w:rsidRDefault="009E42D6" w:rsidP="0063652F">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Е.4 — Коэффициенты зазора для перенапряжений с медленным фронтом</w:t>
      </w:r>
    </w:p>
    <w:tbl>
      <w:tblPr>
        <w:tblW w:w="5000" w:type="pct"/>
        <w:jc w:val="center"/>
        <w:tblCellMar>
          <w:left w:w="40" w:type="dxa"/>
          <w:right w:w="40" w:type="dxa"/>
        </w:tblCellMar>
        <w:tblLook w:val="0000"/>
      </w:tblPr>
      <w:tblGrid>
        <w:gridCol w:w="1363"/>
        <w:gridCol w:w="5288"/>
        <w:gridCol w:w="2786"/>
      </w:tblGrid>
      <w:tr w:rsidR="00A57D7D" w:rsidRPr="000C7500" w:rsidTr="007A2AF4">
        <w:trPr>
          <w:trHeight w:val="950"/>
          <w:jc w:val="center"/>
        </w:trPr>
        <w:tc>
          <w:tcPr>
            <w:tcW w:w="722" w:type="pct"/>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Природа воздушного зазора</w:t>
            </w:r>
          </w:p>
        </w:tc>
        <w:tc>
          <w:tcPr>
            <w:tcW w:w="2802" w:type="pct"/>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Конфигурация</w:t>
            </w:r>
          </w:p>
        </w:tc>
        <w:tc>
          <w:tcPr>
            <w:tcW w:w="1476" w:type="pct"/>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Коэффициент зазора для перенапряжений с медленным фронтом</w:t>
            </w:r>
          </w:p>
          <w:p w:rsidR="00313E7A" w:rsidRPr="000C7500" w:rsidRDefault="009E42D6" w:rsidP="009A1204">
            <w:pPr>
              <w:pStyle w:val="Style162"/>
              <w:widowControl/>
              <w:jc w:val="center"/>
              <w:rPr>
                <w:rStyle w:val="FontStyle401"/>
                <w:rFonts w:ascii="Times New Roman" w:hAnsi="Times New Roman" w:cs="Times New Roman"/>
                <w:sz w:val="24"/>
                <w:szCs w:val="24"/>
                <w:lang w:val="en-US" w:eastAsia="en-US"/>
              </w:rPr>
            </w:pPr>
            <w:r w:rsidRPr="000C7500">
              <w:rPr>
                <w:rStyle w:val="FontStyle401"/>
                <w:rFonts w:ascii="Times New Roman" w:hAnsi="Times New Roman" w:cs="Times New Roman"/>
                <w:sz w:val="24"/>
                <w:szCs w:val="24"/>
                <w:lang w:eastAsia="en-US"/>
              </w:rPr>
              <w:t>K</w:t>
            </w:r>
            <w:r w:rsidRPr="000C7500">
              <w:rPr>
                <w:rStyle w:val="FontStyle401"/>
                <w:rFonts w:ascii="Times New Roman" w:hAnsi="Times New Roman" w:cs="Times New Roman"/>
                <w:sz w:val="24"/>
                <w:szCs w:val="24"/>
                <w:vertAlign w:val="subscript"/>
                <w:lang w:eastAsia="en-US"/>
              </w:rPr>
              <w:t>g_sf</w:t>
            </w:r>
            <w:r w:rsidRPr="000C7500">
              <w:rPr>
                <w:rStyle w:val="FontStyle401"/>
                <w:rFonts w:ascii="Times New Roman" w:hAnsi="Times New Roman" w:cs="Times New Roman"/>
                <w:sz w:val="24"/>
                <w:szCs w:val="24"/>
                <w:lang w:eastAsia="en-US"/>
              </w:rPr>
              <w:t xml:space="preserve"> = K</w:t>
            </w:r>
            <w:r w:rsidRPr="000C7500">
              <w:rPr>
                <w:rStyle w:val="FontStyle401"/>
                <w:rFonts w:ascii="Times New Roman" w:hAnsi="Times New Roman" w:cs="Times New Roman"/>
                <w:sz w:val="24"/>
                <w:szCs w:val="24"/>
                <w:vertAlign w:val="subscript"/>
                <w:lang w:eastAsia="en-US"/>
              </w:rPr>
              <w:t>g</w:t>
            </w:r>
          </w:p>
        </w:tc>
      </w:tr>
      <w:tr w:rsidR="00A57D7D" w:rsidRPr="000C7500" w:rsidTr="007A2AF4">
        <w:trPr>
          <w:trHeight w:val="653"/>
          <w:jc w:val="center"/>
        </w:trPr>
        <w:tc>
          <w:tcPr>
            <w:tcW w:w="72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45"/>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Внешние зазоры</w:t>
            </w:r>
          </w:p>
        </w:tc>
        <w:tc>
          <w:tcPr>
            <w:tcW w:w="280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45"/>
              <w:widowControl/>
              <w:jc w:val="both"/>
              <w:rPr>
                <w:rStyle w:val="FontStyle407"/>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 xml:space="preserve">Провод - препятствие </w:t>
            </w:r>
            <w:r w:rsidRPr="000C7500">
              <w:rPr>
                <w:rStyle w:val="FontStyle407"/>
                <w:rFonts w:ascii="Times New Roman" w:hAnsi="Times New Roman" w:cs="Times New Roman"/>
                <w:sz w:val="24"/>
                <w:szCs w:val="24"/>
                <w:lang w:eastAsia="en-US"/>
              </w:rPr>
              <w:t>(безопасные расстояния).</w:t>
            </w:r>
          </w:p>
        </w:tc>
        <w:tc>
          <w:tcPr>
            <w:tcW w:w="1476" w:type="pct"/>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145"/>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1,30</w:t>
            </w:r>
          </w:p>
        </w:tc>
      </w:tr>
      <w:tr w:rsidR="00A57D7D" w:rsidRPr="000C7500" w:rsidTr="007A2AF4">
        <w:trPr>
          <w:trHeight w:val="1253"/>
          <w:jc w:val="center"/>
        </w:trPr>
        <w:tc>
          <w:tcPr>
            <w:tcW w:w="722" w:type="pct"/>
            <w:tcBorders>
              <w:top w:val="single" w:sz="6" w:space="0" w:color="auto"/>
              <w:left w:val="single" w:sz="6" w:space="0" w:color="auto"/>
              <w:bottom w:val="nil"/>
              <w:right w:val="single" w:sz="6" w:space="0" w:color="auto"/>
            </w:tcBorders>
          </w:tcPr>
          <w:p w:rsidR="00313E7A" w:rsidRPr="000C7500" w:rsidRDefault="009E42D6" w:rsidP="00921B70">
            <w:pPr>
              <w:pStyle w:val="Style145"/>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Внутренние зазоры</w:t>
            </w:r>
          </w:p>
        </w:tc>
        <w:tc>
          <w:tcPr>
            <w:tcW w:w="2802" w:type="pct"/>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38"/>
              <w:widowControl/>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проводник-окно</w:t>
            </w:r>
          </w:p>
          <w:p w:rsidR="00313E7A" w:rsidRPr="000C7500" w:rsidRDefault="009E42D6" w:rsidP="00921B70">
            <w:pPr>
              <w:pStyle w:val="Style145"/>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например, конфигурация воздушного зазора между проводником внутри окна опоры и конструкцией опоры</w:t>
            </w:r>
          </w:p>
          <w:p w:rsidR="00313E7A" w:rsidRPr="000C7500" w:rsidRDefault="009E42D6" w:rsidP="00921B70">
            <w:pPr>
              <w:pStyle w:val="Style18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вертикальная гирлянда или V-образная гирлянда внутри окна</w:t>
            </w:r>
          </w:p>
        </w:tc>
        <w:tc>
          <w:tcPr>
            <w:tcW w:w="1476" w:type="pct"/>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145"/>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1,25</w:t>
            </w:r>
          </w:p>
        </w:tc>
      </w:tr>
      <w:tr w:rsidR="00A57D7D" w:rsidRPr="000C7500" w:rsidTr="007A2AF4">
        <w:trPr>
          <w:trHeight w:val="1171"/>
          <w:jc w:val="center"/>
        </w:trPr>
        <w:tc>
          <w:tcPr>
            <w:tcW w:w="722" w:type="pct"/>
            <w:tcBorders>
              <w:top w:val="nil"/>
              <w:left w:val="single" w:sz="6" w:space="0" w:color="auto"/>
              <w:bottom w:val="nil"/>
              <w:right w:val="single" w:sz="6" w:space="0" w:color="auto"/>
            </w:tcBorders>
          </w:tcPr>
          <w:p w:rsidR="00313E7A" w:rsidRPr="000C7500" w:rsidRDefault="00313E7A" w:rsidP="00921B70">
            <w:pPr>
              <w:pStyle w:val="Style34"/>
              <w:widowControl/>
              <w:jc w:val="both"/>
              <w:rPr>
                <w:rFonts w:ascii="Times New Roman" w:hAnsi="Times New Roman" w:cs="Times New Roman"/>
              </w:rPr>
            </w:pPr>
          </w:p>
        </w:tc>
        <w:tc>
          <w:tcPr>
            <w:tcW w:w="2802" w:type="pct"/>
            <w:tcBorders>
              <w:top w:val="single" w:sz="6" w:space="0" w:color="auto"/>
              <w:left w:val="single" w:sz="6" w:space="0" w:color="auto"/>
              <w:bottom w:val="nil"/>
              <w:right w:val="single" w:sz="6" w:space="0" w:color="auto"/>
            </w:tcBorders>
          </w:tcPr>
          <w:p w:rsidR="00313E7A" w:rsidRPr="000C7500" w:rsidRDefault="009E42D6" w:rsidP="00921B70">
            <w:pPr>
              <w:pStyle w:val="Style38"/>
              <w:widowControl/>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провод-конструкция</w:t>
            </w:r>
          </w:p>
          <w:p w:rsidR="00313E7A" w:rsidRPr="000C7500" w:rsidRDefault="009E42D6" w:rsidP="00921B70">
            <w:pPr>
              <w:pStyle w:val="Style145"/>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например, воздушный зазор между проводом, соединенным со свободно качающейся гирляндой изоляторов на конце траверсы, и конструкцией опоры.</w:t>
            </w:r>
          </w:p>
        </w:tc>
        <w:tc>
          <w:tcPr>
            <w:tcW w:w="1476" w:type="pct"/>
            <w:tcBorders>
              <w:top w:val="single" w:sz="6" w:space="0" w:color="auto"/>
              <w:left w:val="single" w:sz="6" w:space="0" w:color="auto"/>
              <w:bottom w:val="nil"/>
              <w:right w:val="single" w:sz="6" w:space="0" w:color="auto"/>
            </w:tcBorders>
          </w:tcPr>
          <w:p w:rsidR="00313E7A" w:rsidRPr="000C7500" w:rsidRDefault="009E42D6" w:rsidP="009A1204">
            <w:pPr>
              <w:pStyle w:val="Style145"/>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1,45</w:t>
            </w:r>
          </w:p>
        </w:tc>
      </w:tr>
      <w:tr w:rsidR="00A57D7D" w:rsidRPr="000C7500" w:rsidTr="007A2AF4">
        <w:trPr>
          <w:trHeight w:val="326"/>
          <w:jc w:val="center"/>
        </w:trPr>
        <w:tc>
          <w:tcPr>
            <w:tcW w:w="722" w:type="pct"/>
            <w:tcBorders>
              <w:top w:val="nil"/>
              <w:left w:val="single" w:sz="6" w:space="0" w:color="auto"/>
              <w:bottom w:val="nil"/>
              <w:right w:val="single" w:sz="6" w:space="0" w:color="auto"/>
            </w:tcBorders>
          </w:tcPr>
          <w:p w:rsidR="00313E7A" w:rsidRPr="000C7500" w:rsidRDefault="00313E7A" w:rsidP="00921B70">
            <w:pPr>
              <w:pStyle w:val="Style34"/>
              <w:widowControl/>
              <w:jc w:val="both"/>
              <w:rPr>
                <w:rFonts w:ascii="Times New Roman" w:hAnsi="Times New Roman" w:cs="Times New Roman"/>
              </w:rPr>
            </w:pPr>
          </w:p>
        </w:tc>
        <w:tc>
          <w:tcPr>
            <w:tcW w:w="2802" w:type="pct"/>
            <w:tcBorders>
              <w:top w:val="nil"/>
              <w:left w:val="single" w:sz="6" w:space="0" w:color="auto"/>
              <w:bottom w:val="nil"/>
              <w:right w:val="single" w:sz="6" w:space="0" w:color="auto"/>
            </w:tcBorders>
          </w:tcPr>
          <w:p w:rsidR="00313E7A" w:rsidRPr="000C7500" w:rsidRDefault="009E42D6" w:rsidP="00921B70">
            <w:pPr>
              <w:pStyle w:val="Style18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вертикальная гирлянда на конце траверсы</w:t>
            </w:r>
          </w:p>
        </w:tc>
        <w:tc>
          <w:tcPr>
            <w:tcW w:w="1476" w:type="pct"/>
            <w:tcBorders>
              <w:top w:val="nil"/>
              <w:left w:val="single" w:sz="6" w:space="0" w:color="auto"/>
              <w:bottom w:val="nil"/>
              <w:right w:val="single" w:sz="6" w:space="0" w:color="auto"/>
            </w:tcBorders>
          </w:tcPr>
          <w:p w:rsidR="00313E7A" w:rsidRPr="000C7500" w:rsidRDefault="00313E7A" w:rsidP="009A1204">
            <w:pPr>
              <w:pStyle w:val="Style34"/>
              <w:widowControl/>
              <w:jc w:val="center"/>
              <w:rPr>
                <w:rFonts w:ascii="Times New Roman" w:hAnsi="Times New Roman" w:cs="Times New Roman"/>
              </w:rPr>
            </w:pPr>
          </w:p>
        </w:tc>
      </w:tr>
      <w:tr w:rsidR="00A57D7D" w:rsidRPr="000C7500" w:rsidTr="007A2AF4">
        <w:trPr>
          <w:trHeight w:val="365"/>
          <w:jc w:val="center"/>
        </w:trPr>
        <w:tc>
          <w:tcPr>
            <w:tcW w:w="722" w:type="pct"/>
            <w:tcBorders>
              <w:top w:val="nil"/>
              <w:left w:val="single" w:sz="6" w:space="0" w:color="auto"/>
              <w:bottom w:val="single" w:sz="4" w:space="0" w:color="auto"/>
              <w:right w:val="single" w:sz="6" w:space="0" w:color="auto"/>
            </w:tcBorders>
          </w:tcPr>
          <w:p w:rsidR="00313E7A" w:rsidRPr="000C7500" w:rsidRDefault="00313E7A" w:rsidP="00921B70">
            <w:pPr>
              <w:pStyle w:val="Style34"/>
              <w:widowControl/>
              <w:jc w:val="both"/>
              <w:rPr>
                <w:rFonts w:ascii="Times New Roman" w:hAnsi="Times New Roman" w:cs="Times New Roman"/>
              </w:rPr>
            </w:pPr>
          </w:p>
        </w:tc>
        <w:tc>
          <w:tcPr>
            <w:tcW w:w="2802" w:type="pct"/>
            <w:tcBorders>
              <w:top w:val="nil"/>
              <w:left w:val="single" w:sz="6" w:space="0" w:color="auto"/>
              <w:bottom w:val="single" w:sz="4" w:space="0" w:color="auto"/>
              <w:right w:val="single" w:sz="6" w:space="0" w:color="auto"/>
            </w:tcBorders>
          </w:tcPr>
          <w:p w:rsidR="00313E7A" w:rsidRPr="000C7500" w:rsidRDefault="009E42D6" w:rsidP="00921B70">
            <w:pPr>
              <w:pStyle w:val="Style182"/>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 V-образные гирлянды</w:t>
            </w:r>
          </w:p>
        </w:tc>
        <w:tc>
          <w:tcPr>
            <w:tcW w:w="1476" w:type="pct"/>
            <w:tcBorders>
              <w:top w:val="nil"/>
              <w:left w:val="single" w:sz="6" w:space="0" w:color="auto"/>
              <w:bottom w:val="single" w:sz="4" w:space="0" w:color="auto"/>
              <w:right w:val="single" w:sz="6" w:space="0" w:color="auto"/>
            </w:tcBorders>
          </w:tcPr>
          <w:p w:rsidR="00313E7A" w:rsidRPr="000C7500" w:rsidRDefault="00313E7A" w:rsidP="009A1204">
            <w:pPr>
              <w:pStyle w:val="Style34"/>
              <w:widowControl/>
              <w:jc w:val="center"/>
              <w:rPr>
                <w:rFonts w:ascii="Times New Roman" w:hAnsi="Times New Roman" w:cs="Times New Roman"/>
              </w:rPr>
            </w:pPr>
          </w:p>
        </w:tc>
      </w:tr>
      <w:tr w:rsidR="00A57D7D" w:rsidRPr="000C7500" w:rsidTr="007A2AF4">
        <w:trPr>
          <w:trHeight w:val="365"/>
          <w:jc w:val="center"/>
        </w:trPr>
        <w:tc>
          <w:tcPr>
            <w:tcW w:w="722" w:type="pct"/>
            <w:tcBorders>
              <w:top w:val="single" w:sz="4" w:space="0" w:color="auto"/>
              <w:left w:val="single" w:sz="4" w:space="0" w:color="auto"/>
              <w:bottom w:val="single" w:sz="4" w:space="0" w:color="auto"/>
              <w:right w:val="single" w:sz="6" w:space="0" w:color="auto"/>
            </w:tcBorders>
          </w:tcPr>
          <w:p w:rsidR="0063652F" w:rsidRPr="000C7500" w:rsidRDefault="0063652F" w:rsidP="00921B70">
            <w:pPr>
              <w:pStyle w:val="Style34"/>
              <w:widowControl/>
              <w:jc w:val="both"/>
              <w:rPr>
                <w:rFonts w:ascii="Times New Roman" w:hAnsi="Times New Roman" w:cs="Times New Roman"/>
                <w:lang w:val="en-US"/>
              </w:rPr>
            </w:pPr>
          </w:p>
        </w:tc>
        <w:tc>
          <w:tcPr>
            <w:tcW w:w="2802" w:type="pct"/>
            <w:tcBorders>
              <w:top w:val="single" w:sz="4" w:space="0" w:color="auto"/>
              <w:left w:val="single" w:sz="6" w:space="0" w:color="auto"/>
              <w:bottom w:val="single" w:sz="4" w:space="0" w:color="auto"/>
              <w:right w:val="single" w:sz="6" w:space="0" w:color="auto"/>
            </w:tcBorders>
          </w:tcPr>
          <w:p w:rsidR="0063652F" w:rsidRPr="000C7500" w:rsidRDefault="009E42D6" w:rsidP="0063652F">
            <w:pPr>
              <w:pStyle w:val="Style182"/>
              <w:widowControl/>
              <w:jc w:val="both"/>
              <w:rPr>
                <w:rStyle w:val="FontStyle407"/>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 xml:space="preserve">провод-провод. </w:t>
            </w:r>
          </w:p>
        </w:tc>
        <w:tc>
          <w:tcPr>
            <w:tcW w:w="1476" w:type="pct"/>
            <w:tcBorders>
              <w:top w:val="single" w:sz="4" w:space="0" w:color="auto"/>
              <w:left w:val="single" w:sz="6" w:space="0" w:color="auto"/>
              <w:bottom w:val="single" w:sz="4" w:space="0" w:color="auto"/>
              <w:right w:val="single" w:sz="4" w:space="0" w:color="auto"/>
            </w:tcBorders>
          </w:tcPr>
          <w:p w:rsidR="0063652F" w:rsidRPr="000C7500" w:rsidRDefault="009E42D6" w:rsidP="009A1204">
            <w:pPr>
              <w:pStyle w:val="Style34"/>
              <w:widowControl/>
              <w:jc w:val="center"/>
              <w:rPr>
                <w:rFonts w:ascii="Times New Roman" w:hAnsi="Times New Roman" w:cs="Times New Roman"/>
              </w:rPr>
            </w:pPr>
            <w:r w:rsidRPr="000C7500">
              <w:rPr>
                <w:rStyle w:val="FontStyle407"/>
                <w:rFonts w:ascii="Times New Roman" w:hAnsi="Times New Roman" w:cs="Times New Roman"/>
                <w:sz w:val="24"/>
                <w:szCs w:val="24"/>
                <w:lang w:eastAsia="en-US"/>
              </w:rPr>
              <w:t>1,60</w:t>
            </w:r>
          </w:p>
        </w:tc>
      </w:tr>
    </w:tbl>
    <w:p w:rsidR="00313E7A" w:rsidRPr="000C7500" w:rsidRDefault="00313E7A" w:rsidP="00921B70">
      <w:pPr>
        <w:pStyle w:val="Style126"/>
        <w:widowControl/>
        <w:jc w:val="both"/>
        <w:rPr>
          <w:rStyle w:val="FontStyle407"/>
          <w:rFonts w:ascii="Times New Roman" w:hAnsi="Times New Roman" w:cs="Times New Roman"/>
          <w:sz w:val="24"/>
          <w:szCs w:val="24"/>
          <w:lang w:val="en-US" w:eastAsia="en-US"/>
        </w:rPr>
      </w:pPr>
    </w:p>
    <w:p w:rsidR="00313E7A" w:rsidRPr="000C7500" w:rsidRDefault="009E42D6" w:rsidP="007D72DF">
      <w:pPr>
        <w:pStyle w:val="Style126"/>
        <w:widowControl/>
        <w:ind w:firstLine="720"/>
        <w:jc w:val="both"/>
        <w:rPr>
          <w:rStyle w:val="FontStyle405"/>
          <w:rFonts w:ascii="Times New Roman" w:hAnsi="Times New Roman" w:cs="Times New Roman"/>
          <w:sz w:val="24"/>
          <w:szCs w:val="24"/>
          <w:lang w:eastAsia="en-US"/>
        </w:rPr>
      </w:pPr>
      <w:bookmarkStart w:id="355" w:name="bookmark401"/>
      <w:r w:rsidRPr="000C7500">
        <w:rPr>
          <w:rStyle w:val="FontStyle405"/>
          <w:rFonts w:ascii="Times New Roman" w:hAnsi="Times New Roman" w:cs="Times New Roman"/>
          <w:sz w:val="24"/>
          <w:szCs w:val="24"/>
          <w:lang w:eastAsia="en-US"/>
        </w:rPr>
        <w:t>Е</w:t>
      </w:r>
      <w:bookmarkEnd w:id="35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2.5.4 Реакция изоляции на перенапряжения</w:t>
      </w: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EN 60071-2 дает формулы, описывающие реакцию зазора "стержень-плоскость" на перенапряжения, в которых 50 % выдерживаемое напряжение зазора "стержень-плоскость", U</w:t>
      </w:r>
      <w:r w:rsidRPr="000C7500">
        <w:rPr>
          <w:rStyle w:val="FontStyle407"/>
          <w:rFonts w:ascii="Times New Roman" w:hAnsi="Times New Roman" w:cs="Times New Roman"/>
          <w:sz w:val="24"/>
          <w:szCs w:val="24"/>
          <w:vertAlign w:val="subscript"/>
          <w:lang w:eastAsia="en-US"/>
        </w:rPr>
        <w:t>50rp</w:t>
      </w:r>
      <w:r w:rsidRPr="000C7500">
        <w:rPr>
          <w:rStyle w:val="FontStyle407"/>
          <w:rFonts w:ascii="Times New Roman" w:hAnsi="Times New Roman" w:cs="Times New Roman"/>
          <w:sz w:val="24"/>
          <w:szCs w:val="24"/>
          <w:lang w:eastAsia="en-US"/>
        </w:rPr>
        <w:t>, дается в зависимости от безопасного расстояния воздушного зазора, d:</w:t>
      </w:r>
    </w:p>
    <w:p w:rsidR="00313E7A" w:rsidRPr="000C7500" w:rsidRDefault="009E42D6" w:rsidP="007A2AF4">
      <w:pPr>
        <w:pStyle w:val="Style161"/>
        <w:widowControl/>
        <w:ind w:firstLine="567"/>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50rp</w:t>
      </w:r>
      <w:r w:rsidRPr="000C7500">
        <w:rPr>
          <w:rStyle w:val="FontStyle407"/>
          <w:rFonts w:ascii="Times New Roman" w:hAnsi="Times New Roman" w:cs="Times New Roman"/>
          <w:sz w:val="24"/>
          <w:szCs w:val="24"/>
          <w:lang w:eastAsia="en-US"/>
        </w:rPr>
        <w:t xml:space="preserve"> = </w:t>
      </w:r>
      <w:r w:rsidRPr="000C7500">
        <w:rPr>
          <w:rStyle w:val="FontStyle38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lang w:eastAsia="en-US"/>
        </w:rPr>
        <w:t>(d)</w:t>
      </w: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Следовательно, требуемое выдерживаемое напряжение воздушного зазора U </w:t>
      </w:r>
      <w:r w:rsidRPr="000C7500">
        <w:rPr>
          <w:rStyle w:val="FontStyle407"/>
          <w:rFonts w:ascii="Times New Roman" w:hAnsi="Times New Roman" w:cs="Times New Roman"/>
          <w:sz w:val="24"/>
          <w:szCs w:val="24"/>
          <w:vertAlign w:val="subscript"/>
          <w:lang w:eastAsia="en-US"/>
        </w:rPr>
        <w:t>rw</w:t>
      </w:r>
      <w:r w:rsidRPr="000C7500">
        <w:rPr>
          <w:rStyle w:val="FontStyle407"/>
          <w:rFonts w:ascii="Times New Roman" w:hAnsi="Times New Roman" w:cs="Times New Roman"/>
          <w:sz w:val="24"/>
          <w:szCs w:val="24"/>
          <w:lang w:eastAsia="en-US"/>
        </w:rPr>
        <w:t xml:space="preserve"> может быть выражено в зависимости от безопасного расстояния воздушного зазора d:</w:t>
      </w:r>
    </w:p>
    <w:p w:rsidR="00313E7A" w:rsidRPr="000C7500" w:rsidRDefault="009E42D6" w:rsidP="007A2AF4">
      <w:pPr>
        <w:pStyle w:val="Style161"/>
        <w:widowControl/>
        <w:ind w:firstLine="567"/>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w</w:t>
      </w:r>
      <w:r w:rsidRPr="000C7500">
        <w:rPr>
          <w:rStyle w:val="FontStyle407"/>
          <w:rFonts w:ascii="Times New Roman" w:hAnsi="Times New Roman" w:cs="Times New Roman"/>
          <w:sz w:val="24"/>
          <w:szCs w:val="24"/>
          <w:lang w:eastAsia="en-US"/>
        </w:rPr>
        <w:t xml:space="preserve"> = K</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K</w:t>
      </w:r>
      <w:r w:rsidRPr="000C7500">
        <w:rPr>
          <w:rStyle w:val="FontStyle407"/>
          <w:rFonts w:ascii="Times New Roman" w:hAnsi="Times New Roman" w:cs="Times New Roman"/>
          <w:sz w:val="24"/>
          <w:szCs w:val="24"/>
          <w:vertAlign w:val="subscript"/>
          <w:lang w:eastAsia="en-US"/>
        </w:rPr>
        <w:t>g</w:t>
      </w:r>
      <w:r w:rsidRPr="000C7500">
        <w:rPr>
          <w:rStyle w:val="FontStyle407"/>
          <w:rFonts w:ascii="Times New Roman" w:hAnsi="Times New Roman" w:cs="Times New Roman"/>
          <w:sz w:val="24"/>
          <w:szCs w:val="24"/>
          <w:lang w:eastAsia="en-US"/>
        </w:rPr>
        <w:t xml:space="preserve"> </w:t>
      </w:r>
      <w:r w:rsidRPr="000C7500">
        <w:rPr>
          <w:rStyle w:val="FontStyle38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lang w:eastAsia="en-US"/>
        </w:rPr>
        <w:t>(d)</w:t>
      </w:r>
    </w:p>
    <w:p w:rsidR="00313E7A" w:rsidRPr="000C7500" w:rsidRDefault="009E42D6" w:rsidP="007A2AF4">
      <w:pPr>
        <w:pStyle w:val="Style187"/>
        <w:widowControl/>
        <w:ind w:firstLine="567"/>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Перенапряжения с быстрым фронтом</w:t>
      </w: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Для стандартных импульсов молнии, прикладываемых к зазорам "стержень-плоскость" до 10 м, пробойная прочность положительной полярности определяется выражением:</w:t>
      </w:r>
    </w:p>
    <w:p w:rsidR="00313E7A" w:rsidRPr="000C7500" w:rsidRDefault="009E42D6" w:rsidP="007A2AF4">
      <w:pPr>
        <w:pStyle w:val="Style161"/>
        <w:widowControl/>
        <w:ind w:firstLine="567"/>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U</w:t>
      </w:r>
      <w:r w:rsidRPr="000C7500">
        <w:rPr>
          <w:rStyle w:val="FontStyle407"/>
          <w:rFonts w:ascii="Times New Roman" w:hAnsi="Times New Roman" w:cs="Times New Roman"/>
          <w:sz w:val="24"/>
          <w:szCs w:val="24"/>
          <w:vertAlign w:val="subscript"/>
          <w:lang w:val="en-US" w:eastAsia="en-US"/>
        </w:rPr>
        <w:t>50rp</w:t>
      </w:r>
      <w:r w:rsidRPr="000C7500">
        <w:rPr>
          <w:rStyle w:val="FontStyle407"/>
          <w:rFonts w:ascii="Times New Roman" w:hAnsi="Times New Roman" w:cs="Times New Roman"/>
          <w:sz w:val="24"/>
          <w:szCs w:val="24"/>
          <w:lang w:val="en-US" w:eastAsia="en-US"/>
        </w:rPr>
        <w:t>_</w:t>
      </w:r>
      <w:r w:rsidRPr="000C7500">
        <w:rPr>
          <w:rStyle w:val="FontStyle407"/>
          <w:rFonts w:ascii="Times New Roman" w:hAnsi="Times New Roman" w:cs="Times New Roman"/>
          <w:sz w:val="24"/>
          <w:szCs w:val="24"/>
          <w:vertAlign w:val="subscript"/>
          <w:lang w:val="en-US" w:eastAsia="en-US"/>
        </w:rPr>
        <w:t>ff</w:t>
      </w:r>
      <w:r w:rsidRPr="000C7500">
        <w:rPr>
          <w:rStyle w:val="FontStyle407"/>
          <w:rFonts w:ascii="Times New Roman" w:hAnsi="Times New Roman" w:cs="Times New Roman"/>
          <w:sz w:val="24"/>
          <w:szCs w:val="24"/>
          <w:lang w:val="en-US" w:eastAsia="en-US"/>
        </w:rPr>
        <w:t xml:space="preserve"> = 530 d </w:t>
      </w:r>
      <w:r w:rsidR="009A1204" w:rsidRPr="000C7500">
        <w:rPr>
          <w:rStyle w:val="FontStyle407"/>
          <w:rFonts w:ascii="Times New Roman" w:hAnsi="Times New Roman" w:cs="Times New Roman"/>
          <w:sz w:val="24"/>
          <w:szCs w:val="24"/>
          <w:lang w:val="en-US" w:eastAsia="en-US"/>
        </w:rPr>
        <w:tab/>
      </w:r>
      <w:r w:rsidR="009A1204" w:rsidRPr="000C7500">
        <w:rPr>
          <w:rStyle w:val="FontStyle407"/>
          <w:rFonts w:ascii="Times New Roman" w:hAnsi="Times New Roman" w:cs="Times New Roman"/>
          <w:sz w:val="24"/>
          <w:szCs w:val="24"/>
          <w:lang w:val="en-US" w:eastAsia="en-US"/>
        </w:rPr>
        <w:tab/>
      </w:r>
      <w:r w:rsidRPr="000C7500">
        <w:rPr>
          <w:rStyle w:val="FontStyle407"/>
          <w:rFonts w:ascii="Times New Roman" w:hAnsi="Times New Roman" w:cs="Times New Roman"/>
          <w:sz w:val="24"/>
          <w:szCs w:val="24"/>
          <w:lang w:val="en-US" w:eastAsia="en-US"/>
        </w:rPr>
        <w:t>[kV crest]; d (m)</w:t>
      </w:r>
    </w:p>
    <w:p w:rsidR="00313E7A" w:rsidRPr="000C7500" w:rsidRDefault="009E42D6" w:rsidP="007A2AF4">
      <w:pPr>
        <w:pStyle w:val="Style187"/>
        <w:widowControl/>
        <w:ind w:firstLine="567"/>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Перенапряжения с медленным фронтом</w:t>
      </w: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медленных перенапряжениях, данная самовосстанавливающаяся изоляция проявляет заметно меньшее выдерживаемое напряжение, чем при быстрых перенапряжениях той же полярности. На практике, для зазоров "стержень-плоскость" до 25 м, положительная полярность для критического пикового времени определяется выражением:</w:t>
      </w:r>
    </w:p>
    <w:p w:rsidR="00313E7A" w:rsidRPr="000C7500" w:rsidRDefault="009E42D6" w:rsidP="007A2AF4">
      <w:pPr>
        <w:pStyle w:val="Style161"/>
        <w:widowControl/>
        <w:ind w:firstLine="567"/>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U</w:t>
      </w:r>
      <w:r w:rsidRPr="000C7500">
        <w:rPr>
          <w:rStyle w:val="FontStyle407"/>
          <w:rFonts w:ascii="Times New Roman" w:hAnsi="Times New Roman" w:cs="Times New Roman"/>
          <w:sz w:val="24"/>
          <w:szCs w:val="24"/>
          <w:vertAlign w:val="subscript"/>
          <w:lang w:val="en-US" w:eastAsia="en-US"/>
        </w:rPr>
        <w:t>50rp</w:t>
      </w:r>
      <w:r w:rsidRPr="000C7500">
        <w:rPr>
          <w:rStyle w:val="FontStyle407"/>
          <w:rFonts w:ascii="Times New Roman" w:hAnsi="Times New Roman" w:cs="Times New Roman"/>
          <w:sz w:val="24"/>
          <w:szCs w:val="24"/>
          <w:lang w:val="en-US" w:eastAsia="en-US"/>
        </w:rPr>
        <w:t>_</w:t>
      </w:r>
      <w:r w:rsidRPr="000C7500">
        <w:rPr>
          <w:rStyle w:val="FontStyle407"/>
          <w:rFonts w:ascii="Times New Roman" w:hAnsi="Times New Roman" w:cs="Times New Roman"/>
          <w:sz w:val="24"/>
          <w:szCs w:val="24"/>
          <w:vertAlign w:val="subscript"/>
          <w:lang w:val="en-US" w:eastAsia="en-US"/>
        </w:rPr>
        <w:t>sf</w:t>
      </w:r>
      <w:r w:rsidRPr="000C7500">
        <w:rPr>
          <w:rStyle w:val="FontStyle407"/>
          <w:rFonts w:ascii="Times New Roman" w:hAnsi="Times New Roman" w:cs="Times New Roman"/>
          <w:sz w:val="24"/>
          <w:szCs w:val="24"/>
          <w:lang w:val="en-US" w:eastAsia="en-US"/>
        </w:rPr>
        <w:t xml:space="preserve"> = 1 080 ln (0,46 d + 1) </w:t>
      </w:r>
      <w:r w:rsidR="009A1204" w:rsidRPr="000C7500">
        <w:rPr>
          <w:rStyle w:val="FontStyle407"/>
          <w:rFonts w:ascii="Times New Roman" w:hAnsi="Times New Roman" w:cs="Times New Roman"/>
          <w:sz w:val="24"/>
          <w:szCs w:val="24"/>
          <w:lang w:val="en-US" w:eastAsia="en-US"/>
        </w:rPr>
        <w:tab/>
      </w:r>
      <w:r w:rsidR="009A1204" w:rsidRPr="000C7500">
        <w:rPr>
          <w:rStyle w:val="FontStyle407"/>
          <w:rFonts w:ascii="Times New Roman" w:hAnsi="Times New Roman" w:cs="Times New Roman"/>
          <w:sz w:val="24"/>
          <w:szCs w:val="24"/>
          <w:lang w:val="en-US" w:eastAsia="en-US"/>
        </w:rPr>
        <w:tab/>
      </w:r>
      <w:r w:rsidRPr="000C7500">
        <w:rPr>
          <w:rStyle w:val="FontStyle407"/>
          <w:rFonts w:ascii="Times New Roman" w:hAnsi="Times New Roman" w:cs="Times New Roman"/>
          <w:sz w:val="24"/>
          <w:szCs w:val="24"/>
          <w:lang w:val="en-US" w:eastAsia="en-US"/>
        </w:rPr>
        <w:t>[kV crest]; d (m)</w:t>
      </w:r>
    </w:p>
    <w:p w:rsidR="00313E7A" w:rsidRPr="000C7500" w:rsidRDefault="009E42D6" w:rsidP="007A2AF4">
      <w:pPr>
        <w:pStyle w:val="Style187"/>
        <w:widowControl/>
        <w:ind w:firstLine="567"/>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Напряжение промышленной частоты</w:t>
      </w:r>
    </w:p>
    <w:p w:rsidR="00313E7A" w:rsidRPr="00185AEE"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Напряжение пробоя 50 % для зазора "стержень-плоскость" можно аппроксимировать следующей формулой:</w:t>
      </w:r>
    </w:p>
    <w:p w:rsidR="00313E7A" w:rsidRPr="000C7500" w:rsidRDefault="00E82D1B" w:rsidP="007A2AF4">
      <w:pPr>
        <w:pStyle w:val="Style58"/>
        <w:widowControl/>
        <w:ind w:firstLine="567"/>
        <w:jc w:val="center"/>
        <w:rPr>
          <w:rStyle w:val="FontStyle407"/>
          <w:rFonts w:ascii="Times New Roman" w:hAnsi="Times New Roman" w:cs="Times New Roman"/>
          <w:sz w:val="24"/>
          <w:szCs w:val="24"/>
          <w:lang w:eastAsia="en-US"/>
        </w:rPr>
      </w:pPr>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eastAsia="en-US"/>
              </w:rPr>
              <m:t>50</m:t>
            </m:r>
            <m:r>
              <w:rPr>
                <w:rStyle w:val="FontStyle407"/>
                <w:rFonts w:ascii="Cambria Math" w:hAnsi="Cambria Math" w:cs="Times New Roman"/>
                <w:sz w:val="24"/>
                <w:szCs w:val="24"/>
                <w:lang w:val="en-US" w:eastAsia="en-US"/>
              </w:rPr>
              <m:t>rp</m:t>
            </m:r>
            <m:r>
              <w:rPr>
                <w:rStyle w:val="FontStyle407"/>
                <w:rFonts w:ascii="Cambria Math" w:hAnsi="Cambria Math" w:cs="Times New Roman"/>
                <w:sz w:val="24"/>
                <w:szCs w:val="24"/>
                <w:lang w:eastAsia="en-US"/>
              </w:rPr>
              <m:t>_50</m:t>
            </m:r>
            <m:r>
              <w:rPr>
                <w:rStyle w:val="FontStyle407"/>
                <w:rFonts w:ascii="Cambria Math" w:hAnsi="Cambria Math" w:cs="Times New Roman"/>
                <w:sz w:val="24"/>
                <w:szCs w:val="24"/>
                <w:lang w:val="en-US" w:eastAsia="en-US"/>
              </w:rPr>
              <m:t>Hz</m:t>
            </m:r>
          </m:sub>
        </m:sSub>
        <m:r>
          <w:rPr>
            <w:rStyle w:val="FontStyle407"/>
            <w:rFonts w:ascii="Cambria Math" w:hAnsi="Cambria Math" w:cs="Times New Roman"/>
            <w:sz w:val="24"/>
            <w:szCs w:val="24"/>
            <w:lang w:eastAsia="en-US"/>
          </w:rPr>
          <m:t>=750</m:t>
        </m:r>
        <m:rad>
          <m:radPr>
            <m:degHide m:val="on"/>
            <m:ctrlPr>
              <w:rPr>
                <w:rStyle w:val="FontStyle407"/>
                <w:rFonts w:ascii="Cambria Math" w:hAnsi="Cambria Math" w:cs="Times New Roman"/>
                <w:i/>
                <w:sz w:val="24"/>
                <w:szCs w:val="24"/>
                <w:lang w:val="en-US" w:eastAsia="en-US"/>
              </w:rPr>
            </m:ctrlPr>
          </m:radPr>
          <m:deg/>
          <m:e>
            <m:r>
              <w:rPr>
                <w:rStyle w:val="FontStyle407"/>
                <w:rFonts w:ascii="Cambria Math" w:hAnsi="Cambria Math" w:cs="Times New Roman"/>
                <w:sz w:val="24"/>
                <w:szCs w:val="24"/>
                <w:lang w:eastAsia="en-US"/>
              </w:rPr>
              <m:t>2</m:t>
            </m:r>
          </m:e>
        </m:rad>
        <m:r>
          <m:rPr>
            <m:sty m:val="p"/>
          </m:rPr>
          <w:rPr>
            <w:rStyle w:val="FontStyle407"/>
            <w:rFonts w:ascii="Cambria Math" w:hAnsi="Cambria Math" w:cs="Times New Roman"/>
            <w:sz w:val="24"/>
            <w:szCs w:val="24"/>
            <w:lang w:val="en-US" w:eastAsia="en-US"/>
          </w:rPr>
          <m:t>ln</m:t>
        </m:r>
        <m:r>
          <m:rPr>
            <m:sty m:val="p"/>
          </m:rPr>
          <w:rPr>
            <w:rStyle w:val="FontStyle407"/>
            <w:rFonts w:ascii="Cambria Math" w:hAnsi="Cambria Math" w:cs="Times New Roman"/>
            <w:sz w:val="24"/>
            <w:szCs w:val="24"/>
            <w:lang w:eastAsia="en-US"/>
          </w:rPr>
          <m:t>⁡</m:t>
        </m:r>
        <m:r>
          <w:rPr>
            <w:rStyle w:val="FontStyle407"/>
            <w:rFonts w:ascii="Cambria Math" w:hAnsi="Cambria Math" w:cs="Times New Roman"/>
            <w:sz w:val="24"/>
            <w:szCs w:val="24"/>
            <w:lang w:eastAsia="en-US"/>
          </w:rPr>
          <m:t>(1+0,55</m:t>
        </m:r>
        <m:sSup>
          <m:sSupPr>
            <m:ctrlPr>
              <w:rPr>
                <w:rStyle w:val="FontStyle407"/>
                <w:rFonts w:ascii="Cambria Math" w:hAnsi="Cambria Math" w:cs="Times New Roman"/>
                <w:i/>
                <w:sz w:val="24"/>
                <w:szCs w:val="24"/>
                <w:lang w:val="en-US" w:eastAsia="en-US"/>
              </w:rPr>
            </m:ctrlPr>
          </m:sSupPr>
          <m:e>
            <m:r>
              <w:rPr>
                <w:rStyle w:val="FontStyle407"/>
                <w:rFonts w:ascii="Cambria Math" w:hAnsi="Cambria Math" w:cs="Times New Roman"/>
                <w:sz w:val="24"/>
                <w:szCs w:val="24"/>
                <w:lang w:val="en-US" w:eastAsia="en-US"/>
              </w:rPr>
              <m:t>d</m:t>
            </m:r>
          </m:e>
          <m:sup>
            <m:r>
              <w:rPr>
                <w:rStyle w:val="FontStyle407"/>
                <w:rFonts w:ascii="Cambria Math" w:hAnsi="Cambria Math" w:cs="Times New Roman"/>
                <w:sz w:val="24"/>
                <w:szCs w:val="24"/>
                <w:lang w:eastAsia="en-US"/>
              </w:rPr>
              <m:t>1,2</m:t>
            </m:r>
          </m:sup>
        </m:sSup>
        <m:r>
          <w:rPr>
            <w:rStyle w:val="FontStyle407"/>
            <w:rFonts w:ascii="Cambria Math" w:hAnsi="Cambria Math" w:cs="Times New Roman"/>
            <w:sz w:val="24"/>
            <w:szCs w:val="24"/>
            <w:lang w:eastAsia="en-US"/>
          </w:rPr>
          <m:t>)</m:t>
        </m:r>
      </m:oMath>
      <w:r w:rsidR="007A2AF4" w:rsidRPr="00F45FC2">
        <w:rPr>
          <w:rStyle w:val="FontStyle407"/>
          <w:rFonts w:ascii="Times New Roman" w:hAnsi="Times New Roman" w:cs="Times New Roman"/>
          <w:sz w:val="24"/>
          <w:szCs w:val="24"/>
          <w:lang w:eastAsia="en-US"/>
        </w:rPr>
        <w:t xml:space="preserve">  </w:t>
      </w:r>
      <m:oMath>
        <m:d>
          <m:dPr>
            <m:begChr m:val="["/>
            <m:endChr m:val="]"/>
            <m:ctrlPr>
              <w:rPr>
                <w:rStyle w:val="FontStyle407"/>
                <w:rFonts w:ascii="Cambria Math" w:hAnsi="Cambria Math" w:cs="Times New Roman"/>
                <w:i/>
                <w:sz w:val="24"/>
                <w:szCs w:val="24"/>
                <w:lang w:val="en-US" w:eastAsia="en-US"/>
              </w:rPr>
            </m:ctrlPr>
          </m:dPr>
          <m:e>
            <m:r>
              <w:rPr>
                <w:rStyle w:val="FontStyle407"/>
                <w:rFonts w:ascii="Cambria Math" w:hAnsi="Cambria Math" w:cs="Times New Roman"/>
                <w:sz w:val="24"/>
                <w:szCs w:val="24"/>
                <w:lang w:val="en-US" w:eastAsia="en-US"/>
              </w:rPr>
              <m:t>kVcrest</m:t>
            </m:r>
          </m:e>
        </m:d>
        <m:r>
          <w:rPr>
            <w:rStyle w:val="FontStyle407"/>
            <w:rFonts w:ascii="Cambria Math" w:hAnsi="Cambria Math" w:cs="Times New Roman"/>
            <w:sz w:val="24"/>
            <w:szCs w:val="24"/>
            <w:lang w:eastAsia="en-US"/>
          </w:rPr>
          <m:t>;</m:t>
        </m:r>
        <m:r>
          <w:rPr>
            <w:rStyle w:val="FontStyle407"/>
            <w:rFonts w:ascii="Cambria Math" w:hAnsi="Cambria Math" w:cs="Times New Roman"/>
            <w:sz w:val="24"/>
            <w:szCs w:val="24"/>
            <w:lang w:val="en-US" w:eastAsia="en-US"/>
          </w:rPr>
          <m:t>d</m:t>
        </m:r>
        <m:r>
          <w:rPr>
            <w:rStyle w:val="FontStyle407"/>
            <w:rFonts w:ascii="Cambria Math" w:hAnsi="Cambria Math" w:cs="Times New Roman"/>
            <w:sz w:val="24"/>
            <w:szCs w:val="24"/>
            <w:lang w:eastAsia="en-US"/>
          </w:rPr>
          <m:t>(</m:t>
        </m:r>
        <m:r>
          <w:rPr>
            <w:rStyle w:val="FontStyle407"/>
            <w:rFonts w:ascii="Cambria Math" w:hAnsi="Cambria Math" w:cs="Times New Roman"/>
            <w:sz w:val="24"/>
            <w:szCs w:val="24"/>
            <w:lang w:val="en-US" w:eastAsia="en-US"/>
          </w:rPr>
          <m:t>m</m:t>
        </m:r>
        <m:r>
          <w:rPr>
            <w:rStyle w:val="FontStyle407"/>
            <w:rFonts w:ascii="Cambria Math" w:hAnsi="Cambria Math" w:cs="Times New Roman"/>
            <w:sz w:val="24"/>
            <w:szCs w:val="24"/>
            <w:lang w:eastAsia="en-US"/>
          </w:rPr>
          <m:t>)</m:t>
        </m:r>
      </m:oMath>
    </w:p>
    <w:p w:rsidR="0063652F" w:rsidRPr="000C7500" w:rsidRDefault="0063652F" w:rsidP="007A2AF4">
      <w:pPr>
        <w:pStyle w:val="Style123"/>
        <w:widowControl/>
        <w:ind w:firstLine="567"/>
        <w:jc w:val="both"/>
        <w:rPr>
          <w:rStyle w:val="FontStyle444"/>
          <w:rFonts w:ascii="Times New Roman" w:hAnsi="Times New Roman" w:cs="Times New Roman"/>
          <w:sz w:val="24"/>
          <w:szCs w:val="24"/>
          <w:lang w:eastAsia="en-US"/>
        </w:rPr>
      </w:pPr>
      <w:bookmarkStart w:id="356" w:name="bookmark402"/>
    </w:p>
    <w:p w:rsidR="00313E7A" w:rsidRPr="000C7500" w:rsidRDefault="009E42D6" w:rsidP="007A2AF4">
      <w:pPr>
        <w:pStyle w:val="Style123"/>
        <w:widowControl/>
        <w:ind w:firstLine="567"/>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Е</w:t>
      </w:r>
      <w:bookmarkEnd w:id="356"/>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3 Формулы расчета минимальных воздушных зазоров</w:t>
      </w: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каждого типа перенапряжения, согласованное выдерживаемое напряжение воздушного зазора U</w:t>
      </w:r>
      <w:r w:rsidRPr="000C7500">
        <w:rPr>
          <w:rStyle w:val="FontStyle407"/>
          <w:rFonts w:ascii="Times New Roman" w:hAnsi="Times New Roman" w:cs="Times New Roman"/>
          <w:sz w:val="24"/>
          <w:szCs w:val="24"/>
          <w:vertAlign w:val="subscript"/>
          <w:lang w:eastAsia="en-US"/>
        </w:rPr>
        <w:t>cw</w:t>
      </w:r>
      <w:r w:rsidRPr="000C7500">
        <w:rPr>
          <w:rStyle w:val="FontStyle407"/>
          <w:rFonts w:ascii="Times New Roman" w:hAnsi="Times New Roman" w:cs="Times New Roman"/>
          <w:sz w:val="24"/>
          <w:szCs w:val="24"/>
          <w:lang w:eastAsia="en-US"/>
        </w:rPr>
        <w:t xml:space="preserve"> (приведенное в E.2.3) должно быть выше или равно реп</w:t>
      </w:r>
      <w:r w:rsidR="009A1204" w:rsidRPr="000C7500">
        <w:rPr>
          <w:rStyle w:val="FontStyle407"/>
          <w:rFonts w:ascii="Times New Roman" w:hAnsi="Times New Roman" w:cs="Times New Roman"/>
          <w:sz w:val="24"/>
          <w:szCs w:val="24"/>
          <w:lang w:eastAsia="en-US"/>
        </w:rPr>
        <w:t>резентативному перенапряжению U</w:t>
      </w:r>
      <w:r w:rsidRPr="000C7500">
        <w:rPr>
          <w:rStyle w:val="FontStyle407"/>
          <w:rFonts w:ascii="Times New Roman" w:hAnsi="Times New Roman" w:cs="Times New Roman"/>
          <w:sz w:val="24"/>
          <w:szCs w:val="24"/>
          <w:vertAlign w:val="subscript"/>
          <w:lang w:eastAsia="en-US"/>
        </w:rPr>
        <w:t>rp</w:t>
      </w:r>
      <w:r w:rsidRPr="000C7500">
        <w:rPr>
          <w:rStyle w:val="FontStyle407"/>
          <w:rFonts w:ascii="Times New Roman" w:hAnsi="Times New Roman" w:cs="Times New Roman"/>
          <w:sz w:val="24"/>
          <w:szCs w:val="24"/>
          <w:lang w:eastAsia="en-US"/>
        </w:rPr>
        <w:t xml:space="preserve"> (приведенное в E.2.2), поэтому что частота отказов является приемлемой.</w:t>
      </w:r>
    </w:p>
    <w:p w:rsidR="00313E7A" w:rsidRPr="00185AEE"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 учетом атмосферного фактора k</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который необходимо учитывать для коррекции координации, необходимого выдерживаемого</w:t>
      </w:r>
      <w:r w:rsidR="009A1204" w:rsidRPr="000C7500">
        <w:rPr>
          <w:rStyle w:val="FontStyle407"/>
          <w:rFonts w:ascii="Times New Roman" w:hAnsi="Times New Roman" w:cs="Times New Roman"/>
          <w:sz w:val="24"/>
          <w:szCs w:val="24"/>
          <w:lang w:eastAsia="en-US"/>
        </w:rPr>
        <w:t xml:space="preserve"> напряжения воздушного зазора U</w:t>
      </w:r>
      <w:r w:rsidRPr="000C7500">
        <w:rPr>
          <w:rStyle w:val="FontStyle407"/>
          <w:rFonts w:ascii="Times New Roman" w:hAnsi="Times New Roman" w:cs="Times New Roman"/>
          <w:sz w:val="24"/>
          <w:szCs w:val="24"/>
          <w:vertAlign w:val="subscript"/>
          <w:lang w:eastAsia="en-US"/>
        </w:rPr>
        <w:t>cw</w:t>
      </w:r>
      <w:r w:rsidRPr="000C7500">
        <w:rPr>
          <w:rStyle w:val="FontStyle407"/>
          <w:rFonts w:ascii="Times New Roman" w:hAnsi="Times New Roman" w:cs="Times New Roman"/>
          <w:sz w:val="24"/>
          <w:szCs w:val="24"/>
          <w:lang w:eastAsia="en-US"/>
        </w:rPr>
        <w:t xml:space="preserve"> (приведенное в E.2.4) и формулировки, описывающей связь с безопасным расстоянием воздушного зазора d (приведенное в E.2.5), следующее:</w:t>
      </w:r>
    </w:p>
    <w:p w:rsidR="007A2AF4" w:rsidRDefault="00E82D1B" w:rsidP="007A2AF4">
      <w:pPr>
        <w:pStyle w:val="Style58"/>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cw</m:t>
              </m:r>
            </m:sub>
          </m:sSub>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rp</m:t>
              </m:r>
            </m:sub>
          </m:sSub>
        </m:oMath>
      </m:oMathPara>
    </w:p>
    <w:p w:rsidR="007A2AF4" w:rsidRDefault="00E82D1B" w:rsidP="007A2AF4">
      <w:pPr>
        <w:pStyle w:val="Style58"/>
        <w:widowControl/>
        <w:ind w:firstLine="567"/>
        <w:jc w:val="both"/>
        <w:rPr>
          <w:rStyle w:val="FontStyle407"/>
          <w:rFonts w:ascii="Times New Roman" w:hAnsi="Times New Roman" w:cs="Times New Roman"/>
          <w:sz w:val="24"/>
          <w:szCs w:val="24"/>
          <w:lang w:val="en-US" w:eastAsia="en-US"/>
        </w:rPr>
      </w:pPr>
      <m:oMathPara>
        <m:oMath>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rw</m:t>
              </m:r>
            </m:sub>
          </m:sSub>
          <m:r>
            <w:rPr>
              <w:rStyle w:val="FontStyle407"/>
              <w:rFonts w:ascii="Cambria Math" w:hAnsi="Cambria Math" w:cs="Times New Roman"/>
              <w:sz w:val="24"/>
              <w:szCs w:val="24"/>
              <w:lang w:val="en-US" w:eastAsia="en-US"/>
            </w:rPr>
            <m:t>=</m:t>
          </m:r>
          <m:f>
            <m:fPr>
              <m:ctrlPr>
                <w:rPr>
                  <w:rStyle w:val="FontStyle407"/>
                  <w:rFonts w:ascii="Cambria Math" w:hAnsi="Cambria Math" w:cs="Times New Roman"/>
                  <w:i/>
                  <w:sz w:val="24"/>
                  <w:szCs w:val="24"/>
                  <w:lang w:val="en-US" w:eastAsia="en-US"/>
                </w:rPr>
              </m:ctrlPr>
            </m:fPr>
            <m:num>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cw</m:t>
                  </m:r>
                </m:sub>
              </m:sSub>
            </m:num>
            <m:den>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a</m:t>
                  </m:r>
                </m:sub>
              </m:sSub>
            </m:den>
          </m:f>
        </m:oMath>
      </m:oMathPara>
    </w:p>
    <w:p w:rsidR="007A2AF4" w:rsidRPr="007A2AF4" w:rsidRDefault="007A2AF4" w:rsidP="007A2AF4">
      <w:pPr>
        <w:pStyle w:val="Style58"/>
        <w:widowControl/>
        <w:ind w:firstLine="567"/>
        <w:jc w:val="both"/>
        <w:rPr>
          <w:rStyle w:val="FontStyle407"/>
          <w:rFonts w:ascii="Times New Roman" w:hAnsi="Times New Roman" w:cs="Times New Roman"/>
          <w:sz w:val="24"/>
          <w:szCs w:val="24"/>
          <w:lang w:val="en-US" w:eastAsia="en-US"/>
        </w:rPr>
      </w:pPr>
      <m:oMathPara>
        <m:oMath>
          <m:r>
            <w:rPr>
              <w:rStyle w:val="FontStyle407"/>
              <w:rFonts w:ascii="Cambria Math" w:hAnsi="Cambria Math" w:cs="Times New Roman"/>
              <w:sz w:val="24"/>
              <w:szCs w:val="24"/>
              <w:lang w:val="en-US" w:eastAsia="en-US"/>
            </w:rPr>
            <m:t>f</m:t>
          </m:r>
          <m:d>
            <m:dPr>
              <m:ctrlPr>
                <w:rPr>
                  <w:rStyle w:val="FontStyle407"/>
                  <w:rFonts w:ascii="Cambria Math" w:hAnsi="Cambria Math" w:cs="Times New Roman"/>
                  <w:i/>
                  <w:sz w:val="24"/>
                  <w:szCs w:val="24"/>
                  <w:lang w:val="en-US" w:eastAsia="en-US"/>
                </w:rPr>
              </m:ctrlPr>
            </m:dPr>
            <m:e>
              <m:r>
                <w:rPr>
                  <w:rStyle w:val="FontStyle407"/>
                  <w:rFonts w:ascii="Cambria Math" w:hAnsi="Cambria Math" w:cs="Times New Roman"/>
                  <w:sz w:val="24"/>
                  <w:szCs w:val="24"/>
                  <w:lang w:val="en-US" w:eastAsia="en-US"/>
                </w:rPr>
                <m:t>d</m:t>
              </m:r>
            </m:e>
          </m:d>
          <m:r>
            <w:rPr>
              <w:rStyle w:val="FontStyle407"/>
              <w:rFonts w:ascii="Cambria Math" w:hAnsi="Cambria Math" w:cs="Times New Roman"/>
              <w:sz w:val="24"/>
              <w:szCs w:val="24"/>
              <w:lang w:val="en-US" w:eastAsia="en-US"/>
            </w:rPr>
            <m:t>=</m:t>
          </m:r>
          <m:f>
            <m:fPr>
              <m:ctrlPr>
                <w:rPr>
                  <w:rStyle w:val="FontStyle407"/>
                  <w:rFonts w:ascii="Cambria Math" w:hAnsi="Cambria Math" w:cs="Times New Roman"/>
                  <w:i/>
                  <w:sz w:val="24"/>
                  <w:szCs w:val="24"/>
                  <w:lang w:val="en-US" w:eastAsia="en-US"/>
                </w:rPr>
              </m:ctrlPr>
            </m:fPr>
            <m:num>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U</m:t>
                  </m:r>
                </m:e>
                <m:sub>
                  <m:r>
                    <w:rPr>
                      <w:rStyle w:val="FontStyle407"/>
                      <w:rFonts w:ascii="Cambria Math" w:hAnsi="Cambria Math" w:cs="Times New Roman"/>
                      <w:sz w:val="24"/>
                      <w:szCs w:val="24"/>
                      <w:lang w:val="en-US" w:eastAsia="en-US"/>
                    </w:rPr>
                    <m:t>rw</m:t>
                  </m:r>
                </m:sub>
              </m:sSub>
            </m:num>
            <m:den>
              <m:r>
                <w:rPr>
                  <w:rStyle w:val="FontStyle407"/>
                  <w:rFonts w:ascii="Cambria Math" w:hAnsi="Cambria Math" w:cs="Times New Roman"/>
                  <w:sz w:val="24"/>
                  <w:szCs w:val="24"/>
                  <w:lang w:val="en-US" w:eastAsia="en-US"/>
                </w:rPr>
                <m:t>(</m:t>
              </m:r>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z</m:t>
                  </m:r>
                </m:sub>
              </m:sSub>
              <m:sSub>
                <m:sSubPr>
                  <m:ctrlPr>
                    <w:rPr>
                      <w:rStyle w:val="FontStyle407"/>
                      <w:rFonts w:ascii="Cambria Math" w:hAnsi="Cambria Math" w:cs="Times New Roman"/>
                      <w:i/>
                      <w:sz w:val="24"/>
                      <w:szCs w:val="24"/>
                      <w:lang w:val="en-US" w:eastAsia="en-US"/>
                    </w:rPr>
                  </m:ctrlPr>
                </m:sSubPr>
                <m:e>
                  <m:r>
                    <w:rPr>
                      <w:rStyle w:val="FontStyle407"/>
                      <w:rFonts w:ascii="Cambria Math" w:hAnsi="Cambria Math" w:cs="Times New Roman"/>
                      <w:sz w:val="24"/>
                      <w:szCs w:val="24"/>
                      <w:lang w:val="en-US" w:eastAsia="en-US"/>
                    </w:rPr>
                    <m:t>K</m:t>
                  </m:r>
                </m:e>
                <m:sub>
                  <m:r>
                    <w:rPr>
                      <w:rStyle w:val="FontStyle407"/>
                      <w:rFonts w:ascii="Cambria Math" w:hAnsi="Cambria Math" w:cs="Times New Roman"/>
                      <w:sz w:val="24"/>
                      <w:szCs w:val="24"/>
                      <w:lang w:val="en-US" w:eastAsia="en-US"/>
                    </w:rPr>
                    <m:t>g</m:t>
                  </m:r>
                </m:sub>
              </m:sSub>
              <m:r>
                <w:rPr>
                  <w:rStyle w:val="FontStyle407"/>
                  <w:rFonts w:ascii="Cambria Math" w:hAnsi="Cambria Math" w:cs="Times New Roman"/>
                  <w:sz w:val="24"/>
                  <w:szCs w:val="24"/>
                  <w:lang w:val="en-US" w:eastAsia="en-US"/>
                </w:rPr>
                <m:t>)</m:t>
              </m:r>
            </m:den>
          </m:f>
        </m:oMath>
      </m:oMathPara>
    </w:p>
    <w:p w:rsidR="00313E7A" w:rsidRPr="000C7500" w:rsidRDefault="00313E7A" w:rsidP="007A2AF4">
      <w:pPr>
        <w:pStyle w:val="Style161"/>
        <w:widowControl/>
        <w:ind w:firstLine="567"/>
        <w:jc w:val="center"/>
        <w:rPr>
          <w:rStyle w:val="FontStyle392"/>
          <w:rFonts w:ascii="Times New Roman" w:hAnsi="Times New Roman" w:cs="Times New Roman"/>
          <w:sz w:val="24"/>
          <w:szCs w:val="24"/>
          <w:lang w:eastAsia="en-US"/>
        </w:rPr>
      </w:pPr>
    </w:p>
    <w:p w:rsidR="00313E7A" w:rsidRPr="000C7500" w:rsidRDefault="009E42D6" w:rsidP="007A2AF4">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Расчетные формулы, приведенные в таблице Е.5 для использования минимальных воздушных зазоров, могут быть выведены из этих выражений.</w:t>
      </w:r>
    </w:p>
    <w:p w:rsidR="00313E7A" w:rsidRPr="000C7500" w:rsidRDefault="00313E7A" w:rsidP="007A2AF4">
      <w:pPr>
        <w:pStyle w:val="Style58"/>
        <w:widowControl/>
        <w:ind w:firstLine="567"/>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63652F">
      <w:pPr>
        <w:pStyle w:val="Style126"/>
        <w:widowControl/>
        <w:jc w:val="center"/>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lastRenderedPageBreak/>
        <w:t>Таблица Е.5 — Формулы для расчета минимальных воздушных зазоров, D</w:t>
      </w:r>
      <w:r w:rsidRPr="000C7500">
        <w:rPr>
          <w:rStyle w:val="FontStyle405"/>
          <w:rFonts w:ascii="Times New Roman" w:hAnsi="Times New Roman" w:cs="Times New Roman"/>
          <w:sz w:val="24"/>
          <w:szCs w:val="24"/>
          <w:vertAlign w:val="subscript"/>
          <w:lang w:eastAsia="en-US"/>
        </w:rPr>
        <w:t>el</w:t>
      </w:r>
      <w:r w:rsidRPr="000C7500">
        <w:rPr>
          <w:rStyle w:val="FontStyle405"/>
          <w:rFonts w:ascii="Times New Roman" w:hAnsi="Times New Roman" w:cs="Times New Roman"/>
          <w:sz w:val="24"/>
          <w:szCs w:val="24"/>
          <w:lang w:eastAsia="en-US"/>
        </w:rPr>
        <w:t>, D</w:t>
      </w:r>
      <w:r w:rsidRPr="000C7500">
        <w:rPr>
          <w:rStyle w:val="FontStyle405"/>
          <w:rFonts w:ascii="Times New Roman" w:hAnsi="Times New Roman" w:cs="Times New Roman"/>
          <w:sz w:val="24"/>
          <w:szCs w:val="24"/>
          <w:vertAlign w:val="subscript"/>
          <w:lang w:eastAsia="en-US"/>
        </w:rPr>
        <w:t>pp</w:t>
      </w:r>
      <w:r w:rsidRPr="000C7500">
        <w:rPr>
          <w:rStyle w:val="FontStyle405"/>
          <w:rFonts w:ascii="Times New Roman" w:hAnsi="Times New Roman" w:cs="Times New Roman"/>
          <w:sz w:val="24"/>
          <w:szCs w:val="24"/>
          <w:lang w:eastAsia="en-US"/>
        </w:rPr>
        <w:t>, D</w:t>
      </w:r>
      <w:r w:rsidRPr="000C7500">
        <w:rPr>
          <w:rStyle w:val="FontStyle405"/>
          <w:rFonts w:ascii="Times New Roman" w:hAnsi="Times New Roman" w:cs="Times New Roman"/>
          <w:sz w:val="24"/>
          <w:szCs w:val="24"/>
          <w:vertAlign w:val="subscript"/>
          <w:lang w:eastAsia="en-US"/>
        </w:rPr>
        <w:t>50Hzp_e</w:t>
      </w:r>
      <w:r w:rsidRPr="000C7500">
        <w:rPr>
          <w:rStyle w:val="FontStyle405"/>
          <w:rFonts w:ascii="Times New Roman" w:hAnsi="Times New Roman" w:cs="Times New Roman"/>
          <w:sz w:val="24"/>
          <w:szCs w:val="24"/>
          <w:lang w:eastAsia="en-US"/>
        </w:rPr>
        <w:t>, D</w:t>
      </w:r>
      <w:r w:rsidRPr="000C7500">
        <w:rPr>
          <w:rStyle w:val="FontStyle405"/>
          <w:rFonts w:ascii="Times New Roman" w:hAnsi="Times New Roman" w:cs="Times New Roman"/>
          <w:sz w:val="24"/>
          <w:szCs w:val="24"/>
          <w:vertAlign w:val="subscript"/>
          <w:lang w:eastAsia="en-US"/>
        </w:rPr>
        <w:t>50Hz_p_p</w:t>
      </w:r>
    </w:p>
    <w:tbl>
      <w:tblPr>
        <w:tblW w:w="0" w:type="auto"/>
        <w:tblInd w:w="40" w:type="dxa"/>
        <w:tblLayout w:type="fixed"/>
        <w:tblCellMar>
          <w:left w:w="40" w:type="dxa"/>
          <w:right w:w="40" w:type="dxa"/>
        </w:tblCellMar>
        <w:tblLook w:val="0000"/>
      </w:tblPr>
      <w:tblGrid>
        <w:gridCol w:w="1238"/>
        <w:gridCol w:w="7810"/>
        <w:gridCol w:w="5203"/>
      </w:tblGrid>
      <w:tr w:rsidR="00A57D7D" w:rsidRPr="000C7500" w:rsidTr="00B2327E">
        <w:trPr>
          <w:trHeight w:val="408"/>
        </w:trPr>
        <w:tc>
          <w:tcPr>
            <w:tcW w:w="1238" w:type="dxa"/>
            <w:tcBorders>
              <w:top w:val="single" w:sz="6" w:space="0" w:color="auto"/>
              <w:left w:val="single" w:sz="6" w:space="0" w:color="auto"/>
              <w:bottom w:val="single" w:sz="6" w:space="0" w:color="auto"/>
              <w:right w:val="single" w:sz="6" w:space="0" w:color="auto"/>
            </w:tcBorders>
          </w:tcPr>
          <w:p w:rsidR="0063652F" w:rsidRPr="000C7500" w:rsidRDefault="0063652F" w:rsidP="00B2327E">
            <w:pPr>
              <w:pStyle w:val="Style1"/>
              <w:widowControl/>
              <w:rPr>
                <w:rFonts w:ascii="Times New Roman" w:hAnsi="Times New Roman" w:cs="Times New Roman"/>
              </w:rPr>
            </w:pPr>
          </w:p>
        </w:tc>
        <w:tc>
          <w:tcPr>
            <w:tcW w:w="7810" w:type="dxa"/>
            <w:tcBorders>
              <w:top w:val="single" w:sz="6" w:space="0" w:color="auto"/>
              <w:left w:val="single" w:sz="6" w:space="0" w:color="auto"/>
              <w:bottom w:val="single" w:sz="6" w:space="0" w:color="auto"/>
              <w:right w:val="single" w:sz="6" w:space="0" w:color="auto"/>
            </w:tcBorders>
          </w:tcPr>
          <w:p w:rsidR="0063652F" w:rsidRPr="000C7500" w:rsidRDefault="009E42D6" w:rsidP="0063652F">
            <w:pPr>
              <w:pStyle w:val="Style6"/>
              <w:widowControl/>
              <w:jc w:val="center"/>
              <w:rPr>
                <w:rStyle w:val="FontStyle15"/>
                <w:rFonts w:ascii="Times New Roman" w:hAnsi="Times New Roman" w:cs="Times New Roman"/>
                <w:i w:val="0"/>
                <w:sz w:val="24"/>
                <w:szCs w:val="24"/>
                <w:lang w:val="en-US" w:eastAsia="en-US"/>
              </w:rPr>
            </w:pPr>
            <w:r w:rsidRPr="000C7500">
              <w:rPr>
                <w:rStyle w:val="FontStyle15"/>
                <w:rFonts w:ascii="Times New Roman" w:hAnsi="Times New Roman" w:cs="Times New Roman"/>
                <w:i w:val="0"/>
                <w:sz w:val="24"/>
                <w:szCs w:val="24"/>
                <w:lang w:eastAsia="en-US"/>
              </w:rPr>
              <w:t>"Фаза-земля"</w:t>
            </w:r>
          </w:p>
        </w:tc>
        <w:tc>
          <w:tcPr>
            <w:tcW w:w="5203" w:type="dxa"/>
            <w:tcBorders>
              <w:top w:val="single" w:sz="6" w:space="0" w:color="auto"/>
              <w:left w:val="single" w:sz="6" w:space="0" w:color="auto"/>
              <w:bottom w:val="single" w:sz="6" w:space="0" w:color="auto"/>
              <w:right w:val="single" w:sz="6" w:space="0" w:color="auto"/>
            </w:tcBorders>
          </w:tcPr>
          <w:p w:rsidR="0063652F" w:rsidRPr="000C7500" w:rsidRDefault="009E42D6" w:rsidP="0063652F">
            <w:pPr>
              <w:pStyle w:val="Style6"/>
              <w:widowControl/>
              <w:jc w:val="center"/>
              <w:rPr>
                <w:rStyle w:val="FontStyle15"/>
                <w:rFonts w:ascii="Times New Roman" w:hAnsi="Times New Roman" w:cs="Times New Roman"/>
                <w:i w:val="0"/>
                <w:sz w:val="24"/>
                <w:szCs w:val="24"/>
                <w:lang w:val="en-US" w:eastAsia="en-US"/>
              </w:rPr>
            </w:pPr>
            <w:r w:rsidRPr="000C7500">
              <w:rPr>
                <w:rStyle w:val="FontStyle15"/>
                <w:rFonts w:ascii="Times New Roman" w:hAnsi="Times New Roman" w:cs="Times New Roman"/>
                <w:i w:val="0"/>
                <w:sz w:val="24"/>
                <w:szCs w:val="24"/>
                <w:lang w:eastAsia="en-US"/>
              </w:rPr>
              <w:t>Между фазами</w:t>
            </w:r>
          </w:p>
        </w:tc>
      </w:tr>
      <w:tr w:rsidR="00A57D7D" w:rsidRPr="000C7500" w:rsidTr="00B2327E">
        <w:trPr>
          <w:trHeight w:val="384"/>
        </w:trPr>
        <w:tc>
          <w:tcPr>
            <w:tcW w:w="1238" w:type="dxa"/>
            <w:tcBorders>
              <w:top w:val="single" w:sz="6" w:space="0" w:color="auto"/>
              <w:left w:val="single" w:sz="6" w:space="0" w:color="auto"/>
              <w:bottom w:val="single" w:sz="6" w:space="0" w:color="auto"/>
              <w:right w:val="single" w:sz="6" w:space="0" w:color="auto"/>
            </w:tcBorders>
          </w:tcPr>
          <w:p w:rsidR="0063652F" w:rsidRPr="000C7500" w:rsidRDefault="0063652F" w:rsidP="00B2327E">
            <w:pPr>
              <w:pStyle w:val="Style1"/>
              <w:widowControl/>
              <w:rPr>
                <w:rFonts w:ascii="Times New Roman" w:hAnsi="Times New Roman" w:cs="Times New Roman"/>
              </w:rPr>
            </w:pPr>
          </w:p>
        </w:tc>
        <w:tc>
          <w:tcPr>
            <w:tcW w:w="7810" w:type="dxa"/>
            <w:tcBorders>
              <w:top w:val="single" w:sz="6" w:space="0" w:color="auto"/>
              <w:left w:val="single" w:sz="6" w:space="0" w:color="auto"/>
              <w:bottom w:val="single" w:sz="6" w:space="0" w:color="auto"/>
              <w:right w:val="single" w:sz="6" w:space="0" w:color="auto"/>
            </w:tcBorders>
          </w:tcPr>
          <w:p w:rsidR="0063652F" w:rsidRPr="000C7500" w:rsidRDefault="009E42D6" w:rsidP="009A1204">
            <w:pPr>
              <w:pStyle w:val="Style3"/>
              <w:widowControl/>
              <w:jc w:val="center"/>
              <w:rPr>
                <w:rStyle w:val="FontStyle11"/>
                <w:rFonts w:ascii="Times New Roman" w:hAnsi="Times New Roman" w:cs="Times New Roman"/>
                <w:i w:val="0"/>
                <w:sz w:val="24"/>
                <w:szCs w:val="24"/>
                <w:lang w:val="en-US" w:eastAsia="en-US"/>
              </w:rPr>
            </w:pPr>
            <w:r w:rsidRPr="000C7500">
              <w:rPr>
                <w:rStyle w:val="FontStyle15"/>
                <w:rFonts w:ascii="Times New Roman" w:hAnsi="Times New Roman" w:cs="Times New Roman"/>
                <w:i w:val="0"/>
                <w:sz w:val="24"/>
                <w:szCs w:val="24"/>
                <w:lang w:eastAsia="en-US"/>
              </w:rPr>
              <w:t>D</w:t>
            </w:r>
            <w:r w:rsidRPr="000C7500">
              <w:rPr>
                <w:rStyle w:val="FontStyle15"/>
                <w:rFonts w:ascii="Times New Roman" w:hAnsi="Times New Roman" w:cs="Times New Roman"/>
                <w:i w:val="0"/>
                <w:sz w:val="24"/>
                <w:szCs w:val="24"/>
                <w:vertAlign w:val="subscript"/>
                <w:lang w:eastAsia="en-US"/>
              </w:rPr>
              <w:t>el</w:t>
            </w:r>
          </w:p>
        </w:tc>
        <w:tc>
          <w:tcPr>
            <w:tcW w:w="5203" w:type="dxa"/>
            <w:tcBorders>
              <w:top w:val="single" w:sz="6" w:space="0" w:color="auto"/>
              <w:left w:val="single" w:sz="6" w:space="0" w:color="auto"/>
              <w:bottom w:val="single" w:sz="6" w:space="0" w:color="auto"/>
              <w:right w:val="single" w:sz="6" w:space="0" w:color="auto"/>
            </w:tcBorders>
          </w:tcPr>
          <w:p w:rsidR="0063652F" w:rsidRPr="000C7500" w:rsidRDefault="009A1204" w:rsidP="009A1204">
            <w:pPr>
              <w:pStyle w:val="Style1"/>
              <w:widowControl/>
              <w:jc w:val="center"/>
              <w:rPr>
                <w:rFonts w:ascii="Times New Roman" w:hAnsi="Times New Roman" w:cs="Times New Roman"/>
                <w:b/>
              </w:rPr>
            </w:pPr>
            <w:r w:rsidRPr="000C7500">
              <w:rPr>
                <w:rStyle w:val="FontStyle15"/>
                <w:rFonts w:ascii="Times New Roman" w:hAnsi="Times New Roman" w:cs="Times New Roman"/>
                <w:i w:val="0"/>
                <w:sz w:val="24"/>
                <w:szCs w:val="24"/>
                <w:lang w:eastAsia="en-US"/>
              </w:rPr>
              <w:t>D</w:t>
            </w:r>
            <w:r w:rsidRPr="000C7500">
              <w:rPr>
                <w:rStyle w:val="FontStyle15"/>
                <w:rFonts w:ascii="Times New Roman" w:hAnsi="Times New Roman" w:cs="Times New Roman"/>
                <w:i w:val="0"/>
                <w:sz w:val="24"/>
                <w:szCs w:val="24"/>
                <w:vertAlign w:val="subscript"/>
                <w:lang w:eastAsia="en-US"/>
              </w:rPr>
              <w:t>pp</w:t>
            </w:r>
          </w:p>
        </w:tc>
      </w:tr>
      <w:tr w:rsidR="00A57D7D" w:rsidRPr="000C7500" w:rsidTr="00B2327E">
        <w:trPr>
          <w:trHeight w:val="806"/>
        </w:trPr>
        <w:tc>
          <w:tcPr>
            <w:tcW w:w="1238" w:type="dxa"/>
            <w:tcBorders>
              <w:top w:val="single" w:sz="6" w:space="0" w:color="auto"/>
              <w:left w:val="single" w:sz="6" w:space="0" w:color="auto"/>
              <w:bottom w:val="single" w:sz="6" w:space="0" w:color="auto"/>
              <w:right w:val="single" w:sz="6" w:space="0" w:color="auto"/>
            </w:tcBorders>
            <w:vAlign w:val="center"/>
          </w:tcPr>
          <w:p w:rsidR="0063652F" w:rsidRPr="000C7500" w:rsidRDefault="009E42D6" w:rsidP="00B2327E">
            <w:pPr>
              <w:pStyle w:val="Style6"/>
              <w:widowControl/>
              <w:rPr>
                <w:rStyle w:val="FontStyle15"/>
                <w:rFonts w:ascii="Times New Roman" w:hAnsi="Times New Roman" w:cs="Times New Roman"/>
                <w:i w:val="0"/>
                <w:sz w:val="24"/>
                <w:szCs w:val="24"/>
                <w:lang w:eastAsia="en-US"/>
              </w:rPr>
            </w:pPr>
            <w:r w:rsidRPr="000C7500">
              <w:rPr>
                <w:rStyle w:val="FontStyle15"/>
                <w:rFonts w:ascii="Times New Roman" w:hAnsi="Times New Roman" w:cs="Times New Roman"/>
                <w:i w:val="0"/>
                <w:sz w:val="24"/>
                <w:szCs w:val="24"/>
                <w:lang w:eastAsia="en-US"/>
              </w:rPr>
              <w:t xml:space="preserve">Для перенапряжения </w:t>
            </w:r>
          </w:p>
          <w:p w:rsidR="0063652F" w:rsidRPr="000C7500" w:rsidRDefault="009E42D6" w:rsidP="00B2327E">
            <w:pPr>
              <w:pStyle w:val="Style6"/>
              <w:widowControl/>
              <w:rPr>
                <w:rStyle w:val="FontStyle15"/>
                <w:rFonts w:ascii="Times New Roman" w:hAnsi="Times New Roman" w:cs="Times New Roman"/>
                <w:b w:val="0"/>
                <w:i w:val="0"/>
                <w:sz w:val="24"/>
                <w:szCs w:val="24"/>
                <w:lang w:eastAsia="en-US"/>
              </w:rPr>
            </w:pPr>
            <w:r w:rsidRPr="000C7500">
              <w:rPr>
                <w:rStyle w:val="FontStyle15"/>
                <w:rFonts w:ascii="Times New Roman" w:hAnsi="Times New Roman" w:cs="Times New Roman"/>
                <w:i w:val="0"/>
                <w:sz w:val="24"/>
                <w:szCs w:val="24"/>
                <w:lang w:eastAsia="en-US"/>
              </w:rPr>
              <w:t>с быстрым фронтом</w:t>
            </w:r>
          </w:p>
        </w:tc>
        <w:tc>
          <w:tcPr>
            <w:tcW w:w="7810" w:type="dxa"/>
            <w:tcBorders>
              <w:top w:val="single" w:sz="6" w:space="0" w:color="auto"/>
              <w:left w:val="single" w:sz="6" w:space="0" w:color="auto"/>
              <w:bottom w:val="single" w:sz="6" w:space="0" w:color="auto"/>
              <w:right w:val="single" w:sz="6" w:space="0" w:color="auto"/>
            </w:tcBorders>
            <w:vAlign w:val="center"/>
          </w:tcPr>
          <w:p w:rsidR="0063652F" w:rsidRPr="000C7500" w:rsidRDefault="009A1204" w:rsidP="009A1204">
            <w:pPr>
              <w:pStyle w:val="Style8"/>
              <w:widowControl/>
              <w:jc w:val="center"/>
              <w:rPr>
                <w:rStyle w:val="FontStyle16"/>
                <w:rFonts w:ascii="Times New Roman" w:hAnsi="Times New Roman" w:cs="Times New Roman"/>
                <w:b w:val="0"/>
                <w:sz w:val="24"/>
                <w:szCs w:val="24"/>
                <w:vertAlign w:val="superscript"/>
                <w:lang w:eastAsia="en-US"/>
              </w:rPr>
            </w:pPr>
            <w:r w:rsidRPr="000C7500">
              <w:rPr>
                <w:rStyle w:val="FontStyle16"/>
                <w:rFonts w:ascii="Times New Roman" w:hAnsi="Times New Roman" w:cs="Times New Roman"/>
                <w:b w:val="0"/>
                <w:noProof/>
                <w:sz w:val="24"/>
                <w:szCs w:val="24"/>
                <w:vertAlign w:val="superscript"/>
              </w:rPr>
              <w:drawing>
                <wp:inline distT="0" distB="0" distL="0" distR="0">
                  <wp:extent cx="2461260" cy="449580"/>
                  <wp:effectExtent l="0" t="0" r="0" b="762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1260" cy="449580"/>
                          </a:xfrm>
                          <a:prstGeom prst="rect">
                            <a:avLst/>
                          </a:prstGeom>
                        </pic:spPr>
                      </pic:pic>
                    </a:graphicData>
                  </a:graphic>
                </wp:inline>
              </w:drawing>
            </w:r>
          </w:p>
        </w:tc>
        <w:tc>
          <w:tcPr>
            <w:tcW w:w="5203" w:type="dxa"/>
            <w:tcBorders>
              <w:top w:val="single" w:sz="6" w:space="0" w:color="auto"/>
              <w:left w:val="single" w:sz="6" w:space="0" w:color="auto"/>
              <w:bottom w:val="single" w:sz="6" w:space="0" w:color="auto"/>
              <w:right w:val="single" w:sz="6" w:space="0" w:color="auto"/>
            </w:tcBorders>
            <w:vAlign w:val="center"/>
          </w:tcPr>
          <w:p w:rsidR="0063652F" w:rsidRPr="000C7500" w:rsidRDefault="009A1204" w:rsidP="009A1204">
            <w:pPr>
              <w:pStyle w:val="Style8"/>
              <w:widowControl/>
              <w:jc w:val="center"/>
              <w:rPr>
                <w:rStyle w:val="FontStyle16"/>
                <w:rFonts w:ascii="Times New Roman" w:hAnsi="Times New Roman" w:cs="Times New Roman"/>
                <w:b w:val="0"/>
                <w:sz w:val="24"/>
                <w:szCs w:val="24"/>
                <w:lang w:eastAsia="en-US"/>
              </w:rPr>
            </w:pPr>
            <w:r w:rsidRPr="000C7500">
              <w:rPr>
                <w:rStyle w:val="FontStyle16"/>
                <w:rFonts w:ascii="Times New Roman" w:hAnsi="Times New Roman" w:cs="Times New Roman"/>
                <w:b w:val="0"/>
                <w:noProof/>
                <w:sz w:val="24"/>
                <w:szCs w:val="24"/>
              </w:rPr>
              <w:drawing>
                <wp:inline distT="0" distB="0" distL="0" distR="0">
                  <wp:extent cx="1684020" cy="46482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84020" cy="464820"/>
                          </a:xfrm>
                          <a:prstGeom prst="rect">
                            <a:avLst/>
                          </a:prstGeom>
                        </pic:spPr>
                      </pic:pic>
                    </a:graphicData>
                  </a:graphic>
                </wp:inline>
              </w:drawing>
            </w:r>
          </w:p>
        </w:tc>
      </w:tr>
      <w:tr w:rsidR="00A57D7D" w:rsidRPr="000C7500" w:rsidTr="00B2327E">
        <w:trPr>
          <w:trHeight w:val="1795"/>
        </w:trPr>
        <w:tc>
          <w:tcPr>
            <w:tcW w:w="14251" w:type="dxa"/>
            <w:gridSpan w:val="3"/>
            <w:tcBorders>
              <w:top w:val="single" w:sz="6" w:space="0" w:color="auto"/>
              <w:left w:val="single" w:sz="6" w:space="0" w:color="auto"/>
              <w:bottom w:val="single" w:sz="6" w:space="0" w:color="auto"/>
              <w:right w:val="single" w:sz="6" w:space="0" w:color="auto"/>
            </w:tcBorders>
          </w:tcPr>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d </w:t>
            </w:r>
            <w:r w:rsidRPr="000C7500">
              <w:rPr>
                <w:rStyle w:val="FontStyle15"/>
                <w:rFonts w:ascii="Times New Roman" w:hAnsi="Times New Roman" w:cs="Times New Roman"/>
                <w:b w:val="0"/>
                <w:i w:val="0"/>
                <w:sz w:val="24"/>
                <w:szCs w:val="24"/>
                <w:vertAlign w:val="subscript"/>
                <w:lang w:eastAsia="en-US"/>
              </w:rPr>
              <w:t>–</w:t>
            </w:r>
            <w:r w:rsidRPr="000C7500">
              <w:rPr>
                <w:rStyle w:val="FontStyle15"/>
                <w:rFonts w:ascii="Times New Roman" w:hAnsi="Times New Roman" w:cs="Times New Roman"/>
                <w:b w:val="0"/>
                <w:i w:val="0"/>
                <w:sz w:val="24"/>
                <w:szCs w:val="24"/>
                <w:lang w:eastAsia="en-US"/>
              </w:rPr>
              <w:t xml:space="preserve"> зазор между концами гирлянды изоляторов;</w:t>
            </w:r>
          </w:p>
          <w:p w:rsidR="009A1204" w:rsidRPr="000C7500" w:rsidRDefault="009E42D6" w:rsidP="00B2327E">
            <w:pPr>
              <w:pStyle w:val="Style2"/>
              <w:widowControl/>
              <w:rPr>
                <w:rStyle w:val="FontStyle15"/>
                <w:rFonts w:ascii="Times New Roman" w:hAnsi="Times New Roman" w:cs="Times New Roman"/>
                <w:b w:val="0"/>
                <w:i w:val="0"/>
                <w:sz w:val="24"/>
                <w:szCs w:val="24"/>
                <w:lang w:eastAsia="en-US"/>
              </w:rPr>
            </w:pPr>
            <w:r w:rsidRPr="000C7500">
              <w:rPr>
                <w:rStyle w:val="FontStyle15"/>
                <w:rFonts w:ascii="Times New Roman" w:hAnsi="Times New Roman" w:cs="Times New Roman"/>
                <w:b w:val="0"/>
                <w:i w:val="0"/>
                <w:sz w:val="24"/>
                <w:szCs w:val="24"/>
                <w:lang w:eastAsia="en-US"/>
              </w:rPr>
              <w:t xml:space="preserve">К </w:t>
            </w:r>
            <w:r w:rsidRPr="000C7500">
              <w:rPr>
                <w:rStyle w:val="FontStyle15"/>
                <w:rFonts w:ascii="Times New Roman" w:hAnsi="Times New Roman" w:cs="Times New Roman"/>
                <w:b w:val="0"/>
                <w:i w:val="0"/>
                <w:sz w:val="24"/>
                <w:szCs w:val="24"/>
                <w:vertAlign w:val="subscript"/>
                <w:lang w:eastAsia="en-US"/>
              </w:rPr>
              <w:t>g</w:t>
            </w:r>
            <w:r w:rsidRPr="000C7500">
              <w:rPr>
                <w:rStyle w:val="FontStyle15"/>
                <w:rFonts w:ascii="Times New Roman" w:hAnsi="Times New Roman" w:cs="Times New Roman"/>
                <w:b w:val="0"/>
                <w:i w:val="0"/>
                <w:sz w:val="24"/>
                <w:szCs w:val="24"/>
                <w:lang w:eastAsia="en-US"/>
              </w:rPr>
              <w:t xml:space="preserve"> _ </w:t>
            </w:r>
            <w:r w:rsidRPr="000C7500">
              <w:rPr>
                <w:rStyle w:val="FontStyle15"/>
                <w:rFonts w:ascii="Times New Roman" w:hAnsi="Times New Roman" w:cs="Times New Roman"/>
                <w:b w:val="0"/>
                <w:i w:val="0"/>
                <w:sz w:val="24"/>
                <w:szCs w:val="24"/>
                <w:vertAlign w:val="subscript"/>
                <w:lang w:eastAsia="en-US"/>
              </w:rPr>
              <w:t>ff</w:t>
            </w:r>
            <w:r w:rsidRPr="000C7500">
              <w:rPr>
                <w:rStyle w:val="FontStyle15"/>
                <w:rFonts w:ascii="Times New Roman" w:hAnsi="Times New Roman" w:cs="Times New Roman"/>
                <w:b w:val="0"/>
                <w:i w:val="0"/>
                <w:sz w:val="24"/>
                <w:szCs w:val="24"/>
                <w:lang w:eastAsia="en-US"/>
              </w:rPr>
              <w:t xml:space="preserve"> - коэффициент промежутка грозового импульса воздушного зазора, выраженный через коэффициент промежутка коммутационного импульса,  </w:t>
            </w:r>
            <w:r w:rsidRPr="000C7500">
              <w:rPr>
                <w:rStyle w:val="FontStyle15"/>
                <w:rFonts w:ascii="Times New Roman" w:hAnsi="Times New Roman" w:cs="Times New Roman"/>
                <w:b w:val="0"/>
                <w:i w:val="0"/>
                <w:sz w:val="24"/>
                <w:szCs w:val="24"/>
                <w:lang w:val="en-US" w:eastAsia="en-US"/>
              </w:rPr>
              <w:t>K</w:t>
            </w:r>
            <w:r w:rsidRPr="000C7500">
              <w:rPr>
                <w:rStyle w:val="FontStyle12"/>
                <w:rFonts w:ascii="Times New Roman" w:hAnsi="Times New Roman" w:cs="Times New Roman"/>
                <w:sz w:val="24"/>
                <w:szCs w:val="24"/>
                <w:vertAlign w:val="subscript"/>
                <w:lang w:val="en-US" w:eastAsia="en-US"/>
              </w:rPr>
              <w:t>g</w:t>
            </w:r>
            <w:r w:rsidRPr="000C7500">
              <w:rPr>
                <w:rStyle w:val="FontStyle15"/>
                <w:rFonts w:ascii="Times New Roman" w:hAnsi="Times New Roman" w:cs="Times New Roman"/>
                <w:b w:val="0"/>
                <w:i w:val="0"/>
                <w:sz w:val="24"/>
                <w:szCs w:val="24"/>
                <w:lang w:eastAsia="en-US"/>
              </w:rPr>
              <w:t xml:space="preserve">, </w:t>
            </w:r>
            <w:r w:rsidRPr="000C7500">
              <w:rPr>
                <w:rStyle w:val="FontStyle15"/>
                <w:rFonts w:ascii="Times New Roman" w:hAnsi="Times New Roman" w:cs="Times New Roman"/>
                <w:b w:val="0"/>
                <w:i w:val="0"/>
                <w:sz w:val="24"/>
                <w:szCs w:val="24"/>
                <w:lang w:val="en-US" w:eastAsia="en-US"/>
              </w:rPr>
              <w:t>K</w:t>
            </w:r>
            <w:r w:rsidRPr="000C7500">
              <w:rPr>
                <w:rStyle w:val="FontStyle12"/>
                <w:rFonts w:ascii="Times New Roman" w:hAnsi="Times New Roman" w:cs="Times New Roman"/>
                <w:sz w:val="24"/>
                <w:szCs w:val="24"/>
                <w:vertAlign w:val="subscript"/>
                <w:lang w:val="en-US" w:eastAsia="en-US"/>
              </w:rPr>
              <w:t>gff</w:t>
            </w:r>
            <w:r w:rsidRPr="000C7500">
              <w:rPr>
                <w:rStyle w:val="FontStyle15"/>
                <w:rFonts w:ascii="Times New Roman" w:hAnsi="Times New Roman" w:cs="Times New Roman"/>
                <w:b w:val="0"/>
                <w:i w:val="0"/>
                <w:sz w:val="24"/>
                <w:szCs w:val="24"/>
                <w:lang w:eastAsia="en-US"/>
              </w:rPr>
              <w:t xml:space="preserve"> = 0,74 + 0,26</w:t>
            </w:r>
            <w:r w:rsidRPr="000C7500">
              <w:rPr>
                <w:rStyle w:val="FontStyle15"/>
                <w:rFonts w:ascii="Times New Roman" w:hAnsi="Times New Roman" w:cs="Times New Roman"/>
                <w:b w:val="0"/>
                <w:i w:val="0"/>
                <w:sz w:val="24"/>
                <w:szCs w:val="24"/>
                <w:lang w:val="en-US" w:eastAsia="en-US"/>
              </w:rPr>
              <w:t>K</w:t>
            </w:r>
            <w:r w:rsidRPr="000C7500">
              <w:rPr>
                <w:rStyle w:val="FontStyle12"/>
                <w:rFonts w:ascii="Times New Roman" w:hAnsi="Times New Roman" w:cs="Times New Roman"/>
                <w:sz w:val="24"/>
                <w:szCs w:val="24"/>
                <w:vertAlign w:val="subscript"/>
                <w:lang w:val="en-US" w:eastAsia="en-US"/>
              </w:rPr>
              <w:t>g</w:t>
            </w:r>
            <w:r w:rsidRPr="000C7500">
              <w:rPr>
                <w:rStyle w:val="FontStyle15"/>
                <w:rFonts w:ascii="Times New Roman" w:hAnsi="Times New Roman" w:cs="Times New Roman"/>
                <w:b w:val="0"/>
                <w:i w:val="0"/>
                <w:sz w:val="24"/>
                <w:szCs w:val="24"/>
                <w:lang w:eastAsia="en-US"/>
              </w:rPr>
              <w:t xml:space="preserve"> </w:t>
            </w:r>
            <w:r w:rsidRPr="000C7500">
              <w:rPr>
                <w:rStyle w:val="FontStyle12"/>
                <w:rFonts w:ascii="Times New Roman" w:hAnsi="Times New Roman" w:cs="Times New Roman"/>
                <w:sz w:val="24"/>
                <w:szCs w:val="24"/>
                <w:vertAlign w:val="subscript"/>
                <w:lang w:val="en-US" w:eastAsia="en-US"/>
              </w:rPr>
              <w:t>sf</w:t>
            </w:r>
            <w:r w:rsidRPr="000C7500">
              <w:rPr>
                <w:rStyle w:val="FontStyle15"/>
                <w:rFonts w:ascii="Times New Roman" w:hAnsi="Times New Roman" w:cs="Times New Roman"/>
                <w:b w:val="0"/>
                <w:i w:val="0"/>
                <w:sz w:val="24"/>
                <w:szCs w:val="24"/>
                <w:lang w:eastAsia="en-US"/>
              </w:rPr>
              <w:t xml:space="preserve">; </w:t>
            </w:r>
          </w:p>
          <w:p w:rsidR="0063652F" w:rsidRPr="000C7500" w:rsidRDefault="009E42D6" w:rsidP="00B2327E">
            <w:pPr>
              <w:pStyle w:val="Style2"/>
              <w:widowControl/>
              <w:rPr>
                <w:rStyle w:val="FontStyle12"/>
                <w:rFonts w:ascii="Times New Roman" w:hAnsi="Times New Roman" w:cs="Times New Roman"/>
                <w:bCs/>
                <w:iCs/>
                <w:sz w:val="24"/>
                <w:szCs w:val="24"/>
                <w:lang w:eastAsia="en-US"/>
              </w:rPr>
            </w:pPr>
            <w:r w:rsidRPr="000C7500">
              <w:rPr>
                <w:rStyle w:val="FontStyle15"/>
                <w:rFonts w:ascii="Times New Roman" w:hAnsi="Times New Roman" w:cs="Times New Roman"/>
                <w:b w:val="0"/>
                <w:i w:val="0"/>
                <w:sz w:val="24"/>
                <w:szCs w:val="24"/>
                <w:lang w:val="en-US" w:eastAsia="en-US"/>
              </w:rPr>
              <w:t>K</w:t>
            </w:r>
            <w:r w:rsidRPr="000C7500">
              <w:rPr>
                <w:rStyle w:val="FontStyle15"/>
                <w:rFonts w:ascii="Times New Roman" w:hAnsi="Times New Roman" w:cs="Times New Roman"/>
                <w:b w:val="0"/>
                <w:i w:val="0"/>
                <w:sz w:val="24"/>
                <w:szCs w:val="24"/>
                <w:vertAlign w:val="subscript"/>
                <w:lang w:val="en-US" w:eastAsia="en-US"/>
              </w:rPr>
              <w:t>g</w:t>
            </w:r>
            <w:r w:rsidRPr="000C7500">
              <w:rPr>
                <w:rStyle w:val="FontStyle15"/>
                <w:rFonts w:ascii="Times New Roman" w:hAnsi="Times New Roman" w:cs="Times New Roman"/>
                <w:b w:val="0"/>
                <w:i w:val="0"/>
                <w:sz w:val="24"/>
                <w:szCs w:val="24"/>
                <w:lang w:eastAsia="en-US"/>
              </w:rPr>
              <w:t>_</w:t>
            </w:r>
            <w:r w:rsidRPr="000C7500">
              <w:rPr>
                <w:rStyle w:val="FontStyle15"/>
                <w:rFonts w:ascii="Times New Roman" w:hAnsi="Times New Roman" w:cs="Times New Roman"/>
                <w:b w:val="0"/>
                <w:i w:val="0"/>
                <w:sz w:val="24"/>
                <w:szCs w:val="24"/>
                <w:vertAlign w:val="subscript"/>
                <w:lang w:val="en-US" w:eastAsia="en-US"/>
              </w:rPr>
              <w:t>ff</w:t>
            </w:r>
            <w:r w:rsidRPr="000C7500">
              <w:rPr>
                <w:rStyle w:val="FontStyle15"/>
                <w:rFonts w:ascii="Times New Roman" w:hAnsi="Times New Roman" w:cs="Times New Roman"/>
                <w:b w:val="0"/>
                <w:i w:val="0"/>
                <w:sz w:val="24"/>
                <w:szCs w:val="24"/>
                <w:lang w:eastAsia="en-US"/>
              </w:rPr>
              <w:t>_</w:t>
            </w:r>
            <w:r w:rsidRPr="000C7500">
              <w:rPr>
                <w:rStyle w:val="FontStyle15"/>
                <w:rFonts w:ascii="Times New Roman" w:hAnsi="Times New Roman" w:cs="Times New Roman"/>
                <w:b w:val="0"/>
                <w:i w:val="0"/>
                <w:sz w:val="24"/>
                <w:szCs w:val="24"/>
                <w:vertAlign w:val="subscript"/>
                <w:lang w:val="en-US" w:eastAsia="en-US"/>
              </w:rPr>
              <w:t>is</w:t>
            </w:r>
            <w:r w:rsidRPr="000C7500">
              <w:rPr>
                <w:rStyle w:val="FontStyle15"/>
                <w:rFonts w:ascii="Times New Roman" w:hAnsi="Times New Roman" w:cs="Times New Roman"/>
                <w:b w:val="0"/>
                <w:i w:val="0"/>
                <w:sz w:val="24"/>
                <w:szCs w:val="24"/>
                <w:lang w:eastAsia="en-US"/>
              </w:rPr>
              <w:t xml:space="preserve"> – коэффициент промежутка грозового импульса гирлянды изоляторов;</w:t>
            </w:r>
          </w:p>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K </w:t>
            </w:r>
            <w:r w:rsidRPr="000C7500">
              <w:rPr>
                <w:rStyle w:val="FontStyle15"/>
                <w:rFonts w:ascii="Times New Roman" w:hAnsi="Times New Roman" w:cs="Times New Roman"/>
                <w:b w:val="0"/>
                <w:i w:val="0"/>
                <w:sz w:val="24"/>
                <w:szCs w:val="24"/>
                <w:vertAlign w:val="subscript"/>
                <w:lang w:eastAsia="en-US"/>
              </w:rPr>
              <w:t>z</w:t>
            </w:r>
            <w:r w:rsidRPr="000C7500">
              <w:rPr>
                <w:rStyle w:val="FontStyle15"/>
                <w:rFonts w:ascii="Times New Roman" w:hAnsi="Times New Roman" w:cs="Times New Roman"/>
                <w:b w:val="0"/>
                <w:i w:val="0"/>
                <w:sz w:val="24"/>
                <w:szCs w:val="24"/>
                <w:lang w:eastAsia="en-US"/>
              </w:rPr>
              <w:t xml:space="preserve"> </w:t>
            </w:r>
            <w:r w:rsidRPr="000C7500">
              <w:rPr>
                <w:rStyle w:val="FontStyle11"/>
                <w:rFonts w:ascii="Times New Roman" w:hAnsi="Times New Roman" w:cs="Times New Roman"/>
                <w:b w:val="0"/>
                <w:i w:val="0"/>
                <w:sz w:val="24"/>
                <w:szCs w:val="24"/>
                <w:vertAlign w:val="subscript"/>
                <w:lang w:eastAsia="en-US"/>
              </w:rPr>
              <w:t>ff</w:t>
            </w:r>
            <w:r w:rsidRPr="000C7500">
              <w:rPr>
                <w:rStyle w:val="FontStyle15"/>
                <w:rFonts w:ascii="Times New Roman" w:hAnsi="Times New Roman" w:cs="Times New Roman"/>
                <w:b w:val="0"/>
                <w:i w:val="0"/>
                <w:sz w:val="24"/>
                <w:szCs w:val="24"/>
                <w:lang w:eastAsia="en-US"/>
              </w:rPr>
              <w:t xml:space="preserve"> - коэффициент отклонения распределения выдерживаемого напряжения воздушного зазора при перенапряжении с быстрым фронтом, K </w:t>
            </w:r>
            <w:r w:rsidRPr="000C7500">
              <w:rPr>
                <w:rStyle w:val="FontStyle12"/>
                <w:rFonts w:ascii="Times New Roman" w:hAnsi="Times New Roman" w:cs="Times New Roman"/>
                <w:sz w:val="24"/>
                <w:szCs w:val="24"/>
                <w:vertAlign w:val="subscript"/>
                <w:lang w:eastAsia="en-US"/>
              </w:rPr>
              <w:t>z</w:t>
            </w:r>
            <w:r w:rsidRPr="000C7500">
              <w:rPr>
                <w:rStyle w:val="FontStyle15"/>
                <w:rFonts w:ascii="Times New Roman" w:hAnsi="Times New Roman" w:cs="Times New Roman"/>
                <w:b w:val="0"/>
                <w:i w:val="0"/>
                <w:sz w:val="24"/>
                <w:szCs w:val="24"/>
                <w:lang w:eastAsia="en-US"/>
              </w:rPr>
              <w:t xml:space="preserve"> </w:t>
            </w:r>
            <w:r w:rsidRPr="000C7500">
              <w:rPr>
                <w:rStyle w:val="FontStyle12"/>
                <w:rFonts w:ascii="Times New Roman" w:hAnsi="Times New Roman" w:cs="Times New Roman"/>
                <w:sz w:val="24"/>
                <w:szCs w:val="24"/>
                <w:vertAlign w:val="subscript"/>
                <w:lang w:eastAsia="en-US"/>
              </w:rPr>
              <w:t>ff</w:t>
            </w:r>
            <w:r w:rsidRPr="000C7500">
              <w:rPr>
                <w:rStyle w:val="FontStyle15"/>
                <w:rFonts w:ascii="Times New Roman" w:hAnsi="Times New Roman" w:cs="Times New Roman"/>
                <w:b w:val="0"/>
                <w:i w:val="0"/>
                <w:sz w:val="24"/>
                <w:szCs w:val="24"/>
                <w:lang w:eastAsia="en-US"/>
              </w:rPr>
              <w:t xml:space="preserve"> = 0,961; k </w:t>
            </w:r>
            <w:r w:rsidRPr="000C7500">
              <w:rPr>
                <w:rStyle w:val="FontStyle15"/>
                <w:rFonts w:ascii="Times New Roman" w:hAnsi="Times New Roman" w:cs="Times New Roman"/>
                <w:b w:val="0"/>
                <w:i w:val="0"/>
                <w:sz w:val="24"/>
                <w:szCs w:val="24"/>
                <w:vertAlign w:val="subscript"/>
                <w:lang w:eastAsia="en-US"/>
              </w:rPr>
              <w:t>a</w:t>
            </w:r>
            <w:r w:rsidRPr="000C7500">
              <w:rPr>
                <w:rStyle w:val="FontStyle15"/>
                <w:rFonts w:ascii="Times New Roman" w:hAnsi="Times New Roman" w:cs="Times New Roman"/>
                <w:b w:val="0"/>
                <w:i w:val="0"/>
                <w:sz w:val="24"/>
                <w:szCs w:val="24"/>
                <w:lang w:eastAsia="en-US"/>
              </w:rPr>
              <w:t xml:space="preserve"> — атмосферный фактор по таблице Е.2;</w:t>
            </w:r>
          </w:p>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U90 %_ </w:t>
            </w:r>
            <w:r w:rsidRPr="000C7500">
              <w:rPr>
                <w:rStyle w:val="FontStyle11"/>
                <w:rFonts w:ascii="Times New Roman" w:hAnsi="Times New Roman" w:cs="Times New Roman"/>
                <w:b w:val="0"/>
                <w:i w:val="0"/>
                <w:sz w:val="24"/>
                <w:szCs w:val="24"/>
                <w:vertAlign w:val="subscript"/>
                <w:lang w:eastAsia="en-US"/>
              </w:rPr>
              <w:t>ff</w:t>
            </w:r>
            <w:r w:rsidRPr="000C7500">
              <w:rPr>
                <w:rStyle w:val="FontStyle15"/>
                <w:rFonts w:ascii="Times New Roman" w:hAnsi="Times New Roman" w:cs="Times New Roman"/>
                <w:b w:val="0"/>
                <w:i w:val="0"/>
                <w:sz w:val="24"/>
                <w:szCs w:val="24"/>
                <w:lang w:eastAsia="en-US"/>
              </w:rPr>
              <w:t xml:space="preserve"> _ </w:t>
            </w:r>
            <w:r w:rsidRPr="000C7500">
              <w:rPr>
                <w:rStyle w:val="FontStyle11"/>
                <w:rFonts w:ascii="Times New Roman" w:hAnsi="Times New Roman" w:cs="Times New Roman"/>
                <w:b w:val="0"/>
                <w:i w:val="0"/>
                <w:sz w:val="24"/>
                <w:szCs w:val="24"/>
                <w:lang w:eastAsia="en-US"/>
              </w:rPr>
              <w:t>является</w:t>
            </w:r>
            <w:r w:rsidRPr="000C7500">
              <w:rPr>
                <w:rStyle w:val="FontStyle15"/>
                <w:rFonts w:ascii="Times New Roman" w:hAnsi="Times New Roman" w:cs="Times New Roman"/>
                <w:b w:val="0"/>
                <w:i w:val="0"/>
                <w:sz w:val="24"/>
                <w:szCs w:val="24"/>
                <w:lang w:eastAsia="en-US"/>
              </w:rPr>
              <w:t xml:space="preserve"> максимальным выдерживаемым напряжением 90 % грозовых импульсов гирлянд изоляторов на линии.</w:t>
            </w:r>
          </w:p>
        </w:tc>
      </w:tr>
      <w:tr w:rsidR="00A57D7D" w:rsidRPr="000C7500" w:rsidTr="00B2327E">
        <w:trPr>
          <w:trHeight w:val="389"/>
        </w:trPr>
        <w:tc>
          <w:tcPr>
            <w:tcW w:w="9048" w:type="dxa"/>
            <w:gridSpan w:val="2"/>
            <w:tcBorders>
              <w:top w:val="single" w:sz="6" w:space="0" w:color="auto"/>
              <w:left w:val="single" w:sz="6" w:space="0" w:color="auto"/>
              <w:bottom w:val="single" w:sz="6" w:space="0" w:color="auto"/>
              <w:right w:val="single" w:sz="6" w:space="0" w:color="auto"/>
            </w:tcBorders>
          </w:tcPr>
          <w:p w:rsidR="0063652F" w:rsidRPr="000C7500" w:rsidRDefault="009A1204" w:rsidP="009A1204">
            <w:pPr>
              <w:pStyle w:val="Style3"/>
              <w:widowControl/>
              <w:jc w:val="center"/>
              <w:rPr>
                <w:rStyle w:val="FontStyle11"/>
                <w:rFonts w:ascii="Times New Roman" w:hAnsi="Times New Roman" w:cs="Times New Roman"/>
                <w:b w:val="0"/>
                <w:i w:val="0"/>
                <w:sz w:val="24"/>
                <w:szCs w:val="24"/>
                <w:lang w:val="en-US" w:eastAsia="en-US"/>
              </w:rPr>
            </w:pPr>
            <w:r w:rsidRPr="000C7500">
              <w:rPr>
                <w:rStyle w:val="FontStyle15"/>
                <w:rFonts w:ascii="Times New Roman" w:hAnsi="Times New Roman" w:cs="Times New Roman"/>
                <w:i w:val="0"/>
                <w:sz w:val="24"/>
                <w:szCs w:val="24"/>
                <w:lang w:eastAsia="en-US"/>
              </w:rPr>
              <w:t>D</w:t>
            </w:r>
            <w:r w:rsidRPr="000C7500">
              <w:rPr>
                <w:rStyle w:val="FontStyle15"/>
                <w:rFonts w:ascii="Times New Roman" w:hAnsi="Times New Roman" w:cs="Times New Roman"/>
                <w:i w:val="0"/>
                <w:sz w:val="24"/>
                <w:szCs w:val="24"/>
                <w:vertAlign w:val="subscript"/>
                <w:lang w:eastAsia="en-US"/>
              </w:rPr>
              <w:t>el</w:t>
            </w:r>
          </w:p>
        </w:tc>
        <w:tc>
          <w:tcPr>
            <w:tcW w:w="5203" w:type="dxa"/>
            <w:tcBorders>
              <w:top w:val="single" w:sz="6" w:space="0" w:color="auto"/>
              <w:left w:val="single" w:sz="6" w:space="0" w:color="auto"/>
              <w:bottom w:val="single" w:sz="6" w:space="0" w:color="auto"/>
              <w:right w:val="single" w:sz="6" w:space="0" w:color="auto"/>
            </w:tcBorders>
          </w:tcPr>
          <w:p w:rsidR="0063652F" w:rsidRPr="000C7500" w:rsidRDefault="009E42D6" w:rsidP="009A1204">
            <w:pPr>
              <w:pStyle w:val="Style3"/>
              <w:widowControl/>
              <w:jc w:val="center"/>
              <w:rPr>
                <w:rStyle w:val="FontStyle11"/>
                <w:rFonts w:ascii="Times New Roman" w:hAnsi="Times New Roman" w:cs="Times New Roman"/>
                <w:i w:val="0"/>
                <w:sz w:val="24"/>
                <w:szCs w:val="24"/>
                <w:lang w:val="en-US" w:eastAsia="en-US"/>
              </w:rPr>
            </w:pPr>
            <w:r w:rsidRPr="000C7500">
              <w:rPr>
                <w:rStyle w:val="FontStyle15"/>
                <w:rFonts w:ascii="Times New Roman" w:hAnsi="Times New Roman" w:cs="Times New Roman"/>
                <w:i w:val="0"/>
                <w:sz w:val="24"/>
                <w:szCs w:val="24"/>
                <w:lang w:eastAsia="en-US"/>
              </w:rPr>
              <w:t>D</w:t>
            </w:r>
            <w:r w:rsidRPr="000C7500">
              <w:rPr>
                <w:rStyle w:val="FontStyle15"/>
                <w:rFonts w:ascii="Times New Roman" w:hAnsi="Times New Roman" w:cs="Times New Roman"/>
                <w:i w:val="0"/>
                <w:sz w:val="24"/>
                <w:szCs w:val="24"/>
                <w:vertAlign w:val="subscript"/>
                <w:lang w:eastAsia="en-US"/>
              </w:rPr>
              <w:t>pp</w:t>
            </w:r>
          </w:p>
        </w:tc>
      </w:tr>
      <w:tr w:rsidR="00A57D7D" w:rsidRPr="000C7500" w:rsidTr="0063652F">
        <w:trPr>
          <w:trHeight w:val="463"/>
        </w:trPr>
        <w:tc>
          <w:tcPr>
            <w:tcW w:w="1238" w:type="dxa"/>
            <w:tcBorders>
              <w:top w:val="single" w:sz="6" w:space="0" w:color="auto"/>
              <w:left w:val="single" w:sz="6" w:space="0" w:color="auto"/>
              <w:bottom w:val="single" w:sz="6" w:space="0" w:color="auto"/>
              <w:right w:val="single" w:sz="6" w:space="0" w:color="auto"/>
            </w:tcBorders>
            <w:vAlign w:val="center"/>
          </w:tcPr>
          <w:p w:rsidR="0063652F" w:rsidRPr="000C7500" w:rsidRDefault="009E42D6" w:rsidP="00B2327E">
            <w:pPr>
              <w:pStyle w:val="Style6"/>
              <w:widowControl/>
              <w:rPr>
                <w:rStyle w:val="FontStyle15"/>
                <w:rFonts w:ascii="Times New Roman" w:hAnsi="Times New Roman" w:cs="Times New Roman"/>
                <w:i w:val="0"/>
                <w:sz w:val="24"/>
                <w:szCs w:val="24"/>
                <w:lang w:eastAsia="en-US"/>
              </w:rPr>
            </w:pPr>
            <w:r w:rsidRPr="000C7500">
              <w:rPr>
                <w:rStyle w:val="FontStyle15"/>
                <w:rFonts w:ascii="Times New Roman" w:hAnsi="Times New Roman" w:cs="Times New Roman"/>
                <w:i w:val="0"/>
                <w:sz w:val="24"/>
                <w:szCs w:val="24"/>
                <w:lang w:eastAsia="en-US"/>
              </w:rPr>
              <w:t>Для перенапряжения с медленным фронтом</w:t>
            </w:r>
          </w:p>
        </w:tc>
        <w:tc>
          <w:tcPr>
            <w:tcW w:w="7810" w:type="dxa"/>
            <w:tcBorders>
              <w:top w:val="single" w:sz="6" w:space="0" w:color="auto"/>
              <w:left w:val="single" w:sz="6" w:space="0" w:color="auto"/>
              <w:bottom w:val="single" w:sz="6" w:space="0" w:color="auto"/>
              <w:right w:val="single" w:sz="6" w:space="0" w:color="auto"/>
            </w:tcBorders>
            <w:vAlign w:val="center"/>
          </w:tcPr>
          <w:p w:rsidR="0063652F" w:rsidRPr="000C7500" w:rsidRDefault="009A1204" w:rsidP="009A1204">
            <w:pPr>
              <w:pStyle w:val="Style5"/>
              <w:widowControl/>
              <w:jc w:val="center"/>
              <w:rPr>
                <w:rStyle w:val="FontStyle16"/>
                <w:rFonts w:ascii="Times New Roman" w:hAnsi="Times New Roman" w:cs="Times New Roman"/>
                <w:b w:val="0"/>
                <w:spacing w:val="30"/>
                <w:sz w:val="24"/>
                <w:szCs w:val="24"/>
                <w:lang w:eastAsia="en-US"/>
              </w:rPr>
            </w:pPr>
            <w:r w:rsidRPr="000C7500">
              <w:rPr>
                <w:rStyle w:val="FontStyle16"/>
                <w:rFonts w:ascii="Times New Roman" w:hAnsi="Times New Roman" w:cs="Times New Roman"/>
                <w:b w:val="0"/>
                <w:noProof/>
                <w:spacing w:val="30"/>
                <w:sz w:val="24"/>
                <w:szCs w:val="24"/>
              </w:rPr>
              <w:drawing>
                <wp:inline distT="0" distB="0" distL="0" distR="0">
                  <wp:extent cx="2857500" cy="5181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57500" cy="518160"/>
                          </a:xfrm>
                          <a:prstGeom prst="rect">
                            <a:avLst/>
                          </a:prstGeom>
                        </pic:spPr>
                      </pic:pic>
                    </a:graphicData>
                  </a:graphic>
                </wp:inline>
              </w:drawing>
            </w:r>
          </w:p>
        </w:tc>
        <w:tc>
          <w:tcPr>
            <w:tcW w:w="5203" w:type="dxa"/>
            <w:tcBorders>
              <w:top w:val="single" w:sz="6" w:space="0" w:color="auto"/>
              <w:left w:val="single" w:sz="6" w:space="0" w:color="auto"/>
              <w:bottom w:val="single" w:sz="6" w:space="0" w:color="auto"/>
              <w:right w:val="single" w:sz="6" w:space="0" w:color="auto"/>
            </w:tcBorders>
            <w:vAlign w:val="center"/>
          </w:tcPr>
          <w:p w:rsidR="0063652F" w:rsidRPr="000C7500" w:rsidRDefault="009A1204" w:rsidP="009A1204">
            <w:pPr>
              <w:pStyle w:val="Style9"/>
              <w:widowControl/>
              <w:jc w:val="center"/>
              <w:rPr>
                <w:rStyle w:val="FontStyle16"/>
                <w:rFonts w:ascii="Times New Roman" w:hAnsi="Times New Roman" w:cs="Times New Roman"/>
                <w:spacing w:val="60"/>
                <w:sz w:val="24"/>
                <w:szCs w:val="24"/>
                <w:lang w:eastAsia="en-US"/>
              </w:rPr>
            </w:pPr>
            <w:r w:rsidRPr="000C7500">
              <w:rPr>
                <w:rStyle w:val="FontStyle16"/>
                <w:rFonts w:ascii="Times New Roman" w:hAnsi="Times New Roman" w:cs="Times New Roman"/>
                <w:noProof/>
                <w:spacing w:val="60"/>
                <w:sz w:val="24"/>
                <w:szCs w:val="24"/>
              </w:rPr>
              <w:drawing>
                <wp:inline distT="0" distB="0" distL="0" distR="0">
                  <wp:extent cx="2811780" cy="411480"/>
                  <wp:effectExtent l="0" t="0" r="762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11780" cy="411480"/>
                          </a:xfrm>
                          <a:prstGeom prst="rect">
                            <a:avLst/>
                          </a:prstGeom>
                        </pic:spPr>
                      </pic:pic>
                    </a:graphicData>
                  </a:graphic>
                </wp:inline>
              </w:drawing>
            </w:r>
          </w:p>
        </w:tc>
      </w:tr>
      <w:tr w:rsidR="00A57D7D" w:rsidRPr="000C7500" w:rsidTr="00B2327E">
        <w:trPr>
          <w:trHeight w:val="1531"/>
        </w:trPr>
        <w:tc>
          <w:tcPr>
            <w:tcW w:w="14251" w:type="dxa"/>
            <w:gridSpan w:val="3"/>
            <w:tcBorders>
              <w:top w:val="single" w:sz="6" w:space="0" w:color="auto"/>
              <w:left w:val="single" w:sz="6" w:space="0" w:color="auto"/>
              <w:bottom w:val="single" w:sz="6" w:space="0" w:color="auto"/>
              <w:right w:val="single" w:sz="6" w:space="0" w:color="auto"/>
            </w:tcBorders>
          </w:tcPr>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K </w:t>
            </w:r>
            <w:r w:rsidRPr="000C7500">
              <w:rPr>
                <w:rStyle w:val="FontStyle15"/>
                <w:rFonts w:ascii="Times New Roman" w:hAnsi="Times New Roman" w:cs="Times New Roman"/>
                <w:b w:val="0"/>
                <w:i w:val="0"/>
                <w:sz w:val="24"/>
                <w:szCs w:val="24"/>
                <w:vertAlign w:val="subscript"/>
                <w:lang w:eastAsia="en-US"/>
              </w:rPr>
              <w:t>cs</w:t>
            </w:r>
            <w:r w:rsidRPr="000C7500">
              <w:rPr>
                <w:rStyle w:val="FontStyle15"/>
                <w:rFonts w:ascii="Times New Roman" w:hAnsi="Times New Roman" w:cs="Times New Roman"/>
                <w:b w:val="0"/>
                <w:i w:val="0"/>
                <w:sz w:val="24"/>
                <w:szCs w:val="24"/>
                <w:lang w:eastAsia="en-US"/>
              </w:rPr>
              <w:t xml:space="preserve"> – координационный статистический фактор;</w:t>
            </w:r>
          </w:p>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K </w:t>
            </w:r>
            <w:r w:rsidRPr="000C7500">
              <w:rPr>
                <w:rStyle w:val="FontStyle15"/>
                <w:rFonts w:ascii="Times New Roman" w:hAnsi="Times New Roman" w:cs="Times New Roman"/>
                <w:b w:val="0"/>
                <w:i w:val="0"/>
                <w:sz w:val="24"/>
                <w:szCs w:val="24"/>
                <w:vertAlign w:val="subscript"/>
                <w:lang w:eastAsia="en-US"/>
              </w:rPr>
              <w:t>g</w:t>
            </w:r>
            <w:r w:rsidRPr="000C7500">
              <w:rPr>
                <w:rStyle w:val="FontStyle15"/>
                <w:rFonts w:ascii="Times New Roman" w:hAnsi="Times New Roman" w:cs="Times New Roman"/>
                <w:b w:val="0"/>
                <w:i w:val="0"/>
                <w:sz w:val="24"/>
                <w:szCs w:val="24"/>
                <w:lang w:eastAsia="en-US"/>
              </w:rPr>
              <w:t xml:space="preserve"> _ </w:t>
            </w:r>
            <w:r w:rsidRPr="000C7500">
              <w:rPr>
                <w:rStyle w:val="FontStyle15"/>
                <w:rFonts w:ascii="Times New Roman" w:hAnsi="Times New Roman" w:cs="Times New Roman"/>
                <w:b w:val="0"/>
                <w:i w:val="0"/>
                <w:sz w:val="24"/>
                <w:szCs w:val="24"/>
                <w:vertAlign w:val="subscript"/>
                <w:lang w:eastAsia="en-US"/>
              </w:rPr>
              <w:t>sf</w:t>
            </w:r>
            <w:r w:rsidRPr="000C7500">
              <w:rPr>
                <w:rStyle w:val="FontStyle15"/>
                <w:rFonts w:ascii="Times New Roman" w:hAnsi="Times New Roman" w:cs="Times New Roman"/>
                <w:b w:val="0"/>
                <w:i w:val="0"/>
                <w:sz w:val="24"/>
                <w:szCs w:val="24"/>
                <w:lang w:eastAsia="en-US"/>
              </w:rPr>
              <w:t xml:space="preserve"> - коэффициент коммутационного импульса воздушного зазора, K </w:t>
            </w:r>
            <w:r w:rsidRPr="000C7500">
              <w:rPr>
                <w:rStyle w:val="FontStyle12"/>
                <w:rFonts w:ascii="Times New Roman" w:hAnsi="Times New Roman" w:cs="Times New Roman"/>
                <w:sz w:val="24"/>
                <w:szCs w:val="24"/>
                <w:vertAlign w:val="subscript"/>
                <w:lang w:eastAsia="en-US"/>
              </w:rPr>
              <w:t>g</w:t>
            </w:r>
            <w:r w:rsidRPr="000C7500">
              <w:rPr>
                <w:rStyle w:val="FontStyle15"/>
                <w:rFonts w:ascii="Times New Roman" w:hAnsi="Times New Roman" w:cs="Times New Roman"/>
                <w:b w:val="0"/>
                <w:i w:val="0"/>
                <w:sz w:val="24"/>
                <w:szCs w:val="24"/>
                <w:lang w:eastAsia="en-US"/>
              </w:rPr>
              <w:t xml:space="preserve"> </w:t>
            </w:r>
            <w:r w:rsidRPr="000C7500">
              <w:rPr>
                <w:rStyle w:val="FontStyle12"/>
                <w:rFonts w:ascii="Times New Roman" w:hAnsi="Times New Roman" w:cs="Times New Roman"/>
                <w:sz w:val="24"/>
                <w:szCs w:val="24"/>
                <w:vertAlign w:val="subscript"/>
                <w:lang w:eastAsia="en-US"/>
              </w:rPr>
              <w:t>sf</w:t>
            </w:r>
            <w:r w:rsidRPr="000C7500">
              <w:rPr>
                <w:rStyle w:val="FontStyle15"/>
                <w:rFonts w:ascii="Times New Roman" w:hAnsi="Times New Roman" w:cs="Times New Roman"/>
                <w:b w:val="0"/>
                <w:i w:val="0"/>
                <w:sz w:val="24"/>
                <w:szCs w:val="24"/>
                <w:lang w:eastAsia="en-US"/>
              </w:rPr>
              <w:t xml:space="preserve"> = K </w:t>
            </w:r>
            <w:r w:rsidRPr="000C7500">
              <w:rPr>
                <w:rStyle w:val="FontStyle12"/>
                <w:rFonts w:ascii="Times New Roman" w:hAnsi="Times New Roman" w:cs="Times New Roman"/>
                <w:sz w:val="24"/>
                <w:szCs w:val="24"/>
                <w:vertAlign w:val="subscript"/>
                <w:lang w:eastAsia="en-US"/>
              </w:rPr>
              <w:t>g</w:t>
            </w:r>
            <w:r w:rsidRPr="000C7500">
              <w:rPr>
                <w:rStyle w:val="FontStyle15"/>
                <w:rFonts w:ascii="Times New Roman" w:hAnsi="Times New Roman" w:cs="Times New Roman"/>
                <w:b w:val="0"/>
                <w:i w:val="0"/>
                <w:sz w:val="24"/>
                <w:szCs w:val="24"/>
                <w:lang w:eastAsia="en-US"/>
              </w:rPr>
              <w:t xml:space="preserve"> , по таблице Е.4;</w:t>
            </w:r>
          </w:p>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K </w:t>
            </w:r>
            <w:r w:rsidRPr="000C7500">
              <w:rPr>
                <w:rStyle w:val="FontStyle15"/>
                <w:rFonts w:ascii="Times New Roman" w:hAnsi="Times New Roman" w:cs="Times New Roman"/>
                <w:b w:val="0"/>
                <w:i w:val="0"/>
                <w:sz w:val="24"/>
                <w:szCs w:val="24"/>
                <w:vertAlign w:val="subscript"/>
                <w:lang w:eastAsia="en-US"/>
              </w:rPr>
              <w:t>z</w:t>
            </w:r>
            <w:r w:rsidRPr="000C7500">
              <w:rPr>
                <w:rStyle w:val="FontStyle15"/>
                <w:rFonts w:ascii="Times New Roman" w:hAnsi="Times New Roman" w:cs="Times New Roman"/>
                <w:b w:val="0"/>
                <w:i w:val="0"/>
                <w:sz w:val="24"/>
                <w:szCs w:val="24"/>
                <w:lang w:eastAsia="en-US"/>
              </w:rPr>
              <w:t xml:space="preserve"> </w:t>
            </w:r>
            <w:r w:rsidRPr="000C7500">
              <w:rPr>
                <w:rStyle w:val="FontStyle13"/>
                <w:rFonts w:ascii="Times New Roman" w:hAnsi="Times New Roman" w:cs="Times New Roman"/>
                <w:i w:val="0"/>
                <w:sz w:val="24"/>
                <w:szCs w:val="24"/>
                <w:vertAlign w:val="subscript"/>
                <w:lang w:eastAsia="en-US"/>
              </w:rPr>
              <w:t>sf</w:t>
            </w:r>
            <w:r w:rsidRPr="000C7500">
              <w:rPr>
                <w:rStyle w:val="FontStyle15"/>
                <w:rFonts w:ascii="Times New Roman" w:hAnsi="Times New Roman" w:cs="Times New Roman"/>
                <w:b w:val="0"/>
                <w:i w:val="0"/>
                <w:sz w:val="24"/>
                <w:szCs w:val="24"/>
                <w:lang w:eastAsia="en-US"/>
              </w:rPr>
              <w:t xml:space="preserve"> - коэффициент отклонения распределения выдерживаемого напряжения воздушного зазора при перенапряжении с медленным фронтом, K </w:t>
            </w:r>
            <w:r w:rsidRPr="000C7500">
              <w:rPr>
                <w:rStyle w:val="FontStyle12"/>
                <w:rFonts w:ascii="Times New Roman" w:hAnsi="Times New Roman" w:cs="Times New Roman"/>
                <w:sz w:val="24"/>
                <w:szCs w:val="24"/>
                <w:vertAlign w:val="subscript"/>
                <w:lang w:eastAsia="en-US"/>
              </w:rPr>
              <w:t>z</w:t>
            </w:r>
            <w:r w:rsidRPr="000C7500">
              <w:rPr>
                <w:rStyle w:val="FontStyle15"/>
                <w:rFonts w:ascii="Times New Roman" w:hAnsi="Times New Roman" w:cs="Times New Roman"/>
                <w:b w:val="0"/>
                <w:i w:val="0"/>
                <w:sz w:val="24"/>
                <w:szCs w:val="24"/>
                <w:lang w:eastAsia="en-US"/>
              </w:rPr>
              <w:t xml:space="preserve"> </w:t>
            </w:r>
            <w:r w:rsidRPr="000C7500">
              <w:rPr>
                <w:rStyle w:val="FontStyle12"/>
                <w:rFonts w:ascii="Times New Roman" w:hAnsi="Times New Roman" w:cs="Times New Roman"/>
                <w:sz w:val="24"/>
                <w:szCs w:val="24"/>
                <w:vertAlign w:val="subscript"/>
                <w:lang w:eastAsia="en-US"/>
              </w:rPr>
              <w:t>sf</w:t>
            </w:r>
            <w:r w:rsidRPr="000C7500">
              <w:rPr>
                <w:rStyle w:val="FontStyle15"/>
                <w:rFonts w:ascii="Times New Roman" w:hAnsi="Times New Roman" w:cs="Times New Roman"/>
                <w:b w:val="0"/>
                <w:i w:val="0"/>
                <w:sz w:val="24"/>
                <w:szCs w:val="24"/>
                <w:lang w:eastAsia="en-US"/>
              </w:rPr>
              <w:t xml:space="preserve"> = 0,922;</w:t>
            </w:r>
          </w:p>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k </w:t>
            </w:r>
            <w:r w:rsidRPr="000C7500">
              <w:rPr>
                <w:rStyle w:val="FontStyle15"/>
                <w:rFonts w:ascii="Times New Roman" w:hAnsi="Times New Roman" w:cs="Times New Roman"/>
                <w:b w:val="0"/>
                <w:i w:val="0"/>
                <w:sz w:val="24"/>
                <w:szCs w:val="24"/>
                <w:vertAlign w:val="subscript"/>
                <w:lang w:eastAsia="en-US"/>
              </w:rPr>
              <w:t>a</w:t>
            </w:r>
            <w:r w:rsidRPr="000C7500">
              <w:rPr>
                <w:rStyle w:val="FontStyle15"/>
                <w:rFonts w:ascii="Times New Roman" w:hAnsi="Times New Roman" w:cs="Times New Roman"/>
                <w:b w:val="0"/>
                <w:i w:val="0"/>
                <w:sz w:val="24"/>
                <w:szCs w:val="24"/>
                <w:lang w:eastAsia="en-US"/>
              </w:rPr>
              <w:t xml:space="preserve"> — атмосферный фактор по таблице Е.2;</w:t>
            </w:r>
          </w:p>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U </w:t>
            </w:r>
            <w:r w:rsidRPr="000C7500">
              <w:rPr>
                <w:rStyle w:val="FontStyle15"/>
                <w:rFonts w:ascii="Times New Roman" w:hAnsi="Times New Roman" w:cs="Times New Roman"/>
                <w:b w:val="0"/>
                <w:i w:val="0"/>
                <w:sz w:val="24"/>
                <w:szCs w:val="24"/>
                <w:vertAlign w:val="subscript"/>
                <w:lang w:eastAsia="en-US"/>
              </w:rPr>
              <w:t>e2</w:t>
            </w:r>
            <w:r w:rsidRPr="000C7500">
              <w:rPr>
                <w:rStyle w:val="FontStyle15"/>
                <w:rFonts w:ascii="Times New Roman" w:hAnsi="Times New Roman" w:cs="Times New Roman"/>
                <w:b w:val="0"/>
                <w:i w:val="0"/>
                <w:sz w:val="24"/>
                <w:szCs w:val="24"/>
                <w:lang w:eastAsia="en-US"/>
              </w:rPr>
              <w:t xml:space="preserve"> %_ </w:t>
            </w:r>
            <w:r w:rsidRPr="000C7500">
              <w:rPr>
                <w:rStyle w:val="FontStyle13"/>
                <w:rFonts w:ascii="Times New Roman" w:hAnsi="Times New Roman" w:cs="Times New Roman"/>
                <w:i w:val="0"/>
                <w:sz w:val="24"/>
                <w:szCs w:val="24"/>
                <w:vertAlign w:val="subscript"/>
                <w:lang w:eastAsia="en-US"/>
              </w:rPr>
              <w:t>sf</w:t>
            </w:r>
            <w:r w:rsidRPr="000C7500">
              <w:rPr>
                <w:rStyle w:val="FontStyle15"/>
                <w:rFonts w:ascii="Times New Roman" w:hAnsi="Times New Roman" w:cs="Times New Roman"/>
                <w:b w:val="0"/>
                <w:i w:val="0"/>
                <w:sz w:val="24"/>
                <w:szCs w:val="24"/>
                <w:lang w:eastAsia="en-US"/>
              </w:rPr>
              <w:t xml:space="preserve"> — 2 % перенапряжение с медленным фронтом "фаза-земля", нагружающее воздушный зазор (т. е. перенапряжение с медленным фронтом с вероятностью превышения 2 %).</w:t>
            </w:r>
          </w:p>
        </w:tc>
      </w:tr>
      <w:tr w:rsidR="00A57D7D" w:rsidRPr="000C7500" w:rsidTr="00B2327E">
        <w:trPr>
          <w:trHeight w:val="384"/>
        </w:trPr>
        <w:tc>
          <w:tcPr>
            <w:tcW w:w="9048" w:type="dxa"/>
            <w:gridSpan w:val="2"/>
            <w:tcBorders>
              <w:top w:val="single" w:sz="6" w:space="0" w:color="auto"/>
              <w:left w:val="single" w:sz="6" w:space="0" w:color="auto"/>
              <w:bottom w:val="single" w:sz="6" w:space="0" w:color="auto"/>
              <w:right w:val="single" w:sz="6" w:space="0" w:color="auto"/>
            </w:tcBorders>
          </w:tcPr>
          <w:p w:rsidR="0063652F" w:rsidRPr="000C7500" w:rsidRDefault="009E42D6" w:rsidP="009A1204">
            <w:pPr>
              <w:pStyle w:val="Style4"/>
              <w:widowControl/>
              <w:jc w:val="center"/>
              <w:rPr>
                <w:rStyle w:val="FontStyle13"/>
                <w:rFonts w:ascii="Times New Roman" w:hAnsi="Times New Roman" w:cs="Times New Roman"/>
                <w:i w:val="0"/>
                <w:sz w:val="24"/>
                <w:szCs w:val="24"/>
                <w:lang w:val="en-US" w:eastAsia="en-US"/>
              </w:rPr>
            </w:pPr>
            <w:r w:rsidRPr="000C7500">
              <w:rPr>
                <w:rStyle w:val="FontStyle15"/>
                <w:rFonts w:ascii="Times New Roman" w:hAnsi="Times New Roman" w:cs="Times New Roman"/>
                <w:i w:val="0"/>
                <w:sz w:val="24"/>
                <w:szCs w:val="24"/>
                <w:lang w:eastAsia="en-US"/>
              </w:rPr>
              <w:lastRenderedPageBreak/>
              <w:t>D</w:t>
            </w:r>
            <w:r w:rsidRPr="000C7500">
              <w:rPr>
                <w:rStyle w:val="FontStyle15"/>
                <w:rFonts w:ascii="Times New Roman" w:hAnsi="Times New Roman" w:cs="Times New Roman"/>
                <w:i w:val="0"/>
                <w:sz w:val="24"/>
                <w:szCs w:val="24"/>
                <w:vertAlign w:val="subscript"/>
                <w:lang w:eastAsia="en-US"/>
              </w:rPr>
              <w:t>50Hz_p_e</w:t>
            </w:r>
          </w:p>
        </w:tc>
        <w:tc>
          <w:tcPr>
            <w:tcW w:w="5203" w:type="dxa"/>
            <w:tcBorders>
              <w:top w:val="single" w:sz="6" w:space="0" w:color="auto"/>
              <w:left w:val="single" w:sz="6" w:space="0" w:color="auto"/>
              <w:bottom w:val="single" w:sz="6" w:space="0" w:color="auto"/>
              <w:right w:val="single" w:sz="6" w:space="0" w:color="auto"/>
            </w:tcBorders>
          </w:tcPr>
          <w:p w:rsidR="0063652F" w:rsidRPr="000C7500" w:rsidRDefault="009E42D6" w:rsidP="009A1204">
            <w:pPr>
              <w:pStyle w:val="Style4"/>
              <w:widowControl/>
              <w:jc w:val="center"/>
              <w:rPr>
                <w:rStyle w:val="FontStyle13"/>
                <w:rFonts w:ascii="Times New Roman" w:hAnsi="Times New Roman" w:cs="Times New Roman"/>
                <w:i w:val="0"/>
                <w:sz w:val="24"/>
                <w:szCs w:val="24"/>
                <w:lang w:val="en-US" w:eastAsia="en-US"/>
              </w:rPr>
            </w:pPr>
            <w:r w:rsidRPr="000C7500">
              <w:rPr>
                <w:rStyle w:val="FontStyle15"/>
                <w:rFonts w:ascii="Times New Roman" w:hAnsi="Times New Roman" w:cs="Times New Roman"/>
                <w:i w:val="0"/>
                <w:sz w:val="24"/>
                <w:szCs w:val="24"/>
                <w:lang w:eastAsia="en-US"/>
              </w:rPr>
              <w:t>D</w:t>
            </w:r>
            <w:r w:rsidRPr="000C7500">
              <w:rPr>
                <w:rStyle w:val="FontStyle15"/>
                <w:rFonts w:ascii="Times New Roman" w:hAnsi="Times New Roman" w:cs="Times New Roman"/>
                <w:i w:val="0"/>
                <w:sz w:val="24"/>
                <w:szCs w:val="24"/>
                <w:vertAlign w:val="subscript"/>
                <w:lang w:eastAsia="en-US"/>
              </w:rPr>
              <w:t>50Hz_p_p</w:t>
            </w:r>
          </w:p>
        </w:tc>
      </w:tr>
      <w:tr w:rsidR="00A57D7D" w:rsidRPr="000C7500" w:rsidTr="00B2327E">
        <w:trPr>
          <w:trHeight w:val="806"/>
        </w:trPr>
        <w:tc>
          <w:tcPr>
            <w:tcW w:w="1238" w:type="dxa"/>
            <w:tcBorders>
              <w:top w:val="single" w:sz="6" w:space="0" w:color="auto"/>
              <w:left w:val="single" w:sz="6" w:space="0" w:color="auto"/>
              <w:bottom w:val="single" w:sz="6" w:space="0" w:color="auto"/>
              <w:right w:val="single" w:sz="6" w:space="0" w:color="auto"/>
            </w:tcBorders>
            <w:vAlign w:val="center"/>
          </w:tcPr>
          <w:p w:rsidR="0063652F" w:rsidRPr="000C7500" w:rsidRDefault="009E42D6" w:rsidP="00B2327E">
            <w:pPr>
              <w:pStyle w:val="Style6"/>
              <w:widowControl/>
              <w:rPr>
                <w:rStyle w:val="FontStyle15"/>
                <w:rFonts w:ascii="Times New Roman" w:hAnsi="Times New Roman" w:cs="Times New Roman"/>
                <w:i w:val="0"/>
                <w:sz w:val="24"/>
                <w:szCs w:val="24"/>
                <w:lang w:val="en-US" w:eastAsia="en-US"/>
              </w:rPr>
            </w:pPr>
            <w:r w:rsidRPr="000C7500">
              <w:rPr>
                <w:rStyle w:val="FontStyle15"/>
                <w:rFonts w:ascii="Times New Roman" w:hAnsi="Times New Roman" w:cs="Times New Roman"/>
                <w:i w:val="0"/>
                <w:sz w:val="24"/>
                <w:szCs w:val="24"/>
                <w:lang w:eastAsia="en-US"/>
              </w:rPr>
              <w:t>Для напряжений</w:t>
            </w:r>
          </w:p>
          <w:p w:rsidR="0063652F" w:rsidRPr="000C7500" w:rsidRDefault="009E42D6" w:rsidP="00B2327E">
            <w:pPr>
              <w:pStyle w:val="Style6"/>
              <w:widowControl/>
              <w:rPr>
                <w:rStyle w:val="FontStyle15"/>
                <w:rFonts w:ascii="Times New Roman" w:hAnsi="Times New Roman" w:cs="Times New Roman"/>
                <w:i w:val="0"/>
                <w:sz w:val="24"/>
                <w:szCs w:val="24"/>
                <w:lang w:val="en-US" w:eastAsia="en-US"/>
              </w:rPr>
            </w:pPr>
            <w:r w:rsidRPr="000C7500">
              <w:rPr>
                <w:rStyle w:val="FontStyle15"/>
                <w:rFonts w:ascii="Times New Roman" w:hAnsi="Times New Roman" w:cs="Times New Roman"/>
                <w:i w:val="0"/>
                <w:sz w:val="24"/>
                <w:szCs w:val="24"/>
                <w:lang w:eastAsia="en-US"/>
              </w:rPr>
              <w:t xml:space="preserve">промышленной </w:t>
            </w:r>
          </w:p>
          <w:p w:rsidR="0063652F" w:rsidRPr="000C7500" w:rsidRDefault="009E42D6" w:rsidP="00B2327E">
            <w:pPr>
              <w:pStyle w:val="Style6"/>
              <w:widowControl/>
              <w:rPr>
                <w:rStyle w:val="FontStyle15"/>
                <w:rFonts w:ascii="Times New Roman" w:hAnsi="Times New Roman" w:cs="Times New Roman"/>
                <w:b w:val="0"/>
                <w:i w:val="0"/>
                <w:sz w:val="24"/>
                <w:szCs w:val="24"/>
                <w:lang w:val="en-US" w:eastAsia="en-US"/>
              </w:rPr>
            </w:pPr>
            <w:r w:rsidRPr="000C7500">
              <w:rPr>
                <w:rStyle w:val="FontStyle15"/>
                <w:rFonts w:ascii="Times New Roman" w:hAnsi="Times New Roman" w:cs="Times New Roman"/>
                <w:i w:val="0"/>
                <w:sz w:val="24"/>
                <w:szCs w:val="24"/>
                <w:lang w:eastAsia="en-US"/>
              </w:rPr>
              <w:t>частоты</w:t>
            </w:r>
            <w:r w:rsidRPr="000C7500">
              <w:rPr>
                <w:rStyle w:val="FontStyle15"/>
                <w:rFonts w:ascii="Times New Roman" w:hAnsi="Times New Roman" w:cs="Times New Roman"/>
                <w:b w:val="0"/>
                <w:i w:val="0"/>
                <w:sz w:val="24"/>
                <w:szCs w:val="24"/>
                <w:lang w:eastAsia="en-US"/>
              </w:rPr>
              <w:t xml:space="preserve"> </w:t>
            </w:r>
          </w:p>
        </w:tc>
        <w:tc>
          <w:tcPr>
            <w:tcW w:w="7810" w:type="dxa"/>
            <w:tcBorders>
              <w:top w:val="single" w:sz="6" w:space="0" w:color="auto"/>
              <w:left w:val="single" w:sz="6" w:space="0" w:color="auto"/>
              <w:bottom w:val="single" w:sz="6" w:space="0" w:color="auto"/>
              <w:right w:val="single" w:sz="6" w:space="0" w:color="auto"/>
            </w:tcBorders>
            <w:vAlign w:val="center"/>
          </w:tcPr>
          <w:p w:rsidR="0063652F" w:rsidRPr="000C7500" w:rsidRDefault="009A1204" w:rsidP="009A1204">
            <w:pPr>
              <w:pStyle w:val="Style9"/>
              <w:widowControl/>
              <w:jc w:val="center"/>
              <w:rPr>
                <w:rStyle w:val="FontStyle14"/>
                <w:rFonts w:ascii="Times New Roman" w:hAnsi="Times New Roman" w:cs="Times New Roman"/>
                <w:b/>
                <w:spacing w:val="20"/>
                <w:sz w:val="24"/>
                <w:szCs w:val="24"/>
                <w:vertAlign w:val="superscript"/>
                <w:lang w:val="en-US" w:eastAsia="en-US"/>
              </w:rPr>
            </w:pPr>
            <w:r w:rsidRPr="000C7500">
              <w:rPr>
                <w:rStyle w:val="FontStyle14"/>
                <w:rFonts w:ascii="Times New Roman" w:hAnsi="Times New Roman" w:cs="Times New Roman"/>
                <w:b/>
                <w:noProof/>
                <w:spacing w:val="20"/>
                <w:sz w:val="24"/>
                <w:szCs w:val="24"/>
                <w:vertAlign w:val="superscript"/>
              </w:rPr>
              <w:drawing>
                <wp:inline distT="0" distB="0" distL="0" distR="0">
                  <wp:extent cx="3398520" cy="46482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98520" cy="464820"/>
                          </a:xfrm>
                          <a:prstGeom prst="rect">
                            <a:avLst/>
                          </a:prstGeom>
                        </pic:spPr>
                      </pic:pic>
                    </a:graphicData>
                  </a:graphic>
                </wp:inline>
              </w:drawing>
            </w:r>
          </w:p>
        </w:tc>
        <w:tc>
          <w:tcPr>
            <w:tcW w:w="5203" w:type="dxa"/>
            <w:tcBorders>
              <w:top w:val="single" w:sz="6" w:space="0" w:color="auto"/>
              <w:left w:val="single" w:sz="6" w:space="0" w:color="auto"/>
              <w:bottom w:val="single" w:sz="6" w:space="0" w:color="auto"/>
              <w:right w:val="single" w:sz="6" w:space="0" w:color="auto"/>
            </w:tcBorders>
            <w:vAlign w:val="center"/>
          </w:tcPr>
          <w:p w:rsidR="0063652F" w:rsidRPr="000C7500" w:rsidRDefault="009A1204" w:rsidP="009A1204">
            <w:pPr>
              <w:pStyle w:val="Style9"/>
              <w:widowControl/>
              <w:jc w:val="center"/>
              <w:rPr>
                <w:rStyle w:val="FontStyle16"/>
                <w:rFonts w:ascii="Times New Roman" w:hAnsi="Times New Roman" w:cs="Times New Roman"/>
                <w:b w:val="0"/>
                <w:spacing w:val="30"/>
                <w:sz w:val="24"/>
                <w:szCs w:val="24"/>
                <w:lang w:val="en-US" w:eastAsia="en-US"/>
              </w:rPr>
            </w:pPr>
            <w:r w:rsidRPr="000C7500">
              <w:rPr>
                <w:rStyle w:val="FontStyle16"/>
                <w:rFonts w:ascii="Times New Roman" w:hAnsi="Times New Roman" w:cs="Times New Roman"/>
                <w:b w:val="0"/>
                <w:noProof/>
                <w:spacing w:val="30"/>
                <w:sz w:val="24"/>
                <w:szCs w:val="24"/>
              </w:rPr>
              <w:drawing>
                <wp:inline distT="0" distB="0" distL="0" distR="0">
                  <wp:extent cx="3116580" cy="441960"/>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16580" cy="441960"/>
                          </a:xfrm>
                          <a:prstGeom prst="rect">
                            <a:avLst/>
                          </a:prstGeom>
                        </pic:spPr>
                      </pic:pic>
                    </a:graphicData>
                  </a:graphic>
                </wp:inline>
              </w:drawing>
            </w:r>
          </w:p>
        </w:tc>
      </w:tr>
      <w:tr w:rsidR="00A57D7D" w:rsidRPr="000C7500" w:rsidTr="0063652F">
        <w:trPr>
          <w:trHeight w:val="505"/>
        </w:trPr>
        <w:tc>
          <w:tcPr>
            <w:tcW w:w="14251" w:type="dxa"/>
            <w:gridSpan w:val="3"/>
            <w:tcBorders>
              <w:top w:val="single" w:sz="6" w:space="0" w:color="auto"/>
              <w:left w:val="single" w:sz="6" w:space="0" w:color="auto"/>
              <w:bottom w:val="single" w:sz="6" w:space="0" w:color="auto"/>
              <w:right w:val="single" w:sz="6" w:space="0" w:color="auto"/>
            </w:tcBorders>
          </w:tcPr>
          <w:p w:rsidR="009A1204" w:rsidRPr="000C7500" w:rsidRDefault="009E42D6" w:rsidP="00B2327E">
            <w:pPr>
              <w:pStyle w:val="Style2"/>
              <w:widowControl/>
              <w:rPr>
                <w:rStyle w:val="FontStyle15"/>
                <w:rFonts w:ascii="Times New Roman" w:hAnsi="Times New Roman" w:cs="Times New Roman"/>
                <w:b w:val="0"/>
                <w:i w:val="0"/>
                <w:sz w:val="24"/>
                <w:szCs w:val="24"/>
                <w:lang w:eastAsia="en-US"/>
              </w:rPr>
            </w:pPr>
            <w:r w:rsidRPr="000C7500">
              <w:rPr>
                <w:rStyle w:val="FontStyle15"/>
                <w:rFonts w:ascii="Times New Roman" w:hAnsi="Times New Roman" w:cs="Times New Roman"/>
                <w:b w:val="0"/>
                <w:i w:val="0"/>
                <w:sz w:val="24"/>
                <w:szCs w:val="24"/>
                <w:lang w:eastAsia="en-US"/>
              </w:rPr>
              <w:t xml:space="preserve">K </w:t>
            </w:r>
            <w:r w:rsidRPr="000C7500">
              <w:rPr>
                <w:rStyle w:val="FontStyle15"/>
                <w:rFonts w:ascii="Times New Roman" w:hAnsi="Times New Roman" w:cs="Times New Roman"/>
                <w:b w:val="0"/>
                <w:i w:val="0"/>
                <w:sz w:val="24"/>
                <w:szCs w:val="24"/>
                <w:vertAlign w:val="subscript"/>
                <w:lang w:eastAsia="en-US"/>
              </w:rPr>
              <w:t>g</w:t>
            </w:r>
            <w:r w:rsidRPr="000C7500">
              <w:rPr>
                <w:rStyle w:val="FontStyle15"/>
                <w:rFonts w:ascii="Times New Roman" w:hAnsi="Times New Roman" w:cs="Times New Roman"/>
                <w:b w:val="0"/>
                <w:i w:val="0"/>
                <w:sz w:val="24"/>
                <w:szCs w:val="24"/>
                <w:lang w:eastAsia="en-US"/>
              </w:rPr>
              <w:t xml:space="preserve"> _ </w:t>
            </w:r>
            <w:r w:rsidRPr="000C7500">
              <w:rPr>
                <w:rStyle w:val="FontStyle15"/>
                <w:rFonts w:ascii="Times New Roman" w:hAnsi="Times New Roman" w:cs="Times New Roman"/>
                <w:b w:val="0"/>
                <w:i w:val="0"/>
                <w:sz w:val="24"/>
                <w:szCs w:val="24"/>
                <w:vertAlign w:val="subscript"/>
                <w:lang w:eastAsia="en-US"/>
              </w:rPr>
              <w:t>pf</w:t>
            </w:r>
            <w:r w:rsidRPr="000C7500">
              <w:rPr>
                <w:rStyle w:val="FontStyle15"/>
                <w:rFonts w:ascii="Times New Roman" w:hAnsi="Times New Roman" w:cs="Times New Roman"/>
                <w:b w:val="0"/>
                <w:i w:val="0"/>
                <w:sz w:val="24"/>
                <w:szCs w:val="24"/>
                <w:lang w:eastAsia="en-US"/>
              </w:rPr>
              <w:t xml:space="preserve"> - - коэффициент зазора промышленной частоты воздушного зазора, выраженный через коэффициент зазора коммутационного импульса, K </w:t>
            </w:r>
            <w:r w:rsidRPr="000C7500">
              <w:rPr>
                <w:rStyle w:val="FontStyle12"/>
                <w:rFonts w:ascii="Times New Roman" w:hAnsi="Times New Roman" w:cs="Times New Roman"/>
                <w:sz w:val="24"/>
                <w:szCs w:val="24"/>
                <w:vertAlign w:val="subscript"/>
                <w:lang w:eastAsia="en-US"/>
              </w:rPr>
              <w:t>g</w:t>
            </w:r>
            <w:r w:rsidRPr="000C7500">
              <w:rPr>
                <w:rStyle w:val="FontStyle15"/>
                <w:rFonts w:ascii="Times New Roman" w:hAnsi="Times New Roman" w:cs="Times New Roman"/>
                <w:b w:val="0"/>
                <w:i w:val="0"/>
                <w:sz w:val="24"/>
                <w:szCs w:val="24"/>
                <w:lang w:eastAsia="en-US"/>
              </w:rPr>
              <w:t xml:space="preserve"> , K </w:t>
            </w:r>
            <w:r w:rsidRPr="000C7500">
              <w:rPr>
                <w:rStyle w:val="FontStyle12"/>
                <w:rFonts w:ascii="Times New Roman" w:hAnsi="Times New Roman" w:cs="Times New Roman"/>
                <w:spacing w:val="20"/>
                <w:sz w:val="24"/>
                <w:szCs w:val="24"/>
                <w:vertAlign w:val="subscript"/>
                <w:lang w:eastAsia="en-US"/>
              </w:rPr>
              <w:t>gpf</w:t>
            </w:r>
            <w:r w:rsidRPr="000C7500">
              <w:rPr>
                <w:rStyle w:val="FontStyle15"/>
                <w:rFonts w:ascii="Times New Roman" w:hAnsi="Times New Roman" w:cs="Times New Roman"/>
                <w:b w:val="0"/>
                <w:i w:val="0"/>
                <w:sz w:val="24"/>
                <w:szCs w:val="24"/>
                <w:lang w:eastAsia="en-US"/>
              </w:rPr>
              <w:t xml:space="preserve"> = 1,35 K </w:t>
            </w:r>
            <w:r w:rsidRPr="000C7500">
              <w:rPr>
                <w:rStyle w:val="FontStyle12"/>
                <w:rFonts w:ascii="Times New Roman" w:hAnsi="Times New Roman" w:cs="Times New Roman"/>
                <w:sz w:val="24"/>
                <w:szCs w:val="24"/>
                <w:vertAlign w:val="subscript"/>
                <w:lang w:eastAsia="en-US"/>
              </w:rPr>
              <w:t>g</w:t>
            </w:r>
            <w:r w:rsidRPr="000C7500">
              <w:rPr>
                <w:rStyle w:val="FontStyle15"/>
                <w:rFonts w:ascii="Times New Roman" w:hAnsi="Times New Roman" w:cs="Times New Roman"/>
                <w:b w:val="0"/>
                <w:i w:val="0"/>
                <w:sz w:val="24"/>
                <w:szCs w:val="24"/>
                <w:lang w:eastAsia="en-US"/>
              </w:rPr>
              <w:t xml:space="preserve"> </w:t>
            </w:r>
            <w:r w:rsidRPr="000C7500">
              <w:rPr>
                <w:rStyle w:val="FontStyle12"/>
                <w:rFonts w:ascii="Times New Roman" w:hAnsi="Times New Roman" w:cs="Times New Roman"/>
                <w:sz w:val="24"/>
                <w:szCs w:val="24"/>
                <w:vertAlign w:val="subscript"/>
                <w:lang w:eastAsia="en-US"/>
              </w:rPr>
              <w:t>sf</w:t>
            </w:r>
            <w:r w:rsidRPr="000C7500">
              <w:rPr>
                <w:rStyle w:val="FontStyle15"/>
                <w:rFonts w:ascii="Times New Roman" w:hAnsi="Times New Roman" w:cs="Times New Roman"/>
                <w:b w:val="0"/>
                <w:i w:val="0"/>
                <w:sz w:val="24"/>
                <w:szCs w:val="24"/>
                <w:lang w:eastAsia="en-US"/>
              </w:rPr>
              <w:t xml:space="preserve"> - 0,35 K </w:t>
            </w:r>
            <w:r w:rsidRPr="000C7500">
              <w:rPr>
                <w:rStyle w:val="FontStyle12"/>
                <w:rFonts w:ascii="Times New Roman" w:hAnsi="Times New Roman" w:cs="Times New Roman"/>
                <w:sz w:val="24"/>
                <w:szCs w:val="24"/>
                <w:vertAlign w:val="subscript"/>
                <w:lang w:eastAsia="en-US"/>
              </w:rPr>
              <w:t>g</w:t>
            </w:r>
            <w:r w:rsidRPr="000C7500">
              <w:rPr>
                <w:rStyle w:val="FontStyle15"/>
                <w:rFonts w:ascii="Times New Roman" w:hAnsi="Times New Roman" w:cs="Times New Roman"/>
                <w:b w:val="0"/>
                <w:i w:val="0"/>
                <w:sz w:val="24"/>
                <w:szCs w:val="24"/>
                <w:lang w:eastAsia="en-US"/>
              </w:rPr>
              <w:t xml:space="preserve"> </w:t>
            </w:r>
            <w:r w:rsidRPr="000C7500">
              <w:rPr>
                <w:rStyle w:val="FontStyle12"/>
                <w:rFonts w:ascii="Times New Roman" w:hAnsi="Times New Roman" w:cs="Times New Roman"/>
                <w:sz w:val="24"/>
                <w:szCs w:val="24"/>
                <w:vertAlign w:val="subscript"/>
                <w:lang w:eastAsia="en-US"/>
              </w:rPr>
              <w:t>sf</w:t>
            </w:r>
            <w:r w:rsidRPr="000C7500">
              <w:rPr>
                <w:rStyle w:val="FontStyle15"/>
                <w:rFonts w:ascii="Times New Roman" w:hAnsi="Times New Roman" w:cs="Times New Roman"/>
                <w:b w:val="0"/>
                <w:i w:val="0"/>
                <w:sz w:val="24"/>
                <w:szCs w:val="24"/>
                <w:lang w:eastAsia="en-US"/>
              </w:rPr>
              <w:t xml:space="preserve"> </w:t>
            </w:r>
            <w:r w:rsidRPr="000C7500">
              <w:rPr>
                <w:rStyle w:val="FontStyle12"/>
                <w:rFonts w:ascii="Times New Roman" w:hAnsi="Times New Roman" w:cs="Times New Roman"/>
                <w:sz w:val="24"/>
                <w:szCs w:val="24"/>
                <w:vertAlign w:val="superscript"/>
                <w:lang w:eastAsia="en-US"/>
              </w:rPr>
              <w:t>2</w:t>
            </w:r>
            <w:r w:rsidRPr="000C7500">
              <w:rPr>
                <w:rStyle w:val="FontStyle15"/>
                <w:rFonts w:ascii="Times New Roman" w:hAnsi="Times New Roman" w:cs="Times New Roman"/>
                <w:b w:val="0"/>
                <w:i w:val="0"/>
                <w:sz w:val="24"/>
                <w:szCs w:val="24"/>
                <w:lang w:eastAsia="en-US"/>
              </w:rPr>
              <w:t xml:space="preserve"> ; </w:t>
            </w:r>
          </w:p>
          <w:p w:rsidR="0063652F" w:rsidRPr="000C7500" w:rsidRDefault="009E42D6" w:rsidP="00B2327E">
            <w:pPr>
              <w:pStyle w:val="Style2"/>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K </w:t>
            </w:r>
            <w:r w:rsidRPr="000C7500">
              <w:rPr>
                <w:rStyle w:val="FontStyle15"/>
                <w:rFonts w:ascii="Times New Roman" w:hAnsi="Times New Roman" w:cs="Times New Roman"/>
                <w:b w:val="0"/>
                <w:i w:val="0"/>
                <w:sz w:val="24"/>
                <w:szCs w:val="24"/>
                <w:vertAlign w:val="subscript"/>
                <w:lang w:eastAsia="en-US"/>
              </w:rPr>
              <w:t>z</w:t>
            </w:r>
            <w:r w:rsidRPr="000C7500">
              <w:rPr>
                <w:rStyle w:val="FontStyle15"/>
                <w:rFonts w:ascii="Times New Roman" w:hAnsi="Times New Roman" w:cs="Times New Roman"/>
                <w:b w:val="0"/>
                <w:i w:val="0"/>
                <w:sz w:val="24"/>
                <w:szCs w:val="24"/>
                <w:lang w:eastAsia="en-US"/>
              </w:rPr>
              <w:t xml:space="preserve"> </w:t>
            </w:r>
            <w:r w:rsidRPr="000C7500">
              <w:rPr>
                <w:rStyle w:val="FontStyle13"/>
                <w:rFonts w:ascii="Times New Roman" w:hAnsi="Times New Roman" w:cs="Times New Roman"/>
                <w:i w:val="0"/>
                <w:sz w:val="24"/>
                <w:szCs w:val="24"/>
                <w:vertAlign w:val="subscript"/>
                <w:lang w:eastAsia="en-US"/>
              </w:rPr>
              <w:t>pf</w:t>
            </w:r>
            <w:r w:rsidRPr="000C7500">
              <w:rPr>
                <w:rStyle w:val="FontStyle15"/>
                <w:rFonts w:ascii="Times New Roman" w:hAnsi="Times New Roman" w:cs="Times New Roman"/>
                <w:b w:val="0"/>
                <w:i w:val="0"/>
                <w:sz w:val="24"/>
                <w:szCs w:val="24"/>
                <w:lang w:eastAsia="en-US"/>
              </w:rPr>
              <w:t xml:space="preserve"> - коэффициент отклонения распределения выдерживаемого напряжения воздушного зазора для напряжений промышленной частоты, K </w:t>
            </w:r>
            <w:r w:rsidRPr="000C7500">
              <w:rPr>
                <w:rStyle w:val="FontStyle12"/>
                <w:rFonts w:ascii="Times New Roman" w:hAnsi="Times New Roman" w:cs="Times New Roman"/>
                <w:sz w:val="24"/>
                <w:szCs w:val="24"/>
                <w:vertAlign w:val="subscript"/>
                <w:lang w:eastAsia="en-US"/>
              </w:rPr>
              <w:t>z</w:t>
            </w:r>
            <w:r w:rsidRPr="000C7500">
              <w:rPr>
                <w:rStyle w:val="FontStyle15"/>
                <w:rFonts w:ascii="Times New Roman" w:hAnsi="Times New Roman" w:cs="Times New Roman"/>
                <w:b w:val="0"/>
                <w:i w:val="0"/>
                <w:sz w:val="24"/>
                <w:szCs w:val="24"/>
                <w:lang w:eastAsia="en-US"/>
              </w:rPr>
              <w:t xml:space="preserve"> </w:t>
            </w:r>
            <w:r w:rsidRPr="000C7500">
              <w:rPr>
                <w:rStyle w:val="FontStyle12"/>
                <w:rFonts w:ascii="Times New Roman" w:hAnsi="Times New Roman" w:cs="Times New Roman"/>
                <w:sz w:val="24"/>
                <w:szCs w:val="24"/>
                <w:vertAlign w:val="subscript"/>
                <w:lang w:eastAsia="en-US"/>
              </w:rPr>
              <w:t>pf</w:t>
            </w:r>
            <w:r w:rsidRPr="000C7500">
              <w:rPr>
                <w:rStyle w:val="FontStyle15"/>
                <w:rFonts w:ascii="Times New Roman" w:hAnsi="Times New Roman" w:cs="Times New Roman"/>
                <w:b w:val="0"/>
                <w:i w:val="0"/>
                <w:sz w:val="24"/>
                <w:szCs w:val="24"/>
                <w:lang w:eastAsia="en-US"/>
              </w:rPr>
              <w:t xml:space="preserve"> = 0,91;</w:t>
            </w:r>
          </w:p>
          <w:p w:rsidR="0063652F" w:rsidRPr="000C7500" w:rsidRDefault="009E42D6" w:rsidP="00B2327E">
            <w:pPr>
              <w:pStyle w:val="Style7"/>
              <w:widowControl/>
              <w:rPr>
                <w:rStyle w:val="FontStyle12"/>
                <w:rFonts w:ascii="Times New Roman" w:hAnsi="Times New Roman" w:cs="Times New Roman"/>
                <w:sz w:val="24"/>
                <w:szCs w:val="24"/>
                <w:lang w:eastAsia="en-US"/>
              </w:rPr>
            </w:pPr>
            <w:r w:rsidRPr="000C7500">
              <w:rPr>
                <w:rStyle w:val="FontStyle12"/>
                <w:rFonts w:ascii="Times New Roman" w:hAnsi="Times New Roman" w:cs="Times New Roman"/>
                <w:sz w:val="24"/>
                <w:szCs w:val="24"/>
                <w:lang w:eastAsia="en-US"/>
              </w:rPr>
              <w:t xml:space="preserve">- атмосферный фактор по таблице Е.2; </w:t>
            </w:r>
          </w:p>
          <w:p w:rsidR="0063652F" w:rsidRPr="000C7500" w:rsidRDefault="009E42D6" w:rsidP="00B2327E">
            <w:pPr>
              <w:pStyle w:val="Style7"/>
              <w:widowControl/>
              <w:rPr>
                <w:rStyle w:val="FontStyle12"/>
                <w:rFonts w:ascii="Times New Roman" w:hAnsi="Times New Roman" w:cs="Times New Roman"/>
                <w:sz w:val="24"/>
                <w:szCs w:val="24"/>
                <w:lang w:eastAsia="en-US"/>
              </w:rPr>
            </w:pPr>
            <w:r w:rsidRPr="000C7500">
              <w:rPr>
                <w:rStyle w:val="FontStyle15"/>
                <w:rFonts w:ascii="Times New Roman" w:hAnsi="Times New Roman" w:cs="Times New Roman"/>
                <w:b w:val="0"/>
                <w:i w:val="0"/>
                <w:sz w:val="24"/>
                <w:szCs w:val="24"/>
                <w:lang w:eastAsia="en-US"/>
              </w:rPr>
              <w:t xml:space="preserve">U </w:t>
            </w:r>
            <w:r w:rsidRPr="000C7500">
              <w:rPr>
                <w:rStyle w:val="FontStyle15"/>
                <w:rFonts w:ascii="Times New Roman" w:hAnsi="Times New Roman" w:cs="Times New Roman"/>
                <w:b w:val="0"/>
                <w:i w:val="0"/>
                <w:sz w:val="24"/>
                <w:szCs w:val="24"/>
                <w:vertAlign w:val="subscript"/>
                <w:lang w:eastAsia="en-US"/>
              </w:rPr>
              <w:t>s</w:t>
            </w:r>
            <w:r w:rsidRPr="000C7500">
              <w:rPr>
                <w:rStyle w:val="FontStyle15"/>
                <w:rFonts w:ascii="Times New Roman" w:hAnsi="Times New Roman" w:cs="Times New Roman"/>
                <w:b w:val="0"/>
                <w:i w:val="0"/>
                <w:sz w:val="24"/>
                <w:szCs w:val="24"/>
                <w:lang w:eastAsia="en-US"/>
              </w:rPr>
              <w:t xml:space="preserve"> — максимальное напряжение системы (kV rms).</w:t>
            </w:r>
          </w:p>
        </w:tc>
      </w:tr>
    </w:tbl>
    <w:p w:rsidR="0063652F" w:rsidRPr="000C7500" w:rsidRDefault="0063652F" w:rsidP="00921B70">
      <w:pPr>
        <w:pStyle w:val="Style126"/>
        <w:widowControl/>
        <w:jc w:val="both"/>
        <w:rPr>
          <w:rStyle w:val="FontStyle405"/>
          <w:rFonts w:ascii="Times New Roman" w:hAnsi="Times New Roman" w:cs="Times New Roman"/>
          <w:sz w:val="24"/>
          <w:szCs w:val="24"/>
          <w:lang w:eastAsia="en-US"/>
        </w:rPr>
      </w:pPr>
    </w:p>
    <w:p w:rsidR="00313E7A" w:rsidRPr="000C7500" w:rsidRDefault="00313E7A" w:rsidP="00921B70">
      <w:pPr>
        <w:pStyle w:val="Style62"/>
        <w:widowControl/>
        <w:jc w:val="both"/>
        <w:rPr>
          <w:rStyle w:val="FontStyle407"/>
          <w:rFonts w:ascii="Times New Roman" w:hAnsi="Times New Roman" w:cs="Times New Roman"/>
          <w:sz w:val="24"/>
          <w:szCs w:val="24"/>
          <w:lang w:eastAsia="en-US"/>
        </w:rPr>
        <w:sectPr w:rsidR="00313E7A" w:rsidRPr="000C7500" w:rsidSect="00E331B0">
          <w:pgSz w:w="16834" w:h="11909" w:orient="landscape"/>
          <w:pgMar w:top="1418" w:right="1134" w:bottom="1418" w:left="1418" w:header="720" w:footer="720" w:gutter="0"/>
          <w:cols w:space="720"/>
          <w:noEndnote/>
          <w:docGrid w:linePitch="326"/>
        </w:sectPr>
      </w:pPr>
    </w:p>
    <w:p w:rsidR="00313E7A" w:rsidRPr="000C7500" w:rsidRDefault="009E42D6" w:rsidP="007D72DF">
      <w:pPr>
        <w:pStyle w:val="Style120"/>
        <w:widowControl/>
        <w:ind w:firstLine="720"/>
        <w:jc w:val="both"/>
        <w:rPr>
          <w:rStyle w:val="FontStyle444"/>
          <w:rFonts w:ascii="Times New Roman" w:hAnsi="Times New Roman" w:cs="Times New Roman"/>
          <w:sz w:val="24"/>
          <w:szCs w:val="24"/>
          <w:lang w:eastAsia="en-US"/>
        </w:rPr>
      </w:pPr>
      <w:bookmarkStart w:id="357" w:name="bookmark403"/>
      <w:r w:rsidRPr="000C7500">
        <w:rPr>
          <w:rStyle w:val="FontStyle444"/>
          <w:rFonts w:ascii="Times New Roman" w:hAnsi="Times New Roman" w:cs="Times New Roman"/>
          <w:sz w:val="24"/>
          <w:szCs w:val="24"/>
          <w:lang w:eastAsia="en-US"/>
        </w:rPr>
        <w:lastRenderedPageBreak/>
        <w:t>Е</w:t>
      </w:r>
      <w:bookmarkEnd w:id="357"/>
      <w:r w:rsidR="00C3417E" w:rsidRPr="000C7500">
        <w:rPr>
          <w:rStyle w:val="FontStyle444"/>
          <w:rFonts w:ascii="Times New Roman" w:hAnsi="Times New Roman" w:cs="Times New Roman"/>
          <w:sz w:val="24"/>
          <w:szCs w:val="24"/>
          <w:lang w:eastAsia="en-US"/>
        </w:rPr>
        <w:t>.</w:t>
      </w:r>
      <w:r w:rsidR="009A1204" w:rsidRPr="000C7500">
        <w:rPr>
          <w:rStyle w:val="FontStyle444"/>
          <w:rFonts w:ascii="Times New Roman" w:hAnsi="Times New Roman" w:cs="Times New Roman"/>
          <w:sz w:val="24"/>
          <w:szCs w:val="24"/>
          <w:lang w:eastAsia="en-US"/>
        </w:rPr>
        <w:t>4 Примеры расчета D</w:t>
      </w:r>
      <w:r w:rsidRPr="000C7500">
        <w:rPr>
          <w:rStyle w:val="FontStyle444"/>
          <w:rFonts w:ascii="Times New Roman" w:hAnsi="Times New Roman" w:cs="Times New Roman"/>
          <w:sz w:val="24"/>
          <w:szCs w:val="24"/>
          <w:vertAlign w:val="subscript"/>
          <w:lang w:eastAsia="en-US"/>
        </w:rPr>
        <w:t>el</w:t>
      </w:r>
      <w:r w:rsidRPr="000C7500">
        <w:rPr>
          <w:rStyle w:val="FontStyle444"/>
          <w:rFonts w:ascii="Times New Roman" w:hAnsi="Times New Roman" w:cs="Times New Roman"/>
          <w:sz w:val="24"/>
          <w:szCs w:val="24"/>
          <w:lang w:eastAsia="en-US"/>
        </w:rPr>
        <w:t>, D</w:t>
      </w:r>
      <w:r w:rsidRPr="000C7500">
        <w:rPr>
          <w:rStyle w:val="FontStyle444"/>
          <w:rFonts w:ascii="Times New Roman" w:hAnsi="Times New Roman" w:cs="Times New Roman"/>
          <w:sz w:val="24"/>
          <w:szCs w:val="24"/>
          <w:vertAlign w:val="subscript"/>
          <w:lang w:eastAsia="en-US"/>
        </w:rPr>
        <w:t>рр</w:t>
      </w:r>
      <w:r w:rsidRPr="000C7500">
        <w:rPr>
          <w:rStyle w:val="FontStyle444"/>
          <w:rFonts w:ascii="Times New Roman" w:hAnsi="Times New Roman" w:cs="Times New Roman"/>
          <w:sz w:val="24"/>
          <w:szCs w:val="24"/>
          <w:lang w:eastAsia="en-US"/>
        </w:rPr>
        <w:t xml:space="preserve"> и D</w:t>
      </w:r>
      <w:r w:rsidRPr="000C7500">
        <w:rPr>
          <w:rStyle w:val="FontStyle444"/>
          <w:rFonts w:ascii="Times New Roman" w:hAnsi="Times New Roman" w:cs="Times New Roman"/>
          <w:sz w:val="24"/>
          <w:szCs w:val="24"/>
          <w:vertAlign w:val="subscript"/>
          <w:lang w:eastAsia="en-US"/>
        </w:rPr>
        <w:t xml:space="preserve">50 Hz </w:t>
      </w:r>
      <w:r w:rsidRPr="000C7500">
        <w:rPr>
          <w:rStyle w:val="FontStyle444"/>
          <w:rFonts w:ascii="Times New Roman" w:hAnsi="Times New Roman" w:cs="Times New Roman"/>
          <w:sz w:val="24"/>
          <w:szCs w:val="24"/>
          <w:lang w:eastAsia="en-US"/>
        </w:rPr>
        <w:t xml:space="preserve">для различных напряжений </w:t>
      </w:r>
      <w:r w:rsidRPr="000C7500">
        <w:rPr>
          <w:rStyle w:val="FontStyle453"/>
          <w:rFonts w:ascii="Times New Roman" w:hAnsi="Times New Roman" w:cs="Times New Roman"/>
          <w:b/>
          <w:sz w:val="24"/>
          <w:szCs w:val="24"/>
          <w:lang w:eastAsia="en-US"/>
        </w:rPr>
        <w:t>U</w:t>
      </w:r>
      <w:r w:rsidRPr="000C7500">
        <w:rPr>
          <w:rStyle w:val="FontStyle453"/>
          <w:rFonts w:ascii="Times New Roman" w:hAnsi="Times New Roman" w:cs="Times New Roman"/>
          <w:b/>
          <w:sz w:val="24"/>
          <w:szCs w:val="24"/>
          <w:vertAlign w:val="subscript"/>
          <w:lang w:eastAsia="en-US"/>
        </w:rPr>
        <w:t>s</w:t>
      </w:r>
      <w:r w:rsidRPr="000C7500">
        <w:rPr>
          <w:rStyle w:val="FontStyle444"/>
          <w:rFonts w:ascii="Times New Roman" w:hAnsi="Times New Roman" w:cs="Times New Roman"/>
          <w:sz w:val="24"/>
          <w:szCs w:val="24"/>
          <w:lang w:eastAsia="en-US"/>
        </w:rPr>
        <w:t xml:space="preserve"> (информативно)</w:t>
      </w:r>
    </w:p>
    <w:p w:rsidR="00313E7A" w:rsidRPr="000C7500" w:rsidRDefault="009E42D6" w:rsidP="007D72DF">
      <w:pPr>
        <w:pStyle w:val="Style126"/>
        <w:widowControl/>
        <w:ind w:firstLine="720"/>
        <w:jc w:val="both"/>
        <w:rPr>
          <w:rStyle w:val="FontStyle405"/>
          <w:rFonts w:ascii="Times New Roman" w:hAnsi="Times New Roman" w:cs="Times New Roman"/>
          <w:sz w:val="24"/>
          <w:szCs w:val="24"/>
          <w:lang w:eastAsia="en-US"/>
        </w:rPr>
      </w:pPr>
      <w:bookmarkStart w:id="358" w:name="bookmark404"/>
      <w:r w:rsidRPr="000C7500">
        <w:rPr>
          <w:rStyle w:val="FontStyle405"/>
          <w:rFonts w:ascii="Times New Roman" w:hAnsi="Times New Roman" w:cs="Times New Roman"/>
          <w:sz w:val="24"/>
          <w:szCs w:val="24"/>
          <w:lang w:eastAsia="en-US"/>
        </w:rPr>
        <w:t>Е</w:t>
      </w:r>
      <w:bookmarkEnd w:id="35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4.1 Диапазон I: система 90 кВ, оснащенная гирляндами изоляторов, состоящими из 6 блоков.</w:t>
      </w:r>
    </w:p>
    <w:p w:rsidR="00313E7A" w:rsidRPr="000C7500" w:rsidRDefault="009E42D6" w:rsidP="007D72DF">
      <w:pPr>
        <w:pStyle w:val="Style12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Следующий пример иллюстрирует расчет минимальных воздушных зазоров для системы 90 кВ, оснащенной гирляндами изоляторов, состоящими из 6 блоков, для линий на высоте 1000 м над уровнем моря.</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Ма</w:t>
      </w:r>
      <w:r w:rsidR="009A1204" w:rsidRPr="000C7500">
        <w:rPr>
          <w:rStyle w:val="FontStyle407"/>
          <w:rFonts w:ascii="Times New Roman" w:hAnsi="Times New Roman" w:cs="Times New Roman"/>
          <w:sz w:val="24"/>
          <w:szCs w:val="24"/>
          <w:lang w:eastAsia="en-US"/>
        </w:rPr>
        <w:t>ксимальное напряжение системы U</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 100 кВ.</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этого самого высокого напряжения в системе нет необходимости учитывать перенапряжение с медленным фронтом.</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целей данного примера считается, что при использовании гирлянд изоляторов, состоящих из 6 блоков, значение перенапряжения с быстрым фронтом, которое необходимо учитывать, составляет:</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"фаза-земля": U</w:t>
      </w:r>
      <w:r w:rsidRPr="000C7500">
        <w:rPr>
          <w:rStyle w:val="FontStyle407"/>
          <w:rFonts w:ascii="Times New Roman" w:hAnsi="Times New Roman" w:cs="Times New Roman"/>
          <w:sz w:val="24"/>
          <w:szCs w:val="24"/>
          <w:vertAlign w:val="subscript"/>
          <w:lang w:eastAsia="en-US"/>
        </w:rPr>
        <w:t xml:space="preserve">90 %_ff_is </w:t>
      </w:r>
      <w:r w:rsidRPr="000C7500">
        <w:rPr>
          <w:rStyle w:val="FontStyle407"/>
          <w:rFonts w:ascii="Times New Roman" w:hAnsi="Times New Roman" w:cs="Times New Roman"/>
          <w:sz w:val="24"/>
          <w:szCs w:val="24"/>
          <w:lang w:eastAsia="en-US"/>
        </w:rPr>
        <w:t>= 385 кВ.</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 соответствии с указанным выше перенапряжением и таблицей E.2, атмосферные факторы, которые следует использовать на высоте 1000 м над уровнем моря, будут следующими:</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перенапряжения с быстрым фронтом:</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"фаза-земля"</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 </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0,946;</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"фаза - фаза" </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 xml:space="preserve">a </w:t>
      </w:r>
      <w:r w:rsidRPr="000C7500">
        <w:rPr>
          <w:rStyle w:val="FontStyle407"/>
          <w:rFonts w:ascii="Times New Roman" w:hAnsi="Times New Roman" w:cs="Times New Roman"/>
          <w:sz w:val="24"/>
          <w:szCs w:val="24"/>
          <w:lang w:eastAsia="en-US"/>
        </w:rPr>
        <w:t>= 0,959.</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напряжения промышленной частоты:</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"фаза-земля" и "фаза-фаза" </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0,938.</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Следует учитывать следующие факторы отклонения:</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перенапряжения с быстрым фронтом </w:t>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K </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ff</w:t>
      </w:r>
      <w:r w:rsidRPr="000C7500">
        <w:rPr>
          <w:rStyle w:val="FontStyle407"/>
          <w:rFonts w:ascii="Times New Roman" w:hAnsi="Times New Roman" w:cs="Times New Roman"/>
          <w:sz w:val="24"/>
          <w:szCs w:val="24"/>
          <w:lang w:eastAsia="en-US"/>
        </w:rPr>
        <w:t xml:space="preserve"> = 0,961;</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напряжения промышленной частоты </w:t>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K </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pf</w:t>
      </w:r>
      <w:r w:rsidRPr="000C7500">
        <w:rPr>
          <w:rStyle w:val="FontStyle407"/>
          <w:rFonts w:ascii="Times New Roman" w:hAnsi="Times New Roman" w:cs="Times New Roman"/>
          <w:sz w:val="24"/>
          <w:szCs w:val="24"/>
          <w:lang w:eastAsia="en-US"/>
        </w:rPr>
        <w:t xml:space="preserve"> = 0,910.</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четырех конфигураций воздушного зазора, учитываемых в настоящем ст</w:t>
      </w:r>
      <w:r w:rsidR="009A1204" w:rsidRPr="000C7500">
        <w:rPr>
          <w:rStyle w:val="FontStyle407"/>
          <w:rFonts w:ascii="Times New Roman" w:hAnsi="Times New Roman" w:cs="Times New Roman"/>
          <w:sz w:val="24"/>
          <w:szCs w:val="24"/>
          <w:lang w:eastAsia="en-US"/>
        </w:rPr>
        <w:t>андарте, коэффициенты зазора (K</w:t>
      </w:r>
      <w:r w:rsidRPr="000C7500">
        <w:rPr>
          <w:rStyle w:val="FontStyle407"/>
          <w:rFonts w:ascii="Times New Roman" w:hAnsi="Times New Roman" w:cs="Times New Roman"/>
          <w:sz w:val="24"/>
          <w:szCs w:val="24"/>
          <w:vertAlign w:val="subscript"/>
          <w:lang w:eastAsia="en-US"/>
        </w:rPr>
        <w:t>g</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 определенные в таблице E.4, для перенапряжений с медленным фронтом следующие:</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"провод-препятствие" </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1,30;</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"провод-окно" </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1,25;</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"провод-конструкция" </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1,45;</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"провод-провод" </w:t>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009A1204"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1,60.</w:t>
      </w:r>
    </w:p>
    <w:p w:rsidR="00313E7A" w:rsidRPr="000C7500" w:rsidRDefault="009E42D6" w:rsidP="007D72DF">
      <w:pPr>
        <w:pStyle w:val="Style12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минимальных расстояний воздушного зазора затем рассчитываются с использованием формул, определенных в</w:t>
      </w:r>
      <w:r w:rsidR="009A1204"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Таблице Е.5.</w:t>
      </w:r>
    </w:p>
    <w:p w:rsidR="00313E7A" w:rsidRPr="000C7500" w:rsidRDefault="009A1204" w:rsidP="007D72DF">
      <w:pPr>
        <w:pStyle w:val="Style187"/>
        <w:widowControl/>
        <w:ind w:firstLine="720"/>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Конфигурация "провод-провод" (K</w:t>
      </w:r>
      <w:r w:rsidR="009E42D6" w:rsidRPr="000C7500">
        <w:rPr>
          <w:rStyle w:val="FontStyle381"/>
          <w:rFonts w:ascii="Times New Roman" w:hAnsi="Times New Roman" w:cs="Times New Roman"/>
          <w:sz w:val="24"/>
          <w:szCs w:val="24"/>
          <w:vertAlign w:val="subscript"/>
          <w:lang w:eastAsia="en-US"/>
        </w:rPr>
        <w:t>g</w:t>
      </w:r>
      <w:r w:rsidR="009E42D6" w:rsidRPr="000C7500">
        <w:rPr>
          <w:rStyle w:val="FontStyle381"/>
          <w:rFonts w:ascii="Times New Roman" w:hAnsi="Times New Roman" w:cs="Times New Roman"/>
          <w:sz w:val="24"/>
          <w:szCs w:val="24"/>
          <w:lang w:eastAsia="en-US"/>
        </w:rPr>
        <w:t xml:space="preserve"> </w:t>
      </w:r>
      <w:r w:rsidR="009E42D6" w:rsidRPr="000C7500">
        <w:rPr>
          <w:rStyle w:val="FontStyle381"/>
          <w:rFonts w:ascii="Times New Roman" w:hAnsi="Times New Roman" w:cs="Times New Roman"/>
          <w:sz w:val="24"/>
          <w:szCs w:val="24"/>
          <w:vertAlign w:val="subscript"/>
          <w:lang w:eastAsia="en-US"/>
        </w:rPr>
        <w:t>sf</w:t>
      </w:r>
      <w:r w:rsidR="009E42D6" w:rsidRPr="000C7500">
        <w:rPr>
          <w:rStyle w:val="FontStyle381"/>
          <w:rFonts w:ascii="Times New Roman" w:hAnsi="Times New Roman" w:cs="Times New Roman"/>
          <w:sz w:val="24"/>
          <w:szCs w:val="24"/>
          <w:lang w:eastAsia="en-US"/>
        </w:rPr>
        <w:t xml:space="preserve"> = 1,60):</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перенапряжений с быстрым фронтом</w:t>
      </w:r>
    </w:p>
    <w:p w:rsidR="00313E7A" w:rsidRPr="000C7500" w:rsidRDefault="009A1204"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3185160" cy="4191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85160" cy="419100"/>
                    </a:xfrm>
                    <a:prstGeom prst="rect">
                      <a:avLst/>
                    </a:prstGeom>
                  </pic:spPr>
                </pic:pic>
              </a:graphicData>
            </a:graphic>
          </wp:inline>
        </w:drawing>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для напряжения промышленной частоты</w:t>
      </w:r>
    </w:p>
    <w:p w:rsidR="009A1204" w:rsidRPr="000C7500" w:rsidRDefault="009A1204" w:rsidP="007D72DF">
      <w:pPr>
        <w:pStyle w:val="Style161"/>
        <w:widowControl/>
        <w:ind w:firstLine="720"/>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5212080" cy="457200"/>
            <wp:effectExtent l="0" t="0" r="762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12080" cy="457200"/>
                    </a:xfrm>
                    <a:prstGeom prst="rect">
                      <a:avLst/>
                    </a:prstGeom>
                  </pic:spPr>
                </pic:pic>
              </a:graphicData>
            </a:graphic>
          </wp:inline>
        </w:drawing>
      </w:r>
    </w:p>
    <w:p w:rsidR="0063652F" w:rsidRPr="000C7500" w:rsidRDefault="0063652F" w:rsidP="00921B70">
      <w:pPr>
        <w:pStyle w:val="Style92"/>
        <w:widowControl/>
        <w:jc w:val="both"/>
        <w:rPr>
          <w:rStyle w:val="FontStyle405"/>
          <w:rFonts w:ascii="Times New Roman" w:hAnsi="Times New Roman" w:cs="Times New Roman"/>
          <w:sz w:val="24"/>
          <w:szCs w:val="24"/>
          <w:lang w:eastAsia="en-US"/>
        </w:rPr>
      </w:pPr>
    </w:p>
    <w:p w:rsidR="00220CBA" w:rsidRPr="000C7500" w:rsidRDefault="00220CBA" w:rsidP="0063652F">
      <w:pPr>
        <w:pStyle w:val="Style92"/>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p>
    <w:p w:rsidR="00313E7A" w:rsidRPr="000C7500" w:rsidRDefault="009E42D6" w:rsidP="0063652F">
      <w:pPr>
        <w:pStyle w:val="Style92"/>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Е.6 — Минимальные воздушные зазоры — система 90 кВ, оборудованная гирляндами изоляторов, состоящими из 6 блоков</w:t>
      </w:r>
    </w:p>
    <w:tbl>
      <w:tblPr>
        <w:tblW w:w="0" w:type="auto"/>
        <w:jc w:val="center"/>
        <w:tblLayout w:type="fixed"/>
        <w:tblCellMar>
          <w:left w:w="40" w:type="dxa"/>
          <w:right w:w="40" w:type="dxa"/>
        </w:tblCellMar>
        <w:tblLook w:val="0000"/>
      </w:tblPr>
      <w:tblGrid>
        <w:gridCol w:w="1320"/>
        <w:gridCol w:w="1814"/>
        <w:gridCol w:w="1805"/>
        <w:gridCol w:w="1814"/>
        <w:gridCol w:w="1800"/>
      </w:tblGrid>
      <w:tr w:rsidR="00A57D7D" w:rsidRPr="000C7500" w:rsidTr="0063652F">
        <w:trPr>
          <w:trHeight w:val="691"/>
          <w:jc w:val="center"/>
        </w:trPr>
        <w:tc>
          <w:tcPr>
            <w:tcW w:w="1320" w:type="dxa"/>
            <w:tcBorders>
              <w:top w:val="single" w:sz="6" w:space="0" w:color="auto"/>
              <w:left w:val="single" w:sz="6" w:space="0" w:color="auto"/>
              <w:bottom w:val="single" w:sz="6" w:space="0" w:color="auto"/>
              <w:right w:val="single" w:sz="6" w:space="0" w:color="auto"/>
            </w:tcBorders>
          </w:tcPr>
          <w:p w:rsidR="00313E7A" w:rsidRPr="000C7500" w:rsidRDefault="00313E7A" w:rsidP="009A1204">
            <w:pPr>
              <w:pStyle w:val="Style34"/>
              <w:widowControl/>
              <w:jc w:val="center"/>
              <w:rPr>
                <w:rFonts w:ascii="Times New Roman" w:hAnsi="Times New Roman" w:cs="Times New Roman"/>
              </w:rPr>
            </w:pPr>
          </w:p>
        </w:tc>
        <w:tc>
          <w:tcPr>
            <w:tcW w:w="1814"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провод</w:t>
            </w:r>
            <w:r w:rsidR="00BA4C71" w:rsidRPr="000C7500">
              <w:rPr>
                <w:rStyle w:val="FontStyle392"/>
                <w:rFonts w:ascii="Times New Roman" w:hAnsi="Times New Roman" w:cs="Times New Roman"/>
                <w:sz w:val="24"/>
                <w:szCs w:val="24"/>
                <w:vertAlign w:val="superscript"/>
                <w:lang w:eastAsia="en-US"/>
              </w:rPr>
              <w:t xml:space="preserve"> </w:t>
            </w:r>
            <w:r w:rsidR="00BA4C71" w:rsidRPr="000C7500">
              <w:rPr>
                <w:rStyle w:val="FontStyle392"/>
                <w:rFonts w:ascii="Times New Roman" w:hAnsi="Times New Roman" w:cs="Times New Roman"/>
                <w:sz w:val="24"/>
                <w:szCs w:val="24"/>
                <w:vertAlign w:val="superscript"/>
                <w:lang w:val="en-US" w:eastAsia="en-US"/>
              </w:rPr>
              <w:t>a</w:t>
            </w:r>
            <w:r w:rsidRPr="000C7500">
              <w:rPr>
                <w:rStyle w:val="FontStyle405"/>
                <w:rFonts w:ascii="Times New Roman" w:hAnsi="Times New Roman" w:cs="Times New Roman"/>
                <w:sz w:val="24"/>
                <w:szCs w:val="24"/>
                <w:lang w:eastAsia="en-US"/>
              </w:rPr>
              <w:t xml:space="preserve">  - препятствие</w:t>
            </w:r>
          </w:p>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(K</w:t>
            </w:r>
            <w:r w:rsidRPr="000C7500">
              <w:rPr>
                <w:rStyle w:val="FontStyle405"/>
                <w:rFonts w:ascii="Times New Roman" w:hAnsi="Times New Roman" w:cs="Times New Roman"/>
                <w:sz w:val="24"/>
                <w:szCs w:val="24"/>
                <w:vertAlign w:val="subscript"/>
                <w:lang w:eastAsia="en-US"/>
              </w:rPr>
              <w:t xml:space="preserve">g_sf </w:t>
            </w:r>
            <w:r w:rsidRPr="000C7500">
              <w:rPr>
                <w:rStyle w:val="FontStyle405"/>
                <w:rFonts w:ascii="Times New Roman" w:hAnsi="Times New Roman" w:cs="Times New Roman"/>
                <w:sz w:val="24"/>
                <w:szCs w:val="24"/>
                <w:lang w:eastAsia="en-US"/>
              </w:rPr>
              <w:t>= 1,30)</w:t>
            </w:r>
          </w:p>
        </w:tc>
        <w:tc>
          <w:tcPr>
            <w:tcW w:w="1805"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провод</w:t>
            </w:r>
            <w:r w:rsidR="00BA4C71" w:rsidRPr="000C7500">
              <w:rPr>
                <w:rStyle w:val="FontStyle392"/>
                <w:rFonts w:ascii="Times New Roman" w:hAnsi="Times New Roman" w:cs="Times New Roman"/>
                <w:sz w:val="24"/>
                <w:szCs w:val="24"/>
                <w:vertAlign w:val="superscript"/>
                <w:lang w:eastAsia="en-US"/>
              </w:rPr>
              <w:t xml:space="preserve"> </w:t>
            </w:r>
            <w:r w:rsidR="00BA4C71" w:rsidRPr="000C7500">
              <w:rPr>
                <w:rStyle w:val="FontStyle392"/>
                <w:rFonts w:ascii="Times New Roman" w:hAnsi="Times New Roman" w:cs="Times New Roman"/>
                <w:sz w:val="24"/>
                <w:szCs w:val="24"/>
                <w:vertAlign w:val="superscript"/>
                <w:lang w:val="en-US" w:eastAsia="en-US"/>
              </w:rPr>
              <w:t>a</w:t>
            </w:r>
            <w:r w:rsidRPr="000C7500">
              <w:rPr>
                <w:rStyle w:val="FontStyle405"/>
                <w:rFonts w:ascii="Times New Roman" w:hAnsi="Times New Roman" w:cs="Times New Roman"/>
                <w:sz w:val="24"/>
                <w:szCs w:val="24"/>
                <w:lang w:eastAsia="en-US"/>
              </w:rPr>
              <w:t xml:space="preserve">  - окно</w:t>
            </w:r>
          </w:p>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(K</w:t>
            </w:r>
            <w:r w:rsidRPr="000C7500">
              <w:rPr>
                <w:rStyle w:val="FontStyle405"/>
                <w:rFonts w:ascii="Times New Roman" w:hAnsi="Times New Roman" w:cs="Times New Roman"/>
                <w:sz w:val="24"/>
                <w:szCs w:val="24"/>
                <w:vertAlign w:val="subscript"/>
                <w:lang w:eastAsia="en-US"/>
              </w:rPr>
              <w:t xml:space="preserve">g_sf </w:t>
            </w:r>
            <w:r w:rsidRPr="000C7500">
              <w:rPr>
                <w:rStyle w:val="FontStyle405"/>
                <w:rFonts w:ascii="Times New Roman" w:hAnsi="Times New Roman" w:cs="Times New Roman"/>
                <w:sz w:val="24"/>
                <w:szCs w:val="24"/>
                <w:lang w:eastAsia="en-US"/>
              </w:rPr>
              <w:t>= 1,25)</w:t>
            </w:r>
          </w:p>
        </w:tc>
        <w:tc>
          <w:tcPr>
            <w:tcW w:w="1814"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провод</w:t>
            </w:r>
            <w:r w:rsidR="00BA4C71" w:rsidRPr="000C7500">
              <w:rPr>
                <w:rStyle w:val="FontStyle392"/>
                <w:rFonts w:ascii="Times New Roman" w:hAnsi="Times New Roman" w:cs="Times New Roman"/>
                <w:sz w:val="24"/>
                <w:szCs w:val="24"/>
                <w:vertAlign w:val="superscript"/>
                <w:lang w:eastAsia="en-US"/>
              </w:rPr>
              <w:t xml:space="preserve"> </w:t>
            </w:r>
            <w:r w:rsidR="00BA4C71" w:rsidRPr="000C7500">
              <w:rPr>
                <w:rStyle w:val="FontStyle392"/>
                <w:rFonts w:ascii="Times New Roman" w:hAnsi="Times New Roman" w:cs="Times New Roman"/>
                <w:sz w:val="24"/>
                <w:szCs w:val="24"/>
                <w:vertAlign w:val="superscript"/>
                <w:lang w:val="en-US" w:eastAsia="en-US"/>
              </w:rPr>
              <w:t>a</w:t>
            </w:r>
            <w:r w:rsidRPr="000C7500">
              <w:rPr>
                <w:rStyle w:val="FontStyle405"/>
                <w:rFonts w:ascii="Times New Roman" w:hAnsi="Times New Roman" w:cs="Times New Roman"/>
                <w:sz w:val="24"/>
                <w:szCs w:val="24"/>
                <w:lang w:eastAsia="en-US"/>
              </w:rPr>
              <w:t xml:space="preserve">  - конструкция</w:t>
            </w:r>
          </w:p>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(K</w:t>
            </w:r>
            <w:r w:rsidRPr="000C7500">
              <w:rPr>
                <w:rStyle w:val="FontStyle405"/>
                <w:rFonts w:ascii="Times New Roman" w:hAnsi="Times New Roman" w:cs="Times New Roman"/>
                <w:sz w:val="24"/>
                <w:szCs w:val="24"/>
                <w:vertAlign w:val="subscript"/>
                <w:lang w:eastAsia="en-US"/>
              </w:rPr>
              <w:t xml:space="preserve">g_sf </w:t>
            </w:r>
            <w:r w:rsidRPr="000C7500">
              <w:rPr>
                <w:rStyle w:val="FontStyle405"/>
                <w:rFonts w:ascii="Times New Roman" w:hAnsi="Times New Roman" w:cs="Times New Roman"/>
                <w:sz w:val="24"/>
                <w:szCs w:val="24"/>
                <w:lang w:eastAsia="en-US"/>
              </w:rPr>
              <w:t>= 1,45)</w:t>
            </w:r>
          </w:p>
        </w:tc>
        <w:tc>
          <w:tcPr>
            <w:tcW w:w="1800"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провод</w:t>
            </w:r>
            <w:r w:rsidR="00BA4C71" w:rsidRPr="000C7500">
              <w:rPr>
                <w:rStyle w:val="FontStyle392"/>
                <w:rFonts w:ascii="Times New Roman" w:hAnsi="Times New Roman" w:cs="Times New Roman"/>
                <w:sz w:val="24"/>
                <w:szCs w:val="24"/>
                <w:vertAlign w:val="superscript"/>
                <w:lang w:eastAsia="en-US"/>
              </w:rPr>
              <w:t xml:space="preserve"> </w:t>
            </w:r>
            <w:r w:rsidR="00BA4C71" w:rsidRPr="000C7500">
              <w:rPr>
                <w:rStyle w:val="FontStyle392"/>
                <w:rFonts w:ascii="Times New Roman" w:hAnsi="Times New Roman" w:cs="Times New Roman"/>
                <w:sz w:val="24"/>
                <w:szCs w:val="24"/>
                <w:vertAlign w:val="superscript"/>
                <w:lang w:val="en-US" w:eastAsia="en-US"/>
              </w:rPr>
              <w:t>a</w:t>
            </w:r>
            <w:r w:rsidR="00BA4C71" w:rsidRPr="000C7500">
              <w:rPr>
                <w:rStyle w:val="FontStyle405"/>
                <w:rFonts w:ascii="Times New Roman" w:hAnsi="Times New Roman" w:cs="Times New Roman"/>
                <w:sz w:val="24"/>
                <w:szCs w:val="24"/>
                <w:lang w:eastAsia="en-US"/>
              </w:rPr>
              <w:t xml:space="preserve"> </w:t>
            </w:r>
            <w:r w:rsidRPr="000C7500">
              <w:rPr>
                <w:rStyle w:val="FontStyle405"/>
                <w:rFonts w:ascii="Times New Roman" w:hAnsi="Times New Roman" w:cs="Times New Roman"/>
                <w:sz w:val="24"/>
                <w:szCs w:val="24"/>
                <w:lang w:eastAsia="en-US"/>
              </w:rPr>
              <w:t>-провод</w:t>
            </w:r>
          </w:p>
          <w:p w:rsidR="00313E7A" w:rsidRPr="000C7500" w:rsidRDefault="009E42D6" w:rsidP="009A1204">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(K</w:t>
            </w:r>
            <w:r w:rsidRPr="000C7500">
              <w:rPr>
                <w:rStyle w:val="FontStyle405"/>
                <w:rFonts w:ascii="Times New Roman" w:hAnsi="Times New Roman" w:cs="Times New Roman"/>
                <w:sz w:val="24"/>
                <w:szCs w:val="24"/>
                <w:vertAlign w:val="subscript"/>
                <w:lang w:eastAsia="en-US"/>
              </w:rPr>
              <w:t xml:space="preserve">g_sf </w:t>
            </w:r>
            <w:r w:rsidRPr="000C7500">
              <w:rPr>
                <w:rStyle w:val="FontStyle405"/>
                <w:rFonts w:ascii="Times New Roman" w:hAnsi="Times New Roman" w:cs="Times New Roman"/>
                <w:sz w:val="24"/>
                <w:szCs w:val="24"/>
                <w:lang w:eastAsia="en-US"/>
              </w:rPr>
              <w:t>= 1,60)</w:t>
            </w:r>
          </w:p>
        </w:tc>
      </w:tr>
      <w:tr w:rsidR="00A57D7D" w:rsidRPr="000C7500" w:rsidTr="0063652F">
        <w:trPr>
          <w:trHeight w:val="389"/>
          <w:jc w:val="center"/>
        </w:trPr>
        <w:tc>
          <w:tcPr>
            <w:tcW w:w="1320"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171"/>
              <w:widowControl/>
              <w:jc w:val="center"/>
              <w:rPr>
                <w:rStyle w:val="FontStyle392"/>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De</w:t>
            </w:r>
            <w:r w:rsidRPr="000C7500">
              <w:rPr>
                <w:rStyle w:val="FontStyle407"/>
                <w:rFonts w:ascii="Times New Roman" w:hAnsi="Times New Roman" w:cs="Times New Roman"/>
                <w:sz w:val="24"/>
                <w:szCs w:val="24"/>
                <w:vertAlign w:val="subscript"/>
                <w:lang w:eastAsia="en-US"/>
              </w:rPr>
              <w:t>l</w:t>
            </w:r>
            <w:r w:rsidRPr="000C7500">
              <w:rPr>
                <w:rStyle w:val="FontStyle407"/>
                <w:rFonts w:ascii="Times New Roman" w:hAnsi="Times New Roman" w:cs="Times New Roman"/>
                <w:sz w:val="24"/>
                <w:szCs w:val="24"/>
                <w:lang w:eastAsia="en-US"/>
              </w:rPr>
              <w:t xml:space="preserve"> и D</w:t>
            </w:r>
            <w:r w:rsidRPr="000C7500">
              <w:rPr>
                <w:rStyle w:val="FontStyle407"/>
                <w:rFonts w:ascii="Times New Roman" w:hAnsi="Times New Roman" w:cs="Times New Roman"/>
                <w:sz w:val="24"/>
                <w:szCs w:val="24"/>
                <w:vertAlign w:val="subscript"/>
                <w:lang w:eastAsia="en-US"/>
              </w:rPr>
              <w:t>pp</w:t>
            </w:r>
          </w:p>
        </w:tc>
        <w:tc>
          <w:tcPr>
            <w:tcW w:w="1814" w:type="dxa"/>
            <w:tcBorders>
              <w:top w:val="single" w:sz="6" w:space="0" w:color="auto"/>
              <w:left w:val="single" w:sz="6" w:space="0" w:color="auto"/>
              <w:bottom w:val="single" w:sz="6" w:space="0" w:color="auto"/>
              <w:right w:val="single" w:sz="6" w:space="0" w:color="auto"/>
            </w:tcBorders>
          </w:tcPr>
          <w:p w:rsidR="00313E7A" w:rsidRPr="000C7500" w:rsidRDefault="009E42D6" w:rsidP="00BA4C7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0,74 </w:t>
            </w:r>
            <w:r w:rsidR="00BA4C71" w:rsidRPr="000C7500">
              <w:rPr>
                <w:rStyle w:val="FontStyle407"/>
                <w:rFonts w:ascii="Times New Roman" w:hAnsi="Times New Roman" w:cs="Times New Roman"/>
                <w:sz w:val="24"/>
                <w:szCs w:val="24"/>
                <w:lang w:eastAsia="en-US"/>
              </w:rPr>
              <w:t>м</w:t>
            </w:r>
          </w:p>
        </w:tc>
        <w:tc>
          <w:tcPr>
            <w:tcW w:w="1805" w:type="dxa"/>
            <w:tcBorders>
              <w:top w:val="single" w:sz="6" w:space="0" w:color="auto"/>
              <w:left w:val="single" w:sz="6" w:space="0" w:color="auto"/>
              <w:bottom w:val="single" w:sz="6" w:space="0" w:color="auto"/>
              <w:right w:val="single" w:sz="6" w:space="0" w:color="auto"/>
            </w:tcBorders>
          </w:tcPr>
          <w:p w:rsidR="00313E7A" w:rsidRPr="000C7500" w:rsidRDefault="009E42D6" w:rsidP="00BA4C7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0,75 </w:t>
            </w:r>
            <w:r w:rsidR="00BA4C71" w:rsidRPr="000C7500">
              <w:rPr>
                <w:rStyle w:val="FontStyle407"/>
                <w:rFonts w:ascii="Times New Roman" w:hAnsi="Times New Roman" w:cs="Times New Roman"/>
                <w:sz w:val="24"/>
                <w:szCs w:val="24"/>
                <w:lang w:eastAsia="en-US"/>
              </w:rPr>
              <w:t>м</w:t>
            </w:r>
          </w:p>
        </w:tc>
        <w:tc>
          <w:tcPr>
            <w:tcW w:w="1814" w:type="dxa"/>
            <w:tcBorders>
              <w:top w:val="single" w:sz="6" w:space="0" w:color="auto"/>
              <w:left w:val="single" w:sz="6" w:space="0" w:color="auto"/>
              <w:bottom w:val="single" w:sz="6" w:space="0" w:color="auto"/>
              <w:right w:val="single" w:sz="6" w:space="0" w:color="auto"/>
            </w:tcBorders>
          </w:tcPr>
          <w:p w:rsidR="00313E7A" w:rsidRPr="000C7500" w:rsidRDefault="009E42D6" w:rsidP="00BA4C7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0,71 </w:t>
            </w:r>
            <w:r w:rsidR="00BA4C71" w:rsidRPr="000C7500">
              <w:rPr>
                <w:rStyle w:val="FontStyle407"/>
                <w:rFonts w:ascii="Times New Roman" w:hAnsi="Times New Roman" w:cs="Times New Roman"/>
                <w:sz w:val="24"/>
                <w:szCs w:val="24"/>
                <w:lang w:eastAsia="en-US"/>
              </w:rPr>
              <w:t>м</w:t>
            </w:r>
          </w:p>
        </w:tc>
        <w:tc>
          <w:tcPr>
            <w:tcW w:w="1800" w:type="dxa"/>
            <w:tcBorders>
              <w:top w:val="single" w:sz="6" w:space="0" w:color="auto"/>
              <w:left w:val="single" w:sz="6" w:space="0" w:color="auto"/>
              <w:bottom w:val="single" w:sz="6" w:space="0" w:color="auto"/>
              <w:right w:val="single" w:sz="6" w:space="0" w:color="auto"/>
            </w:tcBorders>
          </w:tcPr>
          <w:p w:rsidR="00313E7A" w:rsidRPr="000C7500" w:rsidRDefault="009E42D6" w:rsidP="00BA4C7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 0,82 </w:t>
            </w:r>
            <w:r w:rsidR="00BA4C71" w:rsidRPr="000C7500">
              <w:rPr>
                <w:rStyle w:val="FontStyle407"/>
                <w:rFonts w:ascii="Times New Roman" w:hAnsi="Times New Roman" w:cs="Times New Roman"/>
                <w:sz w:val="24"/>
                <w:szCs w:val="24"/>
                <w:lang w:eastAsia="en-US"/>
              </w:rPr>
              <w:t>м</w:t>
            </w:r>
          </w:p>
        </w:tc>
      </w:tr>
      <w:tr w:rsidR="00A57D7D" w:rsidRPr="000C7500" w:rsidTr="0063652F">
        <w:trPr>
          <w:trHeight w:val="403"/>
          <w:jc w:val="center"/>
        </w:trPr>
        <w:tc>
          <w:tcPr>
            <w:tcW w:w="1320"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116"/>
              <w:widowControl/>
              <w:jc w:val="center"/>
              <w:rPr>
                <w:rStyle w:val="FontStyle392"/>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50Hz</w:t>
            </w:r>
          </w:p>
        </w:tc>
        <w:tc>
          <w:tcPr>
            <w:tcW w:w="1814"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805"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11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 xml:space="preserve">50Hz_p_e </w:t>
            </w:r>
            <w:r w:rsidRPr="000C7500">
              <w:rPr>
                <w:rStyle w:val="FontStyle407"/>
                <w:rFonts w:ascii="Times New Roman" w:hAnsi="Times New Roman" w:cs="Times New Roman"/>
                <w:sz w:val="24"/>
                <w:szCs w:val="24"/>
                <w:lang w:eastAsia="en-US"/>
              </w:rPr>
              <w:t>= 0,21 м</w:t>
            </w:r>
          </w:p>
        </w:tc>
        <w:tc>
          <w:tcPr>
            <w:tcW w:w="1814"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11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 xml:space="preserve">50Hz_p_e </w:t>
            </w:r>
            <w:r w:rsidRPr="000C7500">
              <w:rPr>
                <w:rStyle w:val="FontStyle407"/>
                <w:rFonts w:ascii="Times New Roman" w:hAnsi="Times New Roman" w:cs="Times New Roman"/>
                <w:sz w:val="24"/>
                <w:szCs w:val="24"/>
                <w:lang w:eastAsia="en-US"/>
              </w:rPr>
              <w:t>= 0,19 м</w:t>
            </w:r>
          </w:p>
        </w:tc>
        <w:tc>
          <w:tcPr>
            <w:tcW w:w="1800" w:type="dxa"/>
            <w:tcBorders>
              <w:top w:val="single" w:sz="6" w:space="0" w:color="auto"/>
              <w:left w:val="single" w:sz="6" w:space="0" w:color="auto"/>
              <w:bottom w:val="single" w:sz="6" w:space="0" w:color="auto"/>
              <w:right w:val="single" w:sz="6" w:space="0" w:color="auto"/>
            </w:tcBorders>
          </w:tcPr>
          <w:p w:rsidR="00313E7A" w:rsidRPr="000C7500" w:rsidRDefault="009E42D6" w:rsidP="009A1204">
            <w:pPr>
              <w:pStyle w:val="Style116"/>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 xml:space="preserve">50Hz_p_p </w:t>
            </w:r>
            <w:r w:rsidRPr="000C7500">
              <w:rPr>
                <w:rStyle w:val="FontStyle407"/>
                <w:rFonts w:ascii="Times New Roman" w:hAnsi="Times New Roman" w:cs="Times New Roman"/>
                <w:sz w:val="24"/>
                <w:szCs w:val="24"/>
                <w:lang w:eastAsia="en-US"/>
              </w:rPr>
              <w:t>= 0,30 м</w:t>
            </w:r>
          </w:p>
        </w:tc>
      </w:tr>
      <w:tr w:rsidR="00A57D7D" w:rsidRPr="000C7500" w:rsidTr="0063652F">
        <w:trPr>
          <w:trHeight w:val="442"/>
          <w:jc w:val="center"/>
        </w:trPr>
        <w:tc>
          <w:tcPr>
            <w:tcW w:w="8553" w:type="dxa"/>
            <w:gridSpan w:val="5"/>
            <w:tcBorders>
              <w:top w:val="single" w:sz="6" w:space="0" w:color="auto"/>
              <w:left w:val="single" w:sz="6" w:space="0" w:color="auto"/>
              <w:bottom w:val="single" w:sz="6" w:space="0" w:color="auto"/>
              <w:right w:val="single" w:sz="6" w:space="0" w:color="auto"/>
            </w:tcBorders>
          </w:tcPr>
          <w:p w:rsidR="00313E7A" w:rsidRPr="000C7500" w:rsidRDefault="009A1204" w:rsidP="00921B70">
            <w:pPr>
              <w:pStyle w:val="Style171"/>
              <w:widowControl/>
              <w:jc w:val="both"/>
              <w:rPr>
                <w:rStyle w:val="FontStyle407"/>
                <w:rFonts w:ascii="Times New Roman" w:hAnsi="Times New Roman" w:cs="Times New Roman"/>
                <w:sz w:val="24"/>
                <w:szCs w:val="24"/>
                <w:lang w:val="en-US" w:eastAsia="en-US"/>
              </w:rPr>
            </w:pPr>
            <w:r w:rsidRPr="000C7500">
              <w:rPr>
                <w:rStyle w:val="FontStyle392"/>
                <w:rFonts w:ascii="Times New Roman" w:hAnsi="Times New Roman" w:cs="Times New Roman"/>
                <w:sz w:val="24"/>
                <w:szCs w:val="24"/>
                <w:vertAlign w:val="superscript"/>
                <w:lang w:val="en-US" w:eastAsia="en-US"/>
              </w:rPr>
              <w:t>a</w:t>
            </w:r>
            <w:r w:rsidRPr="000C7500">
              <w:rPr>
                <w:rStyle w:val="FontStyle392"/>
                <w:rFonts w:ascii="Times New Roman" w:hAnsi="Times New Roman" w:cs="Times New Roman"/>
                <w:sz w:val="24"/>
                <w:szCs w:val="24"/>
                <w:lang w:val="en-US" w:eastAsia="en-US"/>
              </w:rPr>
              <w:t xml:space="preserve"> </w:t>
            </w:r>
            <w:r w:rsidR="009E42D6" w:rsidRPr="000C7500">
              <w:rPr>
                <w:rStyle w:val="FontStyle392"/>
                <w:rFonts w:ascii="Times New Roman" w:hAnsi="Times New Roman" w:cs="Times New Roman"/>
                <w:sz w:val="24"/>
                <w:szCs w:val="24"/>
                <w:lang w:eastAsia="en-US"/>
              </w:rPr>
              <w:t>провод: провод.</w:t>
            </w:r>
          </w:p>
        </w:tc>
      </w:tr>
    </w:tbl>
    <w:p w:rsidR="0063652F" w:rsidRPr="000C7500" w:rsidRDefault="0063652F" w:rsidP="00921B70">
      <w:pPr>
        <w:pStyle w:val="Style126"/>
        <w:widowControl/>
        <w:jc w:val="both"/>
        <w:rPr>
          <w:rStyle w:val="FontStyle405"/>
          <w:rFonts w:ascii="Times New Roman" w:hAnsi="Times New Roman" w:cs="Times New Roman"/>
          <w:sz w:val="24"/>
          <w:szCs w:val="24"/>
          <w:lang w:val="en-US" w:eastAsia="en-US"/>
        </w:rPr>
      </w:pPr>
      <w:bookmarkStart w:id="359" w:name="bookmark405"/>
    </w:p>
    <w:p w:rsidR="00313E7A" w:rsidRPr="000C7500" w:rsidRDefault="009E42D6" w:rsidP="007D72DF">
      <w:pPr>
        <w:pStyle w:val="Style126"/>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Е</w:t>
      </w:r>
      <w:bookmarkEnd w:id="35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Диапазон I: система 90 кВ, оснащенная гирляндами изоляторов, состоящими из 9 блоков.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Следующий пример иллюстрирует расчет минимальных воздушных зазоров для системы 90 кВ, оснащенной гирляндами изоляторов, состоящими из 9 блоков, для линий на высоте 1000 м над уровнем моря.</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Максимальное напряжение системы такое же, как и в предыдущем примере. Тогда минимальные воздушные зазоры, необходимые для выдерживания напряжения промышленной частоты, одинаковы.</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Выдерживаемое напряжение 90 % для перенапряжения изоляции линии с быстрым фронтом намного выше, когда гирлянды изоляторов состоят из 9 блоков, чем когда они состоят только из 6 блоков. Для целей данного примера считается, что при использовании гирлянд изоляторов, состоящих из 9 блоков, значение перенапряжения с быстрым фронтом, которое необходимо учитывать, составляет:</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"фаза-земля": U</w:t>
      </w:r>
      <w:r w:rsidRPr="000C7500">
        <w:rPr>
          <w:rStyle w:val="FontStyle407"/>
          <w:rFonts w:ascii="Times New Roman" w:hAnsi="Times New Roman" w:cs="Times New Roman"/>
          <w:sz w:val="24"/>
          <w:szCs w:val="24"/>
          <w:vertAlign w:val="subscript"/>
          <w:lang w:eastAsia="en-US"/>
        </w:rPr>
        <w:t xml:space="preserve">90 %_ffjs </w:t>
      </w:r>
      <w:r w:rsidRPr="000C7500">
        <w:rPr>
          <w:rStyle w:val="FontStyle407"/>
          <w:rFonts w:ascii="Times New Roman" w:hAnsi="Times New Roman" w:cs="Times New Roman"/>
          <w:sz w:val="24"/>
          <w:szCs w:val="24"/>
          <w:lang w:eastAsia="en-US"/>
        </w:rPr>
        <w:t>= 557 кВ.</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 соответствии с указанным выше перенапряжением, атмосферный фактор, который следует использовать на высоте 1 000 м над уровнем моря, будет равен:</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"фаза-земля" и "фаза-фаза": k </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0,959.</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Если другие факторы такие же, как и в предыдущем примере, значения минимальных воздушных зазоров затем рассчитываются с использованием формул, определенных в E.3, Таблица E.5:</w:t>
      </w:r>
    </w:p>
    <w:p w:rsidR="00313E7A" w:rsidRPr="000C7500" w:rsidRDefault="009E42D6" w:rsidP="007D72DF">
      <w:pPr>
        <w:pStyle w:val="Style187"/>
        <w:widowControl/>
        <w:ind w:firstLine="720"/>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 xml:space="preserve">Провод - конфигурация окна (K </w:t>
      </w:r>
      <w:r w:rsidRPr="000C7500">
        <w:rPr>
          <w:rStyle w:val="FontStyle381"/>
          <w:rFonts w:ascii="Times New Roman" w:hAnsi="Times New Roman" w:cs="Times New Roman"/>
          <w:sz w:val="24"/>
          <w:szCs w:val="24"/>
          <w:vertAlign w:val="subscript"/>
          <w:lang w:eastAsia="en-US"/>
        </w:rPr>
        <w:t>g</w:t>
      </w:r>
      <w:r w:rsidRPr="000C7500">
        <w:rPr>
          <w:rStyle w:val="FontStyle381"/>
          <w:rFonts w:ascii="Times New Roman" w:hAnsi="Times New Roman" w:cs="Times New Roman"/>
          <w:sz w:val="24"/>
          <w:szCs w:val="24"/>
          <w:lang w:eastAsia="en-US"/>
        </w:rPr>
        <w:t xml:space="preserve"> </w:t>
      </w:r>
      <w:r w:rsidRPr="000C7500">
        <w:rPr>
          <w:rStyle w:val="FontStyle471"/>
          <w:rFonts w:ascii="Times New Roman" w:hAnsi="Times New Roman" w:cs="Times New Roman"/>
          <w:sz w:val="24"/>
          <w:szCs w:val="24"/>
          <w:vertAlign w:val="subscript"/>
          <w:lang w:eastAsia="en-US"/>
        </w:rPr>
        <w:t>sf</w:t>
      </w:r>
      <w:r w:rsidRPr="000C7500">
        <w:rPr>
          <w:rStyle w:val="FontStyle381"/>
          <w:rFonts w:ascii="Times New Roman" w:hAnsi="Times New Roman" w:cs="Times New Roman"/>
          <w:sz w:val="24"/>
          <w:szCs w:val="24"/>
          <w:lang w:eastAsia="en-US"/>
        </w:rPr>
        <w:t xml:space="preserve"> = 1,25):</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перенапряжений с быстрым фронтом</w:t>
      </w:r>
    </w:p>
    <w:p w:rsidR="00313E7A" w:rsidRPr="000C7500" w:rsidRDefault="00BA4C71"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3108960" cy="44196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108960" cy="44196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конфигураций "провод-конструкция" и "провод-препятствие", расчет такой же, за исключением значения коэффициента зазора. Минимальные воздушные зазоры приведены в таблице E.7.</w:t>
      </w:r>
    </w:p>
    <w:p w:rsidR="00313E7A" w:rsidRPr="000C7500" w:rsidRDefault="009E42D6" w:rsidP="007D72DF">
      <w:pPr>
        <w:pStyle w:val="Style187"/>
        <w:widowControl/>
        <w:ind w:firstLine="720"/>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Провод - конфигурация провода (K</w:t>
      </w:r>
      <w:r w:rsidRPr="000C7500">
        <w:rPr>
          <w:rStyle w:val="FontStyle381"/>
          <w:rFonts w:ascii="Times New Roman" w:hAnsi="Times New Roman" w:cs="Times New Roman"/>
          <w:sz w:val="24"/>
          <w:szCs w:val="24"/>
          <w:vertAlign w:val="subscript"/>
          <w:lang w:eastAsia="en-US"/>
        </w:rPr>
        <w:t xml:space="preserve">g_sf </w:t>
      </w:r>
      <w:r w:rsidRPr="000C7500">
        <w:rPr>
          <w:rStyle w:val="FontStyle381"/>
          <w:rFonts w:ascii="Times New Roman" w:hAnsi="Times New Roman" w:cs="Times New Roman"/>
          <w:sz w:val="24"/>
          <w:szCs w:val="24"/>
          <w:lang w:eastAsia="en-US"/>
        </w:rPr>
        <w:t>= 1,60):</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перенапряжений с быстрым фронтом</w:t>
      </w:r>
    </w:p>
    <w:p w:rsidR="00BA4C71" w:rsidRPr="000C7500" w:rsidRDefault="00BA4C71"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3177540" cy="434340"/>
            <wp:effectExtent l="0" t="0" r="3810" b="381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177540" cy="434340"/>
                    </a:xfrm>
                    <a:prstGeom prst="rect">
                      <a:avLst/>
                    </a:prstGeom>
                  </pic:spPr>
                </pic:pic>
              </a:graphicData>
            </a:graphic>
          </wp:inline>
        </w:drawing>
      </w:r>
    </w:p>
    <w:p w:rsidR="00313E7A" w:rsidRPr="000C7500" w:rsidRDefault="00313E7A" w:rsidP="00921B70">
      <w:pPr>
        <w:pStyle w:val="Style161"/>
        <w:widowControl/>
        <w:jc w:val="both"/>
        <w:rPr>
          <w:rStyle w:val="FontStyle407"/>
          <w:rFonts w:ascii="Times New Roman" w:hAnsi="Times New Roman" w:cs="Times New Roman"/>
          <w:sz w:val="24"/>
          <w:szCs w:val="24"/>
          <w:lang w:eastAsia="en-US"/>
        </w:rPr>
      </w:pPr>
    </w:p>
    <w:p w:rsidR="00220CBA" w:rsidRPr="000C7500" w:rsidRDefault="00220CBA" w:rsidP="0063652F">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p>
    <w:p w:rsidR="00313E7A" w:rsidRPr="000C7500" w:rsidRDefault="009E42D6" w:rsidP="0063652F">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Е.7 — Минимальные воздушные зазоры — система 90 кВ, оборудованная гирляндами изоляторов, состоящими из 9 блоков</w:t>
      </w:r>
    </w:p>
    <w:tbl>
      <w:tblPr>
        <w:tblW w:w="0" w:type="auto"/>
        <w:jc w:val="center"/>
        <w:tblLayout w:type="fixed"/>
        <w:tblCellMar>
          <w:left w:w="40" w:type="dxa"/>
          <w:right w:w="40" w:type="dxa"/>
        </w:tblCellMar>
        <w:tblLook w:val="0000"/>
      </w:tblPr>
      <w:tblGrid>
        <w:gridCol w:w="1421"/>
        <w:gridCol w:w="1791"/>
        <w:gridCol w:w="1781"/>
        <w:gridCol w:w="1790"/>
        <w:gridCol w:w="1781"/>
      </w:tblGrid>
      <w:tr w:rsidR="00A57D7D" w:rsidRPr="000C7500" w:rsidTr="00BA4C71">
        <w:trPr>
          <w:trHeight w:val="806"/>
          <w:jc w:val="center"/>
        </w:trPr>
        <w:tc>
          <w:tcPr>
            <w:tcW w:w="1421" w:type="dxa"/>
            <w:tcBorders>
              <w:top w:val="single" w:sz="4" w:space="0" w:color="auto"/>
              <w:left w:val="single" w:sz="4" w:space="0" w:color="auto"/>
              <w:bottom w:val="single" w:sz="4" w:space="0" w:color="auto"/>
              <w:right w:val="single" w:sz="4" w:space="0" w:color="auto"/>
            </w:tcBorders>
          </w:tcPr>
          <w:p w:rsidR="00313E7A" w:rsidRPr="000C7500" w:rsidRDefault="00313E7A" w:rsidP="00BA4C71">
            <w:pPr>
              <w:pStyle w:val="Style34"/>
              <w:widowControl/>
              <w:jc w:val="center"/>
              <w:rPr>
                <w:rFonts w:ascii="Times New Roman" w:hAnsi="Times New Roman" w:cs="Times New Roman"/>
              </w:rPr>
            </w:pPr>
          </w:p>
        </w:tc>
        <w:tc>
          <w:tcPr>
            <w:tcW w:w="1786" w:type="dxa"/>
            <w:tcBorders>
              <w:top w:val="single" w:sz="4" w:space="0" w:color="auto"/>
              <w:left w:val="single" w:sz="4" w:space="0" w:color="auto"/>
              <w:bottom w:val="single" w:sz="4" w:space="0" w:color="auto"/>
              <w:right w:val="single" w:sz="4" w:space="0" w:color="auto"/>
            </w:tcBorders>
          </w:tcPr>
          <w:p w:rsidR="00313E7A" w:rsidRPr="000C7500" w:rsidRDefault="009E42D6" w:rsidP="00BA4C71">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провод</w:t>
            </w:r>
            <w:r w:rsidR="0035719E" w:rsidRPr="000C7500">
              <w:rPr>
                <w:rStyle w:val="FontStyle392"/>
                <w:rFonts w:ascii="Times New Roman" w:hAnsi="Times New Roman" w:cs="Times New Roman"/>
                <w:sz w:val="24"/>
                <w:szCs w:val="24"/>
                <w:vertAlign w:val="superscript"/>
                <w:lang w:eastAsia="en-US"/>
              </w:rPr>
              <w:t xml:space="preserve"> </w:t>
            </w:r>
            <w:r w:rsidR="0035719E" w:rsidRPr="000C7500">
              <w:rPr>
                <w:rStyle w:val="FontStyle392"/>
                <w:rFonts w:ascii="Times New Roman" w:hAnsi="Times New Roman" w:cs="Times New Roman"/>
                <w:sz w:val="24"/>
                <w:szCs w:val="24"/>
                <w:vertAlign w:val="superscript"/>
                <w:lang w:val="en-US" w:eastAsia="en-US"/>
              </w:rPr>
              <w:t>a</w:t>
            </w:r>
            <w:r w:rsidRPr="000C7500">
              <w:rPr>
                <w:rStyle w:val="FontStyle396"/>
                <w:rFonts w:ascii="Times New Roman" w:hAnsi="Times New Roman" w:cs="Times New Roman"/>
                <w:sz w:val="24"/>
                <w:szCs w:val="24"/>
                <w:lang w:eastAsia="en-US"/>
              </w:rPr>
              <w:t xml:space="preserve">  - окно</w:t>
            </w:r>
          </w:p>
          <w:p w:rsidR="00313E7A" w:rsidRPr="000C7500" w:rsidRDefault="009E42D6" w:rsidP="00BA4C71">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(K</w:t>
            </w:r>
            <w:r w:rsidRPr="000C7500">
              <w:rPr>
                <w:rStyle w:val="FontStyle396"/>
                <w:rFonts w:ascii="Times New Roman" w:hAnsi="Times New Roman" w:cs="Times New Roman"/>
                <w:sz w:val="24"/>
                <w:szCs w:val="24"/>
                <w:vertAlign w:val="subscript"/>
                <w:lang w:eastAsia="en-US"/>
              </w:rPr>
              <w:t xml:space="preserve">g_sf </w:t>
            </w:r>
            <w:r w:rsidRPr="000C7500">
              <w:rPr>
                <w:rStyle w:val="FontStyle396"/>
                <w:rFonts w:ascii="Times New Roman" w:hAnsi="Times New Roman" w:cs="Times New Roman"/>
                <w:sz w:val="24"/>
                <w:szCs w:val="24"/>
                <w:lang w:eastAsia="en-US"/>
              </w:rPr>
              <w:t>= 1,25)</w:t>
            </w:r>
          </w:p>
        </w:tc>
        <w:tc>
          <w:tcPr>
            <w:tcW w:w="1781" w:type="dxa"/>
            <w:tcBorders>
              <w:top w:val="single" w:sz="4" w:space="0" w:color="auto"/>
              <w:left w:val="single" w:sz="4" w:space="0" w:color="auto"/>
              <w:bottom w:val="single" w:sz="4" w:space="0" w:color="auto"/>
              <w:right w:val="single" w:sz="4" w:space="0" w:color="auto"/>
            </w:tcBorders>
          </w:tcPr>
          <w:p w:rsidR="00313E7A" w:rsidRPr="000C7500" w:rsidRDefault="009E42D6" w:rsidP="00BA4C71">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 xml:space="preserve">провод </w:t>
            </w:r>
            <w:r w:rsidR="0035719E" w:rsidRPr="000C7500">
              <w:rPr>
                <w:rStyle w:val="FontStyle392"/>
                <w:rFonts w:ascii="Times New Roman" w:hAnsi="Times New Roman" w:cs="Times New Roman"/>
                <w:sz w:val="24"/>
                <w:szCs w:val="24"/>
                <w:vertAlign w:val="superscript"/>
                <w:lang w:val="en-US" w:eastAsia="en-US"/>
              </w:rPr>
              <w:t>a</w:t>
            </w:r>
            <w:r w:rsidRPr="000C7500">
              <w:rPr>
                <w:rStyle w:val="FontStyle396"/>
                <w:rFonts w:ascii="Times New Roman" w:hAnsi="Times New Roman" w:cs="Times New Roman"/>
                <w:sz w:val="24"/>
                <w:szCs w:val="24"/>
                <w:lang w:eastAsia="en-US"/>
              </w:rPr>
              <w:t xml:space="preserve"> - конструкция</w:t>
            </w:r>
          </w:p>
          <w:p w:rsidR="00313E7A" w:rsidRPr="000C7500" w:rsidRDefault="009E42D6" w:rsidP="00BA4C71">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(K</w:t>
            </w:r>
            <w:r w:rsidRPr="000C7500">
              <w:rPr>
                <w:rStyle w:val="FontStyle396"/>
                <w:rFonts w:ascii="Times New Roman" w:hAnsi="Times New Roman" w:cs="Times New Roman"/>
                <w:sz w:val="24"/>
                <w:szCs w:val="24"/>
                <w:vertAlign w:val="subscript"/>
                <w:lang w:eastAsia="en-US"/>
              </w:rPr>
              <w:t xml:space="preserve">g_sf </w:t>
            </w:r>
            <w:r w:rsidRPr="000C7500">
              <w:rPr>
                <w:rStyle w:val="FontStyle396"/>
                <w:rFonts w:ascii="Times New Roman" w:hAnsi="Times New Roman" w:cs="Times New Roman"/>
                <w:sz w:val="24"/>
                <w:szCs w:val="24"/>
                <w:lang w:eastAsia="en-US"/>
              </w:rPr>
              <w:t>= 1,45)</w:t>
            </w:r>
          </w:p>
        </w:tc>
        <w:tc>
          <w:tcPr>
            <w:tcW w:w="1790" w:type="dxa"/>
            <w:tcBorders>
              <w:top w:val="single" w:sz="4" w:space="0" w:color="auto"/>
              <w:left w:val="single" w:sz="4" w:space="0" w:color="auto"/>
              <w:bottom w:val="single" w:sz="4" w:space="0" w:color="auto"/>
              <w:right w:val="single" w:sz="4" w:space="0" w:color="auto"/>
            </w:tcBorders>
          </w:tcPr>
          <w:p w:rsidR="00313E7A" w:rsidRPr="000C7500" w:rsidRDefault="009E42D6" w:rsidP="00BA4C71">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 xml:space="preserve">провод </w:t>
            </w:r>
            <w:r w:rsidR="0035719E" w:rsidRPr="000C7500">
              <w:rPr>
                <w:rStyle w:val="FontStyle392"/>
                <w:rFonts w:ascii="Times New Roman" w:hAnsi="Times New Roman" w:cs="Times New Roman"/>
                <w:sz w:val="24"/>
                <w:szCs w:val="24"/>
                <w:vertAlign w:val="superscript"/>
                <w:lang w:val="en-US" w:eastAsia="en-US"/>
              </w:rPr>
              <w:t>a</w:t>
            </w:r>
            <w:r w:rsidRPr="000C7500">
              <w:rPr>
                <w:rStyle w:val="FontStyle396"/>
                <w:rFonts w:ascii="Times New Roman" w:hAnsi="Times New Roman" w:cs="Times New Roman"/>
                <w:sz w:val="24"/>
                <w:szCs w:val="24"/>
                <w:lang w:eastAsia="en-US"/>
              </w:rPr>
              <w:t xml:space="preserve"> - препятствие</w:t>
            </w:r>
          </w:p>
          <w:p w:rsidR="00313E7A" w:rsidRPr="000C7500" w:rsidRDefault="009E42D6" w:rsidP="00BA4C71">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(K</w:t>
            </w:r>
            <w:r w:rsidRPr="000C7500">
              <w:rPr>
                <w:rStyle w:val="FontStyle396"/>
                <w:rFonts w:ascii="Times New Roman" w:hAnsi="Times New Roman" w:cs="Times New Roman"/>
                <w:sz w:val="24"/>
                <w:szCs w:val="24"/>
                <w:vertAlign w:val="subscript"/>
                <w:lang w:eastAsia="en-US"/>
              </w:rPr>
              <w:t xml:space="preserve">g_sf </w:t>
            </w:r>
            <w:r w:rsidRPr="000C7500">
              <w:rPr>
                <w:rStyle w:val="FontStyle396"/>
                <w:rFonts w:ascii="Times New Roman" w:hAnsi="Times New Roman" w:cs="Times New Roman"/>
                <w:sz w:val="24"/>
                <w:szCs w:val="24"/>
                <w:lang w:eastAsia="en-US"/>
              </w:rPr>
              <w:t>= 1,30)</w:t>
            </w:r>
          </w:p>
        </w:tc>
        <w:tc>
          <w:tcPr>
            <w:tcW w:w="1781" w:type="dxa"/>
            <w:tcBorders>
              <w:top w:val="single" w:sz="4" w:space="0" w:color="auto"/>
              <w:left w:val="single" w:sz="4" w:space="0" w:color="auto"/>
              <w:bottom w:val="single" w:sz="4" w:space="0" w:color="auto"/>
              <w:right w:val="single" w:sz="4" w:space="0" w:color="auto"/>
            </w:tcBorders>
          </w:tcPr>
          <w:p w:rsidR="00313E7A" w:rsidRPr="000C7500" w:rsidRDefault="009E42D6" w:rsidP="00BA4C71">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провод</w:t>
            </w:r>
            <w:r w:rsidR="0035719E" w:rsidRPr="000C7500">
              <w:rPr>
                <w:rStyle w:val="FontStyle392"/>
                <w:rFonts w:ascii="Times New Roman" w:hAnsi="Times New Roman" w:cs="Times New Roman"/>
                <w:sz w:val="24"/>
                <w:szCs w:val="24"/>
                <w:vertAlign w:val="superscript"/>
                <w:lang w:eastAsia="en-US"/>
              </w:rPr>
              <w:t xml:space="preserve"> </w:t>
            </w:r>
            <w:r w:rsidR="0035719E" w:rsidRPr="000C7500">
              <w:rPr>
                <w:rStyle w:val="FontStyle392"/>
                <w:rFonts w:ascii="Times New Roman" w:hAnsi="Times New Roman" w:cs="Times New Roman"/>
                <w:sz w:val="24"/>
                <w:szCs w:val="24"/>
                <w:vertAlign w:val="superscript"/>
                <w:lang w:val="en-US" w:eastAsia="en-US"/>
              </w:rPr>
              <w:t>a</w:t>
            </w:r>
            <w:r w:rsidR="0035719E" w:rsidRPr="000C7500">
              <w:rPr>
                <w:rStyle w:val="FontStyle396"/>
                <w:rFonts w:ascii="Times New Roman" w:hAnsi="Times New Roman" w:cs="Times New Roman"/>
                <w:sz w:val="24"/>
                <w:szCs w:val="24"/>
                <w:lang w:eastAsia="en-US"/>
              </w:rPr>
              <w:t xml:space="preserve"> </w:t>
            </w:r>
            <w:r w:rsidRPr="000C7500">
              <w:rPr>
                <w:rStyle w:val="FontStyle396"/>
                <w:rFonts w:ascii="Times New Roman" w:hAnsi="Times New Roman" w:cs="Times New Roman"/>
                <w:sz w:val="24"/>
                <w:szCs w:val="24"/>
                <w:lang w:eastAsia="en-US"/>
              </w:rPr>
              <w:t>-провод</w:t>
            </w:r>
          </w:p>
          <w:p w:rsidR="00313E7A" w:rsidRPr="000C7500" w:rsidRDefault="009E42D6" w:rsidP="00BA4C71">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(K</w:t>
            </w:r>
            <w:r w:rsidRPr="000C7500">
              <w:rPr>
                <w:rStyle w:val="FontStyle396"/>
                <w:rFonts w:ascii="Times New Roman" w:hAnsi="Times New Roman" w:cs="Times New Roman"/>
                <w:sz w:val="24"/>
                <w:szCs w:val="24"/>
                <w:vertAlign w:val="subscript"/>
                <w:lang w:eastAsia="en-US"/>
              </w:rPr>
              <w:t xml:space="preserve">g_sf </w:t>
            </w:r>
            <w:r w:rsidRPr="000C7500">
              <w:rPr>
                <w:rStyle w:val="FontStyle396"/>
                <w:rFonts w:ascii="Times New Roman" w:hAnsi="Times New Roman" w:cs="Times New Roman"/>
                <w:sz w:val="24"/>
                <w:szCs w:val="24"/>
                <w:lang w:eastAsia="en-US"/>
              </w:rPr>
              <w:t>= 1,60)</w:t>
            </w:r>
          </w:p>
        </w:tc>
      </w:tr>
      <w:tr w:rsidR="00BA4C71" w:rsidRPr="000C7500" w:rsidTr="00BA4C71">
        <w:trPr>
          <w:trHeight w:val="398"/>
          <w:jc w:val="center"/>
        </w:trPr>
        <w:tc>
          <w:tcPr>
            <w:tcW w:w="1416" w:type="dxa"/>
            <w:tcBorders>
              <w:top w:val="single" w:sz="4" w:space="0" w:color="auto"/>
              <w:left w:val="single" w:sz="4" w:space="0" w:color="auto"/>
              <w:bottom w:val="single" w:sz="4" w:space="0" w:color="auto"/>
              <w:right w:val="single" w:sz="4" w:space="0" w:color="auto"/>
            </w:tcBorders>
          </w:tcPr>
          <w:p w:rsidR="00BA4C71" w:rsidRPr="000C7500" w:rsidRDefault="00BA4C71" w:rsidP="00BA4C7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D</w:t>
            </w:r>
            <w:r w:rsidRPr="000C7500">
              <w:rPr>
                <w:rStyle w:val="FontStyle407"/>
                <w:rFonts w:ascii="Times New Roman" w:hAnsi="Times New Roman" w:cs="Times New Roman"/>
                <w:sz w:val="24"/>
                <w:szCs w:val="24"/>
                <w:vertAlign w:val="subscript"/>
                <w:lang w:val="en-US" w:eastAsia="en-US"/>
              </w:rPr>
              <w:t>el</w:t>
            </w:r>
            <w:r w:rsidRPr="000C7500">
              <w:rPr>
                <w:rStyle w:val="FontStyle407"/>
                <w:rFonts w:ascii="Times New Roman" w:hAnsi="Times New Roman" w:cs="Times New Roman"/>
                <w:sz w:val="24"/>
                <w:szCs w:val="24"/>
                <w:lang w:val="en-US" w:eastAsia="en-US"/>
              </w:rPr>
              <w:t xml:space="preserve"> </w:t>
            </w:r>
            <w:r w:rsidRPr="000C7500">
              <w:rPr>
                <w:rStyle w:val="FontStyle407"/>
                <w:rFonts w:ascii="Times New Roman" w:hAnsi="Times New Roman" w:cs="Times New Roman"/>
                <w:sz w:val="24"/>
                <w:szCs w:val="24"/>
                <w:lang w:eastAsia="en-US"/>
              </w:rPr>
              <w:t>и</w:t>
            </w:r>
            <w:r w:rsidRPr="000C7500">
              <w:rPr>
                <w:rStyle w:val="FontStyle407"/>
                <w:rFonts w:ascii="Times New Roman" w:hAnsi="Times New Roman" w:cs="Times New Roman"/>
                <w:sz w:val="24"/>
                <w:szCs w:val="24"/>
                <w:lang w:val="en-US" w:eastAsia="en-US"/>
              </w:rPr>
              <w:t xml:space="preserve"> D</w:t>
            </w:r>
            <w:r w:rsidRPr="000C7500">
              <w:rPr>
                <w:rStyle w:val="FontStyle407"/>
                <w:rFonts w:ascii="Times New Roman" w:hAnsi="Times New Roman" w:cs="Times New Roman"/>
                <w:sz w:val="24"/>
                <w:szCs w:val="24"/>
                <w:vertAlign w:val="subscript"/>
                <w:lang w:val="en-US" w:eastAsia="en-US"/>
              </w:rPr>
              <w:t>pp</w:t>
            </w:r>
          </w:p>
        </w:tc>
        <w:tc>
          <w:tcPr>
            <w:tcW w:w="1791" w:type="dxa"/>
            <w:tcBorders>
              <w:top w:val="single" w:sz="4" w:space="0" w:color="auto"/>
              <w:left w:val="single" w:sz="4" w:space="0" w:color="auto"/>
              <w:bottom w:val="single" w:sz="4" w:space="0" w:color="auto"/>
              <w:right w:val="single" w:sz="4" w:space="0" w:color="auto"/>
            </w:tcBorders>
          </w:tcPr>
          <w:p w:rsidR="00BA4C71" w:rsidRPr="000C7500" w:rsidRDefault="00BA4C71" w:rsidP="00BA4C71">
            <w:pPr>
              <w:pStyle w:val="Style171"/>
              <w:ind w:left="380"/>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val="en-US" w:eastAsia="en-US"/>
              </w:rPr>
              <w:t>D</w:t>
            </w:r>
            <w:r w:rsidRPr="000C7500">
              <w:rPr>
                <w:rStyle w:val="FontStyle407"/>
                <w:rFonts w:ascii="Times New Roman" w:hAnsi="Times New Roman" w:cs="Times New Roman"/>
                <w:sz w:val="24"/>
                <w:szCs w:val="24"/>
                <w:vertAlign w:val="subscript"/>
                <w:lang w:val="en-US" w:eastAsia="en-US"/>
              </w:rPr>
              <w:t>el</w:t>
            </w:r>
            <w:r w:rsidRPr="000C7500">
              <w:rPr>
                <w:rStyle w:val="FontStyle407"/>
                <w:rFonts w:ascii="Times New Roman" w:hAnsi="Times New Roman" w:cs="Times New Roman"/>
                <w:sz w:val="24"/>
                <w:szCs w:val="24"/>
                <w:lang w:val="en-US" w:eastAsia="en-US"/>
              </w:rPr>
              <w:t xml:space="preserve"> = 1,07 </w:t>
            </w:r>
            <w:r w:rsidRPr="000C7500">
              <w:rPr>
                <w:rStyle w:val="FontStyle407"/>
                <w:rFonts w:ascii="Times New Roman" w:hAnsi="Times New Roman" w:cs="Times New Roman"/>
                <w:sz w:val="24"/>
                <w:szCs w:val="24"/>
                <w:lang w:eastAsia="en-US"/>
              </w:rPr>
              <w:t>м</w:t>
            </w:r>
          </w:p>
        </w:tc>
        <w:tc>
          <w:tcPr>
            <w:tcW w:w="1781" w:type="dxa"/>
            <w:tcBorders>
              <w:top w:val="single" w:sz="4" w:space="0" w:color="auto"/>
              <w:left w:val="single" w:sz="4" w:space="0" w:color="auto"/>
              <w:bottom w:val="single" w:sz="4" w:space="0" w:color="auto"/>
              <w:right w:val="single" w:sz="4" w:space="0" w:color="auto"/>
            </w:tcBorders>
          </w:tcPr>
          <w:p w:rsidR="00BA4C71" w:rsidRPr="000C7500" w:rsidRDefault="00BA4C71" w:rsidP="00BA4C7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1,02 м</w:t>
            </w:r>
          </w:p>
        </w:tc>
        <w:tc>
          <w:tcPr>
            <w:tcW w:w="1790" w:type="dxa"/>
            <w:tcBorders>
              <w:top w:val="single" w:sz="4" w:space="0" w:color="auto"/>
              <w:left w:val="single" w:sz="4" w:space="0" w:color="auto"/>
              <w:bottom w:val="single" w:sz="4" w:space="0" w:color="auto"/>
              <w:right w:val="single" w:sz="4" w:space="0" w:color="auto"/>
            </w:tcBorders>
          </w:tcPr>
          <w:p w:rsidR="00BA4C71" w:rsidRPr="000C7500" w:rsidRDefault="00BA4C71" w:rsidP="00BA4C7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1,06 м</w:t>
            </w:r>
          </w:p>
        </w:tc>
        <w:tc>
          <w:tcPr>
            <w:tcW w:w="1781" w:type="dxa"/>
            <w:tcBorders>
              <w:top w:val="single" w:sz="4" w:space="0" w:color="auto"/>
              <w:left w:val="single" w:sz="4" w:space="0" w:color="auto"/>
              <w:bottom w:val="single" w:sz="4" w:space="0" w:color="auto"/>
              <w:right w:val="single" w:sz="4" w:space="0" w:color="auto"/>
            </w:tcBorders>
          </w:tcPr>
          <w:p w:rsidR="00BA4C71" w:rsidRPr="000C7500" w:rsidRDefault="00BA4C71" w:rsidP="00BA4C71">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 1,18 м</w:t>
            </w:r>
          </w:p>
        </w:tc>
      </w:tr>
      <w:tr w:rsidR="00A57D7D" w:rsidRPr="000C7500" w:rsidTr="00BA4C71">
        <w:trPr>
          <w:trHeight w:val="442"/>
          <w:jc w:val="center"/>
        </w:trPr>
        <w:tc>
          <w:tcPr>
            <w:tcW w:w="8559" w:type="dxa"/>
            <w:gridSpan w:val="5"/>
            <w:tcBorders>
              <w:top w:val="single" w:sz="4" w:space="0" w:color="auto"/>
              <w:left w:val="single" w:sz="6" w:space="0" w:color="auto"/>
              <w:bottom w:val="single" w:sz="6" w:space="0" w:color="auto"/>
              <w:right w:val="single" w:sz="6" w:space="0" w:color="auto"/>
            </w:tcBorders>
          </w:tcPr>
          <w:p w:rsidR="00313E7A" w:rsidRPr="000C7500" w:rsidRDefault="0035719E" w:rsidP="00921B70">
            <w:pPr>
              <w:pStyle w:val="Style171"/>
              <w:widowControl/>
              <w:jc w:val="both"/>
              <w:rPr>
                <w:rStyle w:val="FontStyle407"/>
                <w:rFonts w:ascii="Times New Roman" w:hAnsi="Times New Roman" w:cs="Times New Roman"/>
                <w:sz w:val="24"/>
                <w:szCs w:val="24"/>
                <w:lang w:val="en-US" w:eastAsia="en-US"/>
              </w:rPr>
            </w:pPr>
            <w:r w:rsidRPr="000C7500">
              <w:rPr>
                <w:rStyle w:val="FontStyle392"/>
                <w:rFonts w:ascii="Times New Roman" w:hAnsi="Times New Roman" w:cs="Times New Roman"/>
                <w:sz w:val="24"/>
                <w:szCs w:val="24"/>
                <w:vertAlign w:val="superscript"/>
                <w:lang w:val="en-US" w:eastAsia="en-US"/>
              </w:rPr>
              <w:t>a</w:t>
            </w:r>
            <w:r w:rsidRPr="000C7500">
              <w:rPr>
                <w:rStyle w:val="FontStyle392"/>
                <w:rFonts w:ascii="Times New Roman" w:hAnsi="Times New Roman" w:cs="Times New Roman"/>
                <w:sz w:val="24"/>
                <w:szCs w:val="24"/>
                <w:lang w:val="en-US" w:eastAsia="en-US"/>
              </w:rPr>
              <w:t xml:space="preserve"> </w:t>
            </w:r>
            <w:r w:rsidRPr="000C7500">
              <w:rPr>
                <w:rStyle w:val="FontStyle392"/>
                <w:rFonts w:ascii="Times New Roman" w:hAnsi="Times New Roman" w:cs="Times New Roman"/>
                <w:sz w:val="24"/>
                <w:szCs w:val="24"/>
                <w:lang w:eastAsia="en-US"/>
              </w:rPr>
              <w:t>провод: провод.</w:t>
            </w:r>
          </w:p>
        </w:tc>
      </w:tr>
    </w:tbl>
    <w:p w:rsidR="0063652F" w:rsidRPr="000C7500" w:rsidRDefault="0063652F" w:rsidP="00921B70">
      <w:pPr>
        <w:pStyle w:val="Style58"/>
        <w:widowControl/>
        <w:jc w:val="both"/>
        <w:rPr>
          <w:rStyle w:val="FontStyle407"/>
          <w:rFonts w:ascii="Times New Roman" w:hAnsi="Times New Roman" w:cs="Times New Roman"/>
          <w:sz w:val="24"/>
          <w:szCs w:val="24"/>
          <w:lang w:val="en-US"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воздушных зазоров, полученные в этих двух примерах, показывают, что для заданного номинального напряжения системы, минимальные воздушные зазоры могут сильно отличаться от одной сети к другой в зависимости от изоляции линии. Это оправдывает то, что в таблице 5.3 приведены значения зазоров для каждого стандартного выдерживаемого напряжения грозового импульса. Кроме того, следует соблюдать осторожность, используя Таблицу 5.6, в которой указано уникальное типовое значение зазора в зависимости от самого высокого напряжения системы.</w:t>
      </w:r>
    </w:p>
    <w:p w:rsidR="00313E7A" w:rsidRPr="000C7500" w:rsidRDefault="009E42D6" w:rsidP="007D72DF">
      <w:pPr>
        <w:pStyle w:val="Style126"/>
        <w:widowControl/>
        <w:ind w:firstLine="720"/>
        <w:jc w:val="both"/>
        <w:rPr>
          <w:rStyle w:val="FontStyle405"/>
          <w:rFonts w:ascii="Times New Roman" w:hAnsi="Times New Roman" w:cs="Times New Roman"/>
          <w:sz w:val="24"/>
          <w:szCs w:val="24"/>
          <w:lang w:eastAsia="en-US"/>
        </w:rPr>
      </w:pPr>
      <w:bookmarkStart w:id="360" w:name="bookmark406"/>
      <w:r w:rsidRPr="000C7500">
        <w:rPr>
          <w:rStyle w:val="FontStyle405"/>
          <w:rFonts w:ascii="Times New Roman" w:hAnsi="Times New Roman" w:cs="Times New Roman"/>
          <w:sz w:val="24"/>
          <w:szCs w:val="24"/>
          <w:lang w:eastAsia="en-US"/>
        </w:rPr>
        <w:t>Е</w:t>
      </w:r>
      <w:bookmarkEnd w:id="36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 Диапазон II: система 400 кВ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Следующий пример иллюстрирует расчет минимальных воздушных зазоров для системы 400 кВ на высоте 1000 м над уровнем моря.</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Наибольшее напряжение системы U </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 420 кВ.</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целей данного примера считается, что при использовании гирлянд изоляторов, состоящих из 19 блоков, значение перенапряжения с быстрым фронтом, которое необходимо учитывать, составляет:</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"фаза-земля": U</w:t>
      </w:r>
      <w:r w:rsidRPr="000C7500">
        <w:rPr>
          <w:rStyle w:val="FontStyle407"/>
          <w:rFonts w:ascii="Times New Roman" w:hAnsi="Times New Roman" w:cs="Times New Roman"/>
          <w:sz w:val="24"/>
          <w:szCs w:val="24"/>
          <w:vertAlign w:val="subscript"/>
          <w:lang w:eastAsia="en-US"/>
        </w:rPr>
        <w:t xml:space="preserve">90 %_ff_is </w:t>
      </w:r>
      <w:r w:rsidRPr="000C7500">
        <w:rPr>
          <w:rStyle w:val="FontStyle407"/>
          <w:rFonts w:ascii="Times New Roman" w:hAnsi="Times New Roman" w:cs="Times New Roman"/>
          <w:sz w:val="24"/>
          <w:szCs w:val="24"/>
          <w:lang w:eastAsia="en-US"/>
        </w:rPr>
        <w:t>= 1 550 кВ.</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целей данного примера считается, что значение перенапряжения с медленным фронтом, которое необходимо учитывать, равно:</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"фаза-земля": K </w:t>
      </w:r>
      <w:r w:rsidRPr="000C7500">
        <w:rPr>
          <w:rStyle w:val="FontStyle407"/>
          <w:rFonts w:ascii="Times New Roman" w:hAnsi="Times New Roman" w:cs="Times New Roman"/>
          <w:sz w:val="24"/>
          <w:szCs w:val="24"/>
          <w:vertAlign w:val="subscript"/>
          <w:lang w:eastAsia="en-US"/>
        </w:rPr>
        <w:t>cs</w:t>
      </w:r>
      <w:r w:rsidRPr="000C7500">
        <w:rPr>
          <w:rStyle w:val="FontStyle407"/>
          <w:rFonts w:ascii="Times New Roman" w:hAnsi="Times New Roman" w:cs="Times New Roman"/>
          <w:sz w:val="24"/>
          <w:szCs w:val="24"/>
          <w:lang w:eastAsia="en-US"/>
        </w:rPr>
        <w:t xml:space="preserve"> U </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_ </w:t>
      </w:r>
      <w:r w:rsidRPr="000C7500">
        <w:rPr>
          <w:rStyle w:val="FontStyle392"/>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 xml:space="preserve"> = 1,05 x 1 050 = 1 103 кВ;</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"фаза-фаза": 1,40K </w:t>
      </w:r>
      <w:r w:rsidRPr="000C7500">
        <w:rPr>
          <w:rStyle w:val="FontStyle407"/>
          <w:rFonts w:ascii="Times New Roman" w:hAnsi="Times New Roman" w:cs="Times New Roman"/>
          <w:sz w:val="24"/>
          <w:szCs w:val="24"/>
          <w:vertAlign w:val="subscript"/>
          <w:lang w:eastAsia="en-US"/>
        </w:rPr>
        <w:t>cs</w:t>
      </w:r>
      <w:r w:rsidRPr="000C7500">
        <w:rPr>
          <w:rStyle w:val="FontStyle407"/>
          <w:rFonts w:ascii="Times New Roman" w:hAnsi="Times New Roman" w:cs="Times New Roman"/>
          <w:sz w:val="24"/>
          <w:szCs w:val="24"/>
          <w:lang w:eastAsia="en-US"/>
        </w:rPr>
        <w:t xml:space="preserve"> U </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vertAlign w:val="subscript"/>
          <w:lang w:eastAsia="en-US"/>
        </w:rPr>
        <w:t>%</w:t>
      </w:r>
      <w:r w:rsidRPr="000C7500">
        <w:rPr>
          <w:rStyle w:val="FontStyle407"/>
          <w:rFonts w:ascii="Times New Roman" w:hAnsi="Times New Roman" w:cs="Times New Roman"/>
          <w:sz w:val="24"/>
          <w:szCs w:val="24"/>
          <w:lang w:eastAsia="en-US"/>
        </w:rPr>
        <w:t xml:space="preserve">_ </w:t>
      </w:r>
      <w:r w:rsidRPr="000C7500">
        <w:rPr>
          <w:rStyle w:val="FontStyle392"/>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 xml:space="preserve"> = 1,40 x 1,05 x 1 050 = 1 544 кВ.</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В соответствии с вышеупомянутым перенапряжением, атмосферные факторы, которые следует использовать на высоте 1000 м над уровнем моря, будут следующими:</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перенапряжения с быстрым и медленным фронтом:</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"фаза-земля" и "фаза-фаза" </w:t>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k </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0,978.</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напряжения промышленной частоты:</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"фаза-земля" </w:t>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0,946;</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"фаза - фаза" </w:t>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k</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 0,959.</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Следует учитывать следующие факторы отклонения:</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перенапряжения с быстрым фронтом </w:t>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K </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ff</w:t>
      </w:r>
      <w:r w:rsidRPr="000C7500">
        <w:rPr>
          <w:rStyle w:val="FontStyle407"/>
          <w:rFonts w:ascii="Times New Roman" w:hAnsi="Times New Roman" w:cs="Times New Roman"/>
          <w:sz w:val="24"/>
          <w:szCs w:val="24"/>
          <w:lang w:eastAsia="en-US"/>
        </w:rPr>
        <w:t xml:space="preserve"> = 0,961;</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перенапряжения с медленным фронтом </w:t>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K </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sf</w:t>
      </w:r>
      <w:r w:rsidRPr="000C7500">
        <w:rPr>
          <w:rStyle w:val="FontStyle407"/>
          <w:rFonts w:ascii="Times New Roman" w:hAnsi="Times New Roman" w:cs="Times New Roman"/>
          <w:sz w:val="24"/>
          <w:szCs w:val="24"/>
          <w:lang w:eastAsia="en-US"/>
        </w:rPr>
        <w:t xml:space="preserve"> = 0,922;</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напряжения промышленной частоты </w:t>
      </w:r>
      <w:r w:rsidR="0035719E" w:rsidRPr="000C7500">
        <w:rPr>
          <w:rStyle w:val="FontStyle407"/>
          <w:rFonts w:ascii="Times New Roman" w:hAnsi="Times New Roman" w:cs="Times New Roman"/>
          <w:sz w:val="24"/>
          <w:szCs w:val="24"/>
          <w:lang w:eastAsia="en-US"/>
        </w:rPr>
        <w:tab/>
      </w:r>
      <w:r w:rsidR="0035719E"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K </w:t>
      </w:r>
      <w:r w:rsidRPr="000C7500">
        <w:rPr>
          <w:rStyle w:val="FontStyle407"/>
          <w:rFonts w:ascii="Times New Roman" w:hAnsi="Times New Roman" w:cs="Times New Roman"/>
          <w:sz w:val="24"/>
          <w:szCs w:val="24"/>
          <w:vertAlign w:val="subscript"/>
          <w:lang w:eastAsia="en-US"/>
        </w:rPr>
        <w:t>z</w:t>
      </w:r>
      <w:r w:rsidRPr="000C7500">
        <w:rPr>
          <w:rStyle w:val="FontStyle407"/>
          <w:rFonts w:ascii="Times New Roman" w:hAnsi="Times New Roman" w:cs="Times New Roman"/>
          <w:sz w:val="24"/>
          <w:szCs w:val="24"/>
          <w:lang w:eastAsia="en-US"/>
        </w:rPr>
        <w:t xml:space="preserve"> _ </w:t>
      </w:r>
      <w:r w:rsidRPr="000C7500">
        <w:rPr>
          <w:rStyle w:val="FontStyle407"/>
          <w:rFonts w:ascii="Times New Roman" w:hAnsi="Times New Roman" w:cs="Times New Roman"/>
          <w:sz w:val="24"/>
          <w:szCs w:val="24"/>
          <w:vertAlign w:val="subscript"/>
          <w:lang w:eastAsia="en-US"/>
        </w:rPr>
        <w:t>pf</w:t>
      </w:r>
      <w:r w:rsidRPr="000C7500">
        <w:rPr>
          <w:rStyle w:val="FontStyle407"/>
          <w:rFonts w:ascii="Times New Roman" w:hAnsi="Times New Roman" w:cs="Times New Roman"/>
          <w:sz w:val="24"/>
          <w:szCs w:val="24"/>
          <w:lang w:eastAsia="en-US"/>
        </w:rPr>
        <w:t xml:space="preserve"> = 0,910.</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минимальных расстояний воздушного зазора затем рассчитываются с использованием формул, определенных в</w:t>
      </w:r>
      <w:r w:rsidR="0035719E"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Таблице Е.5.</w:t>
      </w:r>
    </w:p>
    <w:p w:rsidR="00313E7A" w:rsidRPr="000C7500" w:rsidRDefault="0035719E" w:rsidP="007D72DF">
      <w:pPr>
        <w:pStyle w:val="Style187"/>
        <w:widowControl/>
        <w:ind w:firstLine="720"/>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Провод - конфигурация окна (K</w:t>
      </w:r>
      <w:r w:rsidR="009E42D6" w:rsidRPr="000C7500">
        <w:rPr>
          <w:rStyle w:val="FontStyle381"/>
          <w:rFonts w:ascii="Times New Roman" w:hAnsi="Times New Roman" w:cs="Times New Roman"/>
          <w:sz w:val="24"/>
          <w:szCs w:val="24"/>
          <w:vertAlign w:val="subscript"/>
          <w:lang w:eastAsia="en-US"/>
        </w:rPr>
        <w:t>gsf</w:t>
      </w:r>
      <w:r w:rsidR="009E42D6" w:rsidRPr="000C7500">
        <w:rPr>
          <w:rStyle w:val="FontStyle381"/>
          <w:rFonts w:ascii="Times New Roman" w:hAnsi="Times New Roman" w:cs="Times New Roman"/>
          <w:sz w:val="24"/>
          <w:szCs w:val="24"/>
          <w:lang w:eastAsia="en-US"/>
        </w:rPr>
        <w:t xml:space="preserve"> = 1,25):</w:t>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перенапряжений с быстрым фронтом</w:t>
      </w:r>
    </w:p>
    <w:p w:rsidR="00313E7A" w:rsidRPr="000C7500" w:rsidRDefault="0035719E"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3086100" cy="40386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86100" cy="403860"/>
                    </a:xfrm>
                    <a:prstGeom prst="rect">
                      <a:avLst/>
                    </a:prstGeom>
                  </pic:spPr>
                </pic:pic>
              </a:graphicData>
            </a:graphic>
          </wp:inline>
        </w:drawing>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перенапряжений с медленным фронтом</w:t>
      </w:r>
    </w:p>
    <w:p w:rsidR="00313E7A" w:rsidRPr="000C7500" w:rsidRDefault="0035719E"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3314700" cy="40386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314700" cy="403860"/>
                    </a:xfrm>
                    <a:prstGeom prst="rect">
                      <a:avLst/>
                    </a:prstGeom>
                  </pic:spPr>
                </pic:pic>
              </a:graphicData>
            </a:graphic>
          </wp:inline>
        </w:drawing>
      </w:r>
    </w:p>
    <w:p w:rsidR="00313E7A" w:rsidRPr="000C7500" w:rsidRDefault="009E42D6" w:rsidP="007D72DF">
      <w:pPr>
        <w:pStyle w:val="Style19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напряжения промышленной частоты</w:t>
      </w:r>
    </w:p>
    <w:p w:rsidR="00313E7A" w:rsidRPr="000C7500" w:rsidRDefault="0035719E" w:rsidP="007D72DF">
      <w:pPr>
        <w:pStyle w:val="Style125"/>
        <w:widowControl/>
        <w:ind w:firstLine="720"/>
        <w:jc w:val="both"/>
        <w:rPr>
          <w:rStyle w:val="FontStyle374"/>
          <w:rFonts w:ascii="Times New Roman" w:hAnsi="Times New Roman" w:cs="Times New Roman"/>
          <w:sz w:val="24"/>
          <w:szCs w:val="24"/>
          <w:lang w:eastAsia="en-US"/>
        </w:rPr>
      </w:pPr>
      <w:r w:rsidRPr="000C7500">
        <w:rPr>
          <w:rStyle w:val="FontStyle374"/>
          <w:rFonts w:ascii="Times New Roman" w:hAnsi="Times New Roman" w:cs="Times New Roman"/>
          <w:noProof/>
          <w:sz w:val="24"/>
          <w:szCs w:val="24"/>
        </w:rPr>
        <w:lastRenderedPageBreak/>
        <w:drawing>
          <wp:inline distT="0" distB="0" distL="0" distR="0">
            <wp:extent cx="4846320" cy="525780"/>
            <wp:effectExtent l="0" t="0" r="0" b="762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846320" cy="52578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конфигураций "провод-конструкция" и "провод-препятствие", расчет такой же, за исключением значения коэффициента зазора. Минимальные значения воздушных зазоров приведены в таблице Е.8.</w:t>
      </w:r>
    </w:p>
    <w:p w:rsidR="00313E7A" w:rsidRPr="000C7500" w:rsidRDefault="0035719E" w:rsidP="007D72DF">
      <w:pPr>
        <w:pStyle w:val="Style187"/>
        <w:widowControl/>
        <w:ind w:firstLine="720"/>
        <w:jc w:val="both"/>
        <w:rPr>
          <w:rStyle w:val="FontStyle381"/>
          <w:rFonts w:ascii="Times New Roman" w:hAnsi="Times New Roman" w:cs="Times New Roman"/>
          <w:sz w:val="24"/>
          <w:szCs w:val="24"/>
          <w:lang w:eastAsia="en-US"/>
        </w:rPr>
      </w:pPr>
      <w:r w:rsidRPr="000C7500">
        <w:rPr>
          <w:rStyle w:val="FontStyle381"/>
          <w:rFonts w:ascii="Times New Roman" w:hAnsi="Times New Roman" w:cs="Times New Roman"/>
          <w:sz w:val="24"/>
          <w:szCs w:val="24"/>
          <w:lang w:eastAsia="en-US"/>
        </w:rPr>
        <w:t>Конфигурация "провод-провод" (K</w:t>
      </w:r>
      <w:r w:rsidR="009E42D6" w:rsidRPr="000C7500">
        <w:rPr>
          <w:rStyle w:val="FontStyle381"/>
          <w:rFonts w:ascii="Times New Roman" w:hAnsi="Times New Roman" w:cs="Times New Roman"/>
          <w:sz w:val="24"/>
          <w:szCs w:val="24"/>
          <w:vertAlign w:val="subscript"/>
          <w:lang w:eastAsia="en-US"/>
        </w:rPr>
        <w:t>g</w:t>
      </w:r>
      <w:r w:rsidR="009E42D6" w:rsidRPr="000C7500">
        <w:rPr>
          <w:rStyle w:val="FontStyle381"/>
          <w:rFonts w:ascii="Times New Roman" w:hAnsi="Times New Roman" w:cs="Times New Roman"/>
          <w:sz w:val="24"/>
          <w:szCs w:val="24"/>
          <w:lang w:eastAsia="en-US"/>
        </w:rPr>
        <w:t xml:space="preserve"> </w:t>
      </w:r>
      <w:r w:rsidR="009E42D6" w:rsidRPr="000C7500">
        <w:rPr>
          <w:rStyle w:val="FontStyle381"/>
          <w:rFonts w:ascii="Times New Roman" w:hAnsi="Times New Roman" w:cs="Times New Roman"/>
          <w:sz w:val="24"/>
          <w:szCs w:val="24"/>
          <w:vertAlign w:val="subscript"/>
          <w:lang w:eastAsia="en-US"/>
        </w:rPr>
        <w:t>sf</w:t>
      </w:r>
      <w:r w:rsidR="009E42D6" w:rsidRPr="000C7500">
        <w:rPr>
          <w:rStyle w:val="FontStyle381"/>
          <w:rFonts w:ascii="Times New Roman" w:hAnsi="Times New Roman" w:cs="Times New Roman"/>
          <w:sz w:val="24"/>
          <w:szCs w:val="24"/>
          <w:lang w:eastAsia="en-US"/>
        </w:rPr>
        <w:t xml:space="preserve"> = 1,60):</w:t>
      </w:r>
    </w:p>
    <w:p w:rsidR="00313E7A" w:rsidRPr="000C7500" w:rsidRDefault="009E42D6" w:rsidP="007D72DF">
      <w:pPr>
        <w:pStyle w:val="Style19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перенапряжений с быстрым фронтом</w:t>
      </w:r>
    </w:p>
    <w:p w:rsidR="00313E7A" w:rsidRPr="000C7500" w:rsidRDefault="0035719E"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3108960" cy="434340"/>
            <wp:effectExtent l="0" t="0" r="0" b="381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108960" cy="434340"/>
                    </a:xfrm>
                    <a:prstGeom prst="rect">
                      <a:avLst/>
                    </a:prstGeom>
                  </pic:spPr>
                </pic:pic>
              </a:graphicData>
            </a:graphic>
          </wp:inline>
        </w:drawing>
      </w:r>
    </w:p>
    <w:p w:rsidR="00313E7A" w:rsidRPr="000C7500" w:rsidRDefault="009E42D6" w:rsidP="007D72DF">
      <w:pPr>
        <w:pStyle w:val="Style19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перенапряжений с медленным фронтом</w:t>
      </w:r>
    </w:p>
    <w:p w:rsidR="00313E7A" w:rsidRPr="000C7500" w:rsidRDefault="0035719E" w:rsidP="007D72DF">
      <w:pPr>
        <w:pStyle w:val="Style231"/>
        <w:widowControl/>
        <w:ind w:firstLine="720"/>
        <w:jc w:val="both"/>
        <w:rPr>
          <w:rStyle w:val="FontStyle472"/>
          <w:rFonts w:ascii="Times New Roman" w:hAnsi="Times New Roman" w:cs="Times New Roman"/>
          <w:sz w:val="24"/>
          <w:szCs w:val="24"/>
          <w:lang w:eastAsia="en-US"/>
        </w:rPr>
      </w:pPr>
      <w:r w:rsidRPr="000C7500">
        <w:rPr>
          <w:rStyle w:val="FontStyle472"/>
          <w:rFonts w:ascii="Times New Roman" w:hAnsi="Times New Roman" w:cs="Times New Roman"/>
          <w:noProof/>
          <w:sz w:val="24"/>
          <w:szCs w:val="24"/>
        </w:rPr>
        <w:drawing>
          <wp:inline distT="0" distB="0" distL="0" distR="0">
            <wp:extent cx="3246120" cy="3657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246120" cy="365760"/>
                    </a:xfrm>
                    <a:prstGeom prst="rect">
                      <a:avLst/>
                    </a:prstGeom>
                  </pic:spPr>
                </pic:pic>
              </a:graphicData>
            </a:graphic>
          </wp:inline>
        </w:drawing>
      </w:r>
    </w:p>
    <w:p w:rsidR="00313E7A" w:rsidRPr="000C7500" w:rsidRDefault="009E42D6" w:rsidP="007D72DF">
      <w:pPr>
        <w:pStyle w:val="Style19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для напряжения промышленной частоты</w:t>
      </w:r>
    </w:p>
    <w:p w:rsidR="00313E7A" w:rsidRPr="000C7500" w:rsidRDefault="0035719E"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4777740" cy="480060"/>
            <wp:effectExtent l="0" t="0" r="381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77740" cy="48006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Наибольшие зазоры даются перенапряжениями с медленным фронтом, за исключением внутреннего зазора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который при K</w:t>
      </w:r>
      <w:r w:rsidRPr="000C7500">
        <w:rPr>
          <w:rStyle w:val="FontStyle407"/>
          <w:rFonts w:ascii="Times New Roman" w:hAnsi="Times New Roman" w:cs="Times New Roman"/>
          <w:sz w:val="24"/>
          <w:szCs w:val="24"/>
          <w:vertAlign w:val="subscript"/>
          <w:lang w:eastAsia="en-US"/>
        </w:rPr>
        <w:t xml:space="preserve">g_sf </w:t>
      </w:r>
      <w:r w:rsidRPr="000C7500">
        <w:rPr>
          <w:rStyle w:val="FontStyle407"/>
          <w:rFonts w:ascii="Times New Roman" w:hAnsi="Times New Roman" w:cs="Times New Roman"/>
          <w:sz w:val="24"/>
          <w:szCs w:val="24"/>
          <w:lang w:eastAsia="en-US"/>
        </w:rPr>
        <w:t>= 1,45 определяется перенапряжением с быстрым фронтом.</w:t>
      </w:r>
    </w:p>
    <w:p w:rsidR="0063652F" w:rsidRPr="000C7500" w:rsidRDefault="0063652F" w:rsidP="00921B70">
      <w:pPr>
        <w:pStyle w:val="Style126"/>
        <w:widowControl/>
        <w:jc w:val="both"/>
        <w:rPr>
          <w:rStyle w:val="FontStyle405"/>
          <w:rFonts w:ascii="Times New Roman" w:hAnsi="Times New Roman" w:cs="Times New Roman"/>
          <w:sz w:val="24"/>
          <w:szCs w:val="24"/>
          <w:lang w:eastAsia="en-US"/>
        </w:rPr>
      </w:pPr>
    </w:p>
    <w:p w:rsidR="00313E7A" w:rsidRPr="000C7500" w:rsidRDefault="009E42D6" w:rsidP="00921B70">
      <w:pPr>
        <w:pStyle w:val="Style126"/>
        <w:widowControl/>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Таблица Е.8 — Минимальные воздушные зазоры — система 400 кВ</w:t>
      </w:r>
    </w:p>
    <w:tbl>
      <w:tblPr>
        <w:tblW w:w="0" w:type="auto"/>
        <w:jc w:val="center"/>
        <w:tblLayout w:type="fixed"/>
        <w:tblCellMar>
          <w:left w:w="40" w:type="dxa"/>
          <w:right w:w="40" w:type="dxa"/>
        </w:tblCellMar>
        <w:tblLook w:val="0000"/>
      </w:tblPr>
      <w:tblGrid>
        <w:gridCol w:w="2251"/>
        <w:gridCol w:w="1598"/>
        <w:gridCol w:w="1598"/>
        <w:gridCol w:w="1603"/>
        <w:gridCol w:w="1618"/>
      </w:tblGrid>
      <w:tr w:rsidR="0035719E" w:rsidRPr="000C7500" w:rsidTr="0063652F">
        <w:trPr>
          <w:trHeight w:val="802"/>
          <w:jc w:val="center"/>
        </w:trPr>
        <w:tc>
          <w:tcPr>
            <w:tcW w:w="2251" w:type="dxa"/>
            <w:tcBorders>
              <w:top w:val="single" w:sz="6" w:space="0" w:color="auto"/>
              <w:left w:val="single" w:sz="6" w:space="0" w:color="auto"/>
              <w:bottom w:val="single" w:sz="6" w:space="0" w:color="auto"/>
              <w:right w:val="single" w:sz="6" w:space="0" w:color="auto"/>
            </w:tcBorders>
          </w:tcPr>
          <w:p w:rsidR="0035719E" w:rsidRPr="000C7500" w:rsidRDefault="0035719E" w:rsidP="0035719E">
            <w:pPr>
              <w:pStyle w:val="Style34"/>
              <w:widowControl/>
              <w:jc w:val="center"/>
              <w:rPr>
                <w:rFonts w:ascii="Times New Roman" w:hAnsi="Times New Roman" w:cs="Times New Roman"/>
              </w:rPr>
            </w:pPr>
          </w:p>
        </w:tc>
        <w:tc>
          <w:tcPr>
            <w:tcW w:w="1598" w:type="dxa"/>
            <w:tcBorders>
              <w:top w:val="single" w:sz="6" w:space="0" w:color="auto"/>
              <w:left w:val="single" w:sz="6" w:space="0" w:color="auto"/>
              <w:bottom w:val="single" w:sz="6" w:space="0" w:color="auto"/>
              <w:right w:val="single" w:sz="6" w:space="0" w:color="auto"/>
            </w:tcBorders>
          </w:tcPr>
          <w:p w:rsidR="0035719E" w:rsidRPr="000C7500" w:rsidRDefault="0035719E" w:rsidP="00BB00A5">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провод</w:t>
            </w:r>
            <w:r w:rsidRPr="000C7500">
              <w:rPr>
                <w:rStyle w:val="FontStyle392"/>
                <w:rFonts w:ascii="Times New Roman" w:hAnsi="Times New Roman" w:cs="Times New Roman"/>
                <w:sz w:val="24"/>
                <w:szCs w:val="24"/>
                <w:vertAlign w:val="superscript"/>
                <w:lang w:eastAsia="en-US"/>
              </w:rPr>
              <w:t xml:space="preserve"> </w:t>
            </w:r>
            <w:r w:rsidRPr="000C7500">
              <w:rPr>
                <w:rStyle w:val="FontStyle392"/>
                <w:rFonts w:ascii="Times New Roman" w:hAnsi="Times New Roman" w:cs="Times New Roman"/>
                <w:sz w:val="24"/>
                <w:szCs w:val="24"/>
                <w:vertAlign w:val="superscript"/>
                <w:lang w:val="en-US" w:eastAsia="en-US"/>
              </w:rPr>
              <w:t>a</w:t>
            </w:r>
            <w:r w:rsidRPr="000C7500">
              <w:rPr>
                <w:rStyle w:val="FontStyle396"/>
                <w:rFonts w:ascii="Times New Roman" w:hAnsi="Times New Roman" w:cs="Times New Roman"/>
                <w:sz w:val="24"/>
                <w:szCs w:val="24"/>
                <w:lang w:eastAsia="en-US"/>
              </w:rPr>
              <w:t xml:space="preserve">  - окно</w:t>
            </w:r>
          </w:p>
          <w:p w:rsidR="0035719E" w:rsidRPr="000C7500" w:rsidRDefault="0035719E" w:rsidP="00BB00A5">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(K</w:t>
            </w:r>
            <w:r w:rsidRPr="000C7500">
              <w:rPr>
                <w:rStyle w:val="FontStyle396"/>
                <w:rFonts w:ascii="Times New Roman" w:hAnsi="Times New Roman" w:cs="Times New Roman"/>
                <w:sz w:val="24"/>
                <w:szCs w:val="24"/>
                <w:vertAlign w:val="subscript"/>
                <w:lang w:eastAsia="en-US"/>
              </w:rPr>
              <w:t xml:space="preserve">g_sf </w:t>
            </w:r>
            <w:r w:rsidRPr="000C7500">
              <w:rPr>
                <w:rStyle w:val="FontStyle396"/>
                <w:rFonts w:ascii="Times New Roman" w:hAnsi="Times New Roman" w:cs="Times New Roman"/>
                <w:sz w:val="24"/>
                <w:szCs w:val="24"/>
                <w:lang w:eastAsia="en-US"/>
              </w:rPr>
              <w:t>= 1,25)</w:t>
            </w:r>
          </w:p>
        </w:tc>
        <w:tc>
          <w:tcPr>
            <w:tcW w:w="1598" w:type="dxa"/>
            <w:tcBorders>
              <w:top w:val="single" w:sz="6" w:space="0" w:color="auto"/>
              <w:left w:val="single" w:sz="6" w:space="0" w:color="auto"/>
              <w:bottom w:val="single" w:sz="6" w:space="0" w:color="auto"/>
              <w:right w:val="single" w:sz="6" w:space="0" w:color="auto"/>
            </w:tcBorders>
          </w:tcPr>
          <w:p w:rsidR="0035719E" w:rsidRPr="000C7500" w:rsidRDefault="0035719E" w:rsidP="00BB00A5">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 xml:space="preserve">провод </w:t>
            </w:r>
            <w:r w:rsidRPr="000C7500">
              <w:rPr>
                <w:rStyle w:val="FontStyle392"/>
                <w:rFonts w:ascii="Times New Roman" w:hAnsi="Times New Roman" w:cs="Times New Roman"/>
                <w:sz w:val="24"/>
                <w:szCs w:val="24"/>
                <w:vertAlign w:val="superscript"/>
                <w:lang w:val="en-US" w:eastAsia="en-US"/>
              </w:rPr>
              <w:t>a</w:t>
            </w:r>
            <w:r w:rsidRPr="000C7500">
              <w:rPr>
                <w:rStyle w:val="FontStyle396"/>
                <w:rFonts w:ascii="Times New Roman" w:hAnsi="Times New Roman" w:cs="Times New Roman"/>
                <w:sz w:val="24"/>
                <w:szCs w:val="24"/>
                <w:lang w:eastAsia="en-US"/>
              </w:rPr>
              <w:t xml:space="preserve"> - конструкция</w:t>
            </w:r>
          </w:p>
          <w:p w:rsidR="0035719E" w:rsidRPr="000C7500" w:rsidRDefault="0035719E" w:rsidP="00BB00A5">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(K</w:t>
            </w:r>
            <w:r w:rsidRPr="000C7500">
              <w:rPr>
                <w:rStyle w:val="FontStyle396"/>
                <w:rFonts w:ascii="Times New Roman" w:hAnsi="Times New Roman" w:cs="Times New Roman"/>
                <w:sz w:val="24"/>
                <w:szCs w:val="24"/>
                <w:vertAlign w:val="subscript"/>
                <w:lang w:eastAsia="en-US"/>
              </w:rPr>
              <w:t xml:space="preserve">g_sf </w:t>
            </w:r>
            <w:r w:rsidRPr="000C7500">
              <w:rPr>
                <w:rStyle w:val="FontStyle396"/>
                <w:rFonts w:ascii="Times New Roman" w:hAnsi="Times New Roman" w:cs="Times New Roman"/>
                <w:sz w:val="24"/>
                <w:szCs w:val="24"/>
                <w:lang w:eastAsia="en-US"/>
              </w:rPr>
              <w:t>= 1,45)</w:t>
            </w:r>
          </w:p>
        </w:tc>
        <w:tc>
          <w:tcPr>
            <w:tcW w:w="1603" w:type="dxa"/>
            <w:tcBorders>
              <w:top w:val="single" w:sz="6" w:space="0" w:color="auto"/>
              <w:left w:val="single" w:sz="6" w:space="0" w:color="auto"/>
              <w:bottom w:val="single" w:sz="6" w:space="0" w:color="auto"/>
              <w:right w:val="single" w:sz="6" w:space="0" w:color="auto"/>
            </w:tcBorders>
          </w:tcPr>
          <w:p w:rsidR="0035719E" w:rsidRPr="000C7500" w:rsidRDefault="0035719E" w:rsidP="00BB00A5">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 xml:space="preserve">провод </w:t>
            </w:r>
            <w:r w:rsidRPr="000C7500">
              <w:rPr>
                <w:rStyle w:val="FontStyle392"/>
                <w:rFonts w:ascii="Times New Roman" w:hAnsi="Times New Roman" w:cs="Times New Roman"/>
                <w:sz w:val="24"/>
                <w:szCs w:val="24"/>
                <w:vertAlign w:val="superscript"/>
                <w:lang w:val="en-US" w:eastAsia="en-US"/>
              </w:rPr>
              <w:t>a</w:t>
            </w:r>
            <w:r w:rsidRPr="000C7500">
              <w:rPr>
                <w:rStyle w:val="FontStyle396"/>
                <w:rFonts w:ascii="Times New Roman" w:hAnsi="Times New Roman" w:cs="Times New Roman"/>
                <w:sz w:val="24"/>
                <w:szCs w:val="24"/>
                <w:lang w:eastAsia="en-US"/>
              </w:rPr>
              <w:t xml:space="preserve"> - препятствие</w:t>
            </w:r>
          </w:p>
          <w:p w:rsidR="0035719E" w:rsidRPr="000C7500" w:rsidRDefault="0035719E" w:rsidP="00BB00A5">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(K</w:t>
            </w:r>
            <w:r w:rsidRPr="000C7500">
              <w:rPr>
                <w:rStyle w:val="FontStyle396"/>
                <w:rFonts w:ascii="Times New Roman" w:hAnsi="Times New Roman" w:cs="Times New Roman"/>
                <w:sz w:val="24"/>
                <w:szCs w:val="24"/>
                <w:vertAlign w:val="subscript"/>
                <w:lang w:eastAsia="en-US"/>
              </w:rPr>
              <w:t xml:space="preserve">g_sf </w:t>
            </w:r>
            <w:r w:rsidRPr="000C7500">
              <w:rPr>
                <w:rStyle w:val="FontStyle396"/>
                <w:rFonts w:ascii="Times New Roman" w:hAnsi="Times New Roman" w:cs="Times New Roman"/>
                <w:sz w:val="24"/>
                <w:szCs w:val="24"/>
                <w:lang w:eastAsia="en-US"/>
              </w:rPr>
              <w:t>= 1,30)</w:t>
            </w:r>
          </w:p>
        </w:tc>
        <w:tc>
          <w:tcPr>
            <w:tcW w:w="1618" w:type="dxa"/>
            <w:tcBorders>
              <w:top w:val="single" w:sz="6" w:space="0" w:color="auto"/>
              <w:left w:val="single" w:sz="6" w:space="0" w:color="auto"/>
              <w:bottom w:val="single" w:sz="6" w:space="0" w:color="auto"/>
              <w:right w:val="single" w:sz="6" w:space="0" w:color="auto"/>
            </w:tcBorders>
          </w:tcPr>
          <w:p w:rsidR="0035719E" w:rsidRPr="000C7500" w:rsidRDefault="0035719E" w:rsidP="00BB00A5">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провод</w:t>
            </w:r>
            <w:r w:rsidRPr="000C7500">
              <w:rPr>
                <w:rStyle w:val="FontStyle392"/>
                <w:rFonts w:ascii="Times New Roman" w:hAnsi="Times New Roman" w:cs="Times New Roman"/>
                <w:sz w:val="24"/>
                <w:szCs w:val="24"/>
                <w:vertAlign w:val="superscript"/>
                <w:lang w:eastAsia="en-US"/>
              </w:rPr>
              <w:t xml:space="preserve"> </w:t>
            </w:r>
            <w:r w:rsidRPr="000C7500">
              <w:rPr>
                <w:rStyle w:val="FontStyle392"/>
                <w:rFonts w:ascii="Times New Roman" w:hAnsi="Times New Roman" w:cs="Times New Roman"/>
                <w:sz w:val="24"/>
                <w:szCs w:val="24"/>
                <w:vertAlign w:val="superscript"/>
                <w:lang w:val="en-US" w:eastAsia="en-US"/>
              </w:rPr>
              <w:t>a</w:t>
            </w:r>
            <w:r w:rsidRPr="000C7500">
              <w:rPr>
                <w:rStyle w:val="FontStyle396"/>
                <w:rFonts w:ascii="Times New Roman" w:hAnsi="Times New Roman" w:cs="Times New Roman"/>
                <w:sz w:val="24"/>
                <w:szCs w:val="24"/>
                <w:lang w:eastAsia="en-US"/>
              </w:rPr>
              <w:t xml:space="preserve"> -провод</w:t>
            </w:r>
          </w:p>
          <w:p w:rsidR="0035719E" w:rsidRPr="000C7500" w:rsidRDefault="0035719E" w:rsidP="00BB00A5">
            <w:pPr>
              <w:pStyle w:val="Style133"/>
              <w:widowControl/>
              <w:jc w:val="center"/>
              <w:rPr>
                <w:rStyle w:val="FontStyle396"/>
                <w:rFonts w:ascii="Times New Roman" w:hAnsi="Times New Roman" w:cs="Times New Roman"/>
                <w:sz w:val="24"/>
                <w:szCs w:val="24"/>
                <w:lang w:eastAsia="en-US"/>
              </w:rPr>
            </w:pPr>
            <w:r w:rsidRPr="000C7500">
              <w:rPr>
                <w:rStyle w:val="FontStyle396"/>
                <w:rFonts w:ascii="Times New Roman" w:hAnsi="Times New Roman" w:cs="Times New Roman"/>
                <w:sz w:val="24"/>
                <w:szCs w:val="24"/>
                <w:lang w:eastAsia="en-US"/>
              </w:rPr>
              <w:t>(K</w:t>
            </w:r>
            <w:r w:rsidRPr="000C7500">
              <w:rPr>
                <w:rStyle w:val="FontStyle396"/>
                <w:rFonts w:ascii="Times New Roman" w:hAnsi="Times New Roman" w:cs="Times New Roman"/>
                <w:sz w:val="24"/>
                <w:szCs w:val="24"/>
                <w:vertAlign w:val="subscript"/>
                <w:lang w:eastAsia="en-US"/>
              </w:rPr>
              <w:t xml:space="preserve">g_sf </w:t>
            </w:r>
            <w:r w:rsidRPr="000C7500">
              <w:rPr>
                <w:rStyle w:val="FontStyle396"/>
                <w:rFonts w:ascii="Times New Roman" w:hAnsi="Times New Roman" w:cs="Times New Roman"/>
                <w:sz w:val="24"/>
                <w:szCs w:val="24"/>
                <w:lang w:eastAsia="en-US"/>
              </w:rPr>
              <w:t>= 1,60)</w:t>
            </w:r>
          </w:p>
        </w:tc>
      </w:tr>
      <w:tr w:rsidR="00A57D7D" w:rsidRPr="000C7500" w:rsidTr="0063652F">
        <w:trPr>
          <w:trHeight w:val="394"/>
          <w:jc w:val="center"/>
        </w:trPr>
        <w:tc>
          <w:tcPr>
            <w:tcW w:w="2251"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vertAlign w:val="subscript"/>
                <w:lang w:eastAsia="en-US"/>
              </w:rPr>
            </w:pPr>
            <w:r w:rsidRPr="000C7500">
              <w:rPr>
                <w:rStyle w:val="FontStyle407"/>
                <w:rFonts w:ascii="Times New Roman" w:hAnsi="Times New Roman" w:cs="Times New Roman"/>
                <w:sz w:val="24"/>
                <w:szCs w:val="24"/>
                <w:lang w:eastAsia="en-US"/>
              </w:rPr>
              <w:t xml:space="preserve">Быстрый фронт: D </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и D </w:t>
            </w:r>
            <w:r w:rsidRPr="000C7500">
              <w:rPr>
                <w:rStyle w:val="FontStyle407"/>
                <w:rFonts w:ascii="Times New Roman" w:hAnsi="Times New Roman" w:cs="Times New Roman"/>
                <w:sz w:val="24"/>
                <w:szCs w:val="24"/>
                <w:vertAlign w:val="subscript"/>
                <w:lang w:eastAsia="en-US"/>
              </w:rPr>
              <w:t>pp</w:t>
            </w:r>
          </w:p>
        </w:tc>
        <w:tc>
          <w:tcPr>
            <w:tcW w:w="159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2,92 м</w:t>
            </w:r>
          </w:p>
        </w:tc>
        <w:tc>
          <w:tcPr>
            <w:tcW w:w="159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2,78 м</w:t>
            </w:r>
          </w:p>
        </w:tc>
        <w:tc>
          <w:tcPr>
            <w:tcW w:w="1603"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2,89 м</w:t>
            </w:r>
          </w:p>
        </w:tc>
        <w:tc>
          <w:tcPr>
            <w:tcW w:w="161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 3,23 м</w:t>
            </w:r>
          </w:p>
        </w:tc>
      </w:tr>
      <w:tr w:rsidR="00A57D7D" w:rsidRPr="000C7500" w:rsidTr="0063652F">
        <w:trPr>
          <w:trHeight w:val="394"/>
          <w:jc w:val="center"/>
        </w:trPr>
        <w:tc>
          <w:tcPr>
            <w:tcW w:w="2251"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vertAlign w:val="subscript"/>
                <w:lang w:eastAsia="en-US"/>
              </w:rPr>
            </w:pPr>
            <w:r w:rsidRPr="000C7500">
              <w:rPr>
                <w:rStyle w:val="FontStyle407"/>
                <w:rFonts w:ascii="Times New Roman" w:hAnsi="Times New Roman" w:cs="Times New Roman"/>
                <w:sz w:val="24"/>
                <w:szCs w:val="24"/>
                <w:lang w:eastAsia="en-US"/>
              </w:rPr>
              <w:t xml:space="preserve">Медленный фронт: D </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и D </w:t>
            </w:r>
            <w:r w:rsidRPr="000C7500">
              <w:rPr>
                <w:rStyle w:val="FontStyle407"/>
                <w:rFonts w:ascii="Times New Roman" w:hAnsi="Times New Roman" w:cs="Times New Roman"/>
                <w:sz w:val="24"/>
                <w:szCs w:val="24"/>
                <w:vertAlign w:val="subscript"/>
                <w:lang w:eastAsia="en-US"/>
              </w:rPr>
              <w:t>pp</w:t>
            </w:r>
          </w:p>
        </w:tc>
        <w:tc>
          <w:tcPr>
            <w:tcW w:w="159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3,20 м</w:t>
            </w:r>
          </w:p>
        </w:tc>
        <w:tc>
          <w:tcPr>
            <w:tcW w:w="159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2,57 м</w:t>
            </w:r>
          </w:p>
        </w:tc>
        <w:tc>
          <w:tcPr>
            <w:tcW w:w="1603"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 3,02 м</w:t>
            </w:r>
          </w:p>
        </w:tc>
        <w:tc>
          <w:tcPr>
            <w:tcW w:w="161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 3,68 м</w:t>
            </w:r>
          </w:p>
        </w:tc>
      </w:tr>
      <w:tr w:rsidR="00A57D7D" w:rsidRPr="000C7500" w:rsidTr="0035719E">
        <w:trPr>
          <w:trHeight w:val="290"/>
          <w:jc w:val="center"/>
        </w:trPr>
        <w:tc>
          <w:tcPr>
            <w:tcW w:w="2251"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16"/>
              <w:widowControl/>
              <w:jc w:val="center"/>
              <w:rPr>
                <w:rStyle w:val="FontStyle392"/>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D50Hz</w:t>
            </w:r>
          </w:p>
        </w:tc>
        <w:tc>
          <w:tcPr>
            <w:tcW w:w="159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16"/>
              <w:widowControl/>
              <w:jc w:val="center"/>
              <w:rPr>
                <w:rStyle w:val="FontStyle392"/>
                <w:rFonts w:ascii="Times New Roman" w:hAnsi="Times New Roman" w:cs="Times New Roman"/>
                <w:sz w:val="24"/>
                <w:szCs w:val="24"/>
                <w:vertAlign w:val="subscript"/>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50Hz_p_e</w:t>
            </w:r>
          </w:p>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 0,75 м</w:t>
            </w:r>
          </w:p>
        </w:tc>
        <w:tc>
          <w:tcPr>
            <w:tcW w:w="159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16"/>
              <w:widowControl/>
              <w:jc w:val="center"/>
              <w:rPr>
                <w:rStyle w:val="FontStyle392"/>
                <w:rFonts w:ascii="Times New Roman" w:hAnsi="Times New Roman" w:cs="Times New Roman"/>
                <w:sz w:val="24"/>
                <w:szCs w:val="24"/>
                <w:vertAlign w:val="subscript"/>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50Hz_p_e</w:t>
            </w:r>
          </w:p>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 0,70 м</w:t>
            </w:r>
          </w:p>
        </w:tc>
        <w:tc>
          <w:tcPr>
            <w:tcW w:w="1603"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618" w:type="dxa"/>
            <w:tcBorders>
              <w:top w:val="single" w:sz="6" w:space="0" w:color="auto"/>
              <w:left w:val="single" w:sz="6" w:space="0" w:color="auto"/>
              <w:bottom w:val="single" w:sz="6" w:space="0" w:color="auto"/>
              <w:right w:val="single" w:sz="6" w:space="0" w:color="auto"/>
            </w:tcBorders>
          </w:tcPr>
          <w:p w:rsidR="00313E7A" w:rsidRPr="000C7500" w:rsidRDefault="009E42D6" w:rsidP="0035719E">
            <w:pPr>
              <w:pStyle w:val="Style116"/>
              <w:widowControl/>
              <w:jc w:val="center"/>
              <w:rPr>
                <w:rStyle w:val="FontStyle392"/>
                <w:rFonts w:ascii="Times New Roman" w:hAnsi="Times New Roman" w:cs="Times New Roman"/>
                <w:sz w:val="24"/>
                <w:szCs w:val="24"/>
                <w:vertAlign w:val="subscript"/>
                <w:lang w:val="en-US"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50Hz_p_p</w:t>
            </w:r>
          </w:p>
          <w:p w:rsidR="00313E7A" w:rsidRPr="000C7500" w:rsidRDefault="009E42D6" w:rsidP="0035719E">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 1,17 м</w:t>
            </w:r>
          </w:p>
        </w:tc>
      </w:tr>
      <w:tr w:rsidR="0035719E" w:rsidRPr="000C7500" w:rsidTr="0035719E">
        <w:trPr>
          <w:trHeight w:val="53"/>
          <w:jc w:val="center"/>
        </w:trPr>
        <w:tc>
          <w:tcPr>
            <w:tcW w:w="8668" w:type="dxa"/>
            <w:gridSpan w:val="5"/>
            <w:tcBorders>
              <w:top w:val="single" w:sz="6" w:space="0" w:color="auto"/>
              <w:left w:val="single" w:sz="6" w:space="0" w:color="auto"/>
              <w:bottom w:val="single" w:sz="6" w:space="0" w:color="auto"/>
              <w:right w:val="single" w:sz="6" w:space="0" w:color="auto"/>
            </w:tcBorders>
          </w:tcPr>
          <w:p w:rsidR="0035719E" w:rsidRPr="000C7500" w:rsidRDefault="0035719E" w:rsidP="00921B70">
            <w:pPr>
              <w:pStyle w:val="Style116"/>
              <w:widowControl/>
              <w:jc w:val="both"/>
              <w:rPr>
                <w:rStyle w:val="FontStyle407"/>
                <w:rFonts w:ascii="Times New Roman" w:hAnsi="Times New Roman" w:cs="Times New Roman"/>
                <w:sz w:val="24"/>
                <w:szCs w:val="24"/>
                <w:lang w:val="en-US" w:eastAsia="en-US"/>
              </w:rPr>
            </w:pPr>
            <w:r w:rsidRPr="000C7500">
              <w:rPr>
                <w:rStyle w:val="FontStyle392"/>
                <w:rFonts w:ascii="Times New Roman" w:hAnsi="Times New Roman" w:cs="Times New Roman"/>
                <w:sz w:val="24"/>
                <w:szCs w:val="24"/>
                <w:vertAlign w:val="superscript"/>
                <w:lang w:val="en-US" w:eastAsia="en-US"/>
              </w:rPr>
              <w:t>a</w:t>
            </w:r>
            <w:r w:rsidRPr="000C7500">
              <w:rPr>
                <w:rStyle w:val="FontStyle392"/>
                <w:rFonts w:ascii="Times New Roman" w:hAnsi="Times New Roman" w:cs="Times New Roman"/>
                <w:sz w:val="24"/>
                <w:szCs w:val="24"/>
                <w:lang w:val="en-US" w:eastAsia="en-US"/>
              </w:rPr>
              <w:t xml:space="preserve"> </w:t>
            </w:r>
            <w:r w:rsidRPr="000C7500">
              <w:rPr>
                <w:rStyle w:val="FontStyle392"/>
                <w:rFonts w:ascii="Times New Roman" w:hAnsi="Times New Roman" w:cs="Times New Roman"/>
                <w:sz w:val="24"/>
                <w:szCs w:val="24"/>
                <w:lang w:eastAsia="en-US"/>
              </w:rPr>
              <w:t>провод: провод.</w:t>
            </w:r>
          </w:p>
        </w:tc>
      </w:tr>
    </w:tbl>
    <w:p w:rsidR="00313E7A" w:rsidRPr="000C7500" w:rsidRDefault="00313E7A" w:rsidP="00921B70">
      <w:pPr>
        <w:pStyle w:val="Style161"/>
        <w:widowControl/>
        <w:jc w:val="both"/>
        <w:rPr>
          <w:rStyle w:val="FontStyle407"/>
          <w:rFonts w:ascii="Times New Roman" w:hAnsi="Times New Roman" w:cs="Times New Roman"/>
          <w:sz w:val="24"/>
          <w:szCs w:val="24"/>
          <w:lang w:val="en-US" w:eastAsia="en-US"/>
        </w:rPr>
      </w:pPr>
    </w:p>
    <w:p w:rsidR="00313E7A" w:rsidRPr="000C7500" w:rsidRDefault="00313E7A" w:rsidP="00921B70">
      <w:pPr>
        <w:pStyle w:val="Style161"/>
        <w:widowControl/>
        <w:jc w:val="both"/>
        <w:rPr>
          <w:rStyle w:val="FontStyle407"/>
          <w:rFonts w:ascii="Times New Roman" w:hAnsi="Times New Roman" w:cs="Times New Roman"/>
          <w:sz w:val="24"/>
          <w:szCs w:val="24"/>
          <w:lang w:val="en-US"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63652F">
      <w:pPr>
        <w:pStyle w:val="Style15"/>
        <w:widowControl/>
        <w:jc w:val="center"/>
        <w:rPr>
          <w:rStyle w:val="FontStyle378"/>
          <w:rFonts w:ascii="Times New Roman" w:hAnsi="Times New Roman" w:cs="Times New Roman"/>
          <w:sz w:val="24"/>
          <w:szCs w:val="24"/>
          <w:lang w:val="en-US" w:eastAsia="en-US"/>
        </w:rPr>
      </w:pPr>
      <w:r w:rsidRPr="000C7500">
        <w:rPr>
          <w:rStyle w:val="FontStyle378"/>
          <w:rFonts w:ascii="Times New Roman" w:hAnsi="Times New Roman" w:cs="Times New Roman"/>
          <w:sz w:val="24"/>
          <w:szCs w:val="24"/>
          <w:lang w:eastAsia="en-US"/>
        </w:rPr>
        <w:lastRenderedPageBreak/>
        <w:t>Приложение F</w:t>
      </w:r>
    </w:p>
    <w:p w:rsidR="00313E7A" w:rsidRPr="000C7500" w:rsidRDefault="009E42D6" w:rsidP="0063652F">
      <w:pPr>
        <w:pStyle w:val="Style7"/>
        <w:widowControl/>
        <w:jc w:val="center"/>
        <w:rPr>
          <w:rStyle w:val="FontStyle376"/>
          <w:rFonts w:ascii="Times New Roman" w:hAnsi="Times New Roman" w:cs="Times New Roman"/>
          <w:sz w:val="24"/>
          <w:szCs w:val="24"/>
          <w:lang w:val="en-US" w:eastAsia="en-US"/>
        </w:rPr>
      </w:pPr>
      <w:r w:rsidRPr="000C7500">
        <w:rPr>
          <w:rStyle w:val="FontStyle376"/>
          <w:rFonts w:ascii="Times New Roman" w:hAnsi="Times New Roman" w:cs="Times New Roman"/>
          <w:sz w:val="24"/>
          <w:szCs w:val="24"/>
          <w:lang w:eastAsia="en-US"/>
        </w:rPr>
        <w:t>(справочное)</w:t>
      </w:r>
    </w:p>
    <w:p w:rsidR="00220CBA" w:rsidRPr="000C7500" w:rsidRDefault="00220CBA" w:rsidP="0063652F">
      <w:pPr>
        <w:pStyle w:val="Style15"/>
        <w:widowControl/>
        <w:jc w:val="center"/>
        <w:rPr>
          <w:rStyle w:val="FontStyle378"/>
          <w:rFonts w:ascii="Times New Roman" w:hAnsi="Times New Roman" w:cs="Times New Roman"/>
          <w:sz w:val="24"/>
          <w:szCs w:val="24"/>
          <w:lang w:eastAsia="en-US"/>
        </w:rPr>
      </w:pPr>
    </w:p>
    <w:p w:rsidR="00313E7A" w:rsidRPr="000C7500" w:rsidRDefault="009E42D6" w:rsidP="0063652F">
      <w:pPr>
        <w:pStyle w:val="Style15"/>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Эмпирический метод расчета зазоров между пролетами</w:t>
      </w:r>
    </w:p>
    <w:p w:rsidR="0063652F" w:rsidRPr="000C7500" w:rsidRDefault="0063652F" w:rsidP="00921B70">
      <w:pPr>
        <w:pStyle w:val="Style123"/>
        <w:widowControl/>
        <w:jc w:val="both"/>
        <w:rPr>
          <w:rStyle w:val="FontStyle444"/>
          <w:rFonts w:ascii="Times New Roman" w:hAnsi="Times New Roman" w:cs="Times New Roman"/>
          <w:sz w:val="24"/>
          <w:szCs w:val="24"/>
          <w:lang w:eastAsia="en-US"/>
        </w:rPr>
      </w:pPr>
      <w:bookmarkStart w:id="361" w:name="bookmark407"/>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F</w:t>
      </w:r>
      <w:bookmarkEnd w:id="361"/>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1 Эмпирический метод определения зазоров в пролете</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Следующий метод расчета определяет минимальные зазоры в середине пролета в неподвижном воздухе с учетом угла поворота провода при расчетных ветровых условиях. Эмпирический метод, подробно описанный ниже, должен применяться всякий раз, когда альтернативный метод расчета интервалов не указан в NNA.</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случае расчетных условий ветровой нагрузки, минимальные зазоры, требуемые между фазными проводами или между фазным проводом и заземленным металлом, связаны со значениями </w:t>
      </w:r>
      <w:r w:rsidR="0035719E" w:rsidRPr="000C7500">
        <w:rPr>
          <w:rStyle w:val="FontStyle407"/>
          <w:rFonts w:ascii="Times New Roman" w:hAnsi="Times New Roman" w:cs="Times New Roman"/>
          <w:sz w:val="24"/>
          <w:szCs w:val="24"/>
          <w:lang w:eastAsia="en-US"/>
        </w:rPr>
        <w:t>минимальных воздушных зазоров D</w:t>
      </w:r>
      <w:r w:rsidRPr="000C7500">
        <w:rPr>
          <w:rStyle w:val="FontStyle407"/>
          <w:rFonts w:ascii="Times New Roman" w:hAnsi="Times New Roman" w:cs="Times New Roman"/>
          <w:sz w:val="24"/>
          <w:szCs w:val="24"/>
          <w:vertAlign w:val="subscript"/>
          <w:lang w:eastAsia="en-US"/>
        </w:rPr>
        <w:t>pp</w:t>
      </w:r>
      <w:r w:rsidR="0035719E" w:rsidRPr="000C7500">
        <w:rPr>
          <w:rStyle w:val="FontStyle407"/>
          <w:rFonts w:ascii="Times New Roman" w:hAnsi="Times New Roman" w:cs="Times New Roman"/>
          <w:sz w:val="24"/>
          <w:szCs w:val="24"/>
          <w:lang w:eastAsia="en-US"/>
        </w:rPr>
        <w:t xml:space="preserve"> и D</w:t>
      </w:r>
      <w:r w:rsidRPr="000C7500">
        <w:rPr>
          <w:rStyle w:val="FontStyle407"/>
          <w:rFonts w:ascii="Times New Roman" w:hAnsi="Times New Roman" w:cs="Times New Roman"/>
          <w:sz w:val="24"/>
          <w:szCs w:val="24"/>
          <w:vertAlign w:val="subscript"/>
          <w:lang w:eastAsia="en-US"/>
        </w:rPr>
        <w:t>el</w:t>
      </w:r>
      <w:r w:rsidRPr="000C7500">
        <w:rPr>
          <w:rStyle w:val="FontStyle407"/>
          <w:rFonts w:ascii="Times New Roman" w:hAnsi="Times New Roman" w:cs="Times New Roman"/>
          <w:sz w:val="24"/>
          <w:szCs w:val="24"/>
          <w:lang w:eastAsia="en-US"/>
        </w:rPr>
        <w:t xml:space="preserve"> соответственно, как указано в таблице 5.6. Затем эти значения умножаются на коэффициент k </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 который в данном расчете равен 0,75 или как указано в NNA.</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определенных экстремальных ветровых условиях следует ссылаться на NNA.</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использовании этого метода расчета расстояния, минимальное расстояние с между проводами в середине пролета в неподвижном воздухе должно быть не менее:</w:t>
      </w:r>
    </w:p>
    <w:p w:rsidR="00313E7A" w:rsidRPr="000C7500" w:rsidRDefault="0035719E" w:rsidP="0035719E">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630680" cy="365760"/>
            <wp:effectExtent l="0" t="0" r="762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630680" cy="365760"/>
                    </a:xfrm>
                    <a:prstGeom prst="rect">
                      <a:avLst/>
                    </a:prstGeom>
                  </pic:spPr>
                </pic:pic>
              </a:graphicData>
            </a:graphic>
          </wp:inline>
        </w:drawing>
      </w:r>
      <w:r w:rsidR="009E42D6" w:rsidRPr="000C7500">
        <w:rPr>
          <w:rStyle w:val="FontStyle407"/>
          <w:rFonts w:ascii="Times New Roman" w:hAnsi="Times New Roman" w:cs="Times New Roman"/>
          <w:sz w:val="24"/>
          <w:szCs w:val="24"/>
          <w:lang w:eastAsia="en-US"/>
        </w:rPr>
        <w:t>в m, но не менее k в случае фазного провода к фазному</w:t>
      </w:r>
      <w:r w:rsidRPr="000C7500">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проводу;</w:t>
      </w:r>
    </w:p>
    <w:p w:rsidR="0063652F" w:rsidRPr="000C7500" w:rsidRDefault="0035719E"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531620" cy="373380"/>
            <wp:effectExtent l="0" t="0" r="0" b="762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531620" cy="373380"/>
                    </a:xfrm>
                    <a:prstGeom prst="rect">
                      <a:avLst/>
                    </a:prstGeom>
                  </pic:spPr>
                </pic:pic>
              </a:graphicData>
            </a:graphic>
          </wp:inline>
        </w:drawing>
      </w:r>
      <w:r w:rsidR="009E42D6" w:rsidRPr="000C7500">
        <w:rPr>
          <w:rStyle w:val="FontStyle407"/>
          <w:rFonts w:ascii="Times New Roman" w:hAnsi="Times New Roman" w:cs="Times New Roman"/>
          <w:sz w:val="24"/>
          <w:szCs w:val="24"/>
          <w:lang w:eastAsia="en-US"/>
        </w:rPr>
        <w:t xml:space="preserve">в m, но не менее k при соединении фазного провода с заземляющим проводником, </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 - провисание провода в m при температуре +40°С;</w:t>
      </w:r>
    </w:p>
    <w:p w:rsidR="00313E7A" w:rsidRPr="000C7500" w:rsidRDefault="0035719E"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l</w:t>
      </w:r>
      <w:r w:rsidR="009E42D6" w:rsidRPr="000C7500">
        <w:rPr>
          <w:rStyle w:val="FontStyle407"/>
          <w:rFonts w:ascii="Times New Roman" w:hAnsi="Times New Roman" w:cs="Times New Roman"/>
          <w:sz w:val="24"/>
          <w:szCs w:val="24"/>
          <w:vertAlign w:val="subscript"/>
          <w:lang w:eastAsia="en-US"/>
        </w:rPr>
        <w:t>k</w:t>
      </w:r>
      <w:r w:rsidR="009E42D6" w:rsidRPr="000C7500">
        <w:rPr>
          <w:rStyle w:val="FontStyle407"/>
          <w:rFonts w:ascii="Times New Roman" w:hAnsi="Times New Roman" w:cs="Times New Roman"/>
          <w:sz w:val="24"/>
          <w:szCs w:val="24"/>
          <w:lang w:eastAsia="en-US"/>
        </w:rPr>
        <w:t xml:space="preserve"> — длина в m той части любого комплекта изоляторов, которая раскачивается перпендикулярно направлению линии;</w:t>
      </w:r>
    </w:p>
    <w:p w:rsidR="00313E7A" w:rsidRPr="000C7500" w:rsidRDefault="009E42D6"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 - коэффициент по таблице F.1;</w:t>
      </w:r>
    </w:p>
    <w:p w:rsidR="00313E7A" w:rsidRPr="000C7500" w:rsidRDefault="009E42D6"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 минимальный воздушный зазор (фаза-фаза) в m по табл. 5.6;</w:t>
      </w:r>
    </w:p>
    <w:p w:rsidR="00313E7A" w:rsidRPr="000C7500" w:rsidRDefault="009E42D6"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w:t>
      </w:r>
      <w:r w:rsidRPr="000C7500">
        <w:rPr>
          <w:rStyle w:val="FontStyle392"/>
          <w:rFonts w:ascii="Times New Roman" w:hAnsi="Times New Roman" w:cs="Times New Roman"/>
          <w:sz w:val="24"/>
          <w:szCs w:val="24"/>
          <w:vertAlign w:val="subscript"/>
          <w:lang w:eastAsia="en-US"/>
        </w:rPr>
        <w:t>e</w:t>
      </w:r>
      <w:r w:rsidR="0035719E" w:rsidRPr="000C7500">
        <w:rPr>
          <w:rStyle w:val="FontStyle392"/>
          <w:rFonts w:ascii="Times New Roman" w:hAnsi="Times New Roman" w:cs="Times New Roman"/>
          <w:sz w:val="24"/>
          <w:szCs w:val="24"/>
          <w:vertAlign w:val="subscript"/>
          <w:lang w:val="en-US" w:eastAsia="en-US"/>
        </w:rPr>
        <w:t>l</w:t>
      </w:r>
      <w:r w:rsidRPr="000C7500">
        <w:rPr>
          <w:rStyle w:val="FontStyle407"/>
          <w:rFonts w:ascii="Times New Roman" w:hAnsi="Times New Roman" w:cs="Times New Roman"/>
          <w:sz w:val="24"/>
          <w:szCs w:val="24"/>
          <w:lang w:eastAsia="en-US"/>
        </w:rPr>
        <w:t xml:space="preserve"> — минимальный воздушный зазор (фаза-земля) в m в соответствии с таблицей 5.6.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Если цепи с разными рабочими напряжениями проходят параллельно на одних и тех же конструкциях, то следует использовать наиболее неблагоприятное значение D </w:t>
      </w:r>
      <w:r w:rsidRPr="000C7500">
        <w:rPr>
          <w:rStyle w:val="FontStyle40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или D </w:t>
      </w:r>
      <w:r w:rsidRPr="000C7500">
        <w:rPr>
          <w:rStyle w:val="FontStyle407"/>
          <w:rFonts w:ascii="Times New Roman" w:hAnsi="Times New Roman" w:cs="Times New Roman"/>
          <w:sz w:val="24"/>
          <w:szCs w:val="24"/>
          <w:vertAlign w:val="subscript"/>
          <w:lang w:eastAsia="en-US"/>
        </w:rPr>
        <w:t>el</w:t>
      </w:r>
      <w:r w:rsidR="00C3417E" w:rsidRPr="000C7500">
        <w:rPr>
          <w:rStyle w:val="FontStyle407"/>
          <w:rFonts w:ascii="Times New Roman" w:hAnsi="Times New Roman" w:cs="Times New Roman"/>
          <w:sz w:val="24"/>
          <w:szCs w:val="24"/>
          <w:lang w:eastAsia="en-US"/>
        </w:rPr>
        <w:t>.</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Угол поворота, указанный в таблице F.1, получают из отношения горизонтальной силы ветра Q</w:t>
      </w:r>
      <w:r w:rsidRPr="000C7500">
        <w:rPr>
          <w:rStyle w:val="FontStyle407"/>
          <w:rFonts w:ascii="Times New Roman" w:hAnsi="Times New Roman" w:cs="Times New Roman"/>
          <w:sz w:val="24"/>
          <w:szCs w:val="24"/>
          <w:vertAlign w:val="subscript"/>
          <w:lang w:eastAsia="en-US"/>
        </w:rPr>
        <w:t>Wc</w:t>
      </w:r>
      <w:r w:rsidRPr="000C7500">
        <w:rPr>
          <w:rStyle w:val="FontStyle407"/>
          <w:rFonts w:ascii="Times New Roman" w:hAnsi="Times New Roman" w:cs="Times New Roman"/>
          <w:sz w:val="24"/>
          <w:szCs w:val="24"/>
          <w:lang w:eastAsia="en-US"/>
        </w:rPr>
        <w:t xml:space="preserve"> , действующей на провод в соответствии с 4.4.1, и вертикального собственного веса провода GK, исходя из весового пролета. Угол поворота 9 рассчитывается по формуле:</w:t>
      </w:r>
    </w:p>
    <w:p w:rsidR="00313E7A" w:rsidRPr="000C7500" w:rsidRDefault="0035719E" w:rsidP="007D72DF">
      <w:pPr>
        <w:pStyle w:val="Style161"/>
        <w:widowControl/>
        <w:ind w:firstLine="720"/>
        <w:jc w:val="center"/>
        <w:rPr>
          <w:rStyle w:val="FontStyle393"/>
          <w:rFonts w:ascii="Times New Roman" w:hAnsi="Times New Roman" w:cs="Times New Roman"/>
          <w:sz w:val="24"/>
          <w:szCs w:val="24"/>
          <w:lang w:eastAsia="en-US"/>
        </w:rPr>
      </w:pPr>
      <w:r w:rsidRPr="000C7500">
        <w:rPr>
          <w:rStyle w:val="FontStyle421"/>
          <w:rFonts w:ascii="Times New Roman" w:hAnsi="Times New Roman" w:cs="Times New Roman"/>
          <w:smallCaps/>
          <w:noProof/>
          <w:w w:val="100"/>
          <w:sz w:val="24"/>
          <w:szCs w:val="24"/>
        </w:rPr>
        <w:drawing>
          <wp:inline distT="0" distB="0" distL="0" distR="0">
            <wp:extent cx="1409700" cy="281940"/>
            <wp:effectExtent l="0" t="0" r="0" b="381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409700" cy="28194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 в выражении Q</w:t>
      </w:r>
      <w:r w:rsidRPr="000C7500">
        <w:rPr>
          <w:rStyle w:val="FontStyle407"/>
          <w:rFonts w:ascii="Times New Roman" w:hAnsi="Times New Roman" w:cs="Times New Roman"/>
          <w:sz w:val="24"/>
          <w:szCs w:val="24"/>
          <w:vertAlign w:val="subscript"/>
          <w:lang w:eastAsia="en-US"/>
        </w:rPr>
        <w:t>Wc</w:t>
      </w:r>
      <w:r w:rsidRPr="000C7500">
        <w:rPr>
          <w:rStyle w:val="FontStyle407"/>
          <w:rFonts w:ascii="Times New Roman" w:hAnsi="Times New Roman" w:cs="Times New Roman"/>
          <w:sz w:val="24"/>
          <w:szCs w:val="24"/>
          <w:lang w:eastAsia="en-US"/>
        </w:rPr>
        <w:t xml:space="preserve"> пиковое ветровое давление q</w:t>
      </w:r>
      <w:r w:rsidRPr="000C7500">
        <w:rPr>
          <w:rStyle w:val="FontStyle407"/>
          <w:rFonts w:ascii="Times New Roman" w:hAnsi="Times New Roman" w:cs="Times New Roman"/>
          <w:sz w:val="24"/>
          <w:szCs w:val="24"/>
          <w:vertAlign w:val="subscript"/>
          <w:lang w:eastAsia="en-US"/>
        </w:rPr>
        <w:t>p</w:t>
      </w:r>
      <w:r w:rsidRPr="000C7500">
        <w:rPr>
          <w:rStyle w:val="FontStyle407"/>
          <w:rFonts w:ascii="Times New Roman" w:hAnsi="Times New Roman" w:cs="Times New Roman"/>
          <w:sz w:val="24"/>
          <w:szCs w:val="24"/>
          <w:lang w:eastAsia="en-US"/>
        </w:rPr>
        <w:t xml:space="preserve"> (h) может быть заменено средним ветровым давлением q </w:t>
      </w:r>
      <w:r w:rsidRPr="000C7500">
        <w:rPr>
          <w:rStyle w:val="FontStyle407"/>
          <w:rFonts w:ascii="Times New Roman" w:hAnsi="Times New Roman" w:cs="Times New Roman"/>
          <w:sz w:val="24"/>
          <w:szCs w:val="24"/>
          <w:vertAlign w:val="subscript"/>
          <w:lang w:eastAsia="en-US"/>
        </w:rPr>
        <w:t>h</w:t>
      </w:r>
      <w:r w:rsidRPr="000C7500">
        <w:rPr>
          <w:rStyle w:val="FontStyle407"/>
          <w:rFonts w:ascii="Times New Roman" w:hAnsi="Times New Roman" w:cs="Times New Roman"/>
          <w:sz w:val="24"/>
          <w:szCs w:val="24"/>
          <w:lang w:eastAsia="en-US"/>
        </w:rPr>
        <w:t xml:space="preserve"> (h) в соответствии с 4.3.5. Ветровые нагрузки для определения электрических зазоров используются со скоростью ветра, усредненной за 10-минутный период, с консервативным значением G</w:t>
      </w:r>
      <w:r w:rsidRPr="000C7500">
        <w:rPr>
          <w:rStyle w:val="FontStyle407"/>
          <w:rFonts w:ascii="Times New Roman" w:hAnsi="Times New Roman" w:cs="Times New Roman"/>
          <w:sz w:val="24"/>
          <w:szCs w:val="24"/>
          <w:vertAlign w:val="subscript"/>
          <w:lang w:eastAsia="en-US"/>
        </w:rPr>
        <w:t>x</w:t>
      </w:r>
      <w:r w:rsidRPr="000C7500">
        <w:rPr>
          <w:rStyle w:val="FontStyle407"/>
          <w:rFonts w:ascii="Times New Roman" w:hAnsi="Times New Roman" w:cs="Times New Roman"/>
          <w:sz w:val="24"/>
          <w:szCs w:val="24"/>
          <w:lang w:eastAsia="en-US"/>
        </w:rPr>
        <w:t xml:space="preserve"> = 1.</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Экстремальная скорость ветра при 40°C должна быть определена в NNA. В противном случае должна применяться номинальная скорость ветра.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систем с изолированными проводами, расстояние между проводами в пролете должно составлять одну треть расстояния, рассчитанного для эквивалентной линии с неизолированным проводом.</w:t>
      </w:r>
    </w:p>
    <w:p w:rsidR="0035719E" w:rsidRPr="000C7500" w:rsidRDefault="0035719E" w:rsidP="007D72DF">
      <w:pPr>
        <w:pStyle w:val="Style58"/>
        <w:widowControl/>
        <w:ind w:firstLine="720"/>
        <w:jc w:val="both"/>
        <w:rPr>
          <w:rStyle w:val="FontStyle407"/>
          <w:rFonts w:ascii="Times New Roman" w:hAnsi="Times New Roman" w:cs="Times New Roman"/>
          <w:sz w:val="24"/>
          <w:szCs w:val="24"/>
          <w:lang w:eastAsia="en-US"/>
        </w:rPr>
      </w:pPr>
    </w:p>
    <w:p w:rsidR="0063652F" w:rsidRPr="000C7500" w:rsidRDefault="0035719E" w:rsidP="0035719E">
      <w:pPr>
        <w:pStyle w:val="Style126"/>
        <w:widowControl/>
        <w:jc w:val="center"/>
        <w:rPr>
          <w:rStyle w:val="FontStyle405"/>
          <w:rFonts w:ascii="Times New Roman" w:hAnsi="Times New Roman" w:cs="Times New Roman"/>
          <w:sz w:val="24"/>
          <w:szCs w:val="24"/>
          <w:lang w:val="en-US" w:eastAsia="en-US"/>
        </w:rPr>
      </w:pPr>
      <w:r w:rsidRPr="000C7500">
        <w:rPr>
          <w:rFonts w:ascii="Times New Roman" w:hAnsi="Times New Roman" w:cs="Times New Roman"/>
          <w:b/>
          <w:bCs/>
          <w:noProof/>
          <w:color w:val="000000"/>
        </w:rPr>
        <w:drawing>
          <wp:inline distT="0" distB="0" distL="0" distR="0">
            <wp:extent cx="4892040" cy="2308860"/>
            <wp:effectExtent l="0" t="0" r="381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2040" cy="2308860"/>
                    </a:xfrm>
                    <a:prstGeom prst="rect">
                      <a:avLst/>
                    </a:prstGeom>
                    <a:noFill/>
                    <a:ln>
                      <a:noFill/>
                    </a:ln>
                  </pic:spPr>
                </pic:pic>
              </a:graphicData>
            </a:graphic>
          </wp:inline>
        </w:drawing>
      </w:r>
    </w:p>
    <w:p w:rsidR="0035719E" w:rsidRPr="000C7500" w:rsidRDefault="0035719E" w:rsidP="0035719E">
      <w:pPr>
        <w:pStyle w:val="Style126"/>
        <w:widowControl/>
        <w:jc w:val="center"/>
        <w:rPr>
          <w:rStyle w:val="FontStyle405"/>
          <w:rFonts w:ascii="Times New Roman" w:hAnsi="Times New Roman" w:cs="Times New Roman"/>
          <w:sz w:val="24"/>
          <w:szCs w:val="24"/>
          <w:lang w:val="en-US" w:eastAsia="en-US"/>
        </w:rPr>
      </w:pPr>
    </w:p>
    <w:p w:rsidR="00313E7A" w:rsidRPr="000C7500" w:rsidRDefault="009E42D6" w:rsidP="0063652F">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F.1 — Положение провода «2» относительно вертикальной оси, проходящей через провод «1»</w:t>
      </w:r>
    </w:p>
    <w:p w:rsidR="0063652F" w:rsidRPr="000C7500" w:rsidRDefault="0063652F" w:rsidP="0063652F">
      <w:pPr>
        <w:pStyle w:val="Style126"/>
        <w:widowControl/>
        <w:jc w:val="center"/>
        <w:rPr>
          <w:rStyle w:val="FontStyle405"/>
          <w:rFonts w:ascii="Times New Roman" w:hAnsi="Times New Roman" w:cs="Times New Roman"/>
          <w:sz w:val="24"/>
          <w:szCs w:val="24"/>
          <w:lang w:eastAsia="en-US"/>
        </w:rPr>
      </w:pPr>
    </w:p>
    <w:p w:rsidR="00313E7A" w:rsidRPr="000C7500" w:rsidRDefault="009E42D6" w:rsidP="0063652F">
      <w:pPr>
        <w:pStyle w:val="Style126"/>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Таблица F.1 — Значения коэффициента k</w:t>
      </w:r>
    </w:p>
    <w:tbl>
      <w:tblPr>
        <w:tblW w:w="0" w:type="auto"/>
        <w:jc w:val="center"/>
        <w:tblInd w:w="40" w:type="dxa"/>
        <w:tblLayout w:type="fixed"/>
        <w:tblCellMar>
          <w:left w:w="40" w:type="dxa"/>
          <w:right w:w="40" w:type="dxa"/>
        </w:tblCellMar>
        <w:tblLook w:val="0000"/>
      </w:tblPr>
      <w:tblGrid>
        <w:gridCol w:w="1411"/>
        <w:gridCol w:w="1546"/>
        <w:gridCol w:w="1440"/>
        <w:gridCol w:w="1440"/>
        <w:gridCol w:w="1459"/>
      </w:tblGrid>
      <w:tr w:rsidR="00BB00A5" w:rsidRPr="000C7500" w:rsidTr="00BB00A5">
        <w:trPr>
          <w:trHeight w:val="437"/>
          <w:jc w:val="center"/>
        </w:trPr>
        <w:tc>
          <w:tcPr>
            <w:tcW w:w="2957" w:type="dxa"/>
            <w:gridSpan w:val="2"/>
            <w:tcBorders>
              <w:top w:val="single" w:sz="6" w:space="0" w:color="auto"/>
              <w:left w:val="single" w:sz="6" w:space="0" w:color="auto"/>
              <w:bottom w:val="nil"/>
              <w:right w:val="single" w:sz="6" w:space="0" w:color="auto"/>
            </w:tcBorders>
          </w:tcPr>
          <w:p w:rsidR="00BB00A5" w:rsidRPr="000C7500" w:rsidRDefault="00BB00A5" w:rsidP="00BB00A5">
            <w:pPr>
              <w:pStyle w:val="Style1"/>
              <w:widowControl/>
              <w:jc w:val="center"/>
              <w:rPr>
                <w:rFonts w:ascii="Times New Roman" w:hAnsi="Times New Roman" w:cs="Times New Roman"/>
              </w:rPr>
            </w:pPr>
          </w:p>
        </w:tc>
        <w:tc>
          <w:tcPr>
            <w:tcW w:w="4339" w:type="dxa"/>
            <w:gridSpan w:val="3"/>
            <w:tcBorders>
              <w:top w:val="single" w:sz="6" w:space="0" w:color="auto"/>
              <w:left w:val="single" w:sz="6" w:space="0" w:color="auto"/>
              <w:bottom w:val="single" w:sz="6" w:space="0" w:color="auto"/>
              <w:right w:val="single" w:sz="6" w:space="0" w:color="auto"/>
            </w:tcBorders>
          </w:tcPr>
          <w:p w:rsidR="00BB00A5" w:rsidRPr="000C7500" w:rsidRDefault="00C268EB"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407"/>
                <w:rFonts w:ascii="Times New Roman" w:hAnsi="Times New Roman" w:cs="Times New Roman"/>
                <w:sz w:val="24"/>
                <w:szCs w:val="24"/>
                <w:lang w:eastAsia="en-US"/>
              </w:rPr>
              <w:t>Коэффициент k</w:t>
            </w:r>
          </w:p>
        </w:tc>
      </w:tr>
      <w:tr w:rsidR="00BB00A5" w:rsidRPr="000C7500" w:rsidTr="00BB00A5">
        <w:trPr>
          <w:trHeight w:val="648"/>
          <w:jc w:val="center"/>
        </w:trPr>
        <w:tc>
          <w:tcPr>
            <w:tcW w:w="2957" w:type="dxa"/>
            <w:gridSpan w:val="2"/>
            <w:vMerge w:val="restart"/>
            <w:tcBorders>
              <w:top w:val="nil"/>
              <w:left w:val="single" w:sz="6" w:space="0" w:color="auto"/>
              <w:bottom w:val="nil"/>
              <w:right w:val="single" w:sz="6" w:space="0" w:color="auto"/>
            </w:tcBorders>
          </w:tcPr>
          <w:p w:rsidR="00BB00A5" w:rsidRPr="000C7500" w:rsidRDefault="00BB00A5" w:rsidP="00BB00A5">
            <w:pPr>
              <w:pStyle w:val="Style1"/>
              <w:widowControl/>
              <w:jc w:val="center"/>
              <w:rPr>
                <w:rFonts w:ascii="Times New Roman" w:hAnsi="Times New Roman" w:cs="Times New Roman"/>
              </w:rPr>
            </w:pPr>
          </w:p>
        </w:tc>
        <w:tc>
          <w:tcPr>
            <w:tcW w:w="4339" w:type="dxa"/>
            <w:gridSpan w:val="3"/>
            <w:tcBorders>
              <w:top w:val="single" w:sz="6" w:space="0" w:color="auto"/>
              <w:left w:val="single" w:sz="6" w:space="0" w:color="auto"/>
              <w:bottom w:val="single" w:sz="6" w:space="0" w:color="auto"/>
              <w:right w:val="single" w:sz="6" w:space="0" w:color="auto"/>
            </w:tcBorders>
          </w:tcPr>
          <w:p w:rsidR="00BB00A5" w:rsidRPr="000C7500" w:rsidRDefault="00C268EB" w:rsidP="00BB00A5">
            <w:pPr>
              <w:pStyle w:val="Style2"/>
              <w:widowControl/>
              <w:jc w:val="center"/>
              <w:rPr>
                <w:rStyle w:val="FontStyle11"/>
                <w:rFonts w:ascii="Times New Roman" w:hAnsi="Times New Roman" w:cs="Times New Roman"/>
                <w:b w:val="0"/>
                <w:i w:val="0"/>
                <w:sz w:val="24"/>
                <w:szCs w:val="24"/>
                <w:lang w:eastAsia="en-US"/>
              </w:rPr>
            </w:pPr>
            <w:r w:rsidRPr="000C7500">
              <w:rPr>
                <w:rStyle w:val="FontStyle407"/>
                <w:rFonts w:ascii="Times New Roman" w:hAnsi="Times New Roman" w:cs="Times New Roman"/>
                <w:sz w:val="24"/>
                <w:szCs w:val="24"/>
                <w:lang w:eastAsia="en-US"/>
              </w:rPr>
              <w:t>Угол между проводами 1 и 2, соответствующий рисунку F.1</w:t>
            </w:r>
          </w:p>
        </w:tc>
      </w:tr>
      <w:tr w:rsidR="00C268EB" w:rsidRPr="000C7500" w:rsidTr="00BB00A5">
        <w:trPr>
          <w:trHeight w:val="461"/>
          <w:jc w:val="center"/>
        </w:trPr>
        <w:tc>
          <w:tcPr>
            <w:tcW w:w="2957" w:type="dxa"/>
            <w:gridSpan w:val="2"/>
            <w:vMerge/>
            <w:tcBorders>
              <w:top w:val="nil"/>
              <w:left w:val="single" w:sz="6" w:space="0" w:color="auto"/>
              <w:bottom w:val="single" w:sz="6" w:space="0" w:color="auto"/>
              <w:right w:val="single" w:sz="6" w:space="0" w:color="auto"/>
            </w:tcBorders>
          </w:tcPr>
          <w:p w:rsidR="00C268EB" w:rsidRPr="000C7500" w:rsidRDefault="00C268EB" w:rsidP="00BB00A5">
            <w:pPr>
              <w:widowControl/>
              <w:jc w:val="center"/>
              <w:rPr>
                <w:rStyle w:val="FontStyle11"/>
                <w:rFonts w:ascii="Times New Roman" w:hAnsi="Times New Roman" w:cs="Times New Roman"/>
                <w:b w:val="0"/>
                <w:i w:val="0"/>
                <w:sz w:val="24"/>
                <w:szCs w:val="24"/>
                <w:lang w:eastAsia="en-US"/>
              </w:rPr>
            </w:pPr>
          </w:p>
          <w:p w:rsidR="00C268EB" w:rsidRPr="000C7500" w:rsidRDefault="00C268EB" w:rsidP="00BB00A5">
            <w:pPr>
              <w:widowControl/>
              <w:jc w:val="center"/>
              <w:rPr>
                <w:rStyle w:val="FontStyle11"/>
                <w:rFonts w:ascii="Times New Roman" w:hAnsi="Times New Roman" w:cs="Times New Roman"/>
                <w:b w:val="0"/>
                <w:i w:val="0"/>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tcPr>
          <w:p w:rsidR="00C268EB" w:rsidRPr="000C7500" w:rsidRDefault="00C268EB"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от 0° до 30°</w:t>
            </w:r>
          </w:p>
        </w:tc>
        <w:tc>
          <w:tcPr>
            <w:tcW w:w="1440" w:type="dxa"/>
            <w:tcBorders>
              <w:top w:val="single" w:sz="6" w:space="0" w:color="auto"/>
              <w:left w:val="single" w:sz="6" w:space="0" w:color="auto"/>
              <w:bottom w:val="single" w:sz="6" w:space="0" w:color="auto"/>
              <w:right w:val="single" w:sz="6" w:space="0" w:color="auto"/>
            </w:tcBorders>
          </w:tcPr>
          <w:p w:rsidR="00C268EB" w:rsidRPr="000C7500" w:rsidRDefault="00C268EB"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&gt; 30° до 80°</w:t>
            </w:r>
          </w:p>
        </w:tc>
        <w:tc>
          <w:tcPr>
            <w:tcW w:w="1459" w:type="dxa"/>
            <w:tcBorders>
              <w:top w:val="single" w:sz="6" w:space="0" w:color="auto"/>
              <w:left w:val="single" w:sz="6" w:space="0" w:color="auto"/>
              <w:bottom w:val="single" w:sz="6" w:space="0" w:color="auto"/>
              <w:right w:val="single" w:sz="6" w:space="0" w:color="auto"/>
            </w:tcBorders>
          </w:tcPr>
          <w:p w:rsidR="00C268EB" w:rsidRPr="000C7500" w:rsidRDefault="00C268EB"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&gt; 80° до 90°</w:t>
            </w:r>
          </w:p>
        </w:tc>
      </w:tr>
      <w:tr w:rsidR="00BB00A5" w:rsidRPr="000C7500" w:rsidTr="00BB00A5">
        <w:trPr>
          <w:trHeight w:val="389"/>
          <w:jc w:val="center"/>
        </w:trPr>
        <w:tc>
          <w:tcPr>
            <w:tcW w:w="1411" w:type="dxa"/>
            <w:vMerge w:val="restart"/>
            <w:tcBorders>
              <w:top w:val="single" w:sz="6" w:space="0" w:color="auto"/>
              <w:left w:val="single" w:sz="6" w:space="0" w:color="auto"/>
              <w:bottom w:val="nil"/>
              <w:right w:val="single" w:sz="6" w:space="0" w:color="auto"/>
            </w:tcBorders>
          </w:tcPr>
          <w:p w:rsidR="00BB00A5" w:rsidRPr="000C7500" w:rsidRDefault="00C268EB"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407"/>
                <w:rFonts w:ascii="Times New Roman" w:hAnsi="Times New Roman" w:cs="Times New Roman"/>
                <w:sz w:val="24"/>
                <w:szCs w:val="24"/>
                <w:lang w:eastAsia="en-US"/>
              </w:rPr>
              <w:t>Диапазон угла поворота провода</w:t>
            </w:r>
          </w:p>
        </w:tc>
        <w:tc>
          <w:tcPr>
            <w:tcW w:w="1546" w:type="dxa"/>
            <w:tcBorders>
              <w:top w:val="single" w:sz="6" w:space="0" w:color="auto"/>
              <w:left w:val="single" w:sz="6" w:space="0" w:color="auto"/>
              <w:bottom w:val="single" w:sz="6" w:space="0" w:color="auto"/>
              <w:right w:val="single" w:sz="6" w:space="0" w:color="auto"/>
            </w:tcBorders>
          </w:tcPr>
          <w:p w:rsidR="00BB00A5" w:rsidRPr="000C7500" w:rsidRDefault="00C268EB"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w:t>
            </w:r>
            <w:r w:rsidR="00BB00A5" w:rsidRPr="000C7500">
              <w:rPr>
                <w:rStyle w:val="FontStyle11"/>
                <w:rFonts w:ascii="Times New Roman" w:hAnsi="Times New Roman" w:cs="Times New Roman"/>
                <w:b w:val="0"/>
                <w:i w:val="0"/>
                <w:sz w:val="24"/>
                <w:szCs w:val="24"/>
                <w:lang w:val="en-US" w:eastAsia="en-US"/>
              </w:rPr>
              <w:t xml:space="preserve"> 65,1°</w:t>
            </w:r>
          </w:p>
        </w:tc>
        <w:tc>
          <w:tcPr>
            <w:tcW w:w="1440"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0,95</w:t>
            </w:r>
          </w:p>
        </w:tc>
        <w:tc>
          <w:tcPr>
            <w:tcW w:w="1440"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0,75</w:t>
            </w:r>
          </w:p>
        </w:tc>
        <w:tc>
          <w:tcPr>
            <w:tcW w:w="1459"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0,70</w:t>
            </w:r>
          </w:p>
        </w:tc>
      </w:tr>
      <w:tr w:rsidR="00BB00A5" w:rsidRPr="000C7500" w:rsidTr="00BB00A5">
        <w:trPr>
          <w:trHeight w:val="398"/>
          <w:jc w:val="center"/>
        </w:trPr>
        <w:tc>
          <w:tcPr>
            <w:tcW w:w="1411" w:type="dxa"/>
            <w:vMerge/>
            <w:tcBorders>
              <w:top w:val="nil"/>
              <w:left w:val="single" w:sz="6" w:space="0" w:color="auto"/>
              <w:bottom w:val="nil"/>
              <w:right w:val="single" w:sz="6" w:space="0" w:color="auto"/>
            </w:tcBorders>
          </w:tcPr>
          <w:p w:rsidR="00BB00A5" w:rsidRPr="000C7500" w:rsidRDefault="00BB00A5" w:rsidP="00BB00A5">
            <w:pPr>
              <w:widowControl/>
              <w:jc w:val="center"/>
              <w:rPr>
                <w:rStyle w:val="FontStyle11"/>
                <w:rFonts w:ascii="Times New Roman" w:hAnsi="Times New Roman" w:cs="Times New Roman"/>
                <w:b w:val="0"/>
                <w:i w:val="0"/>
                <w:sz w:val="24"/>
                <w:szCs w:val="24"/>
                <w:lang w:val="en-US" w:eastAsia="en-US"/>
              </w:rPr>
            </w:pPr>
          </w:p>
          <w:p w:rsidR="00BB00A5" w:rsidRPr="000C7500" w:rsidRDefault="00BB00A5" w:rsidP="00BB00A5">
            <w:pPr>
              <w:widowControl/>
              <w:jc w:val="center"/>
              <w:rPr>
                <w:rStyle w:val="FontStyle11"/>
                <w:rFonts w:ascii="Times New Roman" w:hAnsi="Times New Roman" w:cs="Times New Roman"/>
                <w:b w:val="0"/>
                <w:i w:val="0"/>
                <w:sz w:val="24"/>
                <w:szCs w:val="24"/>
                <w:lang w:val="en-US" w:eastAsia="en-US"/>
              </w:rPr>
            </w:pPr>
          </w:p>
        </w:tc>
        <w:tc>
          <w:tcPr>
            <w:tcW w:w="1546"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55,1° to 65,0°</w:t>
            </w:r>
          </w:p>
        </w:tc>
        <w:tc>
          <w:tcPr>
            <w:tcW w:w="1440"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0,85</w:t>
            </w:r>
          </w:p>
        </w:tc>
        <w:tc>
          <w:tcPr>
            <w:tcW w:w="1440"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0,70</w:t>
            </w:r>
          </w:p>
        </w:tc>
        <w:tc>
          <w:tcPr>
            <w:tcW w:w="1459"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0,65</w:t>
            </w:r>
          </w:p>
        </w:tc>
      </w:tr>
      <w:tr w:rsidR="00BB00A5" w:rsidRPr="000C7500" w:rsidTr="00BB00A5">
        <w:trPr>
          <w:trHeight w:val="398"/>
          <w:jc w:val="center"/>
        </w:trPr>
        <w:tc>
          <w:tcPr>
            <w:tcW w:w="1411" w:type="dxa"/>
            <w:vMerge/>
            <w:tcBorders>
              <w:top w:val="nil"/>
              <w:left w:val="single" w:sz="6" w:space="0" w:color="auto"/>
              <w:bottom w:val="nil"/>
              <w:right w:val="single" w:sz="6" w:space="0" w:color="auto"/>
            </w:tcBorders>
          </w:tcPr>
          <w:p w:rsidR="00BB00A5" w:rsidRPr="000C7500" w:rsidRDefault="00BB00A5" w:rsidP="00BB00A5">
            <w:pPr>
              <w:widowControl/>
              <w:jc w:val="center"/>
              <w:rPr>
                <w:rStyle w:val="FontStyle11"/>
                <w:rFonts w:ascii="Times New Roman" w:hAnsi="Times New Roman" w:cs="Times New Roman"/>
                <w:b w:val="0"/>
                <w:i w:val="0"/>
                <w:sz w:val="24"/>
                <w:szCs w:val="24"/>
                <w:lang w:val="en-US" w:eastAsia="en-US"/>
              </w:rPr>
            </w:pPr>
          </w:p>
          <w:p w:rsidR="00BB00A5" w:rsidRPr="000C7500" w:rsidRDefault="00BB00A5" w:rsidP="00BB00A5">
            <w:pPr>
              <w:widowControl/>
              <w:jc w:val="center"/>
              <w:rPr>
                <w:rStyle w:val="FontStyle11"/>
                <w:rFonts w:ascii="Times New Roman" w:hAnsi="Times New Roman" w:cs="Times New Roman"/>
                <w:b w:val="0"/>
                <w:i w:val="0"/>
                <w:sz w:val="24"/>
                <w:szCs w:val="24"/>
                <w:lang w:val="en-US" w:eastAsia="en-US"/>
              </w:rPr>
            </w:pPr>
          </w:p>
        </w:tc>
        <w:tc>
          <w:tcPr>
            <w:tcW w:w="1546"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40,1° to 55,0°</w:t>
            </w:r>
          </w:p>
        </w:tc>
        <w:tc>
          <w:tcPr>
            <w:tcW w:w="1440"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0,75</w:t>
            </w:r>
          </w:p>
        </w:tc>
        <w:tc>
          <w:tcPr>
            <w:tcW w:w="1440"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0,65</w:t>
            </w:r>
          </w:p>
        </w:tc>
        <w:tc>
          <w:tcPr>
            <w:tcW w:w="1459"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0,62</w:t>
            </w:r>
          </w:p>
        </w:tc>
      </w:tr>
      <w:tr w:rsidR="00BB00A5" w:rsidRPr="000C7500" w:rsidTr="00BB00A5">
        <w:trPr>
          <w:trHeight w:val="418"/>
          <w:jc w:val="center"/>
        </w:trPr>
        <w:tc>
          <w:tcPr>
            <w:tcW w:w="1411" w:type="dxa"/>
            <w:vMerge/>
            <w:tcBorders>
              <w:top w:val="nil"/>
              <w:left w:val="single" w:sz="6" w:space="0" w:color="auto"/>
              <w:bottom w:val="single" w:sz="6" w:space="0" w:color="auto"/>
              <w:right w:val="single" w:sz="6" w:space="0" w:color="auto"/>
            </w:tcBorders>
          </w:tcPr>
          <w:p w:rsidR="00BB00A5" w:rsidRPr="000C7500" w:rsidRDefault="00BB00A5" w:rsidP="00BB00A5">
            <w:pPr>
              <w:widowControl/>
              <w:jc w:val="center"/>
              <w:rPr>
                <w:rStyle w:val="FontStyle11"/>
                <w:rFonts w:ascii="Times New Roman" w:hAnsi="Times New Roman" w:cs="Times New Roman"/>
                <w:b w:val="0"/>
                <w:i w:val="0"/>
                <w:sz w:val="24"/>
                <w:szCs w:val="24"/>
                <w:lang w:val="en-US" w:eastAsia="en-US"/>
              </w:rPr>
            </w:pPr>
          </w:p>
          <w:p w:rsidR="00BB00A5" w:rsidRPr="000C7500" w:rsidRDefault="00BB00A5" w:rsidP="00BB00A5">
            <w:pPr>
              <w:widowControl/>
              <w:jc w:val="center"/>
              <w:rPr>
                <w:rStyle w:val="FontStyle11"/>
                <w:rFonts w:ascii="Times New Roman" w:hAnsi="Times New Roman" w:cs="Times New Roman"/>
                <w:b w:val="0"/>
                <w:i w:val="0"/>
                <w:sz w:val="24"/>
                <w:szCs w:val="24"/>
                <w:lang w:val="en-US" w:eastAsia="en-US"/>
              </w:rPr>
            </w:pPr>
          </w:p>
        </w:tc>
        <w:tc>
          <w:tcPr>
            <w:tcW w:w="1546" w:type="dxa"/>
            <w:tcBorders>
              <w:top w:val="single" w:sz="6" w:space="0" w:color="auto"/>
              <w:left w:val="single" w:sz="6" w:space="0" w:color="auto"/>
              <w:bottom w:val="single" w:sz="6" w:space="0" w:color="auto"/>
              <w:right w:val="single" w:sz="6" w:space="0" w:color="auto"/>
            </w:tcBorders>
          </w:tcPr>
          <w:p w:rsidR="00BB00A5" w:rsidRPr="000C7500" w:rsidRDefault="00C268EB"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w:t>
            </w:r>
            <w:r w:rsidR="00BB00A5" w:rsidRPr="000C7500">
              <w:rPr>
                <w:rStyle w:val="FontStyle11"/>
                <w:rFonts w:ascii="Times New Roman" w:hAnsi="Times New Roman" w:cs="Times New Roman"/>
                <w:b w:val="0"/>
                <w:i w:val="0"/>
                <w:sz w:val="24"/>
                <w:szCs w:val="24"/>
                <w:lang w:val="en-US" w:eastAsia="en-US"/>
              </w:rPr>
              <w:t xml:space="preserve"> 40,0°</w:t>
            </w:r>
          </w:p>
        </w:tc>
        <w:tc>
          <w:tcPr>
            <w:tcW w:w="1440"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0,70</w:t>
            </w:r>
          </w:p>
        </w:tc>
        <w:tc>
          <w:tcPr>
            <w:tcW w:w="1440"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0,62</w:t>
            </w:r>
          </w:p>
        </w:tc>
        <w:tc>
          <w:tcPr>
            <w:tcW w:w="1459" w:type="dxa"/>
            <w:tcBorders>
              <w:top w:val="single" w:sz="6" w:space="0" w:color="auto"/>
              <w:left w:val="single" w:sz="6" w:space="0" w:color="auto"/>
              <w:bottom w:val="single" w:sz="6" w:space="0" w:color="auto"/>
              <w:right w:val="single" w:sz="6" w:space="0" w:color="auto"/>
            </w:tcBorders>
          </w:tcPr>
          <w:p w:rsidR="00BB00A5" w:rsidRPr="000C7500" w:rsidRDefault="00BB00A5" w:rsidP="00BB00A5">
            <w:pPr>
              <w:pStyle w:val="Style2"/>
              <w:widowControl/>
              <w:jc w:val="center"/>
              <w:rPr>
                <w:rStyle w:val="FontStyle11"/>
                <w:rFonts w:ascii="Times New Roman" w:hAnsi="Times New Roman" w:cs="Times New Roman"/>
                <w:b w:val="0"/>
                <w:i w:val="0"/>
                <w:sz w:val="24"/>
                <w:szCs w:val="24"/>
                <w:lang w:val="en-US" w:eastAsia="en-US"/>
              </w:rPr>
            </w:pPr>
            <w:r w:rsidRPr="000C7500">
              <w:rPr>
                <w:rStyle w:val="FontStyle11"/>
                <w:rFonts w:ascii="Times New Roman" w:hAnsi="Times New Roman" w:cs="Times New Roman"/>
                <w:b w:val="0"/>
                <w:i w:val="0"/>
                <w:sz w:val="24"/>
                <w:szCs w:val="24"/>
                <w:lang w:val="en-US" w:eastAsia="en-US"/>
              </w:rPr>
              <w:t>0,60</w:t>
            </w:r>
          </w:p>
        </w:tc>
      </w:tr>
    </w:tbl>
    <w:p w:rsidR="00BB00A5" w:rsidRPr="000C7500" w:rsidRDefault="00BB00A5" w:rsidP="0063652F">
      <w:pPr>
        <w:pStyle w:val="Style126"/>
        <w:widowControl/>
        <w:jc w:val="center"/>
        <w:rPr>
          <w:rStyle w:val="FontStyle405"/>
          <w:rFonts w:ascii="Times New Roman" w:hAnsi="Times New Roman" w:cs="Times New Roman"/>
          <w:sz w:val="24"/>
          <w:szCs w:val="24"/>
          <w:lang w:val="en-US" w:eastAsia="en-US"/>
        </w:rPr>
      </w:pPr>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bookmarkStart w:id="362" w:name="bookmark409"/>
      <w:r w:rsidRPr="000C7500">
        <w:rPr>
          <w:rStyle w:val="FontStyle444"/>
          <w:rFonts w:ascii="Times New Roman" w:hAnsi="Times New Roman" w:cs="Times New Roman"/>
          <w:sz w:val="24"/>
          <w:szCs w:val="24"/>
          <w:lang w:eastAsia="en-US"/>
        </w:rPr>
        <w:t>F</w:t>
      </w:r>
      <w:bookmarkEnd w:id="362"/>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2 Приблизительный метод для проводов с различными поперечными сечениями, материалами или провесами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 случае проводов с разными поперечными сечениями, материалами или провесами в разных фазах, для определения зазоров в соответствии с F.1 следует использовать более высокий коэффициент </w:t>
      </w:r>
      <w:r w:rsidRPr="000C7500">
        <w:rPr>
          <w:rStyle w:val="FontStyle387"/>
          <w:rFonts w:ascii="Times New Roman" w:hAnsi="Times New Roman" w:cs="Times New Roman"/>
          <w:sz w:val="24"/>
          <w:szCs w:val="24"/>
          <w:lang w:eastAsia="en-US"/>
        </w:rPr>
        <w:t>k</w:t>
      </w:r>
      <w:r w:rsidRPr="000C7500">
        <w:rPr>
          <w:rStyle w:val="FontStyle407"/>
          <w:rFonts w:ascii="Times New Roman" w:hAnsi="Times New Roman" w:cs="Times New Roman"/>
          <w:sz w:val="24"/>
          <w:szCs w:val="24"/>
          <w:lang w:eastAsia="en-US"/>
        </w:rPr>
        <w:t xml:space="preserve"> из таблицы F.1 и большее провисание.</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Помимо зазоров для проводов в неподвижном воздухе, в этом случае также должны быть исследованы зазоры между качающимися проводами. Должно быть доказано, что при действии на отдельные провода динамического давления ветра, отличающегося на 40 %, сохраняется зазор не менее </w:t>
      </w:r>
      <w:r w:rsidRPr="000C7500">
        <w:rPr>
          <w:rStyle w:val="FontStyle387"/>
          <w:rFonts w:ascii="Times New Roman" w:hAnsi="Times New Roman" w:cs="Times New Roman"/>
          <w:sz w:val="24"/>
          <w:szCs w:val="24"/>
          <w:lang w:eastAsia="en-US"/>
        </w:rPr>
        <w:t>k</w:t>
      </w:r>
      <w:r w:rsidRPr="000C7500">
        <w:rPr>
          <w:rStyle w:val="FontStyle407"/>
          <w:rFonts w:ascii="Times New Roman" w:hAnsi="Times New Roman" w:cs="Times New Roman"/>
          <w:sz w:val="24"/>
          <w:szCs w:val="24"/>
          <w:lang w:eastAsia="en-US"/>
        </w:rPr>
        <w:t xml:space="preserve"> </w:t>
      </w:r>
      <w:r w:rsidRPr="000C7500">
        <w:rPr>
          <w:rStyle w:val="FontStyle38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w:t>
      </w:r>
      <w:r w:rsidRPr="000C7500">
        <w:rPr>
          <w:rStyle w:val="FontStyle387"/>
          <w:rFonts w:ascii="Times New Roman" w:hAnsi="Times New Roman" w:cs="Times New Roman"/>
          <w:sz w:val="24"/>
          <w:szCs w:val="24"/>
          <w:lang w:eastAsia="en-US"/>
        </w:rPr>
        <w:t>D</w:t>
      </w:r>
      <w:r w:rsidRPr="000C7500">
        <w:rPr>
          <w:rStyle w:val="FontStyle407"/>
          <w:rFonts w:ascii="Times New Roman" w:hAnsi="Times New Roman" w:cs="Times New Roman"/>
          <w:sz w:val="24"/>
          <w:szCs w:val="24"/>
          <w:lang w:eastAsia="en-US"/>
        </w:rPr>
        <w:t xml:space="preserve"> </w:t>
      </w:r>
      <w:r w:rsidRPr="000C7500">
        <w:rPr>
          <w:rStyle w:val="FontStyle387"/>
          <w:rFonts w:ascii="Times New Roman" w:hAnsi="Times New Roman" w:cs="Times New Roman"/>
          <w:sz w:val="24"/>
          <w:szCs w:val="24"/>
          <w:vertAlign w:val="subscript"/>
          <w:lang w:eastAsia="en-US"/>
        </w:rPr>
        <w:t>pp</w:t>
      </w:r>
      <w:r w:rsidRPr="000C7500">
        <w:rPr>
          <w:rStyle w:val="FontStyle407"/>
          <w:rFonts w:ascii="Times New Roman" w:hAnsi="Times New Roman" w:cs="Times New Roman"/>
          <w:sz w:val="24"/>
          <w:szCs w:val="24"/>
          <w:lang w:eastAsia="en-US"/>
        </w:rPr>
        <w:t xml:space="preserve"> или </w:t>
      </w:r>
      <w:r w:rsidRPr="000C7500">
        <w:rPr>
          <w:rStyle w:val="FontStyle387"/>
          <w:rFonts w:ascii="Times New Roman" w:hAnsi="Times New Roman" w:cs="Times New Roman"/>
          <w:sz w:val="24"/>
          <w:szCs w:val="24"/>
          <w:lang w:eastAsia="en-US"/>
        </w:rPr>
        <w:t>k</w:t>
      </w:r>
      <w:r w:rsidRPr="000C7500">
        <w:rPr>
          <w:rStyle w:val="FontStyle407"/>
          <w:rFonts w:ascii="Times New Roman" w:hAnsi="Times New Roman" w:cs="Times New Roman"/>
          <w:sz w:val="24"/>
          <w:szCs w:val="24"/>
          <w:lang w:eastAsia="en-US"/>
        </w:rPr>
        <w:t xml:space="preserve"> </w:t>
      </w:r>
      <w:r w:rsidRPr="000C7500">
        <w:rPr>
          <w:rStyle w:val="FontStyle38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w:t>
      </w:r>
      <w:r w:rsidRPr="000C7500">
        <w:rPr>
          <w:rStyle w:val="FontStyle387"/>
          <w:rFonts w:ascii="Times New Roman" w:hAnsi="Times New Roman" w:cs="Times New Roman"/>
          <w:sz w:val="24"/>
          <w:szCs w:val="24"/>
          <w:lang w:eastAsia="en-US"/>
        </w:rPr>
        <w:t>D</w:t>
      </w:r>
      <w:r w:rsidRPr="000C7500">
        <w:rPr>
          <w:rStyle w:val="FontStyle407"/>
          <w:rFonts w:ascii="Times New Roman" w:hAnsi="Times New Roman" w:cs="Times New Roman"/>
          <w:sz w:val="24"/>
          <w:szCs w:val="24"/>
          <w:lang w:eastAsia="en-US"/>
        </w:rPr>
        <w:t xml:space="preserve"> </w:t>
      </w:r>
      <w:r w:rsidRPr="000C7500">
        <w:rPr>
          <w:rStyle w:val="FontStyle387"/>
          <w:rFonts w:ascii="Times New Roman" w:hAnsi="Times New Roman" w:cs="Times New Roman"/>
          <w:sz w:val="24"/>
          <w:szCs w:val="24"/>
          <w:vertAlign w:val="subscript"/>
          <w:lang w:eastAsia="en-US"/>
        </w:rPr>
        <w:t>el</w:t>
      </w:r>
      <w:r w:rsidR="00C3417E" w:rsidRPr="000C7500">
        <w:rPr>
          <w:rStyle w:val="FontStyle407"/>
          <w:rFonts w:ascii="Times New Roman" w:hAnsi="Times New Roman" w:cs="Times New Roman"/>
          <w:sz w:val="24"/>
          <w:szCs w:val="24"/>
          <w:lang w:eastAsia="en-US"/>
        </w:rPr>
        <w:t>.</w:t>
      </w:r>
    </w:p>
    <w:p w:rsidR="00220CBA" w:rsidRPr="000C7500" w:rsidRDefault="00220CBA" w:rsidP="007D72DF">
      <w:pPr>
        <w:pStyle w:val="Style123"/>
        <w:widowControl/>
        <w:ind w:firstLine="720"/>
        <w:jc w:val="both"/>
        <w:rPr>
          <w:rStyle w:val="FontStyle444"/>
          <w:rFonts w:ascii="Times New Roman" w:hAnsi="Times New Roman" w:cs="Times New Roman"/>
          <w:sz w:val="24"/>
          <w:szCs w:val="24"/>
          <w:lang w:eastAsia="en-US"/>
        </w:rPr>
      </w:pPr>
      <w:bookmarkStart w:id="363" w:name="bookmark410"/>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F</w:t>
      </w:r>
      <w:bookmarkEnd w:id="363"/>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3 Вклад комплекта изоляторов в определение зазоров в опорах</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оценке зазоров у опоры по 5.8 ,следует учитывать угол поворота комплекта изоляторов, который получается из отношения ветровой нагрузки, действующей на провод и комплект изоляторов, к собственному весу провода и комплекта изоляторов.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Ветровую нагрузку следует рассчитывать по 4.4.1, принимая cos </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 xml:space="preserve"> </w:t>
      </w:r>
      <w:r w:rsidR="00C268EB" w:rsidRPr="000C7500">
        <w:rPr>
          <w:rStyle w:val="FontStyle407"/>
          <w:rFonts w:ascii="Times New Roman" w:hAnsi="Times New Roman" w:cs="Times New Roman"/>
          <w:sz w:val="24"/>
          <w:szCs w:val="24"/>
          <w:lang w:eastAsia="en-US"/>
        </w:rPr>
        <w:t>φ</w:t>
      </w:r>
      <w:r w:rsidRPr="000C7500">
        <w:rPr>
          <w:rStyle w:val="FontStyle407"/>
          <w:rFonts w:ascii="Times New Roman" w:hAnsi="Times New Roman" w:cs="Times New Roman"/>
          <w:sz w:val="24"/>
          <w:szCs w:val="24"/>
          <w:lang w:eastAsia="en-US"/>
        </w:rPr>
        <w:t xml:space="preserve"> = 1, а ветровую нагрузку на изолятор задавать по 4.4.2. Таким образом, пиковое давление ветра может быть заменено средним давлением ветра в соответствии с F.1.</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В случае угловых подвесных опор, помимо силы ветра, действующей на провод, следует учитывать равнодействующую сил растяжения провода под действием ветровой нагрузки и при температуре +5 °С.</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Кинематическая функция комплектов изоляторов должна изучаться и оцениваться независимо от проверки необходимых электрических зазоров.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Собственный вес провода следует определять исходя из весового пролета в точке подвеса при +5 °С. Также могут учитываться дополнительные постоянные вертикальные нагрузки, такие как собственный вес изолятора.</w:t>
      </w:r>
    </w:p>
    <w:p w:rsidR="00313E7A" w:rsidRPr="000C7500" w:rsidRDefault="00313E7A" w:rsidP="007D72DF">
      <w:pPr>
        <w:pStyle w:val="Style58"/>
        <w:widowControl/>
        <w:ind w:firstLine="720"/>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63652F">
      <w:pPr>
        <w:pStyle w:val="Style15"/>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lastRenderedPageBreak/>
        <w:t>Приложение G</w:t>
      </w:r>
    </w:p>
    <w:p w:rsidR="00313E7A" w:rsidRPr="000C7500" w:rsidRDefault="009E42D6" w:rsidP="0063652F">
      <w:pPr>
        <w:pStyle w:val="Style7"/>
        <w:widowControl/>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sz w:val="24"/>
          <w:szCs w:val="24"/>
          <w:lang w:eastAsia="en-US"/>
        </w:rPr>
        <w:t>(обязательное)</w:t>
      </w:r>
    </w:p>
    <w:p w:rsidR="00220CBA" w:rsidRPr="000C7500" w:rsidRDefault="009E42D6" w:rsidP="0063652F">
      <w:pPr>
        <w:pStyle w:val="Style189"/>
        <w:widowControl/>
        <w:jc w:val="center"/>
        <w:rPr>
          <w:rStyle w:val="FontStyle378"/>
          <w:rFonts w:ascii="Times New Roman" w:hAnsi="Times New Roman" w:cs="Times New Roman"/>
          <w:sz w:val="24"/>
          <w:szCs w:val="24"/>
          <w:lang w:eastAsia="en-US"/>
        </w:rPr>
      </w:pPr>
      <w:bookmarkStart w:id="364" w:name="bookmark411"/>
      <w:bookmarkStart w:id="365" w:name="bookmark412"/>
      <w:bookmarkEnd w:id="364"/>
      <w:r w:rsidRPr="000C7500">
        <w:rPr>
          <w:rStyle w:val="FontStyle378"/>
          <w:rFonts w:ascii="Times New Roman" w:hAnsi="Times New Roman" w:cs="Times New Roman"/>
          <w:sz w:val="24"/>
          <w:szCs w:val="24"/>
          <w:lang w:eastAsia="en-US"/>
        </w:rPr>
        <w:t xml:space="preserve"> </w:t>
      </w:r>
      <w:bookmarkEnd w:id="365"/>
      <w:r w:rsidRPr="000C7500">
        <w:rPr>
          <w:rStyle w:val="FontStyle378"/>
          <w:rFonts w:ascii="Times New Roman" w:hAnsi="Times New Roman" w:cs="Times New Roman"/>
          <w:sz w:val="24"/>
          <w:szCs w:val="24"/>
          <w:lang w:eastAsia="en-US"/>
        </w:rPr>
        <w:t xml:space="preserve"> </w:t>
      </w:r>
    </w:p>
    <w:p w:rsidR="0063652F" w:rsidRPr="000C7500" w:rsidRDefault="009E42D6" w:rsidP="0063652F">
      <w:pPr>
        <w:pStyle w:val="Style189"/>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 xml:space="preserve">Методы расчета систем заземления </w:t>
      </w:r>
    </w:p>
    <w:p w:rsidR="0063652F" w:rsidRPr="000C7500" w:rsidRDefault="0063652F" w:rsidP="0063652F">
      <w:pPr>
        <w:pStyle w:val="Style189"/>
        <w:widowControl/>
        <w:rPr>
          <w:rStyle w:val="FontStyle378"/>
          <w:rFonts w:ascii="Times New Roman" w:hAnsi="Times New Roman" w:cs="Times New Roman"/>
          <w:sz w:val="24"/>
          <w:szCs w:val="24"/>
          <w:lang w:eastAsia="en-US"/>
        </w:rPr>
      </w:pPr>
    </w:p>
    <w:p w:rsidR="0063652F" w:rsidRPr="000C7500" w:rsidRDefault="0063652F" w:rsidP="0063652F">
      <w:pPr>
        <w:pStyle w:val="Style189"/>
        <w:widowControl/>
        <w:rPr>
          <w:rStyle w:val="FontStyle378"/>
          <w:rFonts w:ascii="Times New Roman" w:hAnsi="Times New Roman" w:cs="Times New Roman"/>
          <w:sz w:val="24"/>
          <w:szCs w:val="24"/>
          <w:lang w:eastAsia="en-US"/>
        </w:rPr>
      </w:pPr>
    </w:p>
    <w:p w:rsidR="00313E7A" w:rsidRPr="000C7500" w:rsidRDefault="009E42D6" w:rsidP="007D72DF">
      <w:pPr>
        <w:pStyle w:val="Style189"/>
        <w:widowControl/>
        <w:ind w:firstLine="720"/>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G.1 Определение символов, используемых в этом приложении</w:t>
      </w:r>
    </w:p>
    <w:p w:rsidR="00313E7A" w:rsidRPr="000C7500" w:rsidRDefault="00C268EB"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Символ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Значение</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A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Площадь поперечного сечения заземляющего проводника или заземляющего электрода</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G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Плотность тока короткого замыкания для заземляющего провода</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I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Ток провода (значение rms)</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I </w:t>
      </w:r>
      <w:r w:rsidRPr="000C7500">
        <w:rPr>
          <w:rStyle w:val="FontStyle407"/>
          <w:rFonts w:ascii="Times New Roman" w:hAnsi="Times New Roman" w:cs="Times New Roman"/>
          <w:sz w:val="24"/>
          <w:szCs w:val="24"/>
          <w:vertAlign w:val="subscript"/>
          <w:lang w:eastAsia="en-US"/>
        </w:rPr>
        <w:t>B</w:t>
      </w:r>
      <w:r w:rsidRPr="000C7500">
        <w:rPr>
          <w:rStyle w:val="FontStyle407"/>
          <w:rFonts w:ascii="Times New Roman" w:hAnsi="Times New Roman" w:cs="Times New Roman"/>
          <w:sz w:val="24"/>
          <w:szCs w:val="24"/>
          <w:lang w:eastAsia="en-US"/>
        </w:rPr>
        <w:t xml:space="preserve">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Ток, протекающий через тело</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Непрерывный ток в заземляющем проводе</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K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Постоянная, зависящая от материала токонесущего элемента</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 xml:space="preserve">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Дополнительное электрическое сопротивление</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w:t>
      </w:r>
      <w:r w:rsidRPr="000C7500">
        <w:rPr>
          <w:rStyle w:val="FontStyle407"/>
          <w:rFonts w:ascii="Times New Roman" w:hAnsi="Times New Roman" w:cs="Times New Roman"/>
          <w:sz w:val="24"/>
          <w:szCs w:val="24"/>
          <w:vertAlign w:val="subscript"/>
          <w:lang w:eastAsia="en-US"/>
        </w:rPr>
        <w:t>a1</w:t>
      </w:r>
      <w:r w:rsidRPr="000C7500">
        <w:rPr>
          <w:rStyle w:val="FontStyle407"/>
          <w:rFonts w:ascii="Times New Roman" w:hAnsi="Times New Roman" w:cs="Times New Roman"/>
          <w:sz w:val="24"/>
          <w:szCs w:val="24"/>
          <w:lang w:eastAsia="en-US"/>
        </w:rPr>
        <w:t xml:space="preserve">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Сопротивление, например, обуви</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w:t>
      </w:r>
      <w:r w:rsidRPr="000C7500">
        <w:rPr>
          <w:rStyle w:val="FontStyle407"/>
          <w:rFonts w:ascii="Times New Roman" w:hAnsi="Times New Roman" w:cs="Times New Roman"/>
          <w:sz w:val="24"/>
          <w:szCs w:val="24"/>
          <w:vertAlign w:val="subscript"/>
          <w:lang w:eastAsia="en-US"/>
        </w:rPr>
        <w:t>a2</w:t>
      </w:r>
      <w:r w:rsidRPr="000C7500">
        <w:rPr>
          <w:rStyle w:val="FontStyle407"/>
          <w:rFonts w:ascii="Times New Roman" w:hAnsi="Times New Roman" w:cs="Times New Roman"/>
          <w:sz w:val="24"/>
          <w:szCs w:val="24"/>
          <w:lang w:eastAsia="en-US"/>
        </w:rPr>
        <w:t xml:space="preserve">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Сопротивление заземлению точки опоры</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s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Окружность проводника прямоугольного профиля</w:t>
      </w:r>
    </w:p>
    <w:p w:rsidR="00313E7A" w:rsidRPr="000C7500" w:rsidRDefault="00C268EB"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t</w:t>
      </w:r>
      <w:r w:rsidR="009E42D6" w:rsidRPr="000C7500">
        <w:rPr>
          <w:rStyle w:val="FontStyle407"/>
          <w:rFonts w:ascii="Times New Roman" w:hAnsi="Times New Roman" w:cs="Times New Roman"/>
          <w:sz w:val="24"/>
          <w:szCs w:val="24"/>
          <w:vertAlign w:val="subscript"/>
          <w:lang w:eastAsia="en-US"/>
        </w:rPr>
        <w:t>F</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Длительность тока короткого замыкания</w:t>
      </w:r>
    </w:p>
    <w:p w:rsidR="00313E7A" w:rsidRPr="000C7500" w:rsidRDefault="00C268EB" w:rsidP="00C268EB">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009E42D6" w:rsidRPr="000C7500">
        <w:rPr>
          <w:rStyle w:val="FontStyle407"/>
          <w:rFonts w:ascii="Times New Roman" w:hAnsi="Times New Roman" w:cs="Times New Roman"/>
          <w:sz w:val="24"/>
          <w:szCs w:val="24"/>
          <w:vertAlign w:val="subscript"/>
          <w:lang w:eastAsia="en-US"/>
        </w:rPr>
        <w:t>D</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Разность напряжений, выступающая в качестве источника напряжения в цепи прикосновения с ограниченным</w:t>
      </w:r>
      <w:r w:rsidRPr="000C7500">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значением, гарантирующим безопасность человека при использовании дополнительных известных сопротивлений (например, обувь, изолирующий материал поверхности стояния)</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Напряжение прикосновения</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U </w:t>
      </w:r>
      <w:r w:rsidRPr="000C7500">
        <w:rPr>
          <w:rStyle w:val="FontStyle407"/>
          <w:rFonts w:ascii="Times New Roman" w:hAnsi="Times New Roman" w:cs="Times New Roman"/>
          <w:sz w:val="24"/>
          <w:szCs w:val="24"/>
          <w:vertAlign w:val="subscript"/>
          <w:lang w:eastAsia="en-US"/>
        </w:rPr>
        <w:t>Tp</w:t>
      </w:r>
      <w:r w:rsidRPr="000C7500">
        <w:rPr>
          <w:rStyle w:val="FontStyle407"/>
          <w:rFonts w:ascii="Times New Roman" w:hAnsi="Times New Roman" w:cs="Times New Roman"/>
          <w:sz w:val="24"/>
          <w:szCs w:val="24"/>
          <w:lang w:eastAsia="en-US"/>
        </w:rPr>
        <w:t xml:space="preserve"> </w:t>
      </w:r>
      <w:r w:rsidR="00C268EB"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Допустимое напряжение прикосновения, т.е. напряжение вдоль тела человека</w:t>
      </w:r>
    </w:p>
    <w:p w:rsidR="00313E7A" w:rsidRPr="000C7500" w:rsidRDefault="00C268EB"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Z</w:t>
      </w:r>
      <w:r w:rsidR="009E42D6" w:rsidRPr="000C7500">
        <w:rPr>
          <w:rStyle w:val="FontStyle407"/>
          <w:rFonts w:ascii="Times New Roman" w:hAnsi="Times New Roman" w:cs="Times New Roman"/>
          <w:sz w:val="24"/>
          <w:szCs w:val="24"/>
          <w:vertAlign w:val="subscript"/>
          <w:lang w:eastAsia="en-US"/>
        </w:rPr>
        <w:t>B</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Общее сопротивление человеческого тела</w:t>
      </w:r>
    </w:p>
    <w:p w:rsidR="00313E7A" w:rsidRPr="000C7500" w:rsidRDefault="00C268EB" w:rsidP="00C268EB">
      <w:pPr>
        <w:pStyle w:val="Style161"/>
        <w:widowControl/>
        <w:ind w:firstLine="720"/>
        <w:jc w:val="both"/>
        <w:rPr>
          <w:rStyle w:val="FontStyle407"/>
          <w:rFonts w:ascii="Times New Roman" w:hAnsi="Times New Roman" w:cs="Times New Roman"/>
          <w:sz w:val="24"/>
          <w:szCs w:val="24"/>
          <w:lang w:eastAsia="en-US"/>
        </w:rPr>
      </w:pPr>
      <w:r w:rsidRPr="000C7500">
        <w:rPr>
          <w:rStyle w:val="FontStyle398"/>
          <w:rFonts w:ascii="Times New Roman" w:hAnsi="Times New Roman" w:cs="Times New Roman"/>
          <w:spacing w:val="0"/>
          <w:sz w:val="24"/>
          <w:szCs w:val="24"/>
          <w:lang w:eastAsia="en-US"/>
        </w:rPr>
        <w:t>β</w:t>
      </w:r>
      <w:r w:rsidR="009E42D6" w:rsidRPr="000C7500">
        <w:rPr>
          <w:rStyle w:val="FontStyle398"/>
          <w:rFonts w:ascii="Times New Roman" w:hAnsi="Times New Roman" w:cs="Times New Roman"/>
          <w:spacing w:val="0"/>
          <w:sz w:val="24"/>
          <w:szCs w:val="24"/>
          <w:lang w:eastAsia="en-US"/>
        </w:rPr>
        <w:t xml:space="preserve"> </w:t>
      </w:r>
      <w:r w:rsidRPr="000C7500">
        <w:rPr>
          <w:rStyle w:val="FontStyle398"/>
          <w:rFonts w:ascii="Times New Roman" w:hAnsi="Times New Roman" w:cs="Times New Roman"/>
          <w:spacing w:val="0"/>
          <w:sz w:val="24"/>
          <w:szCs w:val="24"/>
          <w:lang w:eastAsia="en-US"/>
        </w:rPr>
        <w:tab/>
        <w:t>О</w:t>
      </w:r>
      <w:r w:rsidR="009E42D6" w:rsidRPr="000C7500">
        <w:rPr>
          <w:rStyle w:val="FontStyle398"/>
          <w:rFonts w:ascii="Times New Roman" w:hAnsi="Times New Roman" w:cs="Times New Roman"/>
          <w:spacing w:val="0"/>
          <w:sz w:val="24"/>
          <w:szCs w:val="24"/>
          <w:lang w:eastAsia="en-US"/>
        </w:rPr>
        <w:t>братная температурному коэффициенту сопротивления токонесущего</w:t>
      </w:r>
      <w:r w:rsidRPr="000C7500">
        <w:rPr>
          <w:rStyle w:val="FontStyle398"/>
          <w:rFonts w:ascii="Times New Roman" w:hAnsi="Times New Roman" w:cs="Times New Roman"/>
          <w:spacing w:val="0"/>
          <w:sz w:val="24"/>
          <w:szCs w:val="24"/>
          <w:lang w:eastAsia="en-US"/>
        </w:rPr>
        <w:t xml:space="preserve"> </w:t>
      </w:r>
      <w:r w:rsidR="009E42D6" w:rsidRPr="000C7500">
        <w:rPr>
          <w:rStyle w:val="FontStyle407"/>
          <w:rFonts w:ascii="Times New Roman" w:hAnsi="Times New Roman" w:cs="Times New Roman"/>
          <w:sz w:val="24"/>
          <w:szCs w:val="24"/>
          <w:lang w:eastAsia="en-US"/>
        </w:rPr>
        <w:t>компонента при 0 °C</w:t>
      </w:r>
    </w:p>
    <w:p w:rsidR="00313E7A" w:rsidRPr="000C7500" w:rsidRDefault="00C268EB"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398"/>
          <w:rFonts w:ascii="Times New Roman" w:hAnsi="Times New Roman" w:cs="Times New Roman"/>
          <w:spacing w:val="0"/>
          <w:sz w:val="24"/>
          <w:szCs w:val="24"/>
          <w:lang w:eastAsia="en-US"/>
        </w:rPr>
        <w:t>θ</w:t>
      </w:r>
      <w:r w:rsidR="009E42D6" w:rsidRPr="000C7500">
        <w:rPr>
          <w:rStyle w:val="FontStyle398"/>
          <w:rFonts w:ascii="Times New Roman" w:hAnsi="Times New Roman" w:cs="Times New Roman"/>
          <w:spacing w:val="0"/>
          <w:sz w:val="24"/>
          <w:szCs w:val="24"/>
          <w:vertAlign w:val="subscript"/>
          <w:lang w:eastAsia="en-US"/>
        </w:rPr>
        <w:t>i</w:t>
      </w:r>
      <w:r w:rsidR="009E42D6" w:rsidRPr="000C7500">
        <w:rPr>
          <w:rStyle w:val="FontStyle398"/>
          <w:rFonts w:ascii="Times New Roman" w:hAnsi="Times New Roman" w:cs="Times New Roman"/>
          <w:spacing w:val="0"/>
          <w:sz w:val="24"/>
          <w:szCs w:val="24"/>
          <w:lang w:eastAsia="en-US"/>
        </w:rPr>
        <w:t xml:space="preserve"> </w:t>
      </w:r>
      <w:r w:rsidRPr="000C7500">
        <w:rPr>
          <w:rStyle w:val="FontStyle398"/>
          <w:rFonts w:ascii="Times New Roman" w:hAnsi="Times New Roman" w:cs="Times New Roman"/>
          <w:spacing w:val="0"/>
          <w:sz w:val="24"/>
          <w:szCs w:val="24"/>
          <w:lang w:eastAsia="en-US"/>
        </w:rPr>
        <w:tab/>
      </w:r>
      <w:r w:rsidR="009E42D6" w:rsidRPr="000C7500">
        <w:rPr>
          <w:rStyle w:val="FontStyle398"/>
          <w:rFonts w:ascii="Times New Roman" w:hAnsi="Times New Roman" w:cs="Times New Roman"/>
          <w:spacing w:val="0"/>
          <w:sz w:val="24"/>
          <w:szCs w:val="24"/>
          <w:lang w:eastAsia="en-US"/>
        </w:rPr>
        <w:t>Начальная температура заземляющего электрода</w:t>
      </w:r>
    </w:p>
    <w:p w:rsidR="00313E7A" w:rsidRPr="000C7500" w:rsidRDefault="00C268EB"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398"/>
          <w:rFonts w:ascii="Times New Roman" w:hAnsi="Times New Roman" w:cs="Times New Roman"/>
          <w:spacing w:val="0"/>
          <w:sz w:val="24"/>
          <w:szCs w:val="24"/>
          <w:lang w:eastAsia="en-US"/>
        </w:rPr>
        <w:t>θ</w:t>
      </w:r>
      <w:r w:rsidR="009E42D6" w:rsidRPr="000C7500">
        <w:rPr>
          <w:rStyle w:val="FontStyle398"/>
          <w:rFonts w:ascii="Times New Roman" w:hAnsi="Times New Roman" w:cs="Times New Roman"/>
          <w:spacing w:val="0"/>
          <w:sz w:val="24"/>
          <w:szCs w:val="24"/>
          <w:vertAlign w:val="subscript"/>
          <w:lang w:eastAsia="en-US"/>
        </w:rPr>
        <w:t>F</w:t>
      </w:r>
      <w:r w:rsidR="009E42D6" w:rsidRPr="000C7500">
        <w:rPr>
          <w:rStyle w:val="FontStyle398"/>
          <w:rFonts w:ascii="Times New Roman" w:hAnsi="Times New Roman" w:cs="Times New Roman"/>
          <w:spacing w:val="0"/>
          <w:sz w:val="24"/>
          <w:szCs w:val="24"/>
          <w:lang w:eastAsia="en-US"/>
        </w:rPr>
        <w:t xml:space="preserve"> </w:t>
      </w:r>
      <w:r w:rsidRPr="000C7500">
        <w:rPr>
          <w:rStyle w:val="FontStyle398"/>
          <w:rFonts w:ascii="Times New Roman" w:hAnsi="Times New Roman" w:cs="Times New Roman"/>
          <w:spacing w:val="0"/>
          <w:sz w:val="24"/>
          <w:szCs w:val="24"/>
          <w:lang w:eastAsia="en-US"/>
        </w:rPr>
        <w:tab/>
      </w:r>
      <w:r w:rsidR="009E42D6" w:rsidRPr="000C7500">
        <w:rPr>
          <w:rStyle w:val="FontStyle398"/>
          <w:rFonts w:ascii="Times New Roman" w:hAnsi="Times New Roman" w:cs="Times New Roman"/>
          <w:spacing w:val="0"/>
          <w:sz w:val="24"/>
          <w:szCs w:val="24"/>
          <w:lang w:eastAsia="en-US"/>
        </w:rPr>
        <w:t>Конечная температура заземляющего электрода</w:t>
      </w:r>
    </w:p>
    <w:p w:rsidR="00313E7A" w:rsidRPr="000C7500" w:rsidRDefault="00C268EB"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398"/>
          <w:rFonts w:ascii="Times New Roman" w:hAnsi="Times New Roman" w:cs="Times New Roman"/>
          <w:spacing w:val="0"/>
          <w:sz w:val="24"/>
          <w:szCs w:val="24"/>
          <w:lang w:eastAsia="en-US"/>
        </w:rPr>
        <w:t>ρ</w:t>
      </w:r>
      <w:r w:rsidR="009E42D6" w:rsidRPr="000C7500">
        <w:rPr>
          <w:rStyle w:val="FontStyle398"/>
          <w:rFonts w:ascii="Times New Roman" w:hAnsi="Times New Roman" w:cs="Times New Roman"/>
          <w:spacing w:val="0"/>
          <w:sz w:val="24"/>
          <w:szCs w:val="24"/>
          <w:vertAlign w:val="subscript"/>
          <w:lang w:eastAsia="en-US"/>
        </w:rPr>
        <w:t>E</w:t>
      </w:r>
      <w:r w:rsidR="009E42D6" w:rsidRPr="000C7500">
        <w:rPr>
          <w:rStyle w:val="FontStyle398"/>
          <w:rFonts w:ascii="Times New Roman" w:hAnsi="Times New Roman" w:cs="Times New Roman"/>
          <w:spacing w:val="0"/>
          <w:sz w:val="24"/>
          <w:szCs w:val="24"/>
          <w:lang w:eastAsia="en-US"/>
        </w:rPr>
        <w:t xml:space="preserve"> </w:t>
      </w:r>
      <w:r w:rsidRPr="000C7500">
        <w:rPr>
          <w:rStyle w:val="FontStyle398"/>
          <w:rFonts w:ascii="Times New Roman" w:hAnsi="Times New Roman" w:cs="Times New Roman"/>
          <w:spacing w:val="0"/>
          <w:sz w:val="24"/>
          <w:szCs w:val="24"/>
          <w:lang w:eastAsia="en-US"/>
        </w:rPr>
        <w:tab/>
      </w:r>
      <w:r w:rsidR="009E42D6" w:rsidRPr="000C7500">
        <w:rPr>
          <w:rStyle w:val="FontStyle398"/>
          <w:rFonts w:ascii="Times New Roman" w:hAnsi="Times New Roman" w:cs="Times New Roman"/>
          <w:spacing w:val="0"/>
          <w:sz w:val="24"/>
          <w:szCs w:val="24"/>
          <w:lang w:eastAsia="en-US"/>
        </w:rPr>
        <w:t>Удельное сопротивление грунта вблизи поверхности</w:t>
      </w:r>
    </w:p>
    <w:p w:rsidR="00313E7A" w:rsidRPr="000C7500" w:rsidRDefault="00313E7A" w:rsidP="007D72DF">
      <w:pPr>
        <w:pStyle w:val="Style161"/>
        <w:widowControl/>
        <w:ind w:firstLine="720"/>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bookmarkStart w:id="366" w:name="bookmark413"/>
      <w:r w:rsidRPr="000C7500">
        <w:rPr>
          <w:rStyle w:val="FontStyle444"/>
          <w:rFonts w:ascii="Times New Roman" w:hAnsi="Times New Roman" w:cs="Times New Roman"/>
          <w:sz w:val="24"/>
          <w:szCs w:val="24"/>
          <w:lang w:eastAsia="en-US"/>
        </w:rPr>
        <w:lastRenderedPageBreak/>
        <w:t>G</w:t>
      </w:r>
      <w:bookmarkEnd w:id="366"/>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2 Минимальные размеры заземляющих электродов</w:t>
      </w:r>
    </w:p>
    <w:p w:rsidR="0063652F" w:rsidRPr="000C7500" w:rsidRDefault="0063652F" w:rsidP="00921B70">
      <w:pPr>
        <w:pStyle w:val="Style126"/>
        <w:widowControl/>
        <w:jc w:val="both"/>
        <w:rPr>
          <w:rStyle w:val="FontStyle454"/>
          <w:rFonts w:ascii="Times New Roman" w:hAnsi="Times New Roman" w:cs="Times New Roman"/>
          <w:sz w:val="24"/>
          <w:szCs w:val="24"/>
          <w:lang w:eastAsia="en-US"/>
        </w:rPr>
      </w:pPr>
    </w:p>
    <w:p w:rsidR="00313E7A" w:rsidRPr="000C7500" w:rsidRDefault="009E42D6" w:rsidP="0063652F">
      <w:pPr>
        <w:pStyle w:val="Style126"/>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Таблица G.1 — Минимальные размеры материалов заземляющих электродов, обеспечивающие механическую прочность и коррозионную стойкость</w:t>
      </w:r>
    </w:p>
    <w:tbl>
      <w:tblPr>
        <w:tblW w:w="0" w:type="auto"/>
        <w:jc w:val="center"/>
        <w:tblLayout w:type="fixed"/>
        <w:tblCellMar>
          <w:left w:w="40" w:type="dxa"/>
          <w:right w:w="40" w:type="dxa"/>
        </w:tblCellMar>
        <w:tblLook w:val="0000"/>
      </w:tblPr>
      <w:tblGrid>
        <w:gridCol w:w="370"/>
        <w:gridCol w:w="1800"/>
        <w:gridCol w:w="3403"/>
        <w:gridCol w:w="701"/>
        <w:gridCol w:w="701"/>
        <w:gridCol w:w="696"/>
        <w:gridCol w:w="706"/>
        <w:gridCol w:w="840"/>
      </w:tblGrid>
      <w:tr w:rsidR="00A57D7D" w:rsidRPr="000C7500" w:rsidTr="0063652F">
        <w:trPr>
          <w:trHeight w:val="346"/>
          <w:jc w:val="center"/>
        </w:trPr>
        <w:tc>
          <w:tcPr>
            <w:tcW w:w="2170" w:type="dxa"/>
            <w:gridSpan w:val="2"/>
            <w:vMerge w:val="restart"/>
            <w:tcBorders>
              <w:top w:val="single" w:sz="6" w:space="0" w:color="auto"/>
              <w:left w:val="single" w:sz="6" w:space="0" w:color="auto"/>
              <w:bottom w:val="nil"/>
              <w:right w:val="single" w:sz="6" w:space="0" w:color="auto"/>
            </w:tcBorders>
            <w:vAlign w:val="center"/>
          </w:tcPr>
          <w:p w:rsidR="00313E7A" w:rsidRPr="000C7500" w:rsidRDefault="009E42D6" w:rsidP="00C268EB">
            <w:pPr>
              <w:pStyle w:val="Style177"/>
              <w:widowControl/>
              <w:jc w:val="center"/>
              <w:rPr>
                <w:rStyle w:val="FontStyle408"/>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Материал</w:t>
            </w:r>
          </w:p>
        </w:tc>
        <w:tc>
          <w:tcPr>
            <w:tcW w:w="3403" w:type="dxa"/>
            <w:vMerge w:val="restart"/>
            <w:tcBorders>
              <w:top w:val="single" w:sz="6" w:space="0" w:color="auto"/>
              <w:left w:val="single" w:sz="6" w:space="0" w:color="auto"/>
              <w:bottom w:val="nil"/>
              <w:right w:val="single" w:sz="6" w:space="0" w:color="auto"/>
            </w:tcBorders>
            <w:vAlign w:val="center"/>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Тип заземляющего электрода</w:t>
            </w:r>
          </w:p>
        </w:tc>
        <w:tc>
          <w:tcPr>
            <w:tcW w:w="3644" w:type="dxa"/>
            <w:gridSpan w:val="5"/>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Минимальный размер</w:t>
            </w:r>
          </w:p>
        </w:tc>
      </w:tr>
      <w:tr w:rsidR="00A57D7D" w:rsidRPr="000C7500" w:rsidTr="0063652F">
        <w:trPr>
          <w:trHeight w:val="341"/>
          <w:jc w:val="center"/>
        </w:trPr>
        <w:tc>
          <w:tcPr>
            <w:tcW w:w="2170" w:type="dxa"/>
            <w:gridSpan w:val="2"/>
            <w:vMerge/>
            <w:tcBorders>
              <w:top w:val="nil"/>
              <w:left w:val="single" w:sz="6" w:space="0" w:color="auto"/>
              <w:bottom w:val="nil"/>
              <w:right w:val="single" w:sz="6" w:space="0" w:color="auto"/>
            </w:tcBorders>
            <w:vAlign w:val="center"/>
          </w:tcPr>
          <w:p w:rsidR="00313E7A" w:rsidRPr="000C7500" w:rsidRDefault="00313E7A" w:rsidP="00C268EB">
            <w:pPr>
              <w:widowControl/>
              <w:jc w:val="center"/>
              <w:rPr>
                <w:rStyle w:val="FontStyle396"/>
                <w:rFonts w:ascii="Times New Roman" w:hAnsi="Times New Roman" w:cs="Times New Roman"/>
                <w:sz w:val="24"/>
                <w:szCs w:val="24"/>
                <w:lang w:val="en-US" w:eastAsia="en-US"/>
              </w:rPr>
            </w:pPr>
          </w:p>
          <w:p w:rsidR="00313E7A" w:rsidRPr="000C7500" w:rsidRDefault="00313E7A" w:rsidP="00C268EB">
            <w:pPr>
              <w:widowControl/>
              <w:jc w:val="center"/>
              <w:rPr>
                <w:rStyle w:val="FontStyle396"/>
                <w:rFonts w:ascii="Times New Roman" w:hAnsi="Times New Roman" w:cs="Times New Roman"/>
                <w:sz w:val="24"/>
                <w:szCs w:val="24"/>
                <w:lang w:val="en-US" w:eastAsia="en-US"/>
              </w:rPr>
            </w:pPr>
          </w:p>
        </w:tc>
        <w:tc>
          <w:tcPr>
            <w:tcW w:w="3403" w:type="dxa"/>
            <w:vMerge/>
            <w:tcBorders>
              <w:top w:val="nil"/>
              <w:left w:val="single" w:sz="6" w:space="0" w:color="auto"/>
              <w:bottom w:val="nil"/>
              <w:right w:val="single" w:sz="6" w:space="0" w:color="auto"/>
            </w:tcBorders>
            <w:vAlign w:val="center"/>
          </w:tcPr>
          <w:p w:rsidR="00313E7A" w:rsidRPr="000C7500" w:rsidRDefault="00313E7A" w:rsidP="00C268EB">
            <w:pPr>
              <w:widowControl/>
              <w:jc w:val="center"/>
              <w:rPr>
                <w:rStyle w:val="FontStyle396"/>
                <w:rFonts w:ascii="Times New Roman" w:hAnsi="Times New Roman" w:cs="Times New Roman"/>
                <w:sz w:val="24"/>
                <w:szCs w:val="24"/>
                <w:lang w:val="en-US" w:eastAsia="en-US"/>
              </w:rPr>
            </w:pPr>
          </w:p>
          <w:p w:rsidR="00313E7A" w:rsidRPr="000C7500" w:rsidRDefault="00313E7A" w:rsidP="00C268EB">
            <w:pPr>
              <w:widowControl/>
              <w:jc w:val="center"/>
              <w:rPr>
                <w:rStyle w:val="FontStyle396"/>
                <w:rFonts w:ascii="Times New Roman" w:hAnsi="Times New Roman" w:cs="Times New Roman"/>
                <w:sz w:val="24"/>
                <w:szCs w:val="24"/>
                <w:lang w:val="en-US" w:eastAsia="en-US"/>
              </w:rPr>
            </w:pPr>
          </w:p>
        </w:tc>
        <w:tc>
          <w:tcPr>
            <w:tcW w:w="2098" w:type="dxa"/>
            <w:gridSpan w:val="3"/>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Сердцевина</w:t>
            </w:r>
          </w:p>
        </w:tc>
        <w:tc>
          <w:tcPr>
            <w:tcW w:w="1546" w:type="dxa"/>
            <w:gridSpan w:val="2"/>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Покрытие/оболочка</w:t>
            </w:r>
          </w:p>
        </w:tc>
      </w:tr>
      <w:tr w:rsidR="00A57D7D" w:rsidRPr="000C7500" w:rsidTr="0063652F">
        <w:trPr>
          <w:trHeight w:val="850"/>
          <w:jc w:val="center"/>
        </w:trPr>
        <w:tc>
          <w:tcPr>
            <w:tcW w:w="2170" w:type="dxa"/>
            <w:gridSpan w:val="2"/>
            <w:vMerge/>
            <w:tcBorders>
              <w:top w:val="nil"/>
              <w:left w:val="single" w:sz="6" w:space="0" w:color="auto"/>
              <w:bottom w:val="single" w:sz="6" w:space="0" w:color="auto"/>
              <w:right w:val="single" w:sz="6" w:space="0" w:color="auto"/>
            </w:tcBorders>
            <w:vAlign w:val="center"/>
          </w:tcPr>
          <w:p w:rsidR="00313E7A" w:rsidRPr="000C7500" w:rsidRDefault="00313E7A" w:rsidP="00C268EB">
            <w:pPr>
              <w:widowControl/>
              <w:jc w:val="center"/>
              <w:rPr>
                <w:rStyle w:val="FontStyle396"/>
                <w:rFonts w:ascii="Times New Roman" w:hAnsi="Times New Roman" w:cs="Times New Roman"/>
                <w:sz w:val="24"/>
                <w:szCs w:val="24"/>
                <w:lang w:val="en-US" w:eastAsia="en-US"/>
              </w:rPr>
            </w:pPr>
          </w:p>
          <w:p w:rsidR="00313E7A" w:rsidRPr="000C7500" w:rsidRDefault="00313E7A" w:rsidP="00C268EB">
            <w:pPr>
              <w:widowControl/>
              <w:jc w:val="center"/>
              <w:rPr>
                <w:rStyle w:val="FontStyle396"/>
                <w:rFonts w:ascii="Times New Roman" w:hAnsi="Times New Roman" w:cs="Times New Roman"/>
                <w:sz w:val="24"/>
                <w:szCs w:val="24"/>
                <w:lang w:val="en-US" w:eastAsia="en-US"/>
              </w:rPr>
            </w:pPr>
          </w:p>
        </w:tc>
        <w:tc>
          <w:tcPr>
            <w:tcW w:w="3403" w:type="dxa"/>
            <w:vMerge/>
            <w:tcBorders>
              <w:top w:val="nil"/>
              <w:left w:val="single" w:sz="6" w:space="0" w:color="auto"/>
              <w:bottom w:val="single" w:sz="6" w:space="0" w:color="auto"/>
              <w:right w:val="single" w:sz="6" w:space="0" w:color="auto"/>
            </w:tcBorders>
            <w:vAlign w:val="center"/>
          </w:tcPr>
          <w:p w:rsidR="00313E7A" w:rsidRPr="000C7500" w:rsidRDefault="00313E7A" w:rsidP="00C268EB">
            <w:pPr>
              <w:widowControl/>
              <w:jc w:val="center"/>
              <w:rPr>
                <w:rStyle w:val="FontStyle396"/>
                <w:rFonts w:ascii="Times New Roman" w:hAnsi="Times New Roman" w:cs="Times New Roman"/>
                <w:sz w:val="24"/>
                <w:szCs w:val="24"/>
                <w:lang w:val="en-US" w:eastAsia="en-US"/>
              </w:rPr>
            </w:pPr>
          </w:p>
          <w:p w:rsidR="00313E7A" w:rsidRPr="000C7500" w:rsidRDefault="00313E7A" w:rsidP="00C268EB">
            <w:pPr>
              <w:widowControl/>
              <w:jc w:val="center"/>
              <w:rPr>
                <w:rStyle w:val="FontStyle396"/>
                <w:rFonts w:ascii="Times New Roman" w:hAnsi="Times New Roman" w:cs="Times New Roman"/>
                <w:sz w:val="24"/>
                <w:szCs w:val="24"/>
                <w:lang w:val="en-US" w:eastAsia="en-US"/>
              </w:rPr>
            </w:pP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softHyphen/>
              <w:t xml:space="preserve"> Диаметр (мм)</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 xml:space="preserve">Поперечное сечение (мм </w:t>
            </w:r>
            <w:r w:rsidRPr="000C7500">
              <w:rPr>
                <w:rStyle w:val="FontStyle396"/>
                <w:rFonts w:ascii="Times New Roman" w:hAnsi="Times New Roman" w:cs="Times New Roman"/>
                <w:sz w:val="24"/>
                <w:szCs w:val="24"/>
                <w:vertAlign w:val="superscript"/>
                <w:lang w:eastAsia="en-US"/>
              </w:rPr>
              <w:t>2</w:t>
            </w:r>
            <w:r w:rsidRPr="000C7500">
              <w:rPr>
                <w:rStyle w:val="FontStyle396"/>
                <w:rFonts w:ascii="Times New Roman" w:hAnsi="Times New Roman" w:cs="Times New Roman"/>
                <w:sz w:val="24"/>
                <w:szCs w:val="24"/>
                <w:lang w:eastAsia="en-US"/>
              </w:rPr>
              <w:t xml:space="preserve"> )</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Толщина</w:t>
            </w:r>
            <w:r w:rsidRPr="000C7500">
              <w:rPr>
                <w:rStyle w:val="FontStyle396"/>
                <w:rFonts w:ascii="Times New Roman" w:hAnsi="Times New Roman" w:cs="Times New Roman"/>
                <w:sz w:val="24"/>
                <w:szCs w:val="24"/>
                <w:lang w:eastAsia="en-US"/>
              </w:rPr>
              <w:softHyphen/>
              <w:t>(мм)</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Одиночное</w:t>
            </w:r>
          </w:p>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значение (мм)</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7"/>
              <w:widowControl/>
              <w:jc w:val="center"/>
              <w:rPr>
                <w:rStyle w:val="FontStyle396"/>
                <w:rFonts w:ascii="Times New Roman" w:hAnsi="Times New Roman" w:cs="Times New Roman"/>
                <w:sz w:val="24"/>
                <w:szCs w:val="24"/>
                <w:lang w:val="en-US" w:eastAsia="en-US"/>
              </w:rPr>
            </w:pPr>
            <w:r w:rsidRPr="000C7500">
              <w:rPr>
                <w:rStyle w:val="FontStyle396"/>
                <w:rFonts w:ascii="Times New Roman" w:hAnsi="Times New Roman" w:cs="Times New Roman"/>
                <w:sz w:val="24"/>
                <w:szCs w:val="24"/>
                <w:lang w:eastAsia="en-US"/>
              </w:rPr>
              <w:t>Средние значения (Мм)</w:t>
            </w:r>
          </w:p>
        </w:tc>
      </w:tr>
      <w:tr w:rsidR="00A57D7D" w:rsidRPr="000C7500" w:rsidTr="0063652F">
        <w:trPr>
          <w:trHeight w:val="336"/>
          <w:jc w:val="center"/>
        </w:trPr>
        <w:tc>
          <w:tcPr>
            <w:tcW w:w="370" w:type="dxa"/>
            <w:vMerge w:val="restart"/>
            <w:tcBorders>
              <w:top w:val="single" w:sz="6" w:space="0" w:color="auto"/>
              <w:left w:val="single" w:sz="6" w:space="0" w:color="auto"/>
              <w:bottom w:val="nil"/>
              <w:right w:val="single" w:sz="6" w:space="0" w:color="auto"/>
            </w:tcBorders>
            <w:textDirection w:val="btLr"/>
          </w:tcPr>
          <w:p w:rsidR="00313E7A" w:rsidRPr="000C7500" w:rsidRDefault="009E42D6" w:rsidP="00C268EB">
            <w:pPr>
              <w:pStyle w:val="Style38"/>
              <w:widowControl/>
              <w:jc w:val="center"/>
              <w:rPr>
                <w:rStyle w:val="FontStyle454"/>
                <w:rFonts w:ascii="Times New Roman" w:hAnsi="Times New Roman" w:cs="Times New Roman"/>
                <w:sz w:val="24"/>
                <w:szCs w:val="24"/>
                <w:lang w:val="en-US" w:eastAsia="en-US"/>
              </w:rPr>
            </w:pPr>
            <w:r w:rsidRPr="000C7500">
              <w:rPr>
                <w:rStyle w:val="FontStyle454"/>
                <w:rFonts w:ascii="Times New Roman" w:hAnsi="Times New Roman" w:cs="Times New Roman"/>
                <w:sz w:val="24"/>
                <w:szCs w:val="24"/>
                <w:lang w:eastAsia="en-US"/>
              </w:rPr>
              <w:t>Сталь</w:t>
            </w:r>
          </w:p>
        </w:tc>
        <w:tc>
          <w:tcPr>
            <w:tcW w:w="1800" w:type="dxa"/>
            <w:vMerge w:val="restart"/>
            <w:tcBorders>
              <w:top w:val="single" w:sz="6" w:space="0" w:color="auto"/>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горячеоцинкованная</w:t>
            </w: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Полоса </w:t>
            </w:r>
            <w:r w:rsidRPr="000C7500">
              <w:rPr>
                <w:rStyle w:val="FontStyle407"/>
                <w:rFonts w:ascii="Times New Roman" w:hAnsi="Times New Roman" w:cs="Times New Roman"/>
                <w:sz w:val="24"/>
                <w:szCs w:val="24"/>
                <w:vertAlign w:val="superscript"/>
                <w:lang w:eastAsia="en-US"/>
              </w:rPr>
              <w:t>b</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90</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63</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70</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1800" w:type="dxa"/>
            <w:vMerge/>
            <w:tcBorders>
              <w:top w:val="nil"/>
              <w:left w:val="single" w:sz="6" w:space="0" w:color="auto"/>
              <w:bottom w:val="nil"/>
              <w:right w:val="single" w:sz="6" w:space="0" w:color="auto"/>
            </w:tcBorders>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Профиль (включая пластины)</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90</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63</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70</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1800" w:type="dxa"/>
            <w:vMerge/>
            <w:tcBorders>
              <w:top w:val="nil"/>
              <w:left w:val="single" w:sz="6" w:space="0" w:color="auto"/>
              <w:bottom w:val="nil"/>
              <w:right w:val="single" w:sz="6" w:space="0" w:color="auto"/>
            </w:tcBorders>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Труба</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25</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47</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55</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1800" w:type="dxa"/>
            <w:vMerge/>
            <w:tcBorders>
              <w:top w:val="nil"/>
              <w:left w:val="single" w:sz="6" w:space="0" w:color="auto"/>
              <w:bottom w:val="nil"/>
              <w:right w:val="single" w:sz="6" w:space="0" w:color="auto"/>
            </w:tcBorders>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Круглый стержень для заземляющего электрода</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16</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63</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70</w:t>
            </w:r>
          </w:p>
        </w:tc>
      </w:tr>
      <w:tr w:rsidR="00A57D7D" w:rsidRPr="000C7500" w:rsidTr="0063652F">
        <w:trPr>
          <w:trHeight w:val="336"/>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1800" w:type="dxa"/>
            <w:vMerge/>
            <w:tcBorders>
              <w:top w:val="nil"/>
              <w:left w:val="single" w:sz="6" w:space="0" w:color="auto"/>
              <w:bottom w:val="single" w:sz="6" w:space="0" w:color="auto"/>
              <w:right w:val="single" w:sz="6" w:space="0" w:color="auto"/>
            </w:tcBorders>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Круглый стержень для поверхностного заземляющего электрода</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180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со свинцовой оболочкой</w:t>
            </w: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Круглый провод для поверхностного заземления</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8</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1 000</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63652F">
        <w:trPr>
          <w:trHeight w:val="566"/>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180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 экструдированной медной оболочкой</w:t>
            </w: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Круглый стержень для заземляющего электрода</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15</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2 000</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63652F">
        <w:trPr>
          <w:trHeight w:val="571"/>
          <w:jc w:val="center"/>
        </w:trPr>
        <w:tc>
          <w:tcPr>
            <w:tcW w:w="370" w:type="dxa"/>
            <w:vMerge/>
            <w:tcBorders>
              <w:top w:val="nil"/>
              <w:left w:val="single" w:sz="6" w:space="0" w:color="auto"/>
              <w:bottom w:val="single" w:sz="6" w:space="0" w:color="auto"/>
              <w:right w:val="single" w:sz="6" w:space="0" w:color="auto"/>
            </w:tcBorders>
            <w:textDirection w:val="btLr"/>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180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 электролитической медной оболочкой</w:t>
            </w: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Круглый стержень для заземляющего электрода</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14,2</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90</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r>
      <w:tr w:rsidR="00A57D7D" w:rsidRPr="000C7500" w:rsidTr="0063652F">
        <w:trPr>
          <w:trHeight w:val="336"/>
          <w:jc w:val="center"/>
        </w:trPr>
        <w:tc>
          <w:tcPr>
            <w:tcW w:w="370" w:type="dxa"/>
            <w:vMerge w:val="restart"/>
            <w:tcBorders>
              <w:top w:val="single" w:sz="6" w:space="0" w:color="auto"/>
              <w:left w:val="single" w:sz="6" w:space="0" w:color="auto"/>
              <w:bottom w:val="nil"/>
              <w:right w:val="single" w:sz="6" w:space="0" w:color="auto"/>
            </w:tcBorders>
            <w:textDirection w:val="btLr"/>
          </w:tcPr>
          <w:p w:rsidR="00313E7A" w:rsidRPr="000C7500" w:rsidRDefault="009E42D6" w:rsidP="00C268EB">
            <w:pPr>
              <w:pStyle w:val="Style38"/>
              <w:widowControl/>
              <w:jc w:val="center"/>
              <w:rPr>
                <w:rStyle w:val="FontStyle454"/>
                <w:rFonts w:ascii="Times New Roman" w:hAnsi="Times New Roman" w:cs="Times New Roman"/>
                <w:sz w:val="24"/>
                <w:szCs w:val="24"/>
                <w:lang w:val="en-US" w:eastAsia="en-US"/>
              </w:rPr>
            </w:pPr>
            <w:r w:rsidRPr="000C7500">
              <w:rPr>
                <w:rStyle w:val="FontStyle454"/>
                <w:rFonts w:ascii="Times New Roman" w:hAnsi="Times New Roman" w:cs="Times New Roman"/>
                <w:sz w:val="24"/>
                <w:szCs w:val="24"/>
                <w:lang w:eastAsia="en-US"/>
              </w:rPr>
              <w:t>Медь</w:t>
            </w:r>
          </w:p>
        </w:tc>
        <w:tc>
          <w:tcPr>
            <w:tcW w:w="1800" w:type="dxa"/>
            <w:vMerge w:val="restart"/>
            <w:tcBorders>
              <w:top w:val="single" w:sz="6" w:space="0" w:color="auto"/>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неизолированная</w:t>
            </w: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Полоса</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921B70">
            <w:pPr>
              <w:widowControl/>
              <w:jc w:val="both"/>
              <w:rPr>
                <w:rStyle w:val="FontStyle407"/>
                <w:rFonts w:ascii="Times New Roman" w:hAnsi="Times New Roman" w:cs="Times New Roman"/>
                <w:sz w:val="24"/>
                <w:szCs w:val="24"/>
                <w:lang w:val="en-US" w:eastAsia="en-US"/>
              </w:rPr>
            </w:pPr>
          </w:p>
          <w:p w:rsidR="00313E7A" w:rsidRPr="000C7500" w:rsidRDefault="00313E7A" w:rsidP="00921B70">
            <w:pPr>
              <w:widowControl/>
              <w:jc w:val="both"/>
              <w:rPr>
                <w:rStyle w:val="FontStyle407"/>
                <w:rFonts w:ascii="Times New Roman" w:hAnsi="Times New Roman" w:cs="Times New Roman"/>
                <w:sz w:val="24"/>
                <w:szCs w:val="24"/>
                <w:lang w:val="en-US" w:eastAsia="en-US"/>
              </w:rPr>
            </w:pPr>
          </w:p>
        </w:tc>
        <w:tc>
          <w:tcPr>
            <w:tcW w:w="1800" w:type="dxa"/>
            <w:vMerge/>
            <w:tcBorders>
              <w:top w:val="nil"/>
              <w:left w:val="single" w:sz="6" w:space="0" w:color="auto"/>
              <w:bottom w:val="nil"/>
              <w:right w:val="single" w:sz="6" w:space="0" w:color="auto"/>
            </w:tcBorders>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Круглый провод для поверхностного заземления</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25 </w:t>
            </w:r>
            <w:r w:rsidRPr="000C7500">
              <w:rPr>
                <w:rStyle w:val="FontStyle407"/>
                <w:rFonts w:ascii="Times New Roman" w:hAnsi="Times New Roman" w:cs="Times New Roman"/>
                <w:sz w:val="24"/>
                <w:szCs w:val="24"/>
                <w:vertAlign w:val="superscript"/>
                <w:lang w:eastAsia="en-US"/>
              </w:rPr>
              <w:t>с</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921B70">
            <w:pPr>
              <w:widowControl/>
              <w:jc w:val="both"/>
              <w:rPr>
                <w:rStyle w:val="FontStyle407"/>
                <w:rFonts w:ascii="Times New Roman" w:hAnsi="Times New Roman" w:cs="Times New Roman"/>
                <w:sz w:val="24"/>
                <w:szCs w:val="24"/>
                <w:lang w:val="en-US" w:eastAsia="en-US"/>
              </w:rPr>
            </w:pPr>
          </w:p>
          <w:p w:rsidR="00313E7A" w:rsidRPr="000C7500" w:rsidRDefault="00313E7A" w:rsidP="00921B70">
            <w:pPr>
              <w:widowControl/>
              <w:jc w:val="both"/>
              <w:rPr>
                <w:rStyle w:val="FontStyle407"/>
                <w:rFonts w:ascii="Times New Roman" w:hAnsi="Times New Roman" w:cs="Times New Roman"/>
                <w:sz w:val="24"/>
                <w:szCs w:val="24"/>
                <w:lang w:val="en-US" w:eastAsia="en-US"/>
              </w:rPr>
            </w:pPr>
          </w:p>
        </w:tc>
        <w:tc>
          <w:tcPr>
            <w:tcW w:w="1800" w:type="dxa"/>
            <w:vMerge/>
            <w:tcBorders>
              <w:top w:val="nil"/>
              <w:left w:val="single" w:sz="6" w:space="0" w:color="auto"/>
              <w:bottom w:val="nil"/>
              <w:right w:val="single" w:sz="6" w:space="0" w:color="auto"/>
            </w:tcBorders>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Многожильный кабель</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1,8 </w:t>
            </w:r>
            <w:r w:rsidRPr="000C7500">
              <w:rPr>
                <w:rStyle w:val="FontStyle407"/>
                <w:rFonts w:ascii="Times New Roman" w:hAnsi="Times New Roman" w:cs="Times New Roman"/>
                <w:sz w:val="24"/>
                <w:szCs w:val="24"/>
                <w:vertAlign w:val="superscript"/>
                <w:lang w:eastAsia="en-US"/>
              </w:rPr>
              <w:t>d</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25 </w:t>
            </w:r>
            <w:r w:rsidRPr="000C7500">
              <w:rPr>
                <w:rStyle w:val="FontStyle407"/>
                <w:rFonts w:ascii="Times New Roman" w:hAnsi="Times New Roman" w:cs="Times New Roman"/>
                <w:sz w:val="24"/>
                <w:szCs w:val="24"/>
                <w:vertAlign w:val="superscript"/>
                <w:lang w:eastAsia="en-US"/>
              </w:rPr>
              <w:t>с</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63652F">
        <w:trPr>
          <w:trHeight w:val="336"/>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921B70">
            <w:pPr>
              <w:widowControl/>
              <w:jc w:val="both"/>
              <w:rPr>
                <w:rStyle w:val="FontStyle407"/>
                <w:rFonts w:ascii="Times New Roman" w:hAnsi="Times New Roman" w:cs="Times New Roman"/>
                <w:sz w:val="24"/>
                <w:szCs w:val="24"/>
                <w:lang w:val="en-US" w:eastAsia="en-US"/>
              </w:rPr>
            </w:pPr>
          </w:p>
          <w:p w:rsidR="00313E7A" w:rsidRPr="000C7500" w:rsidRDefault="00313E7A" w:rsidP="00921B70">
            <w:pPr>
              <w:widowControl/>
              <w:jc w:val="both"/>
              <w:rPr>
                <w:rStyle w:val="FontStyle407"/>
                <w:rFonts w:ascii="Times New Roman" w:hAnsi="Times New Roman" w:cs="Times New Roman"/>
                <w:sz w:val="24"/>
                <w:szCs w:val="24"/>
                <w:lang w:val="en-US" w:eastAsia="en-US"/>
              </w:rPr>
            </w:pPr>
          </w:p>
        </w:tc>
        <w:tc>
          <w:tcPr>
            <w:tcW w:w="1800" w:type="dxa"/>
            <w:vMerge/>
            <w:tcBorders>
              <w:top w:val="nil"/>
              <w:left w:val="single" w:sz="6" w:space="0" w:color="auto"/>
              <w:bottom w:val="single" w:sz="6" w:space="0" w:color="auto"/>
              <w:right w:val="single" w:sz="6" w:space="0" w:color="auto"/>
            </w:tcBorders>
          </w:tcPr>
          <w:p w:rsidR="00313E7A" w:rsidRPr="000C7500" w:rsidRDefault="00313E7A" w:rsidP="00C268EB">
            <w:pPr>
              <w:widowControl/>
              <w:jc w:val="center"/>
              <w:rPr>
                <w:rStyle w:val="FontStyle407"/>
                <w:rFonts w:ascii="Times New Roman" w:hAnsi="Times New Roman" w:cs="Times New Roman"/>
                <w:sz w:val="24"/>
                <w:szCs w:val="24"/>
                <w:lang w:val="en-US" w:eastAsia="en-US"/>
              </w:rPr>
            </w:pPr>
          </w:p>
          <w:p w:rsidR="00313E7A" w:rsidRPr="000C7500" w:rsidRDefault="00313E7A" w:rsidP="00C268EB">
            <w:pPr>
              <w:widowControl/>
              <w:jc w:val="center"/>
              <w:rPr>
                <w:rStyle w:val="FontStyle407"/>
                <w:rFonts w:ascii="Times New Roman" w:hAnsi="Times New Roman" w:cs="Times New Roman"/>
                <w:sz w:val="24"/>
                <w:szCs w:val="24"/>
                <w:lang w:val="en-US" w:eastAsia="en-US"/>
              </w:rPr>
            </w:pP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Труба</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20</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921B70">
            <w:pPr>
              <w:widowControl/>
              <w:jc w:val="both"/>
              <w:rPr>
                <w:rStyle w:val="FontStyle407"/>
                <w:rFonts w:ascii="Times New Roman" w:hAnsi="Times New Roman" w:cs="Times New Roman"/>
                <w:sz w:val="24"/>
                <w:szCs w:val="24"/>
                <w:lang w:val="en-US" w:eastAsia="en-US"/>
              </w:rPr>
            </w:pPr>
          </w:p>
          <w:p w:rsidR="00313E7A" w:rsidRPr="000C7500" w:rsidRDefault="00313E7A" w:rsidP="00921B70">
            <w:pPr>
              <w:widowControl/>
              <w:jc w:val="both"/>
              <w:rPr>
                <w:rStyle w:val="FontStyle407"/>
                <w:rFonts w:ascii="Times New Roman" w:hAnsi="Times New Roman" w:cs="Times New Roman"/>
                <w:sz w:val="24"/>
                <w:szCs w:val="24"/>
                <w:lang w:val="en-US" w:eastAsia="en-US"/>
              </w:rPr>
            </w:pPr>
          </w:p>
        </w:tc>
        <w:tc>
          <w:tcPr>
            <w:tcW w:w="180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облуженный</w:t>
            </w: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Многожильный кабель</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1,8 </w:t>
            </w:r>
            <w:r w:rsidRPr="000C7500">
              <w:rPr>
                <w:rStyle w:val="FontStyle407"/>
                <w:rFonts w:ascii="Times New Roman" w:hAnsi="Times New Roman" w:cs="Times New Roman"/>
                <w:sz w:val="24"/>
                <w:szCs w:val="24"/>
                <w:vertAlign w:val="superscript"/>
                <w:lang w:eastAsia="en-US"/>
              </w:rPr>
              <w:t>d</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25 </w:t>
            </w:r>
            <w:r w:rsidRPr="000C7500">
              <w:rPr>
                <w:rStyle w:val="FontStyle407"/>
                <w:rFonts w:ascii="Times New Roman" w:hAnsi="Times New Roman" w:cs="Times New Roman"/>
                <w:sz w:val="24"/>
                <w:szCs w:val="24"/>
                <w:vertAlign w:val="superscript"/>
                <w:lang w:eastAsia="en-US"/>
              </w:rPr>
              <w:t>с</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921B70">
            <w:pPr>
              <w:widowControl/>
              <w:jc w:val="both"/>
              <w:rPr>
                <w:rStyle w:val="FontStyle407"/>
                <w:rFonts w:ascii="Times New Roman" w:hAnsi="Times New Roman" w:cs="Times New Roman"/>
                <w:sz w:val="24"/>
                <w:szCs w:val="24"/>
                <w:lang w:val="en-US" w:eastAsia="en-US"/>
              </w:rPr>
            </w:pPr>
          </w:p>
          <w:p w:rsidR="00313E7A" w:rsidRPr="000C7500" w:rsidRDefault="00313E7A" w:rsidP="00921B70">
            <w:pPr>
              <w:widowControl/>
              <w:jc w:val="both"/>
              <w:rPr>
                <w:rStyle w:val="FontStyle407"/>
                <w:rFonts w:ascii="Times New Roman" w:hAnsi="Times New Roman" w:cs="Times New Roman"/>
                <w:sz w:val="24"/>
                <w:szCs w:val="24"/>
                <w:lang w:val="en-US" w:eastAsia="en-US"/>
              </w:rPr>
            </w:pPr>
          </w:p>
        </w:tc>
        <w:tc>
          <w:tcPr>
            <w:tcW w:w="180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оцинкованный</w:t>
            </w: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Полоса </w:t>
            </w:r>
            <w:r w:rsidRPr="000C7500">
              <w:rPr>
                <w:rStyle w:val="FontStyle407"/>
                <w:rFonts w:ascii="Times New Roman" w:hAnsi="Times New Roman" w:cs="Times New Roman"/>
                <w:sz w:val="24"/>
                <w:szCs w:val="24"/>
                <w:vertAlign w:val="superscript"/>
                <w:lang w:eastAsia="en-US"/>
              </w:rPr>
              <w:t>b</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20</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40</w:t>
            </w:r>
          </w:p>
        </w:tc>
      </w:tr>
      <w:tr w:rsidR="00A57D7D" w:rsidRPr="000C7500" w:rsidTr="0063652F">
        <w:trPr>
          <w:trHeight w:val="341"/>
          <w:jc w:val="center"/>
        </w:trPr>
        <w:tc>
          <w:tcPr>
            <w:tcW w:w="370" w:type="dxa"/>
            <w:vMerge/>
            <w:tcBorders>
              <w:top w:val="nil"/>
              <w:left w:val="single" w:sz="6" w:space="0" w:color="auto"/>
              <w:bottom w:val="nil"/>
              <w:right w:val="single" w:sz="6" w:space="0" w:color="auto"/>
            </w:tcBorders>
            <w:textDirection w:val="btLr"/>
          </w:tcPr>
          <w:p w:rsidR="00313E7A" w:rsidRPr="000C7500" w:rsidRDefault="00313E7A" w:rsidP="00921B70">
            <w:pPr>
              <w:widowControl/>
              <w:jc w:val="both"/>
              <w:rPr>
                <w:rStyle w:val="FontStyle407"/>
                <w:rFonts w:ascii="Times New Roman" w:hAnsi="Times New Roman" w:cs="Times New Roman"/>
                <w:sz w:val="24"/>
                <w:szCs w:val="24"/>
                <w:lang w:val="en-US" w:eastAsia="en-US"/>
              </w:rPr>
            </w:pPr>
          </w:p>
          <w:p w:rsidR="00313E7A" w:rsidRPr="000C7500" w:rsidRDefault="00313E7A" w:rsidP="00921B70">
            <w:pPr>
              <w:widowControl/>
              <w:jc w:val="both"/>
              <w:rPr>
                <w:rStyle w:val="FontStyle407"/>
                <w:rFonts w:ascii="Times New Roman" w:hAnsi="Times New Roman" w:cs="Times New Roman"/>
                <w:sz w:val="24"/>
                <w:szCs w:val="24"/>
                <w:lang w:val="en-US" w:eastAsia="en-US"/>
              </w:rPr>
            </w:pPr>
          </w:p>
        </w:tc>
        <w:tc>
          <w:tcPr>
            <w:tcW w:w="1800" w:type="dxa"/>
            <w:vMerge w:val="restart"/>
            <w:tcBorders>
              <w:top w:val="single" w:sz="6" w:space="0" w:color="auto"/>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со свинцовой оболочкой</w:t>
            </w: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Многожильный кабель</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1,8 </w:t>
            </w:r>
            <w:r w:rsidRPr="000C7500">
              <w:rPr>
                <w:rStyle w:val="FontStyle407"/>
                <w:rFonts w:ascii="Times New Roman" w:hAnsi="Times New Roman" w:cs="Times New Roman"/>
                <w:sz w:val="24"/>
                <w:szCs w:val="24"/>
                <w:vertAlign w:val="superscript"/>
                <w:lang w:eastAsia="en-US"/>
              </w:rPr>
              <w:t>d</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25 </w:t>
            </w:r>
            <w:r w:rsidRPr="000C7500">
              <w:rPr>
                <w:rStyle w:val="FontStyle407"/>
                <w:rFonts w:ascii="Times New Roman" w:hAnsi="Times New Roman" w:cs="Times New Roman"/>
                <w:sz w:val="24"/>
                <w:szCs w:val="24"/>
                <w:vertAlign w:val="superscript"/>
                <w:lang w:eastAsia="en-US"/>
              </w:rPr>
              <w:t>с</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1 000</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63652F">
        <w:trPr>
          <w:trHeight w:val="346"/>
          <w:jc w:val="center"/>
        </w:trPr>
        <w:tc>
          <w:tcPr>
            <w:tcW w:w="370" w:type="dxa"/>
            <w:vMerge/>
            <w:tcBorders>
              <w:top w:val="nil"/>
              <w:left w:val="single" w:sz="6" w:space="0" w:color="auto"/>
              <w:bottom w:val="single" w:sz="6" w:space="0" w:color="auto"/>
              <w:right w:val="single" w:sz="6" w:space="0" w:color="auto"/>
            </w:tcBorders>
            <w:textDirection w:val="btLr"/>
          </w:tcPr>
          <w:p w:rsidR="00313E7A" w:rsidRPr="000C7500" w:rsidRDefault="00313E7A" w:rsidP="00921B70">
            <w:pPr>
              <w:widowControl/>
              <w:jc w:val="both"/>
              <w:rPr>
                <w:rStyle w:val="FontStyle407"/>
                <w:rFonts w:ascii="Times New Roman" w:hAnsi="Times New Roman" w:cs="Times New Roman"/>
                <w:sz w:val="24"/>
                <w:szCs w:val="24"/>
                <w:lang w:val="en-US" w:eastAsia="en-US"/>
              </w:rPr>
            </w:pPr>
          </w:p>
          <w:p w:rsidR="00313E7A" w:rsidRPr="000C7500" w:rsidRDefault="00313E7A" w:rsidP="00921B70">
            <w:pPr>
              <w:widowControl/>
              <w:jc w:val="both"/>
              <w:rPr>
                <w:rStyle w:val="FontStyle407"/>
                <w:rFonts w:ascii="Times New Roman" w:hAnsi="Times New Roman" w:cs="Times New Roman"/>
                <w:sz w:val="24"/>
                <w:szCs w:val="24"/>
                <w:lang w:val="en-US" w:eastAsia="en-US"/>
              </w:rPr>
            </w:pPr>
          </w:p>
        </w:tc>
        <w:tc>
          <w:tcPr>
            <w:tcW w:w="1800" w:type="dxa"/>
            <w:vMerge/>
            <w:tcBorders>
              <w:top w:val="nil"/>
              <w:left w:val="single" w:sz="6" w:space="0" w:color="auto"/>
              <w:bottom w:val="single" w:sz="6" w:space="0" w:color="auto"/>
              <w:right w:val="single" w:sz="6" w:space="0" w:color="auto"/>
            </w:tcBorders>
          </w:tcPr>
          <w:p w:rsidR="00313E7A" w:rsidRPr="000C7500" w:rsidRDefault="00313E7A" w:rsidP="00921B70">
            <w:pPr>
              <w:widowControl/>
              <w:jc w:val="both"/>
              <w:rPr>
                <w:rStyle w:val="FontStyle407"/>
                <w:rFonts w:ascii="Times New Roman" w:hAnsi="Times New Roman" w:cs="Times New Roman"/>
                <w:sz w:val="24"/>
                <w:szCs w:val="24"/>
                <w:lang w:val="en-US" w:eastAsia="en-US"/>
              </w:rPr>
            </w:pPr>
          </w:p>
          <w:p w:rsidR="00313E7A" w:rsidRPr="000C7500" w:rsidRDefault="00313E7A" w:rsidP="00921B70">
            <w:pPr>
              <w:widowControl/>
              <w:jc w:val="both"/>
              <w:rPr>
                <w:rStyle w:val="FontStyle407"/>
                <w:rFonts w:ascii="Times New Roman" w:hAnsi="Times New Roman" w:cs="Times New Roman"/>
                <w:sz w:val="24"/>
                <w:szCs w:val="24"/>
                <w:lang w:val="en-US" w:eastAsia="en-US"/>
              </w:rPr>
            </w:pPr>
          </w:p>
        </w:tc>
        <w:tc>
          <w:tcPr>
            <w:tcW w:w="3403"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Круглая проволока</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1"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vertAlign w:val="superscript"/>
                <w:lang w:val="en-US" w:eastAsia="en-US"/>
              </w:rPr>
            </w:pPr>
            <w:r w:rsidRPr="000C7500">
              <w:rPr>
                <w:rStyle w:val="FontStyle407"/>
                <w:rFonts w:ascii="Times New Roman" w:hAnsi="Times New Roman" w:cs="Times New Roman"/>
                <w:sz w:val="24"/>
                <w:szCs w:val="24"/>
                <w:lang w:eastAsia="en-US"/>
              </w:rPr>
              <w:t xml:space="preserve">25 </w:t>
            </w:r>
            <w:r w:rsidRPr="000C7500">
              <w:rPr>
                <w:rStyle w:val="FontStyle407"/>
                <w:rFonts w:ascii="Times New Roman" w:hAnsi="Times New Roman" w:cs="Times New Roman"/>
                <w:sz w:val="24"/>
                <w:szCs w:val="24"/>
                <w:vertAlign w:val="superscript"/>
                <w:lang w:eastAsia="en-US"/>
              </w:rPr>
              <w:t>с</w:t>
            </w:r>
          </w:p>
        </w:tc>
        <w:tc>
          <w:tcPr>
            <w:tcW w:w="69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7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1 000</w:t>
            </w:r>
          </w:p>
        </w:tc>
        <w:tc>
          <w:tcPr>
            <w:tcW w:w="840"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r>
      <w:tr w:rsidR="00A57D7D" w:rsidRPr="000C7500" w:rsidTr="0063652F">
        <w:trPr>
          <w:trHeight w:val="1349"/>
          <w:jc w:val="center"/>
        </w:trPr>
        <w:tc>
          <w:tcPr>
            <w:tcW w:w="9217" w:type="dxa"/>
            <w:gridSpan w:val="8"/>
            <w:tcBorders>
              <w:top w:val="single" w:sz="6" w:space="0" w:color="auto"/>
              <w:left w:val="single" w:sz="6" w:space="0" w:color="auto"/>
              <w:bottom w:val="single" w:sz="6" w:space="0" w:color="auto"/>
              <w:right w:val="single" w:sz="6" w:space="0" w:color="auto"/>
            </w:tcBorders>
          </w:tcPr>
          <w:p w:rsidR="00C268EB" w:rsidRPr="000C7500" w:rsidRDefault="009E42D6" w:rsidP="00921B70">
            <w:pPr>
              <w:pStyle w:val="Style14"/>
              <w:widowControl/>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vertAlign w:val="superscript"/>
                <w:lang w:eastAsia="en-US"/>
              </w:rPr>
              <w:t>a</w:t>
            </w:r>
            <w:r w:rsidRPr="000C7500">
              <w:rPr>
                <w:rStyle w:val="FontStyle408"/>
                <w:rFonts w:ascii="Times New Roman" w:hAnsi="Times New Roman" w:cs="Times New Roman"/>
                <w:sz w:val="24"/>
                <w:szCs w:val="24"/>
                <w:lang w:eastAsia="en-US"/>
              </w:rPr>
              <w:t xml:space="preserve"> Не подходит для непосредственной заделки в бетон. </w:t>
            </w:r>
          </w:p>
          <w:p w:rsidR="00313E7A" w:rsidRPr="000C7500" w:rsidRDefault="009E42D6" w:rsidP="00921B70">
            <w:pPr>
              <w:pStyle w:val="Style14"/>
              <w:widowControl/>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vertAlign w:val="superscript"/>
                <w:lang w:eastAsia="en-US"/>
              </w:rPr>
              <w:t>b</w:t>
            </w:r>
            <w:r w:rsidRPr="000C7500">
              <w:rPr>
                <w:rStyle w:val="FontStyle408"/>
                <w:rFonts w:ascii="Times New Roman" w:hAnsi="Times New Roman" w:cs="Times New Roman"/>
                <w:sz w:val="24"/>
                <w:szCs w:val="24"/>
                <w:lang w:eastAsia="en-US"/>
              </w:rPr>
              <w:t xml:space="preserve"> Полоса, прокатанная или срезанная с закругленными краями.</w:t>
            </w:r>
          </w:p>
          <w:p w:rsidR="00313E7A" w:rsidRPr="000C7500" w:rsidRDefault="009E42D6" w:rsidP="00921B70">
            <w:pPr>
              <w:pStyle w:val="Style14"/>
              <w:widowControl/>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vertAlign w:val="superscript"/>
                <w:lang w:eastAsia="en-US"/>
              </w:rPr>
              <w:t>c</w:t>
            </w:r>
            <w:r w:rsidRPr="000C7500">
              <w:rPr>
                <w:rStyle w:val="FontStyle408"/>
                <w:rFonts w:ascii="Times New Roman" w:hAnsi="Times New Roman" w:cs="Times New Roman"/>
                <w:sz w:val="24"/>
                <w:szCs w:val="24"/>
                <w:lang w:eastAsia="en-US"/>
              </w:rPr>
              <w:t xml:space="preserve"> В условиях, когда опыт показывает, что риск коррозии и механического повреждения чрезвычайно низок, можно использовать сечение 16 мм </w:t>
            </w:r>
            <w:r w:rsidRPr="000C7500">
              <w:rPr>
                <w:rStyle w:val="FontStyle408"/>
                <w:rFonts w:ascii="Times New Roman" w:hAnsi="Times New Roman" w:cs="Times New Roman"/>
                <w:sz w:val="24"/>
                <w:szCs w:val="24"/>
                <w:vertAlign w:val="superscript"/>
                <w:lang w:eastAsia="en-US"/>
              </w:rPr>
              <w:t>2</w:t>
            </w:r>
            <w:r w:rsidR="00C3417E" w:rsidRPr="000C7500">
              <w:rPr>
                <w:rStyle w:val="FontStyle408"/>
                <w:rFonts w:ascii="Times New Roman" w:hAnsi="Times New Roman" w:cs="Times New Roman"/>
                <w:sz w:val="24"/>
                <w:szCs w:val="24"/>
                <w:lang w:eastAsia="en-US"/>
              </w:rPr>
              <w:t>.</w:t>
            </w:r>
          </w:p>
          <w:p w:rsidR="00313E7A" w:rsidRPr="000C7500" w:rsidRDefault="009E42D6" w:rsidP="00921B70">
            <w:pPr>
              <w:pStyle w:val="Style14"/>
              <w:widowControl/>
              <w:jc w:val="both"/>
              <w:rPr>
                <w:rStyle w:val="FontStyle408"/>
                <w:rFonts w:ascii="Times New Roman" w:hAnsi="Times New Roman" w:cs="Times New Roman"/>
                <w:sz w:val="24"/>
                <w:szCs w:val="24"/>
                <w:lang w:val="en-US" w:eastAsia="en-US"/>
              </w:rPr>
            </w:pPr>
            <w:bookmarkStart w:id="367" w:name="bookmark414"/>
            <w:r w:rsidRPr="000C7500">
              <w:rPr>
                <w:rStyle w:val="FontStyle408"/>
                <w:rFonts w:ascii="Times New Roman" w:hAnsi="Times New Roman" w:cs="Times New Roman"/>
                <w:sz w:val="24"/>
                <w:szCs w:val="24"/>
                <w:vertAlign w:val="superscript"/>
                <w:lang w:eastAsia="en-US"/>
              </w:rPr>
              <w:t>d</w:t>
            </w:r>
            <w:bookmarkEnd w:id="367"/>
            <w:r w:rsidRPr="000C7500">
              <w:rPr>
                <w:rStyle w:val="FontStyle408"/>
                <w:rFonts w:ascii="Times New Roman" w:hAnsi="Times New Roman" w:cs="Times New Roman"/>
                <w:sz w:val="24"/>
                <w:szCs w:val="24"/>
                <w:lang w:eastAsia="en-US"/>
              </w:rPr>
              <w:t xml:space="preserve"> Диаметр одинарной проволоки.</w:t>
            </w:r>
          </w:p>
        </w:tc>
      </w:tr>
    </w:tbl>
    <w:p w:rsidR="0063652F" w:rsidRPr="000C7500" w:rsidRDefault="0063652F" w:rsidP="00921B70">
      <w:pPr>
        <w:pStyle w:val="Style123"/>
        <w:widowControl/>
        <w:jc w:val="both"/>
        <w:rPr>
          <w:rStyle w:val="FontStyle444"/>
          <w:rFonts w:ascii="Times New Roman" w:hAnsi="Times New Roman" w:cs="Times New Roman"/>
          <w:sz w:val="24"/>
          <w:szCs w:val="24"/>
          <w:lang w:val="en-US" w:eastAsia="en-US"/>
        </w:rPr>
      </w:pPr>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val="en-US" w:eastAsia="en-US"/>
        </w:rPr>
      </w:pPr>
      <w:r w:rsidRPr="000C7500">
        <w:rPr>
          <w:rStyle w:val="FontStyle444"/>
          <w:rFonts w:ascii="Times New Roman" w:hAnsi="Times New Roman" w:cs="Times New Roman"/>
          <w:sz w:val="24"/>
          <w:szCs w:val="24"/>
          <w:lang w:eastAsia="en-US"/>
        </w:rPr>
        <w:lastRenderedPageBreak/>
        <w:t>G.3 Расчет номинального тока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токов короткого замыкания, которые прерываются менее чем за 5 секунд, поперечное сечение заземляющего электрода или заземляющего проводника должно быть рассчитано по следующей формуле (см. IEC 60724):</w:t>
      </w:r>
    </w:p>
    <w:p w:rsidR="00313E7A" w:rsidRPr="000C7500" w:rsidRDefault="00C268EB" w:rsidP="00C268EB">
      <w:pPr>
        <w:pStyle w:val="Style7"/>
        <w:widowControl/>
        <w:ind w:firstLine="720"/>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noProof/>
          <w:sz w:val="24"/>
          <w:szCs w:val="24"/>
        </w:rPr>
        <w:drawing>
          <wp:inline distT="0" distB="0" distL="0" distR="0">
            <wp:extent cx="1295400" cy="82296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295400" cy="82296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А – площадь поперечного сечения в мм </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 — ток провода в А (значение rms);</w:t>
      </w:r>
    </w:p>
    <w:p w:rsidR="00313E7A" w:rsidRPr="000C7500" w:rsidRDefault="009E42D6" w:rsidP="007D72DF">
      <w:pPr>
        <w:pStyle w:val="Style16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t</w:t>
      </w:r>
      <w:r w:rsidRPr="000C7500">
        <w:rPr>
          <w:rStyle w:val="FontStyle407"/>
          <w:rFonts w:ascii="Times New Roman" w:hAnsi="Times New Roman" w:cs="Times New Roman"/>
          <w:sz w:val="24"/>
          <w:szCs w:val="24"/>
          <w:vertAlign w:val="subscript"/>
          <w:lang w:eastAsia="en-US"/>
        </w:rPr>
        <w:t>F</w:t>
      </w:r>
      <w:r w:rsidRPr="000C7500">
        <w:rPr>
          <w:rStyle w:val="FontStyle407"/>
          <w:rFonts w:ascii="Times New Roman" w:hAnsi="Times New Roman" w:cs="Times New Roman"/>
          <w:sz w:val="24"/>
          <w:szCs w:val="24"/>
          <w:lang w:eastAsia="en-US"/>
        </w:rPr>
        <w:t xml:space="preserve"> – продолжительность тока короткого замыкания в с;</w:t>
      </w:r>
    </w:p>
    <w:p w:rsidR="00313E7A" w:rsidRPr="000C7500" w:rsidRDefault="009E42D6" w:rsidP="007D72DF">
      <w:pPr>
        <w:pStyle w:val="Style16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K – постоянная величина в As</w:t>
      </w:r>
      <w:r w:rsidR="00C268EB" w:rsidRPr="000C7500">
        <w:rPr>
          <w:rStyle w:val="FontStyle407"/>
          <w:rFonts w:ascii="Times New Roman" w:hAnsi="Times New Roman" w:cs="Times New Roman"/>
          <w:sz w:val="24"/>
          <w:szCs w:val="24"/>
          <w:vertAlign w:val="superscript"/>
          <w:lang w:eastAsia="en-US"/>
        </w:rPr>
        <w:t>1/2</w:t>
      </w:r>
      <w:r w:rsidRPr="000C7500">
        <w:rPr>
          <w:rStyle w:val="FontStyle407"/>
          <w:rFonts w:ascii="Times New Roman" w:hAnsi="Times New Roman" w:cs="Times New Roman"/>
          <w:sz w:val="24"/>
          <w:szCs w:val="24"/>
          <w:lang w:eastAsia="en-US"/>
        </w:rPr>
        <w:t>/мм</w:t>
      </w:r>
      <w:r w:rsidR="00C268EB"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 которая зависит от материала токонесущего компонента. В таблице G.2 приведены значения для наиболее распространенных материалов;</w:t>
      </w:r>
    </w:p>
    <w:p w:rsidR="00313E7A" w:rsidRPr="000C7500" w:rsidRDefault="00C268EB" w:rsidP="007D72DF">
      <w:pPr>
        <w:pStyle w:val="Style168"/>
        <w:widowControl/>
        <w:ind w:firstLine="720"/>
        <w:jc w:val="both"/>
        <w:rPr>
          <w:rStyle w:val="FontStyle407"/>
          <w:rFonts w:ascii="Times New Roman" w:hAnsi="Times New Roman" w:cs="Times New Roman"/>
          <w:sz w:val="24"/>
          <w:szCs w:val="24"/>
          <w:lang w:eastAsia="en-US"/>
        </w:rPr>
      </w:pPr>
      <w:r w:rsidRPr="000C7500">
        <w:rPr>
          <w:rStyle w:val="FontStyle398"/>
          <w:rFonts w:ascii="Times New Roman" w:hAnsi="Times New Roman" w:cs="Times New Roman"/>
          <w:spacing w:val="0"/>
          <w:sz w:val="24"/>
          <w:szCs w:val="24"/>
          <w:lang w:eastAsia="en-US"/>
        </w:rPr>
        <w:t>β</w:t>
      </w:r>
      <w:r w:rsidR="009E42D6" w:rsidRPr="000C7500">
        <w:rPr>
          <w:rStyle w:val="FontStyle398"/>
          <w:rFonts w:ascii="Times New Roman" w:hAnsi="Times New Roman" w:cs="Times New Roman"/>
          <w:spacing w:val="0"/>
          <w:sz w:val="24"/>
          <w:szCs w:val="24"/>
          <w:lang w:eastAsia="en-US"/>
        </w:rPr>
        <w:t xml:space="preserve"> — величина, обратная температурному коэффициенту сопротивления токонесущего элемента при 0 °С (см. таблицу G.2), выраженная в °С;</w:t>
      </w:r>
    </w:p>
    <w:p w:rsidR="00313E7A" w:rsidRPr="000C7500" w:rsidRDefault="00C268EB" w:rsidP="007D72DF">
      <w:pPr>
        <w:pStyle w:val="Style168"/>
        <w:widowControl/>
        <w:ind w:firstLine="720"/>
        <w:jc w:val="both"/>
        <w:rPr>
          <w:rStyle w:val="FontStyle407"/>
          <w:rFonts w:ascii="Times New Roman" w:hAnsi="Times New Roman" w:cs="Times New Roman"/>
          <w:sz w:val="24"/>
          <w:szCs w:val="24"/>
          <w:lang w:eastAsia="en-US"/>
        </w:rPr>
      </w:pPr>
      <w:r w:rsidRPr="000C7500">
        <w:rPr>
          <w:rStyle w:val="FontStyle398"/>
          <w:rFonts w:ascii="Times New Roman" w:hAnsi="Times New Roman" w:cs="Times New Roman"/>
          <w:spacing w:val="0"/>
          <w:sz w:val="24"/>
          <w:szCs w:val="24"/>
          <w:lang w:eastAsia="en-US"/>
        </w:rPr>
        <w:t>θ</w:t>
      </w:r>
      <w:r w:rsidR="009E42D6" w:rsidRPr="000C7500">
        <w:rPr>
          <w:rStyle w:val="FontStyle398"/>
          <w:rFonts w:ascii="Times New Roman" w:hAnsi="Times New Roman" w:cs="Times New Roman"/>
          <w:spacing w:val="0"/>
          <w:sz w:val="24"/>
          <w:szCs w:val="24"/>
          <w:vertAlign w:val="subscript"/>
          <w:lang w:eastAsia="en-US"/>
        </w:rPr>
        <w:t>i</w:t>
      </w:r>
      <w:r w:rsidR="009E42D6" w:rsidRPr="000C7500">
        <w:rPr>
          <w:rStyle w:val="FontStyle398"/>
          <w:rFonts w:ascii="Times New Roman" w:hAnsi="Times New Roman" w:cs="Times New Roman"/>
          <w:spacing w:val="0"/>
          <w:sz w:val="24"/>
          <w:szCs w:val="24"/>
          <w:lang w:eastAsia="en-US"/>
        </w:rPr>
        <w:t xml:space="preserve"> — начальная температура в °C. Значения могут быть взяты из IEC 60287-3-1. Если значение не указано в Проектной спецификации или NNA, то принимается 20 °C в качестве температуры окружающего воздуха у поверхности земли на глубине 1 м;</w:t>
      </w:r>
    </w:p>
    <w:p w:rsidR="00313E7A" w:rsidRPr="000C7500" w:rsidRDefault="00C268EB" w:rsidP="007D72DF">
      <w:pPr>
        <w:pStyle w:val="Style168"/>
        <w:widowControl/>
        <w:ind w:firstLine="720"/>
        <w:jc w:val="both"/>
        <w:rPr>
          <w:rStyle w:val="FontStyle407"/>
          <w:rFonts w:ascii="Times New Roman" w:hAnsi="Times New Roman" w:cs="Times New Roman"/>
          <w:sz w:val="24"/>
          <w:szCs w:val="24"/>
          <w:lang w:eastAsia="en-US"/>
        </w:rPr>
      </w:pPr>
      <w:r w:rsidRPr="000C7500">
        <w:rPr>
          <w:rStyle w:val="FontStyle398"/>
          <w:rFonts w:ascii="Times New Roman" w:hAnsi="Times New Roman" w:cs="Times New Roman"/>
          <w:spacing w:val="0"/>
          <w:sz w:val="24"/>
          <w:szCs w:val="24"/>
          <w:lang w:eastAsia="en-US"/>
        </w:rPr>
        <w:t>θ</w:t>
      </w:r>
      <w:r w:rsidR="009E42D6" w:rsidRPr="000C7500">
        <w:rPr>
          <w:rStyle w:val="FontStyle398"/>
          <w:rFonts w:ascii="Times New Roman" w:hAnsi="Times New Roman" w:cs="Times New Roman"/>
          <w:spacing w:val="0"/>
          <w:sz w:val="24"/>
          <w:szCs w:val="24"/>
          <w:vertAlign w:val="subscript"/>
          <w:lang w:eastAsia="en-US"/>
        </w:rPr>
        <w:t>f</w:t>
      </w:r>
      <w:r w:rsidR="009E42D6" w:rsidRPr="000C7500">
        <w:rPr>
          <w:rStyle w:val="FontStyle398"/>
          <w:rFonts w:ascii="Times New Roman" w:hAnsi="Times New Roman" w:cs="Times New Roman"/>
          <w:spacing w:val="0"/>
          <w:sz w:val="24"/>
          <w:szCs w:val="24"/>
          <w:lang w:eastAsia="en-US"/>
        </w:rPr>
        <w:t xml:space="preserve"> – конечная температура в °C.</w:t>
      </w:r>
    </w:p>
    <w:p w:rsidR="00823CBF" w:rsidRPr="000C7500" w:rsidRDefault="00823CBF" w:rsidP="00921B70">
      <w:pPr>
        <w:pStyle w:val="Style126"/>
        <w:widowControl/>
        <w:jc w:val="both"/>
        <w:rPr>
          <w:rStyle w:val="FontStyle405"/>
          <w:rFonts w:ascii="Times New Roman" w:hAnsi="Times New Roman" w:cs="Times New Roman"/>
          <w:sz w:val="24"/>
          <w:szCs w:val="24"/>
          <w:lang w:eastAsia="en-US"/>
        </w:rPr>
      </w:pPr>
    </w:p>
    <w:p w:rsidR="00313E7A" w:rsidRPr="000C7500" w:rsidRDefault="009E42D6" w:rsidP="00823CBF">
      <w:pPr>
        <w:pStyle w:val="Style126"/>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Таблица G.2 — Константы материала</w:t>
      </w:r>
    </w:p>
    <w:tbl>
      <w:tblPr>
        <w:tblW w:w="0" w:type="auto"/>
        <w:jc w:val="center"/>
        <w:tblLayout w:type="fixed"/>
        <w:tblCellMar>
          <w:left w:w="40" w:type="dxa"/>
          <w:right w:w="40" w:type="dxa"/>
        </w:tblCellMar>
        <w:tblLook w:val="0000"/>
      </w:tblPr>
      <w:tblGrid>
        <w:gridCol w:w="2482"/>
        <w:gridCol w:w="2501"/>
        <w:gridCol w:w="2510"/>
      </w:tblGrid>
      <w:tr w:rsidR="00A57D7D" w:rsidRPr="000C7500" w:rsidTr="00C268EB">
        <w:trPr>
          <w:trHeight w:val="470"/>
          <w:jc w:val="center"/>
        </w:trPr>
        <w:tc>
          <w:tcPr>
            <w:tcW w:w="2482" w:type="dxa"/>
            <w:tcBorders>
              <w:top w:val="single" w:sz="4" w:space="0" w:color="auto"/>
              <w:left w:val="single" w:sz="4" w:space="0" w:color="auto"/>
              <w:bottom w:val="single" w:sz="4" w:space="0" w:color="auto"/>
              <w:right w:val="single" w:sz="4" w:space="0" w:color="auto"/>
            </w:tcBorders>
          </w:tcPr>
          <w:p w:rsidR="00313E7A" w:rsidRPr="000C7500" w:rsidRDefault="009E42D6" w:rsidP="00C268EB">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Материал</w:t>
            </w:r>
          </w:p>
        </w:tc>
        <w:tc>
          <w:tcPr>
            <w:tcW w:w="2501" w:type="dxa"/>
            <w:tcBorders>
              <w:top w:val="single" w:sz="4" w:space="0" w:color="auto"/>
              <w:left w:val="single" w:sz="4" w:space="0" w:color="auto"/>
              <w:bottom w:val="single" w:sz="4" w:space="0" w:color="auto"/>
              <w:right w:val="single" w:sz="4" w:space="0" w:color="auto"/>
            </w:tcBorders>
          </w:tcPr>
          <w:p w:rsidR="00313E7A" w:rsidRPr="000C7500" w:rsidRDefault="00C268EB" w:rsidP="00C268EB">
            <w:pPr>
              <w:pStyle w:val="Style38"/>
              <w:widowControl/>
              <w:jc w:val="center"/>
              <w:rPr>
                <w:rStyle w:val="FontStyle405"/>
                <w:rFonts w:ascii="Times New Roman" w:hAnsi="Times New Roman" w:cs="Times New Roman"/>
                <w:sz w:val="24"/>
                <w:szCs w:val="24"/>
                <w:lang w:val="en-US" w:eastAsia="en-US"/>
              </w:rPr>
            </w:pPr>
            <w:r w:rsidRPr="000C7500">
              <w:rPr>
                <w:rStyle w:val="FontStyle398"/>
                <w:rFonts w:ascii="Times New Roman" w:hAnsi="Times New Roman" w:cs="Times New Roman"/>
                <w:spacing w:val="0"/>
                <w:sz w:val="24"/>
                <w:szCs w:val="24"/>
                <w:lang w:eastAsia="en-US"/>
              </w:rPr>
              <w:t>β</w:t>
            </w:r>
            <w:r w:rsidR="009E42D6" w:rsidRPr="000C7500">
              <w:rPr>
                <w:rStyle w:val="FontStyle405"/>
                <w:rFonts w:ascii="Times New Roman" w:hAnsi="Times New Roman" w:cs="Times New Roman"/>
                <w:sz w:val="24"/>
                <w:szCs w:val="24"/>
                <w:lang w:eastAsia="en-US"/>
              </w:rPr>
              <w:t xml:space="preserve"> в °С</w:t>
            </w:r>
          </w:p>
        </w:tc>
        <w:tc>
          <w:tcPr>
            <w:tcW w:w="2510" w:type="dxa"/>
            <w:tcBorders>
              <w:top w:val="single" w:sz="4" w:space="0" w:color="auto"/>
              <w:left w:val="single" w:sz="4" w:space="0" w:color="auto"/>
              <w:bottom w:val="single" w:sz="4" w:space="0" w:color="auto"/>
              <w:right w:val="single" w:sz="4" w:space="0" w:color="auto"/>
            </w:tcBorders>
          </w:tcPr>
          <w:p w:rsidR="00313E7A" w:rsidRPr="000C7500" w:rsidRDefault="009E42D6" w:rsidP="00C268EB">
            <w:pPr>
              <w:pStyle w:val="Style38"/>
              <w:widowControl/>
              <w:jc w:val="center"/>
              <w:rPr>
                <w:rStyle w:val="FontStyle405"/>
                <w:rFonts w:ascii="Times New Roman" w:hAnsi="Times New Roman" w:cs="Times New Roman"/>
                <w:sz w:val="24"/>
                <w:szCs w:val="24"/>
                <w:vertAlign w:val="superscript"/>
                <w:lang w:val="en-US" w:eastAsia="en-US"/>
              </w:rPr>
            </w:pPr>
            <w:r w:rsidRPr="000C7500">
              <w:rPr>
                <w:rStyle w:val="FontStyle405"/>
                <w:rFonts w:ascii="Times New Roman" w:hAnsi="Times New Roman" w:cs="Times New Roman"/>
                <w:sz w:val="24"/>
                <w:szCs w:val="24"/>
                <w:lang w:eastAsia="en-US"/>
              </w:rPr>
              <w:t xml:space="preserve">K </w:t>
            </w:r>
            <w:r w:rsidR="00C268EB" w:rsidRPr="000C7500">
              <w:rPr>
                <w:rStyle w:val="FontStyle405"/>
                <w:rFonts w:ascii="Times New Roman" w:hAnsi="Times New Roman" w:cs="Times New Roman"/>
                <w:sz w:val="24"/>
                <w:szCs w:val="24"/>
                <w:lang w:eastAsia="en-US"/>
              </w:rPr>
              <w:t>в</w:t>
            </w:r>
            <w:r w:rsidRPr="000C7500">
              <w:rPr>
                <w:rStyle w:val="FontStyle405"/>
                <w:rFonts w:ascii="Times New Roman" w:hAnsi="Times New Roman" w:cs="Times New Roman"/>
                <w:sz w:val="24"/>
                <w:szCs w:val="24"/>
                <w:lang w:eastAsia="en-US"/>
              </w:rPr>
              <w:t xml:space="preserve"> As</w:t>
            </w:r>
            <w:r w:rsidRPr="000C7500">
              <w:rPr>
                <w:rStyle w:val="FontStyle405"/>
                <w:rFonts w:ascii="Times New Roman" w:hAnsi="Times New Roman" w:cs="Times New Roman"/>
                <w:sz w:val="24"/>
                <w:szCs w:val="24"/>
                <w:vertAlign w:val="superscript"/>
                <w:lang w:eastAsia="en-US"/>
              </w:rPr>
              <w:t>1/2</w:t>
            </w:r>
            <w:r w:rsidRPr="000C7500">
              <w:rPr>
                <w:rStyle w:val="FontStyle405"/>
                <w:rFonts w:ascii="Times New Roman" w:hAnsi="Times New Roman" w:cs="Times New Roman"/>
                <w:sz w:val="24"/>
                <w:szCs w:val="24"/>
                <w:lang w:eastAsia="en-US"/>
              </w:rPr>
              <w:t>/</w:t>
            </w:r>
            <w:r w:rsidR="00C268EB" w:rsidRPr="000C7500">
              <w:rPr>
                <w:rStyle w:val="FontStyle405"/>
                <w:rFonts w:ascii="Times New Roman" w:hAnsi="Times New Roman" w:cs="Times New Roman"/>
                <w:sz w:val="24"/>
                <w:szCs w:val="24"/>
                <w:lang w:eastAsia="en-US"/>
              </w:rPr>
              <w:t>мм</w:t>
            </w:r>
            <w:r w:rsidRPr="000C7500">
              <w:rPr>
                <w:rStyle w:val="FontStyle405"/>
                <w:rFonts w:ascii="Times New Roman" w:hAnsi="Times New Roman" w:cs="Times New Roman"/>
                <w:sz w:val="24"/>
                <w:szCs w:val="24"/>
                <w:vertAlign w:val="superscript"/>
                <w:lang w:eastAsia="en-US"/>
              </w:rPr>
              <w:t>2</w:t>
            </w:r>
          </w:p>
        </w:tc>
      </w:tr>
      <w:tr w:rsidR="00A57D7D" w:rsidRPr="000C7500" w:rsidTr="00C268EB">
        <w:trPr>
          <w:trHeight w:val="346"/>
          <w:jc w:val="center"/>
        </w:trPr>
        <w:tc>
          <w:tcPr>
            <w:tcW w:w="2482" w:type="dxa"/>
            <w:tcBorders>
              <w:top w:val="single" w:sz="4" w:space="0" w:color="auto"/>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Медь</w:t>
            </w:r>
          </w:p>
        </w:tc>
        <w:tc>
          <w:tcPr>
            <w:tcW w:w="2501" w:type="dxa"/>
            <w:tcBorders>
              <w:top w:val="single" w:sz="4" w:space="0" w:color="auto"/>
              <w:left w:val="single" w:sz="6" w:space="0" w:color="auto"/>
              <w:bottom w:val="nil"/>
              <w:right w:val="single" w:sz="6" w:space="0" w:color="auto"/>
            </w:tcBorders>
          </w:tcPr>
          <w:p w:rsidR="00313E7A" w:rsidRPr="000C7500" w:rsidRDefault="00C268EB"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234,</w:t>
            </w:r>
            <w:r w:rsidR="009E42D6" w:rsidRPr="000C7500">
              <w:rPr>
                <w:rStyle w:val="FontStyle407"/>
                <w:rFonts w:ascii="Times New Roman" w:hAnsi="Times New Roman" w:cs="Times New Roman"/>
                <w:sz w:val="24"/>
                <w:szCs w:val="24"/>
                <w:lang w:eastAsia="en-US"/>
              </w:rPr>
              <w:t>5</w:t>
            </w:r>
          </w:p>
        </w:tc>
        <w:tc>
          <w:tcPr>
            <w:tcW w:w="2510" w:type="dxa"/>
            <w:tcBorders>
              <w:top w:val="single" w:sz="4" w:space="0" w:color="auto"/>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226</w:t>
            </w:r>
          </w:p>
        </w:tc>
      </w:tr>
      <w:tr w:rsidR="00A57D7D" w:rsidRPr="000C7500" w:rsidTr="00823CBF">
        <w:trPr>
          <w:trHeight w:val="312"/>
          <w:jc w:val="center"/>
        </w:trPr>
        <w:tc>
          <w:tcPr>
            <w:tcW w:w="2482"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Алюминий</w:t>
            </w:r>
          </w:p>
        </w:tc>
        <w:tc>
          <w:tcPr>
            <w:tcW w:w="2501" w:type="dxa"/>
            <w:tcBorders>
              <w:top w:val="nil"/>
              <w:left w:val="single" w:sz="6" w:space="0" w:color="auto"/>
              <w:bottom w:val="nil"/>
              <w:right w:val="single" w:sz="6" w:space="0" w:color="auto"/>
            </w:tcBorders>
          </w:tcPr>
          <w:p w:rsidR="00313E7A" w:rsidRPr="000C7500" w:rsidRDefault="00C268EB"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228,</w:t>
            </w:r>
            <w:r w:rsidR="009E42D6" w:rsidRPr="000C7500">
              <w:rPr>
                <w:rStyle w:val="FontStyle407"/>
                <w:rFonts w:ascii="Times New Roman" w:hAnsi="Times New Roman" w:cs="Times New Roman"/>
                <w:sz w:val="24"/>
                <w:szCs w:val="24"/>
                <w:lang w:eastAsia="en-US"/>
              </w:rPr>
              <w:t>0</w:t>
            </w:r>
          </w:p>
        </w:tc>
        <w:tc>
          <w:tcPr>
            <w:tcW w:w="2510"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148</w:t>
            </w:r>
          </w:p>
        </w:tc>
      </w:tr>
      <w:tr w:rsidR="00A57D7D" w:rsidRPr="000C7500" w:rsidTr="00823CBF">
        <w:trPr>
          <w:trHeight w:val="379"/>
          <w:jc w:val="center"/>
        </w:trPr>
        <w:tc>
          <w:tcPr>
            <w:tcW w:w="2482" w:type="dxa"/>
            <w:tcBorders>
              <w:top w:val="nil"/>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Сталь</w:t>
            </w:r>
          </w:p>
        </w:tc>
        <w:tc>
          <w:tcPr>
            <w:tcW w:w="2501" w:type="dxa"/>
            <w:tcBorders>
              <w:top w:val="nil"/>
              <w:left w:val="single" w:sz="6" w:space="0" w:color="auto"/>
              <w:bottom w:val="single" w:sz="6" w:space="0" w:color="auto"/>
              <w:right w:val="single" w:sz="6" w:space="0" w:color="auto"/>
            </w:tcBorders>
          </w:tcPr>
          <w:p w:rsidR="00313E7A" w:rsidRPr="000C7500" w:rsidRDefault="00C268EB"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202,</w:t>
            </w:r>
            <w:r w:rsidR="009E42D6" w:rsidRPr="000C7500">
              <w:rPr>
                <w:rStyle w:val="FontStyle407"/>
                <w:rFonts w:ascii="Times New Roman" w:hAnsi="Times New Roman" w:cs="Times New Roman"/>
                <w:sz w:val="24"/>
                <w:szCs w:val="24"/>
                <w:lang w:eastAsia="en-US"/>
              </w:rPr>
              <w:t>0</w:t>
            </w:r>
          </w:p>
        </w:tc>
        <w:tc>
          <w:tcPr>
            <w:tcW w:w="2510" w:type="dxa"/>
            <w:tcBorders>
              <w:top w:val="nil"/>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78</w:t>
            </w:r>
          </w:p>
        </w:tc>
      </w:tr>
    </w:tbl>
    <w:p w:rsidR="00823CBF" w:rsidRPr="000C7500" w:rsidRDefault="00823CBF" w:rsidP="00921B70">
      <w:pPr>
        <w:pStyle w:val="Style58"/>
        <w:widowControl/>
        <w:jc w:val="both"/>
        <w:rPr>
          <w:rStyle w:val="FontStyle407"/>
          <w:rFonts w:ascii="Times New Roman" w:hAnsi="Times New Roman" w:cs="Times New Roman"/>
          <w:sz w:val="24"/>
          <w:szCs w:val="24"/>
          <w:lang w:val="en-US"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обычных условий, когда заземляющий проводник находится в воздухе, а заземляющий электрод находится в грунте, плотность тока короткого замыкания G может быть взята из рисунка G.1 для начальной температуры 20 °С и конечной температуры до 300 °С.</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токов короткого замыкания, протекающих в течение более длительного времени (как в системах с изолированной нейтралью или с резонансным заземлением), рекомендуемые сечения показаны на рисунке G.2. Если конечная температура отличается от</w:t>
      </w:r>
      <w:r w:rsidR="00C268EB"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300 °С (см. рисунок G.1, кривые 1, 3 и 4), ток можно рассчитать с коэффициентом, выбранным из таблицы G.3.</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Например, для изолированных проводов и проводов, залитых бетоном, рекомендуются более низкие конечные температуры.</w:t>
      </w:r>
    </w:p>
    <w:p w:rsidR="00823CBF" w:rsidRPr="000C7500" w:rsidRDefault="00823CBF" w:rsidP="00921B70">
      <w:pPr>
        <w:pStyle w:val="Style126"/>
        <w:widowControl/>
        <w:jc w:val="both"/>
        <w:rPr>
          <w:rStyle w:val="FontStyle405"/>
          <w:rFonts w:ascii="Times New Roman" w:hAnsi="Times New Roman" w:cs="Times New Roman"/>
          <w:sz w:val="24"/>
          <w:szCs w:val="24"/>
          <w:lang w:eastAsia="en-US"/>
        </w:rPr>
      </w:pPr>
    </w:p>
    <w:p w:rsidR="00220CBA" w:rsidRPr="000C7500" w:rsidRDefault="00220CBA" w:rsidP="00823CBF">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br w:type="page"/>
      </w:r>
    </w:p>
    <w:p w:rsidR="00313E7A" w:rsidRPr="000C7500" w:rsidRDefault="009E42D6" w:rsidP="00823CBF">
      <w:pPr>
        <w:pStyle w:val="Style126"/>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G.3 — Коэффициенты пересчета постоянного тока из конечной температуры 300 °С в другую конечную температуру</w:t>
      </w:r>
    </w:p>
    <w:tbl>
      <w:tblPr>
        <w:tblW w:w="0" w:type="auto"/>
        <w:jc w:val="center"/>
        <w:tblLayout w:type="fixed"/>
        <w:tblCellMar>
          <w:left w:w="40" w:type="dxa"/>
          <w:right w:w="40" w:type="dxa"/>
        </w:tblCellMar>
        <w:tblLook w:val="0000"/>
      </w:tblPr>
      <w:tblGrid>
        <w:gridCol w:w="3437"/>
        <w:gridCol w:w="4306"/>
      </w:tblGrid>
      <w:tr w:rsidR="00A57D7D" w:rsidRPr="000C7500" w:rsidTr="00823CBF">
        <w:trPr>
          <w:trHeight w:val="619"/>
          <w:jc w:val="center"/>
        </w:trPr>
        <w:tc>
          <w:tcPr>
            <w:tcW w:w="3437"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Конечная температура</w:t>
            </w:r>
          </w:p>
          <w:p w:rsidR="00313E7A" w:rsidRPr="000C7500" w:rsidRDefault="009E42D6" w:rsidP="00C268EB">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w:t>
            </w:r>
          </w:p>
        </w:tc>
        <w:tc>
          <w:tcPr>
            <w:tcW w:w="4306" w:type="dxa"/>
            <w:tcBorders>
              <w:top w:val="single" w:sz="6" w:space="0" w:color="auto"/>
              <w:left w:val="single" w:sz="6" w:space="0" w:color="auto"/>
              <w:bottom w:val="single" w:sz="6" w:space="0" w:color="auto"/>
              <w:right w:val="single" w:sz="6" w:space="0" w:color="auto"/>
            </w:tcBorders>
          </w:tcPr>
          <w:p w:rsidR="00313E7A" w:rsidRPr="000C7500" w:rsidRDefault="009E42D6" w:rsidP="00C268EB">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Коэффициент пересчета</w:t>
            </w:r>
          </w:p>
        </w:tc>
      </w:tr>
      <w:tr w:rsidR="00A57D7D" w:rsidRPr="000C7500" w:rsidTr="00823CBF">
        <w:trPr>
          <w:trHeight w:val="278"/>
          <w:jc w:val="center"/>
        </w:trPr>
        <w:tc>
          <w:tcPr>
            <w:tcW w:w="3437" w:type="dxa"/>
            <w:tcBorders>
              <w:top w:val="single" w:sz="6" w:space="0" w:color="auto"/>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400</w:t>
            </w:r>
          </w:p>
        </w:tc>
        <w:tc>
          <w:tcPr>
            <w:tcW w:w="4306" w:type="dxa"/>
            <w:tcBorders>
              <w:top w:val="single" w:sz="6" w:space="0" w:color="auto"/>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1,20</w:t>
            </w:r>
          </w:p>
        </w:tc>
      </w:tr>
      <w:tr w:rsidR="00A57D7D" w:rsidRPr="000C7500" w:rsidTr="00823CBF">
        <w:trPr>
          <w:trHeight w:val="250"/>
          <w:jc w:val="center"/>
        </w:trPr>
        <w:tc>
          <w:tcPr>
            <w:tcW w:w="3437"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350</w:t>
            </w:r>
          </w:p>
        </w:tc>
        <w:tc>
          <w:tcPr>
            <w:tcW w:w="4306"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1,10</w:t>
            </w:r>
          </w:p>
        </w:tc>
      </w:tr>
      <w:tr w:rsidR="00A57D7D" w:rsidRPr="000C7500" w:rsidTr="00823CBF">
        <w:trPr>
          <w:trHeight w:val="250"/>
          <w:jc w:val="center"/>
        </w:trPr>
        <w:tc>
          <w:tcPr>
            <w:tcW w:w="3437"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300</w:t>
            </w:r>
          </w:p>
        </w:tc>
        <w:tc>
          <w:tcPr>
            <w:tcW w:w="4306"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r>
      <w:tr w:rsidR="00A57D7D" w:rsidRPr="000C7500" w:rsidTr="00823CBF">
        <w:trPr>
          <w:trHeight w:val="250"/>
          <w:jc w:val="center"/>
        </w:trPr>
        <w:tc>
          <w:tcPr>
            <w:tcW w:w="3437"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250</w:t>
            </w:r>
          </w:p>
        </w:tc>
        <w:tc>
          <w:tcPr>
            <w:tcW w:w="4306"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0,90</w:t>
            </w:r>
          </w:p>
        </w:tc>
      </w:tr>
      <w:tr w:rsidR="00A57D7D" w:rsidRPr="000C7500" w:rsidTr="00823CBF">
        <w:trPr>
          <w:trHeight w:val="250"/>
          <w:jc w:val="center"/>
        </w:trPr>
        <w:tc>
          <w:tcPr>
            <w:tcW w:w="3437"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200</w:t>
            </w:r>
          </w:p>
        </w:tc>
        <w:tc>
          <w:tcPr>
            <w:tcW w:w="4306"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0,80</w:t>
            </w:r>
          </w:p>
        </w:tc>
      </w:tr>
      <w:tr w:rsidR="00A57D7D" w:rsidRPr="000C7500" w:rsidTr="00823CBF">
        <w:trPr>
          <w:trHeight w:val="240"/>
          <w:jc w:val="center"/>
        </w:trPr>
        <w:tc>
          <w:tcPr>
            <w:tcW w:w="3437"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150</w:t>
            </w:r>
          </w:p>
        </w:tc>
        <w:tc>
          <w:tcPr>
            <w:tcW w:w="4306" w:type="dxa"/>
            <w:tcBorders>
              <w:top w:val="nil"/>
              <w:left w:val="single" w:sz="6" w:space="0" w:color="auto"/>
              <w:bottom w:val="nil"/>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0,70</w:t>
            </w:r>
          </w:p>
        </w:tc>
      </w:tr>
      <w:tr w:rsidR="00A57D7D" w:rsidRPr="000C7500" w:rsidTr="00823CBF">
        <w:trPr>
          <w:trHeight w:val="288"/>
          <w:jc w:val="center"/>
        </w:trPr>
        <w:tc>
          <w:tcPr>
            <w:tcW w:w="3437" w:type="dxa"/>
            <w:tcBorders>
              <w:top w:val="nil"/>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4306" w:type="dxa"/>
            <w:tcBorders>
              <w:top w:val="nil"/>
              <w:left w:val="single" w:sz="6" w:space="0" w:color="auto"/>
              <w:bottom w:val="single" w:sz="6" w:space="0" w:color="auto"/>
              <w:right w:val="single" w:sz="6" w:space="0" w:color="auto"/>
            </w:tcBorders>
          </w:tcPr>
          <w:p w:rsidR="00313E7A" w:rsidRPr="000C7500" w:rsidRDefault="009E42D6" w:rsidP="00C268EB">
            <w:pPr>
              <w:pStyle w:val="Style171"/>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0,60</w:t>
            </w:r>
          </w:p>
        </w:tc>
      </w:tr>
    </w:tbl>
    <w:p w:rsidR="00823CBF" w:rsidRPr="000C7500" w:rsidRDefault="00823CBF" w:rsidP="00C268EB">
      <w:pPr>
        <w:pStyle w:val="Style125"/>
        <w:widowControl/>
        <w:jc w:val="center"/>
        <w:rPr>
          <w:rStyle w:val="FontStyle408"/>
          <w:rFonts w:ascii="Times New Roman" w:hAnsi="Times New Roman" w:cs="Times New Roman"/>
          <w:sz w:val="24"/>
          <w:szCs w:val="24"/>
          <w:lang w:eastAsia="en-US"/>
        </w:rPr>
      </w:pPr>
    </w:p>
    <w:p w:rsidR="00C268EB" w:rsidRPr="000C7500" w:rsidRDefault="00C268EB" w:rsidP="00C268EB">
      <w:pPr>
        <w:pStyle w:val="Style125"/>
        <w:widowControl/>
        <w:jc w:val="center"/>
        <w:rPr>
          <w:rStyle w:val="FontStyle408"/>
          <w:rFonts w:ascii="Times New Roman" w:hAnsi="Times New Roman" w:cs="Times New Roman"/>
          <w:sz w:val="24"/>
          <w:szCs w:val="24"/>
          <w:lang w:eastAsia="en-US"/>
        </w:rPr>
      </w:pPr>
      <w:r w:rsidRPr="000C7500">
        <w:rPr>
          <w:rStyle w:val="FontStyle408"/>
          <w:rFonts w:ascii="Times New Roman" w:hAnsi="Times New Roman" w:cs="Times New Roman"/>
          <w:noProof/>
          <w:sz w:val="24"/>
          <w:szCs w:val="24"/>
        </w:rPr>
        <w:drawing>
          <wp:inline distT="0" distB="0" distL="0" distR="0">
            <wp:extent cx="4960620" cy="38328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960620" cy="3832860"/>
                    </a:xfrm>
                    <a:prstGeom prst="rect">
                      <a:avLst/>
                    </a:prstGeom>
                  </pic:spPr>
                </pic:pic>
              </a:graphicData>
            </a:graphic>
          </wp:inline>
        </w:drawing>
      </w:r>
    </w:p>
    <w:p w:rsidR="00313E7A" w:rsidRPr="000C7500" w:rsidRDefault="009E42D6" w:rsidP="00C268EB">
      <w:pPr>
        <w:pStyle w:val="Style25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Медь, без покрытия или оцинкованная</w:t>
      </w:r>
    </w:p>
    <w:p w:rsidR="00313E7A" w:rsidRPr="000C7500" w:rsidRDefault="009E42D6" w:rsidP="00C268EB">
      <w:pPr>
        <w:pStyle w:val="Style25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Медь, луженая или со свинцовой оболочкой</w:t>
      </w:r>
    </w:p>
    <w:p w:rsidR="00313E7A" w:rsidRPr="000C7500" w:rsidRDefault="009E42D6" w:rsidP="00C268EB">
      <w:pPr>
        <w:pStyle w:val="Style25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Заземляющие проводники только из алюминия</w:t>
      </w:r>
    </w:p>
    <w:p w:rsidR="00313E7A" w:rsidRPr="000C7500" w:rsidRDefault="009E42D6" w:rsidP="00C268EB">
      <w:pPr>
        <w:pStyle w:val="Style25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Оцинкованная сталь</w:t>
      </w:r>
    </w:p>
    <w:p w:rsidR="00313E7A" w:rsidRPr="000C7500" w:rsidRDefault="009E42D6" w:rsidP="007D72DF">
      <w:pPr>
        <w:pStyle w:val="Style25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Кривые 1, 3 и 4 относятся к конечной температуре 300 °C, кривая 2 относится к конечной температуре 150 °C. Таблица G.3 содержит коэффициенты для пересчета плотности тока короткого замыкания относительно других конечных температур.</w:t>
      </w:r>
    </w:p>
    <w:p w:rsidR="00823CBF" w:rsidRPr="000C7500" w:rsidRDefault="00823CBF" w:rsidP="00823CBF">
      <w:pPr>
        <w:pStyle w:val="Style249"/>
        <w:widowControl/>
        <w:jc w:val="center"/>
        <w:rPr>
          <w:rStyle w:val="FontStyle454"/>
          <w:rFonts w:ascii="Times New Roman" w:hAnsi="Times New Roman" w:cs="Times New Roman"/>
          <w:b/>
          <w:sz w:val="24"/>
          <w:szCs w:val="24"/>
          <w:lang w:eastAsia="en-US"/>
        </w:rPr>
      </w:pPr>
    </w:p>
    <w:p w:rsidR="00313E7A" w:rsidRPr="000C7500" w:rsidRDefault="009E42D6" w:rsidP="00823CBF">
      <w:pPr>
        <w:pStyle w:val="Style249"/>
        <w:widowControl/>
        <w:jc w:val="center"/>
        <w:rPr>
          <w:rStyle w:val="FontStyle454"/>
          <w:rFonts w:ascii="Times New Roman" w:hAnsi="Times New Roman" w:cs="Times New Roman"/>
          <w:b/>
          <w:sz w:val="24"/>
          <w:szCs w:val="24"/>
          <w:vertAlign w:val="subscript"/>
          <w:lang w:eastAsia="en-US"/>
        </w:rPr>
      </w:pPr>
      <w:r w:rsidRPr="000C7500">
        <w:rPr>
          <w:rStyle w:val="FontStyle454"/>
          <w:rFonts w:ascii="Times New Roman" w:hAnsi="Times New Roman" w:cs="Times New Roman"/>
          <w:b/>
          <w:sz w:val="24"/>
          <w:szCs w:val="24"/>
          <w:lang w:eastAsia="en-US"/>
        </w:rPr>
        <w:t>Рисунок G.1 — Плотность тока короткого замыкания G для заземляющих проводников и электродов в зависимости от длительно</w:t>
      </w:r>
      <w:r w:rsidR="00C268EB" w:rsidRPr="000C7500">
        <w:rPr>
          <w:rStyle w:val="FontStyle454"/>
          <w:rFonts w:ascii="Times New Roman" w:hAnsi="Times New Roman" w:cs="Times New Roman"/>
          <w:b/>
          <w:sz w:val="24"/>
          <w:szCs w:val="24"/>
          <w:lang w:eastAsia="en-US"/>
        </w:rPr>
        <w:t>сти тока короткого замыкания, t</w:t>
      </w:r>
      <w:r w:rsidRPr="000C7500">
        <w:rPr>
          <w:rStyle w:val="FontStyle454"/>
          <w:rFonts w:ascii="Times New Roman" w:hAnsi="Times New Roman" w:cs="Times New Roman"/>
          <w:b/>
          <w:sz w:val="24"/>
          <w:szCs w:val="24"/>
          <w:vertAlign w:val="subscript"/>
          <w:lang w:eastAsia="en-US"/>
        </w:rPr>
        <w:t>F</w:t>
      </w:r>
    </w:p>
    <w:p w:rsidR="00823CBF" w:rsidRPr="000C7500" w:rsidRDefault="00823CBF" w:rsidP="00921B70">
      <w:pPr>
        <w:pStyle w:val="Style212"/>
        <w:widowControl/>
        <w:jc w:val="both"/>
        <w:rPr>
          <w:rStyle w:val="FontStyle407"/>
          <w:rFonts w:ascii="Times New Roman" w:hAnsi="Times New Roman" w:cs="Times New Roman"/>
          <w:sz w:val="24"/>
          <w:szCs w:val="24"/>
          <w:lang w:eastAsia="en-US"/>
        </w:rPr>
      </w:pPr>
    </w:p>
    <w:p w:rsidR="00823CBF" w:rsidRPr="000C7500" w:rsidRDefault="00823CBF" w:rsidP="00921B70">
      <w:pPr>
        <w:pStyle w:val="Style212"/>
        <w:widowControl/>
        <w:jc w:val="both"/>
        <w:rPr>
          <w:rStyle w:val="FontStyle407"/>
          <w:rFonts w:ascii="Times New Roman" w:hAnsi="Times New Roman" w:cs="Times New Roman"/>
          <w:sz w:val="24"/>
          <w:szCs w:val="24"/>
          <w:lang w:eastAsia="en-US"/>
        </w:rPr>
      </w:pPr>
    </w:p>
    <w:p w:rsidR="00C268EB" w:rsidRPr="000C7500" w:rsidRDefault="00C268EB" w:rsidP="007D72DF">
      <w:pPr>
        <w:pStyle w:val="Style212"/>
        <w:widowControl/>
        <w:ind w:firstLine="720"/>
        <w:jc w:val="both"/>
        <w:rPr>
          <w:rStyle w:val="FontStyle407"/>
          <w:rFonts w:ascii="Times New Roman" w:hAnsi="Times New Roman" w:cs="Times New Roman"/>
          <w:sz w:val="24"/>
          <w:szCs w:val="24"/>
          <w:lang w:eastAsia="en-US"/>
        </w:rPr>
      </w:pPr>
    </w:p>
    <w:p w:rsidR="00C268EB" w:rsidRPr="000C7500" w:rsidRDefault="00C268EB" w:rsidP="007D72DF">
      <w:pPr>
        <w:pStyle w:val="Style212"/>
        <w:widowControl/>
        <w:ind w:firstLine="720"/>
        <w:jc w:val="both"/>
        <w:rPr>
          <w:rStyle w:val="FontStyle407"/>
          <w:rFonts w:ascii="Times New Roman" w:hAnsi="Times New Roman" w:cs="Times New Roman"/>
          <w:sz w:val="24"/>
          <w:szCs w:val="24"/>
          <w:lang w:eastAsia="en-US"/>
        </w:rPr>
      </w:pPr>
    </w:p>
    <w:p w:rsidR="00C268EB" w:rsidRPr="000C7500" w:rsidRDefault="00C268EB" w:rsidP="00C268EB">
      <w:pPr>
        <w:pStyle w:val="Style212"/>
        <w:widowControl/>
        <w:ind w:left="504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xml:space="preserve">      </w:t>
      </w:r>
      <w:r w:rsidR="009E42D6" w:rsidRPr="000C7500">
        <w:rPr>
          <w:rStyle w:val="FontStyle407"/>
          <w:rFonts w:ascii="Times New Roman" w:hAnsi="Times New Roman" w:cs="Times New Roman"/>
          <w:sz w:val="24"/>
          <w:szCs w:val="24"/>
          <w:lang w:eastAsia="en-US"/>
        </w:rPr>
        <w:t xml:space="preserve">A: площадь поперечного сечения круглого </w:t>
      </w:r>
    </w:p>
    <w:p w:rsidR="00313E7A" w:rsidRPr="000C7500" w:rsidRDefault="00C268EB" w:rsidP="00C268EB">
      <w:pPr>
        <w:pStyle w:val="Style212"/>
        <w:widowControl/>
        <w:ind w:left="504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провода.</w:t>
      </w:r>
    </w:p>
    <w:p w:rsidR="00C268EB" w:rsidRPr="000C7500" w:rsidRDefault="00C268EB"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5463540" cy="4610100"/>
            <wp:effectExtent l="0" t="0" r="381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63540" cy="461010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A s : произведение площади поперечного сечения на длину окружности прямоугольного провода.</w:t>
      </w:r>
    </w:p>
    <w:p w:rsidR="00313E7A" w:rsidRPr="000C7500" w:rsidRDefault="009E42D6" w:rsidP="00010B7A">
      <w:pPr>
        <w:pStyle w:val="Style25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Медь, без покрытия или оцинкованная</w:t>
      </w:r>
    </w:p>
    <w:p w:rsidR="00313E7A" w:rsidRPr="000C7500" w:rsidRDefault="009E42D6" w:rsidP="00010B7A">
      <w:pPr>
        <w:pStyle w:val="Style25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Медь, луженая или со свинцовой оболочкой</w:t>
      </w:r>
    </w:p>
    <w:p w:rsidR="00313E7A" w:rsidRPr="000C7500" w:rsidRDefault="009E42D6" w:rsidP="00010B7A">
      <w:pPr>
        <w:pStyle w:val="Style25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3 Алюминий</w:t>
      </w:r>
    </w:p>
    <w:p w:rsidR="00313E7A" w:rsidRPr="000C7500" w:rsidRDefault="009E42D6" w:rsidP="00010B7A">
      <w:pPr>
        <w:pStyle w:val="Style251"/>
        <w:widowControl/>
        <w:ind w:left="2880"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4 Оцинкованная сталь</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Кривые 1, 3 и 4 относятся к конечной температуре 300 °C, кривая 2 относится к конечной температуре 150 °C. Таблица G.3 содержит коэффициенты для пересчета в другие конечные температуры.</w:t>
      </w:r>
    </w:p>
    <w:p w:rsidR="00823CBF" w:rsidRPr="000C7500" w:rsidRDefault="00823CBF" w:rsidP="00921B70">
      <w:pPr>
        <w:pStyle w:val="Style92"/>
        <w:widowControl/>
        <w:jc w:val="both"/>
        <w:rPr>
          <w:rStyle w:val="FontStyle405"/>
          <w:rFonts w:ascii="Times New Roman" w:hAnsi="Times New Roman" w:cs="Times New Roman"/>
          <w:sz w:val="24"/>
          <w:szCs w:val="24"/>
          <w:lang w:eastAsia="en-US"/>
        </w:rPr>
      </w:pPr>
    </w:p>
    <w:p w:rsidR="00313E7A" w:rsidRPr="000C7500" w:rsidRDefault="009E42D6" w:rsidP="00823CBF">
      <w:pPr>
        <w:pStyle w:val="Style92"/>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Рисунок G.2 — Длительный ток I </w:t>
      </w:r>
      <w:r w:rsidRPr="000C7500">
        <w:rPr>
          <w:rStyle w:val="FontStyle405"/>
          <w:rFonts w:ascii="Times New Roman" w:hAnsi="Times New Roman" w:cs="Times New Roman"/>
          <w:sz w:val="24"/>
          <w:szCs w:val="24"/>
          <w:vertAlign w:val="subscript"/>
          <w:lang w:eastAsia="en-US"/>
        </w:rPr>
        <w:t>d</w:t>
      </w:r>
      <w:r w:rsidRPr="000C7500">
        <w:rPr>
          <w:rStyle w:val="FontStyle405"/>
          <w:rFonts w:ascii="Times New Roman" w:hAnsi="Times New Roman" w:cs="Times New Roman"/>
          <w:sz w:val="24"/>
          <w:szCs w:val="24"/>
          <w:lang w:eastAsia="en-US"/>
        </w:rPr>
        <w:t xml:space="preserve"> для заземляющих проводников круглого и прямоугольного сечения</w:t>
      </w:r>
    </w:p>
    <w:p w:rsidR="00823CBF" w:rsidRPr="000C7500" w:rsidRDefault="00823CBF" w:rsidP="00921B70">
      <w:pPr>
        <w:pStyle w:val="Style260"/>
        <w:widowControl/>
        <w:jc w:val="both"/>
        <w:rPr>
          <w:rStyle w:val="FontStyle444"/>
          <w:rFonts w:ascii="Times New Roman" w:hAnsi="Times New Roman" w:cs="Times New Roman"/>
          <w:sz w:val="24"/>
          <w:szCs w:val="24"/>
          <w:lang w:eastAsia="en-US"/>
        </w:rPr>
      </w:pPr>
      <w:bookmarkStart w:id="368" w:name="bookmark415"/>
    </w:p>
    <w:p w:rsidR="00313E7A" w:rsidRPr="000C7500" w:rsidRDefault="009E42D6" w:rsidP="007D72DF">
      <w:pPr>
        <w:pStyle w:val="Style260"/>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G</w:t>
      </w:r>
      <w:bookmarkEnd w:id="368"/>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4 Напряжение прикосновения и ток, протекающий через тело</w:t>
      </w:r>
    </w:p>
    <w:p w:rsidR="00313E7A" w:rsidRPr="000C7500" w:rsidRDefault="009E42D6" w:rsidP="007D72DF">
      <w:pPr>
        <w:pStyle w:val="Style92"/>
        <w:widowControl/>
        <w:ind w:firstLine="720"/>
        <w:jc w:val="both"/>
        <w:rPr>
          <w:rStyle w:val="FontStyle405"/>
          <w:rFonts w:ascii="Times New Roman" w:hAnsi="Times New Roman" w:cs="Times New Roman"/>
          <w:sz w:val="24"/>
          <w:szCs w:val="24"/>
          <w:lang w:eastAsia="en-US"/>
        </w:rPr>
      </w:pPr>
      <w:bookmarkStart w:id="369" w:name="bookmark416"/>
      <w:r w:rsidRPr="000C7500">
        <w:rPr>
          <w:rStyle w:val="FontStyle405"/>
          <w:rFonts w:ascii="Times New Roman" w:hAnsi="Times New Roman" w:cs="Times New Roman"/>
          <w:sz w:val="24"/>
          <w:szCs w:val="24"/>
          <w:lang w:eastAsia="en-US"/>
        </w:rPr>
        <w:t>G</w:t>
      </w:r>
      <w:bookmarkEnd w:id="36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4.1 Эквивалентность между напряжением прикосновения и током, протекающим через тело</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расчета допустимых значений напряжения прикосновения для высоковольтных установок, сделаны следующие допущения:</w:t>
      </w:r>
    </w:p>
    <w:p w:rsidR="00313E7A" w:rsidRPr="000C7500" w:rsidRDefault="009E42D6" w:rsidP="007D72DF">
      <w:pPr>
        <w:pStyle w:val="Style26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путь тока от одной руки к ноге;</w:t>
      </w:r>
    </w:p>
    <w:p w:rsidR="00313E7A" w:rsidRPr="000C7500" w:rsidRDefault="009E42D6" w:rsidP="007D72DF">
      <w:pPr>
        <w:pStyle w:val="Style26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коэффициент вероятности 50 % для сопротивления тела;</w:t>
      </w:r>
    </w:p>
    <w:p w:rsidR="00313E7A" w:rsidRPr="000C7500" w:rsidRDefault="009E42D6" w:rsidP="007D72DF">
      <w:pPr>
        <w:pStyle w:val="Style26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5 % вероятность фибрилляции желудочков;</w:t>
      </w:r>
    </w:p>
    <w:p w:rsidR="00313E7A" w:rsidRPr="000C7500" w:rsidRDefault="009E42D6" w:rsidP="007D72DF">
      <w:pPr>
        <w:pStyle w:val="Style265"/>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 отсутствие дополнительных сопротивлений.</w:t>
      </w:r>
    </w:p>
    <w:p w:rsidR="00220CBA" w:rsidRPr="000C7500" w:rsidRDefault="00220CBA" w:rsidP="007D72DF">
      <w:pPr>
        <w:pStyle w:val="Style247"/>
        <w:widowControl/>
        <w:ind w:firstLine="720"/>
        <w:jc w:val="both"/>
        <w:rPr>
          <w:rStyle w:val="FontStyle408"/>
          <w:rFonts w:ascii="Times New Roman" w:hAnsi="Times New Roman" w:cs="Times New Roman"/>
          <w:sz w:val="24"/>
          <w:szCs w:val="24"/>
          <w:lang w:eastAsia="en-US"/>
        </w:rPr>
      </w:pPr>
    </w:p>
    <w:p w:rsidR="00313E7A" w:rsidRPr="000C7500" w:rsidRDefault="00C3417E" w:rsidP="007D72DF">
      <w:pPr>
        <w:pStyle w:val="Style247"/>
        <w:widowControl/>
        <w:ind w:firstLine="720"/>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Эти допущения приводят к кривой напряжения прикосновения с оцененным допустимым риском, принимая во внимание редкое возникновение замыканий на землю в высоковольтных системах и небольшую вероятность присутствия людей в то же время.</w:t>
      </w:r>
    </w:p>
    <w:p w:rsidR="00220CBA" w:rsidRPr="000C7500" w:rsidRDefault="00220CBA" w:rsidP="007D72DF">
      <w:pPr>
        <w:pStyle w:val="Style58"/>
        <w:widowControl/>
        <w:ind w:firstLine="720"/>
        <w:jc w:val="both"/>
        <w:rPr>
          <w:rStyle w:val="FontStyle407"/>
          <w:rFonts w:ascii="Times New Roman" w:hAnsi="Times New Roman" w:cs="Times New Roman"/>
          <w:sz w:val="24"/>
          <w:szCs w:val="24"/>
          <w:lang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Предполагая, что основой расчета тока, протекающего через тело,  является IEC/TS 60479-1:2005, редакция 2 раздела 2, и принимая во внимание допустимый предел тока, кривую c2 на рисунке 5 (вероятность фибрилляции желудочков менее 5 %, путь тока от левой руки к ногам), результаты в следующей таблице:</w:t>
      </w:r>
    </w:p>
    <w:p w:rsidR="00823CBF" w:rsidRPr="000C7500" w:rsidRDefault="00823CBF" w:rsidP="00921B70">
      <w:pPr>
        <w:pStyle w:val="Style58"/>
        <w:widowControl/>
        <w:jc w:val="both"/>
        <w:rPr>
          <w:rStyle w:val="FontStyle407"/>
          <w:rFonts w:ascii="Times New Roman" w:hAnsi="Times New Roman" w:cs="Times New Roman"/>
          <w:sz w:val="24"/>
          <w:szCs w:val="24"/>
          <w:lang w:eastAsia="en-US"/>
        </w:rPr>
      </w:pPr>
    </w:p>
    <w:p w:rsidR="00313E7A" w:rsidRPr="000C7500" w:rsidRDefault="009E42D6" w:rsidP="00823CBF">
      <w:pPr>
        <w:pStyle w:val="Style184"/>
        <w:widowControl/>
        <w:jc w:val="center"/>
        <w:rPr>
          <w:rStyle w:val="FontStyle470"/>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Таблица G.4 — Допустимый ток, протекающий через тело IB в зависимости от его длительности, tF</w:t>
      </w:r>
    </w:p>
    <w:tbl>
      <w:tblPr>
        <w:tblW w:w="0" w:type="auto"/>
        <w:jc w:val="center"/>
        <w:tblLayout w:type="fixed"/>
        <w:tblCellMar>
          <w:left w:w="40" w:type="dxa"/>
          <w:right w:w="40" w:type="dxa"/>
        </w:tblCellMar>
        <w:tblLook w:val="0000"/>
      </w:tblPr>
      <w:tblGrid>
        <w:gridCol w:w="3675"/>
        <w:gridCol w:w="3674"/>
      </w:tblGrid>
      <w:tr w:rsidR="00A57D7D" w:rsidRPr="000C7500" w:rsidTr="00010B7A">
        <w:trPr>
          <w:trHeight w:val="614"/>
          <w:jc w:val="center"/>
        </w:trPr>
        <w:tc>
          <w:tcPr>
            <w:tcW w:w="3675" w:type="dxa"/>
            <w:tcBorders>
              <w:top w:val="single" w:sz="6" w:space="0" w:color="auto"/>
              <w:left w:val="single" w:sz="6" w:space="0" w:color="auto"/>
              <w:bottom w:val="single" w:sz="6" w:space="0" w:color="auto"/>
              <w:right w:val="single" w:sz="6" w:space="0" w:color="auto"/>
            </w:tcBorders>
          </w:tcPr>
          <w:p w:rsidR="00010B7A" w:rsidRPr="000C7500" w:rsidRDefault="009E42D6" w:rsidP="00823CBF">
            <w:pPr>
              <w:pStyle w:val="Style272"/>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 xml:space="preserve">Длительность,  tF </w:t>
            </w:r>
          </w:p>
          <w:p w:rsidR="00313E7A" w:rsidRPr="000C7500" w:rsidRDefault="009E42D6" w:rsidP="00823CBF">
            <w:pPr>
              <w:pStyle w:val="Style272"/>
              <w:widowControl/>
              <w:jc w:val="center"/>
              <w:rPr>
                <w:rStyle w:val="FontStyle454"/>
                <w:rFonts w:ascii="Times New Roman" w:hAnsi="Times New Roman" w:cs="Times New Roman"/>
                <w:b/>
                <w:sz w:val="24"/>
                <w:szCs w:val="24"/>
                <w:lang w:val="en-US" w:eastAsia="en-US"/>
              </w:rPr>
            </w:pPr>
            <w:r w:rsidRPr="000C7500">
              <w:rPr>
                <w:rStyle w:val="FontStyle454"/>
                <w:rFonts w:ascii="Times New Roman" w:hAnsi="Times New Roman" w:cs="Times New Roman"/>
                <w:b/>
                <w:sz w:val="24"/>
                <w:szCs w:val="24"/>
                <w:lang w:eastAsia="en-US"/>
              </w:rPr>
              <w:t>s</w:t>
            </w:r>
          </w:p>
        </w:tc>
        <w:tc>
          <w:tcPr>
            <w:tcW w:w="3674" w:type="dxa"/>
            <w:tcBorders>
              <w:top w:val="single" w:sz="6" w:space="0" w:color="auto"/>
              <w:left w:val="single" w:sz="6" w:space="0" w:color="auto"/>
              <w:bottom w:val="single" w:sz="6" w:space="0" w:color="auto"/>
              <w:right w:val="single" w:sz="6" w:space="0" w:color="auto"/>
            </w:tcBorders>
          </w:tcPr>
          <w:p w:rsidR="00313E7A" w:rsidRPr="000C7500" w:rsidRDefault="00010B7A" w:rsidP="00010B7A">
            <w:pPr>
              <w:pStyle w:val="Style273"/>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Ток, протекающий через тело, I</w:t>
            </w:r>
            <w:r w:rsidR="009E42D6" w:rsidRPr="000C7500">
              <w:rPr>
                <w:rStyle w:val="FontStyle454"/>
                <w:rFonts w:ascii="Times New Roman" w:hAnsi="Times New Roman" w:cs="Times New Roman"/>
                <w:b/>
                <w:sz w:val="24"/>
                <w:szCs w:val="24"/>
                <w:vertAlign w:val="subscript"/>
                <w:lang w:eastAsia="en-US"/>
              </w:rPr>
              <w:t>B</w:t>
            </w:r>
            <w:r w:rsidR="009E42D6" w:rsidRPr="000C7500">
              <w:rPr>
                <w:rStyle w:val="FontStyle454"/>
                <w:rFonts w:ascii="Times New Roman" w:hAnsi="Times New Roman" w:cs="Times New Roman"/>
                <w:b/>
                <w:sz w:val="24"/>
                <w:szCs w:val="24"/>
                <w:lang w:eastAsia="en-US"/>
              </w:rPr>
              <w:t xml:space="preserve"> </w:t>
            </w:r>
            <w:r w:rsidRPr="000C7500">
              <w:rPr>
                <w:rStyle w:val="FontStyle454"/>
                <w:rFonts w:ascii="Times New Roman" w:hAnsi="Times New Roman" w:cs="Times New Roman"/>
                <w:b/>
                <w:sz w:val="24"/>
                <w:szCs w:val="24"/>
                <w:lang w:eastAsia="en-US"/>
              </w:rPr>
              <w:t>мА</w:t>
            </w:r>
          </w:p>
        </w:tc>
      </w:tr>
      <w:tr w:rsidR="00A57D7D" w:rsidRPr="000C7500" w:rsidTr="00010B7A">
        <w:trPr>
          <w:trHeight w:val="336"/>
          <w:jc w:val="center"/>
        </w:trPr>
        <w:tc>
          <w:tcPr>
            <w:tcW w:w="3675" w:type="dxa"/>
            <w:tcBorders>
              <w:top w:val="single" w:sz="6" w:space="0" w:color="auto"/>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0,05</w:t>
            </w:r>
          </w:p>
        </w:tc>
        <w:tc>
          <w:tcPr>
            <w:tcW w:w="3674" w:type="dxa"/>
            <w:tcBorders>
              <w:top w:val="single" w:sz="6" w:space="0" w:color="auto"/>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900</w:t>
            </w:r>
          </w:p>
        </w:tc>
      </w:tr>
      <w:tr w:rsidR="00A57D7D" w:rsidRPr="000C7500" w:rsidTr="00010B7A">
        <w:trPr>
          <w:trHeight w:val="322"/>
          <w:jc w:val="center"/>
        </w:trPr>
        <w:tc>
          <w:tcPr>
            <w:tcW w:w="3675"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0,10</w:t>
            </w:r>
          </w:p>
        </w:tc>
        <w:tc>
          <w:tcPr>
            <w:tcW w:w="3674"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750</w:t>
            </w:r>
          </w:p>
        </w:tc>
      </w:tr>
      <w:tr w:rsidR="00A57D7D" w:rsidRPr="000C7500" w:rsidTr="00010B7A">
        <w:trPr>
          <w:trHeight w:val="326"/>
          <w:jc w:val="center"/>
        </w:trPr>
        <w:tc>
          <w:tcPr>
            <w:tcW w:w="3675"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0,20</w:t>
            </w:r>
          </w:p>
        </w:tc>
        <w:tc>
          <w:tcPr>
            <w:tcW w:w="3674"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600</w:t>
            </w:r>
          </w:p>
        </w:tc>
      </w:tr>
      <w:tr w:rsidR="00A57D7D" w:rsidRPr="000C7500" w:rsidTr="00010B7A">
        <w:trPr>
          <w:trHeight w:val="326"/>
          <w:jc w:val="center"/>
        </w:trPr>
        <w:tc>
          <w:tcPr>
            <w:tcW w:w="3675"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0,50</w:t>
            </w:r>
          </w:p>
        </w:tc>
        <w:tc>
          <w:tcPr>
            <w:tcW w:w="3674"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200</w:t>
            </w:r>
          </w:p>
        </w:tc>
      </w:tr>
      <w:tr w:rsidR="00A57D7D" w:rsidRPr="000C7500" w:rsidTr="00010B7A">
        <w:trPr>
          <w:trHeight w:val="331"/>
          <w:jc w:val="center"/>
        </w:trPr>
        <w:tc>
          <w:tcPr>
            <w:tcW w:w="3675"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3674"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80</w:t>
            </w:r>
          </w:p>
        </w:tc>
      </w:tr>
      <w:tr w:rsidR="00A57D7D" w:rsidRPr="000C7500" w:rsidTr="00010B7A">
        <w:trPr>
          <w:trHeight w:val="326"/>
          <w:jc w:val="center"/>
        </w:trPr>
        <w:tc>
          <w:tcPr>
            <w:tcW w:w="3675"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2,00</w:t>
            </w:r>
          </w:p>
        </w:tc>
        <w:tc>
          <w:tcPr>
            <w:tcW w:w="3674"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60</w:t>
            </w:r>
          </w:p>
        </w:tc>
      </w:tr>
      <w:tr w:rsidR="00A57D7D" w:rsidRPr="000C7500" w:rsidTr="00010B7A">
        <w:trPr>
          <w:trHeight w:val="326"/>
          <w:jc w:val="center"/>
        </w:trPr>
        <w:tc>
          <w:tcPr>
            <w:tcW w:w="3675"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5,00</w:t>
            </w:r>
          </w:p>
        </w:tc>
        <w:tc>
          <w:tcPr>
            <w:tcW w:w="3674"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51</w:t>
            </w:r>
          </w:p>
        </w:tc>
      </w:tr>
      <w:tr w:rsidR="00A57D7D" w:rsidRPr="000C7500" w:rsidTr="00010B7A">
        <w:trPr>
          <w:trHeight w:val="384"/>
          <w:jc w:val="center"/>
        </w:trPr>
        <w:tc>
          <w:tcPr>
            <w:tcW w:w="3675" w:type="dxa"/>
            <w:tcBorders>
              <w:top w:val="nil"/>
              <w:left w:val="single" w:sz="6" w:space="0" w:color="auto"/>
              <w:bottom w:val="single" w:sz="6" w:space="0" w:color="auto"/>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10,00</w:t>
            </w:r>
          </w:p>
        </w:tc>
        <w:tc>
          <w:tcPr>
            <w:tcW w:w="3674" w:type="dxa"/>
            <w:tcBorders>
              <w:top w:val="nil"/>
              <w:left w:val="single" w:sz="6" w:space="0" w:color="auto"/>
              <w:bottom w:val="single" w:sz="6" w:space="0" w:color="auto"/>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w:t>
            </w:r>
          </w:p>
        </w:tc>
      </w:tr>
    </w:tbl>
    <w:p w:rsidR="00823CBF" w:rsidRPr="000C7500" w:rsidRDefault="00823CBF" w:rsidP="00921B70">
      <w:pPr>
        <w:pStyle w:val="Style58"/>
        <w:widowControl/>
        <w:jc w:val="both"/>
        <w:rPr>
          <w:rStyle w:val="FontStyle407"/>
          <w:rFonts w:ascii="Times New Roman" w:hAnsi="Times New Roman" w:cs="Times New Roman"/>
          <w:sz w:val="24"/>
          <w:szCs w:val="24"/>
          <w:lang w:val="en-US"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Чтобы получить соответствующее допустимое напряжение прикосновения, необходимо определить общее сопротивление тела человека. Это сопротивление зависит от напряжения прикосновения и от пути тока; значения для прохождения тока от руки к руке или от руки к ноге указаны в IEC/TS 60479-1, из которого взята следующая таблица G.5 (вероятность 50 % того, что общее сопротивление тела меньше или равно заданному значению)</w:t>
      </w:r>
      <w:r w:rsidR="00C3417E" w:rsidRPr="000C7500">
        <w:rPr>
          <w:rStyle w:val="FontStyle407"/>
          <w:rFonts w:ascii="Times New Roman" w:hAnsi="Times New Roman" w:cs="Times New Roman"/>
          <w:sz w:val="24"/>
          <w:szCs w:val="24"/>
          <w:lang w:eastAsia="en-US"/>
        </w:rPr>
        <w:t>.</w:t>
      </w:r>
    </w:p>
    <w:p w:rsidR="00823CBF" w:rsidRPr="000C7500" w:rsidRDefault="00823CBF" w:rsidP="00921B70">
      <w:pPr>
        <w:pStyle w:val="Style249"/>
        <w:widowControl/>
        <w:jc w:val="both"/>
        <w:rPr>
          <w:rStyle w:val="FontStyle454"/>
          <w:rFonts w:ascii="Times New Roman" w:hAnsi="Times New Roman" w:cs="Times New Roman"/>
          <w:sz w:val="24"/>
          <w:szCs w:val="24"/>
          <w:lang w:eastAsia="en-US"/>
        </w:rPr>
      </w:pPr>
    </w:p>
    <w:p w:rsidR="00220CBA" w:rsidRPr="000C7500" w:rsidRDefault="00220CBA" w:rsidP="00823CBF">
      <w:pPr>
        <w:pStyle w:val="Style249"/>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br w:type="page"/>
      </w:r>
    </w:p>
    <w:p w:rsidR="00313E7A" w:rsidRPr="000C7500" w:rsidRDefault="00220CBA" w:rsidP="00823CBF">
      <w:pPr>
        <w:pStyle w:val="Style249"/>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lastRenderedPageBreak/>
        <w:t>Таблица</w:t>
      </w:r>
      <w:r w:rsidR="009E42D6" w:rsidRPr="000C7500">
        <w:rPr>
          <w:rStyle w:val="FontStyle454"/>
          <w:rFonts w:ascii="Times New Roman" w:hAnsi="Times New Roman" w:cs="Times New Roman"/>
          <w:b/>
          <w:sz w:val="24"/>
          <w:szCs w:val="24"/>
          <w:lang w:eastAsia="en-US"/>
        </w:rPr>
        <w:t xml:space="preserve"> G.5 — Общее сопротивление тела человека Z </w:t>
      </w:r>
      <w:r w:rsidR="009E42D6" w:rsidRPr="000C7500">
        <w:rPr>
          <w:rStyle w:val="FontStyle454"/>
          <w:rFonts w:ascii="Times New Roman" w:hAnsi="Times New Roman" w:cs="Times New Roman"/>
          <w:b/>
          <w:sz w:val="24"/>
          <w:szCs w:val="24"/>
          <w:vertAlign w:val="subscript"/>
          <w:lang w:eastAsia="en-US"/>
        </w:rPr>
        <w:t>B</w:t>
      </w:r>
      <w:r w:rsidR="009E42D6" w:rsidRPr="000C7500">
        <w:rPr>
          <w:rStyle w:val="FontStyle454"/>
          <w:rFonts w:ascii="Times New Roman" w:hAnsi="Times New Roman" w:cs="Times New Roman"/>
          <w:b/>
          <w:sz w:val="24"/>
          <w:szCs w:val="24"/>
          <w:lang w:eastAsia="en-US"/>
        </w:rPr>
        <w:t xml:space="preserve"> , связанное с напряжением прикосновения, U </w:t>
      </w:r>
      <w:r w:rsidR="009E42D6" w:rsidRPr="000C7500">
        <w:rPr>
          <w:rStyle w:val="FontStyle454"/>
          <w:rFonts w:ascii="Times New Roman" w:hAnsi="Times New Roman" w:cs="Times New Roman"/>
          <w:b/>
          <w:sz w:val="24"/>
          <w:szCs w:val="24"/>
          <w:vertAlign w:val="subscript"/>
          <w:lang w:eastAsia="en-US"/>
        </w:rPr>
        <w:t>T</w:t>
      </w:r>
      <w:r w:rsidR="009E42D6" w:rsidRPr="000C7500">
        <w:rPr>
          <w:rStyle w:val="FontStyle454"/>
          <w:rFonts w:ascii="Times New Roman" w:hAnsi="Times New Roman" w:cs="Times New Roman"/>
          <w:b/>
          <w:sz w:val="24"/>
          <w:szCs w:val="24"/>
          <w:lang w:eastAsia="en-US"/>
        </w:rPr>
        <w:t xml:space="preserve"> для прохождения тока от руки к руке или от руки к ноге</w:t>
      </w:r>
    </w:p>
    <w:tbl>
      <w:tblPr>
        <w:tblW w:w="0" w:type="auto"/>
        <w:jc w:val="center"/>
        <w:tblLayout w:type="fixed"/>
        <w:tblCellMar>
          <w:left w:w="40" w:type="dxa"/>
          <w:right w:w="40" w:type="dxa"/>
        </w:tblCellMar>
        <w:tblLook w:val="0000"/>
      </w:tblPr>
      <w:tblGrid>
        <w:gridCol w:w="4027"/>
        <w:gridCol w:w="4051"/>
      </w:tblGrid>
      <w:tr w:rsidR="00A57D7D" w:rsidRPr="000C7500" w:rsidTr="00823CBF">
        <w:trPr>
          <w:trHeight w:val="634"/>
          <w:jc w:val="center"/>
        </w:trPr>
        <w:tc>
          <w:tcPr>
            <w:tcW w:w="4027" w:type="dxa"/>
            <w:tcBorders>
              <w:top w:val="single" w:sz="6" w:space="0" w:color="auto"/>
              <w:left w:val="single" w:sz="6" w:space="0" w:color="auto"/>
              <w:bottom w:val="single" w:sz="6" w:space="0" w:color="auto"/>
              <w:right w:val="single" w:sz="6" w:space="0" w:color="auto"/>
            </w:tcBorders>
          </w:tcPr>
          <w:p w:rsidR="00823CBF" w:rsidRPr="000C7500" w:rsidRDefault="009E42D6" w:rsidP="00823CBF">
            <w:pPr>
              <w:pStyle w:val="Style272"/>
              <w:widowControl/>
              <w:jc w:val="center"/>
              <w:rPr>
                <w:rStyle w:val="FontStyle470"/>
                <w:rFonts w:ascii="Times New Roman" w:hAnsi="Times New Roman" w:cs="Times New Roman"/>
                <w:b/>
                <w:sz w:val="24"/>
                <w:szCs w:val="24"/>
                <w:lang w:val="en-US" w:eastAsia="en-US"/>
              </w:rPr>
            </w:pPr>
            <w:r w:rsidRPr="000C7500">
              <w:rPr>
                <w:rStyle w:val="FontStyle454"/>
                <w:rFonts w:ascii="Times New Roman" w:hAnsi="Times New Roman" w:cs="Times New Roman"/>
                <w:b/>
                <w:sz w:val="24"/>
                <w:szCs w:val="24"/>
                <w:lang w:eastAsia="en-US"/>
              </w:rPr>
              <w:t>Напряжение прикосновения, U</w:t>
            </w:r>
            <w:r w:rsidRPr="000C7500">
              <w:rPr>
                <w:rStyle w:val="FontStyle454"/>
                <w:rFonts w:ascii="Times New Roman" w:hAnsi="Times New Roman" w:cs="Times New Roman"/>
                <w:b/>
                <w:sz w:val="24"/>
                <w:szCs w:val="24"/>
                <w:vertAlign w:val="subscript"/>
                <w:lang w:eastAsia="en-US"/>
              </w:rPr>
              <w:t>T</w:t>
            </w:r>
            <w:r w:rsidRPr="000C7500">
              <w:rPr>
                <w:rStyle w:val="FontStyle454"/>
                <w:rFonts w:ascii="Times New Roman" w:hAnsi="Times New Roman" w:cs="Times New Roman"/>
                <w:b/>
                <w:sz w:val="24"/>
                <w:szCs w:val="24"/>
                <w:lang w:eastAsia="en-US"/>
              </w:rPr>
              <w:t xml:space="preserve"> </w:t>
            </w:r>
          </w:p>
          <w:p w:rsidR="00313E7A" w:rsidRPr="000C7500" w:rsidRDefault="009E42D6" w:rsidP="00823CBF">
            <w:pPr>
              <w:pStyle w:val="Style272"/>
              <w:widowControl/>
              <w:jc w:val="center"/>
              <w:rPr>
                <w:rStyle w:val="FontStyle454"/>
                <w:rFonts w:ascii="Times New Roman" w:hAnsi="Times New Roman" w:cs="Times New Roman"/>
                <w:b/>
                <w:sz w:val="24"/>
                <w:szCs w:val="24"/>
                <w:lang w:val="en-US" w:eastAsia="en-US"/>
              </w:rPr>
            </w:pPr>
            <w:r w:rsidRPr="000C7500">
              <w:rPr>
                <w:rStyle w:val="FontStyle454"/>
                <w:rFonts w:ascii="Times New Roman" w:hAnsi="Times New Roman" w:cs="Times New Roman"/>
                <w:b/>
                <w:sz w:val="24"/>
                <w:szCs w:val="24"/>
                <w:lang w:eastAsia="en-US"/>
              </w:rPr>
              <w:t>V</w:t>
            </w:r>
          </w:p>
        </w:tc>
        <w:tc>
          <w:tcPr>
            <w:tcW w:w="4051" w:type="dxa"/>
            <w:tcBorders>
              <w:top w:val="single" w:sz="6" w:space="0" w:color="auto"/>
              <w:left w:val="single" w:sz="6" w:space="0" w:color="auto"/>
              <w:bottom w:val="single" w:sz="6" w:space="0" w:color="auto"/>
              <w:right w:val="single" w:sz="6" w:space="0" w:color="auto"/>
            </w:tcBorders>
          </w:tcPr>
          <w:p w:rsidR="00313E7A" w:rsidRPr="000C7500" w:rsidRDefault="009E42D6" w:rsidP="00823CBF">
            <w:pPr>
              <w:pStyle w:val="Style272"/>
              <w:widowControl/>
              <w:jc w:val="center"/>
              <w:rPr>
                <w:rStyle w:val="FontStyle454"/>
                <w:rFonts w:ascii="Times New Roman" w:hAnsi="Times New Roman" w:cs="Times New Roman"/>
                <w:b/>
                <w:sz w:val="24"/>
                <w:szCs w:val="24"/>
                <w:vertAlign w:val="subscript"/>
                <w:lang w:eastAsia="en-US"/>
              </w:rPr>
            </w:pPr>
            <w:r w:rsidRPr="000C7500">
              <w:rPr>
                <w:rStyle w:val="FontStyle454"/>
                <w:rFonts w:ascii="Times New Roman" w:hAnsi="Times New Roman" w:cs="Times New Roman"/>
                <w:b/>
                <w:sz w:val="24"/>
                <w:szCs w:val="24"/>
                <w:lang w:eastAsia="en-US"/>
              </w:rPr>
              <w:t>Общее</w:t>
            </w:r>
            <w:r w:rsidR="00010B7A" w:rsidRPr="000C7500">
              <w:rPr>
                <w:rStyle w:val="FontStyle454"/>
                <w:rFonts w:ascii="Times New Roman" w:hAnsi="Times New Roman" w:cs="Times New Roman"/>
                <w:b/>
                <w:sz w:val="24"/>
                <w:szCs w:val="24"/>
                <w:lang w:eastAsia="en-US"/>
              </w:rPr>
              <w:t xml:space="preserve"> сопротивление тела человека, Z</w:t>
            </w:r>
            <w:r w:rsidRPr="000C7500">
              <w:rPr>
                <w:rStyle w:val="FontStyle454"/>
                <w:rFonts w:ascii="Times New Roman" w:hAnsi="Times New Roman" w:cs="Times New Roman"/>
                <w:b/>
                <w:sz w:val="24"/>
                <w:szCs w:val="24"/>
                <w:vertAlign w:val="subscript"/>
                <w:lang w:eastAsia="en-US"/>
              </w:rPr>
              <w:t>B</w:t>
            </w:r>
          </w:p>
          <w:p w:rsidR="00313E7A" w:rsidRPr="000C7500" w:rsidRDefault="00010B7A" w:rsidP="00823CBF">
            <w:pPr>
              <w:pStyle w:val="Style182"/>
              <w:widowControl/>
              <w:jc w:val="center"/>
              <w:rPr>
                <w:rStyle w:val="FontStyle407"/>
                <w:rFonts w:ascii="Times New Roman" w:hAnsi="Times New Roman" w:cs="Times New Roman"/>
                <w:b/>
                <w:sz w:val="24"/>
                <w:szCs w:val="24"/>
                <w:lang w:eastAsia="en-US"/>
              </w:rPr>
            </w:pPr>
            <w:r w:rsidRPr="000C7500">
              <w:rPr>
                <w:rStyle w:val="FontStyle407"/>
                <w:rFonts w:ascii="Times New Roman" w:hAnsi="Times New Roman" w:cs="Times New Roman"/>
                <w:b/>
                <w:sz w:val="24"/>
                <w:szCs w:val="24"/>
                <w:lang w:eastAsia="en-US"/>
              </w:rPr>
              <w:t>Ω</w:t>
            </w:r>
          </w:p>
        </w:tc>
      </w:tr>
      <w:tr w:rsidR="00A57D7D" w:rsidRPr="000C7500" w:rsidTr="00823CBF">
        <w:trPr>
          <w:trHeight w:val="302"/>
          <w:jc w:val="center"/>
        </w:trPr>
        <w:tc>
          <w:tcPr>
            <w:tcW w:w="4027" w:type="dxa"/>
            <w:tcBorders>
              <w:top w:val="single" w:sz="6" w:space="0" w:color="auto"/>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25</w:t>
            </w:r>
          </w:p>
        </w:tc>
        <w:tc>
          <w:tcPr>
            <w:tcW w:w="4051" w:type="dxa"/>
            <w:tcBorders>
              <w:top w:val="single" w:sz="6" w:space="0" w:color="auto"/>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3 250</w:t>
            </w:r>
          </w:p>
        </w:tc>
      </w:tr>
      <w:tr w:rsidR="00A57D7D" w:rsidRPr="000C7500" w:rsidTr="00823CBF">
        <w:trPr>
          <w:trHeight w:val="269"/>
          <w:jc w:val="center"/>
        </w:trPr>
        <w:tc>
          <w:tcPr>
            <w:tcW w:w="4027"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w:t>
            </w:r>
          </w:p>
        </w:tc>
        <w:tc>
          <w:tcPr>
            <w:tcW w:w="4051"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2 625</w:t>
            </w:r>
          </w:p>
        </w:tc>
      </w:tr>
      <w:tr w:rsidR="00A57D7D" w:rsidRPr="000C7500" w:rsidTr="00823CBF">
        <w:trPr>
          <w:trHeight w:val="269"/>
          <w:jc w:val="center"/>
        </w:trPr>
        <w:tc>
          <w:tcPr>
            <w:tcW w:w="4027"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75</w:t>
            </w:r>
          </w:p>
        </w:tc>
        <w:tc>
          <w:tcPr>
            <w:tcW w:w="4051"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2 200</w:t>
            </w:r>
          </w:p>
        </w:tc>
      </w:tr>
      <w:tr w:rsidR="00A57D7D" w:rsidRPr="000C7500" w:rsidTr="00823CBF">
        <w:trPr>
          <w:trHeight w:val="274"/>
          <w:jc w:val="center"/>
        </w:trPr>
        <w:tc>
          <w:tcPr>
            <w:tcW w:w="4027"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4051"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1 875</w:t>
            </w:r>
          </w:p>
        </w:tc>
      </w:tr>
      <w:tr w:rsidR="00A57D7D" w:rsidRPr="000C7500" w:rsidTr="00823CBF">
        <w:trPr>
          <w:trHeight w:val="269"/>
          <w:jc w:val="center"/>
        </w:trPr>
        <w:tc>
          <w:tcPr>
            <w:tcW w:w="4027"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125</w:t>
            </w:r>
          </w:p>
        </w:tc>
        <w:tc>
          <w:tcPr>
            <w:tcW w:w="4051"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1 625</w:t>
            </w:r>
          </w:p>
        </w:tc>
      </w:tr>
      <w:tr w:rsidR="00A57D7D" w:rsidRPr="000C7500" w:rsidTr="00823CBF">
        <w:trPr>
          <w:trHeight w:val="269"/>
          <w:jc w:val="center"/>
        </w:trPr>
        <w:tc>
          <w:tcPr>
            <w:tcW w:w="4027"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220</w:t>
            </w:r>
          </w:p>
        </w:tc>
        <w:tc>
          <w:tcPr>
            <w:tcW w:w="4051"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1 350</w:t>
            </w:r>
          </w:p>
        </w:tc>
      </w:tr>
      <w:tr w:rsidR="00A57D7D" w:rsidRPr="000C7500" w:rsidTr="00823CBF">
        <w:trPr>
          <w:trHeight w:val="269"/>
          <w:jc w:val="center"/>
        </w:trPr>
        <w:tc>
          <w:tcPr>
            <w:tcW w:w="4027"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700</w:t>
            </w:r>
          </w:p>
        </w:tc>
        <w:tc>
          <w:tcPr>
            <w:tcW w:w="4051" w:type="dxa"/>
            <w:tcBorders>
              <w:top w:val="nil"/>
              <w:left w:val="single" w:sz="6" w:space="0" w:color="auto"/>
              <w:bottom w:val="nil"/>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1 100</w:t>
            </w:r>
          </w:p>
        </w:tc>
      </w:tr>
      <w:tr w:rsidR="00A57D7D" w:rsidRPr="000C7500" w:rsidTr="00823CBF">
        <w:trPr>
          <w:trHeight w:val="312"/>
          <w:jc w:val="center"/>
        </w:trPr>
        <w:tc>
          <w:tcPr>
            <w:tcW w:w="4027" w:type="dxa"/>
            <w:tcBorders>
              <w:top w:val="nil"/>
              <w:left w:val="single" w:sz="6" w:space="0" w:color="auto"/>
              <w:bottom w:val="single" w:sz="6" w:space="0" w:color="auto"/>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1 000</w:t>
            </w:r>
          </w:p>
        </w:tc>
        <w:tc>
          <w:tcPr>
            <w:tcW w:w="4051" w:type="dxa"/>
            <w:tcBorders>
              <w:top w:val="nil"/>
              <w:left w:val="single" w:sz="6" w:space="0" w:color="auto"/>
              <w:bottom w:val="single" w:sz="6" w:space="0" w:color="auto"/>
              <w:right w:val="single" w:sz="6" w:space="0" w:color="auto"/>
            </w:tcBorders>
          </w:tcPr>
          <w:p w:rsidR="00313E7A" w:rsidRPr="000C7500" w:rsidRDefault="009E42D6" w:rsidP="00823CBF">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1 050</w:t>
            </w:r>
          </w:p>
        </w:tc>
      </w:tr>
    </w:tbl>
    <w:p w:rsidR="00823CBF" w:rsidRPr="000C7500" w:rsidRDefault="00823CBF" w:rsidP="00921B70">
      <w:pPr>
        <w:pStyle w:val="Style58"/>
        <w:widowControl/>
        <w:jc w:val="both"/>
        <w:rPr>
          <w:rStyle w:val="FontStyle407"/>
          <w:rFonts w:ascii="Times New Roman" w:hAnsi="Times New Roman" w:cs="Times New Roman"/>
          <w:sz w:val="24"/>
          <w:szCs w:val="24"/>
          <w:lang w:val="en-US"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Принимая во внимание путь тока от руки к ноге, следует применять поправочный коэффициент 0,75 для сопротивления тела. Объединив две таблицы с учетом этого поправочного коэффициента, можно с помощью итеративного процесса рассчитать предел напряжения прикосновения U</w:t>
      </w:r>
      <w:r w:rsidRPr="000C7500">
        <w:rPr>
          <w:rStyle w:val="FontStyle407"/>
          <w:rFonts w:ascii="Times New Roman" w:hAnsi="Times New Roman" w:cs="Times New Roman"/>
          <w:sz w:val="24"/>
          <w:szCs w:val="24"/>
          <w:vertAlign w:val="subscript"/>
          <w:lang w:eastAsia="en-US"/>
        </w:rPr>
        <w:t>Tp</w:t>
      </w:r>
      <w:r w:rsidRPr="000C7500">
        <w:rPr>
          <w:rStyle w:val="FontStyle407"/>
          <w:rFonts w:ascii="Times New Roman" w:hAnsi="Times New Roman" w:cs="Times New Roman"/>
          <w:sz w:val="24"/>
          <w:szCs w:val="24"/>
          <w:lang w:eastAsia="en-US"/>
        </w:rPr>
        <w:t xml:space="preserve"> для каждого значения продолжительности короткого замыкания t</w:t>
      </w:r>
      <w:r w:rsidRPr="000C7500">
        <w:rPr>
          <w:rStyle w:val="FontStyle407"/>
          <w:rFonts w:ascii="Times New Roman" w:hAnsi="Times New Roman" w:cs="Times New Roman"/>
          <w:sz w:val="24"/>
          <w:szCs w:val="24"/>
          <w:vertAlign w:val="subscript"/>
          <w:lang w:eastAsia="en-US"/>
        </w:rPr>
        <w:t>F</w:t>
      </w:r>
      <w:r w:rsidRPr="000C7500">
        <w:rPr>
          <w:rStyle w:val="FontStyle407"/>
          <w:rFonts w:ascii="Times New Roman" w:hAnsi="Times New Roman" w:cs="Times New Roman"/>
          <w:sz w:val="24"/>
          <w:szCs w:val="24"/>
          <w:lang w:eastAsia="en-US"/>
        </w:rPr>
        <w:t>. Если указано в NNA, таблица G.6 может быть заменена таблицей B.3 из EN 50522:2010.</w:t>
      </w:r>
    </w:p>
    <w:p w:rsidR="00823CBF" w:rsidRPr="000C7500" w:rsidRDefault="00823CBF" w:rsidP="00921B70">
      <w:pPr>
        <w:pStyle w:val="Style180"/>
        <w:widowControl/>
        <w:jc w:val="both"/>
        <w:rPr>
          <w:rStyle w:val="FontStyle405"/>
          <w:rFonts w:ascii="Times New Roman" w:hAnsi="Times New Roman" w:cs="Times New Roman"/>
          <w:sz w:val="24"/>
          <w:szCs w:val="24"/>
          <w:lang w:eastAsia="en-US"/>
        </w:rPr>
      </w:pPr>
    </w:p>
    <w:p w:rsidR="00313E7A" w:rsidRPr="000C7500" w:rsidRDefault="009E42D6" w:rsidP="00220CBA">
      <w:pPr>
        <w:pStyle w:val="Style180"/>
        <w:widowControl/>
        <w:jc w:val="center"/>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t>Таблица G.6 — Продолжительность неисправности, связанная</w:t>
      </w:r>
      <w:r w:rsidR="00010B7A" w:rsidRPr="000C7500">
        <w:rPr>
          <w:rStyle w:val="FontStyle405"/>
          <w:rFonts w:ascii="Times New Roman" w:hAnsi="Times New Roman" w:cs="Times New Roman"/>
          <w:sz w:val="24"/>
          <w:szCs w:val="24"/>
          <w:lang w:eastAsia="en-US"/>
        </w:rPr>
        <w:t xml:space="preserve"> с напряжением прикосновения, U</w:t>
      </w:r>
      <w:r w:rsidRPr="000C7500">
        <w:rPr>
          <w:rStyle w:val="FontStyle405"/>
          <w:rFonts w:ascii="Times New Roman" w:hAnsi="Times New Roman" w:cs="Times New Roman"/>
          <w:sz w:val="24"/>
          <w:szCs w:val="24"/>
          <w:vertAlign w:val="subscript"/>
          <w:lang w:eastAsia="en-US"/>
        </w:rPr>
        <w:t>Tp</w:t>
      </w:r>
    </w:p>
    <w:tbl>
      <w:tblPr>
        <w:tblW w:w="0" w:type="auto"/>
        <w:jc w:val="center"/>
        <w:tblLayout w:type="fixed"/>
        <w:tblCellMar>
          <w:left w:w="40" w:type="dxa"/>
          <w:right w:w="40" w:type="dxa"/>
        </w:tblCellMar>
        <w:tblLook w:val="0000"/>
      </w:tblPr>
      <w:tblGrid>
        <w:gridCol w:w="3979"/>
        <w:gridCol w:w="4046"/>
      </w:tblGrid>
      <w:tr w:rsidR="00A57D7D" w:rsidRPr="000C7500" w:rsidTr="00823CBF">
        <w:trPr>
          <w:trHeight w:val="331"/>
          <w:jc w:val="center"/>
        </w:trPr>
        <w:tc>
          <w:tcPr>
            <w:tcW w:w="3979" w:type="dxa"/>
            <w:tcBorders>
              <w:top w:val="single" w:sz="6" w:space="0" w:color="auto"/>
              <w:left w:val="single" w:sz="6" w:space="0" w:color="auto"/>
              <w:bottom w:val="nil"/>
              <w:right w:val="single" w:sz="6" w:space="0" w:color="auto"/>
            </w:tcBorders>
          </w:tcPr>
          <w:p w:rsidR="00313E7A" w:rsidRPr="000C7500" w:rsidRDefault="00010B7A" w:rsidP="00010B7A">
            <w:pPr>
              <w:pStyle w:val="Style207"/>
              <w:widowControl/>
              <w:jc w:val="center"/>
              <w:rPr>
                <w:rStyle w:val="FontStyle405"/>
                <w:rFonts w:ascii="Times New Roman" w:hAnsi="Times New Roman" w:cs="Times New Roman"/>
                <w:sz w:val="24"/>
                <w:szCs w:val="24"/>
                <w:vertAlign w:val="subscript"/>
                <w:lang w:val="en-US" w:eastAsia="en-US"/>
              </w:rPr>
            </w:pPr>
            <w:r w:rsidRPr="000C7500">
              <w:rPr>
                <w:rStyle w:val="FontStyle405"/>
                <w:rFonts w:ascii="Times New Roman" w:hAnsi="Times New Roman" w:cs="Times New Roman"/>
                <w:sz w:val="24"/>
                <w:szCs w:val="24"/>
                <w:lang w:eastAsia="en-US"/>
              </w:rPr>
              <w:t>Длительность неисправности, т</w:t>
            </w:r>
            <w:r w:rsidR="009E42D6" w:rsidRPr="000C7500">
              <w:rPr>
                <w:rStyle w:val="FontStyle405"/>
                <w:rFonts w:ascii="Times New Roman" w:hAnsi="Times New Roman" w:cs="Times New Roman"/>
                <w:sz w:val="24"/>
                <w:szCs w:val="24"/>
                <w:vertAlign w:val="subscript"/>
                <w:lang w:eastAsia="en-US"/>
              </w:rPr>
              <w:t>F</w:t>
            </w:r>
          </w:p>
        </w:tc>
        <w:tc>
          <w:tcPr>
            <w:tcW w:w="4046" w:type="dxa"/>
            <w:tcBorders>
              <w:top w:val="single" w:sz="6" w:space="0" w:color="auto"/>
              <w:left w:val="single" w:sz="6" w:space="0" w:color="auto"/>
              <w:bottom w:val="nil"/>
              <w:right w:val="single" w:sz="6" w:space="0" w:color="auto"/>
            </w:tcBorders>
          </w:tcPr>
          <w:p w:rsidR="00313E7A" w:rsidRPr="000C7500" w:rsidRDefault="009E42D6" w:rsidP="00010B7A">
            <w:pPr>
              <w:pStyle w:val="Style207"/>
              <w:widowControl/>
              <w:jc w:val="center"/>
              <w:rPr>
                <w:rStyle w:val="FontStyle405"/>
                <w:rFonts w:ascii="Times New Roman" w:hAnsi="Times New Roman" w:cs="Times New Roman"/>
                <w:sz w:val="24"/>
                <w:szCs w:val="24"/>
                <w:vertAlign w:val="subscript"/>
                <w:lang w:eastAsia="en-US"/>
              </w:rPr>
            </w:pPr>
            <w:r w:rsidRPr="000C7500">
              <w:rPr>
                <w:rStyle w:val="FontStyle405"/>
                <w:rFonts w:ascii="Times New Roman" w:hAnsi="Times New Roman" w:cs="Times New Roman"/>
                <w:sz w:val="24"/>
                <w:szCs w:val="24"/>
                <w:lang w:eastAsia="en-US"/>
              </w:rPr>
              <w:t>Допусти</w:t>
            </w:r>
            <w:r w:rsidR="00010B7A" w:rsidRPr="000C7500">
              <w:rPr>
                <w:rStyle w:val="FontStyle405"/>
                <w:rFonts w:ascii="Times New Roman" w:hAnsi="Times New Roman" w:cs="Times New Roman"/>
                <w:sz w:val="24"/>
                <w:szCs w:val="24"/>
                <w:lang w:eastAsia="en-US"/>
              </w:rPr>
              <w:t>мое напряжение прикосновения, U</w:t>
            </w:r>
            <w:r w:rsidRPr="000C7500">
              <w:rPr>
                <w:rStyle w:val="FontStyle405"/>
                <w:rFonts w:ascii="Times New Roman" w:hAnsi="Times New Roman" w:cs="Times New Roman"/>
                <w:sz w:val="24"/>
                <w:szCs w:val="24"/>
                <w:vertAlign w:val="subscript"/>
                <w:lang w:eastAsia="en-US"/>
              </w:rPr>
              <w:t>Tp</w:t>
            </w:r>
          </w:p>
        </w:tc>
      </w:tr>
      <w:tr w:rsidR="00A57D7D" w:rsidRPr="000C7500" w:rsidTr="00823CBF">
        <w:trPr>
          <w:trHeight w:val="283"/>
          <w:jc w:val="center"/>
        </w:trPr>
        <w:tc>
          <w:tcPr>
            <w:tcW w:w="3979" w:type="dxa"/>
            <w:tcBorders>
              <w:top w:val="nil"/>
              <w:left w:val="single" w:sz="6" w:space="0" w:color="auto"/>
              <w:bottom w:val="single" w:sz="6" w:space="0" w:color="auto"/>
              <w:right w:val="single" w:sz="6" w:space="0" w:color="auto"/>
            </w:tcBorders>
          </w:tcPr>
          <w:p w:rsidR="00313E7A" w:rsidRPr="000C7500" w:rsidRDefault="009E42D6" w:rsidP="00010B7A">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s</w:t>
            </w:r>
          </w:p>
        </w:tc>
        <w:tc>
          <w:tcPr>
            <w:tcW w:w="4046" w:type="dxa"/>
            <w:tcBorders>
              <w:top w:val="nil"/>
              <w:left w:val="single" w:sz="6" w:space="0" w:color="auto"/>
              <w:bottom w:val="single" w:sz="6" w:space="0" w:color="auto"/>
              <w:right w:val="single" w:sz="6" w:space="0" w:color="auto"/>
            </w:tcBorders>
          </w:tcPr>
          <w:p w:rsidR="00313E7A" w:rsidRPr="000C7500" w:rsidRDefault="009E42D6" w:rsidP="00010B7A">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V</w:t>
            </w:r>
          </w:p>
        </w:tc>
      </w:tr>
      <w:tr w:rsidR="00A57D7D" w:rsidRPr="000C7500" w:rsidTr="00823CBF">
        <w:trPr>
          <w:trHeight w:val="307"/>
          <w:jc w:val="center"/>
        </w:trPr>
        <w:tc>
          <w:tcPr>
            <w:tcW w:w="3979" w:type="dxa"/>
            <w:tcBorders>
              <w:top w:val="single" w:sz="6" w:space="0" w:color="auto"/>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0,05</w:t>
            </w:r>
          </w:p>
        </w:tc>
        <w:tc>
          <w:tcPr>
            <w:tcW w:w="4046" w:type="dxa"/>
            <w:tcBorders>
              <w:top w:val="single" w:sz="6" w:space="0" w:color="auto"/>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735</w:t>
            </w:r>
          </w:p>
        </w:tc>
      </w:tr>
      <w:tr w:rsidR="00A57D7D" w:rsidRPr="000C7500" w:rsidTr="00823CBF">
        <w:trPr>
          <w:trHeight w:val="269"/>
          <w:jc w:val="center"/>
        </w:trPr>
        <w:tc>
          <w:tcPr>
            <w:tcW w:w="3979"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0,10</w:t>
            </w:r>
          </w:p>
        </w:tc>
        <w:tc>
          <w:tcPr>
            <w:tcW w:w="4046"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633</w:t>
            </w:r>
          </w:p>
        </w:tc>
      </w:tr>
      <w:tr w:rsidR="00A57D7D" w:rsidRPr="000C7500" w:rsidTr="00823CBF">
        <w:trPr>
          <w:trHeight w:val="269"/>
          <w:jc w:val="center"/>
        </w:trPr>
        <w:tc>
          <w:tcPr>
            <w:tcW w:w="3979"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0,20</w:t>
            </w:r>
          </w:p>
        </w:tc>
        <w:tc>
          <w:tcPr>
            <w:tcW w:w="4046"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528</w:t>
            </w:r>
          </w:p>
        </w:tc>
      </w:tr>
      <w:tr w:rsidR="00A57D7D" w:rsidRPr="000C7500" w:rsidTr="00823CBF">
        <w:trPr>
          <w:trHeight w:val="274"/>
          <w:jc w:val="center"/>
        </w:trPr>
        <w:tc>
          <w:tcPr>
            <w:tcW w:w="3979"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0,50</w:t>
            </w:r>
          </w:p>
        </w:tc>
        <w:tc>
          <w:tcPr>
            <w:tcW w:w="4046"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204</w:t>
            </w:r>
          </w:p>
        </w:tc>
      </w:tr>
      <w:tr w:rsidR="00A57D7D" w:rsidRPr="000C7500" w:rsidTr="00823CBF">
        <w:trPr>
          <w:trHeight w:val="269"/>
          <w:jc w:val="center"/>
        </w:trPr>
        <w:tc>
          <w:tcPr>
            <w:tcW w:w="3979"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w:t>
            </w:r>
          </w:p>
        </w:tc>
        <w:tc>
          <w:tcPr>
            <w:tcW w:w="4046"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107</w:t>
            </w:r>
          </w:p>
        </w:tc>
      </w:tr>
      <w:tr w:rsidR="00A57D7D" w:rsidRPr="000C7500" w:rsidTr="00823CBF">
        <w:trPr>
          <w:trHeight w:val="274"/>
          <w:jc w:val="center"/>
        </w:trPr>
        <w:tc>
          <w:tcPr>
            <w:tcW w:w="3979"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2,00</w:t>
            </w:r>
          </w:p>
        </w:tc>
        <w:tc>
          <w:tcPr>
            <w:tcW w:w="4046"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90</w:t>
            </w:r>
          </w:p>
        </w:tc>
      </w:tr>
      <w:tr w:rsidR="00A57D7D" w:rsidRPr="000C7500" w:rsidTr="00823CBF">
        <w:trPr>
          <w:trHeight w:val="269"/>
          <w:jc w:val="center"/>
        </w:trPr>
        <w:tc>
          <w:tcPr>
            <w:tcW w:w="3979"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5,00</w:t>
            </w:r>
          </w:p>
        </w:tc>
        <w:tc>
          <w:tcPr>
            <w:tcW w:w="4046" w:type="dxa"/>
            <w:tcBorders>
              <w:top w:val="nil"/>
              <w:left w:val="single" w:sz="6"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81</w:t>
            </w:r>
          </w:p>
        </w:tc>
      </w:tr>
      <w:tr w:rsidR="00A57D7D" w:rsidRPr="000C7500" w:rsidTr="00823CBF">
        <w:trPr>
          <w:trHeight w:val="302"/>
          <w:jc w:val="center"/>
        </w:trPr>
        <w:tc>
          <w:tcPr>
            <w:tcW w:w="3979" w:type="dxa"/>
            <w:tcBorders>
              <w:top w:val="nil"/>
              <w:left w:val="single" w:sz="6" w:space="0" w:color="auto"/>
              <w:bottom w:val="single" w:sz="6" w:space="0" w:color="auto"/>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10,00</w:t>
            </w:r>
          </w:p>
        </w:tc>
        <w:tc>
          <w:tcPr>
            <w:tcW w:w="4046" w:type="dxa"/>
            <w:tcBorders>
              <w:top w:val="nil"/>
              <w:left w:val="single" w:sz="6" w:space="0" w:color="auto"/>
              <w:bottom w:val="single" w:sz="6" w:space="0" w:color="auto"/>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80</w:t>
            </w:r>
          </w:p>
        </w:tc>
      </w:tr>
    </w:tbl>
    <w:p w:rsidR="00823CBF" w:rsidRPr="000C7500" w:rsidRDefault="00823CBF" w:rsidP="00921B70">
      <w:pPr>
        <w:pStyle w:val="Style180"/>
        <w:widowControl/>
        <w:jc w:val="both"/>
        <w:rPr>
          <w:rStyle w:val="FontStyle405"/>
          <w:rFonts w:ascii="Times New Roman" w:hAnsi="Times New Roman" w:cs="Times New Roman"/>
          <w:sz w:val="24"/>
          <w:szCs w:val="24"/>
          <w:lang w:val="en-US" w:eastAsia="en-US"/>
        </w:rPr>
      </w:pPr>
      <w:bookmarkStart w:id="370" w:name="bookmark417"/>
    </w:p>
    <w:p w:rsidR="00313E7A" w:rsidRPr="000C7500" w:rsidRDefault="009E42D6" w:rsidP="007D72DF">
      <w:pPr>
        <w:pStyle w:val="Style180"/>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G</w:t>
      </w:r>
      <w:bookmarkEnd w:id="37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Расчет с учетом дополнительных сопротивлений</w:t>
      </w:r>
    </w:p>
    <w:p w:rsidR="00823CBF" w:rsidRPr="000C7500" w:rsidRDefault="00010B7A" w:rsidP="00010B7A">
      <w:pPr>
        <w:pStyle w:val="Style217"/>
        <w:widowControl/>
        <w:ind w:firstLine="720"/>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2811780" cy="1524000"/>
            <wp:effectExtent l="0" t="0" r="762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811780" cy="1524000"/>
                    </a:xfrm>
                    <a:prstGeom prst="rect">
                      <a:avLst/>
                    </a:prstGeom>
                  </pic:spPr>
                </pic:pic>
              </a:graphicData>
            </a:graphic>
          </wp:inline>
        </w:drawing>
      </w:r>
    </w:p>
    <w:p w:rsidR="00313E7A" w:rsidRPr="000C7500" w:rsidRDefault="009E42D6" w:rsidP="007D72DF">
      <w:pPr>
        <w:pStyle w:val="Style21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010B7A" w:rsidP="007D72DF">
      <w:pPr>
        <w:pStyle w:val="Style21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009E42D6" w:rsidRPr="000C7500">
        <w:rPr>
          <w:rStyle w:val="FontStyle407"/>
          <w:rFonts w:ascii="Times New Roman" w:hAnsi="Times New Roman" w:cs="Times New Roman"/>
          <w:sz w:val="24"/>
          <w:szCs w:val="24"/>
          <w:vertAlign w:val="subscript"/>
          <w:lang w:eastAsia="en-US"/>
        </w:rPr>
        <w:t>Тр</w:t>
      </w:r>
      <w:r w:rsidR="009E42D6" w:rsidRPr="000C7500">
        <w:rPr>
          <w:rStyle w:val="FontStyle407"/>
          <w:rFonts w:ascii="Times New Roman" w:hAnsi="Times New Roman" w:cs="Times New Roman"/>
          <w:sz w:val="24"/>
          <w:szCs w:val="24"/>
          <w:lang w:eastAsia="en-US"/>
        </w:rPr>
        <w:t xml:space="preserve"> – допустимое напряжение прикосновения, напряжение на теле человека;</w:t>
      </w:r>
    </w:p>
    <w:p w:rsidR="00313E7A" w:rsidRPr="000C7500" w:rsidRDefault="009E42D6" w:rsidP="007D72DF">
      <w:pPr>
        <w:pStyle w:val="Style217"/>
        <w:widowControl/>
        <w:ind w:firstLine="720"/>
        <w:jc w:val="both"/>
        <w:rPr>
          <w:rStyle w:val="FontStyle407"/>
          <w:rFonts w:ascii="Times New Roman" w:hAnsi="Times New Roman" w:cs="Times New Roman"/>
          <w:sz w:val="24"/>
          <w:szCs w:val="24"/>
          <w:lang w:eastAsia="en-US"/>
        </w:rPr>
      </w:pPr>
      <w:r w:rsidRPr="000C7500">
        <w:rPr>
          <w:rStyle w:val="FontStyle393"/>
          <w:rFonts w:ascii="Times New Roman" w:hAnsi="Times New Roman" w:cs="Times New Roman"/>
          <w:sz w:val="24"/>
          <w:szCs w:val="24"/>
          <w:lang w:eastAsia="en-US"/>
        </w:rPr>
        <w:t xml:space="preserve">Z </w:t>
      </w:r>
      <w:r w:rsidRPr="000C7500">
        <w:rPr>
          <w:rStyle w:val="FontStyle393"/>
          <w:rFonts w:ascii="Times New Roman" w:hAnsi="Times New Roman" w:cs="Times New Roman"/>
          <w:sz w:val="24"/>
          <w:szCs w:val="24"/>
          <w:vertAlign w:val="subscript"/>
          <w:lang w:eastAsia="en-US"/>
        </w:rPr>
        <w:t>b</w:t>
      </w:r>
      <w:r w:rsidRPr="000C7500">
        <w:rPr>
          <w:rStyle w:val="FontStyle393"/>
          <w:rFonts w:ascii="Times New Roman" w:hAnsi="Times New Roman" w:cs="Times New Roman"/>
          <w:sz w:val="24"/>
          <w:szCs w:val="24"/>
          <w:lang w:eastAsia="en-US"/>
        </w:rPr>
        <w:t xml:space="preserve"> – сопротивление тела;</w:t>
      </w:r>
    </w:p>
    <w:p w:rsidR="00313E7A" w:rsidRPr="000C7500" w:rsidRDefault="009E42D6" w:rsidP="007D72DF">
      <w:pPr>
        <w:pStyle w:val="Style21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l </w:t>
      </w:r>
      <w:r w:rsidRPr="000C7500">
        <w:rPr>
          <w:rStyle w:val="FontStyle407"/>
          <w:rFonts w:ascii="Times New Roman" w:hAnsi="Times New Roman" w:cs="Times New Roman"/>
          <w:sz w:val="24"/>
          <w:szCs w:val="24"/>
          <w:vertAlign w:val="subscript"/>
          <w:lang w:eastAsia="en-US"/>
        </w:rPr>
        <w:t>B</w:t>
      </w:r>
      <w:r w:rsidRPr="000C7500">
        <w:rPr>
          <w:rStyle w:val="FontStyle407"/>
          <w:rFonts w:ascii="Times New Roman" w:hAnsi="Times New Roman" w:cs="Times New Roman"/>
          <w:sz w:val="24"/>
          <w:szCs w:val="24"/>
          <w:lang w:eastAsia="en-US"/>
        </w:rPr>
        <w:t xml:space="preserve"> – ток, протекающий через тело;</w:t>
      </w:r>
    </w:p>
    <w:p w:rsidR="00313E7A" w:rsidRPr="000C7500" w:rsidRDefault="009E42D6" w:rsidP="007D72DF">
      <w:pPr>
        <w:pStyle w:val="Style21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U</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 разность потенциалов, выступающая в качестве источника напряжения в цепи прикосновения с ограниченной величиной, гарантирующей безопасность человека при использовании дополнительных известных сопротивлений (например, обувь, изолирующий материал поверхности стояния и т. д.);</w:t>
      </w:r>
    </w:p>
    <w:p w:rsidR="00313E7A" w:rsidRPr="000C7500" w:rsidRDefault="009E42D6" w:rsidP="007D72DF">
      <w:pPr>
        <w:pStyle w:val="Style217"/>
        <w:widowControl/>
        <w:ind w:firstLine="720"/>
        <w:jc w:val="both"/>
        <w:rPr>
          <w:rStyle w:val="FontStyle407"/>
          <w:rFonts w:ascii="Times New Roman" w:hAnsi="Times New Roman" w:cs="Times New Roman"/>
          <w:sz w:val="24"/>
          <w:szCs w:val="24"/>
          <w:lang w:val="pt-BR" w:eastAsia="en-US"/>
        </w:rPr>
      </w:pPr>
      <w:r w:rsidRPr="000C7500">
        <w:rPr>
          <w:rStyle w:val="FontStyle407"/>
          <w:rFonts w:ascii="Times New Roman" w:hAnsi="Times New Roman" w:cs="Times New Roman"/>
          <w:sz w:val="24"/>
          <w:szCs w:val="24"/>
          <w:lang w:val="pt-BR" w:eastAsia="en-US"/>
        </w:rPr>
        <w:t xml:space="preserve">R </w:t>
      </w:r>
      <w:r w:rsidRPr="000C7500">
        <w:rPr>
          <w:rStyle w:val="FontStyle407"/>
          <w:rFonts w:ascii="Times New Roman" w:hAnsi="Times New Roman" w:cs="Times New Roman"/>
          <w:sz w:val="24"/>
          <w:szCs w:val="24"/>
          <w:vertAlign w:val="subscript"/>
          <w:lang w:val="pt-BR" w:eastAsia="en-US"/>
        </w:rPr>
        <w:t>a</w:t>
      </w:r>
      <w:r w:rsidRPr="000C7500">
        <w:rPr>
          <w:rStyle w:val="FontStyle407"/>
          <w:rFonts w:ascii="Times New Roman" w:hAnsi="Times New Roman" w:cs="Times New Roman"/>
          <w:sz w:val="24"/>
          <w:szCs w:val="24"/>
          <w:lang w:val="pt-BR" w:eastAsia="en-US"/>
        </w:rPr>
        <w:t xml:space="preserve"> - </w:t>
      </w:r>
      <w:r w:rsidRPr="000C7500">
        <w:rPr>
          <w:rStyle w:val="FontStyle407"/>
          <w:rFonts w:ascii="Times New Roman" w:hAnsi="Times New Roman" w:cs="Times New Roman"/>
          <w:sz w:val="24"/>
          <w:szCs w:val="24"/>
          <w:lang w:eastAsia="en-US"/>
        </w:rPr>
        <w:t>добавочное</w:t>
      </w:r>
      <w:r w:rsidRPr="000C7500">
        <w:rPr>
          <w:rStyle w:val="FontStyle407"/>
          <w:rFonts w:ascii="Times New Roman" w:hAnsi="Times New Roman" w:cs="Times New Roman"/>
          <w:sz w:val="24"/>
          <w:szCs w:val="24"/>
          <w:lang w:val="pt-BR" w:eastAsia="en-US"/>
        </w:rPr>
        <w:t xml:space="preserve"> </w:t>
      </w:r>
      <w:r w:rsidRPr="000C7500">
        <w:rPr>
          <w:rStyle w:val="FontStyle407"/>
          <w:rFonts w:ascii="Times New Roman" w:hAnsi="Times New Roman" w:cs="Times New Roman"/>
          <w:sz w:val="24"/>
          <w:szCs w:val="24"/>
          <w:lang w:eastAsia="en-US"/>
        </w:rPr>
        <w:t>сопротивление</w:t>
      </w:r>
      <w:r w:rsidRPr="000C7500">
        <w:rPr>
          <w:rStyle w:val="FontStyle407"/>
          <w:rFonts w:ascii="Times New Roman" w:hAnsi="Times New Roman" w:cs="Times New Roman"/>
          <w:sz w:val="24"/>
          <w:szCs w:val="24"/>
          <w:lang w:val="pt-BR" w:eastAsia="en-US"/>
        </w:rPr>
        <w:t xml:space="preserve"> (R </w:t>
      </w:r>
      <w:r w:rsidRPr="000C7500">
        <w:rPr>
          <w:rStyle w:val="FontStyle407"/>
          <w:rFonts w:ascii="Times New Roman" w:hAnsi="Times New Roman" w:cs="Times New Roman"/>
          <w:sz w:val="24"/>
          <w:szCs w:val="24"/>
          <w:vertAlign w:val="subscript"/>
          <w:lang w:val="pt-BR" w:eastAsia="en-US"/>
        </w:rPr>
        <w:t>a</w:t>
      </w:r>
      <w:r w:rsidRPr="000C7500">
        <w:rPr>
          <w:rStyle w:val="FontStyle407"/>
          <w:rFonts w:ascii="Times New Roman" w:hAnsi="Times New Roman" w:cs="Times New Roman"/>
          <w:sz w:val="24"/>
          <w:szCs w:val="24"/>
          <w:lang w:val="pt-BR" w:eastAsia="en-US"/>
        </w:rPr>
        <w:t xml:space="preserve"> = R </w:t>
      </w:r>
      <w:r w:rsidRPr="000C7500">
        <w:rPr>
          <w:rStyle w:val="FontStyle407"/>
          <w:rFonts w:ascii="Times New Roman" w:hAnsi="Times New Roman" w:cs="Times New Roman"/>
          <w:sz w:val="24"/>
          <w:szCs w:val="24"/>
          <w:vertAlign w:val="subscript"/>
          <w:lang w:val="pt-BR" w:eastAsia="en-US"/>
        </w:rPr>
        <w:t>a1</w:t>
      </w:r>
      <w:r w:rsidRPr="000C7500">
        <w:rPr>
          <w:rStyle w:val="FontStyle407"/>
          <w:rFonts w:ascii="Times New Roman" w:hAnsi="Times New Roman" w:cs="Times New Roman"/>
          <w:sz w:val="24"/>
          <w:szCs w:val="24"/>
          <w:lang w:val="pt-BR" w:eastAsia="en-US"/>
        </w:rPr>
        <w:t xml:space="preserve"> + R </w:t>
      </w:r>
      <w:r w:rsidRPr="000C7500">
        <w:rPr>
          <w:rStyle w:val="FontStyle407"/>
          <w:rFonts w:ascii="Times New Roman" w:hAnsi="Times New Roman" w:cs="Times New Roman"/>
          <w:sz w:val="24"/>
          <w:szCs w:val="24"/>
          <w:vertAlign w:val="subscript"/>
          <w:lang w:val="pt-BR" w:eastAsia="en-US"/>
        </w:rPr>
        <w:t>a2</w:t>
      </w:r>
      <w:r w:rsidRPr="000C7500">
        <w:rPr>
          <w:rStyle w:val="FontStyle407"/>
          <w:rFonts w:ascii="Times New Roman" w:hAnsi="Times New Roman" w:cs="Times New Roman"/>
          <w:sz w:val="24"/>
          <w:szCs w:val="24"/>
          <w:lang w:val="pt-BR" w:eastAsia="en-US"/>
        </w:rPr>
        <w:t xml:space="preserve"> );</w:t>
      </w:r>
    </w:p>
    <w:p w:rsidR="00313E7A" w:rsidRPr="000C7500" w:rsidRDefault="009E42D6" w:rsidP="007D72DF">
      <w:pPr>
        <w:pStyle w:val="Style21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R </w:t>
      </w:r>
      <w:r w:rsidRPr="000C7500">
        <w:rPr>
          <w:rStyle w:val="FontStyle407"/>
          <w:rFonts w:ascii="Times New Roman" w:hAnsi="Times New Roman" w:cs="Times New Roman"/>
          <w:sz w:val="24"/>
          <w:szCs w:val="24"/>
          <w:vertAlign w:val="subscript"/>
          <w:lang w:eastAsia="en-US"/>
        </w:rPr>
        <w:t>a1</w:t>
      </w:r>
      <w:r w:rsidRPr="000C7500">
        <w:rPr>
          <w:rStyle w:val="FontStyle407"/>
          <w:rFonts w:ascii="Times New Roman" w:hAnsi="Times New Roman" w:cs="Times New Roman"/>
          <w:sz w:val="24"/>
          <w:szCs w:val="24"/>
          <w:lang w:eastAsia="en-US"/>
        </w:rPr>
        <w:t xml:space="preserve"> представляет собой, например, сопротивление обуви;</w:t>
      </w:r>
    </w:p>
    <w:p w:rsidR="00313E7A" w:rsidRPr="000C7500" w:rsidRDefault="009E42D6" w:rsidP="007D72DF">
      <w:pPr>
        <w:pStyle w:val="Style21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w:t>
      </w:r>
      <w:r w:rsidRPr="000C7500">
        <w:rPr>
          <w:rStyle w:val="FontStyle407"/>
          <w:rFonts w:ascii="Times New Roman" w:hAnsi="Times New Roman" w:cs="Times New Roman"/>
          <w:sz w:val="24"/>
          <w:szCs w:val="24"/>
          <w:vertAlign w:val="subscript"/>
          <w:lang w:eastAsia="en-US"/>
        </w:rPr>
        <w:t>a2</w:t>
      </w:r>
      <w:r w:rsidRPr="000C7500">
        <w:rPr>
          <w:rStyle w:val="FontStyle407"/>
          <w:rFonts w:ascii="Times New Roman" w:hAnsi="Times New Roman" w:cs="Times New Roman"/>
          <w:sz w:val="24"/>
          <w:szCs w:val="24"/>
          <w:lang w:eastAsia="en-US"/>
        </w:rPr>
        <w:t xml:space="preserve"> — сопротивление заземления точки стояния.</w:t>
      </w:r>
    </w:p>
    <w:p w:rsidR="00823CBF" w:rsidRPr="000C7500" w:rsidRDefault="00823CBF" w:rsidP="00823CBF">
      <w:pPr>
        <w:pStyle w:val="Style180"/>
        <w:widowControl/>
        <w:jc w:val="center"/>
        <w:rPr>
          <w:rStyle w:val="FontStyle405"/>
          <w:rFonts w:ascii="Times New Roman" w:hAnsi="Times New Roman" w:cs="Times New Roman"/>
          <w:sz w:val="24"/>
          <w:szCs w:val="24"/>
          <w:lang w:eastAsia="en-US"/>
        </w:rPr>
      </w:pPr>
    </w:p>
    <w:p w:rsidR="00313E7A" w:rsidRPr="000C7500" w:rsidRDefault="009E42D6" w:rsidP="00823CBF">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G.3 — Эквивалентная схема для расчета напряжения прикосновения и тока, протекающего через тело</w:t>
      </w:r>
    </w:p>
    <w:p w:rsidR="00823CBF" w:rsidRPr="000C7500" w:rsidRDefault="00823CBF" w:rsidP="00823CBF">
      <w:pPr>
        <w:pStyle w:val="Style180"/>
        <w:widowControl/>
        <w:jc w:val="center"/>
        <w:rPr>
          <w:rStyle w:val="FontStyle405"/>
          <w:rFonts w:ascii="Times New Roman" w:hAnsi="Times New Roman" w:cs="Times New Roman"/>
          <w:sz w:val="24"/>
          <w:szCs w:val="24"/>
          <w:lang w:eastAsia="en-US"/>
        </w:rPr>
      </w:pPr>
    </w:p>
    <w:p w:rsidR="00313E7A" w:rsidRPr="000C7500" w:rsidRDefault="009E42D6" w:rsidP="00823CBF">
      <w:pPr>
        <w:pStyle w:val="Style180"/>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Таблица G.7 - Значения для расчета</w:t>
      </w:r>
    </w:p>
    <w:tbl>
      <w:tblPr>
        <w:tblW w:w="0" w:type="auto"/>
        <w:jc w:val="center"/>
        <w:tblLayout w:type="fixed"/>
        <w:tblCellMar>
          <w:left w:w="40" w:type="dxa"/>
          <w:right w:w="40" w:type="dxa"/>
        </w:tblCellMar>
        <w:tblLook w:val="0000"/>
      </w:tblPr>
      <w:tblGrid>
        <w:gridCol w:w="5285"/>
        <w:gridCol w:w="3792"/>
      </w:tblGrid>
      <w:tr w:rsidR="00A57D7D" w:rsidRPr="000C7500" w:rsidTr="00823CBF">
        <w:trPr>
          <w:trHeight w:val="403"/>
          <w:jc w:val="center"/>
        </w:trPr>
        <w:tc>
          <w:tcPr>
            <w:tcW w:w="5285" w:type="dxa"/>
            <w:tcBorders>
              <w:top w:val="single" w:sz="6" w:space="0" w:color="auto"/>
              <w:left w:val="single" w:sz="6" w:space="0" w:color="auto"/>
              <w:bottom w:val="single" w:sz="6" w:space="0" w:color="auto"/>
              <w:right w:val="single" w:sz="6" w:space="0" w:color="auto"/>
            </w:tcBorders>
          </w:tcPr>
          <w:p w:rsidR="00313E7A" w:rsidRPr="000C7500" w:rsidRDefault="009E42D6" w:rsidP="00010B7A">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Тип контакта</w:t>
            </w:r>
          </w:p>
        </w:tc>
        <w:tc>
          <w:tcPr>
            <w:tcW w:w="3792" w:type="dxa"/>
            <w:tcBorders>
              <w:top w:val="single" w:sz="6" w:space="0" w:color="auto"/>
              <w:left w:val="single" w:sz="6" w:space="0" w:color="auto"/>
              <w:bottom w:val="single" w:sz="6" w:space="0" w:color="auto"/>
              <w:right w:val="single" w:sz="6" w:space="0" w:color="auto"/>
            </w:tcBorders>
          </w:tcPr>
          <w:p w:rsidR="00313E7A" w:rsidRPr="000C7500" w:rsidRDefault="009E42D6" w:rsidP="00010B7A">
            <w:pPr>
              <w:pStyle w:val="Style207"/>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Левая рука - Обе ноги</w:t>
            </w:r>
          </w:p>
        </w:tc>
      </w:tr>
      <w:tr w:rsidR="00A57D7D" w:rsidRPr="000C7500" w:rsidTr="00823CBF">
        <w:trPr>
          <w:trHeight w:val="394"/>
          <w:jc w:val="center"/>
        </w:trPr>
        <w:tc>
          <w:tcPr>
            <w:tcW w:w="5285" w:type="dxa"/>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8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Коэффициент вероятности того, что значение Z </w:t>
            </w:r>
            <w:r w:rsidRPr="000C7500">
              <w:rPr>
                <w:rStyle w:val="FontStyle393"/>
                <w:rFonts w:ascii="Times New Roman" w:hAnsi="Times New Roman" w:cs="Times New Roman"/>
                <w:sz w:val="24"/>
                <w:szCs w:val="24"/>
                <w:vertAlign w:val="subscript"/>
                <w:lang w:eastAsia="en-US"/>
              </w:rPr>
              <w:t>b</w:t>
            </w:r>
            <w:r w:rsidRPr="000C7500">
              <w:rPr>
                <w:rStyle w:val="FontStyle407"/>
                <w:rFonts w:ascii="Times New Roman" w:hAnsi="Times New Roman" w:cs="Times New Roman"/>
                <w:sz w:val="24"/>
                <w:szCs w:val="24"/>
                <w:lang w:eastAsia="en-US"/>
              </w:rPr>
              <w:t xml:space="preserve"> не будет превышено</w:t>
            </w:r>
          </w:p>
        </w:tc>
        <w:tc>
          <w:tcPr>
            <w:tcW w:w="3792" w:type="dxa"/>
            <w:tcBorders>
              <w:top w:val="single" w:sz="6" w:space="0" w:color="auto"/>
              <w:left w:val="single" w:sz="6" w:space="0" w:color="auto"/>
              <w:bottom w:val="single" w:sz="6" w:space="0" w:color="auto"/>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50 %</w:t>
            </w:r>
          </w:p>
        </w:tc>
      </w:tr>
      <w:tr w:rsidR="00A57D7D" w:rsidRPr="000C7500" w:rsidTr="00823CBF">
        <w:trPr>
          <w:trHeight w:val="398"/>
          <w:jc w:val="center"/>
        </w:trPr>
        <w:tc>
          <w:tcPr>
            <w:tcW w:w="5285" w:type="dxa"/>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82"/>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Кривая</w:t>
            </w:r>
            <w:r w:rsidRPr="000C7500">
              <w:rPr>
                <w:rStyle w:val="FontStyle407"/>
                <w:rFonts w:ascii="Times New Roman" w:hAnsi="Times New Roman" w:cs="Times New Roman"/>
                <w:sz w:val="24"/>
                <w:szCs w:val="24"/>
                <w:lang w:val="en-US" w:eastAsia="en-US"/>
              </w:rPr>
              <w:t xml:space="preserve"> I </w:t>
            </w:r>
            <w:r w:rsidRPr="000C7500">
              <w:rPr>
                <w:rStyle w:val="FontStyle407"/>
                <w:rFonts w:ascii="Times New Roman" w:hAnsi="Times New Roman" w:cs="Times New Roman"/>
                <w:sz w:val="24"/>
                <w:szCs w:val="24"/>
                <w:vertAlign w:val="subscript"/>
                <w:lang w:val="en-US" w:eastAsia="en-US"/>
              </w:rPr>
              <w:t>B</w:t>
            </w:r>
            <w:r w:rsidRPr="000C7500">
              <w:rPr>
                <w:rStyle w:val="FontStyle407"/>
                <w:rFonts w:ascii="Times New Roman" w:hAnsi="Times New Roman" w:cs="Times New Roman"/>
                <w:sz w:val="24"/>
                <w:szCs w:val="24"/>
                <w:lang w:val="en-US" w:eastAsia="en-US"/>
              </w:rPr>
              <w:t xml:space="preserve"> = f (t)</w:t>
            </w:r>
          </w:p>
        </w:tc>
        <w:tc>
          <w:tcPr>
            <w:tcW w:w="3792" w:type="dxa"/>
            <w:tcBorders>
              <w:top w:val="single" w:sz="6" w:space="0" w:color="auto"/>
              <w:left w:val="single" w:sz="6" w:space="0" w:color="auto"/>
              <w:bottom w:val="single" w:sz="6" w:space="0" w:color="auto"/>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c</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на рисунке 14 стандарта IEC/TS 60479-1:2005.</w:t>
            </w:r>
          </w:p>
        </w:tc>
      </w:tr>
      <w:tr w:rsidR="00A57D7D" w:rsidRPr="000C7500" w:rsidTr="00823CBF">
        <w:trPr>
          <w:trHeight w:val="394"/>
          <w:jc w:val="center"/>
        </w:trPr>
        <w:tc>
          <w:tcPr>
            <w:tcW w:w="5285" w:type="dxa"/>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82"/>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Сопротивление цепи</w:t>
            </w:r>
          </w:p>
        </w:tc>
        <w:tc>
          <w:tcPr>
            <w:tcW w:w="3792" w:type="dxa"/>
            <w:tcBorders>
              <w:top w:val="single" w:sz="6" w:space="0" w:color="auto"/>
              <w:left w:val="single" w:sz="6" w:space="0" w:color="auto"/>
              <w:bottom w:val="single" w:sz="6" w:space="0" w:color="auto"/>
              <w:right w:val="single" w:sz="6" w:space="0" w:color="auto"/>
            </w:tcBorders>
          </w:tcPr>
          <w:p w:rsidR="00313E7A" w:rsidRPr="000C7500" w:rsidRDefault="009E42D6" w:rsidP="00010B7A">
            <w:pPr>
              <w:pStyle w:val="Style182"/>
              <w:widowControl/>
              <w:jc w:val="center"/>
              <w:rPr>
                <w:rStyle w:val="FontStyle392"/>
                <w:rFonts w:ascii="Times New Roman" w:hAnsi="Times New Roman" w:cs="Times New Roman"/>
                <w:sz w:val="24"/>
                <w:szCs w:val="24"/>
                <w:lang w:val="en-US" w:eastAsia="en-US"/>
              </w:rPr>
            </w:pPr>
            <w:r w:rsidRPr="000C7500">
              <w:rPr>
                <w:rStyle w:val="FontStyle393"/>
                <w:rFonts w:ascii="Times New Roman" w:hAnsi="Times New Roman" w:cs="Times New Roman"/>
                <w:sz w:val="24"/>
                <w:szCs w:val="24"/>
                <w:lang w:eastAsia="en-US"/>
              </w:rPr>
              <w:t>Z</w:t>
            </w:r>
            <w:r w:rsidRPr="000C7500">
              <w:rPr>
                <w:rStyle w:val="FontStyle393"/>
                <w:rFonts w:ascii="Times New Roman" w:hAnsi="Times New Roman" w:cs="Times New Roman"/>
                <w:sz w:val="24"/>
                <w:szCs w:val="24"/>
                <w:vertAlign w:val="subscript"/>
                <w:lang w:eastAsia="en-US"/>
              </w:rPr>
              <w:t>b</w:t>
            </w:r>
            <w:r w:rsidRPr="000C7500">
              <w:rPr>
                <w:rStyle w:val="FontStyle393"/>
                <w:rFonts w:ascii="Times New Roman" w:hAnsi="Times New Roman" w:cs="Times New Roman"/>
                <w:sz w:val="24"/>
                <w:szCs w:val="24"/>
                <w:lang w:eastAsia="en-US"/>
              </w:rPr>
              <w:t xml:space="preserve"> (50 %) + R</w:t>
            </w:r>
            <w:r w:rsidRPr="000C7500">
              <w:rPr>
                <w:rStyle w:val="FontStyle393"/>
                <w:rFonts w:ascii="Times New Roman" w:hAnsi="Times New Roman" w:cs="Times New Roman"/>
                <w:sz w:val="24"/>
                <w:szCs w:val="24"/>
                <w:vertAlign w:val="subscript"/>
                <w:lang w:eastAsia="en-US"/>
              </w:rPr>
              <w:t>a</w:t>
            </w:r>
          </w:p>
        </w:tc>
      </w:tr>
      <w:tr w:rsidR="00A57D7D" w:rsidRPr="000C7500" w:rsidTr="00823CBF">
        <w:trPr>
          <w:trHeight w:val="403"/>
          <w:jc w:val="center"/>
        </w:trPr>
        <w:tc>
          <w:tcPr>
            <w:tcW w:w="5285" w:type="dxa"/>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82"/>
              <w:widowControl/>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Дополнительное сопротивление</w:t>
            </w:r>
          </w:p>
        </w:tc>
        <w:tc>
          <w:tcPr>
            <w:tcW w:w="3792" w:type="dxa"/>
            <w:tcBorders>
              <w:top w:val="single" w:sz="6" w:space="0" w:color="auto"/>
              <w:left w:val="single" w:sz="6" w:space="0" w:color="auto"/>
              <w:bottom w:val="single" w:sz="6" w:space="0" w:color="auto"/>
              <w:right w:val="single" w:sz="6" w:space="0" w:color="auto"/>
            </w:tcBorders>
          </w:tcPr>
          <w:p w:rsidR="00313E7A" w:rsidRPr="000C7500" w:rsidRDefault="00010B7A" w:rsidP="00010B7A">
            <w:pPr>
              <w:pStyle w:val="Style182"/>
              <w:widowControl/>
              <w:jc w:val="center"/>
              <w:rPr>
                <w:rStyle w:val="FontStyle392"/>
                <w:rFonts w:ascii="Times New Roman" w:hAnsi="Times New Roman" w:cs="Times New Roman"/>
                <w:sz w:val="24"/>
                <w:szCs w:val="24"/>
                <w:lang w:val="pt-BR" w:eastAsia="en-US"/>
              </w:rPr>
            </w:pPr>
            <w:r w:rsidRPr="000C7500">
              <w:rPr>
                <w:rStyle w:val="FontStyle407"/>
                <w:rFonts w:ascii="Times New Roman" w:hAnsi="Times New Roman" w:cs="Times New Roman"/>
                <w:noProof/>
                <w:sz w:val="24"/>
                <w:szCs w:val="24"/>
              </w:rPr>
              <w:drawing>
                <wp:inline distT="0" distB="0" distL="0" distR="0">
                  <wp:extent cx="1866900" cy="19812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66900" cy="198120"/>
                          </a:xfrm>
                          <a:prstGeom prst="rect">
                            <a:avLst/>
                          </a:prstGeom>
                        </pic:spPr>
                      </pic:pic>
                    </a:graphicData>
                  </a:graphic>
                </wp:inline>
              </w:drawing>
            </w:r>
          </w:p>
        </w:tc>
      </w:tr>
      <w:tr w:rsidR="00A57D7D" w:rsidRPr="000C7500" w:rsidTr="00823CBF">
        <w:trPr>
          <w:trHeight w:val="413"/>
          <w:jc w:val="center"/>
        </w:trPr>
        <w:tc>
          <w:tcPr>
            <w:tcW w:w="9077" w:type="dxa"/>
            <w:gridSpan w:val="2"/>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35"/>
              <w:widowControl/>
              <w:jc w:val="both"/>
              <w:rPr>
                <w:rStyle w:val="FontStyle408"/>
                <w:rFonts w:ascii="Times New Roman" w:hAnsi="Times New Roman" w:cs="Times New Roman"/>
                <w:sz w:val="24"/>
                <w:szCs w:val="24"/>
                <w:lang w:eastAsia="en-US"/>
              </w:rPr>
            </w:pPr>
            <w:r w:rsidRPr="000C7500">
              <w:rPr>
                <w:rStyle w:val="FontStyle407"/>
                <w:rFonts w:ascii="Times New Roman" w:hAnsi="Times New Roman" w:cs="Times New Roman"/>
                <w:sz w:val="24"/>
                <w:szCs w:val="24"/>
                <w:vertAlign w:val="superscript"/>
                <w:lang w:eastAsia="en-US"/>
              </w:rPr>
              <w:t>(</w:t>
            </w:r>
            <w:r w:rsidR="00010B7A" w:rsidRPr="000C7500">
              <w:rPr>
                <w:rStyle w:val="FontStyle407"/>
                <w:rFonts w:ascii="Times New Roman" w:hAnsi="Times New Roman" w:cs="Times New Roman"/>
                <w:sz w:val="24"/>
                <w:szCs w:val="24"/>
                <w:vertAlign w:val="superscript"/>
                <w:lang w:eastAsia="en-US"/>
              </w:rPr>
              <w:t>*</w:t>
            </w:r>
            <w:r w:rsidRPr="000C7500">
              <w:rPr>
                <w:rStyle w:val="FontStyle407"/>
                <w:rFonts w:ascii="Times New Roman" w:hAnsi="Times New Roman" w:cs="Times New Roman"/>
                <w:sz w:val="24"/>
                <w:szCs w:val="24"/>
                <w:vertAlign w:val="superscript"/>
                <w:lang w:eastAsia="en-US"/>
              </w:rPr>
              <w:t>)</w:t>
            </w:r>
            <w:r w:rsidR="00010B7A" w:rsidRPr="000C7500">
              <w:rPr>
                <w:rStyle w:val="FontStyle407"/>
                <w:rFonts w:ascii="Times New Roman" w:hAnsi="Times New Roman" w:cs="Times New Roman"/>
                <w:sz w:val="24"/>
                <w:szCs w:val="24"/>
                <w:lang w:eastAsia="en-US"/>
              </w:rPr>
              <w:t xml:space="preserve"> p</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удельное сопротивление грунта у поверхности (Q м) (см. Н.2.1)</w:t>
            </w:r>
          </w:p>
        </w:tc>
      </w:tr>
    </w:tbl>
    <w:p w:rsidR="00823CBF" w:rsidRPr="000C7500" w:rsidRDefault="00823CBF" w:rsidP="00921B70">
      <w:pPr>
        <w:pStyle w:val="Style184"/>
        <w:widowControl/>
        <w:jc w:val="both"/>
        <w:rPr>
          <w:rStyle w:val="FontStyle454"/>
          <w:rFonts w:ascii="Times New Roman" w:hAnsi="Times New Roman" w:cs="Times New Roman"/>
          <w:sz w:val="24"/>
          <w:szCs w:val="24"/>
          <w:u w:val="single"/>
          <w:lang w:eastAsia="en-US"/>
        </w:rPr>
      </w:pPr>
    </w:p>
    <w:p w:rsidR="00313E7A" w:rsidRPr="000C7500" w:rsidRDefault="009E42D6" w:rsidP="007D72DF">
      <w:pPr>
        <w:pStyle w:val="Style184"/>
        <w:widowControl/>
        <w:ind w:firstLine="720"/>
        <w:jc w:val="both"/>
        <w:rPr>
          <w:rStyle w:val="FontStyle454"/>
          <w:rFonts w:ascii="Times New Roman" w:hAnsi="Times New Roman" w:cs="Times New Roman"/>
          <w:b/>
          <w:sz w:val="24"/>
          <w:szCs w:val="24"/>
          <w:u w:val="single"/>
          <w:lang w:eastAsia="en-US"/>
        </w:rPr>
      </w:pPr>
      <w:r w:rsidRPr="000C7500">
        <w:rPr>
          <w:rStyle w:val="FontStyle454"/>
          <w:rFonts w:ascii="Times New Roman" w:hAnsi="Times New Roman" w:cs="Times New Roman"/>
          <w:b/>
          <w:sz w:val="24"/>
          <w:szCs w:val="24"/>
          <w:u w:val="single"/>
          <w:lang w:eastAsia="en-US"/>
        </w:rPr>
        <w:t>Метод расчета:</w:t>
      </w:r>
    </w:p>
    <w:p w:rsidR="00313E7A" w:rsidRPr="000C7500" w:rsidRDefault="00910CA4" w:rsidP="007D72DF">
      <w:pPr>
        <w:pStyle w:val="Style58"/>
        <w:widowControl/>
        <w:ind w:firstLine="720"/>
        <w:jc w:val="both"/>
        <w:rPr>
          <w:rStyle w:val="FontStyle407"/>
          <w:rFonts w:ascii="Times New Roman" w:hAnsi="Times New Roman" w:cs="Times New Roman"/>
          <w:sz w:val="24"/>
          <w:szCs w:val="24"/>
          <w:lang w:eastAsia="en-US"/>
        </w:rPr>
      </w:pPr>
      <w:r w:rsidRPr="00E82D1B">
        <w:rPr>
          <w:rFonts w:ascii="Times New Roman" w:hAnsi="Times New Roman" w:cs="Times New Roman"/>
        </w:rPr>
        <w:pict>
          <v:shape id="Рисунок 205" o:spid="_x0000_i1026" type="#_x0000_t75" style="width:22.55pt;height:19.4pt;visibility:visible;mso-wrap-style:square">
            <v:imagedata r:id="rId88" o:title=""/>
          </v:shape>
        </w:pict>
      </w:r>
      <w:r w:rsidR="00010B7A" w:rsidRPr="000C7500">
        <w:rPr>
          <w:rFonts w:ascii="Times New Roman" w:hAnsi="Times New Roman" w:cs="Times New Roman"/>
        </w:rPr>
        <w:tab/>
      </w:r>
      <w:r w:rsidR="00010B7A" w:rsidRPr="00185AEE">
        <w:rPr>
          <w:rFonts w:ascii="Times New Roman" w:hAnsi="Times New Roman" w:cs="Times New Roman"/>
        </w:rPr>
        <w:tab/>
      </w:r>
      <w:r w:rsidR="009E42D6" w:rsidRPr="000C7500">
        <w:rPr>
          <w:rStyle w:val="FontStyle407"/>
          <w:rFonts w:ascii="Times New Roman" w:hAnsi="Times New Roman" w:cs="Times New Roman"/>
          <w:sz w:val="24"/>
          <w:szCs w:val="24"/>
          <w:lang w:eastAsia="en-US"/>
        </w:rPr>
        <w:t>Длительность неисправности.</w:t>
      </w:r>
    </w:p>
    <w:p w:rsidR="00313E7A" w:rsidRPr="000C7500" w:rsidRDefault="00010B7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861060" cy="5181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861060" cy="518160"/>
                    </a:xfrm>
                    <a:prstGeom prst="rect">
                      <a:avLst/>
                    </a:prstGeom>
                  </pic:spPr>
                </pic:pic>
              </a:graphicData>
            </a:graphic>
          </wp:inline>
        </w:drawing>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По таблице G.4 и таблице G.6 с использованием интерполяции или непосредственно из кривой UD1 на рисунке 6.1</w:t>
      </w:r>
    </w:p>
    <w:p w:rsidR="00313E7A" w:rsidRPr="000C7500" w:rsidRDefault="00010B7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914400" cy="4572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14400" cy="457200"/>
                    </a:xfrm>
                    <a:prstGeom prst="rect">
                      <a:avLst/>
                    </a:prstGeom>
                  </pic:spPr>
                </pic:pic>
              </a:graphicData>
            </a:graphic>
          </wp:inline>
        </w:drawing>
      </w:r>
      <w:r w:rsidR="009E42D6" w:rsidRPr="000C7500">
        <w:rPr>
          <w:rStyle w:val="FontStyle407"/>
          <w:rFonts w:ascii="Times New Roman" w:hAnsi="Times New Roman" w:cs="Times New Roman"/>
          <w:sz w:val="24"/>
          <w:szCs w:val="24"/>
          <w:lang w:eastAsia="en-US"/>
        </w:rPr>
        <w:t>По таблице G.4 и таблице G.6 с использованием интерполяции.</w:t>
      </w:r>
    </w:p>
    <w:p w:rsidR="00313E7A" w:rsidRPr="000C7500" w:rsidRDefault="00010B7A" w:rsidP="007D72DF">
      <w:pPr>
        <w:pStyle w:val="Style58"/>
        <w:widowControl/>
        <w:ind w:firstLine="720"/>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792480" cy="396240"/>
            <wp:effectExtent l="0" t="0" r="7620" b="381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792480" cy="396240"/>
                    </a:xfrm>
                    <a:prstGeom prst="rect">
                      <a:avLst/>
                    </a:prstGeom>
                  </pic:spPr>
                </pic:pic>
              </a:graphicData>
            </a:graphic>
          </wp:inline>
        </w:drawing>
      </w:r>
      <w:r w:rsidR="009E42D6" w:rsidRPr="000C7500">
        <w:rPr>
          <w:rStyle w:val="FontStyle407"/>
          <w:rFonts w:ascii="Times New Roman" w:hAnsi="Times New Roman" w:cs="Times New Roman"/>
          <w:sz w:val="24"/>
          <w:szCs w:val="24"/>
          <w:lang w:eastAsia="en-US"/>
        </w:rPr>
        <w:t>По определению.</w:t>
      </w:r>
    </w:p>
    <w:p w:rsidR="00010B7A" w:rsidRPr="000C7500" w:rsidRDefault="00010B7A" w:rsidP="007D72DF">
      <w:pPr>
        <w:pStyle w:val="Style58"/>
        <w:widowControl/>
        <w:ind w:firstLine="720"/>
        <w:jc w:val="both"/>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4709160" cy="297180"/>
            <wp:effectExtent l="0" t="0" r="0" b="762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709160" cy="297180"/>
                    </a:xfrm>
                    <a:prstGeom prst="rect">
                      <a:avLst/>
                    </a:prstGeom>
                  </pic:spPr>
                </pic:pic>
              </a:graphicData>
            </a:graphic>
          </wp:inline>
        </w:drawing>
      </w:r>
    </w:p>
    <w:p w:rsidR="00313E7A" w:rsidRPr="000C7500" w:rsidRDefault="009E42D6" w:rsidP="007D72DF">
      <w:pPr>
        <w:pStyle w:val="Style293"/>
        <w:widowControl/>
        <w:ind w:firstLine="720"/>
        <w:jc w:val="both"/>
        <w:rPr>
          <w:rStyle w:val="FontStyle39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На диаграмме рис. 6.1 показаны кривые U</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 f (t</w:t>
      </w:r>
      <w:r w:rsidRPr="000C7500">
        <w:rPr>
          <w:rStyle w:val="FontStyle407"/>
          <w:rFonts w:ascii="Times New Roman" w:hAnsi="Times New Roman" w:cs="Times New Roman"/>
          <w:sz w:val="24"/>
          <w:szCs w:val="24"/>
          <w:vertAlign w:val="subscript"/>
          <w:lang w:eastAsia="en-US"/>
        </w:rPr>
        <w:t>F</w:t>
      </w:r>
      <w:r w:rsidRPr="000C7500">
        <w:rPr>
          <w:rStyle w:val="FontStyle407"/>
          <w:rFonts w:ascii="Times New Roman" w:hAnsi="Times New Roman" w:cs="Times New Roman"/>
          <w:sz w:val="24"/>
          <w:szCs w:val="24"/>
          <w:lang w:eastAsia="en-US"/>
        </w:rPr>
        <w:t>) для 4-ех значений R</w:t>
      </w:r>
      <w:r w:rsidRPr="000C7500">
        <w:rPr>
          <w:rStyle w:val="FontStyle407"/>
          <w:rFonts w:ascii="Times New Roman" w:hAnsi="Times New Roman" w:cs="Times New Roman"/>
          <w:sz w:val="24"/>
          <w:szCs w:val="24"/>
          <w:vertAlign w:val="subscript"/>
          <w:lang w:eastAsia="en-US"/>
        </w:rPr>
        <w:t>a</w:t>
      </w:r>
      <w:r w:rsidRPr="000C7500">
        <w:rPr>
          <w:rStyle w:val="FontStyle407"/>
          <w:rFonts w:ascii="Times New Roman" w:hAnsi="Times New Roman" w:cs="Times New Roman"/>
          <w:sz w:val="24"/>
          <w:szCs w:val="24"/>
          <w:lang w:eastAsia="en-US"/>
        </w:rPr>
        <w:t>:</w:t>
      </w:r>
    </w:p>
    <w:p w:rsidR="00010B7A" w:rsidRPr="000C7500" w:rsidRDefault="00010B7A" w:rsidP="007D72DF">
      <w:pPr>
        <w:pStyle w:val="Style18"/>
        <w:widowControl/>
        <w:ind w:firstLine="720"/>
        <w:jc w:val="both"/>
        <w:rPr>
          <w:rStyle w:val="FontStyle407"/>
          <w:rFonts w:ascii="Times New Roman" w:hAnsi="Times New Roman" w:cs="Times New Roman"/>
          <w:sz w:val="24"/>
          <w:szCs w:val="24"/>
          <w:lang w:val="en-US" w:eastAsia="en-US"/>
        </w:rPr>
        <w:sectPr w:rsidR="00010B7A" w:rsidRPr="000C7500" w:rsidSect="00E331B0">
          <w:pgSz w:w="11909" w:h="16834"/>
          <w:pgMar w:top="1418" w:right="1134" w:bottom="1418" w:left="1418" w:header="720" w:footer="720" w:gutter="0"/>
          <w:cols w:space="720"/>
          <w:noEndnote/>
        </w:sectPr>
      </w:pPr>
      <w:r w:rsidRPr="000C7500">
        <w:rPr>
          <w:rStyle w:val="FontStyle407"/>
          <w:rFonts w:ascii="Times New Roman" w:hAnsi="Times New Roman" w:cs="Times New Roman"/>
          <w:noProof/>
          <w:sz w:val="24"/>
          <w:szCs w:val="24"/>
        </w:rPr>
        <w:drawing>
          <wp:inline distT="0" distB="0" distL="0" distR="0">
            <wp:extent cx="2987040" cy="982980"/>
            <wp:effectExtent l="0" t="0" r="3810"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987040" cy="982980"/>
                    </a:xfrm>
                    <a:prstGeom prst="rect">
                      <a:avLst/>
                    </a:prstGeom>
                  </pic:spPr>
                </pic:pic>
              </a:graphicData>
            </a:graphic>
          </wp:inline>
        </w:drawing>
      </w:r>
    </w:p>
    <w:p w:rsidR="00313E7A" w:rsidRPr="000C7500" w:rsidRDefault="009E42D6" w:rsidP="00823CBF">
      <w:pPr>
        <w:pStyle w:val="Style15"/>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lastRenderedPageBreak/>
        <w:t>Приложение H</w:t>
      </w:r>
    </w:p>
    <w:p w:rsidR="00313E7A" w:rsidRPr="000C7500" w:rsidRDefault="009E42D6" w:rsidP="00823CBF">
      <w:pPr>
        <w:pStyle w:val="Style7"/>
        <w:widowControl/>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sz w:val="24"/>
          <w:szCs w:val="24"/>
          <w:lang w:eastAsia="en-US"/>
        </w:rPr>
        <w:t>(справочное)</w:t>
      </w:r>
    </w:p>
    <w:p w:rsidR="00220CBA" w:rsidRPr="000C7500" w:rsidRDefault="009E42D6" w:rsidP="00823CBF">
      <w:pPr>
        <w:pStyle w:val="Style296"/>
        <w:widowControl/>
        <w:jc w:val="center"/>
        <w:rPr>
          <w:rStyle w:val="FontStyle378"/>
          <w:rFonts w:ascii="Times New Roman" w:hAnsi="Times New Roman" w:cs="Times New Roman"/>
          <w:sz w:val="24"/>
          <w:szCs w:val="24"/>
          <w:lang w:eastAsia="en-US"/>
        </w:rPr>
      </w:pPr>
      <w:bookmarkStart w:id="371" w:name="bookmark418"/>
      <w:bookmarkStart w:id="372" w:name="bookmark419"/>
      <w:bookmarkEnd w:id="371"/>
      <w:bookmarkEnd w:id="372"/>
      <w:r w:rsidRPr="000C7500">
        <w:rPr>
          <w:rStyle w:val="FontStyle378"/>
          <w:rFonts w:ascii="Times New Roman" w:hAnsi="Times New Roman" w:cs="Times New Roman"/>
          <w:sz w:val="24"/>
          <w:szCs w:val="24"/>
          <w:lang w:eastAsia="en-US"/>
        </w:rPr>
        <w:t xml:space="preserve"> </w:t>
      </w:r>
    </w:p>
    <w:p w:rsidR="00823CBF" w:rsidRPr="000C7500" w:rsidRDefault="009E42D6" w:rsidP="00823CBF">
      <w:pPr>
        <w:pStyle w:val="Style296"/>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Установка и измерения систем заземления</w:t>
      </w:r>
    </w:p>
    <w:p w:rsidR="00823CBF" w:rsidRPr="000C7500" w:rsidRDefault="00823CBF" w:rsidP="00921B70">
      <w:pPr>
        <w:pStyle w:val="Style296"/>
        <w:widowControl/>
        <w:jc w:val="both"/>
        <w:rPr>
          <w:rStyle w:val="FontStyle378"/>
          <w:rFonts w:ascii="Times New Roman" w:hAnsi="Times New Roman" w:cs="Times New Roman"/>
          <w:sz w:val="24"/>
          <w:szCs w:val="24"/>
          <w:lang w:eastAsia="en-US"/>
        </w:rPr>
      </w:pPr>
    </w:p>
    <w:p w:rsidR="00313E7A" w:rsidRPr="000C7500" w:rsidRDefault="009E42D6" w:rsidP="007D72DF">
      <w:pPr>
        <w:pStyle w:val="Style296"/>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H.1 Определение символов, используемых в этом приложении</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Символ Значение</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D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Диаметр кольцевого заземляющего электрода</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d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Диаметр многожильного заземляющего электрода или половина ширины заземляющей полосы / Диаметр заземляющего стержня</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l </w:t>
      </w:r>
      <w:r w:rsidRPr="000C7500">
        <w:rPr>
          <w:rStyle w:val="FontStyle407"/>
          <w:rFonts w:ascii="Times New Roman" w:hAnsi="Times New Roman" w:cs="Times New Roman"/>
          <w:sz w:val="24"/>
          <w:szCs w:val="24"/>
          <w:vertAlign w:val="subscript"/>
          <w:lang w:eastAsia="en-US"/>
        </w:rPr>
        <w:t>0</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Ток нулевой последовательности при отказе</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Ток на землю при отказе</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I </w:t>
      </w:r>
      <w:r w:rsidRPr="000C7500">
        <w:rPr>
          <w:rStyle w:val="FontStyle407"/>
          <w:rFonts w:ascii="Times New Roman" w:hAnsi="Times New Roman" w:cs="Times New Roman"/>
          <w:sz w:val="24"/>
          <w:szCs w:val="24"/>
          <w:vertAlign w:val="subscript"/>
          <w:lang w:eastAsia="en-US"/>
        </w:rPr>
        <w:t>EW</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Ток в заземляющем проводнике (в симметричном каскаде)</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l</w:t>
      </w:r>
      <w:r w:rsidRPr="000C7500">
        <w:rPr>
          <w:rStyle w:val="FontStyle407"/>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Измеренный испытательный ток</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L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Длина полосы заземления/длина заземляющего стержня</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Сопротивление на землю</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R </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Сопротивление основания опоры</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r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Приведенный коэффициент для заземляющих проводников</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Повышение потенциала земли</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em</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 xml:space="preserve">Измеренное напряжение между системой заземления и датчиком в зоне контрольной земли </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393"/>
          <w:rFonts w:ascii="Times New Roman" w:hAnsi="Times New Roman" w:cs="Times New Roman"/>
          <w:sz w:val="24"/>
          <w:szCs w:val="24"/>
          <w:lang w:eastAsia="en-US"/>
        </w:rPr>
        <w:t xml:space="preserve">Z </w:t>
      </w:r>
      <w:r w:rsidRPr="000C7500">
        <w:rPr>
          <w:rStyle w:val="FontStyle393"/>
          <w:rFonts w:ascii="Times New Roman" w:hAnsi="Times New Roman" w:cs="Times New Roman"/>
          <w:sz w:val="24"/>
          <w:szCs w:val="24"/>
          <w:vertAlign w:val="subscript"/>
          <w:lang w:eastAsia="en-US"/>
        </w:rPr>
        <w:t>e</w:t>
      </w:r>
      <w:r w:rsidRPr="000C7500">
        <w:rPr>
          <w:rStyle w:val="FontStyle393"/>
          <w:rFonts w:ascii="Times New Roman" w:hAnsi="Times New Roman" w:cs="Times New Roman"/>
          <w:sz w:val="24"/>
          <w:szCs w:val="24"/>
          <w:lang w:eastAsia="en-US"/>
        </w:rPr>
        <w:t xml:space="preserve"> </w:t>
      </w:r>
      <w:r w:rsidR="00010B7A" w:rsidRPr="000C7500">
        <w:rPr>
          <w:rStyle w:val="FontStyle393"/>
          <w:rFonts w:ascii="Times New Roman" w:hAnsi="Times New Roman" w:cs="Times New Roman"/>
          <w:sz w:val="24"/>
          <w:szCs w:val="24"/>
          <w:lang w:eastAsia="en-US"/>
        </w:rPr>
        <w:tab/>
      </w:r>
      <w:r w:rsidRPr="000C7500">
        <w:rPr>
          <w:rStyle w:val="FontStyle393"/>
          <w:rFonts w:ascii="Times New Roman" w:hAnsi="Times New Roman" w:cs="Times New Roman"/>
          <w:sz w:val="24"/>
          <w:szCs w:val="24"/>
          <w:lang w:eastAsia="en-US"/>
        </w:rPr>
        <w:t>Сопротивление на землю</w:t>
      </w:r>
    </w:p>
    <w:p w:rsidR="00313E7A" w:rsidRPr="000C7500" w:rsidRDefault="00010B7A"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393"/>
          <w:rFonts w:ascii="Times New Roman" w:hAnsi="Times New Roman" w:cs="Times New Roman"/>
          <w:sz w:val="24"/>
          <w:szCs w:val="24"/>
          <w:lang w:eastAsia="en-US"/>
        </w:rPr>
        <w:t>Z</w:t>
      </w:r>
      <w:r w:rsidR="009E42D6" w:rsidRPr="000C7500">
        <w:rPr>
          <w:rStyle w:val="FontStyle393"/>
          <w:rFonts w:ascii="Times New Roman" w:hAnsi="Times New Roman" w:cs="Times New Roman"/>
          <w:sz w:val="24"/>
          <w:szCs w:val="24"/>
          <w:vertAlign w:val="subscript"/>
          <w:lang w:eastAsia="en-US"/>
        </w:rPr>
        <w:t>ew-e</w:t>
      </w:r>
      <w:r w:rsidR="009E42D6" w:rsidRPr="000C7500">
        <w:rPr>
          <w:rStyle w:val="FontStyle393"/>
          <w:rFonts w:ascii="Times New Roman" w:hAnsi="Times New Roman" w:cs="Times New Roman"/>
          <w:sz w:val="24"/>
          <w:szCs w:val="24"/>
          <w:lang w:eastAsia="en-US"/>
        </w:rPr>
        <w:t xml:space="preserve"> </w:t>
      </w:r>
      <w:r w:rsidRPr="000C7500">
        <w:rPr>
          <w:rStyle w:val="FontStyle393"/>
          <w:rFonts w:ascii="Times New Roman" w:hAnsi="Times New Roman" w:cs="Times New Roman"/>
          <w:sz w:val="24"/>
          <w:szCs w:val="24"/>
          <w:lang w:eastAsia="en-US"/>
        </w:rPr>
        <w:tab/>
      </w:r>
      <w:r w:rsidR="009E42D6" w:rsidRPr="000C7500">
        <w:rPr>
          <w:rStyle w:val="FontStyle393"/>
          <w:rFonts w:ascii="Times New Roman" w:hAnsi="Times New Roman" w:cs="Times New Roman"/>
          <w:sz w:val="24"/>
          <w:szCs w:val="24"/>
          <w:lang w:eastAsia="en-US"/>
        </w:rPr>
        <w:t>Собственное сопротивление заземляющего проводника</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393"/>
          <w:rFonts w:ascii="Times New Roman" w:hAnsi="Times New Roman" w:cs="Times New Roman"/>
          <w:sz w:val="24"/>
          <w:szCs w:val="24"/>
          <w:lang w:eastAsia="en-US"/>
        </w:rPr>
        <w:t>Z</w:t>
      </w:r>
      <w:r w:rsidRPr="000C7500">
        <w:rPr>
          <w:rStyle w:val="FontStyle393"/>
          <w:rFonts w:ascii="Times New Roman" w:hAnsi="Times New Roman" w:cs="Times New Roman"/>
          <w:sz w:val="24"/>
          <w:szCs w:val="24"/>
          <w:vertAlign w:val="subscript"/>
          <w:lang w:eastAsia="en-US"/>
        </w:rPr>
        <w:t>ml-ew</w:t>
      </w:r>
      <w:r w:rsidR="00010B7A" w:rsidRPr="000C7500">
        <w:rPr>
          <w:rStyle w:val="FontStyle393"/>
          <w:rFonts w:ascii="Times New Roman" w:hAnsi="Times New Roman" w:cs="Times New Roman"/>
          <w:sz w:val="24"/>
          <w:szCs w:val="24"/>
          <w:lang w:eastAsia="en-US"/>
        </w:rPr>
        <w:tab/>
      </w:r>
      <w:r w:rsidRPr="000C7500">
        <w:rPr>
          <w:rStyle w:val="FontStyle393"/>
          <w:rFonts w:ascii="Times New Roman" w:hAnsi="Times New Roman" w:cs="Times New Roman"/>
          <w:sz w:val="24"/>
          <w:szCs w:val="24"/>
          <w:lang w:eastAsia="en-US"/>
        </w:rPr>
        <w:t>Взаимное сопротивление между фазными проводами и заземляющим проводником</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393"/>
          <w:rFonts w:ascii="Times New Roman" w:hAnsi="Times New Roman" w:cs="Times New Roman"/>
          <w:sz w:val="24"/>
          <w:szCs w:val="24"/>
          <w:lang w:eastAsia="en-US"/>
        </w:rPr>
        <w:t xml:space="preserve">Z </w:t>
      </w:r>
      <w:r w:rsidRPr="000C7500">
        <w:rPr>
          <w:rStyle w:val="FontStyle393"/>
          <w:rFonts w:ascii="Times New Roman" w:hAnsi="Times New Roman" w:cs="Times New Roman"/>
          <w:sz w:val="24"/>
          <w:szCs w:val="24"/>
          <w:vertAlign w:val="subscript"/>
          <w:lang w:eastAsia="en-US"/>
        </w:rPr>
        <w:t>s</w:t>
      </w:r>
      <w:r w:rsidRPr="000C7500">
        <w:rPr>
          <w:rStyle w:val="FontStyle393"/>
          <w:rFonts w:ascii="Times New Roman" w:hAnsi="Times New Roman" w:cs="Times New Roman"/>
          <w:sz w:val="24"/>
          <w:szCs w:val="24"/>
          <w:lang w:eastAsia="en-US"/>
        </w:rPr>
        <w:t xml:space="preserve"> </w:t>
      </w:r>
      <w:r w:rsidR="00010B7A" w:rsidRPr="000C7500">
        <w:rPr>
          <w:rStyle w:val="FontStyle393"/>
          <w:rFonts w:ascii="Times New Roman" w:hAnsi="Times New Roman" w:cs="Times New Roman"/>
          <w:sz w:val="24"/>
          <w:szCs w:val="24"/>
          <w:lang w:eastAsia="en-US"/>
        </w:rPr>
        <w:tab/>
      </w:r>
      <w:r w:rsidRPr="000C7500">
        <w:rPr>
          <w:rStyle w:val="FontStyle393"/>
          <w:rFonts w:ascii="Times New Roman" w:hAnsi="Times New Roman" w:cs="Times New Roman"/>
          <w:sz w:val="24"/>
          <w:szCs w:val="24"/>
          <w:lang w:eastAsia="en-US"/>
        </w:rPr>
        <w:t>Полное сопротивление заземляющего проводника одного пролета</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392"/>
          <w:rFonts w:ascii="Times New Roman" w:hAnsi="Times New Roman" w:cs="Times New Roman"/>
          <w:sz w:val="24"/>
          <w:szCs w:val="24"/>
          <w:lang w:eastAsia="en-US"/>
        </w:rPr>
        <w:t>p</w:t>
      </w:r>
      <w:r w:rsidRPr="000C7500">
        <w:rPr>
          <w:rStyle w:val="FontStyle392"/>
          <w:rFonts w:ascii="Times New Roman" w:hAnsi="Times New Roman" w:cs="Times New Roman"/>
          <w:sz w:val="24"/>
          <w:szCs w:val="24"/>
          <w:vertAlign w:val="subscript"/>
          <w:lang w:eastAsia="en-US"/>
        </w:rPr>
        <w:t>E</w:t>
      </w:r>
      <w:r w:rsidRPr="000C7500">
        <w:rPr>
          <w:rStyle w:val="FontStyle392"/>
          <w:rFonts w:ascii="Times New Roman" w:hAnsi="Times New Roman" w:cs="Times New Roman"/>
          <w:sz w:val="24"/>
          <w:szCs w:val="24"/>
          <w:lang w:eastAsia="en-US"/>
        </w:rPr>
        <w:t xml:space="preserve"> </w:t>
      </w:r>
      <w:r w:rsidR="00010B7A" w:rsidRPr="000C7500">
        <w:rPr>
          <w:rStyle w:val="FontStyle392"/>
          <w:rFonts w:ascii="Times New Roman" w:hAnsi="Times New Roman" w:cs="Times New Roman"/>
          <w:sz w:val="24"/>
          <w:szCs w:val="24"/>
          <w:lang w:eastAsia="en-US"/>
        </w:rPr>
        <w:tab/>
      </w:r>
      <w:r w:rsidRPr="000C7500">
        <w:rPr>
          <w:rStyle w:val="FontStyle392"/>
          <w:rFonts w:ascii="Times New Roman" w:hAnsi="Times New Roman" w:cs="Times New Roman"/>
          <w:sz w:val="24"/>
          <w:szCs w:val="24"/>
          <w:lang w:eastAsia="en-US"/>
        </w:rPr>
        <w:t>Удельное сопротивление грунта</w:t>
      </w:r>
    </w:p>
    <w:p w:rsidR="00313E7A" w:rsidRPr="000C7500" w:rsidRDefault="009E42D6" w:rsidP="007D72DF">
      <w:pPr>
        <w:pStyle w:val="Style20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3 l </w:t>
      </w:r>
      <w:r w:rsidRPr="000C7500">
        <w:rPr>
          <w:rStyle w:val="FontStyle407"/>
          <w:rFonts w:ascii="Times New Roman" w:hAnsi="Times New Roman" w:cs="Times New Roman"/>
          <w:sz w:val="24"/>
          <w:szCs w:val="24"/>
          <w:vertAlign w:val="subscript"/>
          <w:lang w:eastAsia="en-US"/>
        </w:rPr>
        <w:t>o</w:t>
      </w:r>
      <w:r w:rsidRPr="000C7500">
        <w:rPr>
          <w:rStyle w:val="FontStyle407"/>
          <w:rFonts w:ascii="Times New Roman" w:hAnsi="Times New Roman" w:cs="Times New Roman"/>
          <w:sz w:val="24"/>
          <w:szCs w:val="24"/>
          <w:lang w:eastAsia="en-US"/>
        </w:rPr>
        <w:t xml:space="preserve"> </w:t>
      </w:r>
      <w:r w:rsidR="00010B7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Сумма токов нулевой последовательности</w:t>
      </w:r>
    </w:p>
    <w:p w:rsidR="00823CBF" w:rsidRPr="000C7500" w:rsidRDefault="00823CBF" w:rsidP="007D72DF">
      <w:pPr>
        <w:pStyle w:val="Style108"/>
        <w:widowControl/>
        <w:ind w:firstLine="720"/>
        <w:jc w:val="both"/>
        <w:rPr>
          <w:rStyle w:val="FontStyle444"/>
          <w:rFonts w:ascii="Times New Roman" w:hAnsi="Times New Roman" w:cs="Times New Roman"/>
          <w:sz w:val="24"/>
          <w:szCs w:val="24"/>
          <w:lang w:eastAsia="en-US"/>
        </w:rPr>
      </w:pPr>
      <w:bookmarkStart w:id="373" w:name="bookmark420"/>
    </w:p>
    <w:p w:rsidR="00823CBF" w:rsidRPr="000C7500" w:rsidRDefault="009E42D6" w:rsidP="007D72DF">
      <w:pPr>
        <w:pStyle w:val="Style108"/>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Н</w:t>
      </w:r>
      <w:bookmarkEnd w:id="373"/>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 xml:space="preserve"> 2 Основание для верификации </w:t>
      </w:r>
    </w:p>
    <w:p w:rsidR="00313E7A" w:rsidRPr="000C7500" w:rsidRDefault="009E42D6" w:rsidP="007D72DF">
      <w:pPr>
        <w:pStyle w:val="Style108"/>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H.2.1 Удельное сопротивление грунта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Удельное сопротивление грунта </w:t>
      </w:r>
      <w:r w:rsidR="00010B7A" w:rsidRPr="000C7500">
        <w:rPr>
          <w:rStyle w:val="FontStyle407"/>
          <w:rFonts w:ascii="Times New Roman" w:hAnsi="Times New Roman" w:cs="Times New Roman"/>
          <w:sz w:val="24"/>
          <w:szCs w:val="24"/>
          <w:lang w:eastAsia="en-US"/>
        </w:rPr>
        <w:t>ρ</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значительно различается в разных местах в зависимости от типа почвы, размера гранул, плотности и влажности (см. таблицу H.1).</w:t>
      </w:r>
    </w:p>
    <w:p w:rsidR="00823CBF" w:rsidRPr="000C7500" w:rsidRDefault="00823CBF" w:rsidP="00921B70">
      <w:pPr>
        <w:pStyle w:val="Style184"/>
        <w:widowControl/>
        <w:jc w:val="both"/>
        <w:rPr>
          <w:rStyle w:val="FontStyle454"/>
          <w:rFonts w:ascii="Times New Roman" w:hAnsi="Times New Roman" w:cs="Times New Roman"/>
          <w:sz w:val="24"/>
          <w:szCs w:val="24"/>
          <w:lang w:eastAsia="en-US"/>
        </w:rPr>
      </w:pPr>
    </w:p>
    <w:p w:rsidR="00220CBA" w:rsidRPr="000C7500" w:rsidRDefault="00220CBA" w:rsidP="00823CBF">
      <w:pPr>
        <w:pStyle w:val="Style184"/>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br w:type="page"/>
      </w:r>
    </w:p>
    <w:p w:rsidR="00313E7A" w:rsidRPr="000C7500" w:rsidRDefault="009E42D6" w:rsidP="00823CBF">
      <w:pPr>
        <w:pStyle w:val="Style184"/>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lastRenderedPageBreak/>
        <w:t>Таблица Н.1 — Удельное сопротивление грунта для токов переменной частоты (диапазоны часто измеряемых значений)</w:t>
      </w:r>
    </w:p>
    <w:tbl>
      <w:tblPr>
        <w:tblW w:w="0" w:type="auto"/>
        <w:jc w:val="center"/>
        <w:tblLayout w:type="fixed"/>
        <w:tblCellMar>
          <w:left w:w="40" w:type="dxa"/>
          <w:right w:w="40" w:type="dxa"/>
        </w:tblCellMar>
        <w:tblLook w:val="0000"/>
      </w:tblPr>
      <w:tblGrid>
        <w:gridCol w:w="4171"/>
        <w:gridCol w:w="4171"/>
      </w:tblGrid>
      <w:tr w:rsidR="00A57D7D" w:rsidRPr="000C7500" w:rsidTr="00823CBF">
        <w:trPr>
          <w:trHeight w:val="355"/>
          <w:jc w:val="center"/>
        </w:trPr>
        <w:tc>
          <w:tcPr>
            <w:tcW w:w="4171" w:type="dxa"/>
            <w:tcBorders>
              <w:top w:val="single" w:sz="4" w:space="0" w:color="auto"/>
              <w:left w:val="single" w:sz="4" w:space="0" w:color="auto"/>
              <w:bottom w:val="nil"/>
              <w:right w:val="single" w:sz="6" w:space="0" w:color="auto"/>
            </w:tcBorders>
          </w:tcPr>
          <w:p w:rsidR="00313E7A" w:rsidRPr="000C7500" w:rsidRDefault="009E42D6" w:rsidP="00010B7A">
            <w:pPr>
              <w:pStyle w:val="Style272"/>
              <w:widowControl/>
              <w:jc w:val="center"/>
              <w:rPr>
                <w:rStyle w:val="FontStyle454"/>
                <w:rFonts w:ascii="Times New Roman" w:hAnsi="Times New Roman" w:cs="Times New Roman"/>
                <w:b/>
                <w:sz w:val="24"/>
                <w:szCs w:val="24"/>
                <w:lang w:val="en-US" w:eastAsia="en-US"/>
              </w:rPr>
            </w:pPr>
            <w:r w:rsidRPr="000C7500">
              <w:rPr>
                <w:rStyle w:val="FontStyle454"/>
                <w:rFonts w:ascii="Times New Roman" w:hAnsi="Times New Roman" w:cs="Times New Roman"/>
                <w:b/>
                <w:sz w:val="24"/>
                <w:szCs w:val="24"/>
                <w:lang w:eastAsia="en-US"/>
              </w:rPr>
              <w:t>Тип почвы</w:t>
            </w:r>
          </w:p>
        </w:tc>
        <w:tc>
          <w:tcPr>
            <w:tcW w:w="4171" w:type="dxa"/>
            <w:tcBorders>
              <w:top w:val="single" w:sz="4" w:space="0" w:color="auto"/>
              <w:left w:val="single" w:sz="6" w:space="0" w:color="auto"/>
              <w:bottom w:val="nil"/>
              <w:right w:val="single" w:sz="4" w:space="0" w:color="auto"/>
            </w:tcBorders>
          </w:tcPr>
          <w:p w:rsidR="00313E7A" w:rsidRPr="000C7500" w:rsidRDefault="009E42D6" w:rsidP="00010B7A">
            <w:pPr>
              <w:pStyle w:val="Style272"/>
              <w:widowControl/>
              <w:jc w:val="center"/>
              <w:rPr>
                <w:rStyle w:val="FontStyle406"/>
                <w:rFonts w:ascii="Times New Roman" w:hAnsi="Times New Roman" w:cs="Times New Roman"/>
                <w:b/>
                <w:sz w:val="24"/>
                <w:szCs w:val="24"/>
                <w:vertAlign w:val="subscript"/>
                <w:lang w:eastAsia="en-US"/>
              </w:rPr>
            </w:pPr>
            <w:r w:rsidRPr="000C7500">
              <w:rPr>
                <w:rStyle w:val="FontStyle454"/>
                <w:rFonts w:ascii="Times New Roman" w:hAnsi="Times New Roman" w:cs="Times New Roman"/>
                <w:b/>
                <w:sz w:val="24"/>
                <w:szCs w:val="24"/>
                <w:lang w:eastAsia="en-US"/>
              </w:rPr>
              <w:t xml:space="preserve">Удельное сопротивление грунта p </w:t>
            </w:r>
            <w:r w:rsidRPr="000C7500">
              <w:rPr>
                <w:rStyle w:val="FontStyle406"/>
                <w:rFonts w:ascii="Times New Roman" w:hAnsi="Times New Roman" w:cs="Times New Roman"/>
                <w:b/>
                <w:sz w:val="24"/>
                <w:szCs w:val="24"/>
                <w:vertAlign w:val="subscript"/>
                <w:lang w:eastAsia="en-US"/>
              </w:rPr>
              <w:t>E</w:t>
            </w:r>
          </w:p>
        </w:tc>
      </w:tr>
      <w:tr w:rsidR="00A57D7D" w:rsidRPr="000C7500" w:rsidTr="00823CBF">
        <w:trPr>
          <w:trHeight w:val="293"/>
          <w:jc w:val="center"/>
        </w:trPr>
        <w:tc>
          <w:tcPr>
            <w:tcW w:w="4171" w:type="dxa"/>
            <w:tcBorders>
              <w:top w:val="nil"/>
              <w:left w:val="single" w:sz="4" w:space="0" w:color="auto"/>
              <w:bottom w:val="single" w:sz="6" w:space="0" w:color="auto"/>
              <w:right w:val="single" w:sz="6" w:space="0" w:color="auto"/>
            </w:tcBorders>
          </w:tcPr>
          <w:p w:rsidR="00313E7A" w:rsidRPr="000C7500" w:rsidRDefault="00313E7A" w:rsidP="00010B7A">
            <w:pPr>
              <w:pStyle w:val="Style34"/>
              <w:widowControl/>
              <w:jc w:val="center"/>
              <w:rPr>
                <w:rFonts w:ascii="Times New Roman" w:hAnsi="Times New Roman" w:cs="Times New Roman"/>
                <w:b/>
              </w:rPr>
            </w:pPr>
          </w:p>
        </w:tc>
        <w:tc>
          <w:tcPr>
            <w:tcW w:w="4171" w:type="dxa"/>
            <w:tcBorders>
              <w:top w:val="nil"/>
              <w:left w:val="single" w:sz="6" w:space="0" w:color="auto"/>
              <w:bottom w:val="single" w:sz="6" w:space="0" w:color="auto"/>
              <w:right w:val="single" w:sz="4" w:space="0" w:color="auto"/>
            </w:tcBorders>
          </w:tcPr>
          <w:p w:rsidR="00313E7A" w:rsidRPr="000C7500" w:rsidRDefault="00010B7A" w:rsidP="00010B7A">
            <w:pPr>
              <w:pStyle w:val="Style309"/>
              <w:widowControl/>
              <w:jc w:val="center"/>
              <w:rPr>
                <w:rStyle w:val="FontStyle454"/>
                <w:rFonts w:ascii="Times New Roman" w:hAnsi="Times New Roman" w:cs="Times New Roman"/>
                <w:b/>
                <w:sz w:val="24"/>
                <w:szCs w:val="24"/>
                <w:lang w:val="en-US" w:eastAsia="en-US"/>
              </w:rPr>
            </w:pPr>
            <w:r w:rsidRPr="000C7500">
              <w:rPr>
                <w:rStyle w:val="FontStyle406"/>
                <w:rFonts w:ascii="Times New Roman" w:hAnsi="Times New Roman" w:cs="Times New Roman"/>
                <w:b/>
                <w:sz w:val="24"/>
                <w:szCs w:val="24"/>
                <w:lang w:eastAsia="en-US"/>
              </w:rPr>
              <w:t>Ω</w:t>
            </w:r>
            <w:r w:rsidR="009E42D6" w:rsidRPr="000C7500">
              <w:rPr>
                <w:rStyle w:val="FontStyle406"/>
                <w:rFonts w:ascii="Times New Roman" w:hAnsi="Times New Roman" w:cs="Times New Roman"/>
                <w:b/>
                <w:sz w:val="24"/>
                <w:szCs w:val="24"/>
                <w:lang w:eastAsia="en-US"/>
              </w:rPr>
              <w:t xml:space="preserve"> м</w:t>
            </w:r>
          </w:p>
        </w:tc>
      </w:tr>
      <w:tr w:rsidR="00A57D7D" w:rsidRPr="000C7500" w:rsidTr="00823CBF">
        <w:trPr>
          <w:trHeight w:val="322"/>
          <w:jc w:val="center"/>
        </w:trPr>
        <w:tc>
          <w:tcPr>
            <w:tcW w:w="4171" w:type="dxa"/>
            <w:tcBorders>
              <w:top w:val="single" w:sz="6" w:space="0" w:color="auto"/>
              <w:left w:val="single" w:sz="4"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Болотистая почва</w:t>
            </w:r>
          </w:p>
        </w:tc>
        <w:tc>
          <w:tcPr>
            <w:tcW w:w="4171" w:type="dxa"/>
            <w:tcBorders>
              <w:top w:val="single" w:sz="6" w:space="0" w:color="auto"/>
              <w:left w:val="single" w:sz="6" w:space="0" w:color="auto"/>
              <w:bottom w:val="nil"/>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от 5 до 40</w:t>
            </w:r>
          </w:p>
        </w:tc>
      </w:tr>
      <w:tr w:rsidR="00A57D7D" w:rsidRPr="000C7500" w:rsidTr="00823CBF">
        <w:trPr>
          <w:trHeight w:val="264"/>
          <w:jc w:val="center"/>
        </w:trPr>
        <w:tc>
          <w:tcPr>
            <w:tcW w:w="4171" w:type="dxa"/>
            <w:tcBorders>
              <w:top w:val="nil"/>
              <w:left w:val="single" w:sz="4"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Суглинок, глина, гумус</w:t>
            </w:r>
          </w:p>
        </w:tc>
        <w:tc>
          <w:tcPr>
            <w:tcW w:w="4171" w:type="dxa"/>
            <w:tcBorders>
              <w:top w:val="nil"/>
              <w:left w:val="single" w:sz="6" w:space="0" w:color="auto"/>
              <w:bottom w:val="nil"/>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от 20 до 200</w:t>
            </w:r>
          </w:p>
        </w:tc>
      </w:tr>
      <w:tr w:rsidR="00A57D7D" w:rsidRPr="000C7500" w:rsidTr="00823CBF">
        <w:trPr>
          <w:trHeight w:val="269"/>
          <w:jc w:val="center"/>
        </w:trPr>
        <w:tc>
          <w:tcPr>
            <w:tcW w:w="4171" w:type="dxa"/>
            <w:tcBorders>
              <w:top w:val="nil"/>
              <w:left w:val="single" w:sz="4"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Песок</w:t>
            </w:r>
          </w:p>
        </w:tc>
        <w:tc>
          <w:tcPr>
            <w:tcW w:w="4171" w:type="dxa"/>
            <w:tcBorders>
              <w:top w:val="nil"/>
              <w:left w:val="single" w:sz="6" w:space="0" w:color="auto"/>
              <w:bottom w:val="nil"/>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от 200 до 2 500</w:t>
            </w:r>
          </w:p>
        </w:tc>
      </w:tr>
      <w:tr w:rsidR="00A57D7D" w:rsidRPr="000C7500" w:rsidTr="00823CBF">
        <w:trPr>
          <w:trHeight w:val="307"/>
          <w:jc w:val="center"/>
        </w:trPr>
        <w:tc>
          <w:tcPr>
            <w:tcW w:w="4171" w:type="dxa"/>
            <w:tcBorders>
              <w:top w:val="nil"/>
              <w:left w:val="single" w:sz="4" w:space="0" w:color="auto"/>
              <w:bottom w:val="single" w:sz="6" w:space="0" w:color="auto"/>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Гравий</w:t>
            </w:r>
          </w:p>
        </w:tc>
        <w:tc>
          <w:tcPr>
            <w:tcW w:w="4171" w:type="dxa"/>
            <w:tcBorders>
              <w:top w:val="nil"/>
              <w:left w:val="single" w:sz="6" w:space="0" w:color="auto"/>
              <w:bottom w:val="single" w:sz="6" w:space="0" w:color="auto"/>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от 2 000 до 3 000</w:t>
            </w:r>
          </w:p>
        </w:tc>
      </w:tr>
      <w:tr w:rsidR="00A57D7D" w:rsidRPr="000C7500" w:rsidTr="00823CBF">
        <w:trPr>
          <w:trHeight w:val="307"/>
          <w:jc w:val="center"/>
        </w:trPr>
        <w:tc>
          <w:tcPr>
            <w:tcW w:w="4171" w:type="dxa"/>
            <w:tcBorders>
              <w:top w:val="single" w:sz="6" w:space="0" w:color="auto"/>
              <w:left w:val="single" w:sz="4"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Выветренная порода</w:t>
            </w:r>
          </w:p>
        </w:tc>
        <w:tc>
          <w:tcPr>
            <w:tcW w:w="4171" w:type="dxa"/>
            <w:tcBorders>
              <w:top w:val="single" w:sz="6" w:space="0" w:color="auto"/>
              <w:left w:val="single" w:sz="6" w:space="0" w:color="auto"/>
              <w:bottom w:val="nil"/>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в основном ниже 1000</w:t>
            </w:r>
          </w:p>
        </w:tc>
      </w:tr>
      <w:tr w:rsidR="00A57D7D" w:rsidRPr="000C7500" w:rsidTr="00823CBF">
        <w:trPr>
          <w:trHeight w:val="269"/>
          <w:jc w:val="center"/>
        </w:trPr>
        <w:tc>
          <w:tcPr>
            <w:tcW w:w="4171" w:type="dxa"/>
            <w:tcBorders>
              <w:top w:val="nil"/>
              <w:left w:val="single" w:sz="4" w:space="0" w:color="auto"/>
              <w:bottom w:val="nil"/>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Песчаник</w:t>
            </w:r>
          </w:p>
        </w:tc>
        <w:tc>
          <w:tcPr>
            <w:tcW w:w="4171" w:type="dxa"/>
            <w:tcBorders>
              <w:top w:val="nil"/>
              <w:left w:val="single" w:sz="6" w:space="0" w:color="auto"/>
              <w:bottom w:val="nil"/>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от 2 000 до 3 000</w:t>
            </w:r>
          </w:p>
        </w:tc>
      </w:tr>
      <w:tr w:rsidR="00A57D7D" w:rsidRPr="000C7500" w:rsidTr="00010B7A">
        <w:trPr>
          <w:trHeight w:val="283"/>
          <w:jc w:val="center"/>
        </w:trPr>
        <w:tc>
          <w:tcPr>
            <w:tcW w:w="4171" w:type="dxa"/>
            <w:tcBorders>
              <w:top w:val="nil"/>
              <w:left w:val="single" w:sz="4" w:space="0" w:color="auto"/>
              <w:bottom w:val="single" w:sz="4" w:space="0" w:color="auto"/>
              <w:right w:val="single" w:sz="6"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Гранит</w:t>
            </w:r>
          </w:p>
        </w:tc>
        <w:tc>
          <w:tcPr>
            <w:tcW w:w="4171" w:type="dxa"/>
            <w:tcBorders>
              <w:top w:val="nil"/>
              <w:left w:val="single" w:sz="6" w:space="0" w:color="auto"/>
              <w:bottom w:val="single" w:sz="4" w:space="0" w:color="auto"/>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до 50 000</w:t>
            </w:r>
          </w:p>
        </w:tc>
      </w:tr>
      <w:tr w:rsidR="00A57D7D" w:rsidRPr="000C7500" w:rsidTr="00010B7A">
        <w:trPr>
          <w:trHeight w:val="374"/>
          <w:jc w:val="center"/>
        </w:trPr>
        <w:tc>
          <w:tcPr>
            <w:tcW w:w="4171" w:type="dxa"/>
            <w:tcBorders>
              <w:top w:val="single" w:sz="4" w:space="0" w:color="auto"/>
              <w:left w:val="single" w:sz="4" w:space="0" w:color="auto"/>
              <w:bottom w:val="single" w:sz="4" w:space="0" w:color="auto"/>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Морена</w:t>
            </w:r>
          </w:p>
        </w:tc>
        <w:tc>
          <w:tcPr>
            <w:tcW w:w="4171" w:type="dxa"/>
            <w:tcBorders>
              <w:top w:val="single" w:sz="4" w:space="0" w:color="auto"/>
              <w:left w:val="single" w:sz="4" w:space="0" w:color="auto"/>
              <w:bottom w:val="single" w:sz="4" w:space="0" w:color="auto"/>
              <w:right w:val="single" w:sz="4" w:space="0" w:color="auto"/>
            </w:tcBorders>
          </w:tcPr>
          <w:p w:rsidR="00313E7A" w:rsidRPr="000C7500" w:rsidRDefault="009E42D6" w:rsidP="00010B7A">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до 30 000</w:t>
            </w:r>
          </w:p>
        </w:tc>
      </w:tr>
    </w:tbl>
    <w:p w:rsidR="00220CBA" w:rsidRPr="000C7500" w:rsidRDefault="00220CBA" w:rsidP="007D72DF">
      <w:pPr>
        <w:pStyle w:val="Style58"/>
        <w:widowControl/>
        <w:ind w:firstLine="720"/>
        <w:jc w:val="both"/>
        <w:rPr>
          <w:rStyle w:val="FontStyle407"/>
          <w:rFonts w:ascii="Times New Roman" w:hAnsi="Times New Roman" w:cs="Times New Roman"/>
          <w:sz w:val="24"/>
          <w:szCs w:val="24"/>
          <w:lang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Изменения влажности могут вызывать временные колебания удельного сопротивления грунта на глубине нескольких метров. Кроме того, следует учитывать, что удельное сопротивление грунта может значительно изменяться с глубиной из-за отчетливо различимых слоев грунта, которые обычно присутствуют.</w:t>
      </w:r>
    </w:p>
    <w:p w:rsidR="00313E7A" w:rsidRPr="000C7500" w:rsidRDefault="009E42D6" w:rsidP="007D72DF">
      <w:pPr>
        <w:pStyle w:val="Style184"/>
        <w:widowControl/>
        <w:ind w:firstLine="720"/>
        <w:jc w:val="both"/>
        <w:rPr>
          <w:rStyle w:val="FontStyle454"/>
          <w:rFonts w:ascii="Times New Roman" w:hAnsi="Times New Roman" w:cs="Times New Roman"/>
          <w:b/>
          <w:sz w:val="24"/>
          <w:szCs w:val="24"/>
          <w:lang w:eastAsia="en-US"/>
        </w:rPr>
      </w:pPr>
      <w:bookmarkStart w:id="374" w:name="bookmark422"/>
      <w:r w:rsidRPr="000C7500">
        <w:rPr>
          <w:rStyle w:val="FontStyle454"/>
          <w:rFonts w:ascii="Times New Roman" w:hAnsi="Times New Roman" w:cs="Times New Roman"/>
          <w:b/>
          <w:sz w:val="24"/>
          <w:szCs w:val="24"/>
          <w:lang w:eastAsia="en-US"/>
        </w:rPr>
        <w:t>Н</w:t>
      </w:r>
      <w:bookmarkEnd w:id="374"/>
      <w:r w:rsidR="00C3417E" w:rsidRPr="000C7500">
        <w:rPr>
          <w:rStyle w:val="FontStyle454"/>
          <w:rFonts w:ascii="Times New Roman" w:hAnsi="Times New Roman" w:cs="Times New Roman"/>
          <w:b/>
          <w:sz w:val="24"/>
          <w:szCs w:val="24"/>
          <w:lang w:eastAsia="en-US"/>
        </w:rPr>
        <w:t>.</w:t>
      </w:r>
      <w:r w:rsidRPr="000C7500">
        <w:rPr>
          <w:rStyle w:val="FontStyle454"/>
          <w:rFonts w:ascii="Times New Roman" w:hAnsi="Times New Roman" w:cs="Times New Roman"/>
          <w:b/>
          <w:sz w:val="24"/>
          <w:szCs w:val="24"/>
          <w:lang w:eastAsia="en-US"/>
        </w:rPr>
        <w:t>2.2 Сопротивление на землю</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Сопротивление на землю R</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заземляющего электрода зависит от удельного сопротивления грунта </w:t>
      </w:r>
      <w:r w:rsidR="00010B7A" w:rsidRPr="000C7500">
        <w:rPr>
          <w:rStyle w:val="FontStyle407"/>
          <w:rFonts w:ascii="Times New Roman" w:hAnsi="Times New Roman" w:cs="Times New Roman"/>
          <w:sz w:val="24"/>
          <w:szCs w:val="24"/>
          <w:lang w:eastAsia="en-US"/>
        </w:rPr>
        <w:t>ρ</w:t>
      </w:r>
      <w:r w:rsidR="00010B7A"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а также от размеров и расположения заземляющего электрода. Это зависит в основном от длины заземляющего электрода и в меньшей степени от поперечного сечения. На рисунках Н.1 и Н.2 показаны значения сопротивления на землю для поверхностных заземляющих электродов или заземляющих стержней, соответственно, относительно общей длины.</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случае очень длинных поверхностных заземляющих электродов (например, кабелей с эффектом заземляющего электрода) сопротивление на землю уменьшается с увеличением длины, но приближается к конечному значению. Заземляющие электроды фундамента можно рассматривать как заземляющие электроды, поргруженные в окружающий грунт.</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Сопротивление заземления RE сетчатого заземляющего электрода приблизительно равно:</w:t>
      </w:r>
    </w:p>
    <w:p w:rsidR="00313E7A" w:rsidRPr="000C7500" w:rsidRDefault="00010B7A" w:rsidP="00010B7A">
      <w:pPr>
        <w:pStyle w:val="Style7"/>
        <w:widowControl/>
        <w:ind w:firstLine="720"/>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noProof/>
          <w:sz w:val="24"/>
          <w:szCs w:val="24"/>
        </w:rPr>
        <w:drawing>
          <wp:inline distT="0" distB="0" distL="0" distR="0">
            <wp:extent cx="868680" cy="510540"/>
            <wp:effectExtent l="0" t="0" r="7620" b="381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868680" cy="51054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 — диаметр в м окружности той же площади, что и сетчатый заземляющий электрод;</w:t>
      </w:r>
    </w:p>
    <w:p w:rsidR="00313E7A" w:rsidRPr="000C7500" w:rsidRDefault="00010B7A"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ρ</w:t>
      </w:r>
      <w:r w:rsidRPr="000C7500">
        <w:rPr>
          <w:rStyle w:val="FontStyle407"/>
          <w:rFonts w:ascii="Times New Roman" w:hAnsi="Times New Roman" w:cs="Times New Roman"/>
          <w:sz w:val="24"/>
          <w:szCs w:val="24"/>
          <w:vertAlign w:val="subscript"/>
          <w:lang w:eastAsia="en-US"/>
        </w:rPr>
        <w:t>E</w:t>
      </w:r>
      <w:r w:rsidR="009E42D6" w:rsidRPr="000C7500">
        <w:rPr>
          <w:rStyle w:val="FontStyle406"/>
          <w:rFonts w:ascii="Times New Roman" w:hAnsi="Times New Roman" w:cs="Times New Roman"/>
          <w:sz w:val="24"/>
          <w:szCs w:val="24"/>
          <w:lang w:eastAsia="en-US"/>
        </w:rPr>
        <w:t xml:space="preserve"> – удельное сопротивление грунта в Q m.</w:t>
      </w:r>
    </w:p>
    <w:p w:rsidR="00823CBF" w:rsidRPr="000C7500" w:rsidRDefault="00010B7A" w:rsidP="00010B7A">
      <w:pPr>
        <w:pStyle w:val="Style249"/>
        <w:widowControl/>
        <w:jc w:val="center"/>
        <w:rPr>
          <w:rStyle w:val="FontStyle454"/>
          <w:rFonts w:ascii="Times New Roman" w:hAnsi="Times New Roman" w:cs="Times New Roman"/>
          <w:sz w:val="24"/>
          <w:szCs w:val="24"/>
          <w:lang w:val="en-US" w:eastAsia="en-US"/>
        </w:rPr>
      </w:pPr>
      <w:r w:rsidRPr="000C7500">
        <w:rPr>
          <w:rStyle w:val="FontStyle454"/>
          <w:rFonts w:ascii="Times New Roman" w:hAnsi="Times New Roman" w:cs="Times New Roman"/>
          <w:noProof/>
          <w:sz w:val="24"/>
          <w:szCs w:val="24"/>
        </w:rPr>
        <w:lastRenderedPageBreak/>
        <w:drawing>
          <wp:inline distT="0" distB="0" distL="0" distR="0">
            <wp:extent cx="3878580" cy="4221480"/>
            <wp:effectExtent l="0" t="0" r="7620" b="762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878580" cy="4221480"/>
                    </a:xfrm>
                    <a:prstGeom prst="rect">
                      <a:avLst/>
                    </a:prstGeom>
                  </pic:spPr>
                </pic:pic>
              </a:graphicData>
            </a:graphic>
          </wp:inline>
        </w:drawing>
      </w:r>
    </w:p>
    <w:p w:rsidR="00010B7A" w:rsidRPr="000C7500" w:rsidRDefault="00010B7A" w:rsidP="00010B7A">
      <w:pPr>
        <w:pStyle w:val="Style249"/>
        <w:widowControl/>
        <w:jc w:val="center"/>
        <w:rPr>
          <w:rStyle w:val="FontStyle454"/>
          <w:rFonts w:ascii="Times New Roman" w:hAnsi="Times New Roman" w:cs="Times New Roman"/>
          <w:sz w:val="24"/>
          <w:szCs w:val="24"/>
          <w:lang w:val="en-US" w:eastAsia="en-US"/>
        </w:rPr>
      </w:pPr>
    </w:p>
    <w:p w:rsidR="00313E7A" w:rsidRPr="000C7500" w:rsidRDefault="009E42D6" w:rsidP="00823CBF">
      <w:pPr>
        <w:pStyle w:val="Style249"/>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Рисунок Н.1 — Сопротивление на землю RE поверхностных заземляющих электродов (из полосового, круглого материала или многожильного провода) для прямого или кольцевого расположения в однородном грунте</w:t>
      </w:r>
    </w:p>
    <w:p w:rsidR="00823CBF" w:rsidRPr="000C7500" w:rsidRDefault="00823CBF" w:rsidP="00823CBF">
      <w:pPr>
        <w:pStyle w:val="Style249"/>
        <w:widowControl/>
        <w:jc w:val="center"/>
        <w:rPr>
          <w:rStyle w:val="FontStyle454"/>
          <w:rFonts w:ascii="Times New Roman" w:hAnsi="Times New Roman" w:cs="Times New Roman"/>
          <w:b/>
          <w:sz w:val="24"/>
          <w:szCs w:val="24"/>
          <w:lang w:eastAsia="en-US"/>
        </w:rPr>
      </w:pPr>
    </w:p>
    <w:p w:rsidR="00010B7A" w:rsidRPr="000C7500" w:rsidRDefault="00010B7A" w:rsidP="00823CBF">
      <w:pPr>
        <w:pStyle w:val="Style249"/>
        <w:widowControl/>
        <w:jc w:val="center"/>
        <w:rPr>
          <w:rStyle w:val="FontStyle454"/>
          <w:rFonts w:ascii="Times New Roman" w:hAnsi="Times New Roman" w:cs="Times New Roman"/>
          <w:b/>
          <w:sz w:val="24"/>
          <w:szCs w:val="24"/>
          <w:lang w:val="en-US" w:eastAsia="en-US"/>
        </w:rPr>
      </w:pPr>
      <w:r w:rsidRPr="000C7500">
        <w:rPr>
          <w:rStyle w:val="FontStyle454"/>
          <w:rFonts w:ascii="Times New Roman" w:hAnsi="Times New Roman" w:cs="Times New Roman"/>
          <w:b/>
          <w:noProof/>
          <w:sz w:val="24"/>
          <w:szCs w:val="24"/>
        </w:rPr>
        <w:lastRenderedPageBreak/>
        <w:drawing>
          <wp:inline distT="0" distB="0" distL="0" distR="0">
            <wp:extent cx="3710940" cy="4198620"/>
            <wp:effectExtent l="0" t="0" r="381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710940" cy="4198620"/>
                    </a:xfrm>
                    <a:prstGeom prst="rect">
                      <a:avLst/>
                    </a:prstGeom>
                  </pic:spPr>
                </pic:pic>
              </a:graphicData>
            </a:graphic>
          </wp:inline>
        </w:drawing>
      </w:r>
    </w:p>
    <w:p w:rsidR="00010B7A" w:rsidRPr="000C7500" w:rsidRDefault="00010B7A" w:rsidP="00823CBF">
      <w:pPr>
        <w:pStyle w:val="Style249"/>
        <w:widowControl/>
        <w:jc w:val="center"/>
        <w:rPr>
          <w:rStyle w:val="FontStyle454"/>
          <w:rFonts w:ascii="Times New Roman" w:hAnsi="Times New Roman" w:cs="Times New Roman"/>
          <w:b/>
          <w:sz w:val="24"/>
          <w:szCs w:val="24"/>
          <w:lang w:val="en-US" w:eastAsia="en-US"/>
        </w:rPr>
      </w:pPr>
    </w:p>
    <w:p w:rsidR="00313E7A" w:rsidRPr="000C7500" w:rsidRDefault="009E42D6" w:rsidP="00823CBF">
      <w:pPr>
        <w:pStyle w:val="Style249"/>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Рисунок Н.2 — Сопротивление на землю RE заземляющих стержней, вертикально заглубленных в однородный грунт</w:t>
      </w:r>
    </w:p>
    <w:p w:rsidR="00823CBF" w:rsidRPr="000C7500" w:rsidRDefault="00823CBF" w:rsidP="00921B70">
      <w:pPr>
        <w:pStyle w:val="Style306"/>
        <w:widowControl/>
        <w:jc w:val="both"/>
        <w:rPr>
          <w:rStyle w:val="FontStyle407"/>
          <w:rFonts w:ascii="Times New Roman" w:hAnsi="Times New Roman" w:cs="Times New Roman"/>
          <w:sz w:val="24"/>
          <w:szCs w:val="24"/>
          <w:lang w:eastAsia="en-US"/>
        </w:rPr>
      </w:pPr>
    </w:p>
    <w:p w:rsidR="00823CBF" w:rsidRPr="000C7500" w:rsidRDefault="009E42D6" w:rsidP="007D72DF">
      <w:pPr>
        <w:pStyle w:val="Style306"/>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Расчетные значения по следующей формуле: </w:t>
      </w:r>
    </w:p>
    <w:p w:rsidR="00313E7A" w:rsidRPr="000C7500" w:rsidRDefault="00010B7A" w:rsidP="007D72DF">
      <w:pPr>
        <w:pStyle w:val="Style306"/>
        <w:widowControl/>
        <w:ind w:firstLine="720"/>
        <w:jc w:val="both"/>
        <w:rPr>
          <w:rStyle w:val="FontStyle407"/>
          <w:rFonts w:ascii="Times New Roman" w:hAnsi="Times New Roman" w:cs="Times New Roman"/>
          <w:sz w:val="24"/>
          <w:szCs w:val="24"/>
          <w:lang w:val="pt-BR" w:eastAsia="en-US"/>
        </w:rPr>
      </w:pPr>
      <w:r w:rsidRPr="000C7500">
        <w:rPr>
          <w:rStyle w:val="FontStyle393"/>
          <w:rFonts w:ascii="Times New Roman" w:hAnsi="Times New Roman" w:cs="Times New Roman"/>
          <w:noProof/>
          <w:sz w:val="24"/>
          <w:szCs w:val="24"/>
        </w:rPr>
        <w:drawing>
          <wp:inline distT="0" distB="0" distL="0" distR="0">
            <wp:extent cx="1684020" cy="31242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684020" cy="312420"/>
                    </a:xfrm>
                    <a:prstGeom prst="rect">
                      <a:avLst/>
                    </a:prstGeom>
                  </pic:spPr>
                </pic:pic>
              </a:graphicData>
            </a:graphic>
          </wp:inline>
        </w:drawing>
      </w:r>
    </w:p>
    <w:p w:rsidR="00313E7A" w:rsidRPr="000C7500" w:rsidRDefault="009E42D6" w:rsidP="007D72DF">
      <w:pPr>
        <w:pStyle w:val="Style306"/>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L – длина заземляющего стержня, м;</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 — диаметр заземляющего стержня в м (здесь предполагается 20 мм);</w:t>
      </w:r>
    </w:p>
    <w:p w:rsidR="00313E7A" w:rsidRPr="000C7500" w:rsidRDefault="00010B7A"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ρ</w:t>
      </w:r>
      <w:r w:rsidRPr="000C7500">
        <w:rPr>
          <w:rStyle w:val="FontStyle407"/>
          <w:rFonts w:ascii="Times New Roman" w:hAnsi="Times New Roman" w:cs="Times New Roman"/>
          <w:sz w:val="24"/>
          <w:szCs w:val="24"/>
          <w:vertAlign w:val="subscript"/>
          <w:lang w:eastAsia="en-US"/>
        </w:rPr>
        <w:t>E</w:t>
      </w:r>
      <w:r w:rsidR="009E42D6" w:rsidRPr="000C7500">
        <w:rPr>
          <w:rStyle w:val="FontStyle406"/>
          <w:rFonts w:ascii="Times New Roman" w:hAnsi="Times New Roman" w:cs="Times New Roman"/>
          <w:sz w:val="24"/>
          <w:szCs w:val="24"/>
          <w:lang w:eastAsia="en-US"/>
        </w:rPr>
        <w:t xml:space="preserve"> – удельное сопротивление грунта в </w:t>
      </w:r>
      <w:r w:rsidR="005D7219" w:rsidRPr="000C7500">
        <w:rPr>
          <w:rStyle w:val="FontStyle406"/>
          <w:rFonts w:ascii="Times New Roman" w:hAnsi="Times New Roman" w:cs="Times New Roman"/>
          <w:sz w:val="24"/>
          <w:szCs w:val="24"/>
          <w:lang w:eastAsia="en-US"/>
        </w:rPr>
        <w:t>Ω</w:t>
      </w:r>
      <w:r w:rsidR="009E42D6" w:rsidRPr="000C7500">
        <w:rPr>
          <w:rStyle w:val="FontStyle406"/>
          <w:rFonts w:ascii="Times New Roman" w:hAnsi="Times New Roman" w:cs="Times New Roman"/>
          <w:sz w:val="24"/>
          <w:szCs w:val="24"/>
          <w:lang w:eastAsia="en-US"/>
        </w:rPr>
        <w:t xml:space="preserve"> m.</w:t>
      </w:r>
    </w:p>
    <w:p w:rsidR="00823CBF" w:rsidRPr="000C7500" w:rsidRDefault="00823CBF" w:rsidP="007D72DF">
      <w:pPr>
        <w:pStyle w:val="Style260"/>
        <w:widowControl/>
        <w:ind w:firstLine="720"/>
        <w:jc w:val="both"/>
        <w:rPr>
          <w:rStyle w:val="FontStyle444"/>
          <w:rFonts w:ascii="Times New Roman" w:hAnsi="Times New Roman" w:cs="Times New Roman"/>
          <w:sz w:val="24"/>
          <w:szCs w:val="24"/>
          <w:lang w:eastAsia="en-US"/>
        </w:rPr>
      </w:pPr>
      <w:bookmarkStart w:id="375" w:name="bookmark423"/>
    </w:p>
    <w:p w:rsidR="00313E7A" w:rsidRPr="000C7500" w:rsidRDefault="009E42D6" w:rsidP="007D72DF">
      <w:pPr>
        <w:pStyle w:val="Style260"/>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Н</w:t>
      </w:r>
      <w:bookmarkEnd w:id="375"/>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3 Установка заземляющих электродов и заземляющих проводников</w:t>
      </w:r>
    </w:p>
    <w:p w:rsidR="00823CBF"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76" w:name="bookmark424"/>
      <w:r w:rsidRPr="000C7500">
        <w:rPr>
          <w:rStyle w:val="FontStyle405"/>
          <w:rFonts w:ascii="Times New Roman" w:hAnsi="Times New Roman" w:cs="Times New Roman"/>
          <w:sz w:val="24"/>
          <w:szCs w:val="24"/>
          <w:lang w:eastAsia="en-US"/>
        </w:rPr>
        <w:t>Н</w:t>
      </w:r>
      <w:bookmarkEnd w:id="37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3.1 Установка заземляющих электродов </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Н.3.1.1 Заземляющие электроды</w:t>
      </w:r>
    </w:p>
    <w:p w:rsidR="00313E7A" w:rsidRPr="000C7500" w:rsidRDefault="009E42D6" w:rsidP="005D7219">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Система заземления обычно состоит из одного или нескольких горизонтальных, вертикальных или наклонных заземляющих электродов, заглубленных или забитых в почву силой. Также она может состоять из прямой закладной</w:t>
      </w:r>
      <w:r w:rsidR="005D7219"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опоры.</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Использование химикатов для снижения удельного сопротивления грунта не рекомендуется, так как это увеличивает коррозию, требует периодического обслуживания и недолговечно. Однако в особых случаях использование химикатов может быть оправдано.</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Горизонтальные заземляющие электроды обычно заглубляют на глубину от 0,5 м до 1 м ниже уровня земли. Это обеспечивает достаточную механическую защиту. Рекомендуется, чтобы заземляющий электрод располагался ниже линии замерзания.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В случае вертикальных забивных стержней, верхняя часть каждого стержня обычно располагается ниже уровня земли. Вертикальные или наклонные забивные стержни особенно выгодны, когда удельное сопротивление грунта уменьшается с увеличением глубины.</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77" w:name="bookmark426"/>
      <w:r w:rsidRPr="000C7500">
        <w:rPr>
          <w:rStyle w:val="FontStyle405"/>
          <w:rFonts w:ascii="Times New Roman" w:hAnsi="Times New Roman" w:cs="Times New Roman"/>
          <w:sz w:val="24"/>
          <w:szCs w:val="24"/>
          <w:lang w:eastAsia="en-US"/>
        </w:rPr>
        <w:t>Н</w:t>
      </w:r>
      <w:bookmarkEnd w:id="37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3.1.2 Горизонтальные заземляющие электроды</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Горизонтальные заземляющие электроды обычно укладывают на дно траншеи или котлована фундамента. Рекомендуется:</w:t>
      </w:r>
    </w:p>
    <w:p w:rsidR="00313E7A" w:rsidRPr="000C7500" w:rsidRDefault="009E42D6" w:rsidP="007D72DF">
      <w:pPr>
        <w:pStyle w:val="Style2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они окружены слегка утрамбованной почвой,</w:t>
      </w:r>
    </w:p>
    <w:p w:rsidR="00313E7A" w:rsidRPr="000C7500" w:rsidRDefault="009E42D6" w:rsidP="007D72DF">
      <w:pPr>
        <w:pStyle w:val="Style2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камни или гравий не должны находиться в непосредственном контакте с заглубленными заземляющими электродами,</w:t>
      </w:r>
    </w:p>
    <w:p w:rsidR="00313E7A" w:rsidRPr="000C7500" w:rsidRDefault="009E42D6" w:rsidP="007D72DF">
      <w:pPr>
        <w:pStyle w:val="Style2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местная почва, вызывающая коррозию используемого электродного металла, должна быть заменена подходящей обратной засыпкой.</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78" w:name="bookmark427"/>
      <w:r w:rsidRPr="000C7500">
        <w:rPr>
          <w:rStyle w:val="FontStyle405"/>
          <w:rFonts w:ascii="Times New Roman" w:hAnsi="Times New Roman" w:cs="Times New Roman"/>
          <w:sz w:val="24"/>
          <w:szCs w:val="24"/>
          <w:lang w:eastAsia="en-US"/>
        </w:rPr>
        <w:t>Н</w:t>
      </w:r>
      <w:bookmarkEnd w:id="37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3.1.3 Вертикальные или наклонные забивные стержни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Вертикальные или наклонные забивные стержни забиваются в почву с усилием и должны быть разделены расстоянием не менее длины стержня.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Следует использовать соответствующие инструменты, чтобы избежать повреждения электродов во время их забивания в почву.</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79" w:name="bookmark428"/>
      <w:r w:rsidRPr="000C7500">
        <w:rPr>
          <w:rStyle w:val="FontStyle405"/>
          <w:rFonts w:ascii="Times New Roman" w:hAnsi="Times New Roman" w:cs="Times New Roman"/>
          <w:sz w:val="24"/>
          <w:szCs w:val="24"/>
          <w:lang w:eastAsia="en-US"/>
        </w:rPr>
        <w:t>Н</w:t>
      </w:r>
      <w:bookmarkEnd w:id="37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3.1.4 Соединение заземляющих электродов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Соединения, используемые для соединения токопроводящих частей сети заземляющих электродов (сетки) внутри самой сети, должны иметь достаточные размеры для обеспечения электрической проводимости, а также механической и термической прочности, эквивалентных самим электродам.</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Заземляющие электроды должны быть устойчивы к коррозии и не должны вносить вклад в гальванические элементы.</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Соединения, используемые для сборки стержней, должны иметь такую же механическую прочность, что и сами стержни, и должны выдерживать механические нагрузки при забивке. Если необходимо соединить различные металлы, образующие гальванические элементы, которые могут вызвать гальваническую коррозию, соединения должны быть защищены прочными средствами от контакта с электролитами в их окружении.</w:t>
      </w:r>
    </w:p>
    <w:p w:rsidR="00823CBF"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80" w:name="bookmark429"/>
      <w:r w:rsidRPr="000C7500">
        <w:rPr>
          <w:rStyle w:val="FontStyle405"/>
          <w:rFonts w:ascii="Times New Roman" w:hAnsi="Times New Roman" w:cs="Times New Roman"/>
          <w:sz w:val="24"/>
          <w:szCs w:val="24"/>
          <w:lang w:eastAsia="en-US"/>
        </w:rPr>
        <w:t>Н</w:t>
      </w:r>
      <w:bookmarkEnd w:id="38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 3.2 Монтаж заземляющих проводников </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Н.3.2.1 Общие положения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Как правило, путь заземляющих проводников должен быть как можно короче.</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81" w:name="bookmark431"/>
      <w:r w:rsidRPr="000C7500">
        <w:rPr>
          <w:rStyle w:val="FontStyle405"/>
          <w:rFonts w:ascii="Times New Roman" w:hAnsi="Times New Roman" w:cs="Times New Roman"/>
          <w:sz w:val="24"/>
          <w:szCs w:val="24"/>
          <w:lang w:eastAsia="en-US"/>
        </w:rPr>
        <w:t>Н</w:t>
      </w:r>
      <w:bookmarkEnd w:id="38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3.2.2 Установка заземляющих проводников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Можно рассмотреть следующие способы установки:</w:t>
      </w:r>
    </w:p>
    <w:p w:rsidR="00313E7A" w:rsidRPr="000C7500" w:rsidRDefault="009E42D6" w:rsidP="007D72DF">
      <w:pPr>
        <w:pStyle w:val="Style258"/>
        <w:widowControl/>
        <w:ind w:firstLine="720"/>
        <w:jc w:val="both"/>
        <w:rPr>
          <w:rStyle w:val="FontStyle407"/>
          <w:rFonts w:ascii="Times New Roman" w:hAnsi="Times New Roman" w:cs="Times New Roman"/>
          <w:sz w:val="24"/>
          <w:szCs w:val="24"/>
          <w:lang w:eastAsia="en-US"/>
        </w:rPr>
      </w:pPr>
      <w:r w:rsidRPr="000C7500">
        <w:rPr>
          <w:rStyle w:val="FontStyle392"/>
          <w:rFonts w:ascii="Times New Roman" w:hAnsi="Times New Roman" w:cs="Times New Roman"/>
          <w:sz w:val="24"/>
          <w:szCs w:val="24"/>
          <w:lang w:eastAsia="en-US"/>
        </w:rPr>
        <w:t>• подземные заземляющие проводники: требуется только защита от механических повреждений,</w:t>
      </w:r>
    </w:p>
    <w:p w:rsidR="00313E7A" w:rsidRPr="000C7500" w:rsidRDefault="009E42D6" w:rsidP="007D72DF">
      <w:pPr>
        <w:pStyle w:val="Style258"/>
        <w:widowControl/>
        <w:ind w:firstLine="720"/>
        <w:jc w:val="both"/>
        <w:rPr>
          <w:rStyle w:val="FontStyle407"/>
          <w:rFonts w:ascii="Times New Roman" w:hAnsi="Times New Roman" w:cs="Times New Roman"/>
          <w:sz w:val="24"/>
          <w:szCs w:val="24"/>
          <w:lang w:eastAsia="en-US"/>
        </w:rPr>
      </w:pPr>
      <w:r w:rsidRPr="000C7500">
        <w:rPr>
          <w:rStyle w:val="FontStyle392"/>
          <w:rFonts w:ascii="Times New Roman" w:hAnsi="Times New Roman" w:cs="Times New Roman"/>
          <w:sz w:val="24"/>
          <w:szCs w:val="24"/>
          <w:lang w:eastAsia="en-US"/>
        </w:rPr>
        <w:t>• доступные заземляющие проводники: над землей заземляющие проводники должны быть установлены таким образом, чтобы они оставались доступными. Если существует риск механического повреждения, заземляющий проводник должен быть надлежащим образом защищен,</w:t>
      </w:r>
    </w:p>
    <w:p w:rsidR="00313E7A" w:rsidRPr="000C7500" w:rsidRDefault="009E42D6" w:rsidP="007D72DF">
      <w:pPr>
        <w:pStyle w:val="Style258"/>
        <w:widowControl/>
        <w:ind w:firstLine="720"/>
        <w:jc w:val="both"/>
        <w:rPr>
          <w:rStyle w:val="FontStyle407"/>
          <w:rFonts w:ascii="Times New Roman" w:hAnsi="Times New Roman" w:cs="Times New Roman"/>
          <w:sz w:val="24"/>
          <w:szCs w:val="24"/>
          <w:lang w:eastAsia="en-US"/>
        </w:rPr>
      </w:pPr>
      <w:r w:rsidRPr="000C7500">
        <w:rPr>
          <w:rStyle w:val="FontStyle392"/>
          <w:rFonts w:ascii="Times New Roman" w:hAnsi="Times New Roman" w:cs="Times New Roman"/>
          <w:sz w:val="24"/>
          <w:szCs w:val="24"/>
          <w:lang w:eastAsia="en-US"/>
        </w:rPr>
        <w:t>• заземляющие проводники в бетоне: заземляющие проводники также могут быть залиты бетоном. На обоих концах должны быть доступны легкодоступные клеммы.</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Особое внимание следует уделить тому, чтобы избежать коррозии там, где незащищенный заземляющий проводник входит в почву или бетон.</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82" w:name="bookmark432"/>
      <w:r w:rsidRPr="000C7500">
        <w:rPr>
          <w:rStyle w:val="FontStyle405"/>
          <w:rFonts w:ascii="Times New Roman" w:hAnsi="Times New Roman" w:cs="Times New Roman"/>
          <w:sz w:val="24"/>
          <w:szCs w:val="24"/>
          <w:lang w:eastAsia="en-US"/>
        </w:rPr>
        <w:t>Н</w:t>
      </w:r>
      <w:bookmarkEnd w:id="38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3.2.3 Соединение заземляющих проводников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Соединения должны иметь хорошую электрическую непрерывность для предотвращения любого недопустимого повышения температуры в условиях тока короткого замыкания.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Соединения не должны разболтаться и должны быть защищены от коррозии. Когда необходимо соединить различные металлы, которые образуют гальванические элементы и могут вызвать гальваническую коррозию, соединения должны быть защищены прочными средствами от любого контакта с электролитами в их окружении.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подключения заземляющего проводника к заземляющему электроду, к главной клемме заземления и к любой металлической детали должны использоваться подходящие соединители.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Разборка соединений без инструментов невозможна.</w:t>
      </w:r>
    </w:p>
    <w:p w:rsidR="00220CBA" w:rsidRPr="000C7500" w:rsidRDefault="00220CBA" w:rsidP="007D72DF">
      <w:pPr>
        <w:pStyle w:val="Style123"/>
        <w:widowControl/>
        <w:ind w:firstLine="720"/>
        <w:jc w:val="both"/>
        <w:rPr>
          <w:rStyle w:val="FontStyle444"/>
          <w:rFonts w:ascii="Times New Roman" w:hAnsi="Times New Roman" w:cs="Times New Roman"/>
          <w:sz w:val="24"/>
          <w:szCs w:val="24"/>
          <w:lang w:eastAsia="en-US"/>
        </w:rPr>
      </w:pPr>
      <w:bookmarkStart w:id="383" w:name="bookmark433"/>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Н</w:t>
      </w:r>
      <w:bookmarkEnd w:id="383"/>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4 Измерения для систем заземления и на них</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84" w:name="bookmark434"/>
      <w:r w:rsidRPr="000C7500">
        <w:rPr>
          <w:rStyle w:val="FontStyle405"/>
          <w:rFonts w:ascii="Times New Roman" w:hAnsi="Times New Roman" w:cs="Times New Roman"/>
          <w:sz w:val="24"/>
          <w:szCs w:val="24"/>
          <w:lang w:eastAsia="en-US"/>
        </w:rPr>
        <w:t>Н</w:t>
      </w:r>
      <w:bookmarkEnd w:id="384"/>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4.1 Измерение удельного сопротивления грунта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Измерения удельного сопротивления грунта </w:t>
      </w:r>
      <w:r w:rsidR="005D7219" w:rsidRPr="000C7500">
        <w:rPr>
          <w:rStyle w:val="FontStyle407"/>
          <w:rFonts w:ascii="Times New Roman" w:hAnsi="Times New Roman" w:cs="Times New Roman"/>
          <w:sz w:val="24"/>
          <w:szCs w:val="24"/>
          <w:lang w:eastAsia="en-US"/>
        </w:rPr>
        <w:t>ρ</w:t>
      </w:r>
      <w:r w:rsidR="005D7219"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для предварительного определения сопротивления на землю R</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или полного сопротивления относительно земли Z</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следует проводить в соответствии с четырехзондовым методом (например, методом Веннера), по которому можно определить удельное сопротивление грунта для разных глубин</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85" w:name="bookmark435"/>
      <w:r w:rsidRPr="000C7500">
        <w:rPr>
          <w:rStyle w:val="FontStyle405"/>
          <w:rFonts w:ascii="Times New Roman" w:hAnsi="Times New Roman" w:cs="Times New Roman"/>
          <w:sz w:val="24"/>
          <w:szCs w:val="24"/>
          <w:lang w:eastAsia="en-US"/>
        </w:rPr>
        <w:t>Н</w:t>
      </w:r>
      <w:bookmarkEnd w:id="38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4.2 Измерение напряжения прикосновения</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измерения напряжения прикосновения следует использовать метод подачи тока (см. H.4.3). Есть два альтернативных приемлемых метода:</w:t>
      </w:r>
    </w:p>
    <w:p w:rsidR="00313E7A" w:rsidRPr="000C7500" w:rsidRDefault="009E42D6" w:rsidP="007D72DF">
      <w:pPr>
        <w:pStyle w:val="Style3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1) Напряжение прикосновения определяется исходя из сопротивления человеческого тела, равного 1 k</w:t>
      </w:r>
      <w:r w:rsidR="00D87B4A" w:rsidRPr="000C7500">
        <w:rPr>
          <w:rStyle w:val="FontStyle407"/>
          <w:rFonts w:ascii="Times New Roman" w:hAnsi="Times New Roman" w:cs="Times New Roman"/>
          <w:sz w:val="24"/>
          <w:szCs w:val="24"/>
          <w:lang w:eastAsia="en-US"/>
        </w:rPr>
        <w:t>Ω</w:t>
      </w:r>
      <w:r w:rsidRPr="000C7500">
        <w:rPr>
          <w:rStyle w:val="FontStyle407"/>
          <w:rFonts w:ascii="Times New Roman" w:hAnsi="Times New Roman" w:cs="Times New Roman"/>
          <w:sz w:val="24"/>
          <w:szCs w:val="24"/>
          <w:lang w:eastAsia="en-US"/>
        </w:rPr>
        <w:t>.</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Измерительный(-ые) электрод(-ы) для имитации ступней должен иметь общую площадь 400 см </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 xml:space="preserve"> и должен быть прижат к земле с минимальной общей силой 500 N. В качестве альтернативы вместо измерительного электрода можно использовать зонд, погруженный в землю не менее чем на 20 см. Для измерения напряжения прикосновения в любой части установки, электрод должен располагаться на расстоянии 1 м от открытой части установки: для бетона или высохшего грунта - на влажной ткани или водяной пленке. Наконечник-электрод для имитации руки должен надежно прокалывать лакокрасочное покрытие (не действовать как изоляция). Один вывод вольтметра подключается к ручному электроду, другой - к ножному электроду. Достаточно провести такие измерения в качестве выборочного испытания.</w:t>
      </w:r>
    </w:p>
    <w:p w:rsidR="00220CBA" w:rsidRPr="000C7500" w:rsidRDefault="00220CBA" w:rsidP="007D72DF">
      <w:pPr>
        <w:pStyle w:val="Style125"/>
        <w:widowControl/>
        <w:ind w:firstLine="720"/>
        <w:jc w:val="both"/>
        <w:rPr>
          <w:rStyle w:val="FontStyle408"/>
          <w:rFonts w:ascii="Times New Roman" w:hAnsi="Times New Roman" w:cs="Times New Roman"/>
          <w:sz w:val="24"/>
          <w:szCs w:val="24"/>
          <w:lang w:eastAsia="en-US"/>
        </w:rPr>
      </w:pPr>
    </w:p>
    <w:p w:rsidR="00313E7A" w:rsidRPr="000C7500" w:rsidRDefault="00C3417E" w:rsidP="007D72DF">
      <w:pPr>
        <w:pStyle w:val="Style125"/>
        <w:widowControl/>
        <w:ind w:firstLine="720"/>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Для быстрого определения верхнего предела напряжения прикосновения,</w:t>
      </w:r>
    </w:p>
    <w:p w:rsidR="00220CBA" w:rsidRPr="000C7500" w:rsidRDefault="00220CBA" w:rsidP="007D72DF">
      <w:pPr>
        <w:pStyle w:val="Style125"/>
        <w:widowControl/>
        <w:ind w:firstLine="720"/>
        <w:jc w:val="both"/>
        <w:rPr>
          <w:rStyle w:val="FontStyle408"/>
          <w:rFonts w:ascii="Times New Roman" w:hAnsi="Times New Roman" w:cs="Times New Roman"/>
          <w:sz w:val="24"/>
          <w:szCs w:val="24"/>
          <w:lang w:eastAsia="en-US"/>
        </w:rPr>
      </w:pPr>
    </w:p>
    <w:p w:rsidR="00313E7A" w:rsidRPr="000C7500" w:rsidRDefault="009E42D6" w:rsidP="007D72DF">
      <w:pPr>
        <w:pStyle w:val="Style125"/>
        <w:widowControl/>
        <w:ind w:firstLine="720"/>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Часто бывает достаточно измерения вольтметром с высоким внутренним сопротивлением и зондом, заглубленным на 10 см.</w:t>
      </w:r>
    </w:p>
    <w:p w:rsidR="00313E7A" w:rsidRPr="000C7500" w:rsidRDefault="009E42D6" w:rsidP="007D72DF">
      <w:pPr>
        <w:pStyle w:val="Style3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2) Напряжение прикосновения определяется путем изме</w:t>
      </w:r>
      <w:r w:rsidR="00D87B4A" w:rsidRPr="000C7500">
        <w:rPr>
          <w:rStyle w:val="FontStyle407"/>
          <w:rFonts w:ascii="Times New Roman" w:hAnsi="Times New Roman" w:cs="Times New Roman"/>
          <w:sz w:val="24"/>
          <w:szCs w:val="24"/>
          <w:lang w:eastAsia="en-US"/>
        </w:rPr>
        <w:t>рения управляющего напряжения U</w:t>
      </w:r>
      <w:r w:rsidRPr="000C7500">
        <w:rPr>
          <w:rStyle w:val="FontStyle407"/>
          <w:rFonts w:ascii="Times New Roman" w:hAnsi="Times New Roman" w:cs="Times New Roman"/>
          <w:sz w:val="24"/>
          <w:szCs w:val="24"/>
          <w:vertAlign w:val="subscript"/>
          <w:lang w:eastAsia="en-US"/>
        </w:rPr>
        <w:t>D</w:t>
      </w:r>
      <w:r w:rsidR="00D87B4A" w:rsidRPr="000C7500">
        <w:rPr>
          <w:rStyle w:val="FontStyle407"/>
          <w:rFonts w:ascii="Times New Roman" w:hAnsi="Times New Roman" w:cs="Times New Roman"/>
          <w:sz w:val="24"/>
          <w:szCs w:val="24"/>
          <w:lang w:eastAsia="en-US"/>
        </w:rPr>
        <w:t xml:space="preserve"> (рисунок G.3)</w:t>
      </w:r>
      <w:r w:rsidRPr="000C7500">
        <w:rPr>
          <w:rStyle w:val="FontStyle407"/>
          <w:rFonts w:ascii="Times New Roman" w:hAnsi="Times New Roman" w:cs="Times New Roman"/>
          <w:sz w:val="24"/>
          <w:szCs w:val="24"/>
          <w:lang w:eastAsia="en-US"/>
        </w:rPr>
        <w:t xml:space="preserve"> используя вольтметр с высоким сопротивлением и вычисляя напряжение прикосновения, как описано в G.4.2. Для измерения управляющего напряжения в любой части установки, электрод должен располагаться на расстоянии 1 м от открытой части установки.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Одна клемма вольтметра подключается к открытой части, а другая клемма к нижнему электроду, который представляет собой зонд, погруженный в землю не менее чем на 20 см.</w:t>
      </w:r>
    </w:p>
    <w:p w:rsidR="00313E7A" w:rsidRPr="000C7500" w:rsidRDefault="009E42D6" w:rsidP="007D72DF">
      <w:pPr>
        <w:pStyle w:val="Style184"/>
        <w:widowControl/>
        <w:ind w:firstLine="720"/>
        <w:jc w:val="both"/>
        <w:rPr>
          <w:rStyle w:val="FontStyle454"/>
          <w:rFonts w:ascii="Times New Roman" w:hAnsi="Times New Roman" w:cs="Times New Roman"/>
          <w:b/>
          <w:sz w:val="24"/>
          <w:szCs w:val="24"/>
          <w:lang w:eastAsia="en-US"/>
        </w:rPr>
      </w:pPr>
      <w:bookmarkStart w:id="386" w:name="bookmark436"/>
      <w:r w:rsidRPr="000C7500">
        <w:rPr>
          <w:rStyle w:val="FontStyle454"/>
          <w:rFonts w:ascii="Times New Roman" w:hAnsi="Times New Roman" w:cs="Times New Roman"/>
          <w:b/>
          <w:sz w:val="24"/>
          <w:szCs w:val="24"/>
          <w:lang w:eastAsia="en-US"/>
        </w:rPr>
        <w:t>Н</w:t>
      </w:r>
      <w:bookmarkEnd w:id="386"/>
      <w:r w:rsidR="00C3417E" w:rsidRPr="000C7500">
        <w:rPr>
          <w:rStyle w:val="FontStyle454"/>
          <w:rFonts w:ascii="Times New Roman" w:hAnsi="Times New Roman" w:cs="Times New Roman"/>
          <w:b/>
          <w:sz w:val="24"/>
          <w:szCs w:val="24"/>
          <w:lang w:eastAsia="en-US"/>
        </w:rPr>
        <w:t>.</w:t>
      </w:r>
      <w:r w:rsidRPr="000C7500">
        <w:rPr>
          <w:rStyle w:val="FontStyle454"/>
          <w:rFonts w:ascii="Times New Roman" w:hAnsi="Times New Roman" w:cs="Times New Roman"/>
          <w:b/>
          <w:sz w:val="24"/>
          <w:szCs w:val="24"/>
          <w:lang w:eastAsia="en-US"/>
        </w:rPr>
        <w:t>4.3 Измерение сопротивлений относительно земли и полных сопротивлений относительно земли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Сопротивления относительно земли R</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и полные сопротивления относительно земли Z</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можно определить разными способами. Какой метод подходит, зависит от протяженности системы заземления, а также степени помех и их напряжений.</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Следует обратить внимание на тот факт, что во время проведения измерений и подготовки, даже при отключении, но особенно во время измерения на заземленных частях и между ними (например, между опорой и отсоединенным заземляющим проводником), могут возникать опасные напряжения прикосновения.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Примеры подходящих методов измерений и типов инструментов:</w:t>
      </w:r>
    </w:p>
    <w:p w:rsidR="00313E7A" w:rsidRPr="000C7500" w:rsidRDefault="009E42D6" w:rsidP="007D72DF">
      <w:pPr>
        <w:pStyle w:val="Style25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Метод падения потенциала с измерителем заземления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Этот прибор используется для заземляющих электродов и систем заземления малой или средней протяженности, например, одностержневых заземляющих электродов, полосовых заземляющих электродов, заземляющих электродов опор воздушных ЛЭП с отсоединенными или присоединенными заземляющими проводниками, систем заземления высокого напряжения и разделения систем заземления низкого напряжения. Частота используемого переменного напряжения не должна превышать 150 Гц.</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Испытуемый заземляющий электрод, зонд и вспомогательный электрод должны лежать на одной прямой как можно дальше друг от друга. Расстояние от зонда до испытуемого заземляющего электрода должно быть не менее 2,5 максимальной длины испытуемого заземляющего электрода (в направлении измерения), но не менее 20 м; расстояние вспомогательного электрода должно быть не менее 4-кратного, но не менее 40 м.</w:t>
      </w:r>
    </w:p>
    <w:p w:rsidR="00313E7A" w:rsidRPr="000C7500" w:rsidRDefault="009E42D6" w:rsidP="007D72DF">
      <w:pPr>
        <w:pStyle w:val="Style25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Высокочастотный измеритель заземления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Этот прибор позволяет без снятия заземляющего проводника измерять сопротивление относительно земли одиночной опоры. Частота измерительного тока должна быть настолько высокой, чтобы сопротивление цепи заземляющего проводника и соседних опор стал высоким, представляя собой практически незначительную шунтирующую цепь к заземлению единственной опоры воздушной ЛЭП.</w:t>
      </w:r>
    </w:p>
    <w:p w:rsidR="00313E7A" w:rsidRPr="000C7500" w:rsidRDefault="009E42D6" w:rsidP="007D72DF">
      <w:pPr>
        <w:pStyle w:val="Style25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c) Метод сильноточной инжекции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Этот метод используется, в частности, для измерения полного сопротивления относительно земли больших систем заземления, а также если необходимо учитывать передаваемые потенциалы (например, металлические трубы) и, следовательно, необходимы большие расстояния между системой заземления соответствующей опоры и удаленным заземляющим электродом.</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подаче переменного напряжения примерно с частотой системы между системой заземления и удаленным заземляющим электродом, в систему заземления вводится испытательный ток I</w:t>
      </w:r>
      <w:r w:rsidRPr="000C7500">
        <w:rPr>
          <w:rStyle w:val="FontStyle407"/>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что приводит к измеримому повышению потенциала системы заземления.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Заземляющие проводники и оболочки кабелей с эффектом заземляющего электрода, которые функционально подсоединены к системе заземления, не должны отсоединяться для проведения измерений.</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Модуль полного сопротивления относительно земли ZE определяется по формуле:</w:t>
      </w:r>
    </w:p>
    <w:p w:rsidR="00313E7A" w:rsidRPr="000C7500" w:rsidRDefault="00D87B4A" w:rsidP="00D87B4A">
      <w:pPr>
        <w:widowControl/>
        <w:ind w:firstLine="720"/>
        <w:jc w:val="center"/>
        <w:rPr>
          <w:rFonts w:ascii="Times New Roman" w:hAnsi="Times New Roman" w:cs="Times New Roman"/>
        </w:rPr>
      </w:pPr>
      <w:r w:rsidRPr="000C7500">
        <w:rPr>
          <w:rFonts w:ascii="Times New Roman" w:hAnsi="Times New Roman" w:cs="Times New Roman"/>
          <w:noProof/>
        </w:rPr>
        <w:drawing>
          <wp:inline distT="0" distB="0" distL="0" distR="0">
            <wp:extent cx="929640" cy="541020"/>
            <wp:effectExtent l="0" t="0" r="381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929640" cy="54102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U</w:t>
      </w:r>
      <w:r w:rsidRPr="000C7500">
        <w:rPr>
          <w:rStyle w:val="FontStyle407"/>
          <w:rFonts w:ascii="Times New Roman" w:hAnsi="Times New Roman" w:cs="Times New Roman"/>
          <w:sz w:val="24"/>
          <w:szCs w:val="24"/>
          <w:vertAlign w:val="subscript"/>
          <w:lang w:eastAsia="en-US"/>
        </w:rPr>
        <w:t>em</w:t>
      </w:r>
      <w:r w:rsidRPr="000C7500">
        <w:rPr>
          <w:rStyle w:val="FontStyle407"/>
          <w:rFonts w:ascii="Times New Roman" w:hAnsi="Times New Roman" w:cs="Times New Roman"/>
          <w:sz w:val="24"/>
          <w:szCs w:val="24"/>
          <w:lang w:eastAsia="en-US"/>
        </w:rPr>
        <w:t xml:space="preserve"> — измеренное напряжение между системой заземления и зондом в области контрольной земли (удаленной земли) в В;</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lang w:eastAsia="en-US"/>
        </w:rPr>
        <w:t xml:space="preserve"> — измеренный испытательный ток в 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 — приведенный коэффициент заземляющих проводников.</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Приведенный коэффициент может быть определен расчетным путем (см. Н.4.5) или путем измерения. Для воздушных ЛЭП без заземляющих проводников r = 1.</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Заземляющие проводники линий, которые проходят на отдельных опорах параллельно испытательной линии между системой заземления и удаленным заземляющим </w:t>
      </w:r>
      <w:r w:rsidRPr="000C7500">
        <w:rPr>
          <w:rStyle w:val="FontStyle407"/>
          <w:rFonts w:ascii="Times New Roman" w:hAnsi="Times New Roman" w:cs="Times New Roman"/>
          <w:sz w:val="24"/>
          <w:szCs w:val="24"/>
          <w:lang w:eastAsia="en-US"/>
        </w:rPr>
        <w:lastRenderedPageBreak/>
        <w:t>электродом, должны учитываться, если они подключены к испытуемой системе заземления.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Расстояние между испытуемой системой заземления и удаленным заземляющим электродом должно быть по возможности не менее 5 км. Испытательный ток должен быть, насколько это возможно, достаточно высоким, чтобы измеренные напряжения превышали возможные помехи и напряжения помех. Обычно это обеспечивается для испытательных токов выше 50 А. Внутреннее сопротивление вольтметра должно быть не менее чем в 10 раз больше сопротивления зонда относительно земли.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небольших систем заземления может быть достаточно меньших расстояний и испытательных токов. Следует учитывать возможные помехи и напряжения помех.</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387" w:name="bookmark437"/>
      <w:r w:rsidRPr="000C7500">
        <w:rPr>
          <w:rStyle w:val="FontStyle405"/>
          <w:rFonts w:ascii="Times New Roman" w:hAnsi="Times New Roman" w:cs="Times New Roman"/>
          <w:sz w:val="24"/>
          <w:szCs w:val="24"/>
          <w:lang w:eastAsia="en-US"/>
        </w:rPr>
        <w:t>Н</w:t>
      </w:r>
      <w:bookmarkEnd w:id="38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4.4 Определение повышения потенциала земли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Повышение потенциала земли, U</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определяется по формуле:</w:t>
      </w:r>
    </w:p>
    <w:p w:rsidR="00313E7A" w:rsidRPr="000C7500" w:rsidRDefault="00D87B4A" w:rsidP="007D72DF">
      <w:pPr>
        <w:pStyle w:val="Style215"/>
        <w:widowControl/>
        <w:ind w:firstLine="720"/>
        <w:jc w:val="center"/>
        <w:rPr>
          <w:rStyle w:val="FontStyle393"/>
          <w:rFonts w:ascii="Times New Roman" w:hAnsi="Times New Roman" w:cs="Times New Roman"/>
          <w:sz w:val="24"/>
          <w:szCs w:val="24"/>
          <w:lang w:eastAsia="en-US"/>
        </w:rPr>
      </w:pPr>
      <w:r w:rsidRPr="000C7500">
        <w:rPr>
          <w:rStyle w:val="FontStyle393"/>
          <w:rFonts w:ascii="Times New Roman" w:hAnsi="Times New Roman" w:cs="Times New Roman"/>
          <w:noProof/>
          <w:sz w:val="24"/>
          <w:szCs w:val="24"/>
        </w:rPr>
        <w:drawing>
          <wp:inline distT="0" distB="0" distL="0" distR="0">
            <wp:extent cx="784860" cy="335280"/>
            <wp:effectExtent l="0" t="0" r="0" b="762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784860" cy="33528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I </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ток на землю;</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Z </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полное сопротивление относительно земли, например, полученное в результате измерения или расчета.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Приблизительный расчет ZE с учетом заземляющих проводников и влияния смежных опор можно выполнить по следующей формуле:</w:t>
      </w:r>
    </w:p>
    <w:p w:rsidR="00313E7A" w:rsidRPr="000C7500" w:rsidRDefault="00D87B4A" w:rsidP="00D87B4A">
      <w:pPr>
        <w:pStyle w:val="Style294"/>
        <w:widowControl/>
        <w:ind w:firstLine="720"/>
        <w:jc w:val="center"/>
        <w:rPr>
          <w:rStyle w:val="FontStyle508"/>
          <w:rFonts w:ascii="Times New Roman" w:hAnsi="Times New Roman" w:cs="Times New Roman"/>
          <w:lang w:eastAsia="en-US"/>
        </w:rPr>
      </w:pPr>
      <w:r w:rsidRPr="000C7500">
        <w:rPr>
          <w:rStyle w:val="FontStyle508"/>
          <w:rFonts w:ascii="Times New Roman" w:hAnsi="Times New Roman" w:cs="Times New Roman"/>
          <w:noProof/>
        </w:rPr>
        <w:drawing>
          <wp:inline distT="0" distB="0" distL="0" distR="0">
            <wp:extent cx="2430780" cy="419100"/>
            <wp:effectExtent l="0" t="0" r="762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430780" cy="41910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823CBF"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Z</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 полное сопротивление заземляющего проводника одного пролета; </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w:t>
      </w:r>
      <w:r w:rsidRPr="000C7500">
        <w:rPr>
          <w:rStyle w:val="FontStyle407"/>
          <w:rFonts w:ascii="Times New Roman" w:hAnsi="Times New Roman" w:cs="Times New Roman"/>
          <w:sz w:val="24"/>
          <w:szCs w:val="24"/>
          <w:vertAlign w:val="subscript"/>
          <w:lang w:eastAsia="en-US"/>
        </w:rPr>
        <w:t>t</w:t>
      </w:r>
      <w:r w:rsidRPr="000C7500">
        <w:rPr>
          <w:rStyle w:val="FontStyle407"/>
          <w:rFonts w:ascii="Times New Roman" w:hAnsi="Times New Roman" w:cs="Times New Roman"/>
          <w:sz w:val="24"/>
          <w:szCs w:val="24"/>
          <w:lang w:eastAsia="en-US"/>
        </w:rPr>
        <w:t xml:space="preserve"> — сопротивление фундамента опоры.</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Ток на землю во время короткого замыкания определяется по формуле:</w:t>
      </w:r>
    </w:p>
    <w:p w:rsidR="00313E7A" w:rsidRPr="000C7500" w:rsidRDefault="009E42D6" w:rsidP="007D72DF">
      <w:pPr>
        <w:pStyle w:val="Style212"/>
        <w:widowControl/>
        <w:ind w:firstLine="720"/>
        <w:jc w:val="center"/>
        <w:rPr>
          <w:rStyle w:val="FontStyle404"/>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r 3 I</w:t>
      </w:r>
      <w:r w:rsidRPr="000C7500">
        <w:rPr>
          <w:rStyle w:val="FontStyle407"/>
          <w:rFonts w:ascii="Times New Roman" w:hAnsi="Times New Roman" w:cs="Times New Roman"/>
          <w:sz w:val="24"/>
          <w:szCs w:val="24"/>
          <w:vertAlign w:val="subscript"/>
          <w:lang w:eastAsia="en-US"/>
        </w:rPr>
        <w:t>0</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r — приведенный коэффициент заземляющих проводников;</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w:t>
      </w:r>
      <w:r w:rsidRPr="000C7500">
        <w:rPr>
          <w:rStyle w:val="FontStyle407"/>
          <w:rFonts w:ascii="Times New Roman" w:hAnsi="Times New Roman" w:cs="Times New Roman"/>
          <w:sz w:val="24"/>
          <w:szCs w:val="24"/>
          <w:vertAlign w:val="subscript"/>
          <w:lang w:eastAsia="en-US"/>
        </w:rPr>
        <w:t>0</w:t>
      </w:r>
      <w:r w:rsidRPr="000C7500">
        <w:rPr>
          <w:rStyle w:val="FontStyle407"/>
          <w:rFonts w:ascii="Times New Roman" w:hAnsi="Times New Roman" w:cs="Times New Roman"/>
          <w:sz w:val="24"/>
          <w:szCs w:val="24"/>
          <w:lang w:eastAsia="en-US"/>
        </w:rPr>
        <w:t xml:space="preserve"> — ток нулевой последовательности при отказе.</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Приведенный коэффициент может быть определен расчетным путем (см. Н.4.5) или путем измерения.</w:t>
      </w:r>
    </w:p>
    <w:p w:rsidR="00823CBF" w:rsidRPr="000C7500" w:rsidRDefault="00220CBA" w:rsidP="007D72DF">
      <w:pPr>
        <w:pStyle w:val="Style104"/>
        <w:widowControl/>
        <w:ind w:firstLine="720"/>
        <w:jc w:val="both"/>
        <w:rPr>
          <w:rStyle w:val="FontStyle405"/>
          <w:rFonts w:ascii="Times New Roman" w:hAnsi="Times New Roman" w:cs="Times New Roman"/>
          <w:sz w:val="24"/>
          <w:szCs w:val="24"/>
          <w:lang w:eastAsia="en-US"/>
        </w:rPr>
      </w:pPr>
      <w:bookmarkStart w:id="388" w:name="bookmark438"/>
      <w:bookmarkEnd w:id="388"/>
      <w:r w:rsidRPr="000C7500">
        <w:rPr>
          <w:rStyle w:val="FontStyle405"/>
          <w:rFonts w:ascii="Times New Roman" w:hAnsi="Times New Roman" w:cs="Times New Roman"/>
          <w:sz w:val="24"/>
          <w:szCs w:val="24"/>
          <w:lang w:eastAsia="en-US"/>
        </w:rPr>
        <w:t>Н</w:t>
      </w:r>
      <w:r w:rsidR="00C3417E" w:rsidRPr="000C7500">
        <w:rPr>
          <w:rStyle w:val="FontStyle405"/>
          <w:rFonts w:ascii="Times New Roman" w:hAnsi="Times New Roman" w:cs="Times New Roman"/>
          <w:sz w:val="24"/>
          <w:szCs w:val="24"/>
          <w:lang w:eastAsia="en-US"/>
        </w:rPr>
        <w:t>.</w:t>
      </w:r>
      <w:r w:rsidR="009E42D6" w:rsidRPr="000C7500">
        <w:rPr>
          <w:rStyle w:val="FontStyle405"/>
          <w:rFonts w:ascii="Times New Roman" w:hAnsi="Times New Roman" w:cs="Times New Roman"/>
          <w:sz w:val="24"/>
          <w:szCs w:val="24"/>
          <w:lang w:eastAsia="en-US"/>
        </w:rPr>
        <w:t xml:space="preserve">4.5 Приведенный коэффициент для заземляющих проводников воздушных ЛЭП </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Н.4.5.1 Общие положения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Заземляющие провода воздушных ЛЭП несут или передают часть токов замыкания соответствующей цепи. Установка высоковольтной системы заземления будет более эффективной во время разряда тока замыкания на землю. Степень этого повышения эффективности описывается приведенным коэффициентом r.</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заземляющего проводника (проводников) трехфазной воздушной ЛЭП, приведенный коэффициент r представляет собой отношение тока к земле к сумме токов нулевой последовательности трехфазной цепи.</w:t>
      </w:r>
    </w:p>
    <w:p w:rsidR="00313E7A" w:rsidRPr="000C7500" w:rsidRDefault="00D87B4A" w:rsidP="00D87B4A">
      <w:pPr>
        <w:pStyle w:val="Style212"/>
        <w:widowControl/>
        <w:ind w:firstLine="720"/>
        <w:jc w:val="center"/>
        <w:rPr>
          <w:rStyle w:val="FontStyle404"/>
          <w:rFonts w:ascii="Times New Roman" w:hAnsi="Times New Roman" w:cs="Times New Roman"/>
          <w:sz w:val="24"/>
          <w:szCs w:val="24"/>
          <w:lang w:eastAsia="en-US"/>
        </w:rPr>
      </w:pPr>
      <w:r w:rsidRPr="000C7500">
        <w:rPr>
          <w:rStyle w:val="FontStyle404"/>
          <w:rFonts w:ascii="Times New Roman" w:hAnsi="Times New Roman" w:cs="Times New Roman"/>
          <w:noProof/>
          <w:sz w:val="24"/>
          <w:szCs w:val="24"/>
        </w:rPr>
        <w:drawing>
          <wp:inline distT="0" distB="0" distL="0" distR="0">
            <wp:extent cx="1836420" cy="32766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836420" cy="32766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I </w:t>
      </w:r>
      <w:r w:rsidRPr="000C7500">
        <w:rPr>
          <w:rStyle w:val="FontStyle407"/>
          <w:rFonts w:ascii="Times New Roman" w:hAnsi="Times New Roman" w:cs="Times New Roman"/>
          <w:sz w:val="24"/>
          <w:szCs w:val="24"/>
          <w:vertAlign w:val="subscript"/>
          <w:lang w:eastAsia="en-US"/>
        </w:rPr>
        <w:t>EW</w:t>
      </w:r>
      <w:r w:rsidRPr="000C7500">
        <w:rPr>
          <w:rStyle w:val="FontStyle407"/>
          <w:rFonts w:ascii="Times New Roman" w:hAnsi="Times New Roman" w:cs="Times New Roman"/>
          <w:sz w:val="24"/>
          <w:szCs w:val="24"/>
          <w:lang w:eastAsia="en-US"/>
        </w:rPr>
        <w:t xml:space="preserve"> – ток в заземляющем проводнике (в уравновешенном каскаде);</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I </w:t>
      </w:r>
      <w:r w:rsidRPr="000C7500">
        <w:rPr>
          <w:rStyle w:val="FontStyle407"/>
          <w:rFonts w:ascii="Times New Roman" w:hAnsi="Times New Roman" w:cs="Times New Roman"/>
          <w:sz w:val="24"/>
          <w:szCs w:val="24"/>
          <w:vertAlign w:val="subscript"/>
          <w:lang w:eastAsia="en-US"/>
        </w:rPr>
        <w:t>E</w:t>
      </w:r>
      <w:r w:rsidRPr="000C7500">
        <w:rPr>
          <w:rStyle w:val="FontStyle407"/>
          <w:rFonts w:ascii="Times New Roman" w:hAnsi="Times New Roman" w:cs="Times New Roman"/>
          <w:sz w:val="24"/>
          <w:szCs w:val="24"/>
          <w:lang w:eastAsia="en-US"/>
        </w:rPr>
        <w:t xml:space="preserve"> — ток на землю;</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3 I </w:t>
      </w:r>
      <w:r w:rsidRPr="000C7500">
        <w:rPr>
          <w:rStyle w:val="FontStyle407"/>
          <w:rFonts w:ascii="Times New Roman" w:hAnsi="Times New Roman" w:cs="Times New Roman"/>
          <w:sz w:val="24"/>
          <w:szCs w:val="24"/>
          <w:vertAlign w:val="subscript"/>
          <w:lang w:eastAsia="en-US"/>
        </w:rPr>
        <w:t>o</w:t>
      </w:r>
      <w:r w:rsidRPr="000C7500">
        <w:rPr>
          <w:rStyle w:val="FontStyle407"/>
          <w:rFonts w:ascii="Times New Roman" w:hAnsi="Times New Roman" w:cs="Times New Roman"/>
          <w:sz w:val="24"/>
          <w:szCs w:val="24"/>
          <w:lang w:eastAsia="en-US"/>
        </w:rPr>
        <w:t xml:space="preserve"> – сумма токов нулевой последовательности.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сбалансированного распределения тока воздушной ЛЭП, приведенный коэффициент r заземляющего проводника (проводников) может быть рассчитан на основе </w:t>
      </w:r>
      <w:r w:rsidRPr="000C7500">
        <w:rPr>
          <w:rStyle w:val="FontStyle407"/>
          <w:rFonts w:ascii="Times New Roman" w:hAnsi="Times New Roman" w:cs="Times New Roman"/>
          <w:sz w:val="24"/>
          <w:szCs w:val="24"/>
          <w:lang w:eastAsia="en-US"/>
        </w:rPr>
        <w:lastRenderedPageBreak/>
        <w:t xml:space="preserve">собственного сопротивления заземляющего проводника Z </w:t>
      </w:r>
      <w:r w:rsidRPr="000C7500">
        <w:rPr>
          <w:rStyle w:val="FontStyle407"/>
          <w:rFonts w:ascii="Times New Roman" w:hAnsi="Times New Roman" w:cs="Times New Roman"/>
          <w:sz w:val="24"/>
          <w:szCs w:val="24"/>
          <w:vertAlign w:val="subscript"/>
          <w:lang w:eastAsia="en-US"/>
        </w:rPr>
        <w:t>EW-E</w:t>
      </w:r>
      <w:r w:rsidRPr="000C7500">
        <w:rPr>
          <w:rStyle w:val="FontStyle407"/>
          <w:rFonts w:ascii="Times New Roman" w:hAnsi="Times New Roman" w:cs="Times New Roman"/>
          <w:sz w:val="24"/>
          <w:szCs w:val="24"/>
          <w:lang w:eastAsia="en-US"/>
        </w:rPr>
        <w:t xml:space="preserve"> и взаимного сопротивления между фазными провода</w:t>
      </w:r>
      <w:r w:rsidR="00D87B4A" w:rsidRPr="000C7500">
        <w:rPr>
          <w:rStyle w:val="FontStyle407"/>
          <w:rFonts w:ascii="Times New Roman" w:hAnsi="Times New Roman" w:cs="Times New Roman"/>
          <w:sz w:val="24"/>
          <w:szCs w:val="24"/>
          <w:lang w:eastAsia="en-US"/>
        </w:rPr>
        <w:t>ми и заземляющим проводником</w:t>
      </w:r>
      <w:r w:rsidRPr="000C7500">
        <w:rPr>
          <w:rStyle w:val="FontStyle407"/>
          <w:rFonts w:ascii="Times New Roman" w:hAnsi="Times New Roman" w:cs="Times New Roman"/>
          <w:sz w:val="24"/>
          <w:szCs w:val="24"/>
          <w:lang w:eastAsia="en-US"/>
        </w:rPr>
        <w:t>, Z</w:t>
      </w:r>
      <w:r w:rsidRPr="000C7500">
        <w:rPr>
          <w:rStyle w:val="FontStyle392"/>
          <w:rFonts w:ascii="Times New Roman" w:hAnsi="Times New Roman" w:cs="Times New Roman"/>
          <w:sz w:val="24"/>
          <w:szCs w:val="24"/>
          <w:vertAlign w:val="subscript"/>
          <w:lang w:eastAsia="en-US"/>
        </w:rPr>
        <w:t>M</w:t>
      </w:r>
      <w:r w:rsidRPr="000C7500">
        <w:rPr>
          <w:rStyle w:val="FontStyle407"/>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 xml:space="preserve">_ </w:t>
      </w:r>
      <w:r w:rsidRPr="000C7500">
        <w:rPr>
          <w:rStyle w:val="FontStyle392"/>
          <w:rFonts w:ascii="Times New Roman" w:hAnsi="Times New Roman" w:cs="Times New Roman"/>
          <w:sz w:val="24"/>
          <w:szCs w:val="24"/>
          <w:vertAlign w:val="subscript"/>
          <w:lang w:eastAsia="en-US"/>
        </w:rPr>
        <w:t>-EW</w:t>
      </w:r>
      <w:r w:rsidRPr="000C7500">
        <w:rPr>
          <w:rStyle w:val="FontStyle407"/>
          <w:rFonts w:ascii="Times New Roman" w:hAnsi="Times New Roman" w:cs="Times New Roman"/>
          <w:sz w:val="24"/>
          <w:szCs w:val="24"/>
          <w:lang w:eastAsia="en-US"/>
        </w:rPr>
        <w:t>:</w:t>
      </w:r>
    </w:p>
    <w:p w:rsidR="00D87B4A" w:rsidRPr="000C7500" w:rsidRDefault="00D87B4A" w:rsidP="00D87B4A">
      <w:pPr>
        <w:pStyle w:val="Style58"/>
        <w:widowControl/>
        <w:ind w:firstLine="720"/>
        <w:jc w:val="center"/>
        <w:rPr>
          <w:rStyle w:val="FontStyle392"/>
          <w:rFonts w:ascii="Times New Roman" w:hAnsi="Times New Roman" w:cs="Times New Roman"/>
          <w:sz w:val="24"/>
          <w:szCs w:val="24"/>
          <w:lang w:val="en-US" w:eastAsia="en-US"/>
        </w:rPr>
      </w:pPr>
      <w:r w:rsidRPr="000C7500">
        <w:rPr>
          <w:rStyle w:val="FontStyle392"/>
          <w:rFonts w:ascii="Times New Roman" w:hAnsi="Times New Roman" w:cs="Times New Roman"/>
          <w:noProof/>
          <w:sz w:val="24"/>
          <w:szCs w:val="24"/>
        </w:rPr>
        <w:drawing>
          <wp:inline distT="0" distB="0" distL="0" distR="0">
            <wp:extent cx="2788920" cy="31242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88920" cy="31242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Наиболее важной характеристикой для Z </w:t>
      </w:r>
      <w:r w:rsidRPr="000C7500">
        <w:rPr>
          <w:rStyle w:val="FontStyle407"/>
          <w:rFonts w:ascii="Times New Roman" w:hAnsi="Times New Roman" w:cs="Times New Roman"/>
          <w:sz w:val="24"/>
          <w:szCs w:val="24"/>
          <w:vertAlign w:val="subscript"/>
          <w:lang w:eastAsia="en-US"/>
        </w:rPr>
        <w:t>ML-EW</w:t>
      </w:r>
      <w:r w:rsidRPr="000C7500">
        <w:rPr>
          <w:rStyle w:val="FontStyle407"/>
          <w:rFonts w:ascii="Times New Roman" w:hAnsi="Times New Roman" w:cs="Times New Roman"/>
          <w:sz w:val="24"/>
          <w:szCs w:val="24"/>
          <w:lang w:eastAsia="en-US"/>
        </w:rPr>
        <w:t xml:space="preserve"> является среднее расстояние между фазными проводами и заземляющим проводником, а для Z </w:t>
      </w:r>
      <w:r w:rsidRPr="000C7500">
        <w:rPr>
          <w:rStyle w:val="FontStyle407"/>
          <w:rFonts w:ascii="Times New Roman" w:hAnsi="Times New Roman" w:cs="Times New Roman"/>
          <w:sz w:val="24"/>
          <w:szCs w:val="24"/>
          <w:vertAlign w:val="subscript"/>
          <w:lang w:eastAsia="en-US"/>
        </w:rPr>
        <w:t>EW-Ei</w:t>
      </w:r>
      <w:r w:rsidRPr="000C7500">
        <w:rPr>
          <w:rStyle w:val="FontStyle407"/>
          <w:rFonts w:ascii="Times New Roman" w:hAnsi="Times New Roman" w:cs="Times New Roman"/>
          <w:sz w:val="24"/>
          <w:szCs w:val="24"/>
          <w:lang w:eastAsia="en-US"/>
        </w:rPr>
        <w:t xml:space="preserve"> - сопротивление заземляющего проводника. Из этого следует, что эффект приведения заземляющего проводника (проводников) по отношению к току заземления увеличивается (r имеет тенденцию быть небольшим) с меньшим расстоянием между фазными проводами и заземляющим проводником и с более низким сопротивлением заземляющего проводника.</w:t>
      </w:r>
    </w:p>
    <w:p w:rsidR="00313E7A" w:rsidRPr="000C7500" w:rsidRDefault="009E42D6" w:rsidP="007D72DF">
      <w:pPr>
        <w:pStyle w:val="Style180"/>
        <w:widowControl/>
        <w:ind w:firstLine="720"/>
        <w:jc w:val="both"/>
        <w:rPr>
          <w:rStyle w:val="FontStyle405"/>
          <w:rFonts w:ascii="Times New Roman" w:hAnsi="Times New Roman" w:cs="Times New Roman"/>
          <w:sz w:val="24"/>
          <w:szCs w:val="24"/>
          <w:lang w:eastAsia="en-US"/>
        </w:rPr>
      </w:pPr>
      <w:bookmarkStart w:id="389" w:name="bookmark440"/>
      <w:r w:rsidRPr="000C7500">
        <w:rPr>
          <w:rStyle w:val="FontStyle405"/>
          <w:rFonts w:ascii="Times New Roman" w:hAnsi="Times New Roman" w:cs="Times New Roman"/>
          <w:sz w:val="24"/>
          <w:szCs w:val="24"/>
          <w:lang w:eastAsia="en-US"/>
        </w:rPr>
        <w:t>Н</w:t>
      </w:r>
      <w:bookmarkEnd w:id="389"/>
      <w:r w:rsidRPr="000C7500">
        <w:rPr>
          <w:rStyle w:val="FontStyle405"/>
          <w:rFonts w:ascii="Times New Roman" w:hAnsi="Times New Roman" w:cs="Times New Roman"/>
          <w:sz w:val="24"/>
          <w:szCs w:val="24"/>
          <w:lang w:eastAsia="en-US"/>
        </w:rPr>
        <w:t>.4.5.2 Значения приведенного коэффициента воздушной ЛЭП</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Значения приведенных коэффициентов r варьируются в пределах от 0,2 до 1 и зависят от нескольких параметров, например: геометрии линии, расположения заземляющего проводника (проводников) к фазным проводам, удельного сопротивления грунта, количества заземляющих проводников и их сопротивления.</w:t>
      </w:r>
    </w:p>
    <w:p w:rsidR="00313E7A" w:rsidRPr="000C7500" w:rsidRDefault="00313E7A" w:rsidP="007D72DF">
      <w:pPr>
        <w:pStyle w:val="Style58"/>
        <w:widowControl/>
        <w:ind w:firstLine="720"/>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823CBF">
      <w:pPr>
        <w:pStyle w:val="Style15"/>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lastRenderedPageBreak/>
        <w:t>Приложение J</w:t>
      </w:r>
    </w:p>
    <w:p w:rsidR="00313E7A" w:rsidRPr="000C7500" w:rsidRDefault="009E42D6" w:rsidP="00823CBF">
      <w:pPr>
        <w:pStyle w:val="Style7"/>
        <w:widowControl/>
        <w:jc w:val="center"/>
        <w:rPr>
          <w:rStyle w:val="FontStyle376"/>
          <w:rFonts w:ascii="Times New Roman" w:hAnsi="Times New Roman" w:cs="Times New Roman"/>
          <w:sz w:val="24"/>
          <w:szCs w:val="24"/>
          <w:lang w:eastAsia="en-US"/>
        </w:rPr>
      </w:pPr>
      <w:r w:rsidRPr="000C7500">
        <w:rPr>
          <w:rStyle w:val="FontStyle376"/>
          <w:rFonts w:ascii="Times New Roman" w:hAnsi="Times New Roman" w:cs="Times New Roman"/>
          <w:sz w:val="24"/>
          <w:szCs w:val="24"/>
          <w:lang w:eastAsia="en-US"/>
        </w:rPr>
        <w:t>(обязательное)</w:t>
      </w:r>
    </w:p>
    <w:p w:rsidR="00220CBA" w:rsidRPr="000C7500" w:rsidRDefault="009E42D6" w:rsidP="00823CBF">
      <w:pPr>
        <w:pStyle w:val="Style362"/>
        <w:widowControl/>
        <w:jc w:val="center"/>
        <w:rPr>
          <w:rStyle w:val="FontStyle378"/>
          <w:rFonts w:ascii="Times New Roman" w:hAnsi="Times New Roman" w:cs="Times New Roman"/>
          <w:sz w:val="24"/>
          <w:szCs w:val="24"/>
          <w:lang w:eastAsia="en-US"/>
        </w:rPr>
      </w:pPr>
      <w:bookmarkStart w:id="390" w:name="bookmark441"/>
      <w:bookmarkStart w:id="391" w:name="bookmark442"/>
      <w:bookmarkEnd w:id="390"/>
      <w:bookmarkEnd w:id="391"/>
      <w:r w:rsidRPr="000C7500">
        <w:rPr>
          <w:rStyle w:val="FontStyle378"/>
          <w:rFonts w:ascii="Times New Roman" w:hAnsi="Times New Roman" w:cs="Times New Roman"/>
          <w:sz w:val="24"/>
          <w:szCs w:val="24"/>
          <w:lang w:eastAsia="en-US"/>
        </w:rPr>
        <w:t xml:space="preserve"> </w:t>
      </w:r>
    </w:p>
    <w:p w:rsidR="00823CBF" w:rsidRPr="000C7500" w:rsidRDefault="009E42D6" w:rsidP="00823CBF">
      <w:pPr>
        <w:pStyle w:val="Style362"/>
        <w:widowControl/>
        <w:jc w:val="center"/>
        <w:rPr>
          <w:rStyle w:val="FontStyle378"/>
          <w:rFonts w:ascii="Times New Roman" w:hAnsi="Times New Roman" w:cs="Times New Roman"/>
          <w:sz w:val="24"/>
          <w:szCs w:val="24"/>
          <w:lang w:eastAsia="en-US"/>
        </w:rPr>
      </w:pPr>
      <w:r w:rsidRPr="000C7500">
        <w:rPr>
          <w:rStyle w:val="FontStyle378"/>
          <w:rFonts w:ascii="Times New Roman" w:hAnsi="Times New Roman" w:cs="Times New Roman"/>
          <w:sz w:val="24"/>
          <w:szCs w:val="24"/>
          <w:lang w:eastAsia="en-US"/>
        </w:rPr>
        <w:t>Углы в решетчатых стальных опорах</w:t>
      </w:r>
    </w:p>
    <w:p w:rsidR="00823CBF" w:rsidRPr="000C7500" w:rsidRDefault="00823CBF" w:rsidP="00921B70">
      <w:pPr>
        <w:pStyle w:val="Style362"/>
        <w:widowControl/>
        <w:jc w:val="both"/>
        <w:rPr>
          <w:rStyle w:val="FontStyle378"/>
          <w:rFonts w:ascii="Times New Roman" w:hAnsi="Times New Roman" w:cs="Times New Roman"/>
          <w:sz w:val="24"/>
          <w:szCs w:val="24"/>
          <w:lang w:eastAsia="en-US"/>
        </w:rPr>
      </w:pPr>
    </w:p>
    <w:p w:rsidR="00313E7A" w:rsidRPr="000C7500" w:rsidRDefault="009E42D6" w:rsidP="007D72DF">
      <w:pPr>
        <w:pStyle w:val="Style362"/>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J.1 Определение символов, используемых в этом приложении</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Символ Значение</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Общая площадь поперечного сечения</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A </w:t>
      </w:r>
      <w:r w:rsidRPr="000C7500">
        <w:rPr>
          <w:rStyle w:val="FontStyle407"/>
          <w:rFonts w:ascii="Times New Roman" w:hAnsi="Times New Roman" w:cs="Times New Roman"/>
          <w:sz w:val="24"/>
          <w:szCs w:val="24"/>
          <w:vertAlign w:val="subscript"/>
          <w:lang w:eastAsia="en-US"/>
        </w:rPr>
        <w:t>eff</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Эффективная площадь поперечного сечения</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A </w:t>
      </w:r>
      <w:r w:rsidRPr="000C7500">
        <w:rPr>
          <w:rStyle w:val="FontStyle407"/>
          <w:rFonts w:ascii="Times New Roman" w:hAnsi="Times New Roman" w:cs="Times New Roman"/>
          <w:sz w:val="24"/>
          <w:szCs w:val="24"/>
          <w:vertAlign w:val="subscript"/>
          <w:lang w:eastAsia="en-US"/>
        </w:rPr>
        <w:t>gv</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Общая площадь поперечного сечения для расчета прочности блока на разрыв</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A</w:t>
      </w:r>
      <w:r w:rsidRPr="000C7500">
        <w:rPr>
          <w:rStyle w:val="FontStyle407"/>
          <w:rFonts w:ascii="Times New Roman" w:hAnsi="Times New Roman" w:cs="Times New Roman"/>
          <w:sz w:val="24"/>
          <w:szCs w:val="24"/>
          <w:vertAlign w:val="subscript"/>
          <w:lang w:eastAsia="en-US"/>
        </w:rPr>
        <w:t>net</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Площадь поперечного сечения в отверстиях, нетто</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A</w:t>
      </w:r>
      <w:r w:rsidRPr="000C7500">
        <w:rPr>
          <w:rStyle w:val="FontStyle407"/>
          <w:rFonts w:ascii="Times New Roman" w:hAnsi="Times New Roman" w:cs="Times New Roman"/>
          <w:sz w:val="24"/>
          <w:szCs w:val="24"/>
          <w:vertAlign w:val="subscript"/>
          <w:lang w:eastAsia="en-US"/>
        </w:rPr>
        <w:t>nt</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Площадь поперечного сечения для расчета прочности блоков на разрыв, нетто</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A</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Площадь растягивающего напряжения болта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c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Расстояние между пластинами обрешетки</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d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Диаметр болта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d </w:t>
      </w:r>
      <w:r w:rsidRPr="000C7500">
        <w:rPr>
          <w:rStyle w:val="FontStyle407"/>
          <w:rFonts w:ascii="Times New Roman" w:hAnsi="Times New Roman" w:cs="Times New Roman"/>
          <w:sz w:val="24"/>
          <w:szCs w:val="24"/>
          <w:vertAlign w:val="subscript"/>
          <w:lang w:eastAsia="en-US"/>
        </w:rPr>
        <w:t>0</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Диаметр отверстия</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Модуль упругости</w:t>
      </w:r>
    </w:p>
    <w:p w:rsidR="00313E7A" w:rsidRPr="000C7500" w:rsidRDefault="00D87B4A"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w:t>
      </w:r>
      <w:r w:rsidR="009E42D6" w:rsidRPr="000C7500">
        <w:rPr>
          <w:rStyle w:val="FontStyle407"/>
          <w:rFonts w:ascii="Times New Roman" w:hAnsi="Times New Roman" w:cs="Times New Roman"/>
          <w:sz w:val="24"/>
          <w:szCs w:val="24"/>
          <w:vertAlign w:val="subscript"/>
          <w:lang w:eastAsia="en-US"/>
        </w:rPr>
        <w:t>1</w:t>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Конечное расстояние от центра отверстия до смежного окончания в углу</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e</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Расстояние от центра отверстия до смежной кромки в углу</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F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Концентированная горизонтальная нагрузка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vertAlign w:val="subscript"/>
          <w:lang w:eastAsia="en-US"/>
        </w:rPr>
        <w:t>bRd</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Несущая способность на болт</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vertAlign w:val="subscript"/>
          <w:lang w:eastAsia="en-US"/>
        </w:rPr>
        <w:t xml:space="preserve">tRd </w:t>
      </w:r>
      <w:r w:rsidR="00D87B4A" w:rsidRPr="000C7500">
        <w:rPr>
          <w:rStyle w:val="FontStyle407"/>
          <w:rFonts w:ascii="Times New Roman" w:hAnsi="Times New Roman" w:cs="Times New Roman"/>
          <w:sz w:val="24"/>
          <w:szCs w:val="24"/>
          <w:vertAlign w:val="subscript"/>
          <w:lang w:eastAsia="en-US"/>
        </w:rPr>
        <w:tab/>
      </w:r>
      <w:r w:rsidRPr="000C7500">
        <w:rPr>
          <w:rStyle w:val="FontStyle407"/>
          <w:rFonts w:ascii="Times New Roman" w:hAnsi="Times New Roman" w:cs="Times New Roman"/>
          <w:sz w:val="24"/>
          <w:szCs w:val="24"/>
          <w:lang w:eastAsia="en-US"/>
        </w:rPr>
        <w:t>Прочность на растяжение на болт</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vertAlign w:val="subscript"/>
          <w:lang w:eastAsia="en-US"/>
        </w:rPr>
        <w:t>vRd</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Сопротивление сдвигу на плоскость сдвига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vertAlign w:val="subscript"/>
          <w:lang w:eastAsia="en-US"/>
        </w:rPr>
        <w:t>u</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Предел прочности при растяжении</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vertAlign w:val="subscript"/>
          <w:lang w:eastAsia="en-US"/>
        </w:rPr>
        <w:t>ub</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Предел прочности на растяжение для болта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vertAlign w:val="subscript"/>
          <w:lang w:eastAsia="en-US"/>
        </w:rPr>
        <w:t>y</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Предел текучести</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i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Радиус вращения вокруг соответствующей оси</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k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Приведенный коэффициент</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L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Длина продольного изгиба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L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Длина элемента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L</w:t>
      </w:r>
      <w:r w:rsidRPr="000C7500">
        <w:rPr>
          <w:rStyle w:val="FontStyle407"/>
          <w:rFonts w:ascii="Times New Roman" w:hAnsi="Times New Roman" w:cs="Times New Roman"/>
          <w:sz w:val="24"/>
          <w:szCs w:val="24"/>
          <w:vertAlign w:val="subscript"/>
          <w:lang w:eastAsia="en-US"/>
        </w:rPr>
        <w:t>eff</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Эффективная приведенная длина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L</w:t>
      </w:r>
      <w:r w:rsidRPr="000C7500">
        <w:rPr>
          <w:rStyle w:val="FontStyle407"/>
          <w:rFonts w:ascii="Times New Roman" w:hAnsi="Times New Roman" w:cs="Times New Roman"/>
          <w:sz w:val="24"/>
          <w:szCs w:val="24"/>
          <w:vertAlign w:val="subscript"/>
          <w:lang w:eastAsia="en-US"/>
        </w:rPr>
        <w:t>th</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Длина горизонтального элемента</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m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Количество углов</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N</w:t>
      </w:r>
      <w:r w:rsidRPr="000C7500">
        <w:rPr>
          <w:rStyle w:val="FontStyle407"/>
          <w:rFonts w:ascii="Times New Roman" w:hAnsi="Times New Roman" w:cs="Times New Roman"/>
          <w:sz w:val="24"/>
          <w:szCs w:val="24"/>
          <w:vertAlign w:val="subscript"/>
          <w:lang w:eastAsia="en-US"/>
        </w:rPr>
        <w:t>Ed</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Расчетное значение усилия сжатия</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N</w:t>
      </w:r>
      <w:r w:rsidRPr="000C7500">
        <w:rPr>
          <w:rStyle w:val="FontStyle407"/>
          <w:rFonts w:ascii="Times New Roman" w:hAnsi="Times New Roman" w:cs="Times New Roman"/>
          <w:sz w:val="24"/>
          <w:szCs w:val="24"/>
          <w:vertAlign w:val="subscript"/>
          <w:lang w:eastAsia="en-US"/>
        </w:rPr>
        <w:t xml:space="preserve">b,Rd </w:t>
      </w:r>
      <w:r w:rsidR="00D87B4A" w:rsidRPr="000C7500">
        <w:rPr>
          <w:rStyle w:val="FontStyle407"/>
          <w:rFonts w:ascii="Times New Roman" w:hAnsi="Times New Roman" w:cs="Times New Roman"/>
          <w:sz w:val="24"/>
          <w:szCs w:val="24"/>
          <w:vertAlign w:val="subscript"/>
          <w:lang w:eastAsia="en-US"/>
        </w:rPr>
        <w:tab/>
      </w:r>
      <w:r w:rsidRPr="000C7500">
        <w:rPr>
          <w:rStyle w:val="FontStyle407"/>
          <w:rFonts w:ascii="Times New Roman" w:hAnsi="Times New Roman" w:cs="Times New Roman"/>
          <w:sz w:val="24"/>
          <w:szCs w:val="24"/>
          <w:lang w:eastAsia="en-US"/>
        </w:rPr>
        <w:t>Расчетное сопротивление продольному изгибу</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N</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Сила сжатия</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N</w:t>
      </w:r>
      <w:r w:rsidRPr="000C7500">
        <w:rPr>
          <w:rStyle w:val="FontStyle407"/>
          <w:rFonts w:ascii="Times New Roman" w:hAnsi="Times New Roman" w:cs="Times New Roman"/>
          <w:sz w:val="24"/>
          <w:szCs w:val="24"/>
          <w:vertAlign w:val="subscript"/>
          <w:lang w:eastAsia="en-US"/>
        </w:rPr>
        <w:t xml:space="preserve">u,Rd </w:t>
      </w:r>
      <w:r w:rsidR="00D87B4A" w:rsidRPr="000C7500">
        <w:rPr>
          <w:rStyle w:val="FontStyle407"/>
          <w:rFonts w:ascii="Times New Roman" w:hAnsi="Times New Roman" w:cs="Times New Roman"/>
          <w:sz w:val="24"/>
          <w:szCs w:val="24"/>
          <w:vertAlign w:val="subscript"/>
          <w:lang w:eastAsia="en-US"/>
        </w:rPr>
        <w:tab/>
      </w:r>
      <w:r w:rsidRPr="000C7500">
        <w:rPr>
          <w:rStyle w:val="FontStyle407"/>
          <w:rFonts w:ascii="Times New Roman" w:hAnsi="Times New Roman" w:cs="Times New Roman"/>
          <w:sz w:val="24"/>
          <w:szCs w:val="24"/>
          <w:lang w:eastAsia="en-US"/>
        </w:rPr>
        <w:t>Расчетное предельное сопротивление</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n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Количество болтов</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P </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Расстояние между 2 отверстиями в направлении передачи нагрузки</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P </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Сжимающая нагрузка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P2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Растягивающая нагрузка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S</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Сила натяжения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S</w:t>
      </w:r>
      <w:r w:rsidRPr="000C7500">
        <w:rPr>
          <w:rStyle w:val="FontStyle407"/>
          <w:rFonts w:ascii="Times New Roman" w:hAnsi="Times New Roman" w:cs="Times New Roman"/>
          <w:sz w:val="24"/>
          <w:szCs w:val="24"/>
          <w:vertAlign w:val="subscript"/>
          <w:lang w:eastAsia="en-US"/>
        </w:rPr>
        <w:t>d</w:t>
      </w:r>
      <w:r w:rsidRPr="000C7500">
        <w:rPr>
          <w:rStyle w:val="FontStyle407"/>
          <w:rFonts w:ascii="Times New Roman" w:hAnsi="Times New Roman" w:cs="Times New Roman"/>
          <w:sz w:val="24"/>
          <w:szCs w:val="24"/>
          <w:lang w:eastAsia="en-US"/>
        </w:rPr>
        <w:t xml:space="preserve">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Нагрузка в опорном элементе (растяжение или сжатие)</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t </w:t>
      </w:r>
      <w:r w:rsidR="00D87B4A"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Толщина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V </w:t>
      </w:r>
      <w:r w:rsidRPr="000C7500">
        <w:rPr>
          <w:rStyle w:val="FontStyle407"/>
          <w:rFonts w:ascii="Times New Roman" w:hAnsi="Times New Roman" w:cs="Times New Roman"/>
          <w:sz w:val="24"/>
          <w:szCs w:val="24"/>
          <w:vertAlign w:val="subscript"/>
          <w:lang w:eastAsia="en-US"/>
        </w:rPr>
        <w:t>effiRd</w:t>
      </w:r>
      <w:r w:rsidRPr="000C7500">
        <w:rPr>
          <w:rStyle w:val="FontStyle407"/>
          <w:rFonts w:ascii="Times New Roman" w:hAnsi="Times New Roman" w:cs="Times New Roman"/>
          <w:sz w:val="24"/>
          <w:szCs w:val="24"/>
          <w:lang w:eastAsia="en-US"/>
        </w:rPr>
        <w:t xml:space="preserve"> Сопротивление сдвигу блока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 xml:space="preserve">a </w:t>
      </w:r>
      <w:r w:rsidR="00D87B4A" w:rsidRPr="000C7500">
        <w:rPr>
          <w:rStyle w:val="FontStyle406"/>
          <w:rFonts w:ascii="Times New Roman" w:hAnsi="Times New Roman" w:cs="Times New Roman"/>
          <w:sz w:val="24"/>
          <w:szCs w:val="24"/>
          <w:lang w:eastAsia="en-US"/>
        </w:rPr>
        <w:tab/>
      </w:r>
      <w:r w:rsidRPr="000C7500">
        <w:rPr>
          <w:rStyle w:val="FontStyle406"/>
          <w:rFonts w:ascii="Times New Roman" w:hAnsi="Times New Roman" w:cs="Times New Roman"/>
          <w:sz w:val="24"/>
          <w:szCs w:val="24"/>
          <w:lang w:eastAsia="en-US"/>
        </w:rPr>
        <w:t>Фактор несовершенства</w:t>
      </w:r>
    </w:p>
    <w:p w:rsidR="00313E7A" w:rsidRPr="000C7500" w:rsidRDefault="00D87B4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η</w:t>
      </w:r>
      <w:r w:rsidR="009E42D6" w:rsidRPr="000C7500">
        <w:rPr>
          <w:rStyle w:val="FontStyle406"/>
          <w:rFonts w:ascii="Times New Roman" w:hAnsi="Times New Roman" w:cs="Times New Roman"/>
          <w:sz w:val="24"/>
          <w:szCs w:val="24"/>
          <w:vertAlign w:val="subscript"/>
          <w:lang w:eastAsia="en-US"/>
        </w:rPr>
        <w:t>i</w:t>
      </w:r>
      <w:r w:rsidR="009E42D6" w:rsidRPr="000C7500">
        <w:rPr>
          <w:rStyle w:val="FontStyle406"/>
          <w:rFonts w:ascii="Times New Roman" w:hAnsi="Times New Roman" w:cs="Times New Roman"/>
          <w:sz w:val="24"/>
          <w:szCs w:val="24"/>
          <w:lang w:eastAsia="en-US"/>
        </w:rPr>
        <w:t xml:space="preserve"> </w:t>
      </w:r>
      <w:r w:rsidRPr="000C7500">
        <w:rPr>
          <w:rStyle w:val="FontStyle406"/>
          <w:rFonts w:ascii="Times New Roman" w:hAnsi="Times New Roman" w:cs="Times New Roman"/>
          <w:sz w:val="24"/>
          <w:szCs w:val="24"/>
          <w:lang w:eastAsia="en-US"/>
        </w:rPr>
        <w:tab/>
      </w:r>
      <w:r w:rsidR="009E42D6" w:rsidRPr="000C7500">
        <w:rPr>
          <w:rStyle w:val="FontStyle406"/>
          <w:rFonts w:ascii="Times New Roman" w:hAnsi="Times New Roman" w:cs="Times New Roman"/>
          <w:sz w:val="24"/>
          <w:szCs w:val="24"/>
          <w:lang w:eastAsia="en-US"/>
        </w:rPr>
        <w:t>Приведенный коэффициент</w:t>
      </w:r>
    </w:p>
    <w:p w:rsidR="00313E7A" w:rsidRPr="000C7500" w:rsidRDefault="00D87B4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γ</w:t>
      </w:r>
      <w:r w:rsidR="009E42D6" w:rsidRPr="000C7500">
        <w:rPr>
          <w:rStyle w:val="FontStyle406"/>
          <w:rFonts w:ascii="Times New Roman" w:hAnsi="Times New Roman" w:cs="Times New Roman"/>
          <w:sz w:val="24"/>
          <w:szCs w:val="24"/>
          <w:vertAlign w:val="subscript"/>
          <w:lang w:eastAsia="en-US"/>
        </w:rPr>
        <w:t>M1</w:t>
      </w:r>
      <w:r w:rsidR="009E42D6" w:rsidRPr="000C7500">
        <w:rPr>
          <w:rStyle w:val="FontStyle406"/>
          <w:rFonts w:ascii="Times New Roman" w:hAnsi="Times New Roman" w:cs="Times New Roman"/>
          <w:sz w:val="24"/>
          <w:szCs w:val="24"/>
          <w:lang w:eastAsia="en-US"/>
        </w:rPr>
        <w:t xml:space="preserve"> </w:t>
      </w:r>
      <w:r w:rsidRPr="000C7500">
        <w:rPr>
          <w:rStyle w:val="FontStyle406"/>
          <w:rFonts w:ascii="Times New Roman" w:hAnsi="Times New Roman" w:cs="Times New Roman"/>
          <w:sz w:val="24"/>
          <w:szCs w:val="24"/>
          <w:lang w:eastAsia="en-US"/>
        </w:rPr>
        <w:tab/>
      </w:r>
      <w:r w:rsidR="009E42D6" w:rsidRPr="000C7500">
        <w:rPr>
          <w:rStyle w:val="FontStyle406"/>
          <w:rFonts w:ascii="Times New Roman" w:hAnsi="Times New Roman" w:cs="Times New Roman"/>
          <w:sz w:val="24"/>
          <w:szCs w:val="24"/>
          <w:lang w:eastAsia="en-US"/>
        </w:rPr>
        <w:t>Частный коэффициент сопротивления элемента изгибу или растяжению или короблению</w:t>
      </w:r>
    </w:p>
    <w:p w:rsidR="00313E7A" w:rsidRPr="000C7500" w:rsidRDefault="00D87B4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lastRenderedPageBreak/>
        <w:t>γ</w:t>
      </w:r>
      <w:r w:rsidR="009E42D6" w:rsidRPr="000C7500">
        <w:rPr>
          <w:rStyle w:val="FontStyle406"/>
          <w:rFonts w:ascii="Times New Roman" w:hAnsi="Times New Roman" w:cs="Times New Roman"/>
          <w:sz w:val="24"/>
          <w:szCs w:val="24"/>
          <w:vertAlign w:val="subscript"/>
          <w:lang w:eastAsia="en-US"/>
        </w:rPr>
        <w:t>M2</w:t>
      </w:r>
      <w:r w:rsidR="009E42D6" w:rsidRPr="000C7500">
        <w:rPr>
          <w:rStyle w:val="FontStyle406"/>
          <w:rFonts w:ascii="Times New Roman" w:hAnsi="Times New Roman" w:cs="Times New Roman"/>
          <w:sz w:val="24"/>
          <w:szCs w:val="24"/>
          <w:lang w:eastAsia="en-US"/>
        </w:rPr>
        <w:t xml:space="preserve"> </w:t>
      </w:r>
      <w:r w:rsidRPr="000C7500">
        <w:rPr>
          <w:rStyle w:val="FontStyle406"/>
          <w:rFonts w:ascii="Times New Roman" w:hAnsi="Times New Roman" w:cs="Times New Roman"/>
          <w:sz w:val="24"/>
          <w:szCs w:val="24"/>
          <w:lang w:eastAsia="en-US"/>
        </w:rPr>
        <w:tab/>
      </w:r>
      <w:r w:rsidR="009E42D6" w:rsidRPr="000C7500">
        <w:rPr>
          <w:rStyle w:val="FontStyle406"/>
          <w:rFonts w:ascii="Times New Roman" w:hAnsi="Times New Roman" w:cs="Times New Roman"/>
          <w:sz w:val="24"/>
          <w:szCs w:val="24"/>
          <w:lang w:eastAsia="en-US"/>
        </w:rPr>
        <w:t>Частный коэффициент сопротивления сечения сетки в отверстиях под болты</w:t>
      </w:r>
    </w:p>
    <w:p w:rsidR="00313E7A" w:rsidRPr="000C7500" w:rsidRDefault="00D87B4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γ</w:t>
      </w:r>
      <w:r w:rsidR="009E42D6" w:rsidRPr="000C7500">
        <w:rPr>
          <w:rStyle w:val="FontStyle406"/>
          <w:rFonts w:ascii="Times New Roman" w:hAnsi="Times New Roman" w:cs="Times New Roman"/>
          <w:sz w:val="24"/>
          <w:szCs w:val="24"/>
          <w:vertAlign w:val="subscript"/>
          <w:lang w:eastAsia="en-US"/>
        </w:rPr>
        <w:t>Mb</w:t>
      </w:r>
      <w:r w:rsidR="009E42D6" w:rsidRPr="000C7500">
        <w:rPr>
          <w:rStyle w:val="FontStyle406"/>
          <w:rFonts w:ascii="Times New Roman" w:hAnsi="Times New Roman" w:cs="Times New Roman"/>
          <w:sz w:val="24"/>
          <w:szCs w:val="24"/>
          <w:lang w:eastAsia="en-US"/>
        </w:rPr>
        <w:t xml:space="preserve"> </w:t>
      </w:r>
      <w:r w:rsidRPr="000C7500">
        <w:rPr>
          <w:rStyle w:val="FontStyle406"/>
          <w:rFonts w:ascii="Times New Roman" w:hAnsi="Times New Roman" w:cs="Times New Roman"/>
          <w:sz w:val="24"/>
          <w:szCs w:val="24"/>
          <w:lang w:eastAsia="en-US"/>
        </w:rPr>
        <w:tab/>
      </w:r>
      <w:r w:rsidR="009E42D6" w:rsidRPr="000C7500">
        <w:rPr>
          <w:rStyle w:val="FontStyle406"/>
          <w:rFonts w:ascii="Times New Roman" w:hAnsi="Times New Roman" w:cs="Times New Roman"/>
          <w:sz w:val="24"/>
          <w:szCs w:val="24"/>
          <w:lang w:eastAsia="en-US"/>
        </w:rPr>
        <w:t>Частный коэффициент сопротивления болтовых соединений</w:t>
      </w:r>
    </w:p>
    <w:p w:rsidR="00313E7A" w:rsidRPr="000C7500" w:rsidRDefault="00C023D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λ</w:t>
      </w:r>
      <w:r w:rsidR="009E42D6" w:rsidRPr="000C7500">
        <w:rPr>
          <w:rStyle w:val="FontStyle406"/>
          <w:rFonts w:ascii="Times New Roman" w:hAnsi="Times New Roman" w:cs="Times New Roman"/>
          <w:sz w:val="24"/>
          <w:szCs w:val="24"/>
          <w:lang w:eastAsia="en-US"/>
        </w:rPr>
        <w:t xml:space="preserve"> </w:t>
      </w:r>
      <w:r w:rsidRPr="000C7500">
        <w:rPr>
          <w:rStyle w:val="FontStyle406"/>
          <w:rFonts w:ascii="Times New Roman" w:hAnsi="Times New Roman" w:cs="Times New Roman"/>
          <w:sz w:val="24"/>
          <w:szCs w:val="24"/>
          <w:lang w:eastAsia="en-US"/>
        </w:rPr>
        <w:tab/>
      </w:r>
      <w:r w:rsidR="009E42D6" w:rsidRPr="000C7500">
        <w:rPr>
          <w:rStyle w:val="FontStyle406"/>
          <w:rFonts w:ascii="Times New Roman" w:hAnsi="Times New Roman" w:cs="Times New Roman"/>
          <w:sz w:val="24"/>
          <w:szCs w:val="24"/>
          <w:lang w:eastAsia="en-US"/>
        </w:rPr>
        <w:t>Гибкость для соответствующей нагрузки на изгиб</w:t>
      </w:r>
    </w:p>
    <w:p w:rsidR="00313E7A" w:rsidRPr="000C7500" w:rsidRDefault="00C023D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13"/>
          <w:rFonts w:ascii="Times New Roman" w:hAnsi="Times New Roman" w:cs="Times New Roman"/>
          <w:noProof/>
          <w:spacing w:val="0"/>
          <w:vertAlign w:val="subscript"/>
        </w:rPr>
        <w:drawing>
          <wp:inline distT="0" distB="0" distL="0" distR="0">
            <wp:extent cx="342900" cy="297180"/>
            <wp:effectExtent l="0" t="0" r="0" b="762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42900" cy="297180"/>
                    </a:xfrm>
                    <a:prstGeom prst="rect">
                      <a:avLst/>
                    </a:prstGeom>
                  </pic:spPr>
                </pic:pic>
              </a:graphicData>
            </a:graphic>
          </wp:inline>
        </w:drawing>
      </w:r>
      <w:r w:rsidR="009E42D6" w:rsidRPr="000C7500">
        <w:rPr>
          <w:rStyle w:val="FontStyle413"/>
          <w:rFonts w:ascii="Times New Roman" w:hAnsi="Times New Roman" w:cs="Times New Roman"/>
          <w:spacing w:val="0"/>
          <w:lang w:eastAsia="en-US"/>
        </w:rPr>
        <w:t xml:space="preserve"> </w:t>
      </w:r>
      <w:r w:rsidRPr="000C7500">
        <w:rPr>
          <w:rStyle w:val="FontStyle413"/>
          <w:rFonts w:ascii="Times New Roman" w:hAnsi="Times New Roman" w:cs="Times New Roman"/>
          <w:spacing w:val="0"/>
          <w:lang w:eastAsia="en-US"/>
        </w:rPr>
        <w:tab/>
      </w:r>
      <w:r w:rsidR="009E42D6" w:rsidRPr="000C7500">
        <w:rPr>
          <w:rStyle w:val="FontStyle407"/>
          <w:rFonts w:ascii="Times New Roman" w:hAnsi="Times New Roman" w:cs="Times New Roman"/>
          <w:sz w:val="24"/>
          <w:szCs w:val="24"/>
          <w:lang w:eastAsia="en-US"/>
        </w:rPr>
        <w:t>Эффективная безразмерная гибкость</w:t>
      </w:r>
    </w:p>
    <w:p w:rsidR="00313E7A" w:rsidRPr="000C7500" w:rsidRDefault="00C023D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228600" cy="228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28600" cy="228600"/>
                    </a:xfrm>
                    <a:prstGeom prst="rect">
                      <a:avLst/>
                    </a:prstGeom>
                  </pic:spPr>
                </pic:pic>
              </a:graphicData>
            </a:graphic>
          </wp:inline>
        </w:drawing>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Безразмерная гибкость</w:t>
      </w:r>
    </w:p>
    <w:p w:rsidR="00313E7A" w:rsidRPr="000C7500" w:rsidRDefault="00C023D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λ</w:t>
      </w:r>
      <w:r w:rsidRPr="000C7500">
        <w:rPr>
          <w:rStyle w:val="FontStyle392"/>
          <w:rFonts w:ascii="Times New Roman" w:hAnsi="Times New Roman" w:cs="Times New Roman"/>
          <w:sz w:val="24"/>
          <w:szCs w:val="24"/>
          <w:vertAlign w:val="subscript"/>
          <w:lang w:eastAsia="en-US"/>
        </w:rPr>
        <w:t xml:space="preserve"> </w:t>
      </w:r>
      <w:r w:rsidR="009E42D6" w:rsidRPr="000C7500">
        <w:rPr>
          <w:rStyle w:val="FontStyle392"/>
          <w:rFonts w:ascii="Times New Roman" w:hAnsi="Times New Roman" w:cs="Times New Roman"/>
          <w:sz w:val="24"/>
          <w:szCs w:val="24"/>
          <w:vertAlign w:val="subscript"/>
          <w:lang w:eastAsia="en-US"/>
        </w:rPr>
        <w:t>1</w:t>
      </w:r>
      <w:r w:rsidR="009E42D6" w:rsidRPr="000C7500">
        <w:rPr>
          <w:rStyle w:val="FontStyle406"/>
          <w:rFonts w:ascii="Times New Roman" w:hAnsi="Times New Roman" w:cs="Times New Roman"/>
          <w:sz w:val="24"/>
          <w:szCs w:val="24"/>
          <w:lang w:eastAsia="en-US"/>
        </w:rPr>
        <w:t xml:space="preserve"> </w:t>
      </w:r>
      <w:r w:rsidRPr="000C7500">
        <w:rPr>
          <w:rStyle w:val="FontStyle406"/>
          <w:rFonts w:ascii="Times New Roman" w:hAnsi="Times New Roman" w:cs="Times New Roman"/>
          <w:sz w:val="24"/>
          <w:szCs w:val="24"/>
          <w:lang w:eastAsia="en-US"/>
        </w:rPr>
        <w:tab/>
      </w:r>
      <w:r w:rsidR="009E42D6" w:rsidRPr="000C7500">
        <w:rPr>
          <w:rStyle w:val="FontStyle406"/>
          <w:rFonts w:ascii="Times New Roman" w:hAnsi="Times New Roman" w:cs="Times New Roman"/>
          <w:sz w:val="24"/>
          <w:szCs w:val="24"/>
          <w:lang w:eastAsia="en-US"/>
        </w:rPr>
        <w:t xml:space="preserve">Гибкость одного под-элемента </w:t>
      </w:r>
    </w:p>
    <w:p w:rsidR="00313E7A" w:rsidRPr="000C7500" w:rsidRDefault="00C023D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λ</w:t>
      </w:r>
      <w:r w:rsidR="009E42D6" w:rsidRPr="000C7500">
        <w:rPr>
          <w:rStyle w:val="FontStyle392"/>
          <w:rFonts w:ascii="Times New Roman" w:hAnsi="Times New Roman" w:cs="Times New Roman"/>
          <w:sz w:val="24"/>
          <w:szCs w:val="24"/>
          <w:vertAlign w:val="subscript"/>
          <w:lang w:eastAsia="en-US"/>
        </w:rPr>
        <w:t>z</w:t>
      </w:r>
      <w:r w:rsidR="009E42D6" w:rsidRPr="000C7500">
        <w:rPr>
          <w:rStyle w:val="FontStyle406"/>
          <w:rFonts w:ascii="Times New Roman" w:hAnsi="Times New Roman" w:cs="Times New Roman"/>
          <w:sz w:val="24"/>
          <w:szCs w:val="24"/>
          <w:lang w:eastAsia="en-US"/>
        </w:rPr>
        <w:t xml:space="preserve"> </w:t>
      </w:r>
      <w:r w:rsidRPr="000C7500">
        <w:rPr>
          <w:rStyle w:val="FontStyle406"/>
          <w:rFonts w:ascii="Times New Roman" w:hAnsi="Times New Roman" w:cs="Times New Roman"/>
          <w:sz w:val="24"/>
          <w:szCs w:val="24"/>
          <w:lang w:eastAsia="en-US"/>
        </w:rPr>
        <w:tab/>
      </w:r>
      <w:r w:rsidR="009E42D6" w:rsidRPr="000C7500">
        <w:rPr>
          <w:rStyle w:val="FontStyle406"/>
          <w:rFonts w:ascii="Times New Roman" w:hAnsi="Times New Roman" w:cs="Times New Roman"/>
          <w:sz w:val="24"/>
          <w:szCs w:val="24"/>
          <w:lang w:eastAsia="en-US"/>
        </w:rPr>
        <w:t xml:space="preserve">Гибкость одного полного элемента </w:t>
      </w:r>
    </w:p>
    <w:p w:rsidR="00313E7A" w:rsidRPr="000C7500" w:rsidRDefault="00C023DA"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sz w:val="24"/>
          <w:szCs w:val="24"/>
          <w:lang w:eastAsia="en-US"/>
        </w:rPr>
        <w:t>χ</w:t>
      </w:r>
      <w:r w:rsidR="009E42D6" w:rsidRPr="000C7500">
        <w:rPr>
          <w:rStyle w:val="FontStyle406"/>
          <w:rFonts w:ascii="Times New Roman" w:hAnsi="Times New Roman" w:cs="Times New Roman"/>
          <w:sz w:val="24"/>
          <w:szCs w:val="24"/>
          <w:lang w:eastAsia="en-US"/>
        </w:rPr>
        <w:t xml:space="preserve"> </w:t>
      </w:r>
      <w:r w:rsidRPr="000C7500">
        <w:rPr>
          <w:rStyle w:val="FontStyle406"/>
          <w:rFonts w:ascii="Times New Roman" w:hAnsi="Times New Roman" w:cs="Times New Roman"/>
          <w:sz w:val="24"/>
          <w:szCs w:val="24"/>
          <w:lang w:eastAsia="en-US"/>
        </w:rPr>
        <w:tab/>
      </w:r>
      <w:r w:rsidR="009E42D6" w:rsidRPr="000C7500">
        <w:rPr>
          <w:rStyle w:val="FontStyle406"/>
          <w:rFonts w:ascii="Times New Roman" w:hAnsi="Times New Roman" w:cs="Times New Roman"/>
          <w:sz w:val="24"/>
          <w:szCs w:val="24"/>
          <w:lang w:eastAsia="en-US"/>
        </w:rPr>
        <w:t>Приведенный коэффициент для соответствующего режима потери устойчивости</w:t>
      </w:r>
    </w:p>
    <w:p w:rsidR="00220CBA" w:rsidRPr="000C7500" w:rsidRDefault="00220CBA" w:rsidP="007D72DF">
      <w:pPr>
        <w:pStyle w:val="Style123"/>
        <w:widowControl/>
        <w:ind w:firstLine="720"/>
        <w:jc w:val="both"/>
        <w:rPr>
          <w:rStyle w:val="FontStyle444"/>
          <w:rFonts w:ascii="Times New Roman" w:hAnsi="Times New Roman" w:cs="Times New Roman"/>
          <w:sz w:val="24"/>
          <w:szCs w:val="24"/>
          <w:lang w:eastAsia="en-US"/>
        </w:rPr>
      </w:pPr>
      <w:bookmarkStart w:id="392" w:name="bookmark443"/>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J</w:t>
      </w:r>
      <w:bookmarkEnd w:id="392"/>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2 Общие положения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Методы расчета уголков в решетчатых стальных опорах с болтовыми соединениями, предлагаемые в этом приложении, в основном основаны на публикации ECCS: «Рекомендации для углов в решетчатых передаточных опорах» (публикация № 39: 1985 г.).</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Согласно 7.3.6.2, сопротивление растяжению уголков, соединенных через одну полку, следует рассчитывать с использованием положений EN 1993-1-8 или Приложения J.3.</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соответствии с 7.3.6.4, Приложение J.4 по сопротивлению продольному изгибу элементов при сжатии применимо только к конструкциям решетчатых стальных башен, которые подтверждены испытаниями опор. Для конструкций опор, не подтвержденных испытаниями, применяются требования EN 1993-3-1.</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Согласно 7.3.8, болтовые соединения в решетчатых стальных башнях должны быть спроектированы с использованием положений Приложения J.5 или EN 1993-1-8.</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J.1 обобщает структуру Приложения J.</w:t>
      </w:r>
    </w:p>
    <w:p w:rsidR="00313E7A" w:rsidRPr="000C7500" w:rsidRDefault="00313E7A" w:rsidP="00921B70">
      <w:pPr>
        <w:pStyle w:val="Style58"/>
        <w:widowControl/>
        <w:jc w:val="both"/>
        <w:rPr>
          <w:rStyle w:val="FontStyle407"/>
          <w:rFonts w:ascii="Times New Roman" w:hAnsi="Times New Roman" w:cs="Times New Roman"/>
          <w:sz w:val="24"/>
          <w:szCs w:val="24"/>
          <w:lang w:eastAsia="en-US"/>
        </w:rPr>
        <w:sectPr w:rsidR="00313E7A" w:rsidRPr="000C7500" w:rsidSect="00E331B0">
          <w:pgSz w:w="11909" w:h="16834"/>
          <w:pgMar w:top="1418" w:right="1134" w:bottom="1418" w:left="1418" w:header="720" w:footer="720" w:gutter="0"/>
          <w:cols w:space="720"/>
          <w:noEndnote/>
        </w:sectPr>
      </w:pPr>
    </w:p>
    <w:p w:rsidR="000C00D1" w:rsidRPr="000C7500" w:rsidRDefault="000C00D1" w:rsidP="000C00D1">
      <w:pPr>
        <w:widowControl/>
        <w:jc w:val="center"/>
        <w:rPr>
          <w:rFonts w:ascii="Times New Roman" w:hAnsi="Times New Roman" w:cs="Times New Roman"/>
          <w:lang w:val="en-US"/>
        </w:rPr>
      </w:pPr>
      <w:r w:rsidRPr="000C7500">
        <w:rPr>
          <w:rFonts w:ascii="Times New Roman" w:hAnsi="Times New Roman" w:cs="Times New Roman"/>
          <w:noProof/>
        </w:rPr>
        <w:lastRenderedPageBreak/>
        <w:drawing>
          <wp:inline distT="0" distB="0" distL="0" distR="0">
            <wp:extent cx="5707380" cy="3916680"/>
            <wp:effectExtent l="0" t="0" r="7620" b="762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380" cy="3916680"/>
                    </a:xfrm>
                    <a:prstGeom prst="rect">
                      <a:avLst/>
                    </a:prstGeom>
                    <a:noFill/>
                    <a:ln>
                      <a:noFill/>
                    </a:ln>
                  </pic:spPr>
                </pic:pic>
              </a:graphicData>
            </a:graphic>
          </wp:inline>
        </w:drawing>
      </w:r>
    </w:p>
    <w:p w:rsidR="000C00D1" w:rsidRPr="000C7500" w:rsidRDefault="000C00D1" w:rsidP="000C00D1">
      <w:pPr>
        <w:widowControl/>
        <w:jc w:val="center"/>
        <w:rPr>
          <w:rFonts w:ascii="Times New Roman" w:hAnsi="Times New Roman" w:cs="Times New Roman"/>
          <w:lang w:val="en-US"/>
        </w:rPr>
      </w:pPr>
    </w:p>
    <w:p w:rsidR="00313E7A" w:rsidRPr="000C7500" w:rsidRDefault="009E42D6" w:rsidP="00D835DC">
      <w:pPr>
        <w:pStyle w:val="Style184"/>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Блок-схема J.1 — Структура Приложения J по углам в решетчатых стальных башнях</w:t>
      </w:r>
    </w:p>
    <w:p w:rsidR="00D835DC" w:rsidRPr="000C7500" w:rsidRDefault="00D835DC" w:rsidP="00921B70">
      <w:pPr>
        <w:pStyle w:val="Style123"/>
        <w:widowControl/>
        <w:jc w:val="both"/>
        <w:rPr>
          <w:rStyle w:val="FontStyle444"/>
          <w:rFonts w:ascii="Times New Roman" w:hAnsi="Times New Roman" w:cs="Times New Roman"/>
          <w:sz w:val="24"/>
          <w:szCs w:val="24"/>
          <w:lang w:eastAsia="en-US"/>
        </w:rPr>
      </w:pPr>
      <w:bookmarkStart w:id="393" w:name="bookmark444"/>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J</w:t>
      </w:r>
      <w:bookmarkEnd w:id="393"/>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3 Сопротивление растяжению уголков, соединенных через одну полку (см. 7.3.6.2)</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Один угол на растяжение, соединенный одним рядом болтов в одной полке, см. рисунок J.1, может рассматриваться как концентрически нагруженный на эффективной площади поперечного сечения A</w:t>
      </w:r>
      <w:r w:rsidRPr="000C7500">
        <w:rPr>
          <w:rStyle w:val="FontStyle407"/>
          <w:rFonts w:ascii="Times New Roman" w:hAnsi="Times New Roman" w:cs="Times New Roman"/>
          <w:sz w:val="24"/>
          <w:szCs w:val="24"/>
          <w:vertAlign w:val="subscript"/>
          <w:lang w:eastAsia="en-US"/>
        </w:rPr>
        <w:t>net</w:t>
      </w:r>
      <w:r w:rsidRPr="000C7500">
        <w:rPr>
          <w:rStyle w:val="FontStyle407"/>
          <w:rFonts w:ascii="Times New Roman" w:hAnsi="Times New Roman" w:cs="Times New Roman"/>
          <w:sz w:val="24"/>
          <w:szCs w:val="24"/>
          <w:lang w:eastAsia="en-US"/>
        </w:rPr>
        <w:t>, для которой следует определить расче</w:t>
      </w:r>
      <w:r w:rsidR="000C00D1" w:rsidRPr="000C7500">
        <w:rPr>
          <w:rStyle w:val="FontStyle407"/>
          <w:rFonts w:ascii="Times New Roman" w:hAnsi="Times New Roman" w:cs="Times New Roman"/>
          <w:sz w:val="24"/>
          <w:szCs w:val="24"/>
          <w:lang w:eastAsia="en-US"/>
        </w:rPr>
        <w:t>тное предельное сопротивление N</w:t>
      </w:r>
      <w:r w:rsidRPr="000C7500">
        <w:rPr>
          <w:rStyle w:val="FontStyle407"/>
          <w:rFonts w:ascii="Times New Roman" w:hAnsi="Times New Roman" w:cs="Times New Roman"/>
          <w:sz w:val="24"/>
          <w:szCs w:val="24"/>
          <w:vertAlign w:val="subscript"/>
          <w:lang w:eastAsia="en-US"/>
        </w:rPr>
        <w:t>uRd</w:t>
      </w:r>
      <w:r w:rsidRPr="000C7500">
        <w:rPr>
          <w:rStyle w:val="FontStyle407"/>
          <w:rFonts w:ascii="Times New Roman" w:hAnsi="Times New Roman" w:cs="Times New Roman"/>
          <w:sz w:val="24"/>
          <w:szCs w:val="24"/>
          <w:lang w:eastAsia="en-US"/>
        </w:rPr>
        <w:t xml:space="preserve"> следующим образом:</w:t>
      </w:r>
    </w:p>
    <w:p w:rsidR="00313E7A" w:rsidRPr="000C7500" w:rsidRDefault="009E42D6" w:rsidP="007D72DF">
      <w:pPr>
        <w:pStyle w:val="Style25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а) Случай одной полки, соединенной 1 болтом</w:t>
      </w:r>
    </w:p>
    <w:p w:rsidR="00313E7A" w:rsidRPr="000C7500" w:rsidRDefault="000C00D1" w:rsidP="000C00D1">
      <w:pPr>
        <w:pStyle w:val="Style212"/>
        <w:widowControl/>
        <w:ind w:firstLine="720"/>
        <w:jc w:val="center"/>
        <w:rPr>
          <w:rStyle w:val="FontStyle393"/>
          <w:rFonts w:ascii="Times New Roman" w:hAnsi="Times New Roman" w:cs="Times New Roman"/>
          <w:sz w:val="24"/>
          <w:szCs w:val="24"/>
          <w:lang w:val="pt-BR" w:eastAsia="en-US"/>
        </w:rPr>
      </w:pPr>
      <w:r w:rsidRPr="000C7500">
        <w:rPr>
          <w:rStyle w:val="FontStyle407"/>
          <w:rFonts w:ascii="Times New Roman" w:hAnsi="Times New Roman" w:cs="Times New Roman"/>
          <w:noProof/>
          <w:sz w:val="24"/>
          <w:szCs w:val="24"/>
        </w:rPr>
        <w:drawing>
          <wp:inline distT="0" distB="0" distL="0" distR="0">
            <wp:extent cx="1584960" cy="2514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584960" cy="251460"/>
                    </a:xfrm>
                    <a:prstGeom prst="rect">
                      <a:avLst/>
                    </a:prstGeom>
                  </pic:spPr>
                </pic:pic>
              </a:graphicData>
            </a:graphic>
          </wp:inline>
        </w:drawing>
      </w:r>
    </w:p>
    <w:p w:rsidR="00313E7A" w:rsidRPr="000C7500" w:rsidRDefault="009E42D6" w:rsidP="007D72DF">
      <w:pPr>
        <w:pStyle w:val="Style25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Случай, когда одна полка соединена 2 или более болтами</w:t>
      </w:r>
    </w:p>
    <w:p w:rsidR="000C00D1" w:rsidRPr="000C7500" w:rsidRDefault="000C00D1" w:rsidP="000C00D1">
      <w:pPr>
        <w:pStyle w:val="Style212"/>
        <w:widowControl/>
        <w:ind w:firstLine="720"/>
        <w:jc w:val="center"/>
        <w:rPr>
          <w:rFonts w:ascii="Times New Roman" w:hAnsi="Times New Roman" w:cs="Times New Roman"/>
          <w:lang w:val="en-US"/>
        </w:rPr>
      </w:pPr>
      <w:r w:rsidRPr="000C7500">
        <w:rPr>
          <w:rFonts w:ascii="Times New Roman" w:hAnsi="Times New Roman" w:cs="Times New Roman"/>
          <w:noProof/>
        </w:rPr>
        <w:drawing>
          <wp:inline distT="0" distB="0" distL="0" distR="0">
            <wp:extent cx="1897380" cy="274320"/>
            <wp:effectExtent l="0" t="0" r="762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897380" cy="274320"/>
                    </a:xfrm>
                    <a:prstGeom prst="rect">
                      <a:avLst/>
                    </a:prstGeom>
                  </pic:spPr>
                </pic:pic>
              </a:graphicData>
            </a:graphic>
          </wp:inline>
        </w:drawing>
      </w:r>
    </w:p>
    <w:p w:rsidR="000C00D1" w:rsidRPr="000C7500" w:rsidRDefault="000C00D1" w:rsidP="007D72DF">
      <w:pPr>
        <w:pStyle w:val="Style212"/>
        <w:widowControl/>
        <w:ind w:firstLine="720"/>
        <w:jc w:val="both"/>
        <w:rPr>
          <w:rFonts w:ascii="Times New Roman" w:hAnsi="Times New Roman" w:cs="Times New Roman"/>
        </w:rPr>
      </w:pPr>
      <w:r w:rsidRPr="000C7500">
        <w:rPr>
          <w:rFonts w:ascii="Times New Roman" w:hAnsi="Times New Roman" w:cs="Times New Roman"/>
        </w:rPr>
        <w:t>гле</w:t>
      </w:r>
    </w:p>
    <w:p w:rsidR="00D835DC" w:rsidRPr="000C7500" w:rsidRDefault="009E42D6" w:rsidP="007D72DF">
      <w:pPr>
        <w:pStyle w:val="Style212"/>
        <w:widowControl/>
        <w:ind w:firstLine="720"/>
        <w:jc w:val="both"/>
        <w:rPr>
          <w:rFonts w:ascii="Times New Roman" w:hAnsi="Times New Roman" w:cs="Times New Roman"/>
        </w:rPr>
      </w:pPr>
      <w:r w:rsidRPr="000C7500">
        <w:rPr>
          <w:rFonts w:ascii="Times New Roman" w:hAnsi="Times New Roman" w:cs="Times New Roman"/>
        </w:rPr>
        <w:t>b</w:t>
      </w:r>
      <w:r w:rsidRPr="000C7500">
        <w:rPr>
          <w:rFonts w:ascii="Times New Roman" w:hAnsi="Times New Roman" w:cs="Times New Roman"/>
          <w:vertAlign w:val="subscript"/>
        </w:rPr>
        <w:t>1</w:t>
      </w:r>
      <w:r w:rsidRPr="000C7500">
        <w:rPr>
          <w:rFonts w:ascii="Times New Roman" w:hAnsi="Times New Roman" w:cs="Times New Roman"/>
        </w:rPr>
        <w:t>, b</w:t>
      </w:r>
      <w:r w:rsidRPr="000C7500">
        <w:rPr>
          <w:rFonts w:ascii="Times New Roman" w:hAnsi="Times New Roman" w:cs="Times New Roman"/>
          <w:vertAlign w:val="subscript"/>
        </w:rPr>
        <w:t>2</w:t>
      </w:r>
      <w:r w:rsidRPr="000C7500">
        <w:rPr>
          <w:rFonts w:ascii="Times New Roman" w:hAnsi="Times New Roman" w:cs="Times New Roman"/>
        </w:rPr>
        <w:t xml:space="preserve"> определены, как на рисунке J.1; </w:t>
      </w:r>
    </w:p>
    <w:p w:rsidR="00D835DC" w:rsidRPr="000C7500" w:rsidRDefault="009E42D6" w:rsidP="007D72DF">
      <w:pPr>
        <w:pStyle w:val="Style212"/>
        <w:widowControl/>
        <w:ind w:firstLine="720"/>
        <w:jc w:val="both"/>
        <w:rPr>
          <w:rFonts w:ascii="Times New Roman" w:hAnsi="Times New Roman" w:cs="Times New Roman"/>
        </w:rPr>
      </w:pPr>
      <w:r w:rsidRPr="000C7500">
        <w:rPr>
          <w:rFonts w:ascii="Times New Roman" w:hAnsi="Times New Roman" w:cs="Times New Roman"/>
        </w:rPr>
        <w:t>d</w:t>
      </w:r>
      <w:r w:rsidRPr="000C7500">
        <w:rPr>
          <w:rFonts w:ascii="Times New Roman" w:hAnsi="Times New Roman" w:cs="Times New Roman"/>
          <w:vertAlign w:val="subscript"/>
        </w:rPr>
        <w:t>0</w:t>
      </w:r>
      <w:r w:rsidRPr="000C7500">
        <w:rPr>
          <w:rFonts w:ascii="Times New Roman" w:hAnsi="Times New Roman" w:cs="Times New Roman"/>
        </w:rPr>
        <w:t xml:space="preserve"> — диаметр отверстия, см. рисунок К.1; </w:t>
      </w:r>
    </w:p>
    <w:p w:rsidR="00D835DC" w:rsidRPr="000C7500" w:rsidRDefault="009E42D6" w:rsidP="007D72DF">
      <w:pPr>
        <w:pStyle w:val="Style212"/>
        <w:widowControl/>
        <w:ind w:firstLine="720"/>
        <w:jc w:val="both"/>
        <w:rPr>
          <w:rFonts w:ascii="Times New Roman" w:hAnsi="Times New Roman" w:cs="Times New Roman"/>
        </w:rPr>
      </w:pPr>
      <w:r w:rsidRPr="000C7500">
        <w:rPr>
          <w:rFonts w:ascii="Times New Roman" w:hAnsi="Times New Roman" w:cs="Times New Roman"/>
        </w:rPr>
        <w:t xml:space="preserve">т - толщина; </w:t>
      </w:r>
    </w:p>
    <w:p w:rsidR="00D835DC" w:rsidRPr="000C7500" w:rsidRDefault="009E42D6" w:rsidP="007D72DF">
      <w:pPr>
        <w:pStyle w:val="Style212"/>
        <w:widowControl/>
        <w:ind w:firstLine="720"/>
        <w:jc w:val="both"/>
        <w:rPr>
          <w:rFonts w:ascii="Times New Roman" w:hAnsi="Times New Roman" w:cs="Times New Roman"/>
        </w:rPr>
      </w:pPr>
      <w:r w:rsidRPr="000C7500">
        <w:rPr>
          <w:rFonts w:ascii="Times New Roman" w:hAnsi="Times New Roman" w:cs="Times New Roman"/>
        </w:rPr>
        <w:t>f</w:t>
      </w:r>
      <w:r w:rsidRPr="000C7500">
        <w:rPr>
          <w:rFonts w:ascii="Times New Roman" w:hAnsi="Times New Roman" w:cs="Times New Roman"/>
          <w:vertAlign w:val="subscript"/>
        </w:rPr>
        <w:t>u</w:t>
      </w:r>
      <w:r w:rsidRPr="000C7500">
        <w:rPr>
          <w:rFonts w:ascii="Times New Roman" w:hAnsi="Times New Roman" w:cs="Times New Roman"/>
        </w:rPr>
        <w:t xml:space="preserve"> — предел прочности при растяжении; </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Fonts w:ascii="Times New Roman" w:hAnsi="Times New Roman" w:cs="Times New Roman"/>
        </w:rPr>
        <w:t>γ</w:t>
      </w:r>
      <w:r w:rsidRPr="000C7500">
        <w:rPr>
          <w:rFonts w:ascii="Times New Roman" w:hAnsi="Times New Roman" w:cs="Times New Roman"/>
          <w:vertAlign w:val="subscript"/>
        </w:rPr>
        <w:t>M2</w:t>
      </w:r>
      <w:r w:rsidRPr="000C7500">
        <w:rPr>
          <w:rFonts w:ascii="Times New Roman" w:hAnsi="Times New Roman" w:cs="Times New Roman"/>
        </w:rPr>
        <w:t xml:space="preserve"> — частный коэффициент сопротивления сечения сетки, как определено в 7.3.6.1.</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J.2 обобщает структуру этого Приложения J.3.</w:t>
      </w:r>
    </w:p>
    <w:p w:rsidR="00D835DC" w:rsidRPr="000C7500" w:rsidRDefault="000C00D1" w:rsidP="000C00D1">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noProof/>
          <w:sz w:val="24"/>
          <w:szCs w:val="24"/>
        </w:rPr>
        <w:drawing>
          <wp:inline distT="0" distB="0" distL="0" distR="0">
            <wp:extent cx="3025140" cy="1188720"/>
            <wp:effectExtent l="0" t="0" r="381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025140" cy="1188720"/>
                    </a:xfrm>
                    <a:prstGeom prst="rect">
                      <a:avLst/>
                    </a:prstGeom>
                  </pic:spPr>
                </pic:pic>
              </a:graphicData>
            </a:graphic>
          </wp:inline>
        </w:drawing>
      </w:r>
    </w:p>
    <w:p w:rsidR="000C00D1" w:rsidRPr="000C7500" w:rsidRDefault="000C00D1" w:rsidP="000C00D1">
      <w:pPr>
        <w:pStyle w:val="Style180"/>
        <w:widowControl/>
        <w:jc w:val="center"/>
        <w:rPr>
          <w:rStyle w:val="FontStyle405"/>
          <w:rFonts w:ascii="Times New Roman" w:hAnsi="Times New Roman" w:cs="Times New Roman"/>
          <w:sz w:val="24"/>
          <w:szCs w:val="24"/>
          <w:lang w:eastAsia="en-US"/>
        </w:rPr>
      </w:pPr>
    </w:p>
    <w:p w:rsidR="00313E7A" w:rsidRPr="000C7500" w:rsidRDefault="009E42D6" w:rsidP="00D835DC">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J.1 — Угол с одной соединенной полкой</w:t>
      </w:r>
    </w:p>
    <w:p w:rsidR="000C00D1" w:rsidRPr="000C7500" w:rsidRDefault="000C00D1" w:rsidP="00D835DC">
      <w:pPr>
        <w:pStyle w:val="Style180"/>
        <w:widowControl/>
        <w:jc w:val="center"/>
        <w:rPr>
          <w:rStyle w:val="FontStyle405"/>
          <w:rFonts w:ascii="Times New Roman" w:hAnsi="Times New Roman" w:cs="Times New Roman"/>
          <w:sz w:val="24"/>
          <w:szCs w:val="24"/>
          <w:lang w:eastAsia="en-US"/>
        </w:rPr>
      </w:pPr>
    </w:p>
    <w:p w:rsidR="000C00D1" w:rsidRPr="000C7500" w:rsidRDefault="000C00D1" w:rsidP="00D835DC">
      <w:pPr>
        <w:pStyle w:val="Style180"/>
        <w:widowControl/>
        <w:jc w:val="center"/>
        <w:rPr>
          <w:rStyle w:val="FontStyle405"/>
          <w:rFonts w:ascii="Times New Roman" w:hAnsi="Times New Roman" w:cs="Times New Roman"/>
          <w:sz w:val="24"/>
          <w:szCs w:val="24"/>
          <w:lang w:eastAsia="en-US"/>
        </w:rPr>
      </w:pPr>
      <w:r w:rsidRPr="000C7500">
        <w:rPr>
          <w:rFonts w:ascii="Times New Roman" w:hAnsi="Times New Roman" w:cs="Times New Roman"/>
          <w:b/>
          <w:bCs/>
          <w:noProof/>
          <w:color w:val="000000"/>
        </w:rPr>
        <w:drawing>
          <wp:inline distT="0" distB="0" distL="0" distR="0">
            <wp:extent cx="5775960" cy="1501140"/>
            <wp:effectExtent l="0" t="0" r="0" b="381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5960" cy="1501140"/>
                    </a:xfrm>
                    <a:prstGeom prst="rect">
                      <a:avLst/>
                    </a:prstGeom>
                    <a:noFill/>
                    <a:ln>
                      <a:noFill/>
                    </a:ln>
                  </pic:spPr>
                </pic:pic>
              </a:graphicData>
            </a:graphic>
          </wp:inline>
        </w:drawing>
      </w:r>
    </w:p>
    <w:p w:rsidR="000C00D1" w:rsidRPr="000C7500" w:rsidRDefault="000C00D1" w:rsidP="00D835DC">
      <w:pPr>
        <w:pStyle w:val="Style343"/>
        <w:widowControl/>
        <w:jc w:val="center"/>
        <w:rPr>
          <w:rStyle w:val="FontStyle405"/>
          <w:rFonts w:ascii="Times New Roman" w:hAnsi="Times New Roman" w:cs="Times New Roman"/>
          <w:sz w:val="24"/>
          <w:szCs w:val="24"/>
          <w:lang w:eastAsia="en-US"/>
        </w:rPr>
      </w:pPr>
      <w:bookmarkStart w:id="394" w:name="bookmark446"/>
      <w:bookmarkEnd w:id="394"/>
    </w:p>
    <w:p w:rsidR="00D835DC" w:rsidRPr="000C7500" w:rsidRDefault="009E42D6" w:rsidP="00D835DC">
      <w:pPr>
        <w:pStyle w:val="Style343"/>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Блок-схема J.2 — Структура Приложения J.3 по элементам на растяжение</w:t>
      </w:r>
    </w:p>
    <w:p w:rsidR="00D835DC" w:rsidRPr="000C7500" w:rsidRDefault="00D835DC" w:rsidP="00921B70">
      <w:pPr>
        <w:pStyle w:val="Style343"/>
        <w:widowControl/>
        <w:jc w:val="both"/>
        <w:rPr>
          <w:rStyle w:val="FontStyle405"/>
          <w:rFonts w:ascii="Times New Roman" w:hAnsi="Times New Roman" w:cs="Times New Roman"/>
          <w:sz w:val="24"/>
          <w:szCs w:val="24"/>
          <w:lang w:eastAsia="en-US"/>
        </w:rPr>
      </w:pPr>
    </w:p>
    <w:p w:rsidR="00D835DC" w:rsidRPr="000C7500" w:rsidRDefault="009E42D6" w:rsidP="007D72DF">
      <w:pPr>
        <w:pStyle w:val="Style343"/>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J.4 Сопротивление продольному изгибу уголков при сжатии (см. 7.3.6.4) </w:t>
      </w:r>
    </w:p>
    <w:p w:rsidR="00313E7A" w:rsidRPr="000C7500" w:rsidRDefault="009E42D6" w:rsidP="007D72DF">
      <w:pPr>
        <w:pStyle w:val="Style343"/>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J.4.1 Сопротивление продольному изгибу</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Угол сжатия (горячекатаный или холодногнутый угол) должен быть проверен на коробление следующим образом:</w:t>
      </w:r>
    </w:p>
    <w:p w:rsidR="000C00D1" w:rsidRPr="000C7500" w:rsidRDefault="000C00D1" w:rsidP="000C00D1">
      <w:pPr>
        <w:pStyle w:val="Style212"/>
        <w:widowControl/>
        <w:ind w:firstLine="720"/>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051560" cy="335280"/>
            <wp:effectExtent l="0" t="0" r="0" b="762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051560" cy="335280"/>
                    </a:xfrm>
                    <a:prstGeom prst="rect">
                      <a:avLst/>
                    </a:prstGeom>
                  </pic:spPr>
                </pic:pic>
              </a:graphicData>
            </a:graphic>
          </wp:inline>
        </w:drawing>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D835DC" w:rsidRPr="000C7500" w:rsidRDefault="009E42D6"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N</w:t>
      </w:r>
      <w:r w:rsidRPr="000C7500">
        <w:rPr>
          <w:rStyle w:val="FontStyle407"/>
          <w:rFonts w:ascii="Times New Roman" w:hAnsi="Times New Roman" w:cs="Times New Roman"/>
          <w:sz w:val="24"/>
          <w:szCs w:val="24"/>
          <w:vertAlign w:val="subscript"/>
          <w:lang w:eastAsia="en-US"/>
        </w:rPr>
        <w:t>Ed</w:t>
      </w:r>
      <w:r w:rsidRPr="000C7500">
        <w:rPr>
          <w:rStyle w:val="FontStyle407"/>
          <w:rFonts w:ascii="Times New Roman" w:hAnsi="Times New Roman" w:cs="Times New Roman"/>
          <w:sz w:val="24"/>
          <w:szCs w:val="24"/>
          <w:lang w:eastAsia="en-US"/>
        </w:rPr>
        <w:t xml:space="preserve"> – расчетное значение усилия сжатия; </w:t>
      </w:r>
    </w:p>
    <w:p w:rsidR="00D835DC" w:rsidRPr="000C7500" w:rsidRDefault="009E42D6"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N</w:t>
      </w:r>
      <w:r w:rsidRPr="000C7500">
        <w:rPr>
          <w:rStyle w:val="FontStyle407"/>
          <w:rFonts w:ascii="Times New Roman" w:hAnsi="Times New Roman" w:cs="Times New Roman"/>
          <w:sz w:val="24"/>
          <w:szCs w:val="24"/>
          <w:vertAlign w:val="subscript"/>
          <w:lang w:eastAsia="en-US"/>
        </w:rPr>
        <w:t xml:space="preserve">b,Rd </w:t>
      </w:r>
      <w:r w:rsidRPr="000C7500">
        <w:rPr>
          <w:rStyle w:val="FontStyle407"/>
          <w:rFonts w:ascii="Times New Roman" w:hAnsi="Times New Roman" w:cs="Times New Roman"/>
          <w:sz w:val="24"/>
          <w:szCs w:val="24"/>
          <w:lang w:eastAsia="en-US"/>
        </w:rPr>
        <w:t xml:space="preserve">— расчетное сопротивление продольному изгибу сжимающего элемента. </w:t>
      </w:r>
    </w:p>
    <w:p w:rsidR="00D835DC" w:rsidRPr="000C7500" w:rsidRDefault="009E42D6"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Расчетное сопротивление продольному изгибу элемента на сжатие следует принимать следующим образом: </w:t>
      </w:r>
    </w:p>
    <w:p w:rsidR="00D835DC" w:rsidRPr="000C7500" w:rsidRDefault="000C00D1"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173480" cy="205740"/>
            <wp:effectExtent l="0" t="0" r="7620" b="381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173480" cy="205740"/>
                    </a:xfrm>
                    <a:prstGeom prst="rect">
                      <a:avLst/>
                    </a:prstGeom>
                  </pic:spPr>
                </pic:pic>
              </a:graphicData>
            </a:graphic>
          </wp:inline>
        </w:drawing>
      </w:r>
      <w:r w:rsidR="009E42D6" w:rsidRPr="000C7500">
        <w:rPr>
          <w:rStyle w:val="FontStyle407"/>
          <w:rFonts w:ascii="Times New Roman" w:hAnsi="Times New Roman" w:cs="Times New Roman"/>
          <w:sz w:val="24"/>
          <w:szCs w:val="24"/>
          <w:lang w:eastAsia="en-US"/>
        </w:rPr>
        <w:t xml:space="preserve"> </w:t>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 xml:space="preserve">для поперечных сечений класса 1, 2 и 3 </w:t>
      </w:r>
    </w:p>
    <w:p w:rsidR="00313E7A" w:rsidRPr="000C7500" w:rsidRDefault="000C00D1"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249680" cy="259080"/>
            <wp:effectExtent l="0" t="0" r="7620" b="762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249680" cy="259080"/>
                    </a:xfrm>
                    <a:prstGeom prst="rect">
                      <a:avLst/>
                    </a:prstGeom>
                  </pic:spPr>
                </pic:pic>
              </a:graphicData>
            </a:graphic>
          </wp:inline>
        </w:drawing>
      </w:r>
      <w:r w:rsidR="009E42D6" w:rsidRPr="000C7500">
        <w:rPr>
          <w:rStyle w:val="FontStyle407"/>
          <w:rFonts w:ascii="Times New Roman" w:hAnsi="Times New Roman" w:cs="Times New Roman"/>
          <w:sz w:val="24"/>
          <w:szCs w:val="24"/>
          <w:lang w:eastAsia="en-US"/>
        </w:rPr>
        <w:t xml:space="preserve"> для поперечных сечений класса 4</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D835DC" w:rsidRPr="000C7500" w:rsidRDefault="000C00D1"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526"/>
          <w:rFonts w:ascii="Times New Roman" w:hAnsi="Times New Roman" w:cs="Times New Roman"/>
          <w:sz w:val="24"/>
          <w:szCs w:val="24"/>
          <w:lang w:eastAsia="en-US"/>
        </w:rPr>
        <w:t>χ</w:t>
      </w:r>
      <w:r w:rsidR="009E42D6" w:rsidRPr="000C7500">
        <w:rPr>
          <w:rStyle w:val="FontStyle526"/>
          <w:rFonts w:ascii="Times New Roman" w:hAnsi="Times New Roman" w:cs="Times New Roman"/>
          <w:sz w:val="24"/>
          <w:szCs w:val="24"/>
          <w:lang w:eastAsia="en-US"/>
        </w:rPr>
        <w:t xml:space="preserve"> — приведенный коэффициент для соответствующей формы потери устойчивости; </w:t>
      </w:r>
    </w:p>
    <w:p w:rsidR="00D835DC" w:rsidRPr="000C7500" w:rsidRDefault="009E42D6"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A - площадь поперечного сечения брутто; </w:t>
      </w:r>
    </w:p>
    <w:p w:rsidR="00D835DC" w:rsidRPr="000C7500" w:rsidRDefault="009E42D6"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A</w:t>
      </w:r>
      <w:r w:rsidRPr="000C7500">
        <w:rPr>
          <w:rStyle w:val="FontStyle407"/>
          <w:rFonts w:ascii="Times New Roman" w:hAnsi="Times New Roman" w:cs="Times New Roman"/>
          <w:sz w:val="24"/>
          <w:szCs w:val="24"/>
          <w:vertAlign w:val="subscript"/>
          <w:lang w:eastAsia="en-US"/>
        </w:rPr>
        <w:t>eff</w:t>
      </w:r>
      <w:r w:rsidRPr="000C7500">
        <w:rPr>
          <w:rStyle w:val="FontStyle407"/>
          <w:rFonts w:ascii="Times New Roman" w:hAnsi="Times New Roman" w:cs="Times New Roman"/>
          <w:sz w:val="24"/>
          <w:szCs w:val="24"/>
          <w:lang w:eastAsia="en-US"/>
        </w:rPr>
        <w:t xml:space="preserve"> – эффективная площадь поперечного сечения; </w:t>
      </w:r>
    </w:p>
    <w:p w:rsidR="00313E7A" w:rsidRPr="000C7500" w:rsidRDefault="009E42D6" w:rsidP="007D72DF">
      <w:pPr>
        <w:pStyle w:val="Style6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f </w:t>
      </w:r>
      <w:r w:rsidRPr="000C7500">
        <w:rPr>
          <w:rStyle w:val="FontStyle407"/>
          <w:rFonts w:ascii="Times New Roman" w:hAnsi="Times New Roman" w:cs="Times New Roman"/>
          <w:sz w:val="24"/>
          <w:szCs w:val="24"/>
          <w:vertAlign w:val="subscript"/>
          <w:lang w:eastAsia="en-US"/>
        </w:rPr>
        <w:t>y</w:t>
      </w:r>
      <w:r w:rsidRPr="000C7500">
        <w:rPr>
          <w:rStyle w:val="FontStyle407"/>
          <w:rFonts w:ascii="Times New Roman" w:hAnsi="Times New Roman" w:cs="Times New Roman"/>
          <w:sz w:val="24"/>
          <w:szCs w:val="24"/>
          <w:lang w:eastAsia="en-US"/>
        </w:rPr>
        <w:t xml:space="preserve"> – предел текучести;</w:t>
      </w:r>
    </w:p>
    <w:p w:rsidR="00313E7A" w:rsidRPr="000C7500" w:rsidRDefault="000C00D1"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526"/>
          <w:rFonts w:ascii="Times New Roman" w:hAnsi="Times New Roman" w:cs="Times New Roman"/>
          <w:sz w:val="24"/>
          <w:szCs w:val="24"/>
          <w:lang w:eastAsia="en-US"/>
        </w:rPr>
        <w:t>γ</w:t>
      </w:r>
      <w:r w:rsidR="009E42D6" w:rsidRPr="000C7500">
        <w:rPr>
          <w:rStyle w:val="FontStyle526"/>
          <w:rFonts w:ascii="Times New Roman" w:hAnsi="Times New Roman" w:cs="Times New Roman"/>
          <w:sz w:val="24"/>
          <w:szCs w:val="24"/>
          <w:vertAlign w:val="subscript"/>
          <w:lang w:eastAsia="en-US"/>
        </w:rPr>
        <w:t>M1</w:t>
      </w:r>
      <w:r w:rsidR="009E42D6" w:rsidRPr="000C7500">
        <w:rPr>
          <w:rStyle w:val="FontStyle526"/>
          <w:rFonts w:ascii="Times New Roman" w:hAnsi="Times New Roman" w:cs="Times New Roman"/>
          <w:sz w:val="24"/>
          <w:szCs w:val="24"/>
          <w:lang w:eastAsia="en-US"/>
        </w:rPr>
        <w:t xml:space="preserve"> — частный коэффициент сопротивления элемента изгибу или растяжению или потере устойчивости, как определено в 7.3.6.1.</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определении А и А</w:t>
      </w:r>
      <w:r w:rsidRPr="000C7500">
        <w:rPr>
          <w:rStyle w:val="FontStyle407"/>
          <w:rFonts w:ascii="Times New Roman" w:hAnsi="Times New Roman" w:cs="Times New Roman"/>
          <w:sz w:val="24"/>
          <w:szCs w:val="24"/>
          <w:vertAlign w:val="subscript"/>
          <w:lang w:eastAsia="en-US"/>
        </w:rPr>
        <w:t>eff</w:t>
      </w:r>
      <w:r w:rsidRPr="000C7500">
        <w:rPr>
          <w:rStyle w:val="FontStyle407"/>
          <w:rFonts w:ascii="Times New Roman" w:hAnsi="Times New Roman" w:cs="Times New Roman"/>
          <w:sz w:val="24"/>
          <w:szCs w:val="24"/>
          <w:lang w:eastAsia="en-US"/>
        </w:rPr>
        <w:t>, отверстия для крепежа на концах колонны учитывать не нужно.</w:t>
      </w:r>
    </w:p>
    <w:p w:rsidR="00220CBA" w:rsidRPr="000C7500" w:rsidRDefault="00220CBA" w:rsidP="007D72DF">
      <w:pPr>
        <w:pStyle w:val="Style125"/>
        <w:widowControl/>
        <w:ind w:firstLine="720"/>
        <w:jc w:val="both"/>
        <w:rPr>
          <w:rStyle w:val="FontStyle408"/>
          <w:rFonts w:ascii="Times New Roman" w:hAnsi="Times New Roman" w:cs="Times New Roman"/>
          <w:sz w:val="24"/>
          <w:szCs w:val="24"/>
          <w:lang w:eastAsia="en-US"/>
        </w:rPr>
      </w:pPr>
    </w:p>
    <w:p w:rsidR="00313E7A" w:rsidRPr="000C7500" w:rsidRDefault="00C3417E" w:rsidP="007D72DF">
      <w:pPr>
        <w:pStyle w:val="Style125"/>
        <w:widowControl/>
        <w:ind w:firstLine="720"/>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Уголки относятся к классу 3 или 4 в соответствии с 5.5 EN 1993-1-1:2005.</w:t>
      </w:r>
    </w:p>
    <w:p w:rsidR="00220CBA" w:rsidRPr="000C7500" w:rsidRDefault="00220CBA" w:rsidP="007D72DF">
      <w:pPr>
        <w:pStyle w:val="Style212"/>
        <w:widowControl/>
        <w:ind w:firstLine="720"/>
        <w:jc w:val="both"/>
        <w:rPr>
          <w:rStyle w:val="FontStyle407"/>
          <w:rFonts w:ascii="Times New Roman" w:hAnsi="Times New Roman" w:cs="Times New Roman"/>
          <w:sz w:val="24"/>
          <w:szCs w:val="24"/>
          <w:lang w:eastAsia="en-US"/>
        </w:rPr>
      </w:pP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осевого сжатия в углах значение х следует определять по формуле:</w:t>
      </w:r>
    </w:p>
    <w:p w:rsidR="00313E7A" w:rsidRPr="000C7500" w:rsidRDefault="000C00D1"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303020" cy="5715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303020" cy="571500"/>
                    </a:xfrm>
                    <a:prstGeom prst="rect">
                      <a:avLst/>
                    </a:prstGeom>
                  </pic:spPr>
                </pic:pic>
              </a:graphicData>
            </a:graphic>
          </wp:inline>
        </w:drawing>
      </w:r>
      <w:r w:rsidRPr="000C7500">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но</w:t>
      </w:r>
      <w:r w:rsidRPr="000C7500">
        <w:rPr>
          <w:rFonts w:ascii="Times New Roman" w:hAnsi="Times New Roman" w:cs="Times New Roman"/>
          <w:noProof/>
        </w:rPr>
        <w:t xml:space="preserve"> </w:t>
      </w:r>
      <w:r w:rsidRPr="000C7500">
        <w:rPr>
          <w:rStyle w:val="FontStyle407"/>
          <w:rFonts w:ascii="Times New Roman" w:hAnsi="Times New Roman" w:cs="Times New Roman"/>
          <w:noProof/>
          <w:sz w:val="24"/>
          <w:szCs w:val="24"/>
        </w:rPr>
        <w:drawing>
          <wp:inline distT="0" distB="0" distL="0" distR="0">
            <wp:extent cx="472440" cy="327660"/>
            <wp:effectExtent l="0" t="0" r="381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72440" cy="32766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0C00D1"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396240" cy="274320"/>
            <wp:effectExtent l="0" t="0" r="381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6240" cy="274320"/>
                    </a:xfrm>
                    <a:prstGeom prst="rect">
                      <a:avLst/>
                    </a:prstGeom>
                  </pic:spPr>
                </pic:pic>
              </a:graphicData>
            </a:graphic>
          </wp:inline>
        </w:drawing>
      </w:r>
      <w:r w:rsidR="009E42D6" w:rsidRPr="000C7500">
        <w:rPr>
          <w:rStyle w:val="FontStyle407"/>
          <w:rFonts w:ascii="Times New Roman" w:hAnsi="Times New Roman" w:cs="Times New Roman"/>
          <w:sz w:val="24"/>
          <w:szCs w:val="24"/>
          <w:lang w:eastAsia="en-US"/>
        </w:rPr>
        <w:t>— эффективная безразмерная гибкость, как определено в J.4.2.4;</w:t>
      </w:r>
    </w:p>
    <w:p w:rsidR="00313E7A" w:rsidRPr="000C7500" w:rsidRDefault="000C00D1"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6"/>
          <w:rFonts w:ascii="Times New Roman" w:hAnsi="Times New Roman" w:cs="Times New Roman"/>
          <w:i/>
          <w:sz w:val="24"/>
          <w:szCs w:val="24"/>
          <w:lang w:eastAsia="en-US"/>
        </w:rPr>
        <w:t>α</w:t>
      </w:r>
      <w:r w:rsidR="009E42D6" w:rsidRPr="000C7500">
        <w:rPr>
          <w:rStyle w:val="FontStyle406"/>
          <w:rFonts w:ascii="Times New Roman" w:hAnsi="Times New Roman" w:cs="Times New Roman"/>
          <w:sz w:val="24"/>
          <w:szCs w:val="24"/>
          <w:lang w:eastAsia="en-US"/>
        </w:rPr>
        <w:t xml:space="preserve"> – коэффициент несовершенства, который следует принимать равным 0,13.</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Выбор этого значения коэффициента несовершенства соответствует кривой потери устойчивости a0 согласно EN 1993-1-1. Выбор более консервативного значения из таблицы 6.1 EN 1993-1-1:2005 может быть указан в NNA.</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J.3 обобщает структуру этого Приложения J.4.1 по расчетному сопротивлению продольному изгибу сжимаемого элемента.</w:t>
      </w:r>
    </w:p>
    <w:p w:rsidR="00E055D9" w:rsidRPr="000C7500" w:rsidRDefault="00E055D9" w:rsidP="00E055D9">
      <w:pPr>
        <w:pStyle w:val="Style56"/>
        <w:widowControl/>
        <w:jc w:val="center"/>
        <w:rPr>
          <w:rStyle w:val="FontStyle390"/>
          <w:sz w:val="24"/>
          <w:szCs w:val="24"/>
          <w:vertAlign w:val="subscript"/>
          <w:lang w:eastAsia="en-US"/>
        </w:rPr>
      </w:pPr>
    </w:p>
    <w:p w:rsidR="00313E7A" w:rsidRPr="000C7500" w:rsidRDefault="00E055D9" w:rsidP="00E055D9">
      <w:pPr>
        <w:pStyle w:val="Style56"/>
        <w:widowControl/>
        <w:jc w:val="center"/>
        <w:rPr>
          <w:rStyle w:val="FontStyle390"/>
          <w:sz w:val="24"/>
          <w:szCs w:val="24"/>
          <w:vertAlign w:val="subscript"/>
          <w:lang w:eastAsia="en-US"/>
        </w:rPr>
      </w:pPr>
      <w:r w:rsidRPr="000C7500">
        <w:rPr>
          <w:rFonts w:ascii="Times New Roman" w:hAnsi="Times New Roman" w:cs="Times New Roman"/>
          <w:noProof/>
          <w:color w:val="000000"/>
          <w:vertAlign w:val="subscript"/>
        </w:rPr>
        <w:drawing>
          <wp:inline distT="0" distB="0" distL="0" distR="0">
            <wp:extent cx="5753100" cy="288036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880360"/>
                    </a:xfrm>
                    <a:prstGeom prst="rect">
                      <a:avLst/>
                    </a:prstGeom>
                    <a:noFill/>
                    <a:ln>
                      <a:noFill/>
                    </a:ln>
                  </pic:spPr>
                </pic:pic>
              </a:graphicData>
            </a:graphic>
          </wp:inline>
        </w:drawing>
      </w:r>
    </w:p>
    <w:p w:rsidR="00E055D9" w:rsidRPr="000C7500" w:rsidRDefault="00E055D9" w:rsidP="00E055D9">
      <w:pPr>
        <w:pStyle w:val="Style56"/>
        <w:widowControl/>
        <w:jc w:val="center"/>
        <w:rPr>
          <w:rStyle w:val="FontStyle390"/>
          <w:sz w:val="24"/>
          <w:szCs w:val="24"/>
          <w:vertAlign w:val="subscript"/>
          <w:lang w:eastAsia="en-US"/>
        </w:rPr>
      </w:pPr>
    </w:p>
    <w:p w:rsidR="00313E7A" w:rsidRPr="000C7500" w:rsidRDefault="009E42D6" w:rsidP="00D835DC">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Блок-схема J.3 — Структура Приложения J.4.1 по расчетному сопротивлению продольному изгибу сжимаемого элемента</w:t>
      </w:r>
    </w:p>
    <w:p w:rsidR="00D835DC" w:rsidRPr="000C7500" w:rsidRDefault="00D835DC" w:rsidP="00921B70">
      <w:pPr>
        <w:pStyle w:val="Style104"/>
        <w:widowControl/>
        <w:jc w:val="both"/>
        <w:rPr>
          <w:rStyle w:val="FontStyle405"/>
          <w:rFonts w:ascii="Times New Roman" w:hAnsi="Times New Roman" w:cs="Times New Roman"/>
          <w:sz w:val="24"/>
          <w:szCs w:val="24"/>
          <w:lang w:eastAsia="en-US"/>
        </w:rPr>
      </w:pPr>
      <w:bookmarkStart w:id="395" w:name="bookmark447"/>
    </w:p>
    <w:p w:rsidR="00D835DC"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w:t>
      </w:r>
      <w:bookmarkEnd w:id="39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4.2 Эффективная безразмерная гибкость для потери устойчивости при изгибе </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J.4.2.1 Общие положения</w:t>
      </w:r>
    </w:p>
    <w:p w:rsidR="00313E7A" w:rsidRPr="000C7500" w:rsidRDefault="009E42D6" w:rsidP="007D72DF">
      <w:pPr>
        <w:pStyle w:val="Style250"/>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Эффективная безразмерная гибкость </w:t>
      </w:r>
      <w:r w:rsidR="00E055D9" w:rsidRPr="000C7500">
        <w:rPr>
          <w:rStyle w:val="FontStyle407"/>
          <w:rFonts w:ascii="Times New Roman" w:hAnsi="Times New Roman" w:cs="Times New Roman"/>
          <w:noProof/>
          <w:sz w:val="24"/>
          <w:szCs w:val="24"/>
        </w:rPr>
        <w:drawing>
          <wp:inline distT="0" distB="0" distL="0" distR="0">
            <wp:extent cx="396240" cy="274320"/>
            <wp:effectExtent l="0" t="0" r="381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6240" cy="274320"/>
                    </a:xfrm>
                    <a:prstGeom prst="rect">
                      <a:avLst/>
                    </a:prstGeom>
                  </pic:spPr>
                </pic:pic>
              </a:graphicData>
            </a:graphic>
          </wp:inline>
        </w:drawing>
      </w:r>
      <w:r w:rsidRPr="000C7500">
        <w:rPr>
          <w:rStyle w:val="FontStyle407"/>
          <w:rFonts w:ascii="Times New Roman" w:hAnsi="Times New Roman" w:cs="Times New Roman"/>
          <w:sz w:val="24"/>
          <w:szCs w:val="24"/>
          <w:lang w:eastAsia="en-US"/>
        </w:rPr>
        <w:t xml:space="preserve">, используемая для определения расчетного сопротивления продольному изгибу сжимаемого элемента в Приложении J.4.1, представляет собой линейное преобразование безразмерной гибкости </w:t>
      </w:r>
      <w:r w:rsidR="00E055D9" w:rsidRPr="000C7500">
        <w:rPr>
          <w:rStyle w:val="FontStyle407"/>
          <w:rFonts w:ascii="Times New Roman" w:hAnsi="Times New Roman" w:cs="Times New Roman"/>
          <w:noProof/>
          <w:sz w:val="24"/>
          <w:szCs w:val="24"/>
        </w:rPr>
        <w:drawing>
          <wp:inline distT="0" distB="0" distL="0" distR="0">
            <wp:extent cx="137160" cy="21336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37160" cy="213360"/>
                    </a:xfrm>
                    <a:prstGeom prst="rect">
                      <a:avLst/>
                    </a:prstGeom>
                  </pic:spPr>
                </pic:pic>
              </a:graphicData>
            </a:graphic>
          </wp:inline>
        </w:drawing>
      </w:r>
      <w:r w:rsidRPr="000C7500">
        <w:rPr>
          <w:rStyle w:val="FontStyle407"/>
          <w:rFonts w:ascii="Times New Roman" w:hAnsi="Times New Roman" w:cs="Times New Roman"/>
          <w:sz w:val="24"/>
          <w:szCs w:val="24"/>
          <w:lang w:eastAsia="en-US"/>
        </w:rPr>
        <w:t>, как описано в Приложении J.4.2.</w:t>
      </w:r>
      <w:r w:rsidR="00C3417E"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4.</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Безразмерная гибкость </w:t>
      </w:r>
      <w:r w:rsidR="00E055D9" w:rsidRPr="000C7500">
        <w:rPr>
          <w:rStyle w:val="FontStyle413"/>
          <w:rFonts w:ascii="Times New Roman" w:hAnsi="Times New Roman" w:cs="Times New Roman"/>
          <w:noProof/>
          <w:spacing w:val="0"/>
        </w:rPr>
        <w:drawing>
          <wp:inline distT="0" distB="0" distL="0" distR="0">
            <wp:extent cx="137160" cy="21336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37160" cy="213360"/>
                    </a:xfrm>
                    <a:prstGeom prst="rect">
                      <a:avLst/>
                    </a:prstGeom>
                  </pic:spPr>
                </pic:pic>
              </a:graphicData>
            </a:graphic>
          </wp:inline>
        </w:drawing>
      </w:r>
      <w:r w:rsidRPr="000C7500">
        <w:rPr>
          <w:rStyle w:val="FontStyle407"/>
          <w:rFonts w:ascii="Times New Roman" w:hAnsi="Times New Roman" w:cs="Times New Roman"/>
          <w:sz w:val="24"/>
          <w:szCs w:val="24"/>
          <w:lang w:eastAsia="en-US"/>
        </w:rPr>
        <w:t xml:space="preserve">зависит от коэффициента гибкости </w:t>
      </w:r>
      <w:r w:rsidR="00E055D9" w:rsidRPr="000C7500">
        <w:rPr>
          <w:rStyle w:val="FontStyle407"/>
          <w:rFonts w:ascii="Times New Roman" w:hAnsi="Times New Roman" w:cs="Times New Roman"/>
          <w:sz w:val="24"/>
          <w:szCs w:val="24"/>
          <w:lang w:eastAsia="en-US"/>
        </w:rPr>
        <w:t>λ</w:t>
      </w:r>
      <w:r w:rsidRPr="000C7500">
        <w:rPr>
          <w:rStyle w:val="FontStyle407"/>
          <w:rFonts w:ascii="Times New Roman" w:hAnsi="Times New Roman" w:cs="Times New Roman"/>
          <w:sz w:val="24"/>
          <w:szCs w:val="24"/>
          <w:lang w:eastAsia="en-US"/>
        </w:rPr>
        <w:t>, как описано в Приложении J.4.2.3.</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Гибкость А определена в Приложении J.4.2.2.</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Блок-схема J.4 резюмирует структуру Приложения J.4.2 по эффективной безразмерной гибкости.</w:t>
      </w:r>
    </w:p>
    <w:p w:rsidR="00E055D9" w:rsidRPr="000C7500" w:rsidRDefault="00E055D9" w:rsidP="007D72DF">
      <w:pPr>
        <w:pStyle w:val="Style58"/>
        <w:widowControl/>
        <w:ind w:firstLine="720"/>
        <w:jc w:val="both"/>
        <w:rPr>
          <w:rStyle w:val="FontStyle407"/>
          <w:rFonts w:ascii="Times New Roman" w:hAnsi="Times New Roman" w:cs="Times New Roman"/>
          <w:sz w:val="24"/>
          <w:szCs w:val="24"/>
          <w:lang w:eastAsia="en-US"/>
        </w:rPr>
      </w:pPr>
    </w:p>
    <w:p w:rsidR="00E055D9" w:rsidRPr="000C7500" w:rsidRDefault="00E055D9" w:rsidP="007D72DF">
      <w:pPr>
        <w:pStyle w:val="Style58"/>
        <w:widowControl/>
        <w:ind w:firstLine="720"/>
        <w:jc w:val="both"/>
        <w:rPr>
          <w:rStyle w:val="FontStyle407"/>
          <w:rFonts w:ascii="Times New Roman" w:hAnsi="Times New Roman" w:cs="Times New Roman"/>
          <w:sz w:val="24"/>
          <w:szCs w:val="24"/>
          <w:lang w:eastAsia="en-US"/>
        </w:rPr>
      </w:pPr>
    </w:p>
    <w:p w:rsidR="00E055D9" w:rsidRPr="000C7500" w:rsidRDefault="00E055D9" w:rsidP="007D72DF">
      <w:pPr>
        <w:pStyle w:val="Style58"/>
        <w:widowControl/>
        <w:ind w:firstLine="720"/>
        <w:jc w:val="both"/>
        <w:rPr>
          <w:rStyle w:val="FontStyle407"/>
          <w:rFonts w:ascii="Times New Roman" w:hAnsi="Times New Roman" w:cs="Times New Roman"/>
          <w:sz w:val="24"/>
          <w:szCs w:val="24"/>
          <w:lang w:eastAsia="en-US"/>
        </w:rPr>
      </w:pPr>
    </w:p>
    <w:p w:rsidR="00B2327E" w:rsidRPr="000C7500" w:rsidRDefault="00E055D9" w:rsidP="00E055D9">
      <w:pPr>
        <w:pStyle w:val="Style180"/>
        <w:widowControl/>
        <w:jc w:val="center"/>
        <w:rPr>
          <w:rStyle w:val="FontStyle405"/>
          <w:rFonts w:ascii="Times New Roman" w:hAnsi="Times New Roman" w:cs="Times New Roman"/>
          <w:sz w:val="24"/>
          <w:szCs w:val="24"/>
          <w:lang w:eastAsia="en-US"/>
        </w:rPr>
      </w:pPr>
      <w:r w:rsidRPr="000C7500">
        <w:rPr>
          <w:rFonts w:ascii="Times New Roman" w:hAnsi="Times New Roman" w:cs="Times New Roman"/>
          <w:b/>
          <w:bCs/>
          <w:noProof/>
          <w:color w:val="000000"/>
        </w:rPr>
        <w:lastRenderedPageBreak/>
        <w:drawing>
          <wp:inline distT="0" distB="0" distL="0" distR="0">
            <wp:extent cx="6118860" cy="7650480"/>
            <wp:effectExtent l="0" t="0" r="0" b="762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7650480"/>
                    </a:xfrm>
                    <a:prstGeom prst="rect">
                      <a:avLst/>
                    </a:prstGeom>
                    <a:noFill/>
                    <a:ln>
                      <a:noFill/>
                    </a:ln>
                  </pic:spPr>
                </pic:pic>
              </a:graphicData>
            </a:graphic>
          </wp:inline>
        </w:drawing>
      </w:r>
    </w:p>
    <w:p w:rsidR="00E055D9" w:rsidRPr="000C7500" w:rsidRDefault="00E055D9" w:rsidP="00E055D9">
      <w:pPr>
        <w:pStyle w:val="Style180"/>
        <w:widowControl/>
        <w:jc w:val="center"/>
        <w:rPr>
          <w:rStyle w:val="FontStyle405"/>
          <w:rFonts w:ascii="Times New Roman" w:hAnsi="Times New Roman" w:cs="Times New Roman"/>
          <w:sz w:val="24"/>
          <w:szCs w:val="24"/>
          <w:lang w:eastAsia="en-US"/>
        </w:rPr>
      </w:pPr>
    </w:p>
    <w:p w:rsidR="00313E7A" w:rsidRPr="000C7500" w:rsidRDefault="009E42D6" w:rsidP="00B2327E">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Блок-схема J.4 — Структура Приложения J.4.2 по эффективной безразмерной гибкости</w:t>
      </w:r>
    </w:p>
    <w:p w:rsidR="00B2327E" w:rsidRPr="000C7500" w:rsidRDefault="00B2327E" w:rsidP="00921B70">
      <w:pPr>
        <w:pStyle w:val="Style180"/>
        <w:widowControl/>
        <w:jc w:val="both"/>
        <w:rPr>
          <w:rStyle w:val="FontStyle405"/>
          <w:rFonts w:ascii="Times New Roman" w:hAnsi="Times New Roman" w:cs="Times New Roman"/>
          <w:sz w:val="24"/>
          <w:szCs w:val="24"/>
          <w:lang w:eastAsia="en-US"/>
        </w:rPr>
      </w:pPr>
      <w:bookmarkStart w:id="396" w:name="bookmark449"/>
    </w:p>
    <w:p w:rsidR="00313E7A" w:rsidRPr="000C7500" w:rsidRDefault="009E42D6" w:rsidP="007D72DF">
      <w:pPr>
        <w:pStyle w:val="Style180"/>
        <w:widowControl/>
        <w:ind w:firstLine="720"/>
        <w:jc w:val="both"/>
        <w:rPr>
          <w:rStyle w:val="FontStyle533"/>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w:t>
      </w:r>
      <w:bookmarkEnd w:id="39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4.2.2 Гибкость, </w:t>
      </w:r>
      <w:r w:rsidR="00E055D9" w:rsidRPr="000C7500">
        <w:rPr>
          <w:rStyle w:val="FontStyle407"/>
          <w:rFonts w:ascii="Times New Roman" w:hAnsi="Times New Roman" w:cs="Times New Roman"/>
          <w:b/>
          <w:sz w:val="24"/>
          <w:szCs w:val="24"/>
          <w:lang w:eastAsia="en-US"/>
        </w:rPr>
        <w:t>λ</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Гибкость </w:t>
      </w:r>
      <w:r w:rsidR="00E055D9" w:rsidRPr="000C7500">
        <w:rPr>
          <w:rStyle w:val="FontStyle407"/>
          <w:rFonts w:ascii="Times New Roman" w:hAnsi="Times New Roman" w:cs="Times New Roman"/>
          <w:sz w:val="24"/>
          <w:szCs w:val="24"/>
          <w:lang w:eastAsia="en-US"/>
        </w:rPr>
        <w:t>λ</w:t>
      </w:r>
      <w:r w:rsidRPr="000C7500">
        <w:rPr>
          <w:rStyle w:val="FontStyle407"/>
          <w:rFonts w:ascii="Times New Roman" w:hAnsi="Times New Roman" w:cs="Times New Roman"/>
          <w:sz w:val="24"/>
          <w:szCs w:val="24"/>
          <w:lang w:eastAsia="en-US"/>
        </w:rPr>
        <w:t xml:space="preserve"> равна:</w:t>
      </w:r>
    </w:p>
    <w:p w:rsidR="00E055D9" w:rsidRPr="000C7500" w:rsidRDefault="00E055D9" w:rsidP="00E055D9">
      <w:pPr>
        <w:pStyle w:val="Style212"/>
        <w:widowControl/>
        <w:ind w:firstLine="720"/>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lastRenderedPageBreak/>
        <w:drawing>
          <wp:inline distT="0" distB="0" distL="0" distR="0">
            <wp:extent cx="678180" cy="518160"/>
            <wp:effectExtent l="0" t="0" r="762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678180" cy="518160"/>
                    </a:xfrm>
                    <a:prstGeom prst="rect">
                      <a:avLst/>
                    </a:prstGeom>
                  </pic:spPr>
                </pic:pic>
              </a:graphicData>
            </a:graphic>
          </wp:inline>
        </w:drawing>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 </w:t>
      </w:r>
    </w:p>
    <w:p w:rsidR="00313E7A" w:rsidRPr="000C7500" w:rsidRDefault="009E42D6"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L длина потери устойчивости в рассматриваемой плоскости потери устойчивости, принятая как расстояние между пересечениями осевых линий;</w:t>
      </w:r>
    </w:p>
    <w:p w:rsidR="00313E7A" w:rsidRPr="000C7500" w:rsidRDefault="009E42D6"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i радиус вращения вокруг соответствующей оси, определяемый с использованием свойств общего поперечного сечения.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Соответствующая гибкость x определяется в соответствии с различными конфигурациями креплений, описанными в J.4.3, для:</w:t>
      </w:r>
    </w:p>
    <w:p w:rsidR="00313E7A" w:rsidRPr="000C7500" w:rsidRDefault="009E42D6" w:rsidP="007D72DF">
      <w:pPr>
        <w:pStyle w:val="Style311"/>
        <w:widowControl/>
        <w:ind w:firstLine="720"/>
        <w:jc w:val="both"/>
        <w:rPr>
          <w:rStyle w:val="FontStyle407"/>
          <w:rFonts w:ascii="Times New Roman" w:hAnsi="Times New Roman" w:cs="Times New Roman"/>
          <w:sz w:val="24"/>
          <w:szCs w:val="24"/>
          <w:lang w:eastAsia="en-US"/>
        </w:rPr>
      </w:pPr>
      <w:r w:rsidRPr="000C7500">
        <w:rPr>
          <w:rStyle w:val="FontStyle533"/>
          <w:rFonts w:ascii="Times New Roman" w:hAnsi="Times New Roman" w:cs="Times New Roman"/>
          <w:sz w:val="24"/>
          <w:szCs w:val="24"/>
          <w:lang w:eastAsia="en-US"/>
        </w:rPr>
        <w:t>• Элементов полок и пролетов (J.4.3.2);</w:t>
      </w:r>
    </w:p>
    <w:p w:rsidR="00313E7A" w:rsidRPr="000C7500" w:rsidRDefault="009E42D6" w:rsidP="007D72DF">
      <w:pPr>
        <w:pStyle w:val="Style311"/>
        <w:widowControl/>
        <w:ind w:firstLine="720"/>
        <w:jc w:val="both"/>
        <w:rPr>
          <w:rStyle w:val="FontStyle407"/>
          <w:rFonts w:ascii="Times New Roman" w:hAnsi="Times New Roman" w:cs="Times New Roman"/>
          <w:sz w:val="24"/>
          <w:szCs w:val="24"/>
          <w:lang w:eastAsia="en-US"/>
        </w:rPr>
      </w:pPr>
      <w:r w:rsidRPr="000C7500">
        <w:rPr>
          <w:rStyle w:val="FontStyle533"/>
          <w:rFonts w:ascii="Times New Roman" w:hAnsi="Times New Roman" w:cs="Times New Roman"/>
          <w:sz w:val="24"/>
          <w:szCs w:val="24"/>
          <w:lang w:eastAsia="en-US"/>
        </w:rPr>
        <w:t>• Схем основных креплений (J.4.3.3);</w:t>
      </w:r>
    </w:p>
    <w:p w:rsidR="00313E7A" w:rsidRPr="000C7500" w:rsidRDefault="009E42D6" w:rsidP="007D72DF">
      <w:pPr>
        <w:pStyle w:val="Style311"/>
        <w:widowControl/>
        <w:ind w:firstLine="720"/>
        <w:jc w:val="both"/>
        <w:rPr>
          <w:rStyle w:val="FontStyle407"/>
          <w:rFonts w:ascii="Times New Roman" w:hAnsi="Times New Roman" w:cs="Times New Roman"/>
          <w:sz w:val="24"/>
          <w:szCs w:val="24"/>
          <w:lang w:eastAsia="en-US"/>
        </w:rPr>
      </w:pPr>
      <w:r w:rsidRPr="000C7500">
        <w:rPr>
          <w:rStyle w:val="FontStyle533"/>
          <w:rFonts w:ascii="Times New Roman" w:hAnsi="Times New Roman" w:cs="Times New Roman"/>
          <w:sz w:val="24"/>
          <w:szCs w:val="24"/>
          <w:lang w:eastAsia="en-US"/>
        </w:rPr>
        <w:t>• Составных элементов (J.4.3.4);</w:t>
      </w:r>
    </w:p>
    <w:p w:rsidR="00B2327E" w:rsidRPr="000C7500" w:rsidRDefault="009E42D6" w:rsidP="007D72DF">
      <w:pPr>
        <w:pStyle w:val="Style311"/>
        <w:widowControl/>
        <w:ind w:firstLine="720"/>
        <w:jc w:val="both"/>
        <w:rPr>
          <w:rStyle w:val="FontStyle407"/>
          <w:rFonts w:ascii="Times New Roman" w:hAnsi="Times New Roman" w:cs="Times New Roman"/>
          <w:sz w:val="24"/>
          <w:szCs w:val="24"/>
          <w:lang w:eastAsia="en-US"/>
        </w:rPr>
      </w:pPr>
      <w:r w:rsidRPr="000C7500">
        <w:rPr>
          <w:rStyle w:val="FontStyle533"/>
          <w:rFonts w:ascii="Times New Roman" w:hAnsi="Times New Roman" w:cs="Times New Roman"/>
          <w:sz w:val="24"/>
          <w:szCs w:val="24"/>
          <w:lang w:eastAsia="en-US"/>
        </w:rPr>
        <w:t xml:space="preserve">• Второстепенных (или резервных) раскосов (J.4.4). </w:t>
      </w:r>
    </w:p>
    <w:p w:rsidR="00313E7A" w:rsidRPr="000C7500" w:rsidRDefault="009E42D6" w:rsidP="007D72DF">
      <w:pPr>
        <w:pStyle w:val="Style31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Также указана рекомендуемая максимальная гибкость.</w:t>
      </w:r>
    </w:p>
    <w:p w:rsidR="00313E7A" w:rsidRPr="000C7500" w:rsidRDefault="009E42D6" w:rsidP="007D72DF">
      <w:pPr>
        <w:pStyle w:val="Style180"/>
        <w:widowControl/>
        <w:ind w:firstLine="720"/>
        <w:jc w:val="both"/>
        <w:rPr>
          <w:rStyle w:val="FontStyle510"/>
          <w:rFonts w:ascii="Times New Roman" w:hAnsi="Times New Roman" w:cs="Times New Roman"/>
          <w:sz w:val="24"/>
          <w:szCs w:val="24"/>
          <w:lang w:eastAsia="en-US"/>
        </w:rPr>
      </w:pPr>
      <w:bookmarkStart w:id="397" w:name="bookmark450"/>
      <w:r w:rsidRPr="000C7500">
        <w:rPr>
          <w:rStyle w:val="FontStyle405"/>
          <w:rFonts w:ascii="Times New Roman" w:hAnsi="Times New Roman" w:cs="Times New Roman"/>
          <w:sz w:val="24"/>
          <w:szCs w:val="24"/>
          <w:lang w:eastAsia="en-US"/>
        </w:rPr>
        <w:t>J</w:t>
      </w:r>
      <w:bookmarkEnd w:id="397"/>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4.2.3 Безразмерная гибкость, </w:t>
      </w:r>
      <w:r w:rsidR="00E055D9" w:rsidRPr="000C7500">
        <w:rPr>
          <w:rStyle w:val="FontStyle413"/>
          <w:rFonts w:ascii="Times New Roman" w:hAnsi="Times New Roman" w:cs="Times New Roman"/>
          <w:noProof/>
          <w:spacing w:val="0"/>
        </w:rPr>
        <w:drawing>
          <wp:inline distT="0" distB="0" distL="0" distR="0">
            <wp:extent cx="137160" cy="2133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37160" cy="213360"/>
                    </a:xfrm>
                    <a:prstGeom prst="rect">
                      <a:avLst/>
                    </a:prstGeom>
                  </pic:spPr>
                </pic:pic>
              </a:graphicData>
            </a:graphic>
          </wp:inline>
        </w:drawing>
      </w:r>
    </w:p>
    <w:p w:rsidR="00313E7A" w:rsidRPr="000C7500" w:rsidRDefault="00E055D9"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579120" cy="4572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9120" cy="457200"/>
                    </a:xfrm>
                    <a:prstGeom prst="rect">
                      <a:avLst/>
                    </a:prstGeom>
                  </pic:spPr>
                </pic:pic>
              </a:graphicData>
            </a:graphic>
          </wp:inline>
        </w:drawing>
      </w:r>
      <w:r w:rsidRPr="000C7500">
        <w:rPr>
          <w:rStyle w:val="FontStyle407"/>
          <w:rFonts w:ascii="Times New Roman" w:hAnsi="Times New Roman" w:cs="Times New Roman"/>
          <w:sz w:val="24"/>
          <w:szCs w:val="24"/>
          <w:lang w:eastAsia="en-US"/>
        </w:rPr>
        <w:tab/>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для поперечного сечения класса 3</w:t>
      </w:r>
    </w:p>
    <w:p w:rsidR="00313E7A" w:rsidRPr="000C7500" w:rsidRDefault="00E055D9"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097280" cy="594360"/>
            <wp:effectExtent l="0" t="0" r="762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097280" cy="594360"/>
                    </a:xfrm>
                    <a:prstGeom prst="rect">
                      <a:avLst/>
                    </a:prstGeom>
                  </pic:spPr>
                </pic:pic>
              </a:graphicData>
            </a:graphic>
          </wp:inline>
        </w:drawing>
      </w:r>
      <w:r w:rsidRPr="000C7500">
        <w:rPr>
          <w:rStyle w:val="FontStyle407"/>
          <w:rFonts w:ascii="Times New Roman" w:hAnsi="Times New Roman" w:cs="Times New Roman"/>
          <w:sz w:val="24"/>
          <w:szCs w:val="24"/>
          <w:lang w:eastAsia="en-US"/>
        </w:rPr>
        <w:tab/>
      </w:r>
      <w:r w:rsidR="009E42D6" w:rsidRPr="000C7500">
        <w:rPr>
          <w:rStyle w:val="FontStyle407"/>
          <w:rFonts w:ascii="Times New Roman" w:hAnsi="Times New Roman" w:cs="Times New Roman"/>
          <w:sz w:val="24"/>
          <w:szCs w:val="24"/>
          <w:lang w:eastAsia="en-US"/>
        </w:rPr>
        <w:t>для поперечного сечения 4 класса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B2327E"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A - площадь поперечного сечения брутто; </w:t>
      </w:r>
    </w:p>
    <w:p w:rsidR="00313E7A"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A</w:t>
      </w:r>
      <w:r w:rsidRPr="000C7500">
        <w:rPr>
          <w:rStyle w:val="FontStyle407"/>
          <w:rFonts w:ascii="Times New Roman" w:hAnsi="Times New Roman" w:cs="Times New Roman"/>
          <w:sz w:val="24"/>
          <w:szCs w:val="24"/>
          <w:vertAlign w:val="subscript"/>
          <w:lang w:eastAsia="en-US"/>
        </w:rPr>
        <w:t>eff</w:t>
      </w:r>
      <w:r w:rsidRPr="000C7500">
        <w:rPr>
          <w:rStyle w:val="FontStyle407"/>
          <w:rFonts w:ascii="Times New Roman" w:hAnsi="Times New Roman" w:cs="Times New Roman"/>
          <w:sz w:val="24"/>
          <w:szCs w:val="24"/>
          <w:lang w:eastAsia="en-US"/>
        </w:rPr>
        <w:t xml:space="preserve"> – эффективная площадь поперечного сечения;</w:t>
      </w:r>
    </w:p>
    <w:p w:rsidR="00B2327E" w:rsidRPr="000C7500" w:rsidRDefault="00E055D9"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868680" cy="586740"/>
            <wp:effectExtent l="0" t="0" r="7620" b="381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868680" cy="58674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 </w:t>
      </w:r>
    </w:p>
    <w:p w:rsidR="00313E7A" w:rsidRPr="000C7500" w:rsidRDefault="00220CBA"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y</w:t>
      </w:r>
      <w:r w:rsidRPr="000C7500">
        <w:rPr>
          <w:rStyle w:val="FontStyle407"/>
          <w:rFonts w:ascii="Times New Roman" w:hAnsi="Times New Roman" w:cs="Times New Roman"/>
          <w:sz w:val="24"/>
          <w:szCs w:val="24"/>
          <w:lang w:eastAsia="en-US"/>
        </w:rPr>
        <w:t xml:space="preserve"> </w:t>
      </w:r>
      <w:r w:rsidR="009E42D6" w:rsidRPr="000C7500">
        <w:rPr>
          <w:rStyle w:val="FontStyle407"/>
          <w:rFonts w:ascii="Times New Roman" w:hAnsi="Times New Roman" w:cs="Times New Roman"/>
          <w:sz w:val="24"/>
          <w:szCs w:val="24"/>
          <w:lang w:eastAsia="en-US"/>
        </w:rPr>
        <w:t>предел текучести;</w:t>
      </w:r>
    </w:p>
    <w:p w:rsidR="00313E7A" w:rsidRPr="000C7500" w:rsidRDefault="009E42D6" w:rsidP="007D72DF">
      <w:pPr>
        <w:pStyle w:val="Style99"/>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E модуль упругости (210 000 Н/мм </w:t>
      </w:r>
      <w:r w:rsidRPr="000C7500">
        <w:rPr>
          <w:rStyle w:val="FontStyle407"/>
          <w:rFonts w:ascii="Times New Roman" w:hAnsi="Times New Roman" w:cs="Times New Roman"/>
          <w:sz w:val="24"/>
          <w:szCs w:val="24"/>
          <w:vertAlign w:val="superscript"/>
          <w:lang w:eastAsia="en-US"/>
        </w:rPr>
        <w:t>2</w:t>
      </w:r>
      <w:r w:rsidRPr="000C7500">
        <w:rPr>
          <w:rStyle w:val="FontStyle407"/>
          <w:rFonts w:ascii="Times New Roman" w:hAnsi="Times New Roman" w:cs="Times New Roman"/>
          <w:sz w:val="24"/>
          <w:szCs w:val="24"/>
          <w:lang w:eastAsia="en-US"/>
        </w:rPr>
        <w:t xml:space="preserve"> ).</w:t>
      </w:r>
    </w:p>
    <w:p w:rsidR="00313E7A" w:rsidRPr="000C7500" w:rsidRDefault="009E42D6" w:rsidP="007D72DF">
      <w:pPr>
        <w:pStyle w:val="Style180"/>
        <w:widowControl/>
        <w:ind w:firstLine="720"/>
        <w:jc w:val="both"/>
        <w:rPr>
          <w:rStyle w:val="FontStyle399"/>
          <w:spacing w:val="0"/>
          <w:sz w:val="24"/>
          <w:szCs w:val="24"/>
          <w:lang w:eastAsia="en-US"/>
        </w:rPr>
      </w:pPr>
      <w:bookmarkStart w:id="398" w:name="bookmark452"/>
      <w:r w:rsidRPr="000C7500">
        <w:rPr>
          <w:rStyle w:val="FontStyle405"/>
          <w:rFonts w:ascii="Times New Roman" w:hAnsi="Times New Roman" w:cs="Times New Roman"/>
          <w:sz w:val="24"/>
          <w:szCs w:val="24"/>
          <w:lang w:eastAsia="en-US"/>
        </w:rPr>
        <w:t>J</w:t>
      </w:r>
      <w:bookmarkEnd w:id="398"/>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4.2.4 Эффективная безразмерная гибкость, </w:t>
      </w:r>
      <w:r w:rsidR="00E055D9" w:rsidRPr="000C7500">
        <w:rPr>
          <w:rStyle w:val="FontStyle407"/>
          <w:rFonts w:ascii="Times New Roman" w:hAnsi="Times New Roman" w:cs="Times New Roman"/>
          <w:noProof/>
          <w:sz w:val="24"/>
          <w:szCs w:val="24"/>
        </w:rPr>
        <w:drawing>
          <wp:inline distT="0" distB="0" distL="0" distR="0">
            <wp:extent cx="396240" cy="274320"/>
            <wp:effectExtent l="0" t="0" r="381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6240" cy="27432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Эффективная безразмерная гибкость </w:t>
      </w:r>
      <w:r w:rsidR="00E055D9" w:rsidRPr="000C7500">
        <w:rPr>
          <w:rStyle w:val="FontStyle407"/>
          <w:rFonts w:ascii="Times New Roman" w:hAnsi="Times New Roman" w:cs="Times New Roman"/>
          <w:noProof/>
          <w:sz w:val="24"/>
          <w:szCs w:val="24"/>
        </w:rPr>
        <w:drawing>
          <wp:inline distT="0" distB="0" distL="0" distR="0">
            <wp:extent cx="396240" cy="274320"/>
            <wp:effectExtent l="0" t="0" r="381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6240" cy="274320"/>
                    </a:xfrm>
                    <a:prstGeom prst="rect">
                      <a:avLst/>
                    </a:prstGeom>
                  </pic:spPr>
                </pic:pic>
              </a:graphicData>
            </a:graphic>
          </wp:inline>
        </w:drawing>
      </w:r>
      <w:r w:rsidRPr="000C7500">
        <w:rPr>
          <w:rStyle w:val="FontStyle407"/>
          <w:rFonts w:ascii="Times New Roman" w:hAnsi="Times New Roman" w:cs="Times New Roman"/>
          <w:sz w:val="24"/>
          <w:szCs w:val="24"/>
          <w:lang w:eastAsia="en-US"/>
        </w:rPr>
        <w:t>определяется следующим образом:</w:t>
      </w:r>
    </w:p>
    <w:p w:rsidR="00313E7A" w:rsidRPr="000C7500" w:rsidRDefault="009E42D6" w:rsidP="007D72DF">
      <w:pPr>
        <w:pStyle w:val="Style127"/>
        <w:widowControl/>
        <w:ind w:firstLine="720"/>
        <w:jc w:val="both"/>
        <w:rPr>
          <w:rStyle w:val="FontStyle399"/>
          <w:spacing w:val="0"/>
          <w:sz w:val="24"/>
          <w:szCs w:val="24"/>
          <w:lang w:eastAsia="en-US"/>
        </w:rPr>
      </w:pPr>
      <w:r w:rsidRPr="000C7500">
        <w:rPr>
          <w:rStyle w:val="FontStyle407"/>
          <w:rFonts w:ascii="Times New Roman" w:hAnsi="Times New Roman" w:cs="Times New Roman"/>
          <w:sz w:val="24"/>
          <w:szCs w:val="24"/>
          <w:lang w:eastAsia="en-US"/>
        </w:rPr>
        <w:t xml:space="preserve">а) Для элементов полок: </w:t>
      </w:r>
      <w:r w:rsidR="00E055D9" w:rsidRPr="000C7500">
        <w:rPr>
          <w:rStyle w:val="FontStyle510"/>
          <w:rFonts w:ascii="Times New Roman" w:hAnsi="Times New Roman" w:cs="Times New Roman"/>
          <w:noProof/>
          <w:sz w:val="24"/>
          <w:szCs w:val="24"/>
        </w:rPr>
        <w:drawing>
          <wp:inline distT="0" distB="0" distL="0" distR="0">
            <wp:extent cx="640080" cy="251460"/>
            <wp:effectExtent l="0" t="0" r="762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40080" cy="251460"/>
                    </a:xfrm>
                    <a:prstGeom prst="rect">
                      <a:avLst/>
                    </a:prstGeom>
                  </pic:spPr>
                </pic:pic>
              </a:graphicData>
            </a:graphic>
          </wp:inline>
        </w:drawing>
      </w:r>
    </w:p>
    <w:p w:rsidR="00313E7A" w:rsidRPr="000C7500" w:rsidRDefault="009E42D6" w:rsidP="007D72DF">
      <w:pPr>
        <w:pStyle w:val="Style127"/>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b) Для раскосов следует рассмотреть 5 случаев. Выбор случая зависит от гибкости каждого элемента, эксцентриситета нагрузки, непрерывности элемента и количества болтов на прерывистом окончании. Выбор должен быть сделан в соответствии с таблицей J.1. 5 случаев (5 линейных преобразований) приведены в таблице J.2.</w:t>
      </w:r>
    </w:p>
    <w:p w:rsidR="00313E7A" w:rsidRPr="000C7500" w:rsidRDefault="00313E7A" w:rsidP="007D72DF">
      <w:pPr>
        <w:pStyle w:val="Style59"/>
        <w:widowControl/>
        <w:ind w:firstLine="720"/>
        <w:jc w:val="both"/>
        <w:rPr>
          <w:rStyle w:val="FontStyle399"/>
          <w:spacing w:val="0"/>
          <w:sz w:val="24"/>
          <w:szCs w:val="24"/>
          <w:lang w:eastAsia="en-US"/>
        </w:rPr>
        <w:sectPr w:rsidR="00313E7A" w:rsidRPr="000C7500" w:rsidSect="00E331B0">
          <w:pgSz w:w="11909" w:h="16834"/>
          <w:pgMar w:top="1418" w:right="1134" w:bottom="1418" w:left="1418" w:header="720" w:footer="720" w:gutter="0"/>
          <w:cols w:space="720"/>
          <w:noEndnote/>
        </w:sectPr>
      </w:pPr>
    </w:p>
    <w:p w:rsidR="00313E7A" w:rsidRPr="000C7500" w:rsidRDefault="009E42D6" w:rsidP="00B2327E">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J.1 — Выбор случая потери устойчивости</w:t>
      </w:r>
    </w:p>
    <w:tbl>
      <w:tblPr>
        <w:tblW w:w="0" w:type="auto"/>
        <w:jc w:val="center"/>
        <w:tblLayout w:type="fixed"/>
        <w:tblCellMar>
          <w:left w:w="40" w:type="dxa"/>
          <w:right w:w="40" w:type="dxa"/>
        </w:tblCellMar>
        <w:tblLook w:val="0000"/>
      </w:tblPr>
      <w:tblGrid>
        <w:gridCol w:w="1651"/>
        <w:gridCol w:w="1805"/>
        <w:gridCol w:w="1296"/>
        <w:gridCol w:w="1704"/>
        <w:gridCol w:w="1694"/>
        <w:gridCol w:w="1032"/>
      </w:tblGrid>
      <w:tr w:rsidR="00A57D7D" w:rsidRPr="000C7500" w:rsidTr="00E055D9">
        <w:trPr>
          <w:trHeight w:val="854"/>
          <w:jc w:val="center"/>
        </w:trPr>
        <w:tc>
          <w:tcPr>
            <w:tcW w:w="1651" w:type="dxa"/>
            <w:tcBorders>
              <w:top w:val="single" w:sz="6" w:space="0" w:color="auto"/>
              <w:left w:val="single" w:sz="6" w:space="0" w:color="auto"/>
              <w:bottom w:val="single" w:sz="4" w:space="0" w:color="auto"/>
              <w:right w:val="single" w:sz="6" w:space="0" w:color="auto"/>
            </w:tcBorders>
          </w:tcPr>
          <w:p w:rsidR="00313E7A" w:rsidRPr="000C7500" w:rsidRDefault="009E42D6" w:rsidP="00E055D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Ось потери устойчивости</w:t>
            </w:r>
          </w:p>
        </w:tc>
        <w:tc>
          <w:tcPr>
            <w:tcW w:w="1805" w:type="dxa"/>
            <w:tcBorders>
              <w:top w:val="single" w:sz="6" w:space="0" w:color="auto"/>
              <w:left w:val="single" w:sz="6" w:space="0" w:color="auto"/>
              <w:bottom w:val="single" w:sz="4" w:space="0" w:color="auto"/>
              <w:right w:val="single" w:sz="6" w:space="0" w:color="auto"/>
            </w:tcBorders>
          </w:tcPr>
          <w:p w:rsidR="00313E7A" w:rsidRPr="000C7500" w:rsidRDefault="009E42D6" w:rsidP="00E055D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Безразмерное условие гибкости</w:t>
            </w:r>
          </w:p>
        </w:tc>
        <w:tc>
          <w:tcPr>
            <w:tcW w:w="1296"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Состояние эксцентриситета нагрузки</w:t>
            </w:r>
          </w:p>
        </w:tc>
        <w:tc>
          <w:tcPr>
            <w:tcW w:w="1704"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Условие непрерывности элемента</w:t>
            </w:r>
          </w:p>
        </w:tc>
        <w:tc>
          <w:tcPr>
            <w:tcW w:w="1694"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Количество болтов</w:t>
            </w:r>
          </w:p>
          <w:p w:rsidR="00313E7A" w:rsidRPr="000C7500" w:rsidRDefault="009E42D6" w:rsidP="00E055D9">
            <w:pPr>
              <w:pStyle w:val="Style38"/>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в прерывистом окончании</w:t>
            </w:r>
          </w:p>
        </w:tc>
        <w:tc>
          <w:tcPr>
            <w:tcW w:w="1032"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Случай</w:t>
            </w:r>
          </w:p>
        </w:tc>
      </w:tr>
      <w:tr w:rsidR="00E055D9" w:rsidRPr="000C7500" w:rsidTr="003958BB">
        <w:trPr>
          <w:trHeight w:val="370"/>
          <w:jc w:val="center"/>
        </w:trPr>
        <w:tc>
          <w:tcPr>
            <w:tcW w:w="1651" w:type="dxa"/>
            <w:vMerge w:val="restart"/>
            <w:tcBorders>
              <w:top w:val="single" w:sz="4" w:space="0" w:color="auto"/>
              <w:left w:val="single" w:sz="4" w:space="0" w:color="auto"/>
              <w:right w:val="single" w:sz="4" w:space="0" w:color="auto"/>
            </w:tcBorders>
            <w:vAlign w:val="center"/>
          </w:tcPr>
          <w:p w:rsidR="00E055D9" w:rsidRPr="000C7500" w:rsidRDefault="003958BB"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899160" cy="1249680"/>
                  <wp:effectExtent l="0" t="0" r="0" b="762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899160" cy="1249680"/>
                          </a:xfrm>
                          <a:prstGeom prst="rect">
                            <a:avLst/>
                          </a:prstGeom>
                        </pic:spPr>
                      </pic:pic>
                    </a:graphicData>
                  </a:graphic>
                </wp:inline>
              </w:drawing>
            </w:r>
          </w:p>
        </w:tc>
        <w:tc>
          <w:tcPr>
            <w:tcW w:w="1805" w:type="dxa"/>
            <w:vMerge w:val="restart"/>
            <w:tcBorders>
              <w:top w:val="single" w:sz="4" w:space="0" w:color="auto"/>
              <w:left w:val="single" w:sz="4" w:space="0" w:color="auto"/>
              <w:bottom w:val="single" w:sz="4" w:space="0" w:color="auto"/>
              <w:right w:val="single" w:sz="4" w:space="0" w:color="auto"/>
            </w:tcBorders>
            <w:vAlign w:val="center"/>
          </w:tcPr>
          <w:p w:rsidR="00E055D9" w:rsidRPr="000C7500" w:rsidRDefault="003958BB" w:rsidP="00E055D9">
            <w:pPr>
              <w:pStyle w:val="Style328"/>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655320" cy="297180"/>
                  <wp:effectExtent l="0" t="0" r="0"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55320" cy="297180"/>
                          </a:xfrm>
                          <a:prstGeom prst="rect">
                            <a:avLst/>
                          </a:prstGeom>
                        </pic:spPr>
                      </pic:pic>
                    </a:graphicData>
                  </a:graphic>
                </wp:inline>
              </w:drawing>
            </w:r>
          </w:p>
        </w:tc>
        <w:tc>
          <w:tcPr>
            <w:tcW w:w="1296" w:type="dxa"/>
            <w:tcBorders>
              <w:top w:val="single" w:sz="6" w:space="0" w:color="auto"/>
              <w:left w:val="single" w:sz="4"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окончание</w:t>
            </w:r>
          </w:p>
        </w:tc>
        <w:tc>
          <w:tcPr>
            <w:tcW w:w="1704"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694"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032"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r>
      <w:tr w:rsidR="00E055D9" w:rsidRPr="000C7500" w:rsidTr="003958BB">
        <w:trPr>
          <w:trHeight w:val="370"/>
          <w:jc w:val="center"/>
        </w:trPr>
        <w:tc>
          <w:tcPr>
            <w:tcW w:w="1651" w:type="dxa"/>
            <w:vMerge/>
            <w:tcBorders>
              <w:left w:val="single" w:sz="4" w:space="0" w:color="auto"/>
              <w:right w:val="single" w:sz="4" w:space="0" w:color="auto"/>
            </w:tcBorders>
            <w:vAlign w:val="center"/>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805" w:type="dxa"/>
            <w:vMerge/>
            <w:tcBorders>
              <w:top w:val="single" w:sz="4" w:space="0" w:color="auto"/>
              <w:left w:val="single" w:sz="4" w:space="0" w:color="auto"/>
              <w:bottom w:val="single" w:sz="4" w:space="0" w:color="auto"/>
              <w:right w:val="single" w:sz="4" w:space="0" w:color="auto"/>
            </w:tcBorders>
            <w:vAlign w:val="center"/>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296" w:type="dxa"/>
            <w:tcBorders>
              <w:top w:val="single" w:sz="6" w:space="0" w:color="auto"/>
              <w:left w:val="single" w:sz="4"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окончания</w:t>
            </w:r>
          </w:p>
        </w:tc>
        <w:tc>
          <w:tcPr>
            <w:tcW w:w="170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69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032"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r>
      <w:tr w:rsidR="00E055D9" w:rsidRPr="000C7500" w:rsidTr="003958BB">
        <w:trPr>
          <w:trHeight w:val="370"/>
          <w:jc w:val="center"/>
        </w:trPr>
        <w:tc>
          <w:tcPr>
            <w:tcW w:w="1651" w:type="dxa"/>
            <w:vMerge/>
            <w:tcBorders>
              <w:left w:val="single" w:sz="4" w:space="0" w:color="auto"/>
              <w:right w:val="single" w:sz="4" w:space="0" w:color="auto"/>
            </w:tcBorders>
            <w:vAlign w:val="bottom"/>
          </w:tcPr>
          <w:p w:rsidR="00E055D9" w:rsidRPr="000C7500" w:rsidRDefault="00E055D9" w:rsidP="00E055D9">
            <w:pPr>
              <w:pStyle w:val="Style14"/>
              <w:widowControl/>
              <w:jc w:val="center"/>
              <w:rPr>
                <w:rStyle w:val="FontStyle408"/>
                <w:rFonts w:ascii="Times New Roman" w:hAnsi="Times New Roman" w:cs="Times New Roman"/>
                <w:sz w:val="24"/>
                <w:szCs w:val="24"/>
                <w:lang w:val="en-US" w:eastAsia="en-US"/>
              </w:rPr>
            </w:pPr>
          </w:p>
        </w:tc>
        <w:tc>
          <w:tcPr>
            <w:tcW w:w="1805" w:type="dxa"/>
            <w:vMerge w:val="restart"/>
            <w:tcBorders>
              <w:top w:val="single" w:sz="4" w:space="0" w:color="auto"/>
              <w:left w:val="single" w:sz="4" w:space="0" w:color="auto"/>
              <w:bottom w:val="single" w:sz="4" w:space="0" w:color="auto"/>
              <w:right w:val="single" w:sz="4" w:space="0" w:color="auto"/>
            </w:tcBorders>
          </w:tcPr>
          <w:p w:rsidR="003958BB" w:rsidRPr="000C7500" w:rsidRDefault="003958BB" w:rsidP="00E055D9">
            <w:pPr>
              <w:pStyle w:val="Style328"/>
              <w:widowControl/>
              <w:jc w:val="center"/>
              <w:rPr>
                <w:rStyle w:val="FontStyle407"/>
                <w:rFonts w:ascii="Times New Roman" w:hAnsi="Times New Roman" w:cs="Times New Roman"/>
                <w:sz w:val="24"/>
                <w:szCs w:val="24"/>
                <w:lang w:eastAsia="en-US"/>
              </w:rPr>
            </w:pPr>
          </w:p>
          <w:p w:rsidR="003958BB" w:rsidRPr="000C7500" w:rsidRDefault="003958BB" w:rsidP="00E055D9">
            <w:pPr>
              <w:pStyle w:val="Style328"/>
              <w:widowControl/>
              <w:jc w:val="center"/>
              <w:rPr>
                <w:rStyle w:val="FontStyle407"/>
                <w:rFonts w:ascii="Times New Roman" w:hAnsi="Times New Roman" w:cs="Times New Roman"/>
                <w:sz w:val="24"/>
                <w:szCs w:val="24"/>
                <w:lang w:eastAsia="en-US"/>
              </w:rPr>
            </w:pPr>
          </w:p>
          <w:p w:rsidR="00E055D9" w:rsidRPr="000C7500" w:rsidRDefault="003958BB" w:rsidP="00E055D9">
            <w:pPr>
              <w:pStyle w:val="Style328"/>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678180" cy="464820"/>
                  <wp:effectExtent l="0" t="0" r="762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78180" cy="464820"/>
                          </a:xfrm>
                          <a:prstGeom prst="rect">
                            <a:avLst/>
                          </a:prstGeom>
                        </pic:spPr>
                      </pic:pic>
                    </a:graphicData>
                  </a:graphic>
                </wp:inline>
              </w:drawing>
            </w:r>
          </w:p>
        </w:tc>
        <w:tc>
          <w:tcPr>
            <w:tcW w:w="1296" w:type="dxa"/>
            <w:tcBorders>
              <w:top w:val="single" w:sz="6" w:space="0" w:color="auto"/>
              <w:left w:val="single" w:sz="4"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окончания</w:t>
            </w:r>
          </w:p>
        </w:tc>
        <w:tc>
          <w:tcPr>
            <w:tcW w:w="1694"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032"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r>
      <w:tr w:rsidR="00E055D9" w:rsidRPr="000C7500" w:rsidTr="003958BB">
        <w:trPr>
          <w:trHeight w:val="355"/>
          <w:jc w:val="center"/>
        </w:trPr>
        <w:tc>
          <w:tcPr>
            <w:tcW w:w="1651" w:type="dxa"/>
            <w:vMerge/>
            <w:tcBorders>
              <w:left w:val="single" w:sz="4" w:space="0" w:color="auto"/>
              <w:right w:val="single" w:sz="4" w:space="0" w:color="auto"/>
            </w:tcBorders>
            <w:vAlign w:val="bottom"/>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805" w:type="dxa"/>
            <w:vMerge/>
            <w:tcBorders>
              <w:top w:val="single" w:sz="4" w:space="0" w:color="auto"/>
              <w:left w:val="single" w:sz="4" w:space="0" w:color="auto"/>
              <w:bottom w:val="single" w:sz="4" w:space="0" w:color="auto"/>
              <w:right w:val="single" w:sz="4" w:space="0" w:color="auto"/>
            </w:tcBorders>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296" w:type="dxa"/>
            <w:tcBorders>
              <w:top w:val="single" w:sz="6" w:space="0" w:color="auto"/>
              <w:left w:val="single" w:sz="4"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окончание</w:t>
            </w:r>
          </w:p>
        </w:tc>
        <w:tc>
          <w:tcPr>
            <w:tcW w:w="169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болта</w:t>
            </w:r>
          </w:p>
        </w:tc>
        <w:tc>
          <w:tcPr>
            <w:tcW w:w="1032"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r>
      <w:tr w:rsidR="00E055D9" w:rsidRPr="000C7500" w:rsidTr="003958BB">
        <w:trPr>
          <w:trHeight w:val="365"/>
          <w:jc w:val="center"/>
        </w:trPr>
        <w:tc>
          <w:tcPr>
            <w:tcW w:w="1651" w:type="dxa"/>
            <w:vMerge/>
            <w:tcBorders>
              <w:left w:val="single" w:sz="4" w:space="0" w:color="auto"/>
              <w:right w:val="single" w:sz="4" w:space="0" w:color="auto"/>
            </w:tcBorders>
          </w:tcPr>
          <w:p w:rsidR="00E055D9" w:rsidRPr="000C7500" w:rsidRDefault="00E055D9" w:rsidP="00E055D9">
            <w:pPr>
              <w:pStyle w:val="Style34"/>
              <w:widowControl/>
              <w:jc w:val="center"/>
              <w:rPr>
                <w:rFonts w:ascii="Times New Roman" w:hAnsi="Times New Roman" w:cs="Times New Roman"/>
              </w:rPr>
            </w:pPr>
          </w:p>
        </w:tc>
        <w:tc>
          <w:tcPr>
            <w:tcW w:w="1805" w:type="dxa"/>
            <w:vMerge/>
            <w:tcBorders>
              <w:top w:val="single" w:sz="4" w:space="0" w:color="auto"/>
              <w:left w:val="single" w:sz="4" w:space="0" w:color="auto"/>
              <w:bottom w:val="single" w:sz="4" w:space="0" w:color="auto"/>
              <w:right w:val="single" w:sz="4" w:space="0" w:color="auto"/>
            </w:tcBorders>
          </w:tcPr>
          <w:p w:rsidR="00E055D9" w:rsidRPr="000C7500" w:rsidRDefault="00E055D9" w:rsidP="00E055D9">
            <w:pPr>
              <w:pStyle w:val="Style34"/>
              <w:widowControl/>
              <w:jc w:val="center"/>
              <w:rPr>
                <w:rFonts w:ascii="Times New Roman" w:hAnsi="Times New Roman" w:cs="Times New Roman"/>
              </w:rPr>
            </w:pPr>
          </w:p>
        </w:tc>
        <w:tc>
          <w:tcPr>
            <w:tcW w:w="1296" w:type="dxa"/>
            <w:tcBorders>
              <w:top w:val="single" w:sz="6" w:space="0" w:color="auto"/>
              <w:left w:val="single" w:sz="4"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окончание</w:t>
            </w:r>
          </w:p>
        </w:tc>
        <w:tc>
          <w:tcPr>
            <w:tcW w:w="169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болт</w:t>
            </w:r>
          </w:p>
        </w:tc>
        <w:tc>
          <w:tcPr>
            <w:tcW w:w="1032"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r>
      <w:tr w:rsidR="00E055D9" w:rsidRPr="000C7500" w:rsidTr="003958BB">
        <w:trPr>
          <w:trHeight w:val="360"/>
          <w:jc w:val="center"/>
        </w:trPr>
        <w:tc>
          <w:tcPr>
            <w:tcW w:w="1651" w:type="dxa"/>
            <w:vMerge/>
            <w:tcBorders>
              <w:left w:val="single" w:sz="4" w:space="0" w:color="auto"/>
              <w:right w:val="single" w:sz="4" w:space="0" w:color="auto"/>
            </w:tcBorders>
          </w:tcPr>
          <w:p w:rsidR="00E055D9" w:rsidRPr="000C7500" w:rsidRDefault="00E055D9" w:rsidP="00E055D9">
            <w:pPr>
              <w:pStyle w:val="Style14"/>
              <w:widowControl/>
              <w:jc w:val="center"/>
              <w:rPr>
                <w:rStyle w:val="FontStyle408"/>
                <w:rFonts w:ascii="Times New Roman" w:hAnsi="Times New Roman" w:cs="Times New Roman"/>
                <w:sz w:val="24"/>
                <w:szCs w:val="24"/>
                <w:vertAlign w:val="superscript"/>
                <w:lang w:val="en-US" w:eastAsia="en-US"/>
              </w:rPr>
            </w:pPr>
          </w:p>
        </w:tc>
        <w:tc>
          <w:tcPr>
            <w:tcW w:w="1805" w:type="dxa"/>
            <w:vMerge/>
            <w:tcBorders>
              <w:top w:val="single" w:sz="4" w:space="0" w:color="auto"/>
              <w:left w:val="single" w:sz="4" w:space="0" w:color="auto"/>
              <w:bottom w:val="single" w:sz="4" w:space="0" w:color="auto"/>
              <w:right w:val="single" w:sz="4" w:space="0" w:color="auto"/>
            </w:tcBorders>
          </w:tcPr>
          <w:p w:rsidR="00E055D9" w:rsidRPr="000C7500" w:rsidRDefault="00E055D9" w:rsidP="00E055D9">
            <w:pPr>
              <w:pStyle w:val="Style14"/>
              <w:widowControl/>
              <w:jc w:val="center"/>
              <w:rPr>
                <w:rStyle w:val="FontStyle408"/>
                <w:rFonts w:ascii="Times New Roman" w:hAnsi="Times New Roman" w:cs="Times New Roman"/>
                <w:sz w:val="24"/>
                <w:szCs w:val="24"/>
                <w:vertAlign w:val="superscript"/>
                <w:lang w:val="en-US" w:eastAsia="en-US"/>
              </w:rPr>
            </w:pPr>
          </w:p>
        </w:tc>
        <w:tc>
          <w:tcPr>
            <w:tcW w:w="1296" w:type="dxa"/>
            <w:tcBorders>
              <w:top w:val="single" w:sz="6" w:space="0" w:color="auto"/>
              <w:left w:val="single" w:sz="4"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 окончаний</w:t>
            </w:r>
          </w:p>
        </w:tc>
        <w:tc>
          <w:tcPr>
            <w:tcW w:w="169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болта</w:t>
            </w:r>
          </w:p>
        </w:tc>
        <w:tc>
          <w:tcPr>
            <w:tcW w:w="1032"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r>
      <w:tr w:rsidR="00E055D9" w:rsidRPr="000C7500" w:rsidTr="003958BB">
        <w:trPr>
          <w:trHeight w:val="370"/>
          <w:jc w:val="center"/>
        </w:trPr>
        <w:tc>
          <w:tcPr>
            <w:tcW w:w="1651" w:type="dxa"/>
            <w:vMerge/>
            <w:tcBorders>
              <w:left w:val="single" w:sz="4" w:space="0" w:color="auto"/>
              <w:bottom w:val="single" w:sz="4" w:space="0" w:color="auto"/>
              <w:right w:val="single" w:sz="4" w:space="0" w:color="auto"/>
            </w:tcBorders>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805" w:type="dxa"/>
            <w:vMerge/>
            <w:tcBorders>
              <w:top w:val="single" w:sz="4" w:space="0" w:color="auto"/>
              <w:left w:val="single" w:sz="4" w:space="0" w:color="auto"/>
              <w:bottom w:val="single" w:sz="4" w:space="0" w:color="auto"/>
              <w:right w:val="single" w:sz="4" w:space="0" w:color="auto"/>
            </w:tcBorders>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296" w:type="dxa"/>
            <w:tcBorders>
              <w:top w:val="single" w:sz="6" w:space="0" w:color="auto"/>
              <w:left w:val="single" w:sz="4"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 окончаний</w:t>
            </w:r>
          </w:p>
        </w:tc>
        <w:tc>
          <w:tcPr>
            <w:tcW w:w="169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болт</w:t>
            </w:r>
          </w:p>
        </w:tc>
        <w:tc>
          <w:tcPr>
            <w:tcW w:w="1032"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r>
      <w:tr w:rsidR="00E055D9" w:rsidRPr="000C7500" w:rsidTr="003958BB">
        <w:trPr>
          <w:trHeight w:val="374"/>
          <w:jc w:val="center"/>
        </w:trPr>
        <w:tc>
          <w:tcPr>
            <w:tcW w:w="1651" w:type="dxa"/>
            <w:vMerge w:val="restart"/>
            <w:tcBorders>
              <w:top w:val="single" w:sz="4" w:space="0" w:color="auto"/>
              <w:left w:val="single" w:sz="4" w:space="0" w:color="auto"/>
              <w:right w:val="single" w:sz="4" w:space="0" w:color="auto"/>
            </w:tcBorders>
            <w:vAlign w:val="center"/>
          </w:tcPr>
          <w:p w:rsidR="00E055D9" w:rsidRPr="000C7500" w:rsidRDefault="003958BB" w:rsidP="003958BB">
            <w:pPr>
              <w:widowControl/>
              <w:jc w:val="center"/>
              <w:rPr>
                <w:rStyle w:val="FontStyle408"/>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899160" cy="124206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899160" cy="1242060"/>
                          </a:xfrm>
                          <a:prstGeom prst="rect">
                            <a:avLst/>
                          </a:prstGeom>
                        </pic:spPr>
                      </pic:pic>
                    </a:graphicData>
                  </a:graphic>
                </wp:inline>
              </w:drawing>
            </w:r>
          </w:p>
        </w:tc>
        <w:tc>
          <w:tcPr>
            <w:tcW w:w="1805" w:type="dxa"/>
            <w:vMerge w:val="restart"/>
            <w:tcBorders>
              <w:top w:val="single" w:sz="4" w:space="0" w:color="auto"/>
              <w:left w:val="single" w:sz="4" w:space="0" w:color="auto"/>
              <w:bottom w:val="single" w:sz="4" w:space="0" w:color="auto"/>
              <w:right w:val="single" w:sz="4" w:space="0" w:color="auto"/>
            </w:tcBorders>
            <w:vAlign w:val="center"/>
          </w:tcPr>
          <w:p w:rsidR="00E055D9" w:rsidRPr="000C7500" w:rsidRDefault="003958BB" w:rsidP="00E055D9">
            <w:pPr>
              <w:pStyle w:val="Style328"/>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662940" cy="289560"/>
                  <wp:effectExtent l="0" t="0" r="381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662940" cy="289560"/>
                          </a:xfrm>
                          <a:prstGeom prst="rect">
                            <a:avLst/>
                          </a:prstGeom>
                        </pic:spPr>
                      </pic:pic>
                    </a:graphicData>
                  </a:graphic>
                </wp:inline>
              </w:drawing>
            </w:r>
          </w:p>
        </w:tc>
        <w:tc>
          <w:tcPr>
            <w:tcW w:w="1296" w:type="dxa"/>
            <w:tcBorders>
              <w:top w:val="single" w:sz="6" w:space="0" w:color="auto"/>
              <w:left w:val="single" w:sz="4"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окончание</w:t>
            </w:r>
          </w:p>
        </w:tc>
        <w:tc>
          <w:tcPr>
            <w:tcW w:w="1704"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694"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032"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r>
      <w:tr w:rsidR="00E055D9" w:rsidRPr="000C7500" w:rsidTr="003958BB">
        <w:trPr>
          <w:trHeight w:val="370"/>
          <w:jc w:val="center"/>
        </w:trPr>
        <w:tc>
          <w:tcPr>
            <w:tcW w:w="1651" w:type="dxa"/>
            <w:vMerge/>
            <w:tcBorders>
              <w:left w:val="single" w:sz="4" w:space="0" w:color="auto"/>
              <w:right w:val="single" w:sz="4" w:space="0" w:color="auto"/>
            </w:tcBorders>
            <w:vAlign w:val="center"/>
          </w:tcPr>
          <w:p w:rsidR="00E055D9" w:rsidRPr="000C7500" w:rsidRDefault="00E055D9" w:rsidP="00E055D9">
            <w:pPr>
              <w:jc w:val="center"/>
              <w:rPr>
                <w:rStyle w:val="FontStyle407"/>
                <w:rFonts w:ascii="Times New Roman" w:hAnsi="Times New Roman" w:cs="Times New Roman"/>
                <w:sz w:val="24"/>
                <w:szCs w:val="24"/>
                <w:lang w:val="en-US" w:eastAsia="en-US"/>
              </w:rPr>
            </w:pPr>
          </w:p>
        </w:tc>
        <w:tc>
          <w:tcPr>
            <w:tcW w:w="1805" w:type="dxa"/>
            <w:vMerge/>
            <w:tcBorders>
              <w:top w:val="single" w:sz="4" w:space="0" w:color="auto"/>
              <w:left w:val="single" w:sz="4" w:space="0" w:color="auto"/>
              <w:bottom w:val="single" w:sz="4" w:space="0" w:color="auto"/>
              <w:right w:val="single" w:sz="4" w:space="0" w:color="auto"/>
            </w:tcBorders>
            <w:vAlign w:val="center"/>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296" w:type="dxa"/>
            <w:tcBorders>
              <w:top w:val="single" w:sz="6" w:space="0" w:color="auto"/>
              <w:left w:val="single" w:sz="4"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окончания</w:t>
            </w:r>
          </w:p>
        </w:tc>
        <w:tc>
          <w:tcPr>
            <w:tcW w:w="170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69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032"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w:t>
            </w:r>
          </w:p>
        </w:tc>
      </w:tr>
      <w:tr w:rsidR="00E055D9" w:rsidRPr="000C7500" w:rsidTr="003958BB">
        <w:trPr>
          <w:trHeight w:val="370"/>
          <w:jc w:val="center"/>
        </w:trPr>
        <w:tc>
          <w:tcPr>
            <w:tcW w:w="1651" w:type="dxa"/>
            <w:vMerge/>
            <w:tcBorders>
              <w:left w:val="single" w:sz="4" w:space="0" w:color="auto"/>
              <w:right w:val="single" w:sz="4" w:space="0" w:color="auto"/>
            </w:tcBorders>
          </w:tcPr>
          <w:p w:rsidR="00E055D9" w:rsidRPr="000C7500" w:rsidRDefault="00E055D9" w:rsidP="00E055D9">
            <w:pPr>
              <w:jc w:val="center"/>
              <w:rPr>
                <w:rStyle w:val="FontStyle408"/>
                <w:rFonts w:ascii="Times New Roman" w:hAnsi="Times New Roman" w:cs="Times New Roman"/>
                <w:sz w:val="24"/>
                <w:szCs w:val="24"/>
                <w:lang w:val="en-US" w:eastAsia="en-US"/>
              </w:rPr>
            </w:pPr>
          </w:p>
        </w:tc>
        <w:tc>
          <w:tcPr>
            <w:tcW w:w="1805" w:type="dxa"/>
            <w:vMerge w:val="restart"/>
            <w:tcBorders>
              <w:top w:val="single" w:sz="4" w:space="0" w:color="auto"/>
              <w:left w:val="single" w:sz="4" w:space="0" w:color="auto"/>
              <w:bottom w:val="single" w:sz="4" w:space="0" w:color="auto"/>
              <w:right w:val="single" w:sz="4" w:space="0" w:color="auto"/>
            </w:tcBorders>
          </w:tcPr>
          <w:p w:rsidR="003958BB" w:rsidRPr="000C7500" w:rsidRDefault="003958BB" w:rsidP="00E055D9">
            <w:pPr>
              <w:pStyle w:val="Style328"/>
              <w:widowControl/>
              <w:jc w:val="center"/>
              <w:rPr>
                <w:rStyle w:val="FontStyle407"/>
                <w:rFonts w:ascii="Times New Roman" w:hAnsi="Times New Roman" w:cs="Times New Roman"/>
                <w:sz w:val="24"/>
                <w:szCs w:val="24"/>
                <w:lang w:eastAsia="en-US"/>
              </w:rPr>
            </w:pPr>
          </w:p>
          <w:p w:rsidR="003958BB" w:rsidRPr="000C7500" w:rsidRDefault="003958BB" w:rsidP="00E055D9">
            <w:pPr>
              <w:pStyle w:val="Style328"/>
              <w:widowControl/>
              <w:jc w:val="center"/>
              <w:rPr>
                <w:rStyle w:val="FontStyle407"/>
                <w:rFonts w:ascii="Times New Roman" w:hAnsi="Times New Roman" w:cs="Times New Roman"/>
                <w:sz w:val="24"/>
                <w:szCs w:val="24"/>
                <w:lang w:eastAsia="en-US"/>
              </w:rPr>
            </w:pPr>
          </w:p>
          <w:p w:rsidR="00E055D9" w:rsidRPr="000C7500" w:rsidRDefault="003958BB" w:rsidP="00E055D9">
            <w:pPr>
              <w:pStyle w:val="Style328"/>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670560" cy="36576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70560" cy="365760"/>
                          </a:xfrm>
                          <a:prstGeom prst="rect">
                            <a:avLst/>
                          </a:prstGeom>
                        </pic:spPr>
                      </pic:pic>
                    </a:graphicData>
                  </a:graphic>
                </wp:inline>
              </w:drawing>
            </w:r>
          </w:p>
        </w:tc>
        <w:tc>
          <w:tcPr>
            <w:tcW w:w="1296" w:type="dxa"/>
            <w:tcBorders>
              <w:top w:val="single" w:sz="6" w:space="0" w:color="auto"/>
              <w:left w:val="single" w:sz="4"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окончания</w:t>
            </w:r>
          </w:p>
        </w:tc>
        <w:tc>
          <w:tcPr>
            <w:tcW w:w="1694"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032" w:type="dxa"/>
            <w:tcBorders>
              <w:top w:val="single" w:sz="6" w:space="0" w:color="auto"/>
              <w:left w:val="single" w:sz="6" w:space="0" w:color="auto"/>
              <w:bottom w:val="single" w:sz="6" w:space="0" w:color="auto"/>
              <w:right w:val="single" w:sz="6" w:space="0" w:color="auto"/>
            </w:tcBorders>
            <w:vAlign w:val="bottom"/>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r>
      <w:tr w:rsidR="00E055D9" w:rsidRPr="000C7500" w:rsidTr="003958BB">
        <w:trPr>
          <w:trHeight w:val="360"/>
          <w:jc w:val="center"/>
        </w:trPr>
        <w:tc>
          <w:tcPr>
            <w:tcW w:w="1651" w:type="dxa"/>
            <w:vMerge/>
            <w:tcBorders>
              <w:left w:val="single" w:sz="4" w:space="0" w:color="auto"/>
              <w:right w:val="single" w:sz="4" w:space="0" w:color="auto"/>
            </w:tcBorders>
          </w:tcPr>
          <w:p w:rsidR="00E055D9" w:rsidRPr="000C7500" w:rsidRDefault="00E055D9" w:rsidP="00E055D9">
            <w:pPr>
              <w:jc w:val="center"/>
              <w:rPr>
                <w:rStyle w:val="FontStyle407"/>
                <w:rFonts w:ascii="Times New Roman" w:hAnsi="Times New Roman" w:cs="Times New Roman"/>
                <w:sz w:val="24"/>
                <w:szCs w:val="24"/>
                <w:lang w:val="en-US" w:eastAsia="en-US"/>
              </w:rPr>
            </w:pPr>
          </w:p>
        </w:tc>
        <w:tc>
          <w:tcPr>
            <w:tcW w:w="1805" w:type="dxa"/>
            <w:vMerge/>
            <w:tcBorders>
              <w:top w:val="single" w:sz="4" w:space="0" w:color="auto"/>
              <w:left w:val="single" w:sz="4" w:space="0" w:color="auto"/>
              <w:bottom w:val="nil"/>
              <w:right w:val="single" w:sz="6" w:space="0" w:color="auto"/>
            </w:tcBorders>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296"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окончание</w:t>
            </w:r>
          </w:p>
        </w:tc>
        <w:tc>
          <w:tcPr>
            <w:tcW w:w="169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болта</w:t>
            </w:r>
          </w:p>
        </w:tc>
        <w:tc>
          <w:tcPr>
            <w:tcW w:w="1032"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r>
      <w:tr w:rsidR="00E055D9" w:rsidRPr="000C7500" w:rsidTr="003958BB">
        <w:trPr>
          <w:trHeight w:val="360"/>
          <w:jc w:val="center"/>
        </w:trPr>
        <w:tc>
          <w:tcPr>
            <w:tcW w:w="1651" w:type="dxa"/>
            <w:vMerge/>
            <w:tcBorders>
              <w:left w:val="single" w:sz="4" w:space="0" w:color="auto"/>
              <w:bottom w:val="nil"/>
              <w:right w:val="single" w:sz="4" w:space="0" w:color="auto"/>
            </w:tcBorders>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805" w:type="dxa"/>
            <w:vMerge/>
            <w:tcBorders>
              <w:top w:val="nil"/>
              <w:left w:val="single" w:sz="4" w:space="0" w:color="auto"/>
              <w:bottom w:val="nil"/>
              <w:right w:val="single" w:sz="6" w:space="0" w:color="auto"/>
            </w:tcBorders>
          </w:tcPr>
          <w:p w:rsidR="00E055D9" w:rsidRPr="000C7500" w:rsidRDefault="00E055D9" w:rsidP="00E055D9">
            <w:pPr>
              <w:widowControl/>
              <w:jc w:val="center"/>
              <w:rPr>
                <w:rStyle w:val="FontStyle407"/>
                <w:rFonts w:ascii="Times New Roman" w:hAnsi="Times New Roman" w:cs="Times New Roman"/>
                <w:sz w:val="24"/>
                <w:szCs w:val="24"/>
                <w:lang w:val="en-US" w:eastAsia="en-US"/>
              </w:rPr>
            </w:pPr>
          </w:p>
          <w:p w:rsidR="00E055D9" w:rsidRPr="000C7500" w:rsidRDefault="00E055D9" w:rsidP="00E055D9">
            <w:pPr>
              <w:widowControl/>
              <w:jc w:val="center"/>
              <w:rPr>
                <w:rStyle w:val="FontStyle407"/>
                <w:rFonts w:ascii="Times New Roman" w:hAnsi="Times New Roman" w:cs="Times New Roman"/>
                <w:sz w:val="24"/>
                <w:szCs w:val="24"/>
                <w:lang w:val="en-US" w:eastAsia="en-US"/>
              </w:rPr>
            </w:pPr>
          </w:p>
        </w:tc>
        <w:tc>
          <w:tcPr>
            <w:tcW w:w="1296"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окончание</w:t>
            </w:r>
          </w:p>
        </w:tc>
        <w:tc>
          <w:tcPr>
            <w:tcW w:w="1694"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болт</w:t>
            </w:r>
          </w:p>
        </w:tc>
        <w:tc>
          <w:tcPr>
            <w:tcW w:w="1032" w:type="dxa"/>
            <w:tcBorders>
              <w:top w:val="single" w:sz="6" w:space="0" w:color="auto"/>
              <w:left w:val="single" w:sz="6" w:space="0" w:color="auto"/>
              <w:bottom w:val="single" w:sz="6" w:space="0" w:color="auto"/>
              <w:right w:val="single" w:sz="6" w:space="0" w:color="auto"/>
            </w:tcBorders>
          </w:tcPr>
          <w:p w:rsidR="00E055D9" w:rsidRPr="000C7500" w:rsidRDefault="00E055D9"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r>
      <w:tr w:rsidR="00A57D7D" w:rsidRPr="000C7500" w:rsidTr="00B2327E">
        <w:trPr>
          <w:trHeight w:val="360"/>
          <w:jc w:val="center"/>
        </w:trPr>
        <w:tc>
          <w:tcPr>
            <w:tcW w:w="1651" w:type="dxa"/>
            <w:vMerge w:val="restart"/>
            <w:tcBorders>
              <w:top w:val="nil"/>
              <w:left w:val="single" w:sz="6" w:space="0" w:color="auto"/>
              <w:bottom w:val="nil"/>
              <w:right w:val="single" w:sz="6" w:space="0" w:color="auto"/>
            </w:tcBorders>
          </w:tcPr>
          <w:p w:rsidR="00313E7A" w:rsidRPr="000C7500" w:rsidRDefault="00313E7A" w:rsidP="00E055D9">
            <w:pPr>
              <w:pStyle w:val="Style14"/>
              <w:widowControl/>
              <w:jc w:val="center"/>
              <w:rPr>
                <w:rStyle w:val="FontStyle408"/>
                <w:rFonts w:ascii="Times New Roman" w:hAnsi="Times New Roman" w:cs="Times New Roman"/>
                <w:sz w:val="24"/>
                <w:szCs w:val="24"/>
                <w:lang w:val="en-US" w:eastAsia="en-US"/>
              </w:rPr>
            </w:pPr>
          </w:p>
        </w:tc>
        <w:tc>
          <w:tcPr>
            <w:tcW w:w="1805" w:type="dxa"/>
            <w:vMerge/>
            <w:tcBorders>
              <w:top w:val="nil"/>
              <w:left w:val="single" w:sz="6" w:space="0" w:color="auto"/>
              <w:bottom w:val="nil"/>
              <w:right w:val="single" w:sz="6" w:space="0" w:color="auto"/>
            </w:tcBorders>
          </w:tcPr>
          <w:p w:rsidR="00313E7A" w:rsidRPr="000C7500" w:rsidRDefault="00313E7A" w:rsidP="00E055D9">
            <w:pPr>
              <w:pStyle w:val="Style14"/>
              <w:widowControl/>
              <w:jc w:val="center"/>
              <w:rPr>
                <w:rStyle w:val="FontStyle408"/>
                <w:rFonts w:ascii="Times New Roman" w:hAnsi="Times New Roman" w:cs="Times New Roman"/>
                <w:sz w:val="24"/>
                <w:szCs w:val="24"/>
                <w:lang w:val="en-US" w:eastAsia="en-US"/>
              </w:rPr>
            </w:pPr>
          </w:p>
          <w:p w:rsidR="00313E7A" w:rsidRPr="000C7500" w:rsidRDefault="00313E7A" w:rsidP="00E055D9">
            <w:pPr>
              <w:pStyle w:val="Style14"/>
              <w:widowControl/>
              <w:jc w:val="center"/>
              <w:rPr>
                <w:rStyle w:val="FontStyle408"/>
                <w:rFonts w:ascii="Times New Roman" w:hAnsi="Times New Roman" w:cs="Times New Roman"/>
                <w:sz w:val="24"/>
                <w:szCs w:val="24"/>
                <w:lang w:val="en-US" w:eastAsia="en-US"/>
              </w:rPr>
            </w:pPr>
          </w:p>
        </w:tc>
        <w:tc>
          <w:tcPr>
            <w:tcW w:w="1296"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 окончаний</w:t>
            </w:r>
          </w:p>
        </w:tc>
        <w:tc>
          <w:tcPr>
            <w:tcW w:w="1694"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 болта</w:t>
            </w:r>
          </w:p>
        </w:tc>
        <w:tc>
          <w:tcPr>
            <w:tcW w:w="1032"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w:t>
            </w:r>
          </w:p>
        </w:tc>
      </w:tr>
      <w:tr w:rsidR="00A57D7D" w:rsidRPr="000C7500" w:rsidTr="00B2327E">
        <w:trPr>
          <w:trHeight w:val="370"/>
          <w:jc w:val="center"/>
        </w:trPr>
        <w:tc>
          <w:tcPr>
            <w:tcW w:w="1651" w:type="dxa"/>
            <w:vMerge/>
            <w:tcBorders>
              <w:top w:val="nil"/>
              <w:left w:val="single" w:sz="6" w:space="0" w:color="auto"/>
              <w:bottom w:val="single" w:sz="6" w:space="0" w:color="auto"/>
              <w:right w:val="single" w:sz="6" w:space="0" w:color="auto"/>
            </w:tcBorders>
          </w:tcPr>
          <w:p w:rsidR="00313E7A" w:rsidRPr="000C7500" w:rsidRDefault="00313E7A" w:rsidP="00E055D9">
            <w:pPr>
              <w:widowControl/>
              <w:jc w:val="center"/>
              <w:rPr>
                <w:rStyle w:val="FontStyle407"/>
                <w:rFonts w:ascii="Times New Roman" w:hAnsi="Times New Roman" w:cs="Times New Roman"/>
                <w:sz w:val="24"/>
                <w:szCs w:val="24"/>
                <w:lang w:val="en-US" w:eastAsia="en-US"/>
              </w:rPr>
            </w:pPr>
          </w:p>
          <w:p w:rsidR="00313E7A" w:rsidRPr="000C7500" w:rsidRDefault="00313E7A" w:rsidP="00E055D9">
            <w:pPr>
              <w:widowControl/>
              <w:jc w:val="center"/>
              <w:rPr>
                <w:rStyle w:val="FontStyle407"/>
                <w:rFonts w:ascii="Times New Roman" w:hAnsi="Times New Roman" w:cs="Times New Roman"/>
                <w:sz w:val="24"/>
                <w:szCs w:val="24"/>
                <w:lang w:val="en-US" w:eastAsia="en-US"/>
              </w:rPr>
            </w:pPr>
          </w:p>
        </w:tc>
        <w:tc>
          <w:tcPr>
            <w:tcW w:w="1805" w:type="dxa"/>
            <w:vMerge/>
            <w:tcBorders>
              <w:top w:val="nil"/>
              <w:left w:val="single" w:sz="6" w:space="0" w:color="auto"/>
              <w:bottom w:val="single" w:sz="6" w:space="0" w:color="auto"/>
              <w:right w:val="single" w:sz="6" w:space="0" w:color="auto"/>
            </w:tcBorders>
          </w:tcPr>
          <w:p w:rsidR="00313E7A" w:rsidRPr="000C7500" w:rsidRDefault="00313E7A" w:rsidP="00E055D9">
            <w:pPr>
              <w:widowControl/>
              <w:jc w:val="center"/>
              <w:rPr>
                <w:rStyle w:val="FontStyle407"/>
                <w:rFonts w:ascii="Times New Roman" w:hAnsi="Times New Roman" w:cs="Times New Roman"/>
                <w:sz w:val="24"/>
                <w:szCs w:val="24"/>
                <w:lang w:val="en-US" w:eastAsia="en-US"/>
              </w:rPr>
            </w:pPr>
          </w:p>
          <w:p w:rsidR="00313E7A" w:rsidRPr="000C7500" w:rsidRDefault="00313E7A" w:rsidP="00E055D9">
            <w:pPr>
              <w:widowControl/>
              <w:jc w:val="center"/>
              <w:rPr>
                <w:rStyle w:val="FontStyle407"/>
                <w:rFonts w:ascii="Times New Roman" w:hAnsi="Times New Roman" w:cs="Times New Roman"/>
                <w:sz w:val="24"/>
                <w:szCs w:val="24"/>
                <w:lang w:val="en-US" w:eastAsia="en-US"/>
              </w:rPr>
            </w:pPr>
          </w:p>
        </w:tc>
        <w:tc>
          <w:tcPr>
            <w:tcW w:w="1296"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w:t>
            </w:r>
          </w:p>
        </w:tc>
        <w:tc>
          <w:tcPr>
            <w:tcW w:w="1704"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0 окончаний</w:t>
            </w:r>
          </w:p>
        </w:tc>
        <w:tc>
          <w:tcPr>
            <w:tcW w:w="1694"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 болт</w:t>
            </w:r>
          </w:p>
        </w:tc>
        <w:tc>
          <w:tcPr>
            <w:tcW w:w="1032" w:type="dxa"/>
            <w:tcBorders>
              <w:top w:val="single" w:sz="6" w:space="0" w:color="auto"/>
              <w:left w:val="single" w:sz="6" w:space="0" w:color="auto"/>
              <w:bottom w:val="single" w:sz="6" w:space="0" w:color="auto"/>
              <w:right w:val="single" w:sz="6" w:space="0" w:color="auto"/>
            </w:tcBorders>
          </w:tcPr>
          <w:p w:rsidR="00313E7A" w:rsidRPr="000C7500" w:rsidRDefault="009E42D6" w:rsidP="00E055D9">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w:t>
            </w:r>
          </w:p>
        </w:tc>
      </w:tr>
      <w:tr w:rsidR="00A57D7D" w:rsidRPr="000C7500" w:rsidTr="00B2327E">
        <w:trPr>
          <w:trHeight w:val="1200"/>
          <w:jc w:val="center"/>
        </w:trPr>
        <w:tc>
          <w:tcPr>
            <w:tcW w:w="9182" w:type="dxa"/>
            <w:gridSpan w:val="6"/>
            <w:tcBorders>
              <w:top w:val="single" w:sz="6" w:space="0" w:color="auto"/>
              <w:left w:val="single" w:sz="6" w:space="0" w:color="auto"/>
              <w:bottom w:val="single" w:sz="6" w:space="0" w:color="auto"/>
              <w:right w:val="single" w:sz="6" w:space="0" w:color="auto"/>
            </w:tcBorders>
          </w:tcPr>
          <w:p w:rsidR="00313E7A" w:rsidRPr="000C7500" w:rsidRDefault="009E42D6" w:rsidP="00921B70">
            <w:pPr>
              <w:pStyle w:val="Style14"/>
              <w:widowControl/>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 Условия непрерывности элемента:</w:t>
            </w:r>
          </w:p>
          <w:p w:rsidR="003958BB" w:rsidRPr="000C7500" w:rsidRDefault="009E42D6" w:rsidP="00921B70">
            <w:pPr>
              <w:pStyle w:val="Style14"/>
              <w:widowControl/>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 xml:space="preserve">2 окончания = элемент непрерывен с обоих концов  </w:t>
            </w:r>
          </w:p>
          <w:p w:rsidR="00313E7A" w:rsidRPr="000C7500" w:rsidRDefault="009E42D6" w:rsidP="00921B70">
            <w:pPr>
              <w:pStyle w:val="Style14"/>
              <w:widowControl/>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1 окончание = стержень непрерывен только с одного конца</w:t>
            </w:r>
          </w:p>
          <w:p w:rsidR="00313E7A" w:rsidRPr="000C7500" w:rsidRDefault="009E42D6" w:rsidP="00921B70">
            <w:pPr>
              <w:pStyle w:val="Style14"/>
              <w:widowControl/>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0 окончаний = один элемент пролета</w:t>
            </w:r>
          </w:p>
        </w:tc>
      </w:tr>
    </w:tbl>
    <w:p w:rsidR="00B2327E" w:rsidRPr="000C7500" w:rsidRDefault="00B2327E" w:rsidP="00921B70">
      <w:pPr>
        <w:pStyle w:val="Style180"/>
        <w:widowControl/>
        <w:jc w:val="both"/>
        <w:rPr>
          <w:rStyle w:val="FontStyle405"/>
          <w:rFonts w:ascii="Times New Roman" w:hAnsi="Times New Roman" w:cs="Times New Roman"/>
          <w:sz w:val="24"/>
          <w:szCs w:val="24"/>
          <w:lang w:eastAsia="en-US"/>
        </w:rPr>
      </w:pPr>
    </w:p>
    <w:p w:rsidR="00313E7A" w:rsidRPr="000C7500" w:rsidRDefault="009E42D6" w:rsidP="00B2327E">
      <w:pPr>
        <w:pStyle w:val="Style180"/>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Таблица J.2 — Случаи потери устойчивости</w:t>
      </w:r>
    </w:p>
    <w:tbl>
      <w:tblPr>
        <w:tblW w:w="0" w:type="auto"/>
        <w:jc w:val="center"/>
        <w:tblLayout w:type="fixed"/>
        <w:tblCellMar>
          <w:left w:w="40" w:type="dxa"/>
          <w:right w:w="40" w:type="dxa"/>
        </w:tblCellMar>
        <w:tblLook w:val="0000"/>
      </w:tblPr>
      <w:tblGrid>
        <w:gridCol w:w="1138"/>
        <w:gridCol w:w="4670"/>
      </w:tblGrid>
      <w:tr w:rsidR="00A57D7D" w:rsidRPr="000C7500" w:rsidTr="00B2327E">
        <w:trPr>
          <w:trHeight w:val="576"/>
          <w:jc w:val="center"/>
        </w:trPr>
        <w:tc>
          <w:tcPr>
            <w:tcW w:w="1138" w:type="dxa"/>
            <w:tcBorders>
              <w:top w:val="single" w:sz="6" w:space="0" w:color="auto"/>
              <w:left w:val="single" w:sz="6" w:space="0" w:color="auto"/>
              <w:bottom w:val="single" w:sz="6" w:space="0" w:color="auto"/>
              <w:right w:val="single" w:sz="6" w:space="0" w:color="auto"/>
            </w:tcBorders>
          </w:tcPr>
          <w:p w:rsidR="00313E7A" w:rsidRPr="000C7500" w:rsidRDefault="009E42D6" w:rsidP="003958BB">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Случай</w:t>
            </w:r>
          </w:p>
        </w:tc>
        <w:tc>
          <w:tcPr>
            <w:tcW w:w="4670" w:type="dxa"/>
            <w:tcBorders>
              <w:top w:val="single" w:sz="6" w:space="0" w:color="auto"/>
              <w:left w:val="single" w:sz="6" w:space="0" w:color="auto"/>
              <w:bottom w:val="single" w:sz="6" w:space="0" w:color="auto"/>
              <w:right w:val="single" w:sz="6" w:space="0" w:color="auto"/>
            </w:tcBorders>
          </w:tcPr>
          <w:p w:rsidR="00313E7A" w:rsidRPr="000C7500" w:rsidRDefault="009E42D6" w:rsidP="003958BB">
            <w:pPr>
              <w:pStyle w:val="Style38"/>
              <w:widowControl/>
              <w:jc w:val="center"/>
              <w:rPr>
                <w:rStyle w:val="FontStyle405"/>
                <w:rFonts w:ascii="Times New Roman" w:hAnsi="Times New Roman" w:cs="Times New Roman"/>
                <w:sz w:val="24"/>
                <w:szCs w:val="24"/>
                <w:lang w:val="en-US" w:eastAsia="en-US"/>
              </w:rPr>
            </w:pPr>
            <w:r w:rsidRPr="000C7500">
              <w:rPr>
                <w:rStyle w:val="FontStyle405"/>
                <w:rFonts w:ascii="Times New Roman" w:hAnsi="Times New Roman" w:cs="Times New Roman"/>
                <w:sz w:val="24"/>
                <w:szCs w:val="24"/>
                <w:lang w:eastAsia="en-US"/>
              </w:rPr>
              <w:t>Линейное преобразование</w:t>
            </w:r>
          </w:p>
        </w:tc>
      </w:tr>
      <w:tr w:rsidR="00A57D7D" w:rsidRPr="000C7500" w:rsidTr="00B2327E">
        <w:trPr>
          <w:trHeight w:val="739"/>
          <w:jc w:val="center"/>
        </w:trPr>
        <w:tc>
          <w:tcPr>
            <w:tcW w:w="1138" w:type="dxa"/>
            <w:tcBorders>
              <w:top w:val="single" w:sz="6" w:space="0" w:color="auto"/>
              <w:left w:val="single" w:sz="6" w:space="0" w:color="auto"/>
              <w:bottom w:val="single" w:sz="6" w:space="0" w:color="auto"/>
              <w:right w:val="single" w:sz="6" w:space="0" w:color="auto"/>
            </w:tcBorders>
            <w:vAlign w:val="center"/>
          </w:tcPr>
          <w:p w:rsidR="00313E7A" w:rsidRPr="000C7500" w:rsidRDefault="009E42D6" w:rsidP="003958BB">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1</w:t>
            </w:r>
          </w:p>
        </w:tc>
        <w:tc>
          <w:tcPr>
            <w:tcW w:w="4670" w:type="dxa"/>
            <w:tcBorders>
              <w:top w:val="single" w:sz="6" w:space="0" w:color="auto"/>
              <w:left w:val="single" w:sz="6" w:space="0" w:color="auto"/>
              <w:bottom w:val="single" w:sz="6" w:space="0" w:color="auto"/>
              <w:right w:val="single" w:sz="6" w:space="0" w:color="auto"/>
            </w:tcBorders>
            <w:vAlign w:val="center"/>
          </w:tcPr>
          <w:p w:rsidR="00313E7A" w:rsidRPr="000C7500" w:rsidRDefault="003958BB" w:rsidP="003958BB">
            <w:pPr>
              <w:pStyle w:val="Style181"/>
              <w:widowControl/>
              <w:jc w:val="center"/>
              <w:rPr>
                <w:rStyle w:val="FontStyle510"/>
                <w:rFonts w:ascii="Times New Roman" w:hAnsi="Times New Roman" w:cs="Times New Roman"/>
                <w:sz w:val="24"/>
                <w:szCs w:val="24"/>
                <w:lang w:val="en-US" w:eastAsia="en-US"/>
              </w:rPr>
            </w:pPr>
            <w:r w:rsidRPr="000C7500">
              <w:rPr>
                <w:rStyle w:val="FontStyle510"/>
                <w:rFonts w:ascii="Times New Roman" w:hAnsi="Times New Roman" w:cs="Times New Roman"/>
                <w:noProof/>
                <w:sz w:val="24"/>
                <w:szCs w:val="24"/>
              </w:rPr>
              <w:drawing>
                <wp:inline distT="0" distB="0" distL="0" distR="0">
                  <wp:extent cx="784860" cy="3048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784860" cy="304800"/>
                          </a:xfrm>
                          <a:prstGeom prst="rect">
                            <a:avLst/>
                          </a:prstGeom>
                        </pic:spPr>
                      </pic:pic>
                    </a:graphicData>
                  </a:graphic>
                </wp:inline>
              </w:drawing>
            </w:r>
          </w:p>
        </w:tc>
      </w:tr>
      <w:tr w:rsidR="00A57D7D" w:rsidRPr="000C7500" w:rsidTr="00B2327E">
        <w:trPr>
          <w:trHeight w:val="730"/>
          <w:jc w:val="center"/>
        </w:trPr>
        <w:tc>
          <w:tcPr>
            <w:tcW w:w="1138" w:type="dxa"/>
            <w:tcBorders>
              <w:top w:val="single" w:sz="6" w:space="0" w:color="auto"/>
              <w:left w:val="single" w:sz="6" w:space="0" w:color="auto"/>
              <w:bottom w:val="single" w:sz="6" w:space="0" w:color="auto"/>
              <w:right w:val="single" w:sz="6" w:space="0" w:color="auto"/>
            </w:tcBorders>
          </w:tcPr>
          <w:p w:rsidR="00313E7A" w:rsidRPr="000C7500" w:rsidRDefault="009E42D6" w:rsidP="003958BB">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2</w:t>
            </w:r>
          </w:p>
        </w:tc>
        <w:tc>
          <w:tcPr>
            <w:tcW w:w="4670" w:type="dxa"/>
            <w:tcBorders>
              <w:top w:val="single" w:sz="6" w:space="0" w:color="auto"/>
              <w:left w:val="single" w:sz="6" w:space="0" w:color="auto"/>
              <w:bottom w:val="single" w:sz="6" w:space="0" w:color="auto"/>
              <w:right w:val="single" w:sz="6" w:space="0" w:color="auto"/>
            </w:tcBorders>
          </w:tcPr>
          <w:p w:rsidR="00313E7A" w:rsidRPr="000C7500" w:rsidRDefault="003958BB" w:rsidP="003958BB">
            <w:pPr>
              <w:pStyle w:val="Style182"/>
              <w:widowControl/>
              <w:jc w:val="center"/>
              <w:rPr>
                <w:rStyle w:val="FontStyle510"/>
                <w:rFonts w:ascii="Times New Roman" w:hAnsi="Times New Roman" w:cs="Times New Roman"/>
                <w:sz w:val="24"/>
                <w:szCs w:val="24"/>
                <w:lang w:val="en-US" w:eastAsia="en-US"/>
              </w:rPr>
            </w:pPr>
            <w:r w:rsidRPr="000C7500">
              <w:rPr>
                <w:rStyle w:val="FontStyle510"/>
                <w:rFonts w:ascii="Times New Roman" w:hAnsi="Times New Roman" w:cs="Times New Roman"/>
                <w:noProof/>
                <w:sz w:val="24"/>
                <w:szCs w:val="24"/>
              </w:rPr>
              <w:drawing>
                <wp:inline distT="0" distB="0" distL="0" distR="0">
                  <wp:extent cx="1379220" cy="3429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379220" cy="342900"/>
                          </a:xfrm>
                          <a:prstGeom prst="rect">
                            <a:avLst/>
                          </a:prstGeom>
                        </pic:spPr>
                      </pic:pic>
                    </a:graphicData>
                  </a:graphic>
                </wp:inline>
              </w:drawing>
            </w:r>
          </w:p>
        </w:tc>
      </w:tr>
      <w:tr w:rsidR="00A57D7D" w:rsidRPr="000C7500" w:rsidTr="00B2327E">
        <w:trPr>
          <w:trHeight w:val="730"/>
          <w:jc w:val="center"/>
        </w:trPr>
        <w:tc>
          <w:tcPr>
            <w:tcW w:w="1138" w:type="dxa"/>
            <w:tcBorders>
              <w:top w:val="single" w:sz="6" w:space="0" w:color="auto"/>
              <w:left w:val="single" w:sz="6" w:space="0" w:color="auto"/>
              <w:bottom w:val="single" w:sz="6" w:space="0" w:color="auto"/>
              <w:right w:val="single" w:sz="6" w:space="0" w:color="auto"/>
            </w:tcBorders>
          </w:tcPr>
          <w:p w:rsidR="00313E7A" w:rsidRPr="000C7500" w:rsidRDefault="009E42D6" w:rsidP="003958BB">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3</w:t>
            </w:r>
          </w:p>
        </w:tc>
        <w:tc>
          <w:tcPr>
            <w:tcW w:w="4670" w:type="dxa"/>
            <w:tcBorders>
              <w:top w:val="single" w:sz="6" w:space="0" w:color="auto"/>
              <w:left w:val="single" w:sz="6" w:space="0" w:color="auto"/>
              <w:bottom w:val="single" w:sz="6" w:space="0" w:color="auto"/>
              <w:right w:val="single" w:sz="6" w:space="0" w:color="auto"/>
            </w:tcBorders>
          </w:tcPr>
          <w:p w:rsidR="00313E7A" w:rsidRPr="000C7500" w:rsidRDefault="003958BB" w:rsidP="003958BB">
            <w:pPr>
              <w:pStyle w:val="Style182"/>
              <w:widowControl/>
              <w:jc w:val="center"/>
              <w:rPr>
                <w:rStyle w:val="FontStyle510"/>
                <w:rFonts w:ascii="Times New Roman" w:hAnsi="Times New Roman" w:cs="Times New Roman"/>
                <w:sz w:val="24"/>
                <w:szCs w:val="24"/>
                <w:lang w:val="en-US" w:eastAsia="en-US"/>
              </w:rPr>
            </w:pPr>
            <w:r w:rsidRPr="000C7500">
              <w:rPr>
                <w:rStyle w:val="FontStyle510"/>
                <w:rFonts w:ascii="Times New Roman" w:hAnsi="Times New Roman" w:cs="Times New Roman"/>
                <w:noProof/>
                <w:sz w:val="24"/>
                <w:szCs w:val="24"/>
              </w:rPr>
              <w:drawing>
                <wp:inline distT="0" distB="0" distL="0" distR="0">
                  <wp:extent cx="1356360" cy="3810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356360" cy="381000"/>
                          </a:xfrm>
                          <a:prstGeom prst="rect">
                            <a:avLst/>
                          </a:prstGeom>
                        </pic:spPr>
                      </pic:pic>
                    </a:graphicData>
                  </a:graphic>
                </wp:inline>
              </w:drawing>
            </w:r>
          </w:p>
        </w:tc>
      </w:tr>
      <w:tr w:rsidR="00A57D7D" w:rsidRPr="000C7500" w:rsidTr="00B2327E">
        <w:trPr>
          <w:trHeight w:val="734"/>
          <w:jc w:val="center"/>
        </w:trPr>
        <w:tc>
          <w:tcPr>
            <w:tcW w:w="1138" w:type="dxa"/>
            <w:tcBorders>
              <w:top w:val="single" w:sz="6" w:space="0" w:color="auto"/>
              <w:left w:val="single" w:sz="6" w:space="0" w:color="auto"/>
              <w:bottom w:val="single" w:sz="6" w:space="0" w:color="auto"/>
              <w:right w:val="single" w:sz="6" w:space="0" w:color="auto"/>
            </w:tcBorders>
          </w:tcPr>
          <w:p w:rsidR="00313E7A" w:rsidRPr="000C7500" w:rsidRDefault="009E42D6" w:rsidP="003958BB">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4</w:t>
            </w:r>
          </w:p>
        </w:tc>
        <w:tc>
          <w:tcPr>
            <w:tcW w:w="4670" w:type="dxa"/>
            <w:tcBorders>
              <w:top w:val="single" w:sz="6" w:space="0" w:color="auto"/>
              <w:left w:val="single" w:sz="6" w:space="0" w:color="auto"/>
              <w:bottom w:val="single" w:sz="6" w:space="0" w:color="auto"/>
              <w:right w:val="single" w:sz="6" w:space="0" w:color="auto"/>
            </w:tcBorders>
          </w:tcPr>
          <w:p w:rsidR="00313E7A" w:rsidRPr="000C7500" w:rsidRDefault="003958BB" w:rsidP="003958BB">
            <w:pPr>
              <w:pStyle w:val="Style182"/>
              <w:widowControl/>
              <w:jc w:val="center"/>
              <w:rPr>
                <w:rStyle w:val="FontStyle510"/>
                <w:rFonts w:ascii="Times New Roman" w:hAnsi="Times New Roman" w:cs="Times New Roman"/>
                <w:sz w:val="24"/>
                <w:szCs w:val="24"/>
                <w:lang w:val="en-US" w:eastAsia="en-US"/>
              </w:rPr>
            </w:pPr>
            <w:r w:rsidRPr="000C7500">
              <w:rPr>
                <w:rStyle w:val="FontStyle510"/>
                <w:rFonts w:ascii="Times New Roman" w:hAnsi="Times New Roman" w:cs="Times New Roman"/>
                <w:noProof/>
                <w:sz w:val="24"/>
                <w:szCs w:val="24"/>
              </w:rPr>
              <w:drawing>
                <wp:inline distT="0" distB="0" distL="0" distR="0">
                  <wp:extent cx="1501140" cy="304800"/>
                  <wp:effectExtent l="0" t="0" r="381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501140" cy="304800"/>
                          </a:xfrm>
                          <a:prstGeom prst="rect">
                            <a:avLst/>
                          </a:prstGeom>
                        </pic:spPr>
                      </pic:pic>
                    </a:graphicData>
                  </a:graphic>
                </wp:inline>
              </w:drawing>
            </w:r>
          </w:p>
        </w:tc>
      </w:tr>
      <w:tr w:rsidR="00A57D7D" w:rsidRPr="000C7500" w:rsidTr="00B2327E">
        <w:trPr>
          <w:trHeight w:val="749"/>
          <w:jc w:val="center"/>
        </w:trPr>
        <w:tc>
          <w:tcPr>
            <w:tcW w:w="1138" w:type="dxa"/>
            <w:tcBorders>
              <w:top w:val="single" w:sz="6" w:space="0" w:color="auto"/>
              <w:left w:val="single" w:sz="6" w:space="0" w:color="auto"/>
              <w:bottom w:val="single" w:sz="6" w:space="0" w:color="auto"/>
              <w:right w:val="single" w:sz="6" w:space="0" w:color="auto"/>
            </w:tcBorders>
          </w:tcPr>
          <w:p w:rsidR="00313E7A" w:rsidRPr="000C7500" w:rsidRDefault="009E42D6" w:rsidP="003958BB">
            <w:pPr>
              <w:pStyle w:val="Style182"/>
              <w:widowControl/>
              <w:jc w:val="center"/>
              <w:rPr>
                <w:rStyle w:val="FontStyle407"/>
                <w:rFonts w:ascii="Times New Roman" w:hAnsi="Times New Roman" w:cs="Times New Roman"/>
                <w:sz w:val="24"/>
                <w:szCs w:val="24"/>
                <w:lang w:val="en-US" w:eastAsia="en-US"/>
              </w:rPr>
            </w:pPr>
            <w:r w:rsidRPr="000C7500">
              <w:rPr>
                <w:rStyle w:val="FontStyle407"/>
                <w:rFonts w:ascii="Times New Roman" w:hAnsi="Times New Roman" w:cs="Times New Roman"/>
                <w:sz w:val="24"/>
                <w:szCs w:val="24"/>
                <w:lang w:eastAsia="en-US"/>
              </w:rPr>
              <w:t>5</w:t>
            </w:r>
          </w:p>
        </w:tc>
        <w:tc>
          <w:tcPr>
            <w:tcW w:w="4670" w:type="dxa"/>
            <w:tcBorders>
              <w:top w:val="single" w:sz="6" w:space="0" w:color="auto"/>
              <w:left w:val="single" w:sz="6" w:space="0" w:color="auto"/>
              <w:bottom w:val="single" w:sz="6" w:space="0" w:color="auto"/>
              <w:right w:val="single" w:sz="6" w:space="0" w:color="auto"/>
            </w:tcBorders>
          </w:tcPr>
          <w:p w:rsidR="003958BB" w:rsidRPr="000C7500" w:rsidRDefault="003958BB" w:rsidP="003958BB">
            <w:pPr>
              <w:pStyle w:val="Style182"/>
              <w:widowControl/>
              <w:jc w:val="center"/>
              <w:rPr>
                <w:rStyle w:val="FontStyle510"/>
                <w:rFonts w:ascii="Times New Roman" w:hAnsi="Times New Roman" w:cs="Times New Roman"/>
                <w:sz w:val="24"/>
                <w:szCs w:val="24"/>
                <w:lang w:val="en-US" w:eastAsia="en-US"/>
              </w:rPr>
            </w:pPr>
            <w:r w:rsidRPr="000C7500">
              <w:rPr>
                <w:rStyle w:val="FontStyle510"/>
                <w:rFonts w:ascii="Times New Roman" w:hAnsi="Times New Roman" w:cs="Times New Roman"/>
                <w:noProof/>
                <w:sz w:val="24"/>
                <w:szCs w:val="24"/>
              </w:rPr>
              <w:drawing>
                <wp:inline distT="0" distB="0" distL="0" distR="0">
                  <wp:extent cx="1310640" cy="289560"/>
                  <wp:effectExtent l="0" t="0" r="381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310640" cy="289560"/>
                          </a:xfrm>
                          <a:prstGeom prst="rect">
                            <a:avLst/>
                          </a:prstGeom>
                        </pic:spPr>
                      </pic:pic>
                    </a:graphicData>
                  </a:graphic>
                </wp:inline>
              </w:drawing>
            </w:r>
          </w:p>
          <w:p w:rsidR="00313E7A" w:rsidRPr="000C7500" w:rsidRDefault="00313E7A" w:rsidP="003958BB">
            <w:pPr>
              <w:jc w:val="center"/>
              <w:rPr>
                <w:rFonts w:ascii="Times New Roman" w:hAnsi="Times New Roman" w:cs="Times New Roman"/>
                <w:lang w:val="en-US" w:eastAsia="en-US"/>
              </w:rPr>
            </w:pPr>
          </w:p>
        </w:tc>
      </w:tr>
    </w:tbl>
    <w:p w:rsidR="00B2327E" w:rsidRPr="000C7500" w:rsidRDefault="00B2327E" w:rsidP="003958BB">
      <w:pPr>
        <w:pStyle w:val="Style104"/>
        <w:widowControl/>
        <w:jc w:val="center"/>
        <w:rPr>
          <w:rStyle w:val="FontStyle405"/>
          <w:rFonts w:ascii="Times New Roman" w:hAnsi="Times New Roman" w:cs="Times New Roman"/>
          <w:sz w:val="24"/>
          <w:szCs w:val="24"/>
          <w:lang w:val="en-US" w:eastAsia="en-US"/>
        </w:rPr>
      </w:pPr>
      <w:bookmarkStart w:id="399" w:name="bookmark454"/>
    </w:p>
    <w:p w:rsidR="00B2327E"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w:t>
      </w:r>
      <w:bookmarkEnd w:id="399"/>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4.3 Гибкость элементов </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J.4.3.1 Общие положения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Существует несколько различных конфигураций креплений, которые обычно используются в решетчатых опорах, и каждая требует отдельного рассмотрения.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Длина изгиба элемента и его радиус вращения зависят от типа крепления, используемого для стабилизации элемента.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Соответствующая гибкость X для соответствующего режима потери устойчивости должна быть определена в соответствии с Приложением J.4.3.2 — Приложением J.4.3.5.</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400" w:name="bookmark456"/>
      <w:r w:rsidRPr="000C7500">
        <w:rPr>
          <w:rStyle w:val="FontStyle405"/>
          <w:rFonts w:ascii="Times New Roman" w:hAnsi="Times New Roman" w:cs="Times New Roman"/>
          <w:sz w:val="24"/>
          <w:szCs w:val="24"/>
          <w:lang w:eastAsia="en-US"/>
        </w:rPr>
        <w:t>J</w:t>
      </w:r>
      <w:bookmarkEnd w:id="400"/>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4.3.2 Элементы полок и пролетов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Рекомендуемая максимальная гибкость полок и пролетов не должна превышать </w:t>
      </w:r>
      <w:r w:rsidRPr="000C7500">
        <w:rPr>
          <w:rStyle w:val="FontStyle407"/>
          <w:rFonts w:ascii="Times New Roman" w:hAnsi="Times New Roman" w:cs="Times New Roman"/>
          <w:sz w:val="24"/>
          <w:szCs w:val="24"/>
          <w:u w:val="single"/>
          <w:lang w:eastAsia="en-US"/>
        </w:rPr>
        <w:t>120</w:t>
      </w:r>
      <w:r w:rsidR="00C3417E" w:rsidRPr="000C7500">
        <w:rPr>
          <w:rStyle w:val="FontStyle407"/>
          <w:rFonts w:ascii="Times New Roman" w:hAnsi="Times New Roman" w:cs="Times New Roman"/>
          <w:sz w:val="24"/>
          <w:szCs w:val="24"/>
          <w:lang w:eastAsia="en-US"/>
        </w:rPr>
        <w:t>.</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Поперечное сечение элементов обычно состоит из одного профиля. Для составных элементов следует сделать ссылку на Приложение J.4.3.4.</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Необходимо рассмотреть несколько случаев, как показано на рисунке J.2, и гибкость уголков следует принимать как: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43"/>
        <w:gridCol w:w="3030"/>
      </w:tblGrid>
      <w:tr w:rsidR="003958BB" w:rsidRPr="000C7500" w:rsidTr="003958BB">
        <w:tc>
          <w:tcPr>
            <w:tcW w:w="6771" w:type="dxa"/>
          </w:tcPr>
          <w:p w:rsidR="003958BB" w:rsidRPr="000C7500" w:rsidRDefault="003958BB" w:rsidP="003958BB">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Полка с симметричным креплением (а) (b) </w:t>
            </w:r>
          </w:p>
          <w:p w:rsidR="003958BB" w:rsidRPr="000C7500" w:rsidRDefault="003958BB" w:rsidP="003958BB">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Полка с промежуточной поперечной опорой (в) </w:t>
            </w:r>
          </w:p>
          <w:p w:rsidR="003958BB" w:rsidRPr="000C7500" w:rsidRDefault="003958BB" w:rsidP="003958BB">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Полка со смещенным креплением (d)</w:t>
            </w:r>
          </w:p>
        </w:tc>
        <w:tc>
          <w:tcPr>
            <w:tcW w:w="3085" w:type="dxa"/>
          </w:tcPr>
          <w:p w:rsidR="003958BB" w:rsidRPr="000C7500" w:rsidRDefault="003958BB" w:rsidP="007D72DF">
            <w:pPr>
              <w:pStyle w:val="Style212"/>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074420" cy="65532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74420" cy="655320"/>
                          </a:xfrm>
                          <a:prstGeom prst="rect">
                            <a:avLst/>
                          </a:prstGeom>
                        </pic:spPr>
                      </pic:pic>
                    </a:graphicData>
                  </a:graphic>
                </wp:inline>
              </w:drawing>
            </w:r>
          </w:p>
        </w:tc>
      </w:tr>
    </w:tbl>
    <w:p w:rsidR="003958BB" w:rsidRPr="000C7500" w:rsidRDefault="003958BB" w:rsidP="00B2327E">
      <w:pPr>
        <w:pStyle w:val="Style180"/>
        <w:widowControl/>
        <w:jc w:val="center"/>
        <w:rPr>
          <w:rStyle w:val="FontStyle405"/>
          <w:rFonts w:ascii="Times New Roman" w:hAnsi="Times New Roman" w:cs="Times New Roman"/>
          <w:sz w:val="24"/>
          <w:szCs w:val="24"/>
          <w:lang w:eastAsia="en-US"/>
        </w:rPr>
      </w:pPr>
    </w:p>
    <w:p w:rsidR="003958BB" w:rsidRPr="000C7500" w:rsidRDefault="003958BB" w:rsidP="00B2327E">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noProof/>
          <w:sz w:val="24"/>
          <w:szCs w:val="24"/>
        </w:rPr>
        <w:drawing>
          <wp:inline distT="0" distB="0" distL="0" distR="0">
            <wp:extent cx="5783580" cy="3070860"/>
            <wp:effectExtent l="0" t="0" r="762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83580" cy="3070860"/>
                    </a:xfrm>
                    <a:prstGeom prst="rect">
                      <a:avLst/>
                    </a:prstGeom>
                  </pic:spPr>
                </pic:pic>
              </a:graphicData>
            </a:graphic>
          </wp:inline>
        </w:drawing>
      </w:r>
    </w:p>
    <w:p w:rsidR="003958BB" w:rsidRPr="000C7500" w:rsidRDefault="003958BB" w:rsidP="00B2327E">
      <w:pPr>
        <w:pStyle w:val="Style180"/>
        <w:widowControl/>
        <w:jc w:val="center"/>
        <w:rPr>
          <w:rStyle w:val="FontStyle405"/>
          <w:rFonts w:ascii="Times New Roman" w:hAnsi="Times New Roman" w:cs="Times New Roman"/>
          <w:sz w:val="24"/>
          <w:szCs w:val="24"/>
          <w:lang w:eastAsia="en-US"/>
        </w:rPr>
      </w:pPr>
    </w:p>
    <w:p w:rsidR="00313E7A" w:rsidRPr="000C7500" w:rsidRDefault="009E42D6" w:rsidP="00B2327E">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J.2 — Симметричное и смещенное крепление к полкам</w:t>
      </w:r>
    </w:p>
    <w:p w:rsidR="00B2327E" w:rsidRPr="000C7500" w:rsidRDefault="00B2327E" w:rsidP="00921B70">
      <w:pPr>
        <w:pStyle w:val="Style104"/>
        <w:widowControl/>
        <w:jc w:val="both"/>
        <w:rPr>
          <w:rStyle w:val="FontStyle405"/>
          <w:rFonts w:ascii="Times New Roman" w:hAnsi="Times New Roman" w:cs="Times New Roman"/>
          <w:sz w:val="24"/>
          <w:szCs w:val="24"/>
          <w:lang w:eastAsia="en-US"/>
        </w:rPr>
      </w:pPr>
      <w:bookmarkStart w:id="401" w:name="bookmark457"/>
    </w:p>
    <w:p w:rsidR="00B2327E"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w:t>
      </w:r>
      <w:bookmarkEnd w:id="401"/>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4.3.3 Схемы основных креплений  </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J.4.3.3.1 Общие положения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Следующие правила следует использовать для типичных схем основных креплений, показанных на рисунке H.1 EN 1993-3-1:2006. Второстепенные или резервные крепления могут использоваться для разделения основных креплений или элементов основных полок, как показано, например, на рисунках H.1 (IA, IIA, IIIA, IVA) и H.2 в EN 1993-3.</w:t>
      </w:r>
      <w:r w:rsidRPr="000C7500">
        <w:rPr>
          <w:rStyle w:val="FontStyle407"/>
          <w:rFonts w:ascii="Times New Roman" w:hAnsi="Times New Roman" w:cs="Times New Roman"/>
          <w:sz w:val="24"/>
          <w:szCs w:val="24"/>
          <w:lang w:eastAsia="en-US"/>
        </w:rPr>
        <w:softHyphen/>
        <w:t xml:space="preserve"> 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Гибкость X для раскосов следует принимать как:</w:t>
      </w:r>
    </w:p>
    <w:p w:rsidR="00313E7A" w:rsidRPr="000C7500" w:rsidRDefault="003958BB" w:rsidP="003958BB">
      <w:pPr>
        <w:pStyle w:val="Style326"/>
        <w:widowControl/>
        <w:ind w:firstLine="720"/>
        <w:jc w:val="center"/>
        <w:rPr>
          <w:rStyle w:val="FontStyle447"/>
          <w:rFonts w:ascii="Times New Roman" w:hAnsi="Times New Roman" w:cs="Times New Roman"/>
          <w:sz w:val="24"/>
          <w:szCs w:val="24"/>
          <w:lang w:eastAsia="en-US"/>
        </w:rPr>
      </w:pPr>
      <w:r w:rsidRPr="000C7500">
        <w:rPr>
          <w:rStyle w:val="FontStyle447"/>
          <w:rFonts w:ascii="Times New Roman" w:hAnsi="Times New Roman" w:cs="Times New Roman"/>
          <w:noProof/>
          <w:sz w:val="24"/>
          <w:szCs w:val="24"/>
        </w:rPr>
        <w:drawing>
          <wp:inline distT="0" distB="0" distL="0" distR="0">
            <wp:extent cx="769620" cy="5029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769620" cy="50292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для углов, где L</w:t>
      </w:r>
      <w:r w:rsidRPr="000C7500">
        <w:rPr>
          <w:rStyle w:val="FontStyle407"/>
          <w:rFonts w:ascii="Times New Roman" w:hAnsi="Times New Roman" w:cs="Times New Roman"/>
          <w:sz w:val="24"/>
          <w:szCs w:val="24"/>
          <w:vertAlign w:val="subscript"/>
          <w:lang w:eastAsia="en-US"/>
        </w:rPr>
        <w:t>di</w:t>
      </w:r>
      <w:r w:rsidRPr="000C7500">
        <w:rPr>
          <w:rStyle w:val="FontStyle407"/>
          <w:rFonts w:ascii="Times New Roman" w:hAnsi="Times New Roman" w:cs="Times New Roman"/>
          <w:sz w:val="24"/>
          <w:szCs w:val="24"/>
          <w:lang w:eastAsia="en-US"/>
        </w:rPr>
        <w:t xml:space="preserve"> указано на рисунке H.1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Гибкость X основных  </w:t>
      </w:r>
      <w:r w:rsidRPr="000C7500">
        <w:rPr>
          <w:rStyle w:val="FontStyle407"/>
          <w:rFonts w:ascii="Times New Roman" w:hAnsi="Times New Roman" w:cs="Times New Roman"/>
          <w:sz w:val="24"/>
          <w:szCs w:val="24"/>
          <w:u w:val="single"/>
          <w:lang w:eastAsia="en-US"/>
        </w:rPr>
        <w:t>раскосов</w:t>
      </w:r>
      <w:r w:rsidRPr="000C7500">
        <w:rPr>
          <w:rStyle w:val="FontStyle407"/>
          <w:rFonts w:ascii="Times New Roman" w:hAnsi="Times New Roman" w:cs="Times New Roman"/>
          <w:sz w:val="24"/>
          <w:szCs w:val="24"/>
          <w:lang w:eastAsia="en-US"/>
        </w:rPr>
        <w:t xml:space="preserve"> обычно не должна превышать </w:t>
      </w:r>
      <w:r w:rsidRPr="000C7500">
        <w:rPr>
          <w:rStyle w:val="FontStyle407"/>
          <w:rFonts w:ascii="Times New Roman" w:hAnsi="Times New Roman" w:cs="Times New Roman"/>
          <w:sz w:val="24"/>
          <w:szCs w:val="24"/>
          <w:u w:val="single"/>
          <w:lang w:eastAsia="en-US"/>
        </w:rPr>
        <w:t>|180|</w:t>
      </w:r>
      <w:r w:rsidRPr="000C7500">
        <w:rPr>
          <w:rStyle w:val="FontStyle407"/>
          <w:rFonts w:ascii="Times New Roman" w:hAnsi="Times New Roman" w:cs="Times New Roman"/>
          <w:sz w:val="24"/>
          <w:szCs w:val="24"/>
          <w:lang w:eastAsia="en-US"/>
        </w:rPr>
        <w:t xml:space="preserve">, а для второстепенных раскосов не более </w:t>
      </w:r>
      <w:r w:rsidRPr="000C7500">
        <w:rPr>
          <w:rStyle w:val="FontStyle407"/>
          <w:rFonts w:ascii="Times New Roman" w:hAnsi="Times New Roman" w:cs="Times New Roman"/>
          <w:sz w:val="24"/>
          <w:szCs w:val="24"/>
          <w:u w:val="single"/>
          <w:lang w:eastAsia="en-US"/>
        </w:rPr>
        <w:t>250</w:t>
      </w:r>
      <w:r w:rsidR="00C3417E" w:rsidRPr="000C7500">
        <w:rPr>
          <w:rStyle w:val="FontStyle407"/>
          <w:rFonts w:ascii="Times New Roman" w:hAnsi="Times New Roman" w:cs="Times New Roman"/>
          <w:sz w:val="24"/>
          <w:szCs w:val="24"/>
          <w:lang w:eastAsia="en-US"/>
        </w:rPr>
        <w:t>.</w:t>
      </w:r>
      <w:r w:rsidRPr="000C7500">
        <w:rPr>
          <w:rStyle w:val="FontStyle407"/>
          <w:rFonts w:ascii="Times New Roman" w:hAnsi="Times New Roman" w:cs="Times New Roman"/>
          <w:sz w:val="24"/>
          <w:szCs w:val="24"/>
          <w:lang w:eastAsia="en-US"/>
        </w:rPr>
        <w:t xml:space="preserve">   Для множественных решетчатых креплений (рисунок H.1(V) EN 1993-3-1:2006), общая гибкость обычно не должна превышать </w:t>
      </w:r>
      <w:r w:rsidRPr="000C7500">
        <w:rPr>
          <w:rStyle w:val="FontStyle407"/>
          <w:rFonts w:ascii="Times New Roman" w:hAnsi="Times New Roman" w:cs="Times New Roman"/>
          <w:sz w:val="24"/>
          <w:szCs w:val="24"/>
          <w:u w:val="single"/>
          <w:lang w:eastAsia="en-US"/>
        </w:rPr>
        <w:t>350</w:t>
      </w:r>
      <w:r w:rsidR="00C3417E" w:rsidRPr="000C7500">
        <w:rPr>
          <w:rStyle w:val="FontStyle407"/>
          <w:rFonts w:ascii="Times New Roman" w:hAnsi="Times New Roman" w:cs="Times New Roman"/>
          <w:sz w:val="24"/>
          <w:szCs w:val="24"/>
          <w:lang w:eastAsia="en-US"/>
        </w:rPr>
        <w:t>.</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Сечение раскосов обычно состоит из одного профиля. Для составных элементов делается ссылка на Приложение J.4.3.4.</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случае протяженных элементов может быть целесообразно учитывать изгибающие напряжения, вызванные ветром, действующим на элементы, в дополнение к осевой нагрузке.</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Угол между основным элементом и раскосом должен быть не менее 15°.</w:t>
      </w:r>
    </w:p>
    <w:p w:rsidR="00313E7A" w:rsidRPr="000C7500" w:rsidRDefault="009E42D6" w:rsidP="007D72DF">
      <w:pPr>
        <w:pStyle w:val="Style307"/>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J.4.3.3.2 Одинарная решетка (рисунок H.1(I)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H.3.2 EN 1993-3-1:2006.</w:t>
      </w:r>
    </w:p>
    <w:p w:rsidR="00313E7A" w:rsidRPr="000C7500" w:rsidRDefault="009E42D6" w:rsidP="007D72DF">
      <w:pPr>
        <w:pStyle w:val="Style307"/>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J.4.3.3.3 Поперечные крепления (рисунок H.1(II)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H.3.3 EN 1993-3-1:2006.</w:t>
      </w:r>
    </w:p>
    <w:p w:rsidR="00B2327E" w:rsidRPr="000C7500" w:rsidRDefault="00C3417E" w:rsidP="007D72DF">
      <w:pPr>
        <w:pStyle w:val="Style248"/>
        <w:widowControl/>
        <w:ind w:firstLine="720"/>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ПРИМЕЧАНИЕ:</w:t>
      </w:r>
      <w:r w:rsidR="009E42D6" w:rsidRPr="000C7500">
        <w:rPr>
          <w:rStyle w:val="FontStyle408"/>
          <w:rFonts w:ascii="Times New Roman" w:hAnsi="Times New Roman" w:cs="Times New Roman"/>
          <w:sz w:val="24"/>
          <w:szCs w:val="24"/>
          <w:lang w:eastAsia="en-US"/>
        </w:rPr>
        <w:t xml:space="preserve"> Нагрузку можно считать почти поровну разделенной на растяжение и сжатие до тех пор, пока S </w:t>
      </w:r>
      <w:r w:rsidR="009E42D6" w:rsidRPr="000C7500">
        <w:rPr>
          <w:rStyle w:val="FontStyle408"/>
          <w:rFonts w:ascii="Times New Roman" w:hAnsi="Times New Roman" w:cs="Times New Roman"/>
          <w:sz w:val="24"/>
          <w:szCs w:val="24"/>
          <w:vertAlign w:val="subscript"/>
          <w:lang w:eastAsia="en-US"/>
        </w:rPr>
        <w:t>d</w:t>
      </w:r>
      <w:r w:rsidR="009E42D6" w:rsidRPr="000C7500">
        <w:rPr>
          <w:rStyle w:val="FontStyle408"/>
          <w:rFonts w:ascii="Times New Roman" w:hAnsi="Times New Roman" w:cs="Times New Roman"/>
          <w:sz w:val="24"/>
          <w:szCs w:val="24"/>
          <w:lang w:eastAsia="en-US"/>
        </w:rPr>
        <w:t xml:space="preserve"> / N </w:t>
      </w:r>
      <w:r w:rsidR="009E42D6" w:rsidRPr="000C7500">
        <w:rPr>
          <w:rStyle w:val="FontStyle408"/>
          <w:rFonts w:ascii="Times New Roman" w:hAnsi="Times New Roman" w:cs="Times New Roman"/>
          <w:sz w:val="24"/>
          <w:szCs w:val="24"/>
          <w:vertAlign w:val="subscript"/>
          <w:lang w:eastAsia="en-US"/>
        </w:rPr>
        <w:t>d</w:t>
      </w:r>
      <w:r w:rsidR="009E42D6" w:rsidRPr="000C7500">
        <w:rPr>
          <w:rStyle w:val="FontStyle408"/>
          <w:rFonts w:ascii="Times New Roman" w:hAnsi="Times New Roman" w:cs="Times New Roman"/>
          <w:sz w:val="24"/>
          <w:szCs w:val="24"/>
          <w:lang w:eastAsia="en-US"/>
        </w:rPr>
        <w:t xml:space="preserve"> &gt; 2/3. </w:t>
      </w:r>
    </w:p>
    <w:p w:rsidR="00B2327E" w:rsidRPr="000C7500" w:rsidRDefault="003958BB" w:rsidP="007D72DF">
      <w:pPr>
        <w:pStyle w:val="Style248"/>
        <w:widowControl/>
        <w:ind w:firstLine="720"/>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 xml:space="preserve">с     </w:t>
      </w:r>
      <w:r w:rsidR="009E42D6" w:rsidRPr="000C7500">
        <w:rPr>
          <w:rStyle w:val="FontStyle408"/>
          <w:rFonts w:ascii="Times New Roman" w:hAnsi="Times New Roman" w:cs="Times New Roman"/>
          <w:sz w:val="24"/>
          <w:szCs w:val="24"/>
          <w:lang w:eastAsia="en-US"/>
        </w:rPr>
        <w:t>S</w:t>
      </w:r>
      <w:r w:rsidR="009E42D6" w:rsidRPr="000C7500">
        <w:rPr>
          <w:rStyle w:val="FontStyle408"/>
          <w:rFonts w:ascii="Times New Roman" w:hAnsi="Times New Roman" w:cs="Times New Roman"/>
          <w:sz w:val="24"/>
          <w:szCs w:val="24"/>
          <w:vertAlign w:val="subscript"/>
          <w:lang w:eastAsia="en-US"/>
        </w:rPr>
        <w:t>d</w:t>
      </w:r>
      <w:r w:rsidR="009E42D6" w:rsidRPr="000C7500">
        <w:rPr>
          <w:rStyle w:val="FontStyle408"/>
          <w:rFonts w:ascii="Times New Roman" w:hAnsi="Times New Roman" w:cs="Times New Roman"/>
          <w:sz w:val="24"/>
          <w:szCs w:val="24"/>
          <w:lang w:eastAsia="en-US"/>
        </w:rPr>
        <w:t xml:space="preserve"> = нагрузка в опорном элементе при растяжении, </w:t>
      </w:r>
    </w:p>
    <w:p w:rsidR="00313E7A" w:rsidRPr="000C7500" w:rsidRDefault="009E42D6" w:rsidP="007D72DF">
      <w:pPr>
        <w:pStyle w:val="Style248"/>
        <w:widowControl/>
        <w:ind w:left="720" w:firstLine="720"/>
        <w:jc w:val="both"/>
        <w:rPr>
          <w:rStyle w:val="FontStyle408"/>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N</w:t>
      </w:r>
      <w:r w:rsidRPr="000C7500">
        <w:rPr>
          <w:rStyle w:val="FontStyle408"/>
          <w:rFonts w:ascii="Times New Roman" w:hAnsi="Times New Roman" w:cs="Times New Roman"/>
          <w:sz w:val="24"/>
          <w:szCs w:val="24"/>
          <w:vertAlign w:val="subscript"/>
          <w:lang w:eastAsia="en-US"/>
        </w:rPr>
        <w:t>d</w:t>
      </w:r>
      <w:r w:rsidRPr="000C7500">
        <w:rPr>
          <w:rStyle w:val="FontStyle408"/>
          <w:rFonts w:ascii="Times New Roman" w:hAnsi="Times New Roman" w:cs="Times New Roman"/>
          <w:sz w:val="24"/>
          <w:szCs w:val="24"/>
          <w:lang w:eastAsia="en-US"/>
        </w:rPr>
        <w:t xml:space="preserve"> = усилие в сжимающем элементе.</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Другой, более точный метод может быть предложен в NNA.</w:t>
      </w:r>
    </w:p>
    <w:p w:rsidR="00313E7A" w:rsidRPr="000C7500" w:rsidRDefault="009E42D6" w:rsidP="007D72DF">
      <w:pPr>
        <w:pStyle w:val="Style307"/>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J.4.3.3.4 Растяжка (рисунок H.1(VI)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H.3.4 EN 1993-3-1:2006.</w:t>
      </w:r>
    </w:p>
    <w:p w:rsidR="00313E7A" w:rsidRPr="000C7500" w:rsidRDefault="009E42D6" w:rsidP="007D72DF">
      <w:pPr>
        <w:pStyle w:val="Style307"/>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J.4.3.3.5 Поперечные крепления с резервными элементами (рисунки H.1(IIA и IVA) и H.2(a)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H.3.5 EN 1993-3-1:2006.</w:t>
      </w:r>
    </w:p>
    <w:p w:rsidR="00313E7A" w:rsidRPr="000C7500" w:rsidRDefault="009E42D6" w:rsidP="007D72DF">
      <w:pPr>
        <w:pStyle w:val="Style307"/>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J.4.3.3.6 Прерывистое поперечное крепление с непрерывным горизонтальным элементом в центре пересечения (рисунок H.1(IV)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H.3.6 EN 1993-3-1:2006.</w:t>
      </w:r>
    </w:p>
    <w:p w:rsidR="00313E7A" w:rsidRPr="000C7500" w:rsidRDefault="009E42D6" w:rsidP="007D72DF">
      <w:pPr>
        <w:pStyle w:val="Style307"/>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J.4.3.3.7 Поперечные крепления с диагональными угловыми стойками (рисунок H.2(b)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H.3.7 EN 1993-3-1:2006.</w:t>
      </w:r>
    </w:p>
    <w:p w:rsidR="00313E7A" w:rsidRPr="000C7500" w:rsidRDefault="009E42D6" w:rsidP="007D72DF">
      <w:pPr>
        <w:pStyle w:val="Style307"/>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J.4.3.3.8 K-образный раскос (рисунки H.1(III), H.1(IIIA) и H.2.(c)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H.3.8 EN 1993-3-1:2006.</w:t>
      </w:r>
    </w:p>
    <w:p w:rsidR="00313E7A" w:rsidRPr="000C7500" w:rsidRDefault="009E42D6" w:rsidP="007D72DF">
      <w:pPr>
        <w:pStyle w:val="Style307"/>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J.4.3.3.9 Горизонтальные краевые элементы с горизонтальной диафрагмой</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H.3.9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качестве альтернативы H.3.9 (5) может быть выбран следующий метод: горизонтальные диафрагмы должны быть достаточно жесткими, чтобы предотвратить частичную потерю устойчивости. В случае сомнений правило проектирования из передовой практики выглядит следующим образом:</w:t>
      </w:r>
    </w:p>
    <w:p w:rsidR="00313E7A" w:rsidRPr="000C7500" w:rsidRDefault="009E42D6" w:rsidP="007D72DF">
      <w:pPr>
        <w:pStyle w:val="Style25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горизонтальные диафрагмы, как показано на рисунке J.3, должны выдерживать концентрированную горизонтальную нагрузку F = 1,5 L в кН, расположенную посередине горизонтального элемента, где: горизонтальный краевой элемент в m.</w:t>
      </w:r>
    </w:p>
    <w:p w:rsidR="00313E7A" w:rsidRPr="000C7500" w:rsidRDefault="009E42D6" w:rsidP="007D72DF">
      <w:pPr>
        <w:pStyle w:val="Style25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прогиб горизонтального крепления под этой нагрузкой ограничен L/1 000.</w:t>
      </w:r>
    </w:p>
    <w:p w:rsidR="00B2327E" w:rsidRPr="000C7500" w:rsidRDefault="00B2327E" w:rsidP="00921B70">
      <w:pPr>
        <w:pStyle w:val="Style239"/>
        <w:widowControl/>
        <w:jc w:val="both"/>
        <w:rPr>
          <w:rStyle w:val="FontStyle390"/>
          <w:sz w:val="24"/>
          <w:szCs w:val="24"/>
          <w:u w:val="single"/>
          <w:lang w:eastAsia="en-US"/>
        </w:rPr>
      </w:pPr>
    </w:p>
    <w:p w:rsidR="00313E7A" w:rsidRPr="000C7500" w:rsidRDefault="003958BB" w:rsidP="00B2327E">
      <w:pPr>
        <w:pStyle w:val="Style239"/>
        <w:widowControl/>
        <w:jc w:val="center"/>
        <w:rPr>
          <w:rStyle w:val="FontStyle390"/>
          <w:sz w:val="24"/>
          <w:szCs w:val="24"/>
          <w:lang w:eastAsia="en-US"/>
        </w:rPr>
      </w:pPr>
      <w:r w:rsidRPr="000C7500">
        <w:rPr>
          <w:rFonts w:ascii="Times New Roman" w:hAnsi="Times New Roman" w:cs="Times New Roman"/>
          <w:noProof/>
          <w:color w:val="000000"/>
        </w:rPr>
        <w:lastRenderedPageBreak/>
        <w:drawing>
          <wp:inline distT="0" distB="0" distL="0" distR="0">
            <wp:extent cx="1905000" cy="1844040"/>
            <wp:effectExtent l="0" t="0" r="0" b="381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844040"/>
                    </a:xfrm>
                    <a:prstGeom prst="rect">
                      <a:avLst/>
                    </a:prstGeom>
                    <a:noFill/>
                    <a:ln>
                      <a:noFill/>
                    </a:ln>
                  </pic:spPr>
                </pic:pic>
              </a:graphicData>
            </a:graphic>
          </wp:inline>
        </w:drawing>
      </w:r>
    </w:p>
    <w:p w:rsidR="003958BB" w:rsidRPr="000C7500" w:rsidRDefault="003958BB" w:rsidP="00B2327E">
      <w:pPr>
        <w:pStyle w:val="Style180"/>
        <w:widowControl/>
        <w:jc w:val="center"/>
        <w:rPr>
          <w:rStyle w:val="FontStyle405"/>
          <w:rFonts w:ascii="Times New Roman" w:hAnsi="Times New Roman" w:cs="Times New Roman"/>
          <w:sz w:val="24"/>
          <w:szCs w:val="24"/>
          <w:lang w:eastAsia="en-US"/>
        </w:rPr>
      </w:pPr>
    </w:p>
    <w:p w:rsidR="00313E7A" w:rsidRPr="000C7500" w:rsidRDefault="009E42D6" w:rsidP="00B2327E">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J.3 — Типовая диафрагма</w:t>
      </w:r>
    </w:p>
    <w:p w:rsidR="00B2327E" w:rsidRPr="000C7500" w:rsidRDefault="00B2327E" w:rsidP="00921B70">
      <w:pPr>
        <w:pStyle w:val="Style58"/>
        <w:widowControl/>
        <w:jc w:val="both"/>
        <w:rPr>
          <w:rStyle w:val="FontStyle407"/>
          <w:rFonts w:ascii="Times New Roman" w:hAnsi="Times New Roman" w:cs="Times New Roman"/>
          <w:sz w:val="24"/>
          <w:szCs w:val="24"/>
          <w:lang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Более подробную информацию о проектировании диафрагм можно найти в Технической брошюре CIGRE № 196 «Диафрагмы для решетчатых стальных опор».</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J.4.3.3.10 Горизонтальные краевые элементы без диагфрагм</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H.3.10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потери устойчивости поперек рамы и когда горизонтальный элемент испытывает сжатие в одной половине своей длины и растяжение в другой, можно использовать эффективную приведенную длину Leff вместо Lth для определения x по следующей формуле:</w:t>
      </w:r>
    </w:p>
    <w:p w:rsidR="00313E7A" w:rsidRPr="000C7500" w:rsidRDefault="009E42D6" w:rsidP="007D72DF">
      <w:pPr>
        <w:pStyle w:val="Style58"/>
        <w:widowControl/>
        <w:ind w:firstLine="720"/>
        <w:jc w:val="both"/>
        <w:rPr>
          <w:rStyle w:val="FontStyle39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L</w:t>
      </w:r>
      <w:r w:rsidRPr="000C7500">
        <w:rPr>
          <w:rStyle w:val="FontStyle407"/>
          <w:rFonts w:ascii="Times New Roman" w:hAnsi="Times New Roman" w:cs="Times New Roman"/>
          <w:sz w:val="24"/>
          <w:szCs w:val="24"/>
          <w:vertAlign w:val="subscript"/>
          <w:lang w:eastAsia="en-US"/>
        </w:rPr>
        <w:t>eff</w:t>
      </w:r>
      <w:r w:rsidRPr="000C7500">
        <w:rPr>
          <w:rStyle w:val="FontStyle407"/>
          <w:rFonts w:ascii="Times New Roman" w:hAnsi="Times New Roman" w:cs="Times New Roman"/>
          <w:sz w:val="24"/>
          <w:szCs w:val="24"/>
          <w:lang w:eastAsia="en-US"/>
        </w:rPr>
        <w:t xml:space="preserve"> = k x L</w:t>
      </w:r>
      <w:r w:rsidRPr="000C7500">
        <w:rPr>
          <w:rStyle w:val="FontStyle407"/>
          <w:rFonts w:ascii="Times New Roman" w:hAnsi="Times New Roman" w:cs="Times New Roman"/>
          <w:sz w:val="24"/>
          <w:szCs w:val="24"/>
          <w:vertAlign w:val="subscript"/>
          <w:lang w:eastAsia="en-US"/>
        </w:rPr>
        <w:t>th</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с </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L - длина горизонтального элемента (см. рисунок </w:t>
      </w:r>
      <w:r w:rsidRPr="000C7500">
        <w:rPr>
          <w:rStyle w:val="FontStyle407"/>
          <w:rFonts w:ascii="Times New Roman" w:hAnsi="Times New Roman" w:cs="Times New Roman"/>
          <w:sz w:val="24"/>
          <w:szCs w:val="24"/>
          <w:vertAlign w:val="subscript"/>
          <w:lang w:eastAsia="en-US"/>
        </w:rPr>
        <w:t>H.4</w:t>
      </w:r>
      <w:r w:rsidRPr="000C7500">
        <w:rPr>
          <w:rStyle w:val="FontStyle407"/>
          <w:rFonts w:ascii="Times New Roman" w:hAnsi="Times New Roman" w:cs="Times New Roman"/>
          <w:sz w:val="24"/>
          <w:szCs w:val="24"/>
          <w:lang w:eastAsia="en-US"/>
        </w:rPr>
        <w:t xml:space="preserve"> (a)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приведенный коэффициент k, зависящий от отношения силы сжатия P </w:t>
      </w:r>
      <w:r w:rsidRPr="000C7500">
        <w:rPr>
          <w:rStyle w:val="FontStyle407"/>
          <w:rFonts w:ascii="Times New Roman" w:hAnsi="Times New Roman" w:cs="Times New Roman"/>
          <w:sz w:val="24"/>
          <w:szCs w:val="24"/>
          <w:vertAlign w:val="subscript"/>
          <w:lang w:eastAsia="en-US"/>
        </w:rPr>
        <w:t>1</w:t>
      </w:r>
      <w:r w:rsidR="003958BB" w:rsidRPr="000C7500">
        <w:rPr>
          <w:rStyle w:val="FontStyle407"/>
          <w:rFonts w:ascii="Times New Roman" w:hAnsi="Times New Roman" w:cs="Times New Roman"/>
          <w:sz w:val="24"/>
          <w:szCs w:val="24"/>
          <w:lang w:eastAsia="en-US"/>
        </w:rPr>
        <w:t xml:space="preserve"> к силе растяжения P</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определяется по формуле:</w:t>
      </w:r>
    </w:p>
    <w:p w:rsidR="00313E7A" w:rsidRPr="000C7500" w:rsidRDefault="003958BB"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2910840" cy="205740"/>
            <wp:effectExtent l="0" t="0" r="3810" b="381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910840" cy="20574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Эта формула согласуется со значениями таблицы G.3 стандарта EN 1993-3-1:2006.</w:t>
      </w:r>
    </w:p>
    <w:p w:rsidR="00313E7A" w:rsidRPr="000C7500" w:rsidRDefault="009E42D6" w:rsidP="007D72DF">
      <w:pPr>
        <w:pStyle w:val="Style58"/>
        <w:widowControl/>
        <w:ind w:firstLine="720"/>
        <w:jc w:val="both"/>
        <w:rPr>
          <w:rStyle w:val="FontStyle392"/>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Прямоугольный радиус инерции (i</w:t>
      </w:r>
      <w:r w:rsidRPr="000C7500">
        <w:rPr>
          <w:rStyle w:val="FontStyle407"/>
          <w:rFonts w:ascii="Times New Roman" w:hAnsi="Times New Roman" w:cs="Times New Roman"/>
          <w:sz w:val="24"/>
          <w:szCs w:val="24"/>
          <w:vertAlign w:val="subscript"/>
          <w:lang w:eastAsia="en-US"/>
        </w:rPr>
        <w:t>yy</w:t>
      </w:r>
      <w:r w:rsidRPr="000C7500">
        <w:rPr>
          <w:rStyle w:val="FontStyle407"/>
          <w:rFonts w:ascii="Times New Roman" w:hAnsi="Times New Roman" w:cs="Times New Roman"/>
          <w:sz w:val="24"/>
          <w:szCs w:val="24"/>
          <w:lang w:eastAsia="en-US"/>
        </w:rPr>
        <w:t>) следует использовать для потери устойчивости поперек рамы на этой эффективной длине L</w:t>
      </w:r>
      <w:r w:rsidRPr="000C7500">
        <w:rPr>
          <w:rStyle w:val="FontStyle407"/>
          <w:rFonts w:ascii="Times New Roman" w:hAnsi="Times New Roman" w:cs="Times New Roman"/>
          <w:sz w:val="24"/>
          <w:szCs w:val="24"/>
          <w:vertAlign w:val="subscript"/>
          <w:lang w:eastAsia="en-US"/>
        </w:rPr>
        <w:t>eff</w:t>
      </w:r>
      <w:r w:rsidRPr="000C7500">
        <w:rPr>
          <w:rStyle w:val="FontStyle407"/>
          <w:rFonts w:ascii="Times New Roman" w:hAnsi="Times New Roman" w:cs="Times New Roman"/>
          <w:sz w:val="24"/>
          <w:szCs w:val="24"/>
          <w:lang w:eastAsia="en-US"/>
        </w:rPr>
        <w:t>.</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J.4.3.3.11 Коленчатый K-образный раскос</w:t>
      </w:r>
    </w:p>
    <w:p w:rsidR="00B2327E" w:rsidRPr="000C7500" w:rsidRDefault="009E42D6" w:rsidP="007D72DF">
      <w:pPr>
        <w:pStyle w:val="Style81"/>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Должны применяться положения, приведенные в H.3.11 EN 1993-3-1:2006. </w:t>
      </w:r>
    </w:p>
    <w:p w:rsidR="003958BB" w:rsidRPr="000C7500" w:rsidRDefault="003958BB" w:rsidP="007D72DF">
      <w:pPr>
        <w:pStyle w:val="Style81"/>
        <w:widowControl/>
        <w:ind w:firstLine="720"/>
        <w:jc w:val="both"/>
        <w:rPr>
          <w:rStyle w:val="FontStyle405"/>
          <w:rFonts w:ascii="Times New Roman" w:hAnsi="Times New Roman" w:cs="Times New Roman"/>
          <w:sz w:val="24"/>
          <w:szCs w:val="24"/>
          <w:lang w:eastAsia="en-US"/>
        </w:rPr>
      </w:pPr>
    </w:p>
    <w:p w:rsidR="00313E7A" w:rsidRPr="000C7500" w:rsidRDefault="009E42D6" w:rsidP="007D72DF">
      <w:pPr>
        <w:pStyle w:val="Style81"/>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J.4.3.3.12 Портальная рама</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H.3.12 EN 1993-3-1:2006.</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J.4.3.3.13 Множественные решетчатые раскосы (рисунок H.1(V)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H.3.13 EN 1993-3-1:2006.</w:t>
      </w:r>
    </w:p>
    <w:p w:rsidR="00B2327E"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bookmarkStart w:id="402" w:name="bookmark458"/>
      <w:r w:rsidRPr="000C7500">
        <w:rPr>
          <w:rStyle w:val="FontStyle405"/>
          <w:rFonts w:ascii="Times New Roman" w:hAnsi="Times New Roman" w:cs="Times New Roman"/>
          <w:sz w:val="24"/>
          <w:szCs w:val="24"/>
          <w:lang w:eastAsia="en-US"/>
        </w:rPr>
        <w:t>J</w:t>
      </w:r>
      <w:bookmarkEnd w:id="402"/>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 xml:space="preserve">4.3.4 Составные элементы </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J.4.3.4.1 Общие положения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Составные элементы могут быть выполнены с двумя встречными угловыми профилями (рисунок J.4) или с двумя, тремя или четырьмя уголками крестообразного сечения (рисунок J.5).</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При непрерывной сварке (рисунок J.5.(a)), их можно считать полностью составными.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Для ажурных сжимаемых элементов следует ссылаться на 6.4.2 EN 1993-1-1:2006.</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J.4.3.4.2 Детали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Гибкость подэлемента должна быть </w:t>
      </w:r>
      <w:r w:rsidR="003958BB" w:rsidRPr="000C7500">
        <w:rPr>
          <w:rStyle w:val="FontStyle407"/>
          <w:rFonts w:ascii="Times New Roman" w:hAnsi="Times New Roman" w:cs="Times New Roman"/>
          <w:noProof/>
          <w:sz w:val="24"/>
          <w:szCs w:val="24"/>
        </w:rPr>
        <w:drawing>
          <wp:inline distT="0" distB="0" distL="0" distR="0">
            <wp:extent cx="541020" cy="205740"/>
            <wp:effectExtent l="0" t="0" r="0" b="381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41020" cy="20574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Если используются пластины обрешетки, они должны располагаться, по крайней мере, в третьих точках общей длины изгиба и на концах элементов.</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элементы, состоящие из двух угловых профилей, соединены с общей фасонкой, отдельные пластины обрешетки на концах элементов не требуются.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Каждая пластина обрешетки должна быть соединена с каждым подэлементом с помощью болтов или эквивалентного сварного шва. На концах элементов для каждого из этих соединений должен быть предусмотрен один дополнительный соединительный элемент.</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В случае крестообразного составного элемента, требуется минимум два болта для каждого элемента на каждой пластине обрешетки.</w:t>
      </w:r>
    </w:p>
    <w:p w:rsidR="00313E7A" w:rsidRPr="000C7500" w:rsidRDefault="009E42D6" w:rsidP="007D72DF">
      <w:pPr>
        <w:pStyle w:val="Style104"/>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 xml:space="preserve">J.4.3.4.3 Конструкция </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Когда конструкция соответствует приведенным выше требованиям, элементы могут быть рассчитаны в соответствии со следующими правилами:</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Составные элементы, которые состоят из m под-элементов и имеют главную ось материала yy, могут быть рассчитаны на потрею устойчивости поперек этой оси материала как единый сжатый элемент.</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Что касается потери устойчивости поперек нематериальной главной оси zz, элемент можно рассматривать как единый сжатый элемент с фактической гибкостью:</w:t>
      </w:r>
    </w:p>
    <w:p w:rsidR="00B2327E" w:rsidRPr="000C7500" w:rsidRDefault="003958BB"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371600" cy="54102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371600" cy="541020"/>
                    </a:xfrm>
                    <a:prstGeom prst="rect">
                      <a:avLst/>
                    </a:prstGeom>
                  </pic:spPr>
                </pic:pic>
              </a:graphicData>
            </a:graphic>
          </wp:inline>
        </w:drawing>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m - количество углов;</w:t>
      </w:r>
    </w:p>
    <w:p w:rsidR="00313E7A" w:rsidRPr="000C7500" w:rsidRDefault="003958BB"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λ</w:t>
      </w:r>
      <w:r w:rsidR="009E42D6" w:rsidRPr="000C7500">
        <w:rPr>
          <w:rStyle w:val="FontStyle533"/>
          <w:rFonts w:ascii="Times New Roman" w:hAnsi="Times New Roman" w:cs="Times New Roman"/>
          <w:sz w:val="24"/>
          <w:szCs w:val="24"/>
          <w:vertAlign w:val="subscript"/>
          <w:lang w:eastAsia="en-US"/>
        </w:rPr>
        <w:t>z</w:t>
      </w:r>
      <w:r w:rsidR="009E42D6" w:rsidRPr="000C7500">
        <w:rPr>
          <w:rStyle w:val="FontStyle533"/>
          <w:rFonts w:ascii="Times New Roman" w:hAnsi="Times New Roman" w:cs="Times New Roman"/>
          <w:sz w:val="24"/>
          <w:szCs w:val="24"/>
          <w:lang w:eastAsia="en-US"/>
        </w:rPr>
        <w:t xml:space="preserve"> — гибкость полных элементов, как определено в J.4.3.2 и J.4.3.3 соответственно;</w:t>
      </w:r>
    </w:p>
    <w:p w:rsidR="00313E7A" w:rsidRPr="000C7500" w:rsidRDefault="003958BB"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λ</w:t>
      </w:r>
      <w:r w:rsidRPr="000C7500">
        <w:rPr>
          <w:rStyle w:val="FontStyle533"/>
          <w:rFonts w:ascii="Times New Roman" w:hAnsi="Times New Roman" w:cs="Times New Roman"/>
          <w:sz w:val="24"/>
          <w:szCs w:val="24"/>
          <w:vertAlign w:val="subscript"/>
          <w:lang w:eastAsia="en-US"/>
        </w:rPr>
        <w:t>1</w:t>
      </w:r>
      <w:r w:rsidR="009E42D6" w:rsidRPr="000C7500">
        <w:rPr>
          <w:rStyle w:val="FontStyle533"/>
          <w:rFonts w:ascii="Times New Roman" w:hAnsi="Times New Roman" w:cs="Times New Roman"/>
          <w:sz w:val="24"/>
          <w:szCs w:val="24"/>
          <w:lang w:eastAsia="en-US"/>
        </w:rPr>
        <w:t xml:space="preserve"> — гибкость одного под-элемента, равная c/i </w:t>
      </w:r>
      <w:r w:rsidR="009E42D6" w:rsidRPr="000C7500">
        <w:rPr>
          <w:rStyle w:val="FontStyle407"/>
          <w:rFonts w:ascii="Times New Roman" w:hAnsi="Times New Roman" w:cs="Times New Roman"/>
          <w:sz w:val="24"/>
          <w:szCs w:val="24"/>
          <w:vertAlign w:val="subscript"/>
          <w:lang w:eastAsia="en-US"/>
        </w:rPr>
        <w:t>vv</w:t>
      </w:r>
      <w:r w:rsidR="009E42D6" w:rsidRPr="000C7500">
        <w:rPr>
          <w:rStyle w:val="FontStyle533"/>
          <w:rFonts w:ascii="Times New Roman" w:hAnsi="Times New Roman" w:cs="Times New Roman"/>
          <w:sz w:val="24"/>
          <w:szCs w:val="24"/>
          <w:lang w:eastAsia="en-US"/>
        </w:rPr>
        <w:t xml:space="preserve"> ;</w:t>
      </w:r>
    </w:p>
    <w:p w:rsidR="00313E7A" w:rsidRPr="000C7500" w:rsidRDefault="009E42D6"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c — расстояние между пластинами обрешетки согласно рисунку J.4 и рисунку J.5.</w:t>
      </w:r>
    </w:p>
    <w:p w:rsidR="00B2327E" w:rsidRPr="000C7500" w:rsidRDefault="003958BB" w:rsidP="003958BB">
      <w:pPr>
        <w:pStyle w:val="Style184"/>
        <w:widowControl/>
        <w:jc w:val="center"/>
        <w:rPr>
          <w:rStyle w:val="FontStyle454"/>
          <w:rFonts w:ascii="Times New Roman" w:hAnsi="Times New Roman" w:cs="Times New Roman"/>
          <w:sz w:val="24"/>
          <w:szCs w:val="24"/>
          <w:lang w:eastAsia="en-US"/>
        </w:rPr>
      </w:pPr>
      <w:r w:rsidRPr="000C7500">
        <w:rPr>
          <w:rStyle w:val="FontStyle454"/>
          <w:rFonts w:ascii="Times New Roman" w:hAnsi="Times New Roman" w:cs="Times New Roman"/>
          <w:noProof/>
          <w:sz w:val="24"/>
          <w:szCs w:val="24"/>
        </w:rPr>
        <w:drawing>
          <wp:inline distT="0" distB="0" distL="0" distR="0">
            <wp:extent cx="4084320" cy="13944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084320" cy="1394460"/>
                    </a:xfrm>
                    <a:prstGeom prst="rect">
                      <a:avLst/>
                    </a:prstGeom>
                  </pic:spPr>
                </pic:pic>
              </a:graphicData>
            </a:graphic>
          </wp:inline>
        </w:drawing>
      </w:r>
    </w:p>
    <w:p w:rsidR="003958BB" w:rsidRPr="000C7500" w:rsidRDefault="003958BB" w:rsidP="003958BB">
      <w:pPr>
        <w:pStyle w:val="Style184"/>
        <w:widowControl/>
        <w:jc w:val="center"/>
        <w:rPr>
          <w:rStyle w:val="FontStyle454"/>
          <w:rFonts w:ascii="Times New Roman" w:hAnsi="Times New Roman" w:cs="Times New Roman"/>
          <w:sz w:val="24"/>
          <w:szCs w:val="24"/>
          <w:lang w:eastAsia="en-US"/>
        </w:rPr>
      </w:pPr>
    </w:p>
    <w:p w:rsidR="00313E7A" w:rsidRPr="000C7500" w:rsidRDefault="009E42D6" w:rsidP="00B2327E">
      <w:pPr>
        <w:pStyle w:val="Style184"/>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Рисунок J.4 — Угловой профиль "встречное соединение"</w:t>
      </w:r>
    </w:p>
    <w:p w:rsidR="003958BB" w:rsidRPr="000C7500" w:rsidRDefault="003958BB" w:rsidP="00B2327E">
      <w:pPr>
        <w:pStyle w:val="Style184"/>
        <w:widowControl/>
        <w:jc w:val="center"/>
        <w:rPr>
          <w:rStyle w:val="FontStyle454"/>
          <w:rFonts w:ascii="Times New Roman" w:hAnsi="Times New Roman" w:cs="Times New Roman"/>
          <w:b/>
          <w:sz w:val="24"/>
          <w:szCs w:val="24"/>
          <w:lang w:eastAsia="en-US"/>
        </w:rPr>
      </w:pPr>
    </w:p>
    <w:p w:rsidR="00B2327E" w:rsidRPr="000C7500" w:rsidRDefault="003958BB" w:rsidP="003958BB">
      <w:pPr>
        <w:pStyle w:val="Style184"/>
        <w:widowControl/>
        <w:jc w:val="center"/>
        <w:rPr>
          <w:rStyle w:val="FontStyle472"/>
          <w:rFonts w:ascii="Times New Roman" w:hAnsi="Times New Roman" w:cs="Times New Roman"/>
          <w:sz w:val="24"/>
          <w:szCs w:val="24"/>
          <w:u w:val="single"/>
          <w:lang w:eastAsia="en-US"/>
        </w:rPr>
      </w:pPr>
      <w:r w:rsidRPr="000C7500">
        <w:rPr>
          <w:rFonts w:ascii="Times New Roman" w:hAnsi="Times New Roman" w:cs="Times New Roman"/>
          <w:b/>
          <w:noProof/>
          <w:color w:val="000000"/>
        </w:rPr>
        <w:lastRenderedPageBreak/>
        <w:drawing>
          <wp:inline distT="0" distB="0" distL="0" distR="0">
            <wp:extent cx="5364480" cy="4046220"/>
            <wp:effectExtent l="0" t="0" r="762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480" cy="4046220"/>
                    </a:xfrm>
                    <a:prstGeom prst="rect">
                      <a:avLst/>
                    </a:prstGeom>
                    <a:noFill/>
                    <a:ln>
                      <a:noFill/>
                    </a:ln>
                  </pic:spPr>
                </pic:pic>
              </a:graphicData>
            </a:graphic>
          </wp:inline>
        </w:drawing>
      </w:r>
    </w:p>
    <w:p w:rsidR="00313E7A" w:rsidRPr="000C7500" w:rsidRDefault="00313E7A" w:rsidP="00921B70">
      <w:pPr>
        <w:pStyle w:val="Style232"/>
        <w:widowControl/>
        <w:jc w:val="both"/>
        <w:rPr>
          <w:rStyle w:val="FontStyle472"/>
          <w:rFonts w:ascii="Times New Roman" w:hAnsi="Times New Roman" w:cs="Times New Roman"/>
          <w:sz w:val="24"/>
          <w:szCs w:val="24"/>
          <w:u w:val="single"/>
          <w:lang w:eastAsia="en-US"/>
        </w:rPr>
      </w:pPr>
    </w:p>
    <w:p w:rsidR="00313E7A" w:rsidRPr="000C7500" w:rsidRDefault="009E42D6" w:rsidP="00B2327E">
      <w:pPr>
        <w:pStyle w:val="Style184"/>
        <w:widowControl/>
        <w:jc w:val="center"/>
        <w:rPr>
          <w:rStyle w:val="FontStyle454"/>
          <w:rFonts w:ascii="Times New Roman" w:hAnsi="Times New Roman" w:cs="Times New Roman"/>
          <w:b/>
          <w:sz w:val="24"/>
          <w:szCs w:val="24"/>
          <w:lang w:eastAsia="en-US"/>
        </w:rPr>
      </w:pPr>
      <w:r w:rsidRPr="000C7500">
        <w:rPr>
          <w:rStyle w:val="FontStyle454"/>
          <w:rFonts w:ascii="Times New Roman" w:hAnsi="Times New Roman" w:cs="Times New Roman"/>
          <w:b/>
          <w:sz w:val="24"/>
          <w:szCs w:val="24"/>
          <w:lang w:eastAsia="en-US"/>
        </w:rPr>
        <w:t>Рисунок J.5 — Крестообразные угловые профили</w:t>
      </w:r>
    </w:p>
    <w:p w:rsidR="00B2327E" w:rsidRPr="000C7500" w:rsidRDefault="00B2327E" w:rsidP="00921B70">
      <w:pPr>
        <w:pStyle w:val="Style180"/>
        <w:widowControl/>
        <w:jc w:val="both"/>
        <w:rPr>
          <w:rStyle w:val="FontStyle405"/>
          <w:rFonts w:ascii="Times New Roman" w:hAnsi="Times New Roman" w:cs="Times New Roman"/>
          <w:sz w:val="24"/>
          <w:szCs w:val="24"/>
          <w:lang w:eastAsia="en-US"/>
        </w:rPr>
      </w:pPr>
      <w:bookmarkStart w:id="403" w:name="bookmark459"/>
    </w:p>
    <w:p w:rsidR="00313E7A" w:rsidRPr="000C7500" w:rsidRDefault="009E42D6" w:rsidP="007D72DF">
      <w:pPr>
        <w:pStyle w:val="Style180"/>
        <w:widowControl/>
        <w:ind w:firstLine="720"/>
        <w:jc w:val="both"/>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J</w:t>
      </w:r>
      <w:bookmarkEnd w:id="403"/>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4.4 Второстепенные (или резервные) раскосы</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Должны применяться положения, приведенные в H.4 EN 1993-3-1:2006.</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Угол между резервным и основным элементом должен быть не менее 15°. Процент p Н.4(2) может быть определен по альтернативной следующей формуле:</w:t>
      </w:r>
    </w:p>
    <w:p w:rsidR="00313E7A" w:rsidRPr="000C7500" w:rsidRDefault="003958BB" w:rsidP="007D72DF">
      <w:pPr>
        <w:pStyle w:val="Style212"/>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2072640" cy="259080"/>
            <wp:effectExtent l="0" t="0" r="3810" b="762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072640" cy="259080"/>
                    </a:xfrm>
                    <a:prstGeom prst="rect">
                      <a:avLst/>
                    </a:prstGeom>
                  </pic:spPr>
                </pic:pic>
              </a:graphicData>
            </a:graphic>
          </wp:inline>
        </w:drawing>
      </w:r>
    </w:p>
    <w:p w:rsidR="00B2327E" w:rsidRPr="000C7500" w:rsidRDefault="00B2327E" w:rsidP="007D72DF">
      <w:pPr>
        <w:pStyle w:val="Style123"/>
        <w:widowControl/>
        <w:ind w:firstLine="720"/>
        <w:jc w:val="both"/>
        <w:rPr>
          <w:rStyle w:val="FontStyle444"/>
          <w:rFonts w:ascii="Times New Roman" w:hAnsi="Times New Roman" w:cs="Times New Roman"/>
          <w:sz w:val="24"/>
          <w:szCs w:val="24"/>
          <w:lang w:eastAsia="en-US"/>
        </w:rPr>
      </w:pPr>
      <w:bookmarkStart w:id="404" w:name="bookmark460"/>
    </w:p>
    <w:p w:rsidR="00313E7A" w:rsidRPr="000C7500" w:rsidRDefault="009E42D6" w:rsidP="007D72DF">
      <w:pPr>
        <w:pStyle w:val="Style123"/>
        <w:widowControl/>
        <w:ind w:firstLine="720"/>
        <w:jc w:val="both"/>
        <w:rPr>
          <w:rStyle w:val="FontStyle444"/>
          <w:rFonts w:ascii="Times New Roman" w:hAnsi="Times New Roman" w:cs="Times New Roman"/>
          <w:sz w:val="24"/>
          <w:szCs w:val="24"/>
          <w:lang w:eastAsia="en-US"/>
        </w:rPr>
      </w:pPr>
      <w:r w:rsidRPr="000C7500">
        <w:rPr>
          <w:rStyle w:val="FontStyle444"/>
          <w:rFonts w:ascii="Times New Roman" w:hAnsi="Times New Roman" w:cs="Times New Roman"/>
          <w:sz w:val="24"/>
          <w:szCs w:val="24"/>
          <w:lang w:eastAsia="en-US"/>
        </w:rPr>
        <w:t>J</w:t>
      </w:r>
      <w:bookmarkEnd w:id="404"/>
      <w:r w:rsidR="00C3417E" w:rsidRPr="000C7500">
        <w:rPr>
          <w:rStyle w:val="FontStyle444"/>
          <w:rFonts w:ascii="Times New Roman" w:hAnsi="Times New Roman" w:cs="Times New Roman"/>
          <w:sz w:val="24"/>
          <w:szCs w:val="24"/>
          <w:lang w:eastAsia="en-US"/>
        </w:rPr>
        <w:t>.</w:t>
      </w:r>
      <w:r w:rsidRPr="000C7500">
        <w:rPr>
          <w:rStyle w:val="FontStyle444"/>
          <w:rFonts w:ascii="Times New Roman" w:hAnsi="Times New Roman" w:cs="Times New Roman"/>
          <w:sz w:val="24"/>
          <w:szCs w:val="24"/>
          <w:lang w:eastAsia="en-US"/>
        </w:rPr>
        <w:t>5 Расчетное сопротивление болтовых соединений (см. 7.3.8)</w:t>
      </w:r>
    </w:p>
    <w:p w:rsidR="00313E7A" w:rsidRPr="000C7500" w:rsidRDefault="009E42D6" w:rsidP="007D72DF">
      <w:pPr>
        <w:pStyle w:val="Style180"/>
        <w:widowControl/>
        <w:ind w:firstLine="720"/>
        <w:jc w:val="both"/>
        <w:rPr>
          <w:rStyle w:val="FontStyle405"/>
          <w:rFonts w:ascii="Times New Roman" w:hAnsi="Times New Roman" w:cs="Times New Roman"/>
          <w:sz w:val="24"/>
          <w:szCs w:val="24"/>
          <w:lang w:eastAsia="en-US"/>
        </w:rPr>
      </w:pPr>
      <w:bookmarkStart w:id="405" w:name="bookmark461"/>
      <w:r w:rsidRPr="000C7500">
        <w:rPr>
          <w:rStyle w:val="FontStyle405"/>
          <w:rFonts w:ascii="Times New Roman" w:hAnsi="Times New Roman" w:cs="Times New Roman"/>
          <w:sz w:val="24"/>
          <w:szCs w:val="24"/>
          <w:lang w:eastAsia="en-US"/>
        </w:rPr>
        <w:t>J</w:t>
      </w:r>
      <w:bookmarkEnd w:id="405"/>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5.1 Общие положения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Расчетное сопротивление отдельного крепления при сдвиге и/или растяжении приведено в таблице J.3.</w:t>
      </w:r>
    </w:p>
    <w:p w:rsidR="00B2327E" w:rsidRPr="000C7500" w:rsidRDefault="00B2327E" w:rsidP="00921B70">
      <w:pPr>
        <w:pStyle w:val="Style180"/>
        <w:widowControl/>
        <w:jc w:val="both"/>
        <w:rPr>
          <w:rStyle w:val="FontStyle405"/>
          <w:rFonts w:ascii="Times New Roman" w:hAnsi="Times New Roman" w:cs="Times New Roman"/>
          <w:sz w:val="24"/>
          <w:szCs w:val="24"/>
          <w:lang w:eastAsia="en-US"/>
        </w:rPr>
      </w:pPr>
    </w:p>
    <w:p w:rsidR="003958BB" w:rsidRPr="000C7500" w:rsidRDefault="003958BB" w:rsidP="00B2327E">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noProof/>
          <w:sz w:val="24"/>
          <w:szCs w:val="24"/>
        </w:rPr>
        <w:drawing>
          <wp:inline distT="0" distB="0" distL="0" distR="0">
            <wp:extent cx="3733800" cy="1440180"/>
            <wp:effectExtent l="0" t="0" r="0" b="762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733800" cy="1440180"/>
                    </a:xfrm>
                    <a:prstGeom prst="rect">
                      <a:avLst/>
                    </a:prstGeom>
                  </pic:spPr>
                </pic:pic>
              </a:graphicData>
            </a:graphic>
          </wp:inline>
        </w:drawing>
      </w:r>
    </w:p>
    <w:p w:rsidR="003958BB" w:rsidRPr="000C7500" w:rsidRDefault="003958BB" w:rsidP="00B2327E">
      <w:pPr>
        <w:pStyle w:val="Style180"/>
        <w:widowControl/>
        <w:jc w:val="center"/>
        <w:rPr>
          <w:rStyle w:val="FontStyle405"/>
          <w:rFonts w:ascii="Times New Roman" w:hAnsi="Times New Roman" w:cs="Times New Roman"/>
          <w:sz w:val="24"/>
          <w:szCs w:val="24"/>
          <w:lang w:eastAsia="en-US"/>
        </w:rPr>
      </w:pPr>
    </w:p>
    <w:p w:rsidR="00313E7A" w:rsidRPr="000C7500" w:rsidRDefault="009E42D6" w:rsidP="00B2327E">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t>Рисунок J.6 — Расположение болтов в уголке, соединенном одной полкой</w:t>
      </w:r>
    </w:p>
    <w:p w:rsidR="00B2327E" w:rsidRPr="000C7500" w:rsidRDefault="00B2327E" w:rsidP="00921B70">
      <w:pPr>
        <w:pStyle w:val="Style58"/>
        <w:widowControl/>
        <w:jc w:val="both"/>
        <w:rPr>
          <w:rStyle w:val="FontStyle407"/>
          <w:rFonts w:ascii="Times New Roman" w:hAnsi="Times New Roman" w:cs="Times New Roman"/>
          <w:sz w:val="24"/>
          <w:szCs w:val="24"/>
          <w:lang w:eastAsia="en-US"/>
        </w:rPr>
      </w:pP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lastRenderedPageBreak/>
        <w:t>Когда для уплотнения используется наполнитель, расчетное сопротивление болтов сдвигу должно быть уменьшено в соответствии с 3.6.1 (12) и (13) EN 1993-1-8:2005.</w:t>
      </w:r>
    </w:p>
    <w:p w:rsidR="00313E7A" w:rsidRPr="000C7500" w:rsidRDefault="00313E7A" w:rsidP="00921B70">
      <w:pPr>
        <w:widowControl/>
        <w:jc w:val="both"/>
        <w:rPr>
          <w:rFonts w:ascii="Times New Roman" w:hAnsi="Times New Roman" w:cs="Times New Roman"/>
        </w:rPr>
      </w:pPr>
    </w:p>
    <w:p w:rsidR="00313E7A" w:rsidRPr="000C7500" w:rsidRDefault="00313E7A" w:rsidP="00921B70">
      <w:pPr>
        <w:widowControl/>
        <w:jc w:val="both"/>
        <w:rPr>
          <w:rFonts w:ascii="Times New Roman" w:hAnsi="Times New Roman" w:cs="Times New Roman"/>
        </w:rPr>
        <w:sectPr w:rsidR="00313E7A" w:rsidRPr="000C7500" w:rsidSect="00E331B0">
          <w:pgSz w:w="11909" w:h="16834"/>
          <w:pgMar w:top="1418" w:right="1134" w:bottom="1418" w:left="1418" w:header="720" w:footer="720" w:gutter="0"/>
          <w:cols w:space="720"/>
          <w:noEndnote/>
        </w:sectPr>
      </w:pPr>
    </w:p>
    <w:p w:rsidR="00313E7A" w:rsidRPr="000C7500" w:rsidRDefault="009E42D6" w:rsidP="00B2327E">
      <w:pPr>
        <w:pStyle w:val="Style180"/>
        <w:widowControl/>
        <w:jc w:val="center"/>
        <w:rPr>
          <w:rStyle w:val="FontStyle405"/>
          <w:rFonts w:ascii="Times New Roman" w:hAnsi="Times New Roman" w:cs="Times New Roman"/>
          <w:sz w:val="24"/>
          <w:szCs w:val="24"/>
          <w:lang w:eastAsia="en-US"/>
        </w:rPr>
      </w:pPr>
      <w:r w:rsidRPr="000C7500">
        <w:rPr>
          <w:rStyle w:val="FontStyle405"/>
          <w:rFonts w:ascii="Times New Roman" w:hAnsi="Times New Roman" w:cs="Times New Roman"/>
          <w:sz w:val="24"/>
          <w:szCs w:val="24"/>
          <w:lang w:eastAsia="en-US"/>
        </w:rPr>
        <w:lastRenderedPageBreak/>
        <w:t>Таблица J.3 — Расчетное сопротивление отдельных креплений при сдвиге и/или растяжении</w:t>
      </w:r>
    </w:p>
    <w:tbl>
      <w:tblPr>
        <w:tblStyle w:val="a5"/>
        <w:tblW w:w="0" w:type="auto"/>
        <w:tblLook w:val="04A0"/>
      </w:tblPr>
      <w:tblGrid>
        <w:gridCol w:w="9573"/>
      </w:tblGrid>
      <w:tr w:rsidR="00A57D7D" w:rsidRPr="000C7500" w:rsidTr="00B2327E">
        <w:tc>
          <w:tcPr>
            <w:tcW w:w="9856" w:type="dxa"/>
          </w:tcPr>
          <w:p w:rsidR="00B2327E" w:rsidRPr="000C7500" w:rsidRDefault="009E42D6" w:rsidP="00B2327E">
            <w:pPr>
              <w:pStyle w:val="Style58"/>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u w:val="single"/>
                <w:lang w:eastAsia="en-US"/>
              </w:rPr>
              <w:t xml:space="preserve">Сопротивление сдвигу на плоскость сдвига </w:t>
            </w:r>
            <w:r w:rsidRPr="000C7500">
              <w:rPr>
                <w:rStyle w:val="FontStyle407"/>
                <w:rFonts w:ascii="Times New Roman" w:hAnsi="Times New Roman" w:cs="Times New Roman"/>
                <w:sz w:val="24"/>
                <w:szCs w:val="24"/>
                <w:lang w:eastAsia="en-US"/>
              </w:rPr>
              <w:t>:</w:t>
            </w:r>
          </w:p>
          <w:p w:rsidR="00B2327E" w:rsidRPr="000C7500" w:rsidRDefault="009E42D6" w:rsidP="00B2327E">
            <w:pPr>
              <w:pStyle w:val="Style58"/>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Если плоскость сдвига проходит через часть болта без резьбы:</w:t>
            </w:r>
          </w:p>
          <w:p w:rsidR="00B2327E" w:rsidRPr="000C7500" w:rsidRDefault="003958BB" w:rsidP="00B2327E">
            <w:pPr>
              <w:pStyle w:val="Style283"/>
              <w:widowControl/>
              <w:rPr>
                <w:rStyle w:val="FontStyle393"/>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493520" cy="19812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493520" cy="198120"/>
                          </a:xfrm>
                          <a:prstGeom prst="rect">
                            <a:avLst/>
                          </a:prstGeom>
                        </pic:spPr>
                      </pic:pic>
                    </a:graphicData>
                  </a:graphic>
                </wp:inline>
              </w:drawing>
            </w:r>
          </w:p>
          <w:p w:rsidR="00B2327E" w:rsidRPr="000C7500" w:rsidRDefault="009E42D6" w:rsidP="00B2327E">
            <w:pPr>
              <w:pStyle w:val="Style180"/>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Если плоскость сдвига проходит через резьбовую часть болта: </w:t>
            </w:r>
          </w:p>
          <w:p w:rsidR="00B2327E" w:rsidRPr="000C7500" w:rsidRDefault="009E42D6" w:rsidP="00B2327E">
            <w:pPr>
              <w:pStyle w:val="Style180"/>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vRd</w:t>
            </w:r>
            <w:r w:rsidRPr="000C7500">
              <w:rPr>
                <w:rStyle w:val="FontStyle407"/>
                <w:rFonts w:ascii="Times New Roman" w:hAnsi="Times New Roman" w:cs="Times New Roman"/>
                <w:sz w:val="24"/>
                <w:szCs w:val="24"/>
                <w:lang w:eastAsia="en-US"/>
              </w:rPr>
              <w:t xml:space="preserve"> = 0,6 f</w:t>
            </w:r>
            <w:r w:rsidRPr="000C7500">
              <w:rPr>
                <w:rStyle w:val="FontStyle407"/>
                <w:rFonts w:ascii="Times New Roman" w:hAnsi="Times New Roman" w:cs="Times New Roman"/>
                <w:sz w:val="24"/>
                <w:szCs w:val="24"/>
                <w:vertAlign w:val="subscript"/>
                <w:lang w:eastAsia="en-US"/>
              </w:rPr>
              <w:t>ub</w:t>
            </w:r>
            <w:r w:rsidRPr="000C7500">
              <w:rPr>
                <w:rStyle w:val="FontStyle407"/>
                <w:rFonts w:ascii="Times New Roman" w:hAnsi="Times New Roman" w:cs="Times New Roman"/>
                <w:sz w:val="24"/>
                <w:szCs w:val="24"/>
                <w:lang w:eastAsia="en-US"/>
              </w:rPr>
              <w:t xml:space="preserve"> A</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 y</w:t>
            </w:r>
            <w:r w:rsidRPr="000C7500">
              <w:rPr>
                <w:rStyle w:val="FontStyle393"/>
                <w:rFonts w:ascii="Times New Roman" w:hAnsi="Times New Roman" w:cs="Times New Roman"/>
                <w:sz w:val="24"/>
                <w:szCs w:val="24"/>
                <w:vertAlign w:val="subscript"/>
                <w:lang w:eastAsia="en-US"/>
              </w:rPr>
              <w:t>m2</w:t>
            </w:r>
            <w:r w:rsidRPr="000C7500">
              <w:rPr>
                <w:rStyle w:val="FontStyle407"/>
                <w:rFonts w:ascii="Times New Roman" w:hAnsi="Times New Roman" w:cs="Times New Roman"/>
                <w:sz w:val="24"/>
                <w:szCs w:val="24"/>
                <w:lang w:eastAsia="en-US"/>
              </w:rPr>
              <w:t xml:space="preserve"> для классов 4.6 - 5.6 - 6.6 - 8.8 </w:t>
            </w:r>
          </w:p>
          <w:p w:rsidR="00B2327E" w:rsidRPr="000C7500" w:rsidRDefault="009E42D6" w:rsidP="00B2327E">
            <w:pPr>
              <w:pStyle w:val="Style180"/>
              <w:widowControl/>
              <w:rPr>
                <w:rStyle w:val="FontStyle405"/>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vRd</w:t>
            </w:r>
            <w:r w:rsidRPr="000C7500">
              <w:rPr>
                <w:rStyle w:val="FontStyle407"/>
                <w:rFonts w:ascii="Times New Roman" w:hAnsi="Times New Roman" w:cs="Times New Roman"/>
                <w:sz w:val="24"/>
                <w:szCs w:val="24"/>
                <w:lang w:eastAsia="en-US"/>
              </w:rPr>
              <w:t xml:space="preserve"> = 0,5 f</w:t>
            </w:r>
            <w:r w:rsidRPr="000C7500">
              <w:rPr>
                <w:rStyle w:val="FontStyle407"/>
                <w:rFonts w:ascii="Times New Roman" w:hAnsi="Times New Roman" w:cs="Times New Roman"/>
                <w:sz w:val="24"/>
                <w:szCs w:val="24"/>
                <w:vertAlign w:val="subscript"/>
                <w:lang w:eastAsia="en-US"/>
              </w:rPr>
              <w:t>ub</w:t>
            </w:r>
            <w:r w:rsidRPr="000C7500">
              <w:rPr>
                <w:rStyle w:val="FontStyle407"/>
                <w:rFonts w:ascii="Times New Roman" w:hAnsi="Times New Roman" w:cs="Times New Roman"/>
                <w:sz w:val="24"/>
                <w:szCs w:val="24"/>
                <w:lang w:eastAsia="en-US"/>
              </w:rPr>
              <w:t xml:space="preserve"> A</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 y</w:t>
            </w:r>
            <w:r w:rsidRPr="000C7500">
              <w:rPr>
                <w:rStyle w:val="FontStyle393"/>
                <w:rFonts w:ascii="Times New Roman" w:hAnsi="Times New Roman" w:cs="Times New Roman"/>
                <w:sz w:val="24"/>
                <w:szCs w:val="24"/>
                <w:vertAlign w:val="subscript"/>
                <w:lang w:eastAsia="en-US"/>
              </w:rPr>
              <w:t>m2</w:t>
            </w:r>
            <w:r w:rsidRPr="000C7500">
              <w:rPr>
                <w:rStyle w:val="FontStyle407"/>
                <w:rFonts w:ascii="Times New Roman" w:hAnsi="Times New Roman" w:cs="Times New Roman"/>
                <w:sz w:val="24"/>
                <w:szCs w:val="24"/>
                <w:lang w:eastAsia="en-US"/>
              </w:rPr>
              <w:t xml:space="preserve"> для классов 4.8 - 5.8 - 6.8 - 10.9</w:t>
            </w:r>
          </w:p>
        </w:tc>
      </w:tr>
      <w:tr w:rsidR="00A57D7D" w:rsidRPr="000C7500" w:rsidTr="00B2327E">
        <w:tc>
          <w:tcPr>
            <w:tcW w:w="9856" w:type="dxa"/>
          </w:tcPr>
          <w:p w:rsidR="00B2327E" w:rsidRPr="000C7500" w:rsidRDefault="009E42D6" w:rsidP="00B2327E">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u w:val="single"/>
                <w:lang w:eastAsia="en-US"/>
              </w:rPr>
              <w:t xml:space="preserve">Несущая способность на болт </w:t>
            </w:r>
            <w:r w:rsidRPr="000C7500">
              <w:rPr>
                <w:rStyle w:val="FontStyle407"/>
                <w:rFonts w:ascii="Times New Roman" w:hAnsi="Times New Roman" w:cs="Times New Roman"/>
                <w:sz w:val="24"/>
                <w:szCs w:val="24"/>
                <w:lang w:eastAsia="en-US"/>
              </w:rPr>
              <w:t>:</w:t>
            </w:r>
          </w:p>
          <w:p w:rsidR="00B2327E" w:rsidRPr="000C7500" w:rsidRDefault="003958BB" w:rsidP="00B2327E">
            <w:pPr>
              <w:pStyle w:val="Style283"/>
              <w:widowControl/>
              <w:jc w:val="both"/>
              <w:rPr>
                <w:rStyle w:val="FontStyle393"/>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1424940" cy="190500"/>
                  <wp:effectExtent l="0" t="0" r="381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424940" cy="190500"/>
                          </a:xfrm>
                          <a:prstGeom prst="rect">
                            <a:avLst/>
                          </a:prstGeom>
                        </pic:spPr>
                      </pic:pic>
                    </a:graphicData>
                  </a:graphic>
                </wp:inline>
              </w:drawing>
            </w:r>
            <w:r w:rsidR="009E42D6" w:rsidRPr="000C7500">
              <w:rPr>
                <w:rStyle w:val="FontStyle407"/>
                <w:rFonts w:ascii="Times New Roman" w:hAnsi="Times New Roman" w:cs="Times New Roman"/>
                <w:sz w:val="24"/>
                <w:szCs w:val="24"/>
                <w:lang w:eastAsia="en-US"/>
              </w:rPr>
              <w:t xml:space="preserve"> </w:t>
            </w:r>
          </w:p>
          <w:p w:rsidR="00B2327E" w:rsidRPr="000C7500" w:rsidRDefault="009E42D6" w:rsidP="00B2327E">
            <w:pPr>
              <w:pStyle w:val="Style283"/>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где а - наименьшее значение:</w:t>
            </w:r>
          </w:p>
          <w:p w:rsidR="00B2327E" w:rsidRPr="000C7500" w:rsidRDefault="009E42D6" w:rsidP="00B2327E">
            <w:pPr>
              <w:pStyle w:val="Style216"/>
              <w:widowControl/>
              <w:jc w:val="both"/>
              <w:rPr>
                <w:rStyle w:val="FontStyle407"/>
                <w:rFonts w:ascii="Times New Roman" w:hAnsi="Times New Roman" w:cs="Times New Roman"/>
                <w:sz w:val="24"/>
                <w:szCs w:val="24"/>
                <w:lang w:val="de-DE" w:eastAsia="en-US"/>
              </w:rPr>
            </w:pPr>
            <w:r w:rsidRPr="000C7500">
              <w:rPr>
                <w:rStyle w:val="FontStyle406"/>
                <w:rFonts w:ascii="Times New Roman" w:hAnsi="Times New Roman" w:cs="Times New Roman"/>
                <w:sz w:val="24"/>
                <w:szCs w:val="24"/>
                <w:lang w:val="de-DE" w:eastAsia="en-US"/>
              </w:rPr>
              <w:t>n</w:t>
            </w:r>
            <w:r w:rsidRPr="000C7500">
              <w:rPr>
                <w:rStyle w:val="FontStyle406"/>
                <w:rFonts w:ascii="Times New Roman" w:hAnsi="Times New Roman" w:cs="Times New Roman"/>
                <w:sz w:val="24"/>
                <w:szCs w:val="24"/>
                <w:vertAlign w:val="subscript"/>
                <w:lang w:val="de-DE" w:eastAsia="en-US"/>
              </w:rPr>
              <w:t>1</w:t>
            </w:r>
            <w:r w:rsidRPr="000C7500">
              <w:rPr>
                <w:rStyle w:val="FontStyle406"/>
                <w:rFonts w:ascii="Times New Roman" w:hAnsi="Times New Roman" w:cs="Times New Roman"/>
                <w:sz w:val="24"/>
                <w:szCs w:val="24"/>
                <w:lang w:val="de-DE" w:eastAsia="en-US"/>
              </w:rPr>
              <w:t xml:space="preserve"> 3;     n</w:t>
            </w:r>
            <w:r w:rsidRPr="000C7500">
              <w:rPr>
                <w:rStyle w:val="FontStyle406"/>
                <w:rFonts w:ascii="Times New Roman" w:hAnsi="Times New Roman" w:cs="Times New Roman"/>
                <w:sz w:val="24"/>
                <w:szCs w:val="24"/>
                <w:vertAlign w:val="subscript"/>
                <w:lang w:val="de-DE" w:eastAsia="en-US"/>
              </w:rPr>
              <w:t>2</w:t>
            </w:r>
            <w:r w:rsidRPr="000C7500">
              <w:rPr>
                <w:rStyle w:val="FontStyle406"/>
                <w:rFonts w:ascii="Times New Roman" w:hAnsi="Times New Roman" w:cs="Times New Roman"/>
                <w:sz w:val="24"/>
                <w:szCs w:val="24"/>
                <w:lang w:val="de-DE" w:eastAsia="en-US"/>
              </w:rPr>
              <w:t xml:space="preserve"> 1,20 (e</w:t>
            </w:r>
            <w:r w:rsidRPr="000C7500">
              <w:rPr>
                <w:rStyle w:val="FontStyle407"/>
                <w:rFonts w:ascii="Times New Roman" w:hAnsi="Times New Roman" w:cs="Times New Roman"/>
                <w:sz w:val="24"/>
                <w:szCs w:val="24"/>
                <w:vertAlign w:val="subscript"/>
                <w:lang w:val="de-DE" w:eastAsia="en-US"/>
              </w:rPr>
              <w:t>1</w:t>
            </w:r>
            <w:r w:rsidRPr="000C7500">
              <w:rPr>
                <w:rStyle w:val="FontStyle406"/>
                <w:rFonts w:ascii="Times New Roman" w:hAnsi="Times New Roman" w:cs="Times New Roman"/>
                <w:sz w:val="24"/>
                <w:szCs w:val="24"/>
                <w:lang w:val="de-DE" w:eastAsia="en-US"/>
              </w:rPr>
              <w:t>/d</w:t>
            </w:r>
            <w:r w:rsidRPr="000C7500">
              <w:rPr>
                <w:rStyle w:val="FontStyle407"/>
                <w:rFonts w:ascii="Times New Roman" w:hAnsi="Times New Roman" w:cs="Times New Roman"/>
                <w:sz w:val="24"/>
                <w:szCs w:val="24"/>
                <w:vertAlign w:val="subscript"/>
                <w:lang w:val="de-DE" w:eastAsia="en-US"/>
              </w:rPr>
              <w:t>0</w:t>
            </w:r>
            <w:r w:rsidRPr="000C7500">
              <w:rPr>
                <w:rStyle w:val="FontStyle406"/>
                <w:rFonts w:ascii="Times New Roman" w:hAnsi="Times New Roman" w:cs="Times New Roman"/>
                <w:sz w:val="24"/>
                <w:szCs w:val="24"/>
                <w:lang w:val="de-DE" w:eastAsia="en-US"/>
              </w:rPr>
              <w:t>);     n</w:t>
            </w:r>
            <w:r w:rsidRPr="000C7500">
              <w:rPr>
                <w:rStyle w:val="FontStyle406"/>
                <w:rFonts w:ascii="Times New Roman" w:hAnsi="Times New Roman" w:cs="Times New Roman"/>
                <w:sz w:val="24"/>
                <w:szCs w:val="24"/>
                <w:vertAlign w:val="subscript"/>
                <w:lang w:val="de-DE" w:eastAsia="en-US"/>
              </w:rPr>
              <w:t>3</w:t>
            </w:r>
            <w:r w:rsidRPr="000C7500">
              <w:rPr>
                <w:rStyle w:val="FontStyle406"/>
                <w:rFonts w:ascii="Times New Roman" w:hAnsi="Times New Roman" w:cs="Times New Roman"/>
                <w:sz w:val="24"/>
                <w:szCs w:val="24"/>
                <w:lang w:val="de-DE" w:eastAsia="en-US"/>
              </w:rPr>
              <w:t xml:space="preserve"> 1,85 (e</w:t>
            </w:r>
            <w:r w:rsidRPr="000C7500">
              <w:rPr>
                <w:rStyle w:val="FontStyle407"/>
                <w:rFonts w:ascii="Times New Roman" w:hAnsi="Times New Roman" w:cs="Times New Roman"/>
                <w:sz w:val="24"/>
                <w:szCs w:val="24"/>
                <w:vertAlign w:val="subscript"/>
                <w:lang w:val="de-DE" w:eastAsia="en-US"/>
              </w:rPr>
              <w:t>1</w:t>
            </w:r>
            <w:r w:rsidRPr="000C7500">
              <w:rPr>
                <w:rStyle w:val="FontStyle406"/>
                <w:rFonts w:ascii="Times New Roman" w:hAnsi="Times New Roman" w:cs="Times New Roman"/>
                <w:sz w:val="24"/>
                <w:szCs w:val="24"/>
                <w:lang w:val="de-DE" w:eastAsia="en-US"/>
              </w:rPr>
              <w:t>/d</w:t>
            </w:r>
            <w:r w:rsidRPr="000C7500">
              <w:rPr>
                <w:rStyle w:val="FontStyle407"/>
                <w:rFonts w:ascii="Times New Roman" w:hAnsi="Times New Roman" w:cs="Times New Roman"/>
                <w:sz w:val="24"/>
                <w:szCs w:val="24"/>
                <w:vertAlign w:val="subscript"/>
                <w:lang w:val="de-DE" w:eastAsia="en-US"/>
              </w:rPr>
              <w:t>0</w:t>
            </w:r>
            <w:r w:rsidRPr="000C7500">
              <w:rPr>
                <w:rStyle w:val="FontStyle406"/>
                <w:rFonts w:ascii="Times New Roman" w:hAnsi="Times New Roman" w:cs="Times New Roman"/>
                <w:sz w:val="24"/>
                <w:szCs w:val="24"/>
                <w:lang w:val="de-DE" w:eastAsia="en-US"/>
              </w:rPr>
              <w:t xml:space="preserve"> - 0,5);     n</w:t>
            </w:r>
            <w:r w:rsidRPr="000C7500">
              <w:rPr>
                <w:rStyle w:val="FontStyle406"/>
                <w:rFonts w:ascii="Times New Roman" w:hAnsi="Times New Roman" w:cs="Times New Roman"/>
                <w:sz w:val="24"/>
                <w:szCs w:val="24"/>
                <w:vertAlign w:val="subscript"/>
                <w:lang w:val="de-DE" w:eastAsia="en-US"/>
              </w:rPr>
              <w:t>4</w:t>
            </w:r>
            <w:r w:rsidRPr="000C7500">
              <w:rPr>
                <w:rStyle w:val="FontStyle406"/>
                <w:rFonts w:ascii="Times New Roman" w:hAnsi="Times New Roman" w:cs="Times New Roman"/>
                <w:sz w:val="24"/>
                <w:szCs w:val="24"/>
                <w:lang w:val="de-DE" w:eastAsia="en-US"/>
              </w:rPr>
              <w:t xml:space="preserve"> 0,96 (P</w:t>
            </w:r>
            <w:r w:rsidRPr="000C7500">
              <w:rPr>
                <w:rStyle w:val="FontStyle407"/>
                <w:rFonts w:ascii="Times New Roman" w:hAnsi="Times New Roman" w:cs="Times New Roman"/>
                <w:sz w:val="24"/>
                <w:szCs w:val="24"/>
                <w:vertAlign w:val="subscript"/>
                <w:lang w:val="de-DE" w:eastAsia="en-US"/>
              </w:rPr>
              <w:t>1</w:t>
            </w:r>
            <w:r w:rsidRPr="000C7500">
              <w:rPr>
                <w:rStyle w:val="FontStyle406"/>
                <w:rFonts w:ascii="Times New Roman" w:hAnsi="Times New Roman" w:cs="Times New Roman"/>
                <w:sz w:val="24"/>
                <w:szCs w:val="24"/>
                <w:lang w:val="de-DE" w:eastAsia="en-US"/>
              </w:rPr>
              <w:t>/d</w:t>
            </w:r>
            <w:r w:rsidRPr="000C7500">
              <w:rPr>
                <w:rStyle w:val="FontStyle407"/>
                <w:rFonts w:ascii="Times New Roman" w:hAnsi="Times New Roman" w:cs="Times New Roman"/>
                <w:sz w:val="24"/>
                <w:szCs w:val="24"/>
                <w:vertAlign w:val="subscript"/>
                <w:lang w:val="de-DE" w:eastAsia="en-US"/>
              </w:rPr>
              <w:t>0</w:t>
            </w:r>
            <w:r w:rsidRPr="000C7500">
              <w:rPr>
                <w:rStyle w:val="FontStyle406"/>
                <w:rFonts w:ascii="Times New Roman" w:hAnsi="Times New Roman" w:cs="Times New Roman"/>
                <w:sz w:val="24"/>
                <w:szCs w:val="24"/>
                <w:lang w:val="de-DE" w:eastAsia="en-US"/>
              </w:rPr>
              <w:t xml:space="preserve"> - 0,5);    n</w:t>
            </w:r>
            <w:r w:rsidRPr="000C7500">
              <w:rPr>
                <w:rStyle w:val="FontStyle406"/>
                <w:rFonts w:ascii="Times New Roman" w:hAnsi="Times New Roman" w:cs="Times New Roman"/>
                <w:sz w:val="24"/>
                <w:szCs w:val="24"/>
                <w:vertAlign w:val="subscript"/>
                <w:lang w:val="de-DE" w:eastAsia="en-US"/>
              </w:rPr>
              <w:t>5</w:t>
            </w:r>
            <w:r w:rsidRPr="000C7500">
              <w:rPr>
                <w:rStyle w:val="FontStyle406"/>
                <w:rFonts w:ascii="Times New Roman" w:hAnsi="Times New Roman" w:cs="Times New Roman"/>
                <w:sz w:val="24"/>
                <w:szCs w:val="24"/>
                <w:lang w:val="de-DE" w:eastAsia="en-US"/>
              </w:rPr>
              <w:t xml:space="preserve"> 2,3 (e</w:t>
            </w:r>
            <w:r w:rsidRPr="000C7500">
              <w:rPr>
                <w:rStyle w:val="FontStyle407"/>
                <w:rFonts w:ascii="Times New Roman" w:hAnsi="Times New Roman" w:cs="Times New Roman"/>
                <w:sz w:val="24"/>
                <w:szCs w:val="24"/>
                <w:vertAlign w:val="subscript"/>
                <w:lang w:val="de-DE" w:eastAsia="en-US"/>
              </w:rPr>
              <w:t>2</w:t>
            </w:r>
            <w:r w:rsidRPr="000C7500">
              <w:rPr>
                <w:rStyle w:val="FontStyle406"/>
                <w:rFonts w:ascii="Times New Roman" w:hAnsi="Times New Roman" w:cs="Times New Roman"/>
                <w:sz w:val="24"/>
                <w:szCs w:val="24"/>
                <w:lang w:val="de-DE" w:eastAsia="en-US"/>
              </w:rPr>
              <w:t>/d</w:t>
            </w:r>
            <w:r w:rsidRPr="000C7500">
              <w:rPr>
                <w:rStyle w:val="FontStyle407"/>
                <w:rFonts w:ascii="Times New Roman" w:hAnsi="Times New Roman" w:cs="Times New Roman"/>
                <w:sz w:val="24"/>
                <w:szCs w:val="24"/>
                <w:vertAlign w:val="subscript"/>
                <w:lang w:val="de-DE" w:eastAsia="en-US"/>
              </w:rPr>
              <w:t>0</w:t>
            </w:r>
            <w:r w:rsidRPr="000C7500">
              <w:rPr>
                <w:rStyle w:val="FontStyle406"/>
                <w:rFonts w:ascii="Times New Roman" w:hAnsi="Times New Roman" w:cs="Times New Roman"/>
                <w:sz w:val="24"/>
                <w:szCs w:val="24"/>
                <w:lang w:val="de-DE" w:eastAsia="en-US"/>
              </w:rPr>
              <w:t xml:space="preserve"> - 0,5) </w:t>
            </w:r>
          </w:p>
          <w:p w:rsidR="00B2327E" w:rsidRPr="000C7500" w:rsidRDefault="009E42D6" w:rsidP="00B2327E">
            <w:pPr>
              <w:pStyle w:val="Style216"/>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n</w:t>
            </w:r>
            <w:r w:rsidRPr="000C7500">
              <w:rPr>
                <w:rStyle w:val="FontStyle407"/>
                <w:rFonts w:ascii="Times New Roman" w:hAnsi="Times New Roman" w:cs="Times New Roman"/>
                <w:sz w:val="24"/>
                <w:szCs w:val="24"/>
                <w:vertAlign w:val="subscript"/>
                <w:lang w:eastAsia="en-US"/>
              </w:rPr>
              <w:t>i</w:t>
            </w:r>
            <w:r w:rsidRPr="000C7500">
              <w:rPr>
                <w:rStyle w:val="FontStyle407"/>
                <w:rFonts w:ascii="Times New Roman" w:hAnsi="Times New Roman" w:cs="Times New Roman"/>
                <w:sz w:val="24"/>
                <w:szCs w:val="24"/>
                <w:lang w:eastAsia="en-US"/>
              </w:rPr>
              <w:t xml:space="preserve"> – приведенные коэффициенты.</w:t>
            </w:r>
          </w:p>
          <w:p w:rsidR="00B2327E" w:rsidRPr="000C7500" w:rsidRDefault="009E42D6" w:rsidP="00B2327E">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Значение по умолчанию для каждого n равно 1, но в NNA может быть определено меньшее (более консервативное) значение.</w:t>
            </w:r>
          </w:p>
          <w:p w:rsidR="00B2327E" w:rsidRPr="000C7500" w:rsidRDefault="009E42D6" w:rsidP="00B2327E">
            <w:pPr>
              <w:pStyle w:val="Style302"/>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Значение a остается действительным в случае расположения болтов в два или более ряда, если P</w:t>
            </w:r>
            <w:r w:rsidRPr="000C7500">
              <w:rPr>
                <w:rStyle w:val="FontStyle386"/>
                <w:rFonts w:ascii="Times New Roman" w:hAnsi="Times New Roman" w:cs="Times New Roman"/>
                <w:sz w:val="24"/>
                <w:szCs w:val="24"/>
                <w:vertAlign w:val="subscript"/>
                <w:lang w:eastAsia="en-US"/>
              </w:rPr>
              <w:t>1</w:t>
            </w:r>
            <w:r w:rsidRPr="000C7500">
              <w:rPr>
                <w:rStyle w:val="FontStyle386"/>
                <w:rFonts w:ascii="Times New Roman" w:hAnsi="Times New Roman" w:cs="Times New Roman"/>
                <w:sz w:val="24"/>
                <w:szCs w:val="24"/>
                <w:lang w:eastAsia="en-US"/>
              </w:rPr>
              <w:t>, e</w:t>
            </w:r>
            <w:r w:rsidRPr="000C7500">
              <w:rPr>
                <w:rStyle w:val="FontStyle386"/>
                <w:rFonts w:ascii="Times New Roman" w:hAnsi="Times New Roman" w:cs="Times New Roman"/>
                <w:sz w:val="24"/>
                <w:szCs w:val="24"/>
                <w:vertAlign w:val="subscript"/>
                <w:lang w:eastAsia="en-US"/>
              </w:rPr>
              <w:t>1</w:t>
            </w:r>
            <w:r w:rsidRPr="000C7500">
              <w:rPr>
                <w:rStyle w:val="FontStyle386"/>
                <w:rFonts w:ascii="Times New Roman" w:hAnsi="Times New Roman" w:cs="Times New Roman"/>
                <w:sz w:val="24"/>
                <w:szCs w:val="24"/>
                <w:lang w:eastAsia="en-US"/>
              </w:rPr>
              <w:t xml:space="preserve"> и e</w:t>
            </w:r>
            <w:r w:rsidRPr="000C7500">
              <w:rPr>
                <w:rStyle w:val="FontStyle386"/>
                <w:rFonts w:ascii="Times New Roman" w:hAnsi="Times New Roman" w:cs="Times New Roman"/>
                <w:sz w:val="24"/>
                <w:szCs w:val="24"/>
                <w:vertAlign w:val="subscript"/>
                <w:lang w:eastAsia="en-US"/>
              </w:rPr>
              <w:t>2</w:t>
            </w:r>
            <w:r w:rsidRPr="000C7500">
              <w:rPr>
                <w:rStyle w:val="FontStyle386"/>
                <w:rFonts w:ascii="Times New Roman" w:hAnsi="Times New Roman" w:cs="Times New Roman"/>
                <w:sz w:val="24"/>
                <w:szCs w:val="24"/>
                <w:lang w:eastAsia="en-US"/>
              </w:rPr>
              <w:t xml:space="preserve"> определены как:</w:t>
            </w:r>
          </w:p>
          <w:p w:rsidR="00B2327E" w:rsidRPr="000C7500" w:rsidRDefault="009E42D6" w:rsidP="00B2327E">
            <w:pPr>
              <w:pStyle w:val="Style93"/>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 xml:space="preserve">P1 — минимальное межцентровое расстояние между двумя последовательными отверстиями в одном ряду; </w:t>
            </w:r>
          </w:p>
          <w:p w:rsidR="00B2327E" w:rsidRPr="000C7500" w:rsidRDefault="009E42D6" w:rsidP="00B2327E">
            <w:pPr>
              <w:pStyle w:val="Style93"/>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e</w:t>
            </w:r>
            <w:r w:rsidRPr="000C7500">
              <w:rPr>
                <w:rStyle w:val="FontStyle386"/>
                <w:rFonts w:ascii="Times New Roman" w:hAnsi="Times New Roman" w:cs="Times New Roman"/>
                <w:sz w:val="24"/>
                <w:szCs w:val="24"/>
                <w:vertAlign w:val="subscript"/>
                <w:lang w:eastAsia="en-US"/>
              </w:rPr>
              <w:t>1</w:t>
            </w:r>
            <w:r w:rsidRPr="000C7500">
              <w:rPr>
                <w:rStyle w:val="FontStyle386"/>
                <w:rFonts w:ascii="Times New Roman" w:hAnsi="Times New Roman" w:cs="Times New Roman"/>
                <w:sz w:val="24"/>
                <w:szCs w:val="24"/>
                <w:lang w:eastAsia="en-US"/>
              </w:rPr>
              <w:t xml:space="preserve"> — минимальное расстояние до ближайшего к концу болта; </w:t>
            </w:r>
          </w:p>
          <w:p w:rsidR="00B2327E" w:rsidRPr="000C7500" w:rsidRDefault="009E42D6" w:rsidP="00B2327E">
            <w:pPr>
              <w:pStyle w:val="Style93"/>
              <w:widowControl/>
              <w:jc w:val="both"/>
              <w:rPr>
                <w:rStyle w:val="FontStyle386"/>
                <w:rFonts w:ascii="Times New Roman" w:hAnsi="Times New Roman" w:cs="Times New Roman"/>
                <w:sz w:val="24"/>
                <w:szCs w:val="24"/>
                <w:lang w:eastAsia="en-US"/>
              </w:rPr>
            </w:pPr>
            <w:r w:rsidRPr="000C7500">
              <w:rPr>
                <w:rStyle w:val="FontStyle386"/>
                <w:rFonts w:ascii="Times New Roman" w:hAnsi="Times New Roman" w:cs="Times New Roman"/>
                <w:sz w:val="24"/>
                <w:szCs w:val="24"/>
                <w:lang w:eastAsia="en-US"/>
              </w:rPr>
              <w:t>e</w:t>
            </w:r>
            <w:r w:rsidRPr="000C7500">
              <w:rPr>
                <w:rStyle w:val="FontStyle386"/>
                <w:rFonts w:ascii="Times New Roman" w:hAnsi="Times New Roman" w:cs="Times New Roman"/>
                <w:sz w:val="24"/>
                <w:szCs w:val="24"/>
                <w:vertAlign w:val="subscript"/>
                <w:lang w:eastAsia="en-US"/>
              </w:rPr>
              <w:t>2</w:t>
            </w:r>
            <w:r w:rsidRPr="000C7500">
              <w:rPr>
                <w:rStyle w:val="FontStyle386"/>
                <w:rFonts w:ascii="Times New Roman" w:hAnsi="Times New Roman" w:cs="Times New Roman"/>
                <w:sz w:val="24"/>
                <w:szCs w:val="24"/>
                <w:lang w:eastAsia="en-US"/>
              </w:rPr>
              <w:t xml:space="preserve"> — минимальное расстояние до ближайшего к краю болта.</w:t>
            </w:r>
          </w:p>
          <w:p w:rsidR="00B2327E" w:rsidRPr="000C7500" w:rsidRDefault="009E42D6" w:rsidP="00B2327E">
            <w:pPr>
              <w:pStyle w:val="Style180"/>
              <w:widowControl/>
              <w:jc w:val="both"/>
              <w:rPr>
                <w:rStyle w:val="FontStyle405"/>
                <w:rFonts w:ascii="Times New Roman" w:hAnsi="Times New Roman" w:cs="Times New Roman"/>
                <w:sz w:val="24"/>
                <w:szCs w:val="24"/>
                <w:lang w:eastAsia="en-US"/>
              </w:rPr>
            </w:pPr>
            <w:r w:rsidRPr="000C7500">
              <w:rPr>
                <w:rStyle w:val="FontStyle408"/>
                <w:rFonts w:ascii="Times New Roman" w:hAnsi="Times New Roman" w:cs="Times New Roman"/>
                <w:sz w:val="24"/>
                <w:szCs w:val="24"/>
                <w:lang w:eastAsia="en-US"/>
              </w:rPr>
              <w:t xml:space="preserve">Расчетное сопротивление группы креплений может быть принято как сумма расчетных сопротивлений смятию F </w:t>
            </w:r>
            <w:r w:rsidRPr="000C7500">
              <w:rPr>
                <w:rStyle w:val="FontStyle408"/>
                <w:rFonts w:ascii="Times New Roman" w:hAnsi="Times New Roman" w:cs="Times New Roman"/>
                <w:sz w:val="24"/>
                <w:szCs w:val="24"/>
                <w:vertAlign w:val="subscript"/>
                <w:lang w:eastAsia="en-US"/>
              </w:rPr>
              <w:t>bRd</w:t>
            </w:r>
            <w:r w:rsidRPr="000C7500">
              <w:rPr>
                <w:rStyle w:val="FontStyle408"/>
                <w:rFonts w:ascii="Times New Roman" w:hAnsi="Times New Roman" w:cs="Times New Roman"/>
                <w:sz w:val="24"/>
                <w:szCs w:val="24"/>
                <w:lang w:eastAsia="en-US"/>
              </w:rPr>
              <w:t xml:space="preserve"> отдельных креплений при условии, что расчетное сопротивление сдвигу F </w:t>
            </w:r>
            <w:r w:rsidRPr="000C7500">
              <w:rPr>
                <w:rStyle w:val="FontStyle408"/>
                <w:rFonts w:ascii="Times New Roman" w:hAnsi="Times New Roman" w:cs="Times New Roman"/>
                <w:sz w:val="24"/>
                <w:szCs w:val="24"/>
                <w:vertAlign w:val="subscript"/>
                <w:lang w:eastAsia="en-US"/>
              </w:rPr>
              <w:t>vRd</w:t>
            </w:r>
            <w:r w:rsidRPr="000C7500">
              <w:rPr>
                <w:rStyle w:val="FontStyle408"/>
                <w:rFonts w:ascii="Times New Roman" w:hAnsi="Times New Roman" w:cs="Times New Roman"/>
                <w:sz w:val="24"/>
                <w:szCs w:val="24"/>
                <w:lang w:eastAsia="en-US"/>
              </w:rPr>
              <w:t xml:space="preserve"> каждого отдельного крепления больше или равно расчетному сопротивлению смятию, F</w:t>
            </w:r>
            <w:r w:rsidRPr="000C7500">
              <w:rPr>
                <w:rStyle w:val="FontStyle408"/>
                <w:rFonts w:ascii="Times New Roman" w:hAnsi="Times New Roman" w:cs="Times New Roman"/>
                <w:sz w:val="24"/>
                <w:szCs w:val="24"/>
                <w:vertAlign w:val="subscript"/>
                <w:lang w:eastAsia="en-US"/>
              </w:rPr>
              <w:t>bRd</w:t>
            </w:r>
            <w:r w:rsidRPr="000C7500">
              <w:rPr>
                <w:rStyle w:val="FontStyle408"/>
                <w:rFonts w:ascii="Times New Roman" w:hAnsi="Times New Roman" w:cs="Times New Roman"/>
                <w:sz w:val="24"/>
                <w:szCs w:val="24"/>
                <w:lang w:eastAsia="en-US"/>
              </w:rPr>
              <w:t>. В противном случае, расчетное сопротивление группы креплений следует принимать как число креплений, умноженное на наименьшее расчетное сопротивление любого из отдельных креплений.</w:t>
            </w:r>
          </w:p>
        </w:tc>
      </w:tr>
      <w:tr w:rsidR="00A57D7D" w:rsidRPr="000C7500" w:rsidTr="00B2327E">
        <w:tc>
          <w:tcPr>
            <w:tcW w:w="9856" w:type="dxa"/>
          </w:tcPr>
          <w:p w:rsidR="00B2327E" w:rsidRPr="000C7500" w:rsidRDefault="009E42D6" w:rsidP="00B2327E">
            <w:pPr>
              <w:pStyle w:val="Style58"/>
              <w:widowControl/>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u w:val="single"/>
                <w:lang w:eastAsia="en-US"/>
              </w:rPr>
              <w:t xml:space="preserve">Прочность на растяжение на болт </w:t>
            </w:r>
            <w:r w:rsidRPr="000C7500">
              <w:rPr>
                <w:rStyle w:val="FontStyle407"/>
                <w:rFonts w:ascii="Times New Roman" w:hAnsi="Times New Roman" w:cs="Times New Roman"/>
                <w:sz w:val="24"/>
                <w:szCs w:val="24"/>
                <w:lang w:eastAsia="en-US"/>
              </w:rPr>
              <w:t>:</w:t>
            </w:r>
          </w:p>
          <w:p w:rsidR="00B2327E" w:rsidRPr="000C7500" w:rsidRDefault="003958BB" w:rsidP="00B2327E">
            <w:pPr>
              <w:pStyle w:val="Style180"/>
              <w:widowControl/>
              <w:rPr>
                <w:rStyle w:val="FontStyle405"/>
                <w:rFonts w:ascii="Times New Roman" w:hAnsi="Times New Roman" w:cs="Times New Roman"/>
                <w:sz w:val="24"/>
                <w:szCs w:val="24"/>
                <w:lang w:val="en-US" w:eastAsia="en-US"/>
              </w:rPr>
            </w:pPr>
            <w:r w:rsidRPr="000C7500">
              <w:rPr>
                <w:rStyle w:val="FontStyle407"/>
                <w:rFonts w:ascii="Times New Roman" w:hAnsi="Times New Roman" w:cs="Times New Roman"/>
                <w:noProof/>
                <w:sz w:val="24"/>
                <w:szCs w:val="24"/>
              </w:rPr>
              <w:drawing>
                <wp:inline distT="0" distB="0" distL="0" distR="0">
                  <wp:extent cx="1280160" cy="1981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280160" cy="198120"/>
                          </a:xfrm>
                          <a:prstGeom prst="rect">
                            <a:avLst/>
                          </a:prstGeom>
                        </pic:spPr>
                      </pic:pic>
                    </a:graphicData>
                  </a:graphic>
                </wp:inline>
              </w:drawing>
            </w:r>
          </w:p>
        </w:tc>
      </w:tr>
      <w:tr w:rsidR="00A57D7D" w:rsidRPr="000C7500" w:rsidTr="00B2327E">
        <w:tc>
          <w:tcPr>
            <w:tcW w:w="9856" w:type="dxa"/>
          </w:tcPr>
          <w:p w:rsidR="00B2327E" w:rsidRPr="000C7500" w:rsidRDefault="009E42D6" w:rsidP="00B2327E">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 xml:space="preserve">u </w:t>
            </w:r>
            <w:r w:rsidRPr="000C7500">
              <w:rPr>
                <w:rStyle w:val="FontStyle407"/>
                <w:rFonts w:ascii="Times New Roman" w:hAnsi="Times New Roman" w:cs="Times New Roman"/>
                <w:sz w:val="24"/>
                <w:szCs w:val="24"/>
                <w:lang w:eastAsia="en-US"/>
              </w:rPr>
              <w:t>- предел прочности при растяжении</w:t>
            </w:r>
          </w:p>
          <w:p w:rsidR="00B2327E" w:rsidRPr="000C7500" w:rsidRDefault="009E42D6" w:rsidP="00B2327E">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f</w:t>
            </w:r>
            <w:r w:rsidRPr="000C7500">
              <w:rPr>
                <w:rStyle w:val="FontStyle407"/>
                <w:rFonts w:ascii="Times New Roman" w:hAnsi="Times New Roman" w:cs="Times New Roman"/>
                <w:sz w:val="24"/>
                <w:szCs w:val="24"/>
                <w:vertAlign w:val="subscript"/>
                <w:lang w:eastAsia="en-US"/>
              </w:rPr>
              <w:t>ub</w:t>
            </w:r>
            <w:r w:rsidRPr="000C7500">
              <w:rPr>
                <w:rStyle w:val="FontStyle407"/>
                <w:rFonts w:ascii="Times New Roman" w:hAnsi="Times New Roman" w:cs="Times New Roman"/>
                <w:sz w:val="24"/>
                <w:szCs w:val="24"/>
                <w:lang w:eastAsia="en-US"/>
              </w:rPr>
              <w:t xml:space="preserve"> — предел прочности болта на растяжение.</w:t>
            </w:r>
          </w:p>
          <w:p w:rsidR="00B2327E" w:rsidRPr="000C7500" w:rsidRDefault="009E42D6" w:rsidP="00B2327E">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A - общая площадь поперечного сечения болта</w:t>
            </w:r>
          </w:p>
          <w:p w:rsidR="00B2327E" w:rsidRPr="000C7500" w:rsidRDefault="009E42D6" w:rsidP="00B2327E">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A </w:t>
            </w:r>
            <w:r w:rsidRPr="000C7500">
              <w:rPr>
                <w:rStyle w:val="FontStyle407"/>
                <w:rFonts w:ascii="Times New Roman" w:hAnsi="Times New Roman" w:cs="Times New Roman"/>
                <w:sz w:val="24"/>
                <w:szCs w:val="24"/>
                <w:vertAlign w:val="subscript"/>
                <w:lang w:eastAsia="en-US"/>
              </w:rPr>
              <w:t>S</w:t>
            </w:r>
            <w:r w:rsidRPr="000C7500">
              <w:rPr>
                <w:rStyle w:val="FontStyle407"/>
                <w:rFonts w:ascii="Times New Roman" w:hAnsi="Times New Roman" w:cs="Times New Roman"/>
                <w:sz w:val="24"/>
                <w:szCs w:val="24"/>
                <w:lang w:eastAsia="en-US"/>
              </w:rPr>
              <w:t xml:space="preserve"> - площадь растягивающего напряжения болта</w:t>
            </w:r>
          </w:p>
          <w:p w:rsidR="00B2327E" w:rsidRPr="000C7500" w:rsidRDefault="009E42D6" w:rsidP="00B2327E">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d - диаметр болта</w:t>
            </w:r>
          </w:p>
          <w:p w:rsidR="00B2327E" w:rsidRPr="000C7500" w:rsidRDefault="009E42D6" w:rsidP="00B2327E">
            <w:pPr>
              <w:pStyle w:val="Style58"/>
              <w:widowControl/>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t , d</w:t>
            </w:r>
            <w:r w:rsidRPr="000C7500">
              <w:rPr>
                <w:rStyle w:val="FontStyle407"/>
                <w:rFonts w:ascii="Times New Roman" w:hAnsi="Times New Roman" w:cs="Times New Roman"/>
                <w:sz w:val="24"/>
                <w:szCs w:val="24"/>
                <w:vertAlign w:val="subscript"/>
                <w:lang w:eastAsia="en-US"/>
              </w:rPr>
              <w:t>0</w:t>
            </w:r>
            <w:r w:rsidRPr="000C7500">
              <w:rPr>
                <w:rStyle w:val="FontStyle407"/>
                <w:rFonts w:ascii="Times New Roman" w:hAnsi="Times New Roman" w:cs="Times New Roman"/>
                <w:sz w:val="24"/>
                <w:szCs w:val="24"/>
                <w:lang w:eastAsia="en-US"/>
              </w:rPr>
              <w:t>, e</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e</w:t>
            </w:r>
            <w:r w:rsidRPr="000C7500">
              <w:rPr>
                <w:rStyle w:val="FontStyle407"/>
                <w:rFonts w:ascii="Times New Roman" w:hAnsi="Times New Roman" w:cs="Times New Roman"/>
                <w:sz w:val="24"/>
                <w:szCs w:val="24"/>
                <w:vertAlign w:val="subscript"/>
                <w:lang w:eastAsia="en-US"/>
              </w:rPr>
              <w:t>2</w:t>
            </w:r>
            <w:r w:rsidRPr="000C7500">
              <w:rPr>
                <w:rStyle w:val="FontStyle407"/>
                <w:rFonts w:ascii="Times New Roman" w:hAnsi="Times New Roman" w:cs="Times New Roman"/>
                <w:sz w:val="24"/>
                <w:szCs w:val="24"/>
                <w:lang w:eastAsia="en-US"/>
              </w:rPr>
              <w:t xml:space="preserve"> , P</w:t>
            </w:r>
            <w:r w:rsidRPr="000C7500">
              <w:rPr>
                <w:rStyle w:val="FontStyle407"/>
                <w:rFonts w:ascii="Times New Roman" w:hAnsi="Times New Roman" w:cs="Times New Roman"/>
                <w:sz w:val="24"/>
                <w:szCs w:val="24"/>
                <w:vertAlign w:val="subscript"/>
                <w:lang w:eastAsia="en-US"/>
              </w:rPr>
              <w:t>1</w:t>
            </w:r>
            <w:r w:rsidRPr="000C7500">
              <w:rPr>
                <w:rStyle w:val="FontStyle407"/>
                <w:rFonts w:ascii="Times New Roman" w:hAnsi="Times New Roman" w:cs="Times New Roman"/>
                <w:sz w:val="24"/>
                <w:szCs w:val="24"/>
                <w:lang w:eastAsia="en-US"/>
              </w:rPr>
              <w:t xml:space="preserve"> определены на рисунке </w:t>
            </w:r>
            <w:r w:rsidRPr="000C7500">
              <w:rPr>
                <w:rStyle w:val="FontStyle407"/>
                <w:rFonts w:ascii="Times New Roman" w:hAnsi="Times New Roman" w:cs="Times New Roman"/>
                <w:sz w:val="24"/>
                <w:szCs w:val="24"/>
                <w:vertAlign w:val="subscript"/>
                <w:lang w:eastAsia="en-US"/>
              </w:rPr>
              <w:t>J.6</w:t>
            </w:r>
            <w:r w:rsidR="00C3417E" w:rsidRPr="000C7500">
              <w:rPr>
                <w:rStyle w:val="FontStyle407"/>
                <w:rFonts w:ascii="Times New Roman" w:hAnsi="Times New Roman" w:cs="Times New Roman"/>
                <w:sz w:val="24"/>
                <w:szCs w:val="24"/>
                <w:lang w:eastAsia="en-US"/>
              </w:rPr>
              <w:t>.</w:t>
            </w:r>
          </w:p>
          <w:p w:rsidR="00B2327E" w:rsidRPr="000C7500" w:rsidRDefault="00677679" w:rsidP="00B2327E">
            <w:pPr>
              <w:pStyle w:val="Style58"/>
              <w:widowControl/>
              <w:rPr>
                <w:rStyle w:val="FontStyle407"/>
                <w:rFonts w:ascii="Times New Roman" w:hAnsi="Times New Roman" w:cs="Times New Roman"/>
                <w:sz w:val="24"/>
                <w:szCs w:val="24"/>
                <w:u w:val="single"/>
                <w:lang w:eastAsia="en-US"/>
              </w:rPr>
            </w:pPr>
            <w:r w:rsidRPr="000C7500">
              <w:rPr>
                <w:rStyle w:val="FontStyle406"/>
                <w:rFonts w:ascii="Times New Roman" w:hAnsi="Times New Roman" w:cs="Times New Roman"/>
                <w:sz w:val="24"/>
                <w:szCs w:val="24"/>
                <w:lang w:eastAsia="en-US"/>
              </w:rPr>
              <w:t>γ</w:t>
            </w:r>
            <w:r w:rsidR="009E42D6" w:rsidRPr="000C7500">
              <w:rPr>
                <w:rStyle w:val="FontStyle406"/>
                <w:rFonts w:ascii="Times New Roman" w:hAnsi="Times New Roman" w:cs="Times New Roman"/>
                <w:sz w:val="24"/>
                <w:szCs w:val="24"/>
                <w:vertAlign w:val="subscript"/>
                <w:lang w:eastAsia="en-US"/>
              </w:rPr>
              <w:t>M2</w:t>
            </w:r>
            <w:r w:rsidR="009E42D6" w:rsidRPr="000C7500">
              <w:rPr>
                <w:rStyle w:val="FontStyle406"/>
                <w:rFonts w:ascii="Times New Roman" w:hAnsi="Times New Roman" w:cs="Times New Roman"/>
                <w:sz w:val="24"/>
                <w:szCs w:val="24"/>
                <w:lang w:eastAsia="en-US"/>
              </w:rPr>
              <w:t xml:space="preserve"> соответствует определению в 7.3.6.1.</w:t>
            </w:r>
          </w:p>
        </w:tc>
      </w:tr>
    </w:tbl>
    <w:p w:rsidR="00313E7A" w:rsidRPr="000C7500" w:rsidRDefault="00313E7A" w:rsidP="00921B70">
      <w:pPr>
        <w:pStyle w:val="Style58"/>
        <w:widowControl/>
        <w:jc w:val="both"/>
        <w:rPr>
          <w:rStyle w:val="FontStyle407"/>
          <w:rFonts w:ascii="Times New Roman" w:hAnsi="Times New Roman" w:cs="Times New Roman"/>
          <w:sz w:val="24"/>
          <w:szCs w:val="24"/>
          <w:lang w:eastAsia="en-US"/>
        </w:rPr>
      </w:pPr>
    </w:p>
    <w:p w:rsidR="00313E7A" w:rsidRPr="000C7500" w:rsidRDefault="009E42D6" w:rsidP="007D72DF">
      <w:pPr>
        <w:pStyle w:val="Style180"/>
        <w:widowControl/>
        <w:ind w:firstLine="720"/>
        <w:jc w:val="both"/>
        <w:rPr>
          <w:rStyle w:val="FontStyle405"/>
          <w:rFonts w:ascii="Times New Roman" w:hAnsi="Times New Roman" w:cs="Times New Roman"/>
          <w:sz w:val="24"/>
          <w:szCs w:val="24"/>
          <w:lang w:eastAsia="en-US"/>
        </w:rPr>
      </w:pPr>
      <w:bookmarkStart w:id="406" w:name="bookmark462"/>
      <w:r w:rsidRPr="000C7500">
        <w:rPr>
          <w:rStyle w:val="FontStyle405"/>
          <w:rFonts w:ascii="Times New Roman" w:hAnsi="Times New Roman" w:cs="Times New Roman"/>
          <w:sz w:val="24"/>
          <w:szCs w:val="24"/>
          <w:lang w:eastAsia="en-US"/>
        </w:rPr>
        <w:t>J</w:t>
      </w:r>
      <w:bookmarkEnd w:id="406"/>
      <w:r w:rsidR="00C3417E" w:rsidRPr="000C7500">
        <w:rPr>
          <w:rStyle w:val="FontStyle405"/>
          <w:rFonts w:ascii="Times New Roman" w:hAnsi="Times New Roman" w:cs="Times New Roman"/>
          <w:sz w:val="24"/>
          <w:szCs w:val="24"/>
          <w:lang w:eastAsia="en-US"/>
        </w:rPr>
        <w:t>.</w:t>
      </w:r>
      <w:r w:rsidRPr="000C7500">
        <w:rPr>
          <w:rStyle w:val="FontStyle405"/>
          <w:rFonts w:ascii="Times New Roman" w:hAnsi="Times New Roman" w:cs="Times New Roman"/>
          <w:sz w:val="24"/>
          <w:szCs w:val="24"/>
          <w:lang w:eastAsia="en-US"/>
        </w:rPr>
        <w:t>5.2 Блочное сопротивление разрыву болтовых соединений</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Разрыв блока заключается в разрушении при сдвиге в ряду из 2 и более болтов по поверхности среза группы отверстий, сопровождающейся разрывом при растяжении по линии отверстий под болты на поверхности растяжения группы болтов. На рисунке J.7 показан разрыв блока для углового профиля.</w:t>
      </w:r>
    </w:p>
    <w:p w:rsidR="00313E7A" w:rsidRPr="000C7500" w:rsidRDefault="009E42D6" w:rsidP="007D72DF">
      <w:pPr>
        <w:pStyle w:val="Style58"/>
        <w:widowControl/>
        <w:ind w:firstLine="720"/>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фасонок с группой болтов, подверженных концентрической нагрузке, расчетное сопротивление сдвигу блока V </w:t>
      </w:r>
      <w:r w:rsidRPr="000C7500">
        <w:rPr>
          <w:rStyle w:val="FontStyle407"/>
          <w:rFonts w:ascii="Times New Roman" w:hAnsi="Times New Roman" w:cs="Times New Roman"/>
          <w:sz w:val="24"/>
          <w:szCs w:val="24"/>
          <w:vertAlign w:val="subscript"/>
          <w:lang w:eastAsia="en-US"/>
        </w:rPr>
        <w:t>eff1Rd</w:t>
      </w:r>
      <w:r w:rsidRPr="000C7500">
        <w:rPr>
          <w:rStyle w:val="FontStyle407"/>
          <w:rFonts w:ascii="Times New Roman" w:hAnsi="Times New Roman" w:cs="Times New Roman"/>
          <w:sz w:val="24"/>
          <w:szCs w:val="24"/>
          <w:lang w:eastAsia="en-US"/>
        </w:rPr>
        <w:t xml:space="preserve"> определяется по формуле:</w:t>
      </w:r>
    </w:p>
    <w:p w:rsidR="00B2327E" w:rsidRPr="000C7500" w:rsidRDefault="00677679" w:rsidP="00677679">
      <w:pPr>
        <w:pStyle w:val="Style58"/>
        <w:widowControl/>
        <w:ind w:firstLine="720"/>
        <w:jc w:val="center"/>
        <w:rPr>
          <w:rStyle w:val="FontStyle407"/>
          <w:rFonts w:ascii="Times New Roman" w:hAnsi="Times New Roman" w:cs="Times New Roman"/>
          <w:sz w:val="24"/>
          <w:szCs w:val="24"/>
          <w:lang w:eastAsia="en-US"/>
        </w:rPr>
      </w:pPr>
      <w:r w:rsidRPr="000C7500">
        <w:rPr>
          <w:rStyle w:val="FontStyle407"/>
          <w:rFonts w:ascii="Times New Roman" w:hAnsi="Times New Roman" w:cs="Times New Roman"/>
          <w:noProof/>
          <w:sz w:val="24"/>
          <w:szCs w:val="24"/>
        </w:rPr>
        <w:drawing>
          <wp:inline distT="0" distB="0" distL="0" distR="0">
            <wp:extent cx="2400300" cy="61722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400300" cy="617220"/>
                    </a:xfrm>
                    <a:prstGeom prst="rect">
                      <a:avLst/>
                    </a:prstGeom>
                  </pic:spPr>
                </pic:pic>
              </a:graphicData>
            </a:graphic>
          </wp:inline>
        </w:drawing>
      </w:r>
    </w:p>
    <w:p w:rsidR="00313E7A" w:rsidRPr="006C7FF9" w:rsidRDefault="009E42D6" w:rsidP="006C7FF9">
      <w:pPr>
        <w:pStyle w:val="Style58"/>
        <w:widowControl/>
        <w:ind w:firstLine="567"/>
        <w:jc w:val="both"/>
        <w:rPr>
          <w:rStyle w:val="FontStyle407"/>
          <w:rFonts w:ascii="Times New Roman" w:hAnsi="Times New Roman" w:cs="Times New Roman"/>
          <w:sz w:val="24"/>
          <w:szCs w:val="24"/>
          <w:lang w:eastAsia="en-US"/>
        </w:rPr>
      </w:pPr>
      <w:r w:rsidRPr="000C7500">
        <w:rPr>
          <w:rStyle w:val="FontStyle407"/>
          <w:rFonts w:ascii="Times New Roman" w:hAnsi="Times New Roman" w:cs="Times New Roman"/>
          <w:sz w:val="24"/>
          <w:szCs w:val="24"/>
          <w:lang w:eastAsia="en-US"/>
        </w:rPr>
        <w:t xml:space="preserve">Для углового профиля с группой болтов, подверженной внецентренной нагрузке, </w:t>
      </w:r>
      <w:r w:rsidRPr="006C7FF9">
        <w:rPr>
          <w:rStyle w:val="FontStyle407"/>
          <w:rFonts w:ascii="Times New Roman" w:hAnsi="Times New Roman" w:cs="Times New Roman"/>
          <w:sz w:val="24"/>
          <w:szCs w:val="24"/>
          <w:lang w:eastAsia="en-US"/>
        </w:rPr>
        <w:t>расчетное сопротивление сдвигу блока V</w:t>
      </w:r>
      <w:r w:rsidRPr="006C7FF9">
        <w:rPr>
          <w:rStyle w:val="FontStyle407"/>
          <w:rFonts w:ascii="Times New Roman" w:hAnsi="Times New Roman" w:cs="Times New Roman"/>
          <w:sz w:val="24"/>
          <w:szCs w:val="24"/>
          <w:vertAlign w:val="subscript"/>
          <w:lang w:eastAsia="en-US"/>
        </w:rPr>
        <w:t xml:space="preserve">eff,2,Rd </w:t>
      </w:r>
      <w:r w:rsidRPr="006C7FF9">
        <w:rPr>
          <w:rStyle w:val="FontStyle407"/>
          <w:rFonts w:ascii="Times New Roman" w:hAnsi="Times New Roman" w:cs="Times New Roman"/>
          <w:sz w:val="24"/>
          <w:szCs w:val="24"/>
          <w:lang w:eastAsia="en-US"/>
        </w:rPr>
        <w:t>определяется по формуле:</w:t>
      </w:r>
    </w:p>
    <w:p w:rsidR="00B2327E" w:rsidRPr="006C7FF9" w:rsidRDefault="00677679" w:rsidP="006C7FF9">
      <w:pPr>
        <w:pStyle w:val="Style274"/>
        <w:widowControl/>
        <w:ind w:firstLine="567"/>
        <w:jc w:val="center"/>
        <w:rPr>
          <w:rStyle w:val="FontStyle407"/>
          <w:rFonts w:ascii="Times New Roman" w:hAnsi="Times New Roman" w:cs="Times New Roman"/>
          <w:sz w:val="24"/>
          <w:szCs w:val="24"/>
          <w:lang w:eastAsia="en-US"/>
        </w:rPr>
      </w:pPr>
      <w:r w:rsidRPr="006C7FF9">
        <w:rPr>
          <w:rStyle w:val="FontStyle407"/>
          <w:rFonts w:ascii="Times New Roman" w:hAnsi="Times New Roman" w:cs="Times New Roman"/>
          <w:noProof/>
          <w:sz w:val="24"/>
          <w:szCs w:val="24"/>
        </w:rPr>
        <w:lastRenderedPageBreak/>
        <w:drawing>
          <wp:inline distT="0" distB="0" distL="0" distR="0">
            <wp:extent cx="2506980" cy="586740"/>
            <wp:effectExtent l="0" t="0" r="7620" b="381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506980" cy="586740"/>
                    </a:xfrm>
                    <a:prstGeom prst="rect">
                      <a:avLst/>
                    </a:prstGeom>
                  </pic:spPr>
                </pic:pic>
              </a:graphicData>
            </a:graphic>
          </wp:inline>
        </w:drawing>
      </w:r>
    </w:p>
    <w:p w:rsidR="00313E7A" w:rsidRPr="006C7FF9" w:rsidRDefault="009E42D6" w:rsidP="006C7FF9">
      <w:pPr>
        <w:pStyle w:val="Style274"/>
        <w:widowControl/>
        <w:ind w:firstLine="567"/>
        <w:jc w:val="both"/>
        <w:rPr>
          <w:rStyle w:val="FontStyle407"/>
          <w:rFonts w:ascii="Times New Roman" w:hAnsi="Times New Roman" w:cs="Times New Roman"/>
          <w:sz w:val="24"/>
          <w:szCs w:val="24"/>
          <w:lang w:eastAsia="en-US"/>
        </w:rPr>
      </w:pPr>
      <w:r w:rsidRPr="006C7FF9">
        <w:rPr>
          <w:rStyle w:val="FontStyle407"/>
          <w:rFonts w:ascii="Times New Roman" w:hAnsi="Times New Roman" w:cs="Times New Roman"/>
          <w:sz w:val="24"/>
          <w:szCs w:val="24"/>
          <w:lang w:eastAsia="en-US"/>
        </w:rPr>
        <w:t>Символы в приведенных выше формулах:</w:t>
      </w:r>
    </w:p>
    <w:p w:rsidR="00313E7A" w:rsidRPr="006C7FF9" w:rsidRDefault="009E42D6" w:rsidP="006C7FF9">
      <w:pPr>
        <w:pStyle w:val="Style212"/>
        <w:widowControl/>
        <w:ind w:firstLine="567"/>
        <w:jc w:val="both"/>
        <w:rPr>
          <w:rStyle w:val="FontStyle407"/>
          <w:rFonts w:ascii="Times New Roman" w:hAnsi="Times New Roman" w:cs="Times New Roman"/>
          <w:sz w:val="24"/>
          <w:szCs w:val="24"/>
          <w:lang w:eastAsia="en-US"/>
        </w:rPr>
      </w:pPr>
      <w:r w:rsidRPr="006C7FF9">
        <w:rPr>
          <w:rStyle w:val="FontStyle407"/>
          <w:rFonts w:ascii="Times New Roman" w:hAnsi="Times New Roman" w:cs="Times New Roman"/>
          <w:sz w:val="24"/>
          <w:szCs w:val="24"/>
          <w:lang w:eastAsia="en-US"/>
        </w:rPr>
        <w:t>– предел прочности при растяжении пластины или углового профиля;</w:t>
      </w:r>
    </w:p>
    <w:p w:rsidR="00313E7A" w:rsidRPr="006C7FF9" w:rsidRDefault="009E42D6" w:rsidP="006C7FF9">
      <w:pPr>
        <w:pStyle w:val="Style212"/>
        <w:widowControl/>
        <w:ind w:firstLine="567"/>
        <w:jc w:val="both"/>
        <w:rPr>
          <w:rStyle w:val="FontStyle407"/>
          <w:rFonts w:ascii="Times New Roman" w:hAnsi="Times New Roman" w:cs="Times New Roman"/>
          <w:sz w:val="24"/>
          <w:szCs w:val="24"/>
          <w:lang w:eastAsia="en-US"/>
        </w:rPr>
      </w:pPr>
      <w:r w:rsidRPr="006C7FF9">
        <w:rPr>
          <w:rStyle w:val="FontStyle407"/>
          <w:rFonts w:ascii="Times New Roman" w:hAnsi="Times New Roman" w:cs="Times New Roman"/>
          <w:sz w:val="24"/>
          <w:szCs w:val="24"/>
          <w:lang w:eastAsia="en-US"/>
        </w:rPr>
        <w:t>A</w:t>
      </w:r>
      <w:r w:rsidRPr="006C7FF9">
        <w:rPr>
          <w:rStyle w:val="FontStyle407"/>
          <w:rFonts w:ascii="Times New Roman" w:hAnsi="Times New Roman" w:cs="Times New Roman"/>
          <w:sz w:val="24"/>
          <w:szCs w:val="24"/>
          <w:vertAlign w:val="subscript"/>
          <w:lang w:eastAsia="en-US"/>
        </w:rPr>
        <w:t>nt</w:t>
      </w:r>
      <w:r w:rsidRPr="006C7FF9">
        <w:rPr>
          <w:rStyle w:val="FontStyle407"/>
          <w:rFonts w:ascii="Times New Roman" w:hAnsi="Times New Roman" w:cs="Times New Roman"/>
          <w:sz w:val="24"/>
          <w:szCs w:val="24"/>
          <w:lang w:eastAsia="en-US"/>
        </w:rPr>
        <w:t xml:space="preserve"> — чистая площадь поперечного сечения, подверженная растяжению.</w:t>
      </w:r>
    </w:p>
    <w:p w:rsidR="00313E7A" w:rsidRPr="006C7FF9" w:rsidRDefault="009E42D6" w:rsidP="006C7FF9">
      <w:pPr>
        <w:pStyle w:val="Style58"/>
        <w:widowControl/>
        <w:ind w:firstLine="567"/>
        <w:jc w:val="both"/>
        <w:rPr>
          <w:rStyle w:val="FontStyle407"/>
          <w:rFonts w:ascii="Times New Roman" w:hAnsi="Times New Roman" w:cs="Times New Roman"/>
          <w:sz w:val="24"/>
          <w:szCs w:val="24"/>
          <w:lang w:eastAsia="en-US"/>
        </w:rPr>
      </w:pPr>
      <w:r w:rsidRPr="006C7FF9">
        <w:rPr>
          <w:rStyle w:val="FontStyle407"/>
          <w:rFonts w:ascii="Times New Roman" w:hAnsi="Times New Roman" w:cs="Times New Roman"/>
          <w:sz w:val="24"/>
          <w:szCs w:val="24"/>
          <w:lang w:eastAsia="en-US"/>
        </w:rPr>
        <w:t>Для углового профиля с одним рядом болтов и с использованием символов на рисунке J.6, площадь нетто, подверженную растяжению, следует рассчитывать следующим образом:</w:t>
      </w:r>
    </w:p>
    <w:p w:rsidR="00B2327E" w:rsidRPr="006C7FF9" w:rsidRDefault="00677679" w:rsidP="006C7FF9">
      <w:pPr>
        <w:pStyle w:val="Style58"/>
        <w:widowControl/>
        <w:ind w:firstLine="567"/>
        <w:jc w:val="center"/>
        <w:rPr>
          <w:rStyle w:val="FontStyle407"/>
          <w:rFonts w:ascii="Times New Roman" w:hAnsi="Times New Roman" w:cs="Times New Roman"/>
          <w:sz w:val="24"/>
          <w:szCs w:val="24"/>
          <w:lang w:eastAsia="en-US"/>
        </w:rPr>
      </w:pPr>
      <w:r w:rsidRPr="006C7FF9">
        <w:rPr>
          <w:rStyle w:val="FontStyle407"/>
          <w:rFonts w:ascii="Times New Roman" w:hAnsi="Times New Roman" w:cs="Times New Roman"/>
          <w:noProof/>
          <w:sz w:val="24"/>
          <w:szCs w:val="24"/>
        </w:rPr>
        <w:drawing>
          <wp:inline distT="0" distB="0" distL="0" distR="0">
            <wp:extent cx="1287780" cy="487680"/>
            <wp:effectExtent l="0" t="0" r="7620" b="762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287780" cy="487680"/>
                    </a:xfrm>
                    <a:prstGeom prst="rect">
                      <a:avLst/>
                    </a:prstGeom>
                  </pic:spPr>
                </pic:pic>
              </a:graphicData>
            </a:graphic>
          </wp:inline>
        </w:drawing>
      </w:r>
    </w:p>
    <w:p w:rsidR="00313E7A" w:rsidRPr="006C7FF9" w:rsidRDefault="009E42D6" w:rsidP="006C7FF9">
      <w:pPr>
        <w:pStyle w:val="Style212"/>
        <w:widowControl/>
        <w:ind w:firstLine="567"/>
        <w:jc w:val="both"/>
        <w:rPr>
          <w:rStyle w:val="FontStyle407"/>
          <w:rFonts w:ascii="Times New Roman" w:hAnsi="Times New Roman" w:cs="Times New Roman"/>
          <w:sz w:val="24"/>
          <w:szCs w:val="24"/>
          <w:lang w:eastAsia="en-US"/>
        </w:rPr>
      </w:pPr>
      <w:r w:rsidRPr="006C7FF9">
        <w:rPr>
          <w:rStyle w:val="FontStyle407"/>
          <w:rFonts w:ascii="Times New Roman" w:hAnsi="Times New Roman" w:cs="Times New Roman"/>
          <w:sz w:val="24"/>
          <w:szCs w:val="24"/>
          <w:lang w:eastAsia="en-US"/>
        </w:rPr>
        <w:t>A</w:t>
      </w:r>
      <w:r w:rsidRPr="006C7FF9">
        <w:rPr>
          <w:rStyle w:val="FontStyle407"/>
          <w:rFonts w:ascii="Times New Roman" w:hAnsi="Times New Roman" w:cs="Times New Roman"/>
          <w:sz w:val="24"/>
          <w:szCs w:val="24"/>
          <w:vertAlign w:val="subscript"/>
          <w:lang w:eastAsia="en-US"/>
        </w:rPr>
        <w:t>gv</w:t>
      </w:r>
      <w:r w:rsidRPr="006C7FF9">
        <w:rPr>
          <w:rStyle w:val="FontStyle407"/>
          <w:rFonts w:ascii="Times New Roman" w:hAnsi="Times New Roman" w:cs="Times New Roman"/>
          <w:sz w:val="24"/>
          <w:szCs w:val="24"/>
          <w:lang w:eastAsia="en-US"/>
        </w:rPr>
        <w:t xml:space="preserve"> — общая площадь поперечного сечения, подвергающегося сдвигу.</w:t>
      </w:r>
    </w:p>
    <w:p w:rsidR="00313E7A" w:rsidRPr="006C7FF9" w:rsidRDefault="009E42D6" w:rsidP="006C7FF9">
      <w:pPr>
        <w:pStyle w:val="Style58"/>
        <w:widowControl/>
        <w:ind w:firstLine="567"/>
        <w:jc w:val="both"/>
        <w:rPr>
          <w:rStyle w:val="FontStyle407"/>
          <w:rFonts w:ascii="Times New Roman" w:hAnsi="Times New Roman" w:cs="Times New Roman"/>
          <w:sz w:val="24"/>
          <w:szCs w:val="24"/>
          <w:lang w:eastAsia="en-US"/>
        </w:rPr>
      </w:pPr>
      <w:r w:rsidRPr="006C7FF9">
        <w:rPr>
          <w:rStyle w:val="FontStyle407"/>
          <w:rFonts w:ascii="Times New Roman" w:hAnsi="Times New Roman" w:cs="Times New Roman"/>
          <w:sz w:val="24"/>
          <w:szCs w:val="24"/>
          <w:lang w:eastAsia="en-US"/>
        </w:rPr>
        <w:t>Для углового профиля с одним рядом болтов и с использованием символов на рисунке J.6, общая площадь поперечного сечения, подверженная сдвигу, должна быть рассчитана следующим образом:</w:t>
      </w:r>
    </w:p>
    <w:p w:rsidR="00313E7A" w:rsidRPr="006C7FF9" w:rsidRDefault="00677679" w:rsidP="006C7FF9">
      <w:pPr>
        <w:pStyle w:val="Style94"/>
        <w:widowControl/>
        <w:ind w:firstLine="567"/>
        <w:jc w:val="center"/>
        <w:rPr>
          <w:rStyle w:val="FontStyle394"/>
          <w:sz w:val="24"/>
          <w:szCs w:val="24"/>
          <w:lang w:eastAsia="en-US"/>
        </w:rPr>
      </w:pPr>
      <w:r w:rsidRPr="006C7FF9">
        <w:rPr>
          <w:rStyle w:val="FontStyle394"/>
          <w:noProof/>
          <w:sz w:val="24"/>
          <w:szCs w:val="24"/>
        </w:rPr>
        <w:drawing>
          <wp:inline distT="0" distB="0" distL="0" distR="0">
            <wp:extent cx="1531620" cy="3429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31620" cy="342900"/>
                    </a:xfrm>
                    <a:prstGeom prst="rect">
                      <a:avLst/>
                    </a:prstGeom>
                  </pic:spPr>
                </pic:pic>
              </a:graphicData>
            </a:graphic>
          </wp:inline>
        </w:drawing>
      </w:r>
    </w:p>
    <w:p w:rsidR="00313E7A" w:rsidRPr="006C7FF9" w:rsidRDefault="009E42D6" w:rsidP="006C7FF9">
      <w:pPr>
        <w:pStyle w:val="Style58"/>
        <w:widowControl/>
        <w:ind w:firstLine="567"/>
        <w:jc w:val="both"/>
        <w:rPr>
          <w:rStyle w:val="FontStyle407"/>
          <w:rFonts w:ascii="Times New Roman" w:hAnsi="Times New Roman" w:cs="Times New Roman"/>
          <w:sz w:val="24"/>
          <w:szCs w:val="24"/>
          <w:lang w:eastAsia="en-US"/>
        </w:rPr>
      </w:pPr>
      <w:r w:rsidRPr="006C7FF9">
        <w:rPr>
          <w:rStyle w:val="FontStyle407"/>
          <w:rFonts w:ascii="Times New Roman" w:hAnsi="Times New Roman" w:cs="Times New Roman"/>
          <w:sz w:val="24"/>
          <w:szCs w:val="24"/>
          <w:lang w:eastAsia="en-US"/>
        </w:rPr>
        <w:t>где</w:t>
      </w:r>
    </w:p>
    <w:p w:rsidR="00313E7A" w:rsidRPr="006C7FF9" w:rsidRDefault="009E42D6" w:rsidP="006C7FF9">
      <w:pPr>
        <w:pStyle w:val="Style212"/>
        <w:widowControl/>
        <w:ind w:firstLine="567"/>
        <w:jc w:val="both"/>
        <w:rPr>
          <w:rStyle w:val="FontStyle407"/>
          <w:rFonts w:ascii="Times New Roman" w:hAnsi="Times New Roman" w:cs="Times New Roman"/>
          <w:sz w:val="24"/>
          <w:szCs w:val="24"/>
          <w:lang w:eastAsia="en-US"/>
        </w:rPr>
      </w:pPr>
      <w:r w:rsidRPr="006C7FF9">
        <w:rPr>
          <w:rStyle w:val="FontStyle407"/>
          <w:rFonts w:ascii="Times New Roman" w:hAnsi="Times New Roman" w:cs="Times New Roman"/>
          <w:sz w:val="24"/>
          <w:szCs w:val="24"/>
          <w:lang w:eastAsia="en-US"/>
        </w:rPr>
        <w:t>n - количество болтов.</w:t>
      </w:r>
    </w:p>
    <w:p w:rsidR="00313E7A" w:rsidRPr="006C7FF9" w:rsidRDefault="00313E7A" w:rsidP="006C7FF9">
      <w:pPr>
        <w:widowControl/>
        <w:ind w:firstLine="567"/>
        <w:jc w:val="center"/>
        <w:rPr>
          <w:rFonts w:ascii="Times New Roman" w:hAnsi="Times New Roman" w:cs="Times New Roman"/>
        </w:rPr>
      </w:pPr>
    </w:p>
    <w:p w:rsidR="00677679" w:rsidRPr="006C7FF9" w:rsidRDefault="00677679" w:rsidP="006C7FF9">
      <w:pPr>
        <w:widowControl/>
        <w:ind w:firstLine="567"/>
        <w:jc w:val="center"/>
        <w:rPr>
          <w:rFonts w:ascii="Times New Roman" w:hAnsi="Times New Roman" w:cs="Times New Roman"/>
        </w:rPr>
      </w:pPr>
      <w:r w:rsidRPr="006C7FF9">
        <w:rPr>
          <w:rFonts w:ascii="Times New Roman" w:hAnsi="Times New Roman" w:cs="Times New Roman"/>
          <w:noProof/>
        </w:rPr>
        <w:drawing>
          <wp:inline distT="0" distB="0" distL="0" distR="0">
            <wp:extent cx="2910840" cy="1112520"/>
            <wp:effectExtent l="0" t="0" r="381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10840" cy="1112520"/>
                    </a:xfrm>
                    <a:prstGeom prst="rect">
                      <a:avLst/>
                    </a:prstGeom>
                  </pic:spPr>
                </pic:pic>
              </a:graphicData>
            </a:graphic>
          </wp:inline>
        </w:drawing>
      </w:r>
    </w:p>
    <w:p w:rsidR="00677679" w:rsidRPr="006C7FF9" w:rsidRDefault="00677679" w:rsidP="006C7FF9">
      <w:pPr>
        <w:widowControl/>
        <w:ind w:firstLine="567"/>
        <w:jc w:val="center"/>
        <w:rPr>
          <w:rFonts w:ascii="Times New Roman" w:hAnsi="Times New Roman" w:cs="Times New Roman"/>
        </w:rPr>
      </w:pPr>
    </w:p>
    <w:p w:rsidR="00313E7A" w:rsidRPr="006C7FF9" w:rsidRDefault="009E42D6" w:rsidP="006C7FF9">
      <w:pPr>
        <w:pStyle w:val="Style123"/>
        <w:widowControl/>
        <w:ind w:firstLine="567"/>
        <w:jc w:val="center"/>
        <w:rPr>
          <w:rStyle w:val="FontStyle444"/>
          <w:rFonts w:ascii="Times New Roman" w:hAnsi="Times New Roman" w:cs="Times New Roman"/>
          <w:sz w:val="24"/>
          <w:szCs w:val="24"/>
          <w:lang w:eastAsia="en-US"/>
        </w:rPr>
      </w:pPr>
      <w:r w:rsidRPr="006C7FF9">
        <w:rPr>
          <w:rStyle w:val="FontStyle444"/>
          <w:rFonts w:ascii="Times New Roman" w:hAnsi="Times New Roman" w:cs="Times New Roman"/>
          <w:sz w:val="24"/>
          <w:szCs w:val="24"/>
          <w:lang w:eastAsia="en-US"/>
        </w:rPr>
        <w:t>Рисунок J.7 — Разрыв блока угловых профилей</w:t>
      </w:r>
    </w:p>
    <w:p w:rsidR="00313E7A" w:rsidRPr="006C7FF9" w:rsidRDefault="00313E7A" w:rsidP="006C7FF9">
      <w:pPr>
        <w:pStyle w:val="Style123"/>
        <w:widowControl/>
        <w:ind w:firstLine="567"/>
        <w:jc w:val="both"/>
        <w:rPr>
          <w:rStyle w:val="FontStyle444"/>
          <w:rFonts w:ascii="Times New Roman" w:hAnsi="Times New Roman" w:cs="Times New Roman"/>
          <w:sz w:val="24"/>
          <w:szCs w:val="24"/>
          <w:lang w:eastAsia="en-US"/>
        </w:rPr>
        <w:sectPr w:rsidR="00313E7A"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b/>
        </w:rPr>
      </w:pPr>
      <w:r w:rsidRPr="006C7FF9">
        <w:rPr>
          <w:rFonts w:ascii="Times New Roman" w:hAnsi="Times New Roman" w:cs="Times New Roman"/>
          <w:b/>
        </w:rPr>
        <w:lastRenderedPageBreak/>
        <w:t>Приложение K</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(обязательное)</w:t>
      </w:r>
    </w:p>
    <w:p w:rsidR="006C7FF9" w:rsidRPr="006C7FF9" w:rsidRDefault="006C7FF9" w:rsidP="006C7FF9">
      <w:pPr>
        <w:ind w:firstLine="567"/>
        <w:jc w:val="center"/>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Стальные столбы</w:t>
      </w:r>
    </w:p>
    <w:p w:rsidR="006C7FF9" w:rsidRPr="006C7FF9" w:rsidRDefault="006C7FF9" w:rsidP="006C7FF9">
      <w:pPr>
        <w:ind w:firstLine="567"/>
        <w:jc w:val="center"/>
        <w:rPr>
          <w:rFonts w:ascii="Times New Roman" w:hAnsi="Times New Roman" w:cs="Times New Roman"/>
        </w:rPr>
      </w:pPr>
      <w:bookmarkStart w:id="407" w:name="bookmark463"/>
    </w:p>
    <w:bookmarkEnd w:id="407"/>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K.1 Определение символов, используемых в этом приложении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Символ Значение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А </w:t>
      </w:r>
      <w:r w:rsidRPr="006C7FF9">
        <w:rPr>
          <w:rFonts w:ascii="Times New Roman" w:hAnsi="Times New Roman" w:cs="Times New Roman"/>
        </w:rPr>
        <w:tab/>
        <w:t>Общая площадь поперечного сечения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A</w:t>
      </w:r>
      <w:r w:rsidRPr="006C7FF9">
        <w:rPr>
          <w:rFonts w:ascii="Times New Roman" w:hAnsi="Times New Roman" w:cs="Times New Roman"/>
          <w:vertAlign w:val="subscript"/>
        </w:rPr>
        <w:t>eff</w:t>
      </w:r>
      <w:r w:rsidRPr="006C7FF9">
        <w:rPr>
          <w:rFonts w:ascii="Times New Roman" w:hAnsi="Times New Roman" w:cs="Times New Roman"/>
        </w:rPr>
        <w:t xml:space="preserve"> </w:t>
      </w:r>
      <w:r w:rsidRPr="006C7FF9">
        <w:rPr>
          <w:rFonts w:ascii="Times New Roman" w:hAnsi="Times New Roman" w:cs="Times New Roman"/>
        </w:rPr>
        <w:tab/>
        <w:t>Эффективная площадь поперечного сечения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A</w:t>
      </w:r>
      <w:r w:rsidRPr="006C7FF9">
        <w:rPr>
          <w:rFonts w:ascii="Times New Roman" w:hAnsi="Times New Roman" w:cs="Times New Roman"/>
          <w:vertAlign w:val="subscript"/>
        </w:rPr>
        <w:t>s</w:t>
      </w:r>
      <w:r w:rsidRPr="006C7FF9">
        <w:rPr>
          <w:rFonts w:ascii="Times New Roman" w:hAnsi="Times New Roman" w:cs="Times New Roman"/>
        </w:rPr>
        <w:t xml:space="preserve"> </w:t>
      </w:r>
      <w:r w:rsidRPr="006C7FF9">
        <w:rPr>
          <w:rFonts w:ascii="Times New Roman" w:hAnsi="Times New Roman" w:cs="Times New Roman"/>
        </w:rPr>
        <w:tab/>
        <w:t>Зона растяжения анкерного болта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b </w:t>
      </w:r>
      <w:r w:rsidRPr="006C7FF9">
        <w:rPr>
          <w:rFonts w:ascii="Times New Roman" w:hAnsi="Times New Roman" w:cs="Times New Roman"/>
        </w:rPr>
        <w:tab/>
        <w:t>Номинальная ширина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b</w:t>
      </w:r>
      <w:r w:rsidRPr="006C7FF9">
        <w:rPr>
          <w:rFonts w:ascii="Times New Roman" w:hAnsi="Times New Roman" w:cs="Times New Roman"/>
          <w:vertAlign w:val="subscript"/>
        </w:rPr>
        <w:t>eff</w:t>
      </w:r>
      <w:r w:rsidRPr="006C7FF9">
        <w:rPr>
          <w:rFonts w:ascii="Times New Roman" w:hAnsi="Times New Roman" w:cs="Times New Roman"/>
        </w:rPr>
        <w:t xml:space="preserve"> </w:t>
      </w:r>
      <w:r w:rsidRPr="006C7FF9">
        <w:rPr>
          <w:rFonts w:ascii="Times New Roman" w:hAnsi="Times New Roman" w:cs="Times New Roman"/>
        </w:rPr>
        <w:tab/>
        <w:t>Эффективная ширина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d </w:t>
      </w:r>
      <w:r w:rsidRPr="006C7FF9">
        <w:rPr>
          <w:rFonts w:ascii="Times New Roman" w:hAnsi="Times New Roman" w:cs="Times New Roman"/>
        </w:rPr>
        <w:tab/>
        <w:t>Наружный диаметр; наружный диаметр по углам многоугольника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F</w:t>
      </w:r>
      <w:r w:rsidRPr="006C7FF9">
        <w:rPr>
          <w:rFonts w:ascii="Times New Roman" w:hAnsi="Times New Roman" w:cs="Times New Roman"/>
          <w:vertAlign w:val="subscript"/>
        </w:rPr>
        <w:t>tSd</w:t>
      </w:r>
      <w:r w:rsidRPr="006C7FF9">
        <w:rPr>
          <w:rFonts w:ascii="Times New Roman" w:hAnsi="Times New Roman" w:cs="Times New Roman"/>
        </w:rPr>
        <w:t xml:space="preserve"> </w:t>
      </w:r>
      <w:r w:rsidRPr="006C7FF9">
        <w:rPr>
          <w:rFonts w:ascii="Times New Roman" w:hAnsi="Times New Roman" w:cs="Times New Roman"/>
        </w:rPr>
        <w:tab/>
        <w:t>Расчетная растягивающая нагрузка на болт для предельного состояния по несущей способности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f</w:t>
      </w:r>
      <w:r w:rsidRPr="006C7FF9">
        <w:rPr>
          <w:rFonts w:ascii="Times New Roman" w:hAnsi="Times New Roman" w:cs="Times New Roman"/>
          <w:vertAlign w:val="subscript"/>
        </w:rPr>
        <w:t>bd</w:t>
      </w:r>
      <w:r w:rsidRPr="006C7FF9">
        <w:rPr>
          <w:rFonts w:ascii="Times New Roman" w:hAnsi="Times New Roman" w:cs="Times New Roman"/>
        </w:rPr>
        <w:t xml:space="preserve"> </w:t>
      </w:r>
      <w:r w:rsidRPr="006C7FF9">
        <w:rPr>
          <w:rFonts w:ascii="Times New Roman" w:hAnsi="Times New Roman" w:cs="Times New Roman"/>
        </w:rPr>
        <w:tab/>
        <w:t>Напряжение сцепления стали с бетоном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f</w:t>
      </w:r>
      <w:r w:rsidRPr="006C7FF9">
        <w:rPr>
          <w:rFonts w:ascii="Times New Roman" w:hAnsi="Times New Roman" w:cs="Times New Roman"/>
          <w:vertAlign w:val="subscript"/>
        </w:rPr>
        <w:t>ck</w:t>
      </w:r>
      <w:r w:rsidRPr="006C7FF9">
        <w:rPr>
          <w:rFonts w:ascii="Times New Roman" w:hAnsi="Times New Roman" w:cs="Times New Roman"/>
        </w:rPr>
        <w:t xml:space="preserve"> </w:t>
      </w:r>
      <w:r w:rsidRPr="006C7FF9">
        <w:rPr>
          <w:rFonts w:ascii="Times New Roman" w:hAnsi="Times New Roman" w:cs="Times New Roman"/>
        </w:rPr>
        <w:tab/>
        <w:t>Характерная прочность бетона на сжатие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f</w:t>
      </w:r>
      <w:r w:rsidRPr="006C7FF9">
        <w:rPr>
          <w:rFonts w:ascii="Times New Roman" w:hAnsi="Times New Roman" w:cs="Times New Roman"/>
          <w:vertAlign w:val="subscript"/>
        </w:rPr>
        <w:t>ctm</w:t>
      </w:r>
      <w:r w:rsidRPr="006C7FF9">
        <w:rPr>
          <w:rFonts w:ascii="Times New Roman" w:hAnsi="Times New Roman" w:cs="Times New Roman"/>
        </w:rPr>
        <w:t xml:space="preserve"> </w:t>
      </w:r>
      <w:r w:rsidRPr="006C7FF9">
        <w:rPr>
          <w:rFonts w:ascii="Times New Roman" w:hAnsi="Times New Roman" w:cs="Times New Roman"/>
        </w:rPr>
        <w:tab/>
        <w:t>Средняя прочность бетона при растяжении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f</w:t>
      </w:r>
      <w:r w:rsidRPr="006C7FF9">
        <w:rPr>
          <w:rFonts w:ascii="Times New Roman" w:hAnsi="Times New Roman" w:cs="Times New Roman"/>
          <w:vertAlign w:val="subscript"/>
        </w:rPr>
        <w:t>ctk0,05</w:t>
      </w:r>
      <w:r w:rsidRPr="006C7FF9">
        <w:rPr>
          <w:rFonts w:ascii="Times New Roman" w:hAnsi="Times New Roman" w:cs="Times New Roman"/>
        </w:rPr>
        <w:t xml:space="preserve"> </w:t>
      </w:r>
      <w:r w:rsidRPr="006C7FF9">
        <w:rPr>
          <w:rFonts w:ascii="Times New Roman" w:hAnsi="Times New Roman" w:cs="Times New Roman"/>
        </w:rPr>
        <w:tab/>
        <w:t>Характерная прочность бетона при растяжении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f</w:t>
      </w:r>
      <w:r w:rsidRPr="006C7FF9">
        <w:rPr>
          <w:rFonts w:ascii="Times New Roman" w:hAnsi="Times New Roman" w:cs="Times New Roman"/>
          <w:vertAlign w:val="subscript"/>
        </w:rPr>
        <w:t>ub</w:t>
      </w:r>
      <w:r w:rsidRPr="006C7FF9">
        <w:rPr>
          <w:rFonts w:ascii="Times New Roman" w:hAnsi="Times New Roman" w:cs="Times New Roman"/>
        </w:rPr>
        <w:t xml:space="preserve"> </w:t>
      </w:r>
      <w:r w:rsidRPr="006C7FF9">
        <w:rPr>
          <w:rFonts w:ascii="Times New Roman" w:hAnsi="Times New Roman" w:cs="Times New Roman"/>
        </w:rPr>
        <w:tab/>
        <w:t>Предел прочности на растяжение анкерного болта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f</w:t>
      </w:r>
      <w:r w:rsidRPr="006C7FF9">
        <w:rPr>
          <w:rFonts w:ascii="Times New Roman" w:hAnsi="Times New Roman" w:cs="Times New Roman"/>
          <w:vertAlign w:val="subscript"/>
        </w:rPr>
        <w:t>y</w:t>
      </w:r>
      <w:r w:rsidRPr="006C7FF9">
        <w:rPr>
          <w:rFonts w:ascii="Times New Roman" w:hAnsi="Times New Roman" w:cs="Times New Roman"/>
        </w:rPr>
        <w:t xml:space="preserve"> </w:t>
      </w:r>
      <w:r w:rsidRPr="006C7FF9">
        <w:rPr>
          <w:rFonts w:ascii="Times New Roman" w:hAnsi="Times New Roman" w:cs="Times New Roman"/>
        </w:rPr>
        <w:tab/>
        <w:t>Предел текучести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M</w:t>
      </w:r>
      <w:r w:rsidRPr="006C7FF9">
        <w:rPr>
          <w:rFonts w:ascii="Times New Roman" w:hAnsi="Times New Roman" w:cs="Times New Roman"/>
          <w:vertAlign w:val="subscript"/>
        </w:rPr>
        <w:t>sd</w:t>
      </w:r>
      <w:r w:rsidRPr="006C7FF9">
        <w:rPr>
          <w:rFonts w:ascii="Times New Roman" w:hAnsi="Times New Roman" w:cs="Times New Roman"/>
        </w:rPr>
        <w:t xml:space="preserve"> </w:t>
      </w:r>
      <w:r w:rsidRPr="006C7FF9">
        <w:rPr>
          <w:rFonts w:ascii="Times New Roman" w:hAnsi="Times New Roman" w:cs="Times New Roman"/>
        </w:rPr>
        <w:tab/>
        <w:t>Изгибающий момент в поперечном сечении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N</w:t>
      </w:r>
      <w:r w:rsidRPr="006C7FF9">
        <w:rPr>
          <w:rFonts w:ascii="Times New Roman" w:hAnsi="Times New Roman" w:cs="Times New Roman"/>
          <w:vertAlign w:val="subscript"/>
        </w:rPr>
        <w:t>sd</w:t>
      </w:r>
      <w:r w:rsidRPr="006C7FF9">
        <w:rPr>
          <w:rFonts w:ascii="Times New Roman" w:hAnsi="Times New Roman" w:cs="Times New Roman"/>
        </w:rPr>
        <w:t xml:space="preserve"> </w:t>
      </w:r>
      <w:r w:rsidRPr="006C7FF9">
        <w:rPr>
          <w:rFonts w:ascii="Times New Roman" w:hAnsi="Times New Roman" w:cs="Times New Roman"/>
        </w:rPr>
        <w:tab/>
        <w:t>Осевая сила в поперечном сечении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n </w:t>
      </w:r>
      <w:r w:rsidRPr="006C7FF9">
        <w:rPr>
          <w:rFonts w:ascii="Times New Roman" w:hAnsi="Times New Roman" w:cs="Times New Roman"/>
        </w:rPr>
        <w:tab/>
        <w:t>Количество сторон многоугольника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t </w:t>
      </w:r>
      <w:r w:rsidRPr="006C7FF9">
        <w:rPr>
          <w:rFonts w:ascii="Times New Roman" w:hAnsi="Times New Roman" w:cs="Times New Roman"/>
        </w:rPr>
        <w:tab/>
      </w:r>
      <w:r w:rsidRPr="006C7FF9">
        <w:rPr>
          <w:rFonts w:ascii="Times New Roman" w:hAnsi="Times New Roman" w:cs="Times New Roman"/>
        </w:rPr>
        <w:tab/>
        <w:t>Толщина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W</w:t>
      </w:r>
      <w:r w:rsidRPr="006C7FF9">
        <w:rPr>
          <w:rFonts w:ascii="Times New Roman" w:hAnsi="Times New Roman" w:cs="Times New Roman"/>
          <w:vertAlign w:val="subscript"/>
        </w:rPr>
        <w:t>eff</w:t>
      </w:r>
      <w:r w:rsidRPr="006C7FF9">
        <w:rPr>
          <w:rFonts w:ascii="Times New Roman" w:hAnsi="Times New Roman" w:cs="Times New Roman"/>
        </w:rPr>
        <w:t xml:space="preserve"> </w:t>
      </w:r>
      <w:r w:rsidRPr="006C7FF9">
        <w:rPr>
          <w:rFonts w:ascii="Times New Roman" w:hAnsi="Times New Roman" w:cs="Times New Roman"/>
        </w:rPr>
        <w:tab/>
        <w:t>Эффективный модуль поперечного сечения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W</w:t>
      </w:r>
      <w:r w:rsidRPr="006C7FF9">
        <w:rPr>
          <w:rFonts w:ascii="Times New Roman" w:hAnsi="Times New Roman" w:cs="Times New Roman"/>
          <w:vertAlign w:val="subscript"/>
        </w:rPr>
        <w:t>ei</w:t>
      </w:r>
      <w:r w:rsidRPr="006C7FF9">
        <w:rPr>
          <w:rFonts w:ascii="Times New Roman" w:hAnsi="Times New Roman" w:cs="Times New Roman"/>
        </w:rPr>
        <w:t xml:space="preserve"> </w:t>
      </w:r>
      <w:r w:rsidRPr="006C7FF9">
        <w:rPr>
          <w:rFonts w:ascii="Times New Roman" w:hAnsi="Times New Roman" w:cs="Times New Roman"/>
        </w:rPr>
        <w:tab/>
        <w:t>Модуль упругости сечения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ΔM </w:t>
      </w:r>
      <w:r w:rsidRPr="006C7FF9">
        <w:rPr>
          <w:rFonts w:ascii="Times New Roman" w:hAnsi="Times New Roman" w:cs="Times New Roman"/>
        </w:rPr>
        <w:tab/>
        <w:t>Дополнительный момент</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σ </w:t>
      </w:r>
      <w:r w:rsidRPr="006C7FF9">
        <w:rPr>
          <w:rFonts w:ascii="Times New Roman" w:hAnsi="Times New Roman" w:cs="Times New Roman"/>
          <w:vertAlign w:val="subscript"/>
        </w:rPr>
        <w:t>com,Ed</w:t>
      </w:r>
      <w:r w:rsidRPr="006C7FF9">
        <w:rPr>
          <w:rFonts w:ascii="Times New Roman" w:hAnsi="Times New Roman" w:cs="Times New Roman"/>
        </w:rPr>
        <w:t xml:space="preserve"> </w:t>
      </w:r>
      <w:r w:rsidRPr="006C7FF9">
        <w:rPr>
          <w:rFonts w:ascii="Times New Roman" w:hAnsi="Times New Roman" w:cs="Times New Roman"/>
        </w:rPr>
        <w:tab/>
        <w:t>Максимальное расчетное напряжение сжатия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σ</w:t>
      </w:r>
      <w:r w:rsidRPr="006C7FF9">
        <w:rPr>
          <w:rFonts w:ascii="Times New Roman" w:hAnsi="Times New Roman" w:cs="Times New Roman"/>
          <w:vertAlign w:val="subscript"/>
        </w:rPr>
        <w:t>xEd</w:t>
      </w:r>
      <w:r w:rsidRPr="006C7FF9">
        <w:rPr>
          <w:rFonts w:ascii="Times New Roman" w:hAnsi="Times New Roman" w:cs="Times New Roman"/>
        </w:rPr>
        <w:t xml:space="preserve"> </w:t>
      </w:r>
      <w:r w:rsidRPr="006C7FF9">
        <w:rPr>
          <w:rFonts w:ascii="Times New Roman" w:hAnsi="Times New Roman" w:cs="Times New Roman"/>
        </w:rPr>
        <w:tab/>
        <w:t>Фактическое максимальное продольное напряжение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w:t>
      </w:r>
      <w:r w:rsidRPr="006C7FF9">
        <w:rPr>
          <w:rFonts w:ascii="Times New Roman" w:hAnsi="Times New Roman" w:cs="Times New Roman"/>
          <w:vertAlign w:val="subscript"/>
        </w:rPr>
        <w:t>c</w:t>
      </w:r>
      <w:r w:rsidRPr="006C7FF9">
        <w:rPr>
          <w:rFonts w:ascii="Times New Roman" w:hAnsi="Times New Roman" w:cs="Times New Roman"/>
        </w:rPr>
        <w:t xml:space="preserve"> </w:t>
      </w:r>
      <w:r w:rsidRPr="006C7FF9">
        <w:rPr>
          <w:rFonts w:ascii="Times New Roman" w:hAnsi="Times New Roman" w:cs="Times New Roman"/>
        </w:rPr>
        <w:tab/>
        <w:t>Частный коэффициент связывания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w:t>
      </w:r>
      <w:r w:rsidRPr="006C7FF9">
        <w:rPr>
          <w:rFonts w:ascii="Times New Roman" w:hAnsi="Times New Roman" w:cs="Times New Roman"/>
          <w:vertAlign w:val="subscript"/>
        </w:rPr>
        <w:t>M1</w:t>
      </w:r>
      <w:r w:rsidRPr="006C7FF9">
        <w:rPr>
          <w:rFonts w:ascii="Times New Roman" w:hAnsi="Times New Roman" w:cs="Times New Roman"/>
        </w:rPr>
        <w:t xml:space="preserve"> </w:t>
      </w:r>
      <w:r w:rsidRPr="006C7FF9">
        <w:rPr>
          <w:rFonts w:ascii="Times New Roman" w:hAnsi="Times New Roman" w:cs="Times New Roman"/>
        </w:rPr>
        <w:tab/>
        <w:t>Частный коэффициент сопротивления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w:t>
      </w:r>
      <w:r w:rsidRPr="006C7FF9">
        <w:rPr>
          <w:rFonts w:ascii="Times New Roman" w:hAnsi="Times New Roman" w:cs="Times New Roman"/>
          <w:vertAlign w:val="subscript"/>
        </w:rPr>
        <w:t>Mb</w:t>
      </w:r>
      <w:r w:rsidRPr="006C7FF9">
        <w:rPr>
          <w:rFonts w:ascii="Times New Roman" w:hAnsi="Times New Roman" w:cs="Times New Roman"/>
        </w:rPr>
        <w:t xml:space="preserve"> </w:t>
      </w:r>
      <w:r w:rsidRPr="006C7FF9">
        <w:rPr>
          <w:rFonts w:ascii="Times New Roman" w:hAnsi="Times New Roman" w:cs="Times New Roman"/>
        </w:rPr>
        <w:tab/>
        <w:t>Частный коэффициент сопротивления анкерного болта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drawing>
          <wp:inline distT="0" distB="0" distL="0" distR="0">
            <wp:extent cx="304800" cy="251460"/>
            <wp:effectExtent l="0" t="0" r="0" b="0"/>
            <wp:docPr id="7"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304800" cy="251460"/>
                    </a:xfrm>
                    <a:prstGeom prst="rect">
                      <a:avLst/>
                    </a:prstGeom>
                  </pic:spPr>
                </pic:pic>
              </a:graphicData>
            </a:graphic>
          </wp:inline>
        </w:drawing>
      </w:r>
      <w:r w:rsidRPr="006C7FF9">
        <w:rPr>
          <w:rFonts w:ascii="Times New Roman" w:hAnsi="Times New Roman" w:cs="Times New Roman"/>
        </w:rPr>
        <w:t xml:space="preserve"> </w:t>
      </w:r>
      <w:r w:rsidRPr="006C7FF9">
        <w:rPr>
          <w:rFonts w:ascii="Times New Roman" w:hAnsi="Times New Roman" w:cs="Times New Roman"/>
        </w:rPr>
        <w:tab/>
        <w:t>Гибкость пластины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ρ </w:t>
      </w:r>
      <w:r w:rsidRPr="006C7FF9">
        <w:rPr>
          <w:rFonts w:ascii="Times New Roman" w:hAnsi="Times New Roman" w:cs="Times New Roman"/>
        </w:rPr>
        <w:tab/>
        <w:t>Приведенный коэффициент</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ψ </w:t>
      </w:r>
      <w:r w:rsidRPr="006C7FF9">
        <w:rPr>
          <w:rFonts w:ascii="Times New Roman" w:hAnsi="Times New Roman" w:cs="Times New Roman"/>
        </w:rPr>
        <w:tab/>
        <w:t>Коэффициент напряжения</w:t>
      </w:r>
    </w:p>
    <w:p w:rsidR="006C7FF9" w:rsidRPr="006C7FF9" w:rsidRDefault="006C7FF9" w:rsidP="006C7FF9">
      <w:pPr>
        <w:ind w:firstLine="567"/>
        <w:rPr>
          <w:rFonts w:ascii="Times New Roman" w:hAnsi="Times New Roman" w:cs="Times New Roman"/>
        </w:rPr>
      </w:pPr>
      <w:bookmarkStart w:id="408" w:name="bookmark465"/>
    </w:p>
    <w:bookmarkEnd w:id="408"/>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K.2 Классификация поперечных сечений (EN 1993-1-1:2005 - 5.5)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Поперечные сечения относятся к классу 3, если толщина стенки позволяет расчетному напряжению в волокне предельного сжатия трубы достичь ее предела текучести. Все остальные сечения, в которых необходимо учитывать влияние локальной потери устойчивости при определении сопротивления моменту или сжатию, должны рассматриваться как класс 4 в соответствии с критериями, приведенными в таблице К.1.</w:t>
      </w:r>
    </w:p>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lastRenderedPageBreak/>
        <w:t>Таблица K.1 — Классификация поперечных сечений труб при изгибе</w:t>
      </w:r>
    </w:p>
    <w:tbl>
      <w:tblPr>
        <w:tblW w:w="0" w:type="auto"/>
        <w:jc w:val="center"/>
        <w:tblLayout w:type="fixed"/>
        <w:tblCellMar>
          <w:left w:w="40" w:type="dxa"/>
          <w:right w:w="40" w:type="dxa"/>
        </w:tblCellMar>
        <w:tblLook w:val="0000"/>
      </w:tblPr>
      <w:tblGrid>
        <w:gridCol w:w="4593"/>
        <w:gridCol w:w="4594"/>
      </w:tblGrid>
      <w:tr w:rsidR="006C7FF9" w:rsidRPr="006C7FF9" w:rsidTr="00185AEE">
        <w:trPr>
          <w:trHeight w:val="619"/>
          <w:jc w:val="center"/>
        </w:trPr>
        <w:tc>
          <w:tcPr>
            <w:tcW w:w="4593"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 сечения</w:t>
            </w:r>
          </w:p>
        </w:tc>
        <w:tc>
          <w:tcPr>
            <w:tcW w:w="4594"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Критерии для класса 4</w:t>
            </w:r>
          </w:p>
        </w:tc>
      </w:tr>
      <w:tr w:rsidR="006C7FF9" w:rsidRPr="006C7FF9" w:rsidTr="00185AEE">
        <w:trPr>
          <w:trHeight w:val="619"/>
          <w:jc w:val="center"/>
        </w:trPr>
        <w:tc>
          <w:tcPr>
            <w:tcW w:w="4593"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drawing>
                <wp:inline distT="0" distB="0" distL="0" distR="0">
                  <wp:extent cx="1188720" cy="1074420"/>
                  <wp:effectExtent l="0" t="0" r="0" b="0"/>
                  <wp:docPr id="8"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1188720" cy="1074420"/>
                          </a:xfrm>
                          <a:prstGeom prst="rect">
                            <a:avLst/>
                          </a:prstGeom>
                        </pic:spPr>
                      </pic:pic>
                    </a:graphicData>
                  </a:graphic>
                </wp:inline>
              </w:drawing>
            </w:r>
          </w:p>
        </w:tc>
        <w:tc>
          <w:tcPr>
            <w:tcW w:w="4594"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d/t &gt; 176 82</w:t>
            </w:r>
          </w:p>
        </w:tc>
      </w:tr>
      <w:tr w:rsidR="006C7FF9" w:rsidRPr="006C7FF9" w:rsidTr="00185AEE">
        <w:trPr>
          <w:trHeight w:val="619"/>
          <w:jc w:val="center"/>
        </w:trPr>
        <w:tc>
          <w:tcPr>
            <w:tcW w:w="4593"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drawing>
                <wp:inline distT="0" distB="0" distL="0" distR="0">
                  <wp:extent cx="1478280" cy="1638300"/>
                  <wp:effectExtent l="0" t="0" r="7620" b="0"/>
                  <wp:docPr id="9"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1478280" cy="1638300"/>
                          </a:xfrm>
                          <a:prstGeom prst="rect">
                            <a:avLst/>
                          </a:prstGeom>
                        </pic:spPr>
                      </pic:pic>
                    </a:graphicData>
                  </a:graphic>
                </wp:inline>
              </w:drawing>
            </w:r>
          </w:p>
        </w:tc>
        <w:tc>
          <w:tcPr>
            <w:tcW w:w="4594"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для n, равных от 6 до 18 сторон </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b/t &gt; 42 8</w:t>
            </w:r>
          </w:p>
        </w:tc>
      </w:tr>
      <w:tr w:rsidR="006C7FF9" w:rsidRPr="006C7FF9" w:rsidTr="00185AEE">
        <w:trPr>
          <w:trHeight w:val="257"/>
          <w:jc w:val="center"/>
        </w:trPr>
        <w:tc>
          <w:tcPr>
            <w:tcW w:w="9187" w:type="dxa"/>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где </w:t>
            </w:r>
            <w:r w:rsidRPr="006C7FF9">
              <w:rPr>
                <w:rFonts w:ascii="Times New Roman" w:hAnsi="Times New Roman" w:cs="Times New Roman"/>
                <w:noProof/>
              </w:rPr>
              <w:drawing>
                <wp:inline distT="0" distB="0" distL="0" distR="0">
                  <wp:extent cx="845820" cy="274320"/>
                  <wp:effectExtent l="0" t="0" r="0" b="0"/>
                  <wp:docPr id="10"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845820" cy="274320"/>
                          </a:xfrm>
                          <a:prstGeom prst="rect">
                            <a:avLst/>
                          </a:prstGeom>
                        </pic:spPr>
                      </pic:pic>
                    </a:graphicData>
                  </a:graphic>
                </wp:inline>
              </w:drawing>
            </w:r>
            <w:r w:rsidRPr="006C7FF9">
              <w:rPr>
                <w:rFonts w:ascii="Times New Roman" w:hAnsi="Times New Roman" w:cs="Times New Roman"/>
              </w:rPr>
              <w:t>, а fy — номинальное значение предела текучести в Н/мм.</w:t>
            </w:r>
          </w:p>
        </w:tc>
      </w:tr>
    </w:tbl>
    <w:p w:rsidR="006C7FF9" w:rsidRPr="006C7FF9" w:rsidRDefault="006C7FF9" w:rsidP="006C7FF9">
      <w:pPr>
        <w:ind w:firstLine="567"/>
        <w:rPr>
          <w:rFonts w:ascii="Times New Roman" w:hAnsi="Times New Roman" w:cs="Times New Roman"/>
        </w:rPr>
      </w:pPr>
      <w:bookmarkStart w:id="409" w:name="bookmark466"/>
    </w:p>
    <w:bookmarkEnd w:id="409"/>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K.3 Поперечные сечения класса 4 (EN 1993-1-1:2005 - 6.2.2.5 и EN 1993-1-5:2006 - 4)</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Свойства эффективного поперечного сечения поперечных сечений 4-го класса должны основываться на эффективной ширине (области, выделенные черным цветом) сжимаемых элементов, как показано на рисунке K.1.</w:t>
      </w:r>
    </w:p>
    <w:p w:rsidR="006C7FF9" w:rsidRPr="006C7FF9" w:rsidRDefault="006C7FF9" w:rsidP="006C7FF9">
      <w:pPr>
        <w:ind w:firstLine="567"/>
        <w:rPr>
          <w:rFonts w:ascii="Times New Roman" w:hAnsi="Times New Roman" w:cs="Times New Roman"/>
        </w:rPr>
      </w:pPr>
    </w:p>
    <w:tbl>
      <w:tblPr>
        <w:tblW w:w="0" w:type="auto"/>
        <w:jc w:val="center"/>
        <w:tblLayout w:type="fixed"/>
        <w:tblCellMar>
          <w:left w:w="40" w:type="dxa"/>
          <w:right w:w="40" w:type="dxa"/>
        </w:tblCellMar>
        <w:tblLook w:val="0000"/>
      </w:tblPr>
      <w:tblGrid>
        <w:gridCol w:w="4584"/>
        <w:gridCol w:w="4588"/>
      </w:tblGrid>
      <w:tr w:rsidR="006C7FF9" w:rsidRPr="006C7FF9" w:rsidTr="00185AEE">
        <w:trPr>
          <w:trHeight w:val="619"/>
          <w:jc w:val="center"/>
        </w:trPr>
        <w:tc>
          <w:tcPr>
            <w:tcW w:w="4584"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A eff под действием осевой силы</w:t>
            </w:r>
          </w:p>
        </w:tc>
        <w:tc>
          <w:tcPr>
            <w:tcW w:w="4588"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W eff при изгибающем моменте</w:t>
            </w:r>
          </w:p>
        </w:tc>
      </w:tr>
      <w:tr w:rsidR="006C7FF9" w:rsidRPr="006C7FF9" w:rsidTr="00185AEE">
        <w:trPr>
          <w:trHeight w:val="619"/>
          <w:jc w:val="center"/>
        </w:trPr>
        <w:tc>
          <w:tcPr>
            <w:tcW w:w="4584"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drawing>
                <wp:inline distT="0" distB="0" distL="0" distR="0">
                  <wp:extent cx="2042160" cy="1455420"/>
                  <wp:effectExtent l="0" t="0" r="0" b="0"/>
                  <wp:docPr id="11"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2042160" cy="1455420"/>
                          </a:xfrm>
                          <a:prstGeom prst="rect">
                            <a:avLst/>
                          </a:prstGeom>
                        </pic:spPr>
                      </pic:pic>
                    </a:graphicData>
                  </a:graphic>
                </wp:inline>
              </w:drawing>
            </w:r>
          </w:p>
        </w:tc>
        <w:tc>
          <w:tcPr>
            <w:tcW w:w="4588" w:type="dxa"/>
            <w:tcBorders>
              <w:top w:val="single" w:sz="6" w:space="0" w:color="auto"/>
              <w:left w:val="single" w:sz="6" w:space="0" w:color="auto"/>
              <w:bottom w:val="single" w:sz="6" w:space="0" w:color="auto"/>
              <w:right w:val="single" w:sz="6" w:space="0" w:color="auto"/>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drawing>
                <wp:inline distT="0" distB="0" distL="0" distR="0">
                  <wp:extent cx="2125980" cy="1394460"/>
                  <wp:effectExtent l="0" t="0" r="7620" b="0"/>
                  <wp:docPr id="12"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2125980" cy="1394460"/>
                          </a:xfrm>
                          <a:prstGeom prst="rect">
                            <a:avLst/>
                          </a:prstGeom>
                        </pic:spPr>
                      </pic:pic>
                    </a:graphicData>
                  </a:graphic>
                </wp:inline>
              </w:drawing>
            </w:r>
          </w:p>
        </w:tc>
      </w:tr>
    </w:tbl>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Рисунок K.1 — Характеристики эффективных сечений класса 4</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Эффективная ширина плоских сжатых внутренних элементов должна быть рассчитана с использованием таблицы 5.2 EN 1993-1-1:2005 и раздела 4 EN 1993-1-5:2006. Отношение напряжений ψ, используемое в таблице 5.2 EN 1993-1-1 и в разделе 4 EN 1993-1-5:2006, может быть основано на свойствах поперечного сечения брутто.</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Однако для большей экономии, гибкость пластины </w:t>
      </w:r>
      <w:r w:rsidRPr="006C7FF9">
        <w:rPr>
          <w:rFonts w:ascii="Times New Roman" w:hAnsi="Times New Roman" w:cs="Times New Roman"/>
          <w:noProof/>
        </w:rPr>
        <w:drawing>
          <wp:inline distT="0" distB="0" distL="0" distR="0">
            <wp:extent cx="304800" cy="251460"/>
            <wp:effectExtent l="0" t="0" r="0" b="0"/>
            <wp:docPr id="13"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304800" cy="251460"/>
                    </a:xfrm>
                    <a:prstGeom prst="rect">
                      <a:avLst/>
                    </a:prstGeom>
                  </pic:spPr>
                </pic:pic>
              </a:graphicData>
            </a:graphic>
          </wp:inline>
        </w:drawing>
      </w:r>
      <w:r w:rsidRPr="006C7FF9">
        <w:rPr>
          <w:rFonts w:ascii="Times New Roman" w:hAnsi="Times New Roman" w:cs="Times New Roman"/>
        </w:rPr>
        <w:t>каждого элемента можно определить с помощью</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максимального расчетного сжимающего напряжения, σ</w:t>
      </w:r>
      <w:r w:rsidRPr="006C7FF9">
        <w:rPr>
          <w:rFonts w:ascii="Times New Roman" w:hAnsi="Times New Roman" w:cs="Times New Roman"/>
          <w:vertAlign w:val="subscript"/>
        </w:rPr>
        <w:t>com;Ed</w:t>
      </w:r>
      <w:r w:rsidRPr="006C7FF9">
        <w:rPr>
          <w:rFonts w:ascii="Times New Roman" w:hAnsi="Times New Roman" w:cs="Times New Roman"/>
        </w:rPr>
        <w:t xml:space="preserve"> в этом элементе вместо предела текучести f </w:t>
      </w:r>
      <w:r w:rsidRPr="006C7FF9">
        <w:rPr>
          <w:rFonts w:ascii="Times New Roman" w:hAnsi="Times New Roman" w:cs="Times New Roman"/>
          <w:vertAlign w:val="subscript"/>
        </w:rPr>
        <w:t>y</w:t>
      </w:r>
      <w:r w:rsidRPr="006C7FF9">
        <w:rPr>
          <w:rFonts w:ascii="Times New Roman" w:hAnsi="Times New Roman" w:cs="Times New Roman"/>
        </w:rPr>
        <w:t xml:space="preserve"> при условии, что σ</w:t>
      </w:r>
      <w:r w:rsidRPr="006C7FF9">
        <w:rPr>
          <w:rFonts w:ascii="Times New Roman" w:hAnsi="Times New Roman" w:cs="Times New Roman"/>
          <w:vertAlign w:val="subscript"/>
        </w:rPr>
        <w:t>com;Ed</w:t>
      </w:r>
      <w:r w:rsidRPr="006C7FF9">
        <w:rPr>
          <w:rFonts w:ascii="Times New Roman" w:hAnsi="Times New Roman" w:cs="Times New Roman"/>
        </w:rPr>
        <w:t xml:space="preserve"> определяется по эффективной ширине b</w:t>
      </w:r>
      <w:r w:rsidRPr="006C7FF9">
        <w:rPr>
          <w:rFonts w:ascii="Times New Roman" w:hAnsi="Times New Roman" w:cs="Times New Roman"/>
          <w:vertAlign w:val="subscript"/>
        </w:rPr>
        <w:t xml:space="preserve">eff </w:t>
      </w:r>
      <w:r w:rsidRPr="006C7FF9">
        <w:rPr>
          <w:rFonts w:ascii="Times New Roman" w:hAnsi="Times New Roman" w:cs="Times New Roman"/>
        </w:rPr>
        <w:t>всех сжимающих элементов.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lastRenderedPageBreak/>
        <w:t>Эта процедура обычно требует итеративного расчета, в котором y снова определяется на каждом шаге из напряжений, рассчитанных в эффективном поперечном сечении, определенном в конце предыдущего шага, включая напряжения от дополнительного момента AM.</w:t>
      </w:r>
    </w:p>
    <w:p w:rsidR="006C7FF9" w:rsidRPr="006C7FF9" w:rsidRDefault="006C7FF9" w:rsidP="006C7FF9">
      <w:pPr>
        <w:ind w:firstLine="567"/>
        <w:rPr>
          <w:rFonts w:ascii="Times New Roman" w:hAnsi="Times New Roman" w:cs="Times New Roman"/>
        </w:rPr>
      </w:pPr>
      <w:bookmarkStart w:id="410" w:name="bookmark467"/>
    </w:p>
    <w:bookmarkEnd w:id="410"/>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K.4 Сопротивление круглых поперечных сечений</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Сопротивление круглого поперечного сечения без отверстия под действием преобладающего изгибающего момента обеспечивается, если фактическое максимальное продольное напряжение </w:t>
      </w:r>
      <m:oMath>
        <m:sSub>
          <m:sSubPr>
            <m:ctrlPr>
              <w:rPr>
                <w:rFonts w:ascii="Cambria Math" w:hAnsi="Times New Roman" w:cs="Times New Roman"/>
                <w:i/>
              </w:rPr>
            </m:ctrlPr>
          </m:sSubPr>
          <m:e>
            <m:r>
              <w:rPr>
                <w:rFonts w:ascii="Cambria Math" w:hAnsi="Cambria Math" w:cs="Times New Roman"/>
              </w:rPr>
              <m:t>σ</m:t>
            </m:r>
          </m:e>
          <m:sub>
            <m:r>
              <w:rPr>
                <w:rFonts w:ascii="Cambria Math" w:hAnsi="Cambria Math" w:cs="Times New Roman"/>
              </w:rPr>
              <m:t>x</m:t>
            </m:r>
            <m:r>
              <w:rPr>
                <w:rFonts w:ascii="Cambria Math" w:hAnsi="Times New Roman" w:cs="Times New Roman"/>
              </w:rPr>
              <m:t>,</m:t>
            </m:r>
            <m:r>
              <w:rPr>
                <w:rFonts w:ascii="Cambria Math" w:hAnsi="Cambria Math" w:cs="Times New Roman"/>
              </w:rPr>
              <m:t>Ed</m:t>
            </m:r>
          </m:sub>
        </m:sSub>
      </m:oMath>
      <w:r w:rsidRPr="006C7FF9">
        <w:rPr>
          <w:rFonts w:ascii="Times New Roman" w:hAnsi="Times New Roman" w:cs="Times New Roman"/>
        </w:rPr>
        <w:t xml:space="preserve"> (включая одновременную осевую силу), рассчитанное для общего сечения, удовлетворяет следующим критериям:</w:t>
      </w:r>
    </w:p>
    <w:p w:rsidR="006C7FF9" w:rsidRPr="006C7FF9" w:rsidRDefault="00E82D1B" w:rsidP="006C7FF9">
      <w:pPr>
        <w:ind w:firstLine="567"/>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σ</m:t>
              </m:r>
            </m:e>
            <m:sub>
              <m:r>
                <w:rPr>
                  <w:rFonts w:ascii="Cambria Math" w:hAnsi="Cambria Math" w:cs="Times New Roman"/>
                </w:rPr>
                <m:t>x</m:t>
              </m:r>
              <m:r>
                <w:rPr>
                  <w:rFonts w:ascii="Cambria Math" w:hAnsi="Times New Roman" w:cs="Times New Roman"/>
                </w:rPr>
                <m:t>,</m:t>
              </m:r>
              <m:r>
                <w:rPr>
                  <w:rFonts w:ascii="Cambria Math" w:hAnsi="Cambria Math" w:cs="Times New Roman"/>
                </w:rPr>
                <m:t>Ed</m:t>
              </m:r>
            </m:sub>
          </m:sSub>
          <m:r>
            <w:rPr>
              <w:rFonts w:ascii="Cambria Math" w:hAnsi="Times New Roman" w:cs="Times New Roman"/>
            </w:rPr>
            <m:t>≤</m:t>
          </m:r>
          <m:r>
            <w:rPr>
              <w:rFonts w:ascii="Cambria Math" w:hAnsi="Cambria Math" w:cs="Times New Roman"/>
            </w:rPr>
            <m:t>ρ</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M</m:t>
              </m:r>
              <m:r>
                <w:rPr>
                  <w:rFonts w:ascii="Cambria Math" w:hAnsi="Times New Roman" w:cs="Times New Roman"/>
                </w:rPr>
                <m:t>1</m:t>
              </m:r>
            </m:sub>
          </m:sSub>
        </m:oMath>
      </m:oMathPara>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с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для сечений 3 класса: ρ = 1,0</w:t>
      </w:r>
    </w:p>
    <w:p w:rsidR="006C7FF9" w:rsidRPr="006C7FF9" w:rsidRDefault="006C7FF9" w:rsidP="006C7FF9">
      <w:pPr>
        <w:ind w:firstLine="567"/>
        <w:rPr>
          <w:rFonts w:ascii="Times New Roman" w:hAnsi="Times New Roman" w:cs="Times New Roman"/>
        </w:rPr>
      </w:pPr>
      <m:oMath>
        <m:r>
          <m:rPr>
            <m:sty m:val="p"/>
          </m:rPr>
          <w:rPr>
            <w:rFonts w:ascii="Cambria Math" w:hAnsi="Times New Roman" w:cs="Times New Roman"/>
          </w:rPr>
          <m:t>для</m:t>
        </m:r>
        <m:r>
          <m:rPr>
            <m:sty m:val="p"/>
          </m:rPr>
          <w:rPr>
            <w:rFonts w:ascii="Cambria Math" w:hAnsi="Times New Roman" w:cs="Times New Roman"/>
          </w:rPr>
          <m:t xml:space="preserve"> </m:t>
        </m:r>
        <m:r>
          <m:rPr>
            <m:sty m:val="p"/>
          </m:rPr>
          <w:rPr>
            <w:rFonts w:ascii="Cambria Math" w:hAnsi="Times New Roman" w:cs="Times New Roman"/>
          </w:rPr>
          <m:t>сечений</m:t>
        </m:r>
        <m:r>
          <m:rPr>
            <m:sty m:val="p"/>
          </m:rPr>
          <w:rPr>
            <w:rFonts w:ascii="Cambria Math" w:hAnsi="Times New Roman" w:cs="Times New Roman"/>
          </w:rPr>
          <m:t xml:space="preserve"> 4 </m:t>
        </m:r>
        <m:r>
          <m:rPr>
            <m:sty m:val="p"/>
          </m:rPr>
          <w:rPr>
            <w:rFonts w:ascii="Cambria Math" w:hAnsi="Times New Roman" w:cs="Times New Roman"/>
          </w:rPr>
          <m:t>класса</m:t>
        </m:r>
        <m:r>
          <m:rPr>
            <m:sty m:val="p"/>
          </m:rPr>
          <w:rPr>
            <w:rFonts w:ascii="Cambria Math" w:hAnsi="Times New Roman" w:cs="Times New Roman"/>
          </w:rPr>
          <m:t xml:space="preserve">: </m:t>
        </m:r>
        <m:r>
          <w:rPr>
            <w:rFonts w:ascii="Cambria Math" w:hAnsi="Cambria Math" w:cs="Times New Roman"/>
          </w:rPr>
          <m:t>ρ</m:t>
        </m:r>
        <m:r>
          <w:rPr>
            <w:rFonts w:ascii="Cambria Math" w:hAnsi="Times New Roman" w:cs="Times New Roman"/>
          </w:rPr>
          <m:t>=0,70+</m:t>
        </m:r>
        <m:f>
          <m:fPr>
            <m:ctrlPr>
              <w:rPr>
                <w:rFonts w:ascii="Cambria Math" w:hAnsi="Times New Roman" w:cs="Times New Roman"/>
                <w:i/>
              </w:rPr>
            </m:ctrlPr>
          </m:fPr>
          <m:num>
            <m:r>
              <w:rPr>
                <w:rFonts w:ascii="Cambria Math" w:hAnsi="Times New Roman" w:cs="Times New Roman"/>
              </w:rPr>
              <m:t>53</m:t>
            </m:r>
            <m:sSup>
              <m:sSupPr>
                <m:ctrlPr>
                  <w:rPr>
                    <w:rFonts w:ascii="Cambria Math" w:hAnsi="Times New Roman" w:cs="Times New Roman"/>
                    <w:i/>
                  </w:rPr>
                </m:ctrlPr>
              </m:sSupPr>
              <m:e>
                <m:r>
                  <w:rPr>
                    <w:rFonts w:ascii="Cambria Math" w:hAnsi="Cambria Math" w:cs="Times New Roman"/>
                  </w:rPr>
                  <m:t>ε</m:t>
                </m:r>
              </m:e>
              <m:sup>
                <m:r>
                  <w:rPr>
                    <w:rFonts w:ascii="Cambria Math" w:hAnsi="Times New Roman" w:cs="Times New Roman"/>
                  </w:rPr>
                  <m:t>2</m:t>
                </m:r>
              </m:sup>
            </m:sSup>
          </m:num>
          <m:den>
            <m:r>
              <w:rPr>
                <w:rFonts w:ascii="Cambria Math" w:hAnsi="Cambria Math" w:cs="Times New Roman"/>
              </w:rPr>
              <m:t>d</m:t>
            </m:r>
            <m:r>
              <w:rPr>
                <w:rFonts w:ascii="Cambria Math" w:hAnsi="Times New Roman" w:cs="Times New Roman"/>
              </w:rPr>
              <m:t>/</m:t>
            </m:r>
            <m:r>
              <w:rPr>
                <w:rFonts w:ascii="Cambria Math" w:hAnsi="Cambria Math" w:cs="Times New Roman"/>
              </w:rPr>
              <m:t>t</m:t>
            </m:r>
          </m:den>
        </m:f>
        <m:r>
          <w:rPr>
            <w:rFonts w:ascii="Cambria Math" w:hAnsi="Times New Roman" w:cs="Times New Roman"/>
          </w:rPr>
          <m:t>≤</m:t>
        </m:r>
        <m:r>
          <w:rPr>
            <w:rFonts w:ascii="Cambria Math" w:hAnsi="Times New Roman" w:cs="Times New Roman"/>
          </w:rPr>
          <m:t>1,0</m:t>
        </m:r>
      </m:oMath>
      <w:r w:rsidRPr="006C7FF9">
        <w:rPr>
          <w:rFonts w:ascii="Times New Roman" w:hAnsi="Times New Roman" w:cs="Times New Roman"/>
        </w:rPr>
        <w:t xml:space="preserve">, c </w:t>
      </w:r>
      <m:oMath>
        <m:r>
          <w:rPr>
            <w:rFonts w:ascii="Cambria Math" w:hAnsi="Cambria Math" w:cs="Times New Roman"/>
          </w:rPr>
          <m:t>ε</m:t>
        </m:r>
        <m:r>
          <w:rPr>
            <w:rFonts w:ascii="Cambria Math" w:hAnsi="Times New Roman" w:cs="Times New Roman"/>
          </w:rPr>
          <m:t>=</m:t>
        </m:r>
        <m:sSup>
          <m:sSupPr>
            <m:ctrlPr>
              <w:rPr>
                <w:rFonts w:ascii="Cambria Math" w:hAnsi="Times New Roman" w:cs="Times New Roman"/>
                <w:i/>
              </w:rPr>
            </m:ctrlPr>
          </m:sSupPr>
          <m:e>
            <m:d>
              <m:dPr>
                <m:ctrlPr>
                  <w:rPr>
                    <w:rFonts w:ascii="Cambria Math" w:hAnsi="Times New Roman" w:cs="Times New Roman"/>
                    <w:i/>
                  </w:rPr>
                </m:ctrlPr>
              </m:dPr>
              <m:e>
                <m:r>
                  <w:rPr>
                    <w:rFonts w:ascii="Cambria Math" w:hAnsi="Times New Roman" w:cs="Times New Roman"/>
                  </w:rPr>
                  <m:t>235/</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y</m:t>
                    </m:r>
                  </m:sub>
                </m:sSub>
              </m:e>
            </m:d>
          </m:e>
          <m:sup>
            <m:r>
              <w:rPr>
                <w:rFonts w:ascii="Cambria Math" w:hAnsi="Times New Roman" w:cs="Times New Roman"/>
              </w:rPr>
              <m:t>0,5</m:t>
            </m:r>
          </m:sup>
        </m:sSup>
      </m:oMath>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На рисунке К.2 непосредственно показан приведенный коэффициент ρ как функция отношения d/t.</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drawing>
          <wp:inline distT="0" distB="0" distL="0" distR="0">
            <wp:extent cx="5684520" cy="3108960"/>
            <wp:effectExtent l="0" t="0" r="0" b="0"/>
            <wp:docPr id="14"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520" cy="3108960"/>
                    </a:xfrm>
                    <a:prstGeom prst="rect">
                      <a:avLst/>
                    </a:prstGeom>
                    <a:noFill/>
                    <a:ln>
                      <a:noFill/>
                    </a:ln>
                  </pic:spPr>
                </pic:pic>
              </a:graphicData>
            </a:graphic>
          </wp:inline>
        </w:drawing>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Рисунок K.2 — Приведенный коэффициент p</w:t>
      </w:r>
    </w:p>
    <w:p w:rsidR="006C7FF9" w:rsidRPr="006C7FF9" w:rsidRDefault="006C7FF9" w:rsidP="006C7FF9">
      <w:pPr>
        <w:ind w:firstLine="567"/>
        <w:rPr>
          <w:rFonts w:ascii="Times New Roman" w:hAnsi="Times New Roman" w:cs="Times New Roman"/>
        </w:rPr>
      </w:pPr>
      <w:bookmarkStart w:id="411" w:name="bookmark468"/>
    </w:p>
    <w:bookmarkEnd w:id="411"/>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K.5 Сопротивление многоугольных поперечных сечений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K.5.1 Поперечные сечения класса 3 (EN 1993-1 -1:2005 - 6.2.9.2)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Сопротивление многоугольного поперечного сечения класса 3 будет удовлетворительным, если максимальное продольное напряжение, a </w:t>
      </w:r>
      <m:oMath>
        <m:sSub>
          <m:sSubPr>
            <m:ctrlPr>
              <w:rPr>
                <w:rFonts w:ascii="Cambria Math" w:hAnsi="Times New Roman" w:cs="Times New Roman"/>
                <w:i/>
              </w:rPr>
            </m:ctrlPr>
          </m:sSubPr>
          <m:e>
            <m:r>
              <w:rPr>
                <w:rFonts w:ascii="Cambria Math" w:hAnsi="Cambria Math" w:cs="Times New Roman"/>
              </w:rPr>
              <m:t>σ</m:t>
            </m:r>
          </m:e>
          <m:sub>
            <m:r>
              <w:rPr>
                <w:rFonts w:ascii="Cambria Math" w:hAnsi="Cambria Math" w:cs="Times New Roman"/>
              </w:rPr>
              <m:t>x</m:t>
            </m:r>
            <m:r>
              <w:rPr>
                <w:rFonts w:ascii="Cambria Math" w:hAnsi="Times New Roman" w:cs="Times New Roman"/>
              </w:rPr>
              <m:t>,</m:t>
            </m:r>
            <m:r>
              <w:rPr>
                <w:rFonts w:ascii="Cambria Math" w:hAnsi="Cambria Math" w:cs="Times New Roman"/>
              </w:rPr>
              <m:t>Ed</m:t>
            </m:r>
          </m:sub>
        </m:sSub>
      </m:oMath>
      <w:r w:rsidRPr="006C7FF9">
        <w:rPr>
          <w:rFonts w:ascii="Times New Roman" w:hAnsi="Times New Roman" w:cs="Times New Roman"/>
        </w:rPr>
        <w:t>, рассчитанное для общего сечения под действием преобладающего изгибающего момента и одновременной осевой силы, удовлетворяет критерию:</w:t>
      </w:r>
    </w:p>
    <w:p w:rsidR="006C7FF9" w:rsidRPr="006C7FF9" w:rsidRDefault="00E82D1B" w:rsidP="006C7FF9">
      <w:pPr>
        <w:ind w:firstLine="567"/>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σ</m:t>
              </m:r>
            </m:e>
            <m:sub>
              <m:r>
                <w:rPr>
                  <w:rFonts w:ascii="Cambria Math" w:hAnsi="Cambria Math" w:cs="Times New Roman"/>
                </w:rPr>
                <m:t>x</m:t>
              </m:r>
              <m:r>
                <w:rPr>
                  <w:rFonts w:ascii="Cambria Math" w:hAnsi="Times New Roman" w:cs="Times New Roman"/>
                </w:rPr>
                <m:t>,</m:t>
              </m:r>
              <m:r>
                <w:rPr>
                  <w:rFonts w:ascii="Cambria Math" w:hAnsi="Cambria Math" w:cs="Times New Roman"/>
                </w:rPr>
                <m:t>Ed</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M</m:t>
              </m:r>
              <m:r>
                <w:rPr>
                  <w:rFonts w:ascii="Cambria Math" w:hAnsi="Times New Roman" w:cs="Times New Roman"/>
                </w:rPr>
                <m:t>1</m:t>
              </m:r>
            </m:sub>
          </m:sSub>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Для поперечных сечений без отверстия, вышеуказанный критерий принимает вид:</w:t>
      </w:r>
    </w:p>
    <w:p w:rsidR="006C7FF9" w:rsidRPr="006C7FF9" w:rsidRDefault="006C7FF9" w:rsidP="006C7FF9">
      <w:pPr>
        <w:ind w:firstLine="567"/>
        <w:rPr>
          <w:rFonts w:ascii="Times New Roman" w:hAnsi="Times New Roman" w:cs="Times New Roman"/>
        </w:rPr>
      </w:pPr>
    </w:p>
    <w:p w:rsidR="006C7FF9" w:rsidRPr="006C7FF9" w:rsidRDefault="00E82D1B" w:rsidP="006C7FF9">
      <w:pPr>
        <w:ind w:firstLine="567"/>
        <w:rPr>
          <w:rFonts w:ascii="Times New Roman" w:hAnsi="Times New Roman" w:cs="Times New Roman"/>
        </w:rPr>
      </w:pPr>
      <m:oMathPara>
        <m:oMath>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Sd</m:t>
                  </m:r>
                </m:sub>
              </m:sSub>
            </m:num>
            <m:den>
              <m:r>
                <w:rPr>
                  <w:rFonts w:ascii="Cambria Math" w:hAnsi="Cambria Math" w:cs="Times New Roman"/>
                </w:rPr>
                <m:t>A</m:t>
              </m:r>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M</m:t>
                  </m:r>
                </m:e>
                <m:sub>
                  <m:r>
                    <w:rPr>
                      <w:rFonts w:ascii="Cambria Math" w:hAnsi="Cambria Math" w:cs="Times New Roman"/>
                    </w:rPr>
                    <m:t>Sd</m:t>
                  </m:r>
                </m:sub>
              </m:sSub>
            </m:num>
            <m:den>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el</m:t>
                  </m:r>
                </m:sub>
              </m:sSub>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y</m:t>
                  </m:r>
                </m:sub>
              </m:sSub>
            </m:num>
            <m:den>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M</m:t>
                  </m:r>
                  <m:r>
                    <w:rPr>
                      <w:rFonts w:ascii="Cambria Math" w:hAnsi="Times New Roman" w:cs="Times New Roman"/>
                    </w:rPr>
                    <m:t>1</m:t>
                  </m:r>
                </m:sub>
              </m:sSub>
            </m:den>
          </m:f>
        </m:oMath>
      </m:oMathPara>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A - площадь поперечного сечения брутто;</w:t>
      </w:r>
    </w:p>
    <w:p w:rsidR="006C7FF9" w:rsidRPr="006C7FF9" w:rsidRDefault="006C7FF9" w:rsidP="006C7FF9">
      <w:pPr>
        <w:ind w:firstLine="567"/>
        <w:rPr>
          <w:rFonts w:ascii="Times New Roman" w:hAnsi="Times New Roman" w:cs="Times New Roman"/>
        </w:rPr>
      </w:pPr>
      <w:bookmarkStart w:id="412" w:name="bookmark470"/>
      <w:r w:rsidRPr="006C7FF9">
        <w:rPr>
          <w:rFonts w:ascii="Times New Roman" w:hAnsi="Times New Roman" w:cs="Times New Roman"/>
        </w:rPr>
        <w:t>W</w:t>
      </w:r>
      <w:bookmarkEnd w:id="412"/>
      <w:r w:rsidRPr="006C7FF9">
        <w:rPr>
          <w:rFonts w:ascii="Times New Roman" w:hAnsi="Times New Roman" w:cs="Times New Roman"/>
          <w:vertAlign w:val="subscript"/>
        </w:rPr>
        <w:t>el</w:t>
      </w:r>
      <w:r w:rsidRPr="006C7FF9">
        <w:rPr>
          <w:rFonts w:ascii="Times New Roman" w:hAnsi="Times New Roman" w:cs="Times New Roman"/>
        </w:rPr>
        <w:t xml:space="preserve"> – модуль упругого сечения.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K.5.2 Поперечные сечения класса 4 (EN 1993-1-1:2005 - 6.2.9.3)</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Многоугольное поперечное сечение класса 4 без отверстия считается удовлетворительным, если максимальное продольное напряжение, a </w:t>
      </w:r>
      <m:oMath>
        <m:sSub>
          <m:sSubPr>
            <m:ctrlPr>
              <w:rPr>
                <w:rFonts w:ascii="Cambria Math" w:hAnsi="Times New Roman" w:cs="Times New Roman"/>
                <w:i/>
              </w:rPr>
            </m:ctrlPr>
          </m:sSubPr>
          <m:e>
            <m:r>
              <w:rPr>
                <w:rFonts w:ascii="Cambria Math" w:hAnsi="Cambria Math" w:cs="Times New Roman"/>
              </w:rPr>
              <m:t>σ</m:t>
            </m:r>
          </m:e>
          <m:sub>
            <m:r>
              <w:rPr>
                <w:rFonts w:ascii="Cambria Math" w:hAnsi="Cambria Math" w:cs="Times New Roman"/>
              </w:rPr>
              <m:t>x</m:t>
            </m:r>
            <m:r>
              <w:rPr>
                <w:rFonts w:ascii="Cambria Math" w:hAnsi="Times New Roman" w:cs="Times New Roman"/>
              </w:rPr>
              <m:t>,</m:t>
            </m:r>
            <m:r>
              <w:rPr>
                <w:rFonts w:ascii="Cambria Math" w:hAnsi="Cambria Math" w:cs="Times New Roman"/>
              </w:rPr>
              <m:t>Ed</m:t>
            </m:r>
          </m:sub>
        </m:sSub>
      </m:oMath>
      <w:r w:rsidRPr="006C7FF9">
        <w:rPr>
          <w:rFonts w:ascii="Times New Roman" w:hAnsi="Times New Roman" w:cs="Times New Roman"/>
        </w:rPr>
        <w:t>, рассчитанное по эффективной ширине сжимаемых элементов, под действием преобладающего изгибающего момента и одновременной осевой силы, удовлетворяет критерию:</w:t>
      </w:r>
    </w:p>
    <w:p w:rsidR="006C7FF9" w:rsidRPr="006C7FF9" w:rsidRDefault="00E82D1B" w:rsidP="006C7FF9">
      <w:pPr>
        <w:ind w:firstLine="567"/>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σ</m:t>
              </m:r>
            </m:e>
            <m:sub>
              <m:r>
                <w:rPr>
                  <w:rFonts w:ascii="Cambria Math" w:hAnsi="Cambria Math" w:cs="Times New Roman"/>
                </w:rPr>
                <m:t>x</m:t>
              </m:r>
              <m:r>
                <w:rPr>
                  <w:rFonts w:ascii="Cambria Math" w:hAnsi="Times New Roman" w:cs="Times New Roman"/>
                </w:rPr>
                <m:t>,</m:t>
              </m:r>
              <m:r>
                <w:rPr>
                  <w:rFonts w:ascii="Cambria Math" w:hAnsi="Cambria Math" w:cs="Times New Roman"/>
                </w:rPr>
                <m:t>Ed</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y</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M</m:t>
              </m:r>
              <m:r>
                <w:rPr>
                  <w:rFonts w:ascii="Cambria Math" w:hAnsi="Times New Roman" w:cs="Times New Roman"/>
                </w:rPr>
                <m:t>1</m:t>
              </m:r>
            </m:sub>
          </m:sSub>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Для поперечных сечений без отверстия, вышеуказанный критерий принимает вид:</w:t>
      </w:r>
    </w:p>
    <w:p w:rsidR="006C7FF9" w:rsidRPr="006C7FF9" w:rsidRDefault="00E82D1B" w:rsidP="006C7FF9">
      <w:pPr>
        <w:ind w:firstLine="567"/>
        <w:rPr>
          <w:rFonts w:ascii="Times New Roman" w:hAnsi="Times New Roman" w:cs="Times New Roman"/>
        </w:rPr>
      </w:pPr>
      <m:oMathPara>
        <m:oMath>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Sd</m:t>
                  </m:r>
                </m:sub>
              </m:sSub>
            </m:num>
            <m:den>
              <m:sSub>
                <m:sSubPr>
                  <m:ctrlPr>
                    <w:rPr>
                      <w:rFonts w:ascii="Cambria Math" w:hAnsi="Times New Roman" w:cs="Times New Roman"/>
                      <w:i/>
                    </w:rPr>
                  </m:ctrlPr>
                </m:sSubPr>
                <m:e>
                  <m:r>
                    <w:rPr>
                      <w:rFonts w:ascii="Cambria Math" w:hAnsi="Cambria Math" w:cs="Times New Roman"/>
                    </w:rPr>
                    <m:t>A</m:t>
                  </m:r>
                </m:e>
                <m:sub>
                  <m:r>
                    <w:rPr>
                      <w:rFonts w:ascii="Cambria Math" w:hAnsi="Cambria Math" w:cs="Times New Roman"/>
                    </w:rPr>
                    <m:t>eff</m:t>
                  </m:r>
                </m:sub>
              </m:sSub>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M</m:t>
                  </m:r>
                </m:e>
                <m:sub>
                  <m:r>
                    <w:rPr>
                      <w:rFonts w:ascii="Cambria Math" w:hAnsi="Cambria Math" w:cs="Times New Roman"/>
                    </w:rPr>
                    <m:t>Sd</m:t>
                  </m:r>
                </m:sub>
              </m:sSub>
            </m:num>
            <m:den>
              <m:sSub>
                <m:sSubPr>
                  <m:ctrlPr>
                    <w:rPr>
                      <w:rFonts w:ascii="Cambria Math" w:hAnsi="Times New Roman" w:cs="Times New Roman"/>
                      <w:i/>
                    </w:rPr>
                  </m:ctrlPr>
                </m:sSubPr>
                <m:e>
                  <m:r>
                    <w:rPr>
                      <w:rFonts w:ascii="Cambria Math" w:hAnsi="Cambria Math" w:cs="Times New Roman"/>
                    </w:rPr>
                    <m:t>W</m:t>
                  </m:r>
                </m:e>
                <m:sub>
                  <m:r>
                    <w:rPr>
                      <w:rFonts w:ascii="Cambria Math" w:hAnsi="Cambria Math" w:cs="Times New Roman"/>
                    </w:rPr>
                    <m:t>eff</m:t>
                  </m:r>
                </m:sub>
              </m:sSub>
            </m:den>
          </m:f>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y</m:t>
                  </m:r>
                </m:sub>
              </m:sSub>
            </m:num>
            <m:den>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M</m:t>
                  </m:r>
                  <m:r>
                    <w:rPr>
                      <w:rFonts w:ascii="Cambria Math" w:hAnsi="Times New Roman" w:cs="Times New Roman"/>
                    </w:rPr>
                    <m:t>1</m:t>
                  </m:r>
                </m:sub>
              </m:sSub>
            </m:den>
          </m:f>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A</w:t>
      </w:r>
      <w:r w:rsidRPr="006C7FF9">
        <w:rPr>
          <w:rFonts w:ascii="Times New Roman" w:hAnsi="Times New Roman" w:cs="Times New Roman"/>
          <w:vertAlign w:val="subscript"/>
        </w:rPr>
        <w:t xml:space="preserve">eff </w:t>
      </w:r>
      <w:r w:rsidRPr="006C7FF9">
        <w:rPr>
          <w:rFonts w:ascii="Times New Roman" w:hAnsi="Times New Roman" w:cs="Times New Roman"/>
        </w:rPr>
        <w:t>— эффективная площадь поперечного сечения при всестороннем сжатии;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W</w:t>
      </w:r>
      <w:r w:rsidRPr="006C7FF9">
        <w:rPr>
          <w:rFonts w:ascii="Times New Roman" w:hAnsi="Times New Roman" w:cs="Times New Roman"/>
          <w:vertAlign w:val="subscript"/>
        </w:rPr>
        <w:t>eff</w:t>
      </w:r>
      <w:r w:rsidRPr="006C7FF9">
        <w:rPr>
          <w:rFonts w:ascii="Times New Roman" w:hAnsi="Times New Roman" w:cs="Times New Roman"/>
        </w:rPr>
        <w:t xml:space="preserve"> — эффективный модуль поперечного сечения, когда на него действует только момент относительно соответствующей оси.</w:t>
      </w:r>
    </w:p>
    <w:p w:rsidR="006C7FF9" w:rsidRPr="006C7FF9" w:rsidRDefault="006C7FF9" w:rsidP="006C7FF9">
      <w:pPr>
        <w:ind w:firstLine="567"/>
        <w:rPr>
          <w:rFonts w:ascii="Times New Roman" w:hAnsi="Times New Roman" w:cs="Times New Roman"/>
        </w:rPr>
      </w:pPr>
    </w:p>
    <w:p w:rsidR="006C7FF9" w:rsidRPr="006C7FF9" w:rsidRDefault="006C7FF9" w:rsidP="006C7FF9">
      <w:pPr>
        <w:pStyle w:val="21"/>
        <w:rPr>
          <w:sz w:val="24"/>
          <w:szCs w:val="24"/>
          <w:lang w:val="ru-RU"/>
        </w:rPr>
      </w:pPr>
      <w:r w:rsidRPr="006C7FF9">
        <w:rPr>
          <w:sz w:val="24"/>
          <w:szCs w:val="24"/>
          <w:lang w:val="ru-RU"/>
        </w:rPr>
        <w:t xml:space="preserve">ПРИМЕЧАНИЕ: Подробный метод расчета эффективных характеристик поперечных сечений класса 4 приведен в 6.2.2.5 </w:t>
      </w:r>
      <w:r w:rsidRPr="006C7FF9">
        <w:rPr>
          <w:sz w:val="24"/>
          <w:szCs w:val="24"/>
        </w:rPr>
        <w:t>EN</w:t>
      </w:r>
      <w:r w:rsidRPr="006C7FF9">
        <w:rPr>
          <w:sz w:val="24"/>
          <w:szCs w:val="24"/>
          <w:lang w:val="ru-RU"/>
        </w:rPr>
        <w:t xml:space="preserve"> 1993-1-1:2005. Кривые, показанные на рисунках К.3 и К.4, позволяют быстро определить </w:t>
      </w:r>
      <w:r w:rsidRPr="006C7FF9">
        <w:rPr>
          <w:sz w:val="24"/>
          <w:szCs w:val="24"/>
        </w:rPr>
        <w:t>Aeff</w:t>
      </w:r>
      <w:r w:rsidRPr="006C7FF9">
        <w:rPr>
          <w:sz w:val="24"/>
          <w:szCs w:val="24"/>
          <w:lang w:val="ru-RU"/>
        </w:rPr>
        <w:t xml:space="preserve"> и </w:t>
      </w:r>
      <w:r w:rsidRPr="006C7FF9">
        <w:rPr>
          <w:sz w:val="24"/>
          <w:szCs w:val="24"/>
        </w:rPr>
        <w:t>Weff</w:t>
      </w:r>
      <w:r w:rsidRPr="006C7FF9">
        <w:rPr>
          <w:sz w:val="24"/>
          <w:szCs w:val="24"/>
          <w:lang w:val="ru-RU"/>
        </w:rPr>
        <w:t xml:space="preserve"> для многоугольного поперечного сечения без отверстия.</w:t>
      </w:r>
    </w:p>
    <w:p w:rsidR="006C7FF9" w:rsidRPr="006C7FF9" w:rsidRDefault="006C7FF9" w:rsidP="006C7FF9">
      <w:pPr>
        <w:ind w:firstLine="567"/>
        <w:rPr>
          <w:rFonts w:ascii="Times New Roman" w:hAnsi="Times New Roman" w:cs="Times New Roman"/>
        </w:rPr>
      </w:pPr>
      <w:bookmarkStart w:id="413" w:name="bookmark471"/>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w:t>
      </w:r>
      <w:bookmarkEnd w:id="413"/>
      <w:r w:rsidRPr="006C7FF9">
        <w:rPr>
          <w:rFonts w:ascii="Times New Roman" w:hAnsi="Times New Roman" w:cs="Times New Roman"/>
        </w:rPr>
        <w:t>.6 Конструкция анкерных болтов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Расчет длины анкеровки анкерных болтов в бетон приведен в таблице К.2. Комбинированное расчетное сопротивление болтов сдвигу и растяжению или сжатию приведено в EN 1992-1-1.</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lastRenderedPageBreak/>
        <w:drawing>
          <wp:inline distT="0" distB="0" distL="0" distR="0">
            <wp:extent cx="4823460" cy="7429500"/>
            <wp:effectExtent l="0" t="0" r="0" b="0"/>
            <wp:docPr id="16"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3460" cy="7429500"/>
                    </a:xfrm>
                    <a:prstGeom prst="rect">
                      <a:avLst/>
                    </a:prstGeom>
                    <a:noFill/>
                    <a:ln>
                      <a:noFill/>
                    </a:ln>
                  </pic:spPr>
                </pic:pic>
              </a:graphicData>
            </a:graphic>
          </wp:inline>
        </w:drawing>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 xml:space="preserve">Рисунок К.3 — Многоугольные поперечные сечения класса 4 </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Эффективный модуль сопротивления сечения W</w:t>
      </w:r>
      <w:r w:rsidRPr="006C7FF9">
        <w:rPr>
          <w:rFonts w:ascii="Times New Roman" w:hAnsi="Times New Roman" w:cs="Times New Roman"/>
          <w:vertAlign w:val="subscript"/>
        </w:rPr>
        <w:t>eff</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lastRenderedPageBreak/>
        <w:drawing>
          <wp:inline distT="0" distB="0" distL="0" distR="0">
            <wp:extent cx="4701540" cy="7688580"/>
            <wp:effectExtent l="0" t="0" r="3810" b="7620"/>
            <wp:docPr id="17"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1540" cy="7688580"/>
                    </a:xfrm>
                    <a:prstGeom prst="rect">
                      <a:avLst/>
                    </a:prstGeom>
                    <a:noFill/>
                    <a:ln>
                      <a:noFill/>
                    </a:ln>
                  </pic:spPr>
                </pic:pic>
              </a:graphicData>
            </a:graphic>
          </wp:inline>
        </w:drawing>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 xml:space="preserve">Рисунок К.4 — Многоугольные поперечные сечения класса 4 </w:t>
      </w:r>
    </w:p>
    <w:p w:rsidR="006C7FF9" w:rsidRPr="006C7FF9" w:rsidRDefault="006C7FF9" w:rsidP="006C7FF9">
      <w:pPr>
        <w:ind w:firstLine="567"/>
        <w:jc w:val="center"/>
        <w:rPr>
          <w:rFonts w:ascii="Times New Roman" w:hAnsi="Times New Roman" w:cs="Times New Roman"/>
          <w:vertAlign w:val="subscript"/>
        </w:rPr>
      </w:pPr>
      <w:r w:rsidRPr="006C7FF9">
        <w:rPr>
          <w:rFonts w:ascii="Times New Roman" w:hAnsi="Times New Roman" w:cs="Times New Roman"/>
        </w:rPr>
        <w:t xml:space="preserve">Эффективная площадь A </w:t>
      </w:r>
      <w:r w:rsidRPr="006C7FF9">
        <w:rPr>
          <w:rFonts w:ascii="Times New Roman" w:hAnsi="Times New Roman" w:cs="Times New Roman"/>
          <w:vertAlign w:val="subscript"/>
        </w:rPr>
        <w:t>eff</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lastRenderedPageBreak/>
        <w:t>Таблица К.2 — Конструкция анкерных болтов</w:t>
      </w:r>
    </w:p>
    <w:tbl>
      <w:tblPr>
        <w:tblW w:w="5000" w:type="pct"/>
        <w:tblLayout w:type="fixed"/>
        <w:tblLook w:val="04A0"/>
      </w:tblPr>
      <w:tblGrid>
        <w:gridCol w:w="2673"/>
        <w:gridCol w:w="2665"/>
        <w:gridCol w:w="4235"/>
      </w:tblGrid>
      <w:tr w:rsidR="006C7FF9" w:rsidRPr="006C7FF9" w:rsidTr="00185AEE">
        <w:tc>
          <w:tcPr>
            <w:tcW w:w="1396" w:type="pct"/>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Прямой анкер</w:t>
            </w:r>
          </w:p>
        </w:tc>
        <w:tc>
          <w:tcPr>
            <w:tcW w:w="1392" w:type="pct"/>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Анкер с изгибом</w:t>
            </w:r>
          </w:p>
        </w:tc>
        <w:tc>
          <w:tcPr>
            <w:tcW w:w="2212" w:type="pct"/>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Анкер с пластиной</w:t>
            </w:r>
          </w:p>
        </w:tc>
      </w:tr>
      <w:tr w:rsidR="006C7FF9" w:rsidRPr="006C7FF9" w:rsidTr="00185AEE">
        <w:tc>
          <w:tcPr>
            <w:tcW w:w="1396" w:type="pct"/>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noProof/>
              </w:rPr>
              <w:drawing>
                <wp:inline distT="0" distB="0" distL="0" distR="0">
                  <wp:extent cx="1592580" cy="1752600"/>
                  <wp:effectExtent l="0" t="0" r="7620" b="0"/>
                  <wp:docPr id="18"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1592580" cy="1752600"/>
                          </a:xfrm>
                          <a:prstGeom prst="rect">
                            <a:avLst/>
                          </a:prstGeom>
                        </pic:spPr>
                      </pic:pic>
                    </a:graphicData>
                  </a:graphic>
                </wp:inline>
              </w:drawing>
            </w:r>
          </w:p>
        </w:tc>
        <w:tc>
          <w:tcPr>
            <w:tcW w:w="1392" w:type="pct"/>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noProof/>
              </w:rPr>
              <w:drawing>
                <wp:inline distT="0" distB="0" distL="0" distR="0">
                  <wp:extent cx="1630680" cy="1783080"/>
                  <wp:effectExtent l="0" t="0" r="7620" b="7620"/>
                  <wp:docPr id="19"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1630680" cy="1783080"/>
                          </a:xfrm>
                          <a:prstGeom prst="rect">
                            <a:avLst/>
                          </a:prstGeom>
                        </pic:spPr>
                      </pic:pic>
                    </a:graphicData>
                  </a:graphic>
                </wp:inline>
              </w:drawing>
            </w:r>
          </w:p>
        </w:tc>
        <w:tc>
          <w:tcPr>
            <w:tcW w:w="2212" w:type="pct"/>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noProof/>
              </w:rPr>
              <w:drawing>
                <wp:inline distT="0" distB="0" distL="0" distR="0">
                  <wp:extent cx="1828800" cy="1813560"/>
                  <wp:effectExtent l="0" t="0" r="0" b="0"/>
                  <wp:docPr id="20"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1828800" cy="1813560"/>
                          </a:xfrm>
                          <a:prstGeom prst="rect">
                            <a:avLst/>
                          </a:prstGeom>
                        </pic:spPr>
                      </pic:pic>
                    </a:graphicData>
                  </a:graphic>
                </wp:inline>
              </w:drawing>
            </w:r>
          </w:p>
        </w:tc>
      </w:tr>
      <w:tr w:rsidR="006C7FF9" w:rsidRPr="006C7FF9" w:rsidTr="00185AEE">
        <w:tc>
          <w:tcPr>
            <w:tcW w:w="1396" w:type="pct"/>
          </w:tcPr>
          <w:p w:rsidR="006C7FF9" w:rsidRPr="006C7FF9" w:rsidRDefault="00E82D1B" w:rsidP="006C7FF9">
            <w:pPr>
              <w:rPr>
                <w:rFonts w:ascii="Times New Roman" w:hAnsi="Times New Roman" w:cs="Times New Roman"/>
                <w:i/>
              </w:rPr>
            </w:pPr>
            <m:oMathPara>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a</m:t>
                    </m:r>
                    <m:r>
                      <w:rPr>
                        <w:rFonts w:ascii="Cambria Math" w:hAnsi="Times New Roman" w:cs="Times New Roman"/>
                      </w:rPr>
                      <m:t>,</m:t>
                    </m:r>
                    <m:r>
                      <w:rPr>
                        <w:rFonts w:ascii="Cambria Math" w:hAnsi="Cambria Math" w:cs="Times New Roman"/>
                      </w:rPr>
                      <m:t>Rd</m:t>
                    </m:r>
                  </m:sub>
                </m:sSub>
                <m:r>
                  <w:rPr>
                    <w:rFonts w:ascii="Cambria Math" w:hAnsi="Times New Roman" w:cs="Times New Roman"/>
                  </w:rPr>
                  <m:t>=</m:t>
                </m:r>
                <m:r>
                  <w:rPr>
                    <w:rFonts w:ascii="Cambria Math" w:hAnsi="Cambria Math" w:cs="Times New Roman"/>
                  </w:rPr>
                  <m:t>π</m:t>
                </m:r>
                <m:r>
                  <w:rPr>
                    <w:rFonts w:ascii="Cambria Math" w:hAnsi="Times New Roman" w:cs="Times New Roman"/>
                  </w:rPr>
                  <m:t>Ф</m:t>
                </m:r>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b</m:t>
                    </m:r>
                  </m:sub>
                </m:sSub>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bd</m:t>
                    </m:r>
                  </m:sub>
                </m:sSub>
              </m:oMath>
            </m:oMathPara>
          </w:p>
        </w:tc>
        <w:tc>
          <w:tcPr>
            <w:tcW w:w="1392" w:type="pct"/>
          </w:tcPr>
          <w:p w:rsidR="006C7FF9" w:rsidRPr="006C7FF9" w:rsidRDefault="00E82D1B" w:rsidP="006C7FF9">
            <w:pPr>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a</m:t>
                    </m:r>
                    <m:r>
                      <w:rPr>
                        <w:rFonts w:ascii="Cambria Math" w:hAnsi="Times New Roman" w:cs="Times New Roman"/>
                      </w:rPr>
                      <m:t>,</m:t>
                    </m:r>
                    <m:r>
                      <w:rPr>
                        <w:rFonts w:ascii="Cambria Math" w:hAnsi="Cambria Math" w:cs="Times New Roman"/>
                      </w:rPr>
                      <m:t>Rd</m:t>
                    </m:r>
                  </m:sub>
                </m:sSub>
                <m:r>
                  <w:rPr>
                    <w:rFonts w:ascii="Cambria Math" w:hAnsi="Times New Roman" w:cs="Times New Roman"/>
                  </w:rPr>
                  <m:t>=</m:t>
                </m:r>
                <m:r>
                  <w:rPr>
                    <w:rFonts w:ascii="Cambria Math" w:hAnsi="Cambria Math" w:cs="Times New Roman"/>
                  </w:rPr>
                  <m:t>π</m:t>
                </m:r>
                <m:r>
                  <w:rPr>
                    <w:rFonts w:ascii="Cambria Math" w:hAnsi="Times New Roman" w:cs="Times New Roman"/>
                  </w:rPr>
                  <m:t>Ф</m:t>
                </m:r>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b</m:t>
                    </m:r>
                  </m:sub>
                </m:sSub>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bd</m:t>
                    </m:r>
                  </m:sub>
                </m:sSub>
              </m:oMath>
            </m:oMathPara>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с </w:t>
            </w:r>
          </w:p>
          <w:p w:rsidR="006C7FF9" w:rsidRPr="006C7FF9" w:rsidRDefault="00E82D1B" w:rsidP="006C7FF9">
            <w:pPr>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b</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l</m:t>
                    </m:r>
                  </m:e>
                  <m:sub>
                    <m:r>
                      <w:rPr>
                        <w:rFonts w:ascii="Cambria Math" w:hAnsi="Times New Roman" w:cs="Times New Roman"/>
                      </w:rPr>
                      <m:t>1</m:t>
                    </m:r>
                  </m:sub>
                </m:sSub>
                <m:r>
                  <w:rPr>
                    <w:rFonts w:ascii="Cambria Math" w:hAnsi="Times New Roman" w:cs="Times New Roman"/>
                  </w:rPr>
                  <m:t>+3,2</m:t>
                </m:r>
                <m:r>
                  <w:rPr>
                    <w:rFonts w:ascii="Cambria Math" w:hAnsi="Cambria Math" w:cs="Times New Roman"/>
                  </w:rPr>
                  <m:t>D</m:t>
                </m:r>
                <m:r>
                  <w:rPr>
                    <w:rFonts w:ascii="Cambria Math" w:hAnsi="Times New Roman" w:cs="Times New Roman"/>
                  </w:rPr>
                  <m:t>+3,5</m:t>
                </m:r>
                <m:sSub>
                  <m:sSubPr>
                    <m:ctrlPr>
                      <w:rPr>
                        <w:rFonts w:ascii="Cambria Math" w:hAnsi="Times New Roman" w:cs="Times New Roman"/>
                        <w:i/>
                      </w:rPr>
                    </m:ctrlPr>
                  </m:sSubPr>
                  <m:e>
                    <m:r>
                      <w:rPr>
                        <w:rFonts w:ascii="Cambria Math" w:hAnsi="Cambria Math" w:cs="Times New Roman"/>
                      </w:rPr>
                      <m:t>l</m:t>
                    </m:r>
                  </m:e>
                  <m:sub>
                    <m:r>
                      <w:rPr>
                        <w:rFonts w:ascii="Cambria Math" w:hAnsi="Times New Roman" w:cs="Times New Roman"/>
                      </w:rPr>
                      <m:t>2</m:t>
                    </m:r>
                  </m:sub>
                </m:sSub>
                <m:r>
                  <w:rPr>
                    <w:rFonts w:ascii="Cambria Math" w:hAnsi="Times New Roman" w:cs="Times New Roman"/>
                  </w:rPr>
                  <m:t>)</m:t>
                </m:r>
              </m:oMath>
            </m:oMathPara>
          </w:p>
          <w:p w:rsidR="006C7FF9" w:rsidRPr="006C7FF9" w:rsidRDefault="006C7FF9" w:rsidP="006C7FF9">
            <w:pPr>
              <w:rPr>
                <w:rFonts w:ascii="Times New Roman" w:hAnsi="Times New Roman" w:cs="Times New Roman"/>
              </w:rPr>
            </w:pPr>
          </w:p>
        </w:tc>
        <w:tc>
          <w:tcPr>
            <w:tcW w:w="2212" w:type="pct"/>
          </w:tcPr>
          <w:p w:rsidR="006C7FF9" w:rsidRPr="006C7FF9" w:rsidRDefault="00E82D1B" w:rsidP="006C7FF9">
            <w:pPr>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a</m:t>
                    </m:r>
                    <m:r>
                      <w:rPr>
                        <w:rFonts w:ascii="Cambria Math" w:hAnsi="Times New Roman" w:cs="Times New Roman"/>
                      </w:rPr>
                      <m:t>,</m:t>
                    </m:r>
                    <m:r>
                      <w:rPr>
                        <w:rFonts w:ascii="Cambria Math" w:hAnsi="Cambria Math" w:cs="Times New Roman"/>
                      </w:rPr>
                      <m:t>Rd</m:t>
                    </m:r>
                  </m:sub>
                </m:sSub>
                <m:r>
                  <w:rPr>
                    <w:rFonts w:ascii="Cambria Math" w:hAnsi="Times New Roman" w:cs="Times New Roman"/>
                  </w:rPr>
                  <m:t>=</m:t>
                </m:r>
                <m:r>
                  <w:rPr>
                    <w:rFonts w:ascii="Cambria Math" w:hAnsi="Cambria Math" w:cs="Times New Roman"/>
                  </w:rPr>
                  <m:t>π</m:t>
                </m:r>
                <m:r>
                  <w:rPr>
                    <w:rFonts w:ascii="Cambria Math" w:hAnsi="Times New Roman" w:cs="Times New Roman"/>
                  </w:rPr>
                  <m:t>Ф</m:t>
                </m:r>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b</m:t>
                    </m:r>
                  </m:sub>
                </m:sSub>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bd</m:t>
                    </m:r>
                  </m:sub>
                </m:sSub>
              </m:oMath>
            </m:oMathPara>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с </w:t>
            </w:r>
          </w:p>
          <w:p w:rsidR="006C7FF9" w:rsidRPr="006C7FF9" w:rsidRDefault="00E82D1B" w:rsidP="006C7FF9">
            <w:pPr>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b</m:t>
                    </m:r>
                  </m:sub>
                </m:sSub>
                <m:r>
                  <w:rPr>
                    <w:rFonts w:ascii="Cambria Math" w:hAnsi="Times New Roman" w:cs="Times New Roman"/>
                  </w:rPr>
                  <m:t>=2,45</m:t>
                </m:r>
                <m:r>
                  <w:rPr>
                    <w:rFonts w:ascii="Cambria Math" w:hAnsi="Times New Roman" w:cs="Times New Roman"/>
                  </w:rPr>
                  <m:t>Ф</m:t>
                </m:r>
                <m:f>
                  <m:fPr>
                    <m:ctrlPr>
                      <w:rPr>
                        <w:rFonts w:ascii="Cambria Math" w:hAnsi="Times New Roman" w:cs="Times New Roman"/>
                        <w:i/>
                        <w:lang w:val="kk-KZ"/>
                      </w:rPr>
                    </m:ctrlPr>
                  </m:fPr>
                  <m:num>
                    <m:sSub>
                      <m:sSubPr>
                        <m:ctrlPr>
                          <w:rPr>
                            <w:rFonts w:ascii="Cambria Math" w:hAnsi="Times New Roman" w:cs="Times New Roman"/>
                            <w:i/>
                            <w:lang w:val="kk-KZ"/>
                          </w:rPr>
                        </m:ctrlPr>
                      </m:sSubPr>
                      <m:e>
                        <m:r>
                          <w:rPr>
                            <w:rFonts w:ascii="Cambria Math" w:hAnsi="Cambria Math" w:cs="Times New Roman"/>
                          </w:rPr>
                          <m:t>f</m:t>
                        </m:r>
                      </m:e>
                      <m:sub>
                        <m:r>
                          <w:rPr>
                            <w:rFonts w:ascii="Cambria Math" w:hAnsi="Cambria Math" w:cs="Times New Roman"/>
                            <w:lang w:val="kk-KZ"/>
                          </w:rPr>
                          <m:t>cd</m:t>
                        </m:r>
                      </m:sub>
                    </m:sSub>
                  </m:num>
                  <m:den>
                    <m:sSub>
                      <m:sSubPr>
                        <m:ctrlPr>
                          <w:rPr>
                            <w:rFonts w:ascii="Cambria Math" w:hAnsi="Times New Roman" w:cs="Times New Roman"/>
                            <w:i/>
                            <w:lang w:val="kk-KZ"/>
                          </w:rPr>
                        </m:ctrlPr>
                      </m:sSubPr>
                      <m:e>
                        <m:r>
                          <w:rPr>
                            <w:rFonts w:ascii="Cambria Math" w:hAnsi="Cambria Math" w:cs="Times New Roman"/>
                            <w:lang w:val="kk-KZ"/>
                          </w:rPr>
                          <m:t>f</m:t>
                        </m:r>
                      </m:e>
                      <m:sub>
                        <m:r>
                          <w:rPr>
                            <w:rFonts w:ascii="Cambria Math" w:hAnsi="Cambria Math" w:cs="Times New Roman"/>
                            <w:lang w:val="kk-KZ"/>
                          </w:rPr>
                          <m:t>bd</m:t>
                        </m:r>
                      </m:sub>
                    </m:sSub>
                  </m:den>
                </m:f>
                <m:d>
                  <m:dPr>
                    <m:ctrlPr>
                      <w:rPr>
                        <w:rFonts w:ascii="Cambria Math" w:hAnsi="Times New Roman" w:cs="Times New Roman"/>
                        <w:i/>
                        <w:lang w:val="kk-KZ"/>
                      </w:rPr>
                    </m:ctrlPr>
                  </m:dPr>
                  <m:e>
                    <m:f>
                      <m:fPr>
                        <m:ctrlPr>
                          <w:rPr>
                            <w:rFonts w:ascii="Cambria Math" w:hAnsi="Times New Roman" w:cs="Times New Roman"/>
                            <w:i/>
                            <w:lang w:val="kk-KZ"/>
                          </w:rPr>
                        </m:ctrlPr>
                      </m:fPr>
                      <m:num>
                        <m:sSup>
                          <m:sSupPr>
                            <m:ctrlPr>
                              <w:rPr>
                                <w:rFonts w:ascii="Cambria Math" w:hAnsi="Times New Roman" w:cs="Times New Roman"/>
                                <w:i/>
                                <w:lang w:val="kk-KZ"/>
                              </w:rPr>
                            </m:ctrlPr>
                          </m:sSupPr>
                          <m:e>
                            <m:r>
                              <w:rPr>
                                <w:rFonts w:ascii="Cambria Math" w:hAnsi="Cambria Math" w:cs="Times New Roman"/>
                                <w:lang w:val="kk-KZ"/>
                              </w:rPr>
                              <m:t>r</m:t>
                            </m:r>
                          </m:e>
                          <m:sup>
                            <m:r>
                              <w:rPr>
                                <w:rFonts w:ascii="Cambria Math" w:hAnsi="Times New Roman" w:cs="Times New Roman"/>
                                <w:lang w:val="kk-KZ"/>
                              </w:rPr>
                              <m:t>2</m:t>
                            </m:r>
                          </m:sup>
                        </m:sSup>
                      </m:num>
                      <m:den>
                        <m:sSup>
                          <m:sSupPr>
                            <m:ctrlPr>
                              <w:rPr>
                                <w:rFonts w:ascii="Cambria Math" w:hAnsi="Times New Roman" w:cs="Times New Roman"/>
                                <w:i/>
                                <w:lang w:val="kk-KZ"/>
                              </w:rPr>
                            </m:ctrlPr>
                          </m:sSupPr>
                          <m:e>
                            <m:r>
                              <w:rPr>
                                <w:rFonts w:ascii="Cambria Math" w:hAnsi="Times New Roman" w:cs="Times New Roman"/>
                                <w:lang w:val="kk-KZ"/>
                              </w:rPr>
                              <m:t>Ф</m:t>
                            </m:r>
                          </m:e>
                          <m:sup>
                            <m:r>
                              <w:rPr>
                                <w:rFonts w:ascii="Cambria Math" w:hAnsi="Times New Roman" w:cs="Times New Roman"/>
                              </w:rPr>
                              <m:t>2</m:t>
                            </m:r>
                          </m:sup>
                        </m:sSup>
                      </m:den>
                    </m:f>
                    <m:r>
                      <w:rPr>
                        <w:rFonts w:ascii="Cambria Math" w:hAnsi="Cambria Math" w:cs="Times New Roman"/>
                        <w:lang w:val="kk-KZ"/>
                      </w:rPr>
                      <m:t>-</m:t>
                    </m:r>
                    <m:r>
                      <w:rPr>
                        <w:rFonts w:ascii="Cambria Math" w:hAnsi="Times New Roman" w:cs="Times New Roman"/>
                        <w:lang w:val="kk-KZ"/>
                      </w:rPr>
                      <m:t>0,25</m:t>
                    </m:r>
                  </m:e>
                </m:d>
                <m:d>
                  <m:dPr>
                    <m:ctrlPr>
                      <w:rPr>
                        <w:rFonts w:ascii="Cambria Math" w:hAnsi="Times New Roman" w:cs="Times New Roman"/>
                        <w:i/>
                        <w:lang w:val="kk-KZ"/>
                      </w:rPr>
                    </m:ctrlPr>
                  </m:dPr>
                  <m:e>
                    <m:r>
                      <w:rPr>
                        <w:rFonts w:ascii="Cambria Math" w:hAnsi="Times New Roman" w:cs="Times New Roman"/>
                        <w:lang w:val="kk-KZ"/>
                      </w:rPr>
                      <m:t>1</m:t>
                    </m:r>
                    <m:r>
                      <w:rPr>
                        <w:rFonts w:ascii="Cambria Math" w:hAnsi="Times New Roman" w:cs="Times New Roman"/>
                        <w:lang w:val="kk-KZ"/>
                      </w:rPr>
                      <m:t>-</m:t>
                    </m:r>
                    <m:f>
                      <m:fPr>
                        <m:ctrlPr>
                          <w:rPr>
                            <w:rFonts w:ascii="Cambria Math" w:hAnsi="Times New Roman" w:cs="Times New Roman"/>
                            <w:i/>
                            <w:lang w:val="kk-KZ"/>
                          </w:rPr>
                        </m:ctrlPr>
                      </m:fPr>
                      <m:num>
                        <m:r>
                          <w:rPr>
                            <w:rFonts w:ascii="Cambria Math" w:hAnsi="Cambria Math" w:cs="Times New Roman"/>
                            <w:lang w:val="kk-KZ"/>
                          </w:rPr>
                          <m:t>r</m:t>
                        </m:r>
                      </m:num>
                      <m:den>
                        <m:r>
                          <w:rPr>
                            <w:rFonts w:ascii="Cambria Math" w:hAnsi="Cambria Math" w:cs="Times New Roman"/>
                            <w:lang w:val="kk-KZ"/>
                          </w:rPr>
                          <m:t>v</m:t>
                        </m:r>
                      </m:den>
                    </m:f>
                  </m:e>
                </m:d>
                <m:r>
                  <w:rPr>
                    <w:rFonts w:ascii="Cambria Math" w:hAnsi="Times New Roman" w:cs="Times New Roman"/>
                    <w:lang w:val="kk-KZ"/>
                  </w:rPr>
                  <m:t>+</m:t>
                </m:r>
                <m:sSub>
                  <m:sSubPr>
                    <m:ctrlPr>
                      <w:rPr>
                        <w:rFonts w:ascii="Cambria Math" w:hAnsi="Times New Roman" w:cs="Times New Roman"/>
                        <w:i/>
                        <w:lang w:val="kk-KZ"/>
                      </w:rPr>
                    </m:ctrlPr>
                  </m:sSubPr>
                  <m:e>
                    <m:r>
                      <w:rPr>
                        <w:rFonts w:ascii="Cambria Math" w:hAnsi="Cambria Math" w:cs="Times New Roman"/>
                        <w:lang w:val="kk-KZ"/>
                      </w:rPr>
                      <m:t>l</m:t>
                    </m:r>
                  </m:e>
                  <m:sub>
                    <m:r>
                      <w:rPr>
                        <w:rFonts w:ascii="Cambria Math" w:hAnsi="Times New Roman" w:cs="Times New Roman"/>
                        <w:lang w:val="kk-KZ"/>
                      </w:rPr>
                      <m:t>0</m:t>
                    </m:r>
                  </m:sub>
                </m:sSub>
              </m:oMath>
            </m:oMathPara>
          </w:p>
        </w:tc>
      </w:tr>
      <w:tr w:rsidR="006C7FF9" w:rsidRPr="006C7FF9" w:rsidTr="00185AEE">
        <w:tc>
          <w:tcPr>
            <w:tcW w:w="5000" w:type="pct"/>
            <w:gridSpan w:val="3"/>
          </w:tcPr>
          <w:p w:rsidR="006C7FF9" w:rsidRPr="006C7FF9" w:rsidRDefault="00E82D1B" w:rsidP="006C7FF9">
            <w:pPr>
              <w:rPr>
                <w:rFonts w:ascii="Times New Roman" w:hAnsi="Times New Roman" w:cs="Times New Roman"/>
              </w:rPr>
            </w:pPr>
            <m:oMath>
              <m:sSub>
                <m:sSubPr>
                  <m:ctrlPr>
                    <w:rPr>
                      <w:rFonts w:ascii="Cambria Math" w:hAnsi="Times New Roman" w:cs="Times New Roman"/>
                      <w:i/>
                      <w:lang w:val="kk-KZ"/>
                    </w:rPr>
                  </m:ctrlPr>
                </m:sSubPr>
                <m:e>
                  <m:r>
                    <w:rPr>
                      <w:rFonts w:ascii="Cambria Math" w:hAnsi="Cambria Math" w:cs="Times New Roman"/>
                      <w:lang w:val="kk-KZ"/>
                    </w:rPr>
                    <m:t>f</m:t>
                  </m:r>
                </m:e>
                <m:sub>
                  <m:r>
                    <w:rPr>
                      <w:rFonts w:ascii="Cambria Math" w:hAnsi="Cambria Math" w:cs="Times New Roman"/>
                      <w:lang w:val="kk-KZ"/>
                    </w:rPr>
                    <m:t>bd</m:t>
                  </m:r>
                </m:sub>
              </m:sSub>
            </m:oMath>
            <w:r w:rsidR="006C7FF9" w:rsidRPr="006C7FF9">
              <w:rPr>
                <w:rFonts w:ascii="Times New Roman" w:hAnsi="Times New Roman" w:cs="Times New Roman"/>
              </w:rPr>
              <w:t>— напряжение сцепления стали с бетоном.</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с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bd</m:t>
                  </m:r>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0,36</m:t>
                  </m:r>
                  <m:rad>
                    <m:radPr>
                      <m:degHide m:val="on"/>
                      <m:ctrlPr>
                        <w:rPr>
                          <w:rFonts w:ascii="Cambria Math" w:hAnsi="Times New Roman" w:cs="Times New Roman"/>
                          <w:i/>
                        </w:rPr>
                      </m:ctrlPr>
                    </m:radPr>
                    <m:deg/>
                    <m:e>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ck</m:t>
                          </m:r>
                        </m:sub>
                      </m:sSub>
                    </m:e>
                  </m:rad>
                </m:num>
                <m:den>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c</m:t>
                      </m:r>
                    </m:sub>
                  </m:sSub>
                </m:den>
              </m:f>
            </m:oMath>
            <w:r w:rsidRPr="006C7FF9">
              <w:rPr>
                <w:rFonts w:ascii="Times New Roman" w:hAnsi="Times New Roman" w:cs="Times New Roman"/>
              </w:rPr>
              <w:t xml:space="preserve">  для гладких стержней</w:t>
            </w:r>
          </w:p>
          <w:p w:rsidR="006C7FF9" w:rsidRPr="006C7FF9" w:rsidRDefault="00E82D1B" w:rsidP="006C7FF9">
            <w:pP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bd</m:t>
                  </m:r>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2,25</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ctk</m:t>
                      </m:r>
                      <m:r>
                        <w:rPr>
                          <w:rFonts w:ascii="Cambria Math" w:hAnsi="Times New Roman" w:cs="Times New Roman"/>
                        </w:rPr>
                        <m:t>0,05</m:t>
                      </m:r>
                    </m:sub>
                  </m:sSub>
                </m:num>
                <m:den>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c</m:t>
                      </m:r>
                    </m:sub>
                  </m:sSub>
                </m:den>
              </m:f>
            </m:oMath>
            <w:r w:rsidR="006C7FF9" w:rsidRPr="006C7FF9">
              <w:rPr>
                <w:rFonts w:ascii="Times New Roman" w:hAnsi="Times New Roman" w:cs="Times New Roman"/>
              </w:rPr>
              <w:t xml:space="preserve"> для деформированных стержней</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с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ctk</m:t>
                  </m:r>
                  <m:r>
                    <w:rPr>
                      <w:rFonts w:ascii="Cambria Math" w:hAnsi="Times New Roman" w:cs="Times New Roman"/>
                    </w:rPr>
                    <m:t>0,05</m:t>
                  </m:r>
                </m:sub>
              </m:sSub>
              <m:r>
                <w:rPr>
                  <w:rFonts w:ascii="Cambria Math" w:hAnsi="Times New Roman" w:cs="Times New Roman"/>
                </w:rPr>
                <m:t>=0,7</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ctm</m:t>
                  </m:r>
                </m:sub>
              </m:sSub>
            </m:oMath>
            <w:r w:rsidRPr="006C7FF9">
              <w:rPr>
                <w:rFonts w:ascii="Times New Roman" w:hAnsi="Times New Roman" w:cs="Times New Roman"/>
              </w:rPr>
              <w:t xml:space="preserve">  и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ctm</m:t>
                  </m:r>
                </m:sub>
              </m:sSub>
              <m:r>
                <w:rPr>
                  <w:rFonts w:ascii="Cambria Math" w:hAnsi="Times New Roman" w:cs="Times New Roman"/>
                </w:rPr>
                <m:t>=0,3</m:t>
              </m:r>
              <m:sSubSup>
                <m:sSubSupPr>
                  <m:ctrlPr>
                    <w:rPr>
                      <w:rFonts w:ascii="Cambria Math" w:hAnsi="Times New Roman" w:cs="Times New Roman"/>
                      <w:i/>
                    </w:rPr>
                  </m:ctrlPr>
                </m:sSubSupPr>
                <m:e>
                  <m:r>
                    <w:rPr>
                      <w:rFonts w:ascii="Cambria Math" w:hAnsi="Cambria Math" w:cs="Times New Roman"/>
                    </w:rPr>
                    <m:t>f</m:t>
                  </m:r>
                </m:e>
                <m:sub>
                  <m:r>
                    <w:rPr>
                      <w:rFonts w:ascii="Cambria Math" w:hAnsi="Cambria Math" w:cs="Times New Roman"/>
                    </w:rPr>
                    <m:t>ck</m:t>
                  </m:r>
                </m:sub>
                <m:sup>
                  <m:r>
                    <w:rPr>
                      <w:rFonts w:ascii="Cambria Math" w:hAnsi="Times New Roman" w:cs="Times New Roman"/>
                    </w:rPr>
                    <m:t>2/3</m:t>
                  </m:r>
                </m:sup>
              </m:sSubSup>
            </m:oMath>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где </w:t>
            </w:r>
          </w:p>
          <w:p w:rsidR="006C7FF9" w:rsidRPr="006C7FF9" w:rsidRDefault="006C7FF9" w:rsidP="006C7FF9">
            <w:pPr>
              <w:rPr>
                <w:rFonts w:ascii="Times New Roman" w:hAnsi="Times New Roman" w:cs="Times New Roman"/>
              </w:rPr>
            </w:pPr>
            <w:r w:rsidRPr="006C7FF9">
              <w:rPr>
                <w:rFonts w:ascii="Times New Roman" w:hAnsi="Times New Roman" w:cs="Times New Roman"/>
                <w:i/>
              </w:rPr>
              <w:t>f</w:t>
            </w:r>
            <w:r w:rsidRPr="006C7FF9">
              <w:rPr>
                <w:rFonts w:ascii="Times New Roman" w:hAnsi="Times New Roman" w:cs="Times New Roman"/>
                <w:i/>
                <w:vertAlign w:val="subscript"/>
              </w:rPr>
              <w:t>ck</w:t>
            </w:r>
            <w:r w:rsidRPr="006C7FF9">
              <w:rPr>
                <w:rFonts w:ascii="Times New Roman" w:hAnsi="Times New Roman" w:cs="Times New Roman"/>
              </w:rPr>
              <w:t xml:space="preserve"> – характерная прочность бетона на сжатие </w:t>
            </w:r>
          </w:p>
          <w:p w:rsidR="006C7FF9" w:rsidRPr="006C7FF9" w:rsidRDefault="006C7FF9" w:rsidP="006C7FF9">
            <w:pPr>
              <w:rPr>
                <w:rFonts w:ascii="Times New Roman" w:hAnsi="Times New Roman" w:cs="Times New Roman"/>
              </w:rPr>
            </w:pPr>
            <w:r w:rsidRPr="006C7FF9">
              <w:rPr>
                <w:rFonts w:ascii="Times New Roman" w:hAnsi="Times New Roman" w:cs="Times New Roman"/>
                <w:i/>
              </w:rPr>
              <w:t>f</w:t>
            </w:r>
            <w:r w:rsidRPr="006C7FF9">
              <w:rPr>
                <w:rFonts w:ascii="Times New Roman" w:hAnsi="Times New Roman" w:cs="Times New Roman"/>
                <w:i/>
                <w:vertAlign w:val="subscript"/>
              </w:rPr>
              <w:t>ctm</w:t>
            </w:r>
            <w:r w:rsidRPr="006C7FF9">
              <w:rPr>
                <w:rFonts w:ascii="Times New Roman" w:hAnsi="Times New Roman" w:cs="Times New Roman"/>
              </w:rPr>
              <w:t xml:space="preserve"> — средняя прочность бетона при растяжении. </w:t>
            </w:r>
          </w:p>
          <w:p w:rsidR="006C7FF9" w:rsidRPr="006C7FF9" w:rsidRDefault="00E82D1B" w:rsidP="006C7FF9">
            <w:pP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ctk</m:t>
                  </m:r>
                  <m:r>
                    <w:rPr>
                      <w:rFonts w:ascii="Cambria Math" w:hAnsi="Times New Roman" w:cs="Times New Roman"/>
                    </w:rPr>
                    <m:t>0,05</m:t>
                  </m:r>
                </m:sub>
              </m:sSub>
            </m:oMath>
            <w:r w:rsidR="006C7FF9" w:rsidRPr="006C7FF9">
              <w:rPr>
                <w:rFonts w:ascii="Times New Roman" w:hAnsi="Times New Roman" w:cs="Times New Roman"/>
              </w:rPr>
              <w:t xml:space="preserve"> – характерная прочность бетона при растяжении.</w:t>
            </w:r>
          </w:p>
          <w:p w:rsidR="006C7FF9" w:rsidRPr="006C7FF9" w:rsidRDefault="00E82D1B" w:rsidP="006C7FF9">
            <w:pP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c</m:t>
                  </m:r>
                </m:sub>
              </m:sSub>
            </m:oMath>
            <w:r w:rsidR="006C7FF9" w:rsidRPr="006C7FF9">
              <w:rPr>
                <w:rFonts w:ascii="Times New Roman" w:hAnsi="Times New Roman" w:cs="Times New Roman"/>
              </w:rPr>
              <w:t>- частный коэффициент на связывание = 1,50</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Например : для бетона C 20/25 </w:t>
            </w:r>
            <w:r w:rsidRPr="006C7FF9">
              <w:rPr>
                <w:rFonts w:ascii="Times New Roman" w:hAnsi="Times New Roman" w:cs="Times New Roman"/>
                <w:i/>
              </w:rPr>
              <w:t>f</w:t>
            </w:r>
            <w:r w:rsidRPr="006C7FF9">
              <w:rPr>
                <w:rFonts w:ascii="Times New Roman" w:hAnsi="Times New Roman" w:cs="Times New Roman"/>
                <w:i/>
                <w:vertAlign w:val="subscript"/>
              </w:rPr>
              <w:t>ck</w:t>
            </w:r>
            <w:r w:rsidRPr="006C7FF9">
              <w:rPr>
                <w:rFonts w:ascii="Times New Roman" w:hAnsi="Times New Roman" w:cs="Times New Roman"/>
              </w:rPr>
              <w:t xml:space="preserve"> = 20 Н/мм</w:t>
            </w:r>
            <w:r w:rsidRPr="006C7FF9">
              <w:rPr>
                <w:rFonts w:ascii="Times New Roman" w:hAnsi="Times New Roman" w:cs="Times New Roman"/>
                <w:vertAlign w:val="superscript"/>
              </w:rPr>
              <w:t>2</w:t>
            </w:r>
            <w:r w:rsidRPr="006C7FF9">
              <w:rPr>
                <w:rFonts w:ascii="Times New Roman" w:hAnsi="Times New Roman" w:cs="Times New Roman"/>
              </w:rPr>
              <w:t xml:space="preserve">, </w:t>
            </w:r>
            <w:r w:rsidRPr="006C7FF9">
              <w:rPr>
                <w:rFonts w:ascii="Times New Roman" w:hAnsi="Times New Roman" w:cs="Times New Roman"/>
                <w:i/>
              </w:rPr>
              <w:t>f</w:t>
            </w:r>
            <w:r w:rsidRPr="006C7FF9">
              <w:rPr>
                <w:rFonts w:ascii="Times New Roman" w:hAnsi="Times New Roman" w:cs="Times New Roman"/>
                <w:i/>
                <w:vertAlign w:val="subscript"/>
              </w:rPr>
              <w:t>ctm</w:t>
            </w:r>
            <w:r w:rsidRPr="006C7FF9">
              <w:rPr>
                <w:rFonts w:ascii="Times New Roman" w:hAnsi="Times New Roman" w:cs="Times New Roman"/>
              </w:rPr>
              <w:t xml:space="preserve"> = 2,2 Н/мм</w:t>
            </w:r>
            <w:r w:rsidRPr="006C7FF9">
              <w:rPr>
                <w:rFonts w:ascii="Times New Roman" w:hAnsi="Times New Roman" w:cs="Times New Roman"/>
                <w:vertAlign w:val="superscript"/>
              </w:rPr>
              <w:t>2</w:t>
            </w:r>
            <w:r w:rsidRPr="006C7FF9">
              <w:rPr>
                <w:rFonts w:ascii="Times New Roman" w:hAnsi="Times New Roman" w:cs="Times New Roman"/>
              </w:rPr>
              <w:t xml:space="preserve">,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ctk</m:t>
                  </m:r>
                  <m:r>
                    <w:rPr>
                      <w:rFonts w:ascii="Cambria Math" w:hAnsi="Times New Roman" w:cs="Times New Roman"/>
                    </w:rPr>
                    <m:t>0,05</m:t>
                  </m:r>
                </m:sub>
              </m:sSub>
            </m:oMath>
            <w:r w:rsidRPr="006C7FF9">
              <w:rPr>
                <w:rFonts w:ascii="Times New Roman" w:hAnsi="Times New Roman" w:cs="Times New Roman"/>
              </w:rPr>
              <w:t xml:space="preserve"> = 1,55 Н/мм</w:t>
            </w:r>
            <w:r w:rsidRPr="006C7FF9">
              <w:rPr>
                <w:rFonts w:ascii="Times New Roman" w:hAnsi="Times New Roman" w:cs="Times New Roman"/>
                <w:vertAlign w:val="superscript"/>
              </w:rPr>
              <w:t>2</w:t>
            </w:r>
            <w:r w:rsidRPr="006C7FF9">
              <w:rPr>
                <w:rFonts w:ascii="Times New Roman" w:hAnsi="Times New Roman" w:cs="Times New Roman"/>
              </w:rPr>
              <w:t>,</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и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bd</m:t>
                  </m:r>
                </m:sub>
              </m:sSub>
            </m:oMath>
            <w:r w:rsidRPr="006C7FF9">
              <w:rPr>
                <w:rFonts w:ascii="Times New Roman" w:hAnsi="Times New Roman" w:cs="Times New Roman"/>
              </w:rPr>
              <w:t xml:space="preserve"> = 1,1 Н/мм</w:t>
            </w:r>
            <w:r w:rsidRPr="006C7FF9">
              <w:rPr>
                <w:rFonts w:ascii="Times New Roman" w:hAnsi="Times New Roman" w:cs="Times New Roman"/>
                <w:vertAlign w:val="superscript"/>
              </w:rPr>
              <w:t xml:space="preserve">2 </w:t>
            </w:r>
            <w:r w:rsidRPr="006C7FF9">
              <w:rPr>
                <w:rFonts w:ascii="Times New Roman" w:hAnsi="Times New Roman" w:cs="Times New Roman"/>
              </w:rPr>
              <w:t xml:space="preserve">для гладких стержней или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bd</m:t>
                  </m:r>
                </m:sub>
              </m:sSub>
            </m:oMath>
            <w:r w:rsidRPr="006C7FF9">
              <w:rPr>
                <w:rFonts w:ascii="Times New Roman" w:hAnsi="Times New Roman" w:cs="Times New Roman"/>
              </w:rPr>
              <w:t xml:space="preserve"> = 2,3 Н/мм</w:t>
            </w:r>
            <w:r w:rsidRPr="006C7FF9">
              <w:rPr>
                <w:rFonts w:ascii="Times New Roman" w:hAnsi="Times New Roman" w:cs="Times New Roman"/>
                <w:vertAlign w:val="superscript"/>
              </w:rPr>
              <w:t xml:space="preserve">2 </w:t>
            </w:r>
            <w:r w:rsidRPr="006C7FF9">
              <w:rPr>
                <w:rFonts w:ascii="Times New Roman" w:hAnsi="Times New Roman" w:cs="Times New Roman"/>
              </w:rPr>
              <w:t xml:space="preserve">для деформированных стержней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Длина анкеровки должна быть такой, чтобы: </w:t>
            </w:r>
            <w:r w:rsidRPr="006C7FF9">
              <w:rPr>
                <w:rFonts w:ascii="Times New Roman" w:hAnsi="Times New Roman" w:cs="Times New Roman"/>
              </w:rPr>
              <w:br/>
            </w:r>
            <m:oMathPara>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a</m:t>
                    </m:r>
                    <m:r>
                      <w:rPr>
                        <w:rFonts w:ascii="Cambria Math" w:hAnsi="Times New Roman" w:cs="Times New Roman"/>
                      </w:rPr>
                      <m:t>,</m:t>
                    </m:r>
                    <m:r>
                      <w:rPr>
                        <w:rFonts w:ascii="Cambria Math" w:hAnsi="Cambria Math" w:cs="Times New Roman"/>
                      </w:rPr>
                      <m:t>Rd</m:t>
                    </m:r>
                  </m:sub>
                </m:sSub>
                <m:r>
                  <w:rPr>
                    <w:rFonts w:ascii="Cambria Math" w:hAnsi="Times New Roman" w:cs="Times New Roman"/>
                  </w:rPr>
                  <m:t>=</m:t>
                </m:r>
                <m:r>
                  <w:rPr>
                    <w:rFonts w:ascii="Cambria Math" w:hAnsi="Cambria Math" w:cs="Times New Roman"/>
                  </w:rPr>
                  <m:t>π</m:t>
                </m:r>
                <m:r>
                  <w:rPr>
                    <w:rFonts w:ascii="Cambria Math" w:hAnsi="Times New Roman" w:cs="Times New Roman"/>
                  </w:rPr>
                  <m:t>Ф</m:t>
                </m:r>
                <m:sSub>
                  <m:sSubPr>
                    <m:ctrlPr>
                      <w:rPr>
                        <w:rFonts w:ascii="Cambria Math" w:hAnsi="Times New Roman" w:cs="Times New Roman"/>
                        <w:i/>
                      </w:rPr>
                    </m:ctrlPr>
                  </m:sSubPr>
                  <m:e>
                    <m:r>
                      <w:rPr>
                        <w:rFonts w:ascii="Cambria Math" w:hAnsi="Cambria Math" w:cs="Times New Roman"/>
                      </w:rPr>
                      <m:t>L</m:t>
                    </m:r>
                  </m:e>
                  <m:sub>
                    <m:r>
                      <w:rPr>
                        <w:rFonts w:ascii="Cambria Math" w:hAnsi="Cambria Math" w:cs="Times New Roman"/>
                      </w:rPr>
                      <m:t>b</m:t>
                    </m:r>
                  </m:sub>
                </m:sSub>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bd</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t</m:t>
                    </m:r>
                    <m:r>
                      <w:rPr>
                        <w:rFonts w:ascii="Cambria Math" w:hAnsi="Times New Roman" w:cs="Times New Roman"/>
                      </w:rPr>
                      <m:t>,</m:t>
                    </m:r>
                    <m:r>
                      <w:rPr>
                        <w:rFonts w:ascii="Cambria Math" w:hAnsi="Cambria Math" w:cs="Times New Roman"/>
                      </w:rPr>
                      <m:t>Sd</m:t>
                    </m:r>
                  </m:sub>
                </m:sSub>
              </m:oMath>
            </m:oMathPara>
          </w:p>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где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t</m:t>
                  </m:r>
                  <m:r>
                    <w:rPr>
                      <w:rFonts w:ascii="Cambria Math" w:hAnsi="Times New Roman" w:cs="Times New Roman"/>
                    </w:rPr>
                    <m:t>,</m:t>
                  </m:r>
                  <m:r>
                    <w:rPr>
                      <w:rFonts w:ascii="Cambria Math" w:hAnsi="Cambria Math" w:cs="Times New Roman"/>
                    </w:rPr>
                    <m:t>Sd</m:t>
                  </m:r>
                </m:sub>
              </m:sSub>
            </m:oMath>
            <w:r w:rsidRPr="006C7FF9">
              <w:rPr>
                <w:rFonts w:ascii="Times New Roman" w:hAnsi="Times New Roman" w:cs="Times New Roman"/>
              </w:rPr>
              <w:t xml:space="preserve"> — расчетная растягивающая нагрузка на болт для предельного состояния по несущей способности.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Размер болта должен быть таким, чтобы: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t</m:t>
                  </m:r>
                  <m:r>
                    <w:rPr>
                      <w:rFonts w:ascii="Cambria Math" w:hAnsi="Times New Roman" w:cs="Times New Roman"/>
                    </w:rPr>
                    <m:t>,</m:t>
                  </m:r>
                  <m:r>
                    <w:rPr>
                      <w:rFonts w:ascii="Cambria Math" w:hAnsi="Cambria Math" w:cs="Times New Roman"/>
                    </w:rPr>
                    <m:t>Sd</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t</m:t>
                  </m:r>
                  <m:r>
                    <w:rPr>
                      <w:rFonts w:ascii="Cambria Math" w:hAnsi="Times New Roman" w:cs="Times New Roman"/>
                    </w:rPr>
                    <m:t>,</m:t>
                  </m:r>
                  <m:r>
                    <w:rPr>
                      <w:rFonts w:ascii="Cambria Math" w:hAnsi="Cambria Math" w:cs="Times New Roman"/>
                    </w:rPr>
                    <m:t>Rd</m:t>
                  </m:r>
                </m:sub>
              </m:sSub>
              <m:r>
                <w:rPr>
                  <w:rFonts w:ascii="Cambria Math" w:hAnsi="Times New Roman" w:cs="Times New Roman"/>
                </w:rPr>
                <m:t>=0,9</m:t>
              </m:r>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ub</m:t>
                  </m:r>
                </m:sub>
              </m:sSub>
              <m:sSub>
                <m:sSubPr>
                  <m:ctrlPr>
                    <w:rPr>
                      <w:rFonts w:ascii="Cambria Math" w:hAnsi="Times New Roman" w:cs="Times New Roman"/>
                      <w:i/>
                    </w:rPr>
                  </m:ctrlPr>
                </m:sSubPr>
                <m:e>
                  <m:r>
                    <w:rPr>
                      <w:rFonts w:ascii="Cambria Math" w:hAnsi="Cambria Math" w:cs="Times New Roman"/>
                    </w:rPr>
                    <m:t>A</m:t>
                  </m:r>
                </m:e>
                <m:sub>
                  <m:r>
                    <w:rPr>
                      <w:rFonts w:ascii="Cambria Math" w:hAnsi="Cambria Math" w:cs="Times New Roman"/>
                    </w:rPr>
                    <m:t>s</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Mb</m:t>
                  </m:r>
                </m:sub>
              </m:sSub>
            </m:oMath>
            <w:r w:rsidRPr="006C7FF9">
              <w:rPr>
                <w:rFonts w:ascii="Times New Roman" w:hAnsi="Times New Roman" w:cs="Times New Roman"/>
              </w:rPr>
              <w:t xml:space="preserve">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где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ub</m:t>
                  </m:r>
                </m:sub>
              </m:sSub>
            </m:oMath>
            <w:r w:rsidRPr="006C7FF9">
              <w:rPr>
                <w:rFonts w:ascii="Times New Roman" w:hAnsi="Times New Roman" w:cs="Times New Roman"/>
              </w:rPr>
              <w:t xml:space="preserve"> — предел прочности анкерного болта на растяжение. </w:t>
            </w:r>
          </w:p>
          <w:p w:rsidR="006C7FF9" w:rsidRPr="006C7FF9" w:rsidRDefault="00E82D1B" w:rsidP="006C7FF9">
            <w:pP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A</m:t>
                  </m:r>
                </m:e>
                <m:sub>
                  <m:r>
                    <w:rPr>
                      <w:rFonts w:ascii="Cambria Math" w:hAnsi="Cambria Math" w:cs="Times New Roman"/>
                    </w:rPr>
                    <m:t>s</m:t>
                  </m:r>
                </m:sub>
              </m:sSub>
            </m:oMath>
            <w:r w:rsidR="006C7FF9" w:rsidRPr="006C7FF9">
              <w:rPr>
                <w:rFonts w:ascii="Times New Roman" w:hAnsi="Times New Roman" w:cs="Times New Roman"/>
              </w:rPr>
              <w:t xml:space="preserve"> - площадь растягивающего напряжения анкерного болта. </w:t>
            </w:r>
          </w:p>
          <w:p w:rsidR="006C7FF9" w:rsidRPr="006C7FF9" w:rsidRDefault="00E82D1B" w:rsidP="006C7FF9">
            <w:pP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γ</m:t>
                  </m:r>
                </m:e>
                <m:sub>
                  <m:r>
                    <w:rPr>
                      <w:rFonts w:ascii="Cambria Math" w:hAnsi="Cambria Math" w:cs="Times New Roman"/>
                    </w:rPr>
                    <m:t>Mb</m:t>
                  </m:r>
                </m:sub>
              </m:sSub>
            </m:oMath>
            <w:r w:rsidR="006C7FF9" w:rsidRPr="006C7FF9">
              <w:rPr>
                <w:rFonts w:ascii="Times New Roman" w:hAnsi="Times New Roman" w:cs="Times New Roman"/>
              </w:rPr>
              <w:t xml:space="preserve"> — частный коэффициент сопротивления анкерного  болта = 1,25.</w:t>
            </w:r>
          </w:p>
        </w:tc>
      </w:tr>
      <w:tr w:rsidR="006C7FF9" w:rsidRPr="006C7FF9" w:rsidTr="00185AEE">
        <w:tc>
          <w:tcPr>
            <w:tcW w:w="5000" w:type="pct"/>
            <w:gridSpan w:val="3"/>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Согласно 6.5.5 (6) EN 1993-1-1:2005, когда резьба нарезается неспециализированным производителем болтов, соответствующее значение </w:t>
            </w:r>
            <m:oMath>
              <m:sSub>
                <m:sSubPr>
                  <m:ctrlPr>
                    <w:rPr>
                      <w:rFonts w:ascii="Cambria Math" w:hAnsi="Times New Roman" w:cs="Times New Roman"/>
                      <w:i/>
                    </w:rPr>
                  </m:ctrlPr>
                </m:sSubPr>
                <m:e>
                  <m:r>
                    <w:rPr>
                      <w:rFonts w:ascii="Cambria Math" w:hAnsi="Cambria Math" w:cs="Times New Roman"/>
                    </w:rPr>
                    <m:t>F</m:t>
                  </m:r>
                </m:e>
                <m:sub>
                  <m:r>
                    <w:rPr>
                      <w:rFonts w:ascii="Cambria Math" w:hAnsi="Cambria Math" w:cs="Times New Roman"/>
                    </w:rPr>
                    <m:t>t</m:t>
                  </m:r>
                  <m:r>
                    <w:rPr>
                      <w:rFonts w:ascii="Cambria Math" w:hAnsi="Times New Roman" w:cs="Times New Roman"/>
                    </w:rPr>
                    <m:t>,</m:t>
                  </m:r>
                  <m:r>
                    <w:rPr>
                      <w:rFonts w:ascii="Cambria Math" w:hAnsi="Cambria Math" w:cs="Times New Roman"/>
                    </w:rPr>
                    <m:t>Rd</m:t>
                  </m:r>
                </m:sub>
              </m:sSub>
            </m:oMath>
            <w:r w:rsidRPr="006C7FF9">
              <w:rPr>
                <w:rFonts w:ascii="Times New Roman" w:hAnsi="Times New Roman" w:cs="Times New Roman"/>
              </w:rPr>
              <w:t xml:space="preserve"> должно быть уменьшено путем умножения на коэффициент 0,85.</w:t>
            </w:r>
          </w:p>
        </w:tc>
      </w:tr>
    </w:tbl>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b/>
        </w:rPr>
      </w:pPr>
      <w:r w:rsidRPr="006C7FF9">
        <w:rPr>
          <w:rFonts w:ascii="Times New Roman" w:hAnsi="Times New Roman" w:cs="Times New Roman"/>
          <w:b/>
        </w:rPr>
        <w:lastRenderedPageBreak/>
        <w:t>Приложение L</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(справочное)</w:t>
      </w:r>
    </w:p>
    <w:p w:rsidR="006C7FF9" w:rsidRPr="006C7FF9" w:rsidRDefault="006C7FF9" w:rsidP="006C7FF9">
      <w:pPr>
        <w:ind w:firstLine="567"/>
        <w:jc w:val="center"/>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Требования к конструкции опор и фундаментов</w:t>
      </w:r>
    </w:p>
    <w:p w:rsidR="006C7FF9" w:rsidRPr="006C7FF9" w:rsidRDefault="006C7FF9" w:rsidP="006C7FF9">
      <w:pPr>
        <w:ind w:firstLine="567"/>
        <w:rPr>
          <w:rFonts w:ascii="Times New Roman" w:hAnsi="Times New Roman" w:cs="Times New Roman"/>
        </w:rPr>
      </w:pPr>
      <w:bookmarkStart w:id="414" w:name="bookmark472"/>
    </w:p>
    <w:bookmarkEnd w:id="414"/>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L.1 Структурное требование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Для проектирования опор и фундаментов, необходима следующая информация: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приложенные нагрузки, включая частные коэффициенты по воздействиям, в местах крепления изоляторов/проводов/ заземляющих проводников (в виде расположения поперечных (T), вертикальных (V) и продольных (L) нагрузок);</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ветровые нагрузки на опоры;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сочетания нагрузок;</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предельное предельное состояние для каждого сочетания нагрузок;</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аварийное состояние эксплуатационной пригодности для каждого сочетания нагрузок (допустимые прогибы);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предпочтительная последовательность отказов;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эксплуатационные и строительные нагрузки.</w:t>
      </w:r>
    </w:p>
    <w:p w:rsidR="006C7FF9" w:rsidRPr="006C7FF9" w:rsidRDefault="006C7FF9" w:rsidP="006C7FF9">
      <w:pPr>
        <w:ind w:firstLine="567"/>
        <w:rPr>
          <w:rFonts w:ascii="Times New Roman" w:hAnsi="Times New Roman" w:cs="Times New Roman"/>
        </w:rPr>
      </w:pPr>
      <w:bookmarkStart w:id="415" w:name="bookmark474"/>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L</w:t>
      </w:r>
      <w:bookmarkEnd w:id="415"/>
      <w:r w:rsidRPr="006C7FF9">
        <w:rPr>
          <w:rFonts w:ascii="Times New Roman" w:hAnsi="Times New Roman" w:cs="Times New Roman"/>
        </w:rPr>
        <w:t>.2 Требования к конфигурации: типы опор и использование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 опоры, контур, расположение фазных проводов, межфазное расстояние, электрические зазоры и расположение заземляющих проводников должны соответствовать Проектной спецификации.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качестве руководства, можно использовать следующие таблицы.</w:t>
      </w:r>
    </w:p>
    <w:p w:rsidR="006C7FF9" w:rsidRPr="006C7FF9" w:rsidRDefault="006C7FF9" w:rsidP="006C7FF9">
      <w:pPr>
        <w:ind w:firstLine="567"/>
        <w:rPr>
          <w:rFonts w:ascii="Times New Roman" w:hAnsi="Times New Roman" w:cs="Times New Roman"/>
        </w:rPr>
      </w:pP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Таблица L.1 — Тип опоры и ее использование</w:t>
      </w:r>
    </w:p>
    <w:tbl>
      <w:tblPr>
        <w:tblW w:w="5000" w:type="pct"/>
        <w:tblCellMar>
          <w:left w:w="40" w:type="dxa"/>
          <w:right w:w="40" w:type="dxa"/>
        </w:tblCellMar>
        <w:tblLook w:val="0000"/>
      </w:tblPr>
      <w:tblGrid>
        <w:gridCol w:w="2093"/>
        <w:gridCol w:w="2444"/>
        <w:gridCol w:w="2444"/>
        <w:gridCol w:w="2456"/>
      </w:tblGrid>
      <w:tr w:rsidR="006C7FF9" w:rsidRPr="006C7FF9" w:rsidTr="00185AEE">
        <w:trPr>
          <w:trHeight w:val="677"/>
        </w:trPr>
        <w:tc>
          <w:tcPr>
            <w:tcW w:w="1109"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Тип опоры</w:t>
            </w:r>
          </w:p>
        </w:tc>
        <w:tc>
          <w:tcPr>
            <w:tcW w:w="1295"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Описание</w:t>
            </w:r>
          </w:p>
        </w:tc>
        <w:tc>
          <w:tcPr>
            <w:tcW w:w="1295"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Углы отклонения или входа в линию</w:t>
            </w:r>
          </w:p>
        </w:tc>
        <w:tc>
          <w:tcPr>
            <w:tcW w:w="1302"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Тип изолятора</w:t>
            </w:r>
          </w:p>
        </w:tc>
      </w:tr>
      <w:tr w:rsidR="006C7FF9" w:rsidRPr="006C7FF9" w:rsidTr="00185AEE">
        <w:trPr>
          <w:trHeight w:val="413"/>
        </w:trPr>
        <w:tc>
          <w:tcPr>
            <w:tcW w:w="1109"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1295"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1295"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1302"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bl>
    <w:p w:rsidR="006C7FF9" w:rsidRPr="006C7FF9" w:rsidRDefault="006C7FF9" w:rsidP="006C7FF9">
      <w:pPr>
        <w:rPr>
          <w:rFonts w:ascii="Times New Roman" w:hAnsi="Times New Roman" w:cs="Times New Roman"/>
        </w:rPr>
      </w:pP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Таблица L.2 — Диапазон удлинений</w:t>
      </w:r>
    </w:p>
    <w:tbl>
      <w:tblPr>
        <w:tblW w:w="5000" w:type="pct"/>
        <w:tblCellMar>
          <w:left w:w="40" w:type="dxa"/>
          <w:right w:w="40" w:type="dxa"/>
        </w:tblCellMar>
        <w:tblLook w:val="0000"/>
      </w:tblPr>
      <w:tblGrid>
        <w:gridCol w:w="2897"/>
        <w:gridCol w:w="3275"/>
        <w:gridCol w:w="3265"/>
      </w:tblGrid>
      <w:tr w:rsidR="006C7FF9" w:rsidRPr="006C7FF9" w:rsidTr="00185AEE">
        <w:trPr>
          <w:trHeight w:val="454"/>
        </w:trPr>
        <w:tc>
          <w:tcPr>
            <w:tcW w:w="1535"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Тип опоры</w:t>
            </w:r>
          </w:p>
        </w:tc>
        <w:tc>
          <w:tcPr>
            <w:tcW w:w="1735"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Диапазон удлинения</w:t>
            </w:r>
          </w:p>
        </w:tc>
        <w:tc>
          <w:tcPr>
            <w:tcW w:w="1730"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Описание</w:t>
            </w:r>
          </w:p>
        </w:tc>
      </w:tr>
      <w:tr w:rsidR="006C7FF9" w:rsidRPr="006C7FF9" w:rsidTr="00185AEE">
        <w:trPr>
          <w:trHeight w:val="454"/>
        </w:trPr>
        <w:tc>
          <w:tcPr>
            <w:tcW w:w="1535"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1735"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Минимальная высота Максимальная высота x постепенное удлинение</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(м)</w:t>
            </w:r>
          </w:p>
        </w:tc>
        <w:tc>
          <w:tcPr>
            <w:tcW w:w="1730"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tc>
      </w:tr>
      <w:tr w:rsidR="006C7FF9" w:rsidRPr="006C7FF9" w:rsidTr="00185AEE">
        <w:trPr>
          <w:trHeight w:val="454"/>
        </w:trPr>
        <w:tc>
          <w:tcPr>
            <w:tcW w:w="1535"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1735"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1730"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1253"/>
        </w:trPr>
        <w:tc>
          <w:tcPr>
            <w:tcW w:w="5000" w:type="pct"/>
            <w:gridSpan w:val="3"/>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В колонке описания должно быть указано, являются ли удлинения отдельными удлинениями или комбинациями удлинений корпуса и полки. Следует указать последнюю высоту удлинения корпуса и диапазон удлинения полки. Кроме того, должны быть четко указаны ограничения использования, взаимозаменяемость, уровни соединения и максимально допустимая разница в высоте между отдельными удлинениями полок.</w:t>
            </w:r>
          </w:p>
        </w:tc>
      </w:tr>
    </w:tbl>
    <w:p w:rsidR="006C7FF9" w:rsidRPr="006C7FF9" w:rsidRDefault="006C7FF9" w:rsidP="006C7FF9">
      <w:pPr>
        <w:ind w:firstLine="567"/>
        <w:jc w:val="center"/>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Таблица L.3 — Особенности конструкции линии</w:t>
      </w:r>
    </w:p>
    <w:tbl>
      <w:tblPr>
        <w:tblW w:w="0" w:type="auto"/>
        <w:tblLook w:val="04A0"/>
      </w:tblPr>
      <w:tblGrid>
        <w:gridCol w:w="9573"/>
      </w:tblGrid>
      <w:tr w:rsidR="006C7FF9" w:rsidRPr="006C7FF9" w:rsidTr="00185AEE">
        <w:tc>
          <w:tcPr>
            <w:tcW w:w="9856" w:type="dxa"/>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Количество под-проводов на фазу</w:t>
            </w:r>
          </w:p>
          <w:p w:rsidR="006C7FF9" w:rsidRPr="006C7FF9" w:rsidRDefault="006C7FF9" w:rsidP="006C7FF9">
            <w:pPr>
              <w:rPr>
                <w:rFonts w:ascii="Times New Roman" w:hAnsi="Times New Roman" w:cs="Times New Roman"/>
              </w:rPr>
            </w:pPr>
            <w:r w:rsidRPr="006C7FF9">
              <w:rPr>
                <w:rFonts w:ascii="Times New Roman" w:hAnsi="Times New Roman" w:cs="Times New Roman"/>
              </w:rPr>
              <w:t>Размер и тип под-проводов</w:t>
            </w:r>
          </w:p>
          <w:p w:rsidR="006C7FF9" w:rsidRPr="006C7FF9" w:rsidRDefault="006C7FF9" w:rsidP="006C7FF9">
            <w:pPr>
              <w:rPr>
                <w:rFonts w:ascii="Times New Roman" w:hAnsi="Times New Roman" w:cs="Times New Roman"/>
              </w:rPr>
            </w:pPr>
            <w:r w:rsidRPr="006C7FF9">
              <w:rPr>
                <w:rFonts w:ascii="Times New Roman" w:hAnsi="Times New Roman" w:cs="Times New Roman"/>
              </w:rPr>
              <w:t>Расположение под-проводов</w:t>
            </w:r>
          </w:p>
          <w:p w:rsidR="006C7FF9" w:rsidRPr="006C7FF9" w:rsidRDefault="006C7FF9" w:rsidP="006C7FF9">
            <w:pPr>
              <w:rPr>
                <w:rFonts w:ascii="Times New Roman" w:hAnsi="Times New Roman" w:cs="Times New Roman"/>
              </w:rPr>
            </w:pPr>
            <w:r w:rsidRPr="006C7FF9">
              <w:rPr>
                <w:rFonts w:ascii="Times New Roman" w:hAnsi="Times New Roman" w:cs="Times New Roman"/>
              </w:rPr>
              <w:t>Расстояние между под-проводами (по горизонтали и вертикали)</w:t>
            </w:r>
          </w:p>
          <w:p w:rsidR="006C7FF9" w:rsidRPr="006C7FF9" w:rsidRDefault="006C7FF9" w:rsidP="006C7FF9">
            <w:pPr>
              <w:rPr>
                <w:rFonts w:ascii="Times New Roman" w:hAnsi="Times New Roman" w:cs="Times New Roman"/>
              </w:rPr>
            </w:pPr>
            <w:r w:rsidRPr="006C7FF9">
              <w:rPr>
                <w:rFonts w:ascii="Times New Roman" w:hAnsi="Times New Roman" w:cs="Times New Roman"/>
              </w:rPr>
              <w:lastRenderedPageBreak/>
              <w:t>Количество и тип заземляющих проводников</w:t>
            </w:r>
          </w:p>
          <w:p w:rsidR="006C7FF9" w:rsidRPr="006C7FF9" w:rsidRDefault="006C7FF9" w:rsidP="006C7FF9">
            <w:pPr>
              <w:rPr>
                <w:rFonts w:ascii="Times New Roman" w:hAnsi="Times New Roman" w:cs="Times New Roman"/>
              </w:rPr>
            </w:pPr>
            <w:r w:rsidRPr="006C7FF9">
              <w:rPr>
                <w:rFonts w:ascii="Times New Roman" w:hAnsi="Times New Roman" w:cs="Times New Roman"/>
              </w:rPr>
              <w:t>Размер заземляющих проводников</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Стандартная длина пролета для стандартной высоты опоры </w:t>
            </w:r>
          </w:p>
          <w:p w:rsidR="006C7FF9" w:rsidRPr="006C7FF9" w:rsidRDefault="006C7FF9" w:rsidP="006C7FF9">
            <w:pPr>
              <w:rPr>
                <w:rFonts w:ascii="Times New Roman" w:hAnsi="Times New Roman" w:cs="Times New Roman"/>
              </w:rPr>
            </w:pPr>
            <w:r w:rsidRPr="006C7FF9">
              <w:rPr>
                <w:rFonts w:ascii="Times New Roman" w:hAnsi="Times New Roman" w:cs="Times New Roman"/>
              </w:rPr>
              <w:t>Стандартная высота опоры</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Максимальный угол экранирования заземляющего проводника сверху/снаружи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Фазный провод, неподвижный воздух (градусы)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Максимальная длина одного пролета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Максимальная сумма длин смежных пролетов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Максимальный весовой пролет, нормальные условия </w:t>
            </w:r>
          </w:p>
          <w:p w:rsidR="006C7FF9" w:rsidRPr="006C7FF9" w:rsidRDefault="006C7FF9" w:rsidP="006C7FF9">
            <w:pPr>
              <w:rPr>
                <w:rFonts w:ascii="Times New Roman" w:hAnsi="Times New Roman" w:cs="Times New Roman"/>
              </w:rPr>
            </w:pPr>
            <w:r w:rsidRPr="006C7FF9">
              <w:rPr>
                <w:rFonts w:ascii="Times New Roman" w:hAnsi="Times New Roman" w:cs="Times New Roman"/>
              </w:rPr>
              <w:t>Максимальный весовой пролет, неравновесное состояние</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Минимальный весовой пролет в нормальных условиях с максимальным ветровым пролетом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Минимальный весовой пролет, неравновесное состояние </w:t>
            </w:r>
          </w:p>
          <w:p w:rsidR="006C7FF9" w:rsidRPr="006C7FF9" w:rsidRDefault="006C7FF9" w:rsidP="006C7FF9">
            <w:pPr>
              <w:rPr>
                <w:rFonts w:ascii="Times New Roman" w:hAnsi="Times New Roman" w:cs="Times New Roman"/>
              </w:rPr>
            </w:pPr>
            <w:r w:rsidRPr="006C7FF9">
              <w:rPr>
                <w:rFonts w:ascii="Times New Roman" w:hAnsi="Times New Roman" w:cs="Times New Roman"/>
              </w:rPr>
              <w:t>Максимальный весовой пролет для концевых опор</w:t>
            </w:r>
          </w:p>
        </w:tc>
      </w:tr>
    </w:tbl>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Таблица L.4 — Детали гирлянды изолятора</w:t>
      </w:r>
    </w:p>
    <w:tbl>
      <w:tblPr>
        <w:tblW w:w="0" w:type="auto"/>
        <w:tblLook w:val="04A0"/>
      </w:tblPr>
      <w:tblGrid>
        <w:gridCol w:w="9573"/>
      </w:tblGrid>
      <w:tr w:rsidR="006C7FF9" w:rsidRPr="006C7FF9" w:rsidTr="00185AEE">
        <w:tc>
          <w:tcPr>
            <w:tcW w:w="9856" w:type="dxa"/>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Минимальная/максимальная длина комплекта изоляторов</w:t>
            </w:r>
          </w:p>
          <w:p w:rsidR="006C7FF9" w:rsidRPr="006C7FF9" w:rsidRDefault="006C7FF9" w:rsidP="006C7FF9">
            <w:pPr>
              <w:rPr>
                <w:rFonts w:ascii="Times New Roman" w:hAnsi="Times New Roman" w:cs="Times New Roman"/>
              </w:rPr>
            </w:pPr>
            <w:r w:rsidRPr="006C7FF9">
              <w:rPr>
                <w:rFonts w:ascii="Times New Roman" w:hAnsi="Times New Roman" w:cs="Times New Roman"/>
              </w:rPr>
              <w:t>Комплект подвески</w:t>
            </w:r>
          </w:p>
          <w:p w:rsidR="006C7FF9" w:rsidRPr="006C7FF9" w:rsidRDefault="006C7FF9" w:rsidP="006C7FF9">
            <w:pPr>
              <w:rPr>
                <w:rFonts w:ascii="Times New Roman" w:hAnsi="Times New Roman" w:cs="Times New Roman"/>
              </w:rPr>
            </w:pPr>
            <w:r w:rsidRPr="006C7FF9">
              <w:rPr>
                <w:rFonts w:ascii="Times New Roman" w:hAnsi="Times New Roman" w:cs="Times New Roman"/>
              </w:rPr>
              <w:t>Комплект штыревых изоляторов</w:t>
            </w:r>
          </w:p>
          <w:p w:rsidR="006C7FF9" w:rsidRPr="006C7FF9" w:rsidRDefault="006C7FF9" w:rsidP="006C7FF9">
            <w:pPr>
              <w:rPr>
                <w:rFonts w:ascii="Times New Roman" w:hAnsi="Times New Roman" w:cs="Times New Roman"/>
              </w:rPr>
            </w:pPr>
            <w:r w:rsidRPr="006C7FF9">
              <w:rPr>
                <w:rFonts w:ascii="Times New Roman" w:hAnsi="Times New Roman" w:cs="Times New Roman"/>
              </w:rPr>
              <w:t>Пилотный комплект подвески</w:t>
            </w:r>
          </w:p>
          <w:p w:rsidR="006C7FF9" w:rsidRPr="006C7FF9" w:rsidRDefault="006C7FF9" w:rsidP="006C7FF9">
            <w:pPr>
              <w:rPr>
                <w:rFonts w:ascii="Times New Roman" w:hAnsi="Times New Roman" w:cs="Times New Roman"/>
              </w:rPr>
            </w:pPr>
            <w:r w:rsidRPr="006C7FF9">
              <w:rPr>
                <w:rFonts w:ascii="Times New Roman" w:hAnsi="Times New Roman" w:cs="Times New Roman"/>
              </w:rPr>
              <w:t>Комплект натяжения внутренней гирлянды</w:t>
            </w:r>
          </w:p>
          <w:p w:rsidR="006C7FF9" w:rsidRPr="006C7FF9" w:rsidRDefault="006C7FF9" w:rsidP="006C7FF9">
            <w:pPr>
              <w:rPr>
                <w:rFonts w:ascii="Times New Roman" w:hAnsi="Times New Roman" w:cs="Times New Roman"/>
              </w:rPr>
            </w:pPr>
            <w:r w:rsidRPr="006C7FF9">
              <w:rPr>
                <w:rFonts w:ascii="Times New Roman" w:hAnsi="Times New Roman" w:cs="Times New Roman"/>
              </w:rPr>
              <w:t>Комплект натяжения внешней гирлянды</w:t>
            </w:r>
          </w:p>
          <w:p w:rsidR="006C7FF9" w:rsidRPr="006C7FF9" w:rsidRDefault="006C7FF9" w:rsidP="006C7FF9">
            <w:pPr>
              <w:rPr>
                <w:rFonts w:ascii="Times New Roman" w:hAnsi="Times New Roman" w:cs="Times New Roman"/>
              </w:rPr>
            </w:pPr>
            <w:r w:rsidRPr="006C7FF9">
              <w:rPr>
                <w:rFonts w:ascii="Times New Roman" w:hAnsi="Times New Roman" w:cs="Times New Roman"/>
              </w:rPr>
              <w:t>Комплект для низких нагрузок, с регулировкой или без нее</w:t>
            </w:r>
          </w:p>
          <w:p w:rsidR="006C7FF9" w:rsidRPr="006C7FF9" w:rsidRDefault="006C7FF9" w:rsidP="006C7FF9">
            <w:pPr>
              <w:rPr>
                <w:rFonts w:ascii="Times New Roman" w:hAnsi="Times New Roman" w:cs="Times New Roman"/>
              </w:rPr>
            </w:pPr>
            <w:r w:rsidRPr="006C7FF9">
              <w:rPr>
                <w:rFonts w:ascii="Times New Roman" w:hAnsi="Times New Roman" w:cs="Times New Roman"/>
              </w:rPr>
              <w:t>Количество гирлянд на фазу</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Подвеска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Натяжение </w:t>
            </w:r>
          </w:p>
          <w:p w:rsidR="006C7FF9" w:rsidRPr="006C7FF9" w:rsidRDefault="006C7FF9" w:rsidP="006C7FF9">
            <w:pPr>
              <w:rPr>
                <w:rFonts w:ascii="Times New Roman" w:hAnsi="Times New Roman" w:cs="Times New Roman"/>
              </w:rPr>
            </w:pPr>
            <w:r w:rsidRPr="006C7FF9">
              <w:rPr>
                <w:rFonts w:ascii="Times New Roman" w:hAnsi="Times New Roman" w:cs="Times New Roman"/>
              </w:rPr>
              <w:t>Низкая нагрузка</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Минимальный зазор от металла под напряжением до стальной опоры или заземленной арматуры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Предполагаемый максимальный угол поворота комплекта подвески (градусы) </w:t>
            </w:r>
          </w:p>
          <w:p w:rsidR="006C7FF9" w:rsidRPr="006C7FF9" w:rsidRDefault="006C7FF9" w:rsidP="006C7FF9">
            <w:pPr>
              <w:rPr>
                <w:rFonts w:ascii="Times New Roman" w:hAnsi="Times New Roman" w:cs="Times New Roman"/>
              </w:rPr>
            </w:pPr>
            <w:r w:rsidRPr="006C7FF9">
              <w:rPr>
                <w:rFonts w:ascii="Times New Roman" w:hAnsi="Times New Roman" w:cs="Times New Roman"/>
              </w:rPr>
              <w:t>Гирлянды подвесного изолятора:</w:t>
            </w:r>
          </w:p>
          <w:p w:rsidR="006C7FF9" w:rsidRPr="006C7FF9" w:rsidRDefault="006C7FF9" w:rsidP="006C7FF9">
            <w:pPr>
              <w:rPr>
                <w:rFonts w:ascii="Times New Roman" w:hAnsi="Times New Roman" w:cs="Times New Roman"/>
              </w:rPr>
            </w:pPr>
            <w:r w:rsidRPr="006C7FF9">
              <w:rPr>
                <w:rFonts w:ascii="Times New Roman" w:hAnsi="Times New Roman" w:cs="Times New Roman"/>
              </w:rPr>
              <w:t>(a) Наклон от 0° до.... градусов от вертикали</w:t>
            </w:r>
          </w:p>
          <w:p w:rsidR="006C7FF9" w:rsidRPr="006C7FF9" w:rsidRDefault="006C7FF9" w:rsidP="006C7FF9">
            <w:pPr>
              <w:rPr>
                <w:rFonts w:ascii="Times New Roman" w:hAnsi="Times New Roman" w:cs="Times New Roman"/>
              </w:rPr>
            </w:pPr>
            <w:r w:rsidRPr="006C7FF9">
              <w:rPr>
                <w:rFonts w:ascii="Times New Roman" w:hAnsi="Times New Roman" w:cs="Times New Roman"/>
              </w:rPr>
              <w:t>(b) Наклон от.... градусов до максимума от вертикали</w:t>
            </w:r>
          </w:p>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r w:rsidRPr="006C7FF9">
              <w:rPr>
                <w:rFonts w:ascii="Times New Roman" w:hAnsi="Times New Roman" w:cs="Times New Roman"/>
              </w:rPr>
              <w:t>Гирлянда натяжного изолятора:</w:t>
            </w:r>
          </w:p>
          <w:p w:rsidR="006C7FF9" w:rsidRPr="006C7FF9" w:rsidRDefault="006C7FF9" w:rsidP="006C7FF9">
            <w:pPr>
              <w:rPr>
                <w:rFonts w:ascii="Times New Roman" w:hAnsi="Times New Roman" w:cs="Times New Roman"/>
              </w:rPr>
            </w:pPr>
            <w:r w:rsidRPr="006C7FF9">
              <w:rPr>
                <w:rFonts w:ascii="Times New Roman" w:hAnsi="Times New Roman" w:cs="Times New Roman"/>
              </w:rPr>
              <w:t>(a) Петля перемычки, подвешенной вертикально</w:t>
            </w:r>
          </w:p>
          <w:p w:rsidR="006C7FF9" w:rsidRPr="006C7FF9" w:rsidRDefault="006C7FF9" w:rsidP="006C7FF9">
            <w:pPr>
              <w:rPr>
                <w:rFonts w:ascii="Times New Roman" w:hAnsi="Times New Roman" w:cs="Times New Roman"/>
              </w:rPr>
            </w:pPr>
            <w:r w:rsidRPr="006C7FF9">
              <w:rPr>
                <w:rFonts w:ascii="Times New Roman" w:hAnsi="Times New Roman" w:cs="Times New Roman"/>
              </w:rPr>
              <w:t>(b) Петля перемычки наклонена... градусов от вертикали</w:t>
            </w:r>
          </w:p>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r w:rsidRPr="006C7FF9">
              <w:rPr>
                <w:rFonts w:ascii="Times New Roman" w:hAnsi="Times New Roman" w:cs="Times New Roman"/>
              </w:rPr>
              <w:t>Нагруженная гирлянда пилотной подвески :</w:t>
            </w:r>
          </w:p>
          <w:p w:rsidR="006C7FF9" w:rsidRPr="006C7FF9" w:rsidRDefault="006C7FF9" w:rsidP="006C7FF9">
            <w:pPr>
              <w:rPr>
                <w:rFonts w:ascii="Times New Roman" w:hAnsi="Times New Roman" w:cs="Times New Roman"/>
              </w:rPr>
            </w:pPr>
            <w:r w:rsidRPr="006C7FF9">
              <w:rPr>
                <w:rFonts w:ascii="Times New Roman" w:hAnsi="Times New Roman" w:cs="Times New Roman"/>
              </w:rPr>
              <w:t>(a) Предполагаемое начальное отклонение в условиях неподвижного воздуха.... градусов</w:t>
            </w:r>
          </w:p>
          <w:p w:rsidR="006C7FF9" w:rsidRPr="006C7FF9" w:rsidRDefault="006C7FF9" w:rsidP="006C7FF9">
            <w:pPr>
              <w:rPr>
                <w:rFonts w:ascii="Times New Roman" w:hAnsi="Times New Roman" w:cs="Times New Roman"/>
              </w:rPr>
            </w:pPr>
            <w:r w:rsidRPr="006C7FF9">
              <w:rPr>
                <w:rFonts w:ascii="Times New Roman" w:hAnsi="Times New Roman" w:cs="Times New Roman"/>
              </w:rPr>
              <w:t>(b) Максимальное отклонение.... градусов с перемычкой в положении максимального отклонения</w:t>
            </w:r>
          </w:p>
          <w:p w:rsidR="006C7FF9" w:rsidRPr="006C7FF9" w:rsidRDefault="006C7FF9" w:rsidP="006C7FF9">
            <w:pPr>
              <w:rPr>
                <w:rFonts w:ascii="Times New Roman" w:hAnsi="Times New Roman" w:cs="Times New Roman"/>
              </w:rPr>
            </w:pPr>
            <w:r w:rsidRPr="006C7FF9">
              <w:rPr>
                <w:rFonts w:ascii="Times New Roman" w:hAnsi="Times New Roman" w:cs="Times New Roman"/>
              </w:rPr>
              <w:t>По возможности, должен быть предоставлен чертеж комплекта изоляторов с дугогасительными устройствами, регулировкой провисания и деталями крепления опор.</w:t>
            </w:r>
          </w:p>
          <w:p w:rsidR="006C7FF9" w:rsidRPr="006C7FF9" w:rsidRDefault="006C7FF9" w:rsidP="006C7FF9">
            <w:pPr>
              <w:rPr>
                <w:rFonts w:ascii="Times New Roman" w:hAnsi="Times New Roman" w:cs="Times New Roman"/>
              </w:rPr>
            </w:pPr>
            <w:r w:rsidRPr="006C7FF9">
              <w:rPr>
                <w:rFonts w:ascii="Times New Roman" w:hAnsi="Times New Roman" w:cs="Times New Roman"/>
              </w:rPr>
              <w:t>Если используются V-образные гирлянды, следует указать длину гирлянды между креплениями или угол прилегания, а также способность V-образной гирлянды выдерживать сжимающую нагрузку. Если используются штыревые изоляторы, следует указать наклон штыря к горизонтали.</w:t>
            </w:r>
          </w:p>
        </w:tc>
      </w:tr>
    </w:tbl>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Таблица L.5 — Пространственное расстояние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3"/>
      </w:tblGrid>
      <w:tr w:rsidR="006C7FF9" w:rsidRPr="006C7FF9" w:rsidTr="00185AEE">
        <w:tc>
          <w:tcPr>
            <w:tcW w:w="9856" w:type="dxa"/>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Расположение фазных проводов, вертикальное </w:t>
            </w:r>
          </w:p>
          <w:p w:rsidR="006C7FF9" w:rsidRPr="006C7FF9" w:rsidRDefault="006C7FF9" w:rsidP="006C7FF9">
            <w:pPr>
              <w:rPr>
                <w:rFonts w:ascii="Times New Roman" w:hAnsi="Times New Roman" w:cs="Times New Roman"/>
              </w:rPr>
            </w:pPr>
            <w:r w:rsidRPr="006C7FF9">
              <w:rPr>
                <w:rFonts w:ascii="Times New Roman" w:hAnsi="Times New Roman" w:cs="Times New Roman"/>
              </w:rPr>
              <w:lastRenderedPageBreak/>
              <w:t xml:space="preserve">Расположение фазных проводов, горизонтальное </w:t>
            </w:r>
          </w:p>
          <w:p w:rsidR="006C7FF9" w:rsidRPr="006C7FF9" w:rsidRDefault="006C7FF9" w:rsidP="006C7FF9">
            <w:pPr>
              <w:rPr>
                <w:rFonts w:ascii="Times New Roman" w:hAnsi="Times New Roman" w:cs="Times New Roman"/>
              </w:rPr>
            </w:pPr>
            <w:r w:rsidRPr="006C7FF9">
              <w:rPr>
                <w:rFonts w:ascii="Times New Roman" w:hAnsi="Times New Roman" w:cs="Times New Roman"/>
              </w:rPr>
              <w:t>Расположение фазных проводов, дельта</w:t>
            </w:r>
          </w:p>
          <w:p w:rsidR="006C7FF9" w:rsidRPr="006C7FF9" w:rsidRDefault="006C7FF9" w:rsidP="006C7FF9">
            <w:pPr>
              <w:rPr>
                <w:rFonts w:ascii="Times New Roman" w:hAnsi="Times New Roman" w:cs="Times New Roman"/>
              </w:rPr>
            </w:pPr>
            <w:r w:rsidRPr="006C7FF9">
              <w:rPr>
                <w:rFonts w:ascii="Times New Roman" w:hAnsi="Times New Roman" w:cs="Times New Roman"/>
              </w:rPr>
              <w:t>Минимальная высота фазных проводов на опорах стандартной высоты</w:t>
            </w:r>
          </w:p>
          <w:p w:rsidR="006C7FF9" w:rsidRPr="006C7FF9" w:rsidRDefault="006C7FF9" w:rsidP="006C7FF9">
            <w:pPr>
              <w:rPr>
                <w:rFonts w:ascii="Times New Roman" w:hAnsi="Times New Roman" w:cs="Times New Roman"/>
              </w:rPr>
            </w:pPr>
            <w:r w:rsidRPr="006C7FF9">
              <w:rPr>
                <w:rFonts w:ascii="Times New Roman" w:hAnsi="Times New Roman" w:cs="Times New Roman"/>
              </w:rPr>
              <w:t>Максимальное отклонение заземляющих проводников от вертикали (градусы)</w:t>
            </w:r>
          </w:p>
          <w:p w:rsidR="006C7FF9" w:rsidRPr="006C7FF9" w:rsidRDefault="006C7FF9" w:rsidP="006C7FF9">
            <w:pPr>
              <w:rPr>
                <w:rFonts w:ascii="Times New Roman" w:hAnsi="Times New Roman" w:cs="Times New Roman"/>
              </w:rPr>
            </w:pPr>
            <w:r w:rsidRPr="006C7FF9">
              <w:rPr>
                <w:rFonts w:ascii="Times New Roman" w:hAnsi="Times New Roman" w:cs="Times New Roman"/>
              </w:rPr>
              <w:t>Минимальное расстояние по вертикали между соседними фазными проводами одной цепи</w:t>
            </w:r>
          </w:p>
          <w:p w:rsidR="006C7FF9" w:rsidRPr="006C7FF9" w:rsidRDefault="006C7FF9" w:rsidP="006C7FF9">
            <w:pPr>
              <w:rPr>
                <w:rFonts w:ascii="Times New Roman" w:hAnsi="Times New Roman" w:cs="Times New Roman"/>
              </w:rPr>
            </w:pPr>
            <w:r w:rsidRPr="006C7FF9">
              <w:rPr>
                <w:rFonts w:ascii="Times New Roman" w:hAnsi="Times New Roman" w:cs="Times New Roman"/>
              </w:rPr>
              <w:t>Минимальное проектируемое горизонтальное расстояние между соседними фазными проводами одной цепи</w:t>
            </w:r>
          </w:p>
          <w:p w:rsidR="006C7FF9" w:rsidRPr="006C7FF9" w:rsidRDefault="006C7FF9" w:rsidP="006C7FF9">
            <w:pPr>
              <w:rPr>
                <w:rFonts w:ascii="Times New Roman" w:hAnsi="Times New Roman" w:cs="Times New Roman"/>
              </w:rPr>
            </w:pPr>
            <w:bookmarkStart w:id="416" w:name="bookmark475"/>
            <w:bookmarkEnd w:id="416"/>
            <w:r w:rsidRPr="006C7FF9">
              <w:rPr>
                <w:rFonts w:ascii="Times New Roman" w:hAnsi="Times New Roman" w:cs="Times New Roman"/>
              </w:rPr>
              <w:t>Минимальное расстояние по вертикали между фазным и заземляющим проводами</w:t>
            </w:r>
          </w:p>
        </w:tc>
      </w:tr>
    </w:tbl>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L.3 Крепление фазового провода и заземляющего проводника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Детали крепления фазного провода и изолятора заземляющего проводника к опорным траверсам/корпусу должны быть такими, как указано в Проектной спецификации или согласованы с заказчиком до начала детального проектирования.</w:t>
      </w:r>
    </w:p>
    <w:p w:rsidR="006C7FF9" w:rsidRPr="006C7FF9" w:rsidRDefault="006C7FF9" w:rsidP="006C7FF9">
      <w:pPr>
        <w:ind w:firstLine="567"/>
        <w:rPr>
          <w:rFonts w:ascii="Times New Roman" w:hAnsi="Times New Roman" w:cs="Times New Roman"/>
        </w:rPr>
      </w:pPr>
      <w:bookmarkStart w:id="417" w:name="bookmark476"/>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L</w:t>
      </w:r>
      <w:bookmarkEnd w:id="417"/>
      <w:r w:rsidRPr="006C7FF9">
        <w:rPr>
          <w:rFonts w:ascii="Times New Roman" w:hAnsi="Times New Roman" w:cs="Times New Roman"/>
        </w:rPr>
        <w:t>.4 Стальные конструкции фундамента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Детали предлагаемого метода соединения между опорой и фундаментом, например, столбики и кляммеры, анкерные болты или встроенные секции, должны быть такими, как указано в Проектной спецификации или согласованы с заказчиком.</w:t>
      </w:r>
    </w:p>
    <w:p w:rsidR="006C7FF9" w:rsidRPr="006C7FF9" w:rsidRDefault="006C7FF9" w:rsidP="006C7FF9">
      <w:pPr>
        <w:ind w:firstLine="567"/>
        <w:rPr>
          <w:rFonts w:ascii="Times New Roman" w:hAnsi="Times New Roman" w:cs="Times New Roman"/>
        </w:rPr>
      </w:pPr>
      <w:bookmarkStart w:id="418" w:name="bookmark477"/>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L</w:t>
      </w:r>
      <w:bookmarkEnd w:id="418"/>
      <w:r w:rsidRPr="006C7FF9">
        <w:rPr>
          <w:rFonts w:ascii="Times New Roman" w:hAnsi="Times New Roman" w:cs="Times New Roman"/>
        </w:rPr>
        <w:t>.5 Объекты монтажа/обслуживания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Предоставление средств для монтажа и последующего технического обслуживания, которые имеют последствия для проекта, должно быть четко указано в Проектной спецификации или в соответствии с 9.12 настоящего стандарта, например:</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обеспечение объектов технического обслуживания;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обеспечение объектов навески ;</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учет особенностей рельефа местности при монтаже;</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обеспечение транспортных возможностей;</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обеспечение средств маркировки;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обеспечение требований к заземлению.</w:t>
      </w:r>
    </w:p>
    <w:p w:rsidR="006C7FF9" w:rsidRPr="006C7FF9" w:rsidRDefault="006C7FF9" w:rsidP="006C7FF9">
      <w:pPr>
        <w:ind w:firstLine="567"/>
        <w:rPr>
          <w:rFonts w:ascii="Times New Roman" w:hAnsi="Times New Roman" w:cs="Times New Roman"/>
        </w:rPr>
      </w:pPr>
      <w:bookmarkStart w:id="419" w:name="bookmark478"/>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L</w:t>
      </w:r>
      <w:bookmarkEnd w:id="419"/>
      <w:r w:rsidRPr="006C7FF9">
        <w:rPr>
          <w:rFonts w:ascii="Times New Roman" w:hAnsi="Times New Roman" w:cs="Times New Roman"/>
        </w:rPr>
        <w:t>.6 Ограничения по массе и длине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Любые специальные ограничения либо на общую конфигурацию опоры, либо на процесс изготовления, которые имеют последствия для конструкции, должны быть четко указаны в Проектной спецификации, например:</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по габаритной базовой ширине опоры;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по габаритным размерам панелей;</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по габаритным размерам или массе отдельных элементов;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на сварку на месте;</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на предлагаемые методы монтажа.</w:t>
      </w:r>
    </w:p>
    <w:p w:rsidR="006C7FF9" w:rsidRPr="006C7FF9" w:rsidRDefault="006C7FF9" w:rsidP="006C7FF9">
      <w:pPr>
        <w:pStyle w:val="12"/>
        <w:tabs>
          <w:tab w:val="left" w:pos="851"/>
        </w:tabs>
        <w:autoSpaceDE/>
        <w:autoSpaceDN/>
        <w:adjustRightInd/>
        <w:spacing w:line="259" w:lineRule="auto"/>
        <w:ind w:firstLine="567"/>
        <w:contextualSpacing/>
        <w:rPr>
          <w:sz w:val="24"/>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b/>
        </w:rPr>
      </w:pPr>
      <w:r w:rsidRPr="006C7FF9">
        <w:rPr>
          <w:rFonts w:ascii="Times New Roman" w:hAnsi="Times New Roman" w:cs="Times New Roman"/>
          <w:b/>
        </w:rPr>
        <w:lastRenderedPageBreak/>
        <w:t>Приложение М</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(справочное)</w:t>
      </w:r>
    </w:p>
    <w:p w:rsidR="006C7FF9" w:rsidRPr="006C7FF9" w:rsidRDefault="006C7FF9" w:rsidP="006C7FF9">
      <w:pPr>
        <w:ind w:firstLine="567"/>
        <w:jc w:val="center"/>
        <w:rPr>
          <w:rFonts w:ascii="Times New Roman" w:hAnsi="Times New Roman" w:cs="Times New Roman"/>
        </w:rPr>
      </w:pPr>
      <w:bookmarkStart w:id="420" w:name="bookmark479"/>
    </w:p>
    <w:bookmarkEnd w:id="420"/>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Геотехническое и структурное проектирование фундаментов</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М.1 Типовые значения геотехнических параметров грунтов и горных пород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М.1.1 Общие положения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Значения геотехнических параметров, приведенные ниже, следует использовать, когда результаты геотехнических исследований недоступны. Они не должны заменять исследование грунта, и указанные значения должны быть подтверждены во время строительства.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Если возникают какие-либо сомнения относительно отнесения данного грунта к одной из категорий, представленных в следующих таблицах, должно быть принято более пессимистическое значение.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таблице M.1, некоторые из наиболее часто встречающихся грунтов описаны в соответствии с их происхождением и оценены с точки зрения их пригодности в качестве слоя фундамента.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Следующие две таблицы М.2 и М.3 дают для основных категорий связных и несвязных грунтов и горных пород диапазоны значений геотехнических параметров, необходимых для расчетных формул фундамента.</w:t>
      </w:r>
    </w:p>
    <w:p w:rsidR="006C7FF9" w:rsidRPr="006C7FF9" w:rsidRDefault="006C7FF9" w:rsidP="006C7FF9">
      <w:pPr>
        <w:ind w:firstLine="567"/>
        <w:rPr>
          <w:rFonts w:ascii="Times New Roman" w:hAnsi="Times New Roman" w:cs="Times New Roman"/>
        </w:rPr>
      </w:pPr>
      <w:bookmarkStart w:id="421" w:name="bookmark482"/>
      <w:r w:rsidRPr="006C7FF9">
        <w:rPr>
          <w:rFonts w:ascii="Times New Roman" w:hAnsi="Times New Roman" w:cs="Times New Roman"/>
        </w:rPr>
        <w:t>М</w:t>
      </w:r>
      <w:bookmarkEnd w:id="421"/>
      <w:r w:rsidRPr="006C7FF9">
        <w:rPr>
          <w:rFonts w:ascii="Times New Roman" w:hAnsi="Times New Roman" w:cs="Times New Roman"/>
        </w:rPr>
        <w:t>.1.2 Определения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Классификация почвы по размеру частиц </w:t>
      </w:r>
    </w:p>
    <w:p w:rsidR="006C7FF9" w:rsidRPr="006C7FF9" w:rsidRDefault="006C7FF9" w:rsidP="006C7FF9">
      <w:pPr>
        <w:ind w:firstLine="567"/>
        <w:rPr>
          <w:rFonts w:ascii="Times New Roman" w:hAnsi="Times New Roman" w:cs="Times New Roman"/>
        </w:rPr>
      </w:pPr>
    </w:p>
    <w:tbl>
      <w:tblPr>
        <w:tblW w:w="5000" w:type="pct"/>
        <w:tblCellMar>
          <w:left w:w="40" w:type="dxa"/>
          <w:right w:w="40" w:type="dxa"/>
        </w:tblCellMar>
        <w:tblLook w:val="0000"/>
      </w:tblPr>
      <w:tblGrid>
        <w:gridCol w:w="879"/>
        <w:gridCol w:w="659"/>
        <w:gridCol w:w="440"/>
        <w:gridCol w:w="2414"/>
        <w:gridCol w:w="5045"/>
      </w:tblGrid>
      <w:tr w:rsidR="006C7FF9" w:rsidRPr="006C7FF9" w:rsidTr="00185AEE">
        <w:trPr>
          <w:trHeight w:val="326"/>
        </w:trPr>
        <w:tc>
          <w:tcPr>
            <w:tcW w:w="2326" w:type="pct"/>
            <w:gridSpan w:val="4"/>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Размер частиц в мм</w:t>
            </w:r>
          </w:p>
        </w:tc>
        <w:tc>
          <w:tcPr>
            <w:tcW w:w="2674"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Определение</w:t>
            </w:r>
          </w:p>
        </w:tc>
      </w:tr>
      <w:tr w:rsidR="006C7FF9" w:rsidRPr="006C7FF9" w:rsidTr="00185AEE">
        <w:trPr>
          <w:trHeight w:val="326"/>
        </w:trPr>
        <w:tc>
          <w:tcPr>
            <w:tcW w:w="466" w:type="pct"/>
            <w:tcBorders>
              <w:top w:val="nil"/>
              <w:left w:val="nil"/>
              <w:bottom w:val="nil"/>
              <w:right w:val="nil"/>
            </w:tcBorders>
          </w:tcPr>
          <w:p w:rsidR="006C7FF9" w:rsidRPr="006C7FF9" w:rsidRDefault="006C7FF9" w:rsidP="006C7FF9">
            <w:pPr>
              <w:ind w:firstLine="567"/>
              <w:rPr>
                <w:rFonts w:ascii="Times New Roman" w:hAnsi="Times New Roman" w:cs="Times New Roman"/>
              </w:rPr>
            </w:pPr>
          </w:p>
        </w:tc>
        <w:tc>
          <w:tcPr>
            <w:tcW w:w="34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d</w:t>
            </w:r>
          </w:p>
        </w:tc>
        <w:tc>
          <w:tcPr>
            <w:tcW w:w="233"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w:t>
            </w:r>
          </w:p>
        </w:tc>
        <w:tc>
          <w:tcPr>
            <w:tcW w:w="127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200</w:t>
            </w:r>
          </w:p>
        </w:tc>
        <w:tc>
          <w:tcPr>
            <w:tcW w:w="2674"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Валуны</w:t>
            </w:r>
          </w:p>
        </w:tc>
      </w:tr>
      <w:tr w:rsidR="006C7FF9" w:rsidRPr="006C7FF9" w:rsidTr="00185AEE">
        <w:trPr>
          <w:trHeight w:val="432"/>
        </w:trPr>
        <w:tc>
          <w:tcPr>
            <w:tcW w:w="466"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200</w:t>
            </w:r>
          </w:p>
        </w:tc>
        <w:tc>
          <w:tcPr>
            <w:tcW w:w="34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 d</w:t>
            </w:r>
          </w:p>
        </w:tc>
        <w:tc>
          <w:tcPr>
            <w:tcW w:w="233"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w:t>
            </w:r>
          </w:p>
        </w:tc>
        <w:tc>
          <w:tcPr>
            <w:tcW w:w="127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20</w:t>
            </w:r>
          </w:p>
        </w:tc>
        <w:tc>
          <w:tcPr>
            <w:tcW w:w="2674"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Галька, булыжники</w:t>
            </w:r>
          </w:p>
        </w:tc>
      </w:tr>
      <w:tr w:rsidR="006C7FF9" w:rsidRPr="006C7FF9" w:rsidTr="00185AEE">
        <w:trPr>
          <w:trHeight w:val="427"/>
        </w:trPr>
        <w:tc>
          <w:tcPr>
            <w:tcW w:w="466"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20</w:t>
            </w:r>
          </w:p>
        </w:tc>
        <w:tc>
          <w:tcPr>
            <w:tcW w:w="34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 d</w:t>
            </w:r>
          </w:p>
        </w:tc>
        <w:tc>
          <w:tcPr>
            <w:tcW w:w="233"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w:t>
            </w:r>
          </w:p>
        </w:tc>
        <w:tc>
          <w:tcPr>
            <w:tcW w:w="127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w:t>
            </w:r>
          </w:p>
        </w:tc>
        <w:tc>
          <w:tcPr>
            <w:tcW w:w="2674"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Гравий</w:t>
            </w:r>
          </w:p>
        </w:tc>
      </w:tr>
      <w:tr w:rsidR="006C7FF9" w:rsidRPr="006C7FF9" w:rsidTr="00185AEE">
        <w:trPr>
          <w:trHeight w:val="432"/>
        </w:trPr>
        <w:tc>
          <w:tcPr>
            <w:tcW w:w="466"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2</w:t>
            </w:r>
          </w:p>
        </w:tc>
        <w:tc>
          <w:tcPr>
            <w:tcW w:w="34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 d</w:t>
            </w:r>
          </w:p>
        </w:tc>
        <w:tc>
          <w:tcPr>
            <w:tcW w:w="233"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w:t>
            </w:r>
          </w:p>
        </w:tc>
        <w:tc>
          <w:tcPr>
            <w:tcW w:w="127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0,2</w:t>
            </w:r>
          </w:p>
        </w:tc>
        <w:tc>
          <w:tcPr>
            <w:tcW w:w="2674"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Песок (крупный)</w:t>
            </w:r>
          </w:p>
        </w:tc>
      </w:tr>
      <w:tr w:rsidR="006C7FF9" w:rsidRPr="006C7FF9" w:rsidTr="00185AEE">
        <w:trPr>
          <w:trHeight w:val="432"/>
        </w:trPr>
        <w:tc>
          <w:tcPr>
            <w:tcW w:w="466"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0,2</w:t>
            </w:r>
          </w:p>
        </w:tc>
        <w:tc>
          <w:tcPr>
            <w:tcW w:w="34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 d</w:t>
            </w:r>
          </w:p>
        </w:tc>
        <w:tc>
          <w:tcPr>
            <w:tcW w:w="233"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w:t>
            </w:r>
          </w:p>
        </w:tc>
        <w:tc>
          <w:tcPr>
            <w:tcW w:w="127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0,06</w:t>
            </w:r>
          </w:p>
        </w:tc>
        <w:tc>
          <w:tcPr>
            <w:tcW w:w="2674"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Песок (мелкий)</w:t>
            </w:r>
          </w:p>
        </w:tc>
      </w:tr>
      <w:tr w:rsidR="006C7FF9" w:rsidRPr="006C7FF9" w:rsidTr="00185AEE">
        <w:trPr>
          <w:trHeight w:val="427"/>
        </w:trPr>
        <w:tc>
          <w:tcPr>
            <w:tcW w:w="466"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0,06</w:t>
            </w:r>
          </w:p>
        </w:tc>
        <w:tc>
          <w:tcPr>
            <w:tcW w:w="34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 d</w:t>
            </w:r>
          </w:p>
        </w:tc>
        <w:tc>
          <w:tcPr>
            <w:tcW w:w="233"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&gt;</w:t>
            </w:r>
          </w:p>
        </w:tc>
        <w:tc>
          <w:tcPr>
            <w:tcW w:w="127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0,002</w:t>
            </w:r>
          </w:p>
        </w:tc>
        <w:tc>
          <w:tcPr>
            <w:tcW w:w="2674"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Ил</w:t>
            </w:r>
          </w:p>
        </w:tc>
      </w:tr>
      <w:tr w:rsidR="006C7FF9" w:rsidRPr="006C7FF9" w:rsidTr="00185AEE">
        <w:trPr>
          <w:trHeight w:val="341"/>
        </w:trPr>
        <w:tc>
          <w:tcPr>
            <w:tcW w:w="466" w:type="pct"/>
            <w:tcBorders>
              <w:top w:val="nil"/>
              <w:left w:val="nil"/>
              <w:bottom w:val="nil"/>
              <w:right w:val="nil"/>
            </w:tcBorders>
          </w:tcPr>
          <w:p w:rsidR="006C7FF9" w:rsidRPr="006C7FF9" w:rsidRDefault="006C7FF9" w:rsidP="006C7FF9">
            <w:pPr>
              <w:ind w:firstLine="567"/>
              <w:rPr>
                <w:rFonts w:ascii="Times New Roman" w:hAnsi="Times New Roman" w:cs="Times New Roman"/>
              </w:rPr>
            </w:pPr>
          </w:p>
        </w:tc>
        <w:tc>
          <w:tcPr>
            <w:tcW w:w="34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d</w:t>
            </w:r>
          </w:p>
        </w:tc>
        <w:tc>
          <w:tcPr>
            <w:tcW w:w="233"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&lt;</w:t>
            </w:r>
          </w:p>
        </w:tc>
        <w:tc>
          <w:tcPr>
            <w:tcW w:w="1279"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0,002</w:t>
            </w:r>
          </w:p>
        </w:tc>
        <w:tc>
          <w:tcPr>
            <w:tcW w:w="2674" w:type="pct"/>
            <w:tcBorders>
              <w:top w:val="nil"/>
              <w:left w:val="nil"/>
              <w:bottom w:val="nil"/>
              <w:right w:val="nil"/>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Глина</w:t>
            </w:r>
          </w:p>
        </w:tc>
      </w:tr>
    </w:tbl>
    <w:p w:rsidR="006C7FF9" w:rsidRPr="006C7FF9" w:rsidRDefault="006C7FF9" w:rsidP="006C7FF9">
      <w:pPr>
        <w:ind w:firstLine="567"/>
        <w:rPr>
          <w:rFonts w:ascii="Times New Roman" w:hAnsi="Times New Roman" w:cs="Times New Roman"/>
        </w:rPr>
      </w:pPr>
      <w:bookmarkStart w:id="422" w:name="bookmark483"/>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w:t>
      </w:r>
      <w:bookmarkEnd w:id="422"/>
      <w:r w:rsidRPr="006C7FF9">
        <w:rPr>
          <w:rFonts w:ascii="Times New Roman" w:hAnsi="Times New Roman" w:cs="Times New Roman"/>
        </w:rPr>
        <w:t xml:space="preserve">.1.3 Условные обозначения, определения и единицы измерения некоторых параметров грунта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Почвы</w:t>
      </w:r>
    </w:p>
    <w:tbl>
      <w:tblPr>
        <w:tblW w:w="5068" w:type="pct"/>
        <w:tblCellMar>
          <w:left w:w="40" w:type="dxa"/>
          <w:right w:w="40" w:type="dxa"/>
        </w:tblCellMar>
        <w:tblLook w:val="0000"/>
      </w:tblPr>
      <w:tblGrid>
        <w:gridCol w:w="727"/>
        <w:gridCol w:w="7340"/>
        <w:gridCol w:w="1498"/>
      </w:tblGrid>
      <w:tr w:rsidR="006C7FF9" w:rsidRPr="006C7FF9" w:rsidTr="00185AEE">
        <w:trPr>
          <w:trHeight w:val="341"/>
        </w:trPr>
        <w:tc>
          <w:tcPr>
            <w:tcW w:w="380"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w:t>
            </w:r>
          </w:p>
        </w:tc>
        <w:tc>
          <w:tcPr>
            <w:tcW w:w="3837"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Плотность веса</w:t>
            </w:r>
          </w:p>
        </w:tc>
        <w:tc>
          <w:tcPr>
            <w:tcW w:w="783"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r>
      <w:tr w:rsidR="006C7FF9" w:rsidRPr="006C7FF9" w:rsidTr="00185AEE">
        <w:trPr>
          <w:trHeight w:val="446"/>
        </w:trPr>
        <w:tc>
          <w:tcPr>
            <w:tcW w:w="380"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w:t>
            </w:r>
          </w:p>
        </w:tc>
        <w:tc>
          <w:tcPr>
            <w:tcW w:w="3837"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Эффективная плотность веса (под грунтовыми водами)</w:t>
            </w:r>
          </w:p>
        </w:tc>
        <w:tc>
          <w:tcPr>
            <w:tcW w:w="783"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r>
      <w:tr w:rsidR="006C7FF9" w:rsidRPr="006C7FF9" w:rsidTr="00185AEE">
        <w:trPr>
          <w:trHeight w:val="432"/>
        </w:trPr>
        <w:tc>
          <w:tcPr>
            <w:tcW w:w="380"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φ’</w:t>
            </w:r>
          </w:p>
        </w:tc>
        <w:tc>
          <w:tcPr>
            <w:tcW w:w="3837"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Угол внутреннего трения или сопротивление сдвигу</w:t>
            </w:r>
          </w:p>
        </w:tc>
        <w:tc>
          <w:tcPr>
            <w:tcW w:w="783"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степень</w:t>
            </w:r>
          </w:p>
        </w:tc>
      </w:tr>
      <w:tr w:rsidR="006C7FF9" w:rsidRPr="006C7FF9" w:rsidTr="00185AEE">
        <w:trPr>
          <w:trHeight w:val="427"/>
        </w:trPr>
        <w:tc>
          <w:tcPr>
            <w:tcW w:w="380"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w:t>
            </w:r>
          </w:p>
        </w:tc>
        <w:tc>
          <w:tcPr>
            <w:tcW w:w="3837"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Эффективное сцепление</w:t>
            </w:r>
          </w:p>
        </w:tc>
        <w:tc>
          <w:tcPr>
            <w:tcW w:w="783"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r>
      <w:tr w:rsidR="006C7FF9" w:rsidRPr="006C7FF9" w:rsidTr="00185AEE">
        <w:trPr>
          <w:trHeight w:val="432"/>
        </w:trPr>
        <w:tc>
          <w:tcPr>
            <w:tcW w:w="380"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cu</w:t>
            </w:r>
          </w:p>
        </w:tc>
        <w:tc>
          <w:tcPr>
            <w:tcW w:w="3837"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Недренированное сцепление или недренированная прочность на сдвиг</w:t>
            </w:r>
          </w:p>
        </w:tc>
        <w:tc>
          <w:tcPr>
            <w:tcW w:w="783"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r>
      <w:tr w:rsidR="006C7FF9" w:rsidRPr="006C7FF9" w:rsidTr="00185AEE">
        <w:trPr>
          <w:trHeight w:val="346"/>
        </w:trPr>
        <w:tc>
          <w:tcPr>
            <w:tcW w:w="380"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q</w:t>
            </w:r>
            <w:r w:rsidRPr="006C7FF9">
              <w:rPr>
                <w:rFonts w:ascii="Times New Roman" w:hAnsi="Times New Roman" w:cs="Times New Roman"/>
                <w:vertAlign w:val="subscript"/>
              </w:rPr>
              <w:lastRenderedPageBreak/>
              <w:t>u</w:t>
            </w:r>
          </w:p>
        </w:tc>
        <w:tc>
          <w:tcPr>
            <w:tcW w:w="3837"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lastRenderedPageBreak/>
              <w:t>Неограниченная прочность на сжатие</w:t>
            </w:r>
          </w:p>
        </w:tc>
        <w:tc>
          <w:tcPr>
            <w:tcW w:w="783" w:type="pct"/>
            <w:tcBorders>
              <w:top w:val="nil"/>
              <w:left w:val="nil"/>
              <w:bottom w:val="nil"/>
              <w:right w:val="nil"/>
            </w:tcBorders>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r>
    </w:tbl>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lastRenderedPageBreak/>
        <w:t>Согласно EN 1997-2:2007 (подпункт 7.8.4 Испытание на неограниченное сжатие), прочность на сдвиг в недренированном состоянии c</w:t>
      </w:r>
      <w:r w:rsidRPr="006C7FF9">
        <w:rPr>
          <w:rFonts w:ascii="Times New Roman" w:hAnsi="Times New Roman" w:cs="Times New Roman"/>
          <w:vertAlign w:val="subscript"/>
        </w:rPr>
        <w:t>u</w:t>
      </w:r>
      <w:r w:rsidRPr="006C7FF9">
        <w:rPr>
          <w:rFonts w:ascii="Times New Roman" w:hAnsi="Times New Roman" w:cs="Times New Roman"/>
        </w:rPr>
        <w:t xml:space="preserve"> может быть определена как половина измеренной прочности на сжатие без ограничения, q</w:t>
      </w:r>
      <w:r w:rsidRPr="006C7FF9">
        <w:rPr>
          <w:rFonts w:ascii="Times New Roman" w:hAnsi="Times New Roman" w:cs="Times New Roman"/>
          <w:vertAlign w:val="subscript"/>
        </w:rPr>
        <w:t>u</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Горные породы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c</w:t>
      </w:r>
      <w:r w:rsidRPr="006C7FF9">
        <w:rPr>
          <w:rFonts w:ascii="Times New Roman" w:hAnsi="Times New Roman" w:cs="Times New Roman"/>
        </w:rPr>
        <w:t xml:space="preserve"> : </w:t>
      </w:r>
      <w:r w:rsidRPr="006C7FF9">
        <w:rPr>
          <w:rFonts w:ascii="Times New Roman" w:hAnsi="Times New Roman" w:cs="Times New Roman"/>
        </w:rPr>
        <w:tab/>
        <w:t xml:space="preserve">Прочность на раздавливание, </w:t>
      </w:r>
      <w:r w:rsidRPr="006C7FF9">
        <w:rPr>
          <w:rFonts w:ascii="Times New Roman" w:hAnsi="Times New Roman" w:cs="Times New Roman"/>
        </w:rPr>
        <w:tab/>
        <w:t>МН/м</w:t>
      </w:r>
      <w:r w:rsidRPr="006C7FF9">
        <w:rPr>
          <w:rFonts w:ascii="Times New Roman" w:hAnsi="Times New Roman" w:cs="Times New Roman"/>
          <w:vertAlign w:val="superscript"/>
        </w:rPr>
        <w:t>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t</w:t>
      </w:r>
      <w:r w:rsidRPr="006C7FF9">
        <w:rPr>
          <w:rFonts w:ascii="Times New Roman" w:hAnsi="Times New Roman" w:cs="Times New Roman"/>
        </w:rPr>
        <w:t xml:space="preserve"> : </w:t>
      </w:r>
      <w:r w:rsidRPr="006C7FF9">
        <w:rPr>
          <w:rFonts w:ascii="Times New Roman" w:hAnsi="Times New Roman" w:cs="Times New Roman"/>
        </w:rPr>
        <w:tab/>
        <w:t xml:space="preserve">Прочность на растяжение, </w:t>
      </w:r>
      <w:r w:rsidRPr="006C7FF9">
        <w:rPr>
          <w:rFonts w:ascii="Times New Roman" w:hAnsi="Times New Roman" w:cs="Times New Roman"/>
        </w:rPr>
        <w:tab/>
      </w:r>
      <w:r w:rsidRPr="006C7FF9">
        <w:rPr>
          <w:rFonts w:ascii="Times New Roman" w:hAnsi="Times New Roman" w:cs="Times New Roman"/>
        </w:rPr>
        <w:tab/>
        <w:t>МН/м</w:t>
      </w:r>
      <w:r w:rsidRPr="006C7FF9">
        <w:rPr>
          <w:rFonts w:ascii="Times New Roman" w:hAnsi="Times New Roman" w:cs="Times New Roman"/>
          <w:vertAlign w:val="superscript"/>
        </w:rPr>
        <w:t>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E : </w:t>
      </w:r>
      <w:r w:rsidRPr="006C7FF9">
        <w:rPr>
          <w:rFonts w:ascii="Times New Roman" w:hAnsi="Times New Roman" w:cs="Times New Roman"/>
        </w:rPr>
        <w:tab/>
        <w:t xml:space="preserve">Модуль Юнга </w:t>
      </w:r>
      <w:r w:rsidRPr="006C7FF9">
        <w:rPr>
          <w:rFonts w:ascii="Times New Roman" w:hAnsi="Times New Roman" w:cs="Times New Roman"/>
        </w:rPr>
        <w:tab/>
      </w:r>
      <w:r w:rsidRPr="006C7FF9">
        <w:rPr>
          <w:rFonts w:ascii="Times New Roman" w:hAnsi="Times New Roman" w:cs="Times New Roman"/>
        </w:rPr>
        <w:tab/>
      </w:r>
      <w:r w:rsidRPr="006C7FF9">
        <w:rPr>
          <w:rFonts w:ascii="Times New Roman" w:hAnsi="Times New Roman" w:cs="Times New Roman"/>
        </w:rPr>
        <w:tab/>
        <w:t>МН/м</w:t>
      </w:r>
      <w:r w:rsidRPr="006C7FF9">
        <w:rPr>
          <w:rFonts w:ascii="Times New Roman" w:hAnsi="Times New Roman" w:cs="Times New Roman"/>
          <w:vertAlign w:val="superscript"/>
        </w:rPr>
        <w:t>2</w:t>
      </w:r>
      <w:r w:rsidRPr="006C7FF9">
        <w:rPr>
          <w:rFonts w:ascii="Times New Roman" w:hAnsi="Times New Roman" w:cs="Times New Roman"/>
        </w:rPr>
        <w:t>.</w:t>
      </w:r>
    </w:p>
    <w:p w:rsidR="006C7FF9" w:rsidRPr="006C7FF9" w:rsidRDefault="006C7FF9" w:rsidP="006C7FF9">
      <w:pPr>
        <w:ind w:firstLine="567"/>
        <w:jc w:val="center"/>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Таблица М.1 — Обычно встречающиеся почвы</w:t>
      </w:r>
    </w:p>
    <w:tbl>
      <w:tblPr>
        <w:tblW w:w="5070" w:type="pct"/>
        <w:jc w:val="center"/>
        <w:tblCellMar>
          <w:left w:w="40" w:type="dxa"/>
          <w:right w:w="40" w:type="dxa"/>
        </w:tblCellMar>
        <w:tblLook w:val="0000"/>
      </w:tblPr>
      <w:tblGrid>
        <w:gridCol w:w="560"/>
        <w:gridCol w:w="2085"/>
        <w:gridCol w:w="2366"/>
        <w:gridCol w:w="2134"/>
        <w:gridCol w:w="2424"/>
      </w:tblGrid>
      <w:tr w:rsidR="006C7FF9" w:rsidRPr="006C7FF9" w:rsidTr="006C7FF9">
        <w:trPr>
          <w:trHeight w:val="811"/>
          <w:jc w:val="center"/>
        </w:trPr>
        <w:tc>
          <w:tcPr>
            <w:tcW w:w="307" w:type="pct"/>
            <w:tcBorders>
              <w:top w:val="single" w:sz="4" w:space="0" w:color="auto"/>
              <w:left w:val="single" w:sz="4" w:space="0" w:color="auto"/>
              <w:bottom w:val="nil"/>
              <w:right w:val="single" w:sz="6" w:space="0" w:color="auto"/>
            </w:tcBorders>
          </w:tcPr>
          <w:p w:rsidR="006C7FF9" w:rsidRPr="006C7FF9" w:rsidRDefault="006C7FF9" w:rsidP="006C7FF9">
            <w:pPr>
              <w:ind w:hanging="2"/>
              <w:rPr>
                <w:rFonts w:ascii="Times New Roman" w:hAnsi="Times New Roman" w:cs="Times New Roman"/>
              </w:rPr>
            </w:pPr>
          </w:p>
        </w:tc>
        <w:tc>
          <w:tcPr>
            <w:tcW w:w="1059" w:type="pct"/>
            <w:tcBorders>
              <w:top w:val="single" w:sz="4" w:space="0" w:color="auto"/>
              <w:left w:val="single" w:sz="6" w:space="0" w:color="auto"/>
              <w:bottom w:val="single" w:sz="6" w:space="0" w:color="auto"/>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Тип почвы</w:t>
            </w:r>
          </w:p>
        </w:tc>
        <w:tc>
          <w:tcPr>
            <w:tcW w:w="1251" w:type="pct"/>
            <w:tcBorders>
              <w:top w:val="single" w:sz="4" w:space="0" w:color="auto"/>
              <w:left w:val="single" w:sz="6" w:space="0" w:color="auto"/>
              <w:bottom w:val="single" w:sz="6" w:space="0" w:color="auto"/>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Способ формирования</w:t>
            </w:r>
          </w:p>
        </w:tc>
        <w:tc>
          <w:tcPr>
            <w:tcW w:w="1101" w:type="pct"/>
            <w:tcBorders>
              <w:top w:val="single" w:sz="4" w:space="0" w:color="auto"/>
              <w:left w:val="single" w:sz="6" w:space="0" w:color="auto"/>
              <w:bottom w:val="single" w:sz="6" w:space="0" w:color="auto"/>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Описание</w:t>
            </w:r>
          </w:p>
        </w:tc>
        <w:tc>
          <w:tcPr>
            <w:tcW w:w="1281" w:type="pct"/>
            <w:tcBorders>
              <w:top w:val="single" w:sz="4" w:space="0" w:color="auto"/>
              <w:left w:val="single" w:sz="6" w:space="0" w:color="auto"/>
              <w:bottom w:val="single" w:sz="6" w:space="0" w:color="auto"/>
              <w:right w:val="single" w:sz="4"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Технические характеристики и пригодность в качестве слоя фундамента</w:t>
            </w:r>
          </w:p>
        </w:tc>
      </w:tr>
      <w:tr w:rsidR="006C7FF9" w:rsidRPr="006C7FF9" w:rsidTr="006C7FF9">
        <w:trPr>
          <w:trHeight w:val="1066"/>
          <w:jc w:val="center"/>
        </w:trPr>
        <w:tc>
          <w:tcPr>
            <w:tcW w:w="307" w:type="pct"/>
            <w:tcBorders>
              <w:top w:val="nil"/>
              <w:left w:val="single" w:sz="4" w:space="0" w:color="auto"/>
              <w:bottom w:val="nil"/>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1</w:t>
            </w:r>
          </w:p>
        </w:tc>
        <w:tc>
          <w:tcPr>
            <w:tcW w:w="105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Боковая морена, гравийная</w:t>
            </w:r>
          </w:p>
        </w:tc>
        <w:tc>
          <w:tcPr>
            <w:tcW w:w="125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Песчано-гравийные отложения ледникового происхождения, отложившиеся на краю ледника.</w:t>
            </w:r>
          </w:p>
        </w:tc>
        <w:tc>
          <w:tcPr>
            <w:tcW w:w="110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Песчано-гравийный материал с широким диапазоном размеров частиц. Очень неоднородный</w:t>
            </w:r>
          </w:p>
        </w:tc>
        <w:tc>
          <w:tcPr>
            <w:tcW w:w="1281"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Плотность от средней до высокой, низкая сжимаемость, проницаемость. Очень хороший слой фундамента.</w:t>
            </w:r>
          </w:p>
        </w:tc>
      </w:tr>
      <w:tr w:rsidR="006C7FF9" w:rsidRPr="006C7FF9" w:rsidTr="006C7FF9">
        <w:trPr>
          <w:trHeight w:val="1243"/>
          <w:jc w:val="center"/>
        </w:trPr>
        <w:tc>
          <w:tcPr>
            <w:tcW w:w="307" w:type="pct"/>
            <w:tcBorders>
              <w:top w:val="nil"/>
              <w:left w:val="single" w:sz="4" w:space="0" w:color="auto"/>
              <w:bottom w:val="nil"/>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2</w:t>
            </w:r>
          </w:p>
        </w:tc>
        <w:tc>
          <w:tcPr>
            <w:tcW w:w="105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Ледниковый до (несортированный)</w:t>
            </w:r>
          </w:p>
        </w:tc>
        <w:tc>
          <w:tcPr>
            <w:tcW w:w="125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Несортированные ледниковые отложения от глины до гравия, обычно в плотном состоянии. Обычно покрывают молассовые слои или коренные породы.</w:t>
            </w:r>
          </w:p>
        </w:tc>
        <w:tc>
          <w:tcPr>
            <w:tcW w:w="110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Гравийный материал в илисто-глинистой матрице с широким диапазоном размеров частиц.</w:t>
            </w:r>
          </w:p>
        </w:tc>
        <w:tc>
          <w:tcPr>
            <w:tcW w:w="1281"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Высокая плотность, низкая сжимаемость, непроницаемость. Хороший слой фундамента.</w:t>
            </w:r>
          </w:p>
        </w:tc>
      </w:tr>
      <w:tr w:rsidR="006C7FF9" w:rsidRPr="006C7FF9" w:rsidTr="006C7FF9">
        <w:trPr>
          <w:trHeight w:val="1013"/>
          <w:jc w:val="center"/>
        </w:trPr>
        <w:tc>
          <w:tcPr>
            <w:tcW w:w="307" w:type="pct"/>
            <w:tcBorders>
              <w:top w:val="nil"/>
              <w:left w:val="single" w:sz="4" w:space="0" w:color="auto"/>
              <w:bottom w:val="nil"/>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3</w:t>
            </w:r>
          </w:p>
        </w:tc>
        <w:tc>
          <w:tcPr>
            <w:tcW w:w="105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Ледниковые наносы, отсортированные по рекам</w:t>
            </w:r>
          </w:p>
        </w:tc>
        <w:tc>
          <w:tcPr>
            <w:tcW w:w="125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Песчано-гравийный слой из моренного аллювия</w:t>
            </w:r>
          </w:p>
        </w:tc>
        <w:tc>
          <w:tcPr>
            <w:tcW w:w="110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Песчано-гравийный материал, без крупной гальки, глинистый, с небольшим содержанием ила.</w:t>
            </w:r>
          </w:p>
        </w:tc>
        <w:tc>
          <w:tcPr>
            <w:tcW w:w="1281"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Среднее уплотнение, средняя до высокой сжимаемость, водопроницаемый. Хороший слой фундамента.</w:t>
            </w:r>
          </w:p>
        </w:tc>
      </w:tr>
      <w:tr w:rsidR="006C7FF9" w:rsidRPr="006C7FF9" w:rsidTr="006C7FF9">
        <w:trPr>
          <w:trHeight w:val="1018"/>
          <w:jc w:val="center"/>
        </w:trPr>
        <w:tc>
          <w:tcPr>
            <w:tcW w:w="307" w:type="pct"/>
            <w:tcBorders>
              <w:top w:val="nil"/>
              <w:left w:val="single" w:sz="4" w:space="0" w:color="auto"/>
              <w:bottom w:val="nil"/>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4</w:t>
            </w:r>
          </w:p>
        </w:tc>
        <w:tc>
          <w:tcPr>
            <w:tcW w:w="1059"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Ледниковая глина</w:t>
            </w:r>
          </w:p>
        </w:tc>
        <w:tc>
          <w:tcPr>
            <w:tcW w:w="1251"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Очень мелкозернистый материал из моренных элювий и отложений в озерах.</w:t>
            </w:r>
          </w:p>
        </w:tc>
        <w:tc>
          <w:tcPr>
            <w:tcW w:w="1101"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Разнообразные глины с прослойками ила и мелких песков. Возможно наличие торфа и ила</w:t>
            </w:r>
          </w:p>
        </w:tc>
        <w:tc>
          <w:tcPr>
            <w:tcW w:w="1281" w:type="pct"/>
            <w:tcBorders>
              <w:top w:val="single" w:sz="6" w:space="0" w:color="auto"/>
              <w:left w:val="single" w:sz="6" w:space="0" w:color="auto"/>
              <w:bottom w:val="single" w:sz="6" w:space="0" w:color="auto"/>
              <w:right w:val="single" w:sz="4"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Низкое уплотнение, пластичность от средней до высокой, сжимаемый, непроницаемый. Плохая почва для фундамента.</w:t>
            </w:r>
          </w:p>
        </w:tc>
      </w:tr>
      <w:tr w:rsidR="006C7FF9" w:rsidRPr="006C7FF9" w:rsidTr="006C7FF9">
        <w:trPr>
          <w:trHeight w:val="1013"/>
          <w:jc w:val="center"/>
        </w:trPr>
        <w:tc>
          <w:tcPr>
            <w:tcW w:w="307" w:type="pct"/>
            <w:tcBorders>
              <w:top w:val="nil"/>
              <w:left w:val="single" w:sz="4" w:space="0" w:color="auto"/>
              <w:bottom w:val="nil"/>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5</w:t>
            </w:r>
          </w:p>
        </w:tc>
        <w:tc>
          <w:tcPr>
            <w:tcW w:w="1059"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Аллювиальная почва</w:t>
            </w:r>
          </w:p>
        </w:tc>
        <w:tc>
          <w:tcPr>
            <w:tcW w:w="125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Отложения в поймах и эстуариях.</w:t>
            </w:r>
          </w:p>
        </w:tc>
        <w:tc>
          <w:tcPr>
            <w:tcW w:w="1101"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Чередование илисто-песчаных и щебнистых отложений. Возможно наличие торфа и ила</w:t>
            </w:r>
          </w:p>
        </w:tc>
        <w:tc>
          <w:tcPr>
            <w:tcW w:w="1281" w:type="pct"/>
            <w:tcBorders>
              <w:top w:val="single" w:sz="6" w:space="0" w:color="auto"/>
              <w:left w:val="single" w:sz="6" w:space="0" w:color="auto"/>
              <w:bottom w:val="single" w:sz="6" w:space="0" w:color="auto"/>
              <w:right w:val="single" w:sz="4" w:space="0" w:color="auto"/>
            </w:tcBorders>
            <w:vAlign w:val="center"/>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Переменная плотность и водопроницаемость,</w:t>
            </w:r>
          </w:p>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неоднородный грунт. От плохой до хорошей почвы для фундамента.</w:t>
            </w:r>
          </w:p>
        </w:tc>
      </w:tr>
      <w:tr w:rsidR="006C7FF9" w:rsidRPr="006C7FF9" w:rsidTr="006C7FF9">
        <w:trPr>
          <w:trHeight w:val="1018"/>
          <w:jc w:val="center"/>
        </w:trPr>
        <w:tc>
          <w:tcPr>
            <w:tcW w:w="307" w:type="pct"/>
            <w:tcBorders>
              <w:top w:val="nil"/>
              <w:left w:val="single" w:sz="4" w:space="0" w:color="auto"/>
              <w:bottom w:val="nil"/>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lastRenderedPageBreak/>
              <w:t>6</w:t>
            </w:r>
          </w:p>
        </w:tc>
        <w:tc>
          <w:tcPr>
            <w:tcW w:w="105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Валуны</w:t>
            </w:r>
          </w:p>
        </w:tc>
        <w:tc>
          <w:tcPr>
            <w:tcW w:w="125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Куча валунов у подножия скалы</w:t>
            </w:r>
          </w:p>
        </w:tc>
        <w:tc>
          <w:tcPr>
            <w:tcW w:w="110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Отдельные угловатые обломки породы разного размера.</w:t>
            </w:r>
          </w:p>
        </w:tc>
        <w:tc>
          <w:tcPr>
            <w:tcW w:w="1281"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Низкая плотность, высокая проницаемость. Приемлемо для фундаментов, хотя и неустойчиво.</w:t>
            </w:r>
          </w:p>
        </w:tc>
      </w:tr>
      <w:tr w:rsidR="006C7FF9" w:rsidRPr="006C7FF9" w:rsidTr="006C7FF9">
        <w:trPr>
          <w:trHeight w:val="864"/>
          <w:jc w:val="center"/>
        </w:trPr>
        <w:tc>
          <w:tcPr>
            <w:tcW w:w="307" w:type="pct"/>
            <w:tcBorders>
              <w:top w:val="nil"/>
              <w:left w:val="single" w:sz="4" w:space="0" w:color="auto"/>
              <w:bottom w:val="nil"/>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7</w:t>
            </w:r>
          </w:p>
        </w:tc>
        <w:tc>
          <w:tcPr>
            <w:tcW w:w="105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Переуплотненные грунты</w:t>
            </w:r>
          </w:p>
        </w:tc>
        <w:tc>
          <w:tcPr>
            <w:tcW w:w="125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Осадочные почвы подверглись большим пластовым нагрузкам, чем в настоящее время.</w:t>
            </w:r>
          </w:p>
        </w:tc>
        <w:tc>
          <w:tcPr>
            <w:tcW w:w="110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Глины</w:t>
            </w:r>
          </w:p>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Пески</w:t>
            </w:r>
          </w:p>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Илы</w:t>
            </w:r>
          </w:p>
        </w:tc>
        <w:tc>
          <w:tcPr>
            <w:tcW w:w="1281"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Обычно приемлемо для фундаментов.</w:t>
            </w:r>
          </w:p>
        </w:tc>
      </w:tr>
      <w:tr w:rsidR="006C7FF9" w:rsidRPr="006C7FF9" w:rsidTr="006C7FF9">
        <w:trPr>
          <w:trHeight w:val="1037"/>
          <w:jc w:val="center"/>
        </w:trPr>
        <w:tc>
          <w:tcPr>
            <w:tcW w:w="307" w:type="pct"/>
            <w:tcBorders>
              <w:top w:val="nil"/>
              <w:left w:val="single" w:sz="4" w:space="0" w:color="auto"/>
              <w:bottom w:val="single" w:sz="4"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8</w:t>
            </w:r>
          </w:p>
        </w:tc>
        <w:tc>
          <w:tcPr>
            <w:tcW w:w="1059" w:type="pct"/>
            <w:tcBorders>
              <w:top w:val="single" w:sz="6" w:space="0" w:color="auto"/>
              <w:left w:val="single" w:sz="6" w:space="0" w:color="auto"/>
              <w:bottom w:val="single" w:sz="4"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Мягкие породы (от выветрившихся до не-выветрившихся)</w:t>
            </w:r>
          </w:p>
        </w:tc>
        <w:tc>
          <w:tcPr>
            <w:tcW w:w="1251" w:type="pct"/>
            <w:tcBorders>
              <w:top w:val="single" w:sz="6" w:space="0" w:color="auto"/>
              <w:left w:val="single" w:sz="6" w:space="0" w:color="auto"/>
              <w:bottom w:val="single" w:sz="4"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Осадочные грунты и т.п. подвержены большему пластовому давлению, чем Переуплотненные грунты.</w:t>
            </w:r>
          </w:p>
        </w:tc>
        <w:tc>
          <w:tcPr>
            <w:tcW w:w="1101" w:type="pct"/>
            <w:tcBorders>
              <w:top w:val="single" w:sz="6" w:space="0" w:color="auto"/>
              <w:left w:val="single" w:sz="6" w:space="0" w:color="auto"/>
              <w:bottom w:val="single" w:sz="4" w:space="0" w:color="auto"/>
              <w:right w:val="single" w:sz="6"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Аргиллит (в т.ч. мергель)</w:t>
            </w:r>
          </w:p>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Песчаник</w:t>
            </w:r>
          </w:p>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Мел</w:t>
            </w:r>
          </w:p>
        </w:tc>
        <w:tc>
          <w:tcPr>
            <w:tcW w:w="1281" w:type="pct"/>
            <w:tcBorders>
              <w:top w:val="single" w:sz="6" w:space="0" w:color="auto"/>
              <w:left w:val="single" w:sz="6" w:space="0" w:color="auto"/>
              <w:bottom w:val="single" w:sz="4" w:space="0" w:color="auto"/>
              <w:right w:val="single" w:sz="4" w:space="0" w:color="auto"/>
            </w:tcBorders>
          </w:tcPr>
          <w:p w:rsidR="006C7FF9" w:rsidRPr="006C7FF9" w:rsidRDefault="006C7FF9" w:rsidP="006C7FF9">
            <w:pPr>
              <w:ind w:hanging="2"/>
              <w:rPr>
                <w:rFonts w:ascii="Times New Roman" w:hAnsi="Times New Roman" w:cs="Times New Roman"/>
              </w:rPr>
            </w:pPr>
            <w:r w:rsidRPr="006C7FF9">
              <w:rPr>
                <w:rFonts w:ascii="Times New Roman" w:hAnsi="Times New Roman" w:cs="Times New Roman"/>
              </w:rPr>
              <w:t>Выветрившиеся породы должны оцениваться от случая к случаю. В остальном, хорошо подходит для фундамента.</w:t>
            </w:r>
          </w:p>
        </w:tc>
      </w:tr>
    </w:tbl>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lastRenderedPageBreak/>
        <w:t>Таблица М.2 — Геотехнические характеристики некоторых стандартных грунтов (определения приведены в М.1.2 и М.1.3)</w:t>
      </w:r>
    </w:p>
    <w:tbl>
      <w:tblPr>
        <w:tblW w:w="5000" w:type="pct"/>
        <w:jc w:val="center"/>
        <w:tblCellMar>
          <w:left w:w="40" w:type="dxa"/>
          <w:right w:w="40" w:type="dxa"/>
        </w:tblCellMar>
        <w:tblLook w:val="0000"/>
      </w:tblPr>
      <w:tblGrid>
        <w:gridCol w:w="2841"/>
        <w:gridCol w:w="1317"/>
        <w:gridCol w:w="1317"/>
        <w:gridCol w:w="1314"/>
        <w:gridCol w:w="1314"/>
        <w:gridCol w:w="1334"/>
      </w:tblGrid>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6" w:space="0" w:color="auto"/>
            </w:tcBorders>
            <w:vAlign w:val="bottom"/>
          </w:tcPr>
          <w:p w:rsidR="006C7FF9" w:rsidRPr="006C7FF9" w:rsidRDefault="006C7FF9" w:rsidP="006C7FF9">
            <w:pPr>
              <w:rPr>
                <w:rFonts w:ascii="Times New Roman" w:hAnsi="Times New Roman" w:cs="Times New Roman"/>
              </w:rPr>
            </w:pPr>
            <w:r w:rsidRPr="006C7FF9">
              <w:rPr>
                <w:rFonts w:ascii="Times New Roman" w:hAnsi="Times New Roman" w:cs="Times New Roman"/>
              </w:rPr>
              <w:t>Грунт</w:t>
            </w:r>
          </w:p>
        </w:tc>
        <w:tc>
          <w:tcPr>
            <w:tcW w:w="698" w:type="pct"/>
            <w:tcBorders>
              <w:top w:val="single" w:sz="4" w:space="0" w:color="auto"/>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γ</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c>
          <w:tcPr>
            <w:tcW w:w="698" w:type="pct"/>
            <w:tcBorders>
              <w:top w:val="single" w:sz="4" w:space="0" w:color="auto"/>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γ'</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c>
          <w:tcPr>
            <w:tcW w:w="696" w:type="pct"/>
            <w:tcBorders>
              <w:top w:val="single" w:sz="4" w:space="0" w:color="auto"/>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φ’</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степень</w:t>
            </w:r>
          </w:p>
        </w:tc>
        <w:tc>
          <w:tcPr>
            <w:tcW w:w="696" w:type="pct"/>
            <w:tcBorders>
              <w:top w:val="single" w:sz="4" w:space="0" w:color="auto"/>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c'</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c>
          <w:tcPr>
            <w:tcW w:w="707" w:type="pct"/>
            <w:tcBorders>
              <w:top w:val="single" w:sz="4" w:space="0" w:color="auto"/>
              <w:left w:val="single" w:sz="6"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cu</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мергель, компактный</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11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25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30 ± 5</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60 ± 20</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мергель, измененный</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19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11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5</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30 ± 10</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Гравий, сортированный</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19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38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[рыхлый песок полуплотный плотный</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18 ± 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19 ± 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11 ± 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12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30 ± 5</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32 ± 5</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35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Песчаный ил</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18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25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5</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30 ± 10</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Глинистый ил</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19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11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±10</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40 ± 10</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Суглинок, Ил, ковкий</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17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7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10</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[мягкая глина &lt;| полужесткая [ жёсткая</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17 ± 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19 ± 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7 ± 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9 ± 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12 ± 5</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15 ± 5</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6 ± 2 11 ± 3</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22 ± 8</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19 ± 5 37 ± 12</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75 ± 25</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Валунная глина</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30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12 ± 7</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400 ± 350</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Глина с органической добавкой</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15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5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15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Торф, болотный</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12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50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Обратная засыпка, Насыпь, средней плотности</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19 ± 2</w:t>
            </w:r>
          </w:p>
        </w:tc>
        <w:tc>
          <w:tcPr>
            <w:tcW w:w="698"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2</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25 ± 5</w:t>
            </w:r>
          </w:p>
        </w:tc>
        <w:tc>
          <w:tcPr>
            <w:tcW w:w="696"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707" w:type="pct"/>
            <w:tcBorders>
              <w:top w:val="single" w:sz="4" w:space="0" w:color="auto"/>
              <w:left w:val="single" w:sz="4"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15 ± 5</w:t>
            </w:r>
          </w:p>
        </w:tc>
      </w:tr>
    </w:tbl>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Таблица М.3 — Механические свойства некоторых обычных горных пород</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(Определения приведены в М.1.2 и М.1.3)</w:t>
      </w:r>
    </w:p>
    <w:tbl>
      <w:tblPr>
        <w:tblW w:w="5000" w:type="pct"/>
        <w:jc w:val="center"/>
        <w:tblCellMar>
          <w:left w:w="40" w:type="dxa"/>
          <w:right w:w="40" w:type="dxa"/>
        </w:tblCellMar>
        <w:tblLook w:val="0000"/>
      </w:tblPr>
      <w:tblGrid>
        <w:gridCol w:w="3228"/>
        <w:gridCol w:w="1929"/>
        <w:gridCol w:w="1923"/>
        <w:gridCol w:w="2357"/>
      </w:tblGrid>
      <w:tr w:rsidR="006C7FF9" w:rsidRPr="006C7FF9" w:rsidTr="00185AEE">
        <w:trPr>
          <w:trHeight w:val="274"/>
          <w:jc w:val="center"/>
        </w:trPr>
        <w:tc>
          <w:tcPr>
            <w:tcW w:w="1710" w:type="pct"/>
            <w:tcBorders>
              <w:top w:val="single" w:sz="4" w:space="0" w:color="auto"/>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Обозначение породы</w:t>
            </w:r>
          </w:p>
        </w:tc>
        <w:tc>
          <w:tcPr>
            <w:tcW w:w="1022" w:type="pct"/>
            <w:tcBorders>
              <w:top w:val="single" w:sz="4" w:space="0" w:color="auto"/>
              <w:left w:val="single" w:sz="6" w:space="0" w:color="auto"/>
              <w:bottom w:val="nil"/>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Rc</w:t>
            </w:r>
          </w:p>
        </w:tc>
        <w:tc>
          <w:tcPr>
            <w:tcW w:w="1019" w:type="pct"/>
            <w:tcBorders>
              <w:top w:val="single" w:sz="4" w:space="0" w:color="auto"/>
              <w:left w:val="single" w:sz="6" w:space="0" w:color="auto"/>
              <w:bottom w:val="nil"/>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Rt</w:t>
            </w:r>
          </w:p>
        </w:tc>
        <w:tc>
          <w:tcPr>
            <w:tcW w:w="1249" w:type="pct"/>
            <w:tcBorders>
              <w:top w:val="single" w:sz="4" w:space="0" w:color="auto"/>
              <w:left w:val="single" w:sz="6" w:space="0" w:color="auto"/>
              <w:bottom w:val="nil"/>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Е</w:t>
            </w:r>
          </w:p>
        </w:tc>
      </w:tr>
      <w:tr w:rsidR="006C7FF9" w:rsidRPr="006C7FF9" w:rsidTr="00185AEE">
        <w:trPr>
          <w:trHeight w:val="216"/>
          <w:jc w:val="center"/>
        </w:trPr>
        <w:tc>
          <w:tcPr>
            <w:tcW w:w="1710" w:type="pct"/>
            <w:tcBorders>
              <w:top w:val="nil"/>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1022" w:type="pct"/>
            <w:tcBorders>
              <w:top w:val="nil"/>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МН/м</w:t>
            </w:r>
            <w:r w:rsidRPr="006C7FF9">
              <w:rPr>
                <w:rFonts w:ascii="Times New Roman" w:hAnsi="Times New Roman" w:cs="Times New Roman"/>
                <w:vertAlign w:val="superscript"/>
              </w:rPr>
              <w:t>2</w:t>
            </w:r>
          </w:p>
        </w:tc>
        <w:tc>
          <w:tcPr>
            <w:tcW w:w="1019" w:type="pct"/>
            <w:tcBorders>
              <w:top w:val="nil"/>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МН/м</w:t>
            </w:r>
            <w:r w:rsidRPr="006C7FF9">
              <w:rPr>
                <w:rFonts w:ascii="Times New Roman" w:hAnsi="Times New Roman" w:cs="Times New Roman"/>
                <w:vertAlign w:val="superscript"/>
              </w:rPr>
              <w:t>2</w:t>
            </w:r>
          </w:p>
        </w:tc>
        <w:tc>
          <w:tcPr>
            <w:tcW w:w="1249" w:type="pct"/>
            <w:tcBorders>
              <w:top w:val="nil"/>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МН/м</w:t>
            </w:r>
            <w:r w:rsidRPr="006C7FF9">
              <w:rPr>
                <w:rFonts w:ascii="Times New Roman" w:hAnsi="Times New Roman" w:cs="Times New Roman"/>
                <w:vertAlign w:val="superscript"/>
              </w:rPr>
              <w:t>2</w:t>
            </w:r>
          </w:p>
        </w:tc>
      </w:tr>
      <w:tr w:rsidR="006C7FF9" w:rsidRPr="006C7FF9" w:rsidTr="00185AEE">
        <w:trPr>
          <w:trHeight w:val="336"/>
          <w:jc w:val="center"/>
        </w:trPr>
        <w:tc>
          <w:tcPr>
            <w:tcW w:w="1710"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Гранит-гнейс-базальт</w:t>
            </w:r>
          </w:p>
        </w:tc>
        <w:tc>
          <w:tcPr>
            <w:tcW w:w="10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100 - 200</w:t>
            </w:r>
          </w:p>
        </w:tc>
        <w:tc>
          <w:tcPr>
            <w:tcW w:w="101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4 -10</w:t>
            </w:r>
          </w:p>
        </w:tc>
        <w:tc>
          <w:tcPr>
            <w:tcW w:w="1249"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20 000 - 70 000</w:t>
            </w:r>
          </w:p>
        </w:tc>
      </w:tr>
      <w:tr w:rsidR="006C7FF9" w:rsidRPr="006C7FF9" w:rsidTr="00185AEE">
        <w:trPr>
          <w:trHeight w:val="341"/>
          <w:jc w:val="center"/>
        </w:trPr>
        <w:tc>
          <w:tcPr>
            <w:tcW w:w="1710"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Глина - Сланец</w:t>
            </w:r>
          </w:p>
        </w:tc>
        <w:tc>
          <w:tcPr>
            <w:tcW w:w="10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15 - 100</w:t>
            </w:r>
          </w:p>
        </w:tc>
        <w:tc>
          <w:tcPr>
            <w:tcW w:w="101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0 - 10</w:t>
            </w:r>
          </w:p>
        </w:tc>
        <w:tc>
          <w:tcPr>
            <w:tcW w:w="1249"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7 000 - 50 000</w:t>
            </w:r>
          </w:p>
        </w:tc>
      </w:tr>
      <w:tr w:rsidR="006C7FF9" w:rsidRPr="006C7FF9" w:rsidTr="00185AEE">
        <w:trPr>
          <w:trHeight w:val="341"/>
          <w:jc w:val="center"/>
        </w:trPr>
        <w:tc>
          <w:tcPr>
            <w:tcW w:w="1710"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Известняк, компактный</w:t>
            </w:r>
          </w:p>
        </w:tc>
        <w:tc>
          <w:tcPr>
            <w:tcW w:w="10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50 - 100</w:t>
            </w:r>
          </w:p>
        </w:tc>
        <w:tc>
          <w:tcPr>
            <w:tcW w:w="101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5 - 7</w:t>
            </w:r>
          </w:p>
        </w:tc>
        <w:tc>
          <w:tcPr>
            <w:tcW w:w="1249"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30 000 - 60 000</w:t>
            </w:r>
          </w:p>
        </w:tc>
      </w:tr>
      <w:tr w:rsidR="006C7FF9" w:rsidRPr="006C7FF9" w:rsidTr="00185AEE">
        <w:trPr>
          <w:trHeight w:val="341"/>
          <w:jc w:val="center"/>
        </w:trPr>
        <w:tc>
          <w:tcPr>
            <w:tcW w:w="1710"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Известняк, мягкий</w:t>
            </w:r>
          </w:p>
        </w:tc>
        <w:tc>
          <w:tcPr>
            <w:tcW w:w="10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10 - 20</w:t>
            </w:r>
          </w:p>
        </w:tc>
        <w:tc>
          <w:tcPr>
            <w:tcW w:w="101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1 - 3</w:t>
            </w:r>
          </w:p>
        </w:tc>
        <w:tc>
          <w:tcPr>
            <w:tcW w:w="1249"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4 000 - 20 000</w:t>
            </w:r>
          </w:p>
        </w:tc>
      </w:tr>
      <w:tr w:rsidR="006C7FF9" w:rsidRPr="006C7FF9" w:rsidTr="00185AEE">
        <w:trPr>
          <w:trHeight w:val="336"/>
          <w:jc w:val="center"/>
        </w:trPr>
        <w:tc>
          <w:tcPr>
            <w:tcW w:w="1710"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мергель, не-измененный</w:t>
            </w:r>
          </w:p>
        </w:tc>
        <w:tc>
          <w:tcPr>
            <w:tcW w:w="10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10 -20</w:t>
            </w:r>
          </w:p>
        </w:tc>
        <w:tc>
          <w:tcPr>
            <w:tcW w:w="101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1 - 2</w:t>
            </w:r>
          </w:p>
        </w:tc>
        <w:tc>
          <w:tcPr>
            <w:tcW w:w="1249"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200 - 1 000</w:t>
            </w:r>
          </w:p>
        </w:tc>
      </w:tr>
      <w:tr w:rsidR="006C7FF9" w:rsidRPr="006C7FF9" w:rsidTr="00185AEE">
        <w:trPr>
          <w:trHeight w:val="341"/>
          <w:jc w:val="center"/>
        </w:trPr>
        <w:tc>
          <w:tcPr>
            <w:tcW w:w="1710"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Песчаник</w:t>
            </w:r>
          </w:p>
        </w:tc>
        <w:tc>
          <w:tcPr>
            <w:tcW w:w="10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10 - 100</w:t>
            </w:r>
          </w:p>
        </w:tc>
        <w:tc>
          <w:tcPr>
            <w:tcW w:w="101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1 - 6</w:t>
            </w:r>
          </w:p>
        </w:tc>
        <w:tc>
          <w:tcPr>
            <w:tcW w:w="1249"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10 000 - 40 000</w:t>
            </w:r>
          </w:p>
        </w:tc>
      </w:tr>
      <w:tr w:rsidR="006C7FF9" w:rsidRPr="006C7FF9" w:rsidTr="00185AEE">
        <w:trPr>
          <w:trHeight w:val="341"/>
          <w:jc w:val="center"/>
        </w:trPr>
        <w:tc>
          <w:tcPr>
            <w:tcW w:w="1710"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Моласса</w:t>
            </w:r>
          </w:p>
        </w:tc>
        <w:tc>
          <w:tcPr>
            <w:tcW w:w="10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2 - 10</w:t>
            </w:r>
          </w:p>
        </w:tc>
        <w:tc>
          <w:tcPr>
            <w:tcW w:w="101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0,2 - 1</w:t>
            </w:r>
          </w:p>
        </w:tc>
        <w:tc>
          <w:tcPr>
            <w:tcW w:w="1249"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1 500 - 5 000</w:t>
            </w:r>
          </w:p>
        </w:tc>
      </w:tr>
      <w:tr w:rsidR="006C7FF9" w:rsidRPr="006C7FF9" w:rsidTr="00185AEE">
        <w:trPr>
          <w:trHeight w:val="360"/>
          <w:jc w:val="center"/>
        </w:trPr>
        <w:tc>
          <w:tcPr>
            <w:tcW w:w="1710"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Гипс</w:t>
            </w:r>
          </w:p>
        </w:tc>
        <w:tc>
          <w:tcPr>
            <w:tcW w:w="10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3 - 10</w:t>
            </w:r>
          </w:p>
        </w:tc>
        <w:tc>
          <w:tcPr>
            <w:tcW w:w="101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0,3 - 1</w:t>
            </w:r>
          </w:p>
        </w:tc>
        <w:tc>
          <w:tcPr>
            <w:tcW w:w="1249"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2 000 - 5 000</w:t>
            </w:r>
          </w:p>
        </w:tc>
      </w:tr>
      <w:tr w:rsidR="006C7FF9" w:rsidRPr="006C7FF9" w:rsidTr="00185AEE">
        <w:trPr>
          <w:trHeight w:val="360"/>
          <w:jc w:val="center"/>
        </w:trPr>
        <w:tc>
          <w:tcPr>
            <w:tcW w:w="5000" w:type="pct"/>
            <w:gridSpan w:val="4"/>
            <w:tcBorders>
              <w:top w:val="single" w:sz="6"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ПРИМЕЧАНИЕ 1: Коэффициент Пуассона j обычно находится в пределах от 0,25 до 0,35.</w:t>
            </w:r>
          </w:p>
          <w:p w:rsidR="006C7FF9" w:rsidRPr="006C7FF9" w:rsidRDefault="006C7FF9" w:rsidP="006C7FF9">
            <w:pPr>
              <w:rPr>
                <w:rFonts w:ascii="Times New Roman" w:hAnsi="Times New Roman" w:cs="Times New Roman"/>
              </w:rPr>
            </w:pPr>
            <w:r w:rsidRPr="006C7FF9">
              <w:rPr>
                <w:rFonts w:ascii="Times New Roman" w:hAnsi="Times New Roman" w:cs="Times New Roman"/>
              </w:rPr>
              <w:t>ПРИМЕЧАНИЕ 2: Угол внутреннего трения φ’ обычно составляет от 35° до 45° и сильно зависит от степени и направления трещин.</w:t>
            </w:r>
          </w:p>
        </w:tc>
      </w:tr>
    </w:tbl>
    <w:p w:rsidR="006C7FF9" w:rsidRPr="006C7FF9" w:rsidRDefault="006C7FF9" w:rsidP="006C7FF9">
      <w:pPr>
        <w:ind w:firstLine="567"/>
        <w:rPr>
          <w:rFonts w:ascii="Times New Roman" w:hAnsi="Times New Roman" w:cs="Times New Roman"/>
        </w:rPr>
      </w:pPr>
      <w:bookmarkStart w:id="423" w:name="bookmark484"/>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w:t>
      </w:r>
      <w:bookmarkEnd w:id="423"/>
      <w:r w:rsidRPr="006C7FF9">
        <w:rPr>
          <w:rFonts w:ascii="Times New Roman" w:hAnsi="Times New Roman" w:cs="Times New Roman"/>
        </w:rPr>
        <w:t xml:space="preserve">.2 Примеры аналитических моделей для расчета сопротивления отрыву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М.2.1 Общие положения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lastRenderedPageBreak/>
        <w:t>Несущая способность обычно является определяющим расчетным случаем слошных фундаментов.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Аналитические модели, представленные ниже, предназначены для бетонных ступенчатых блочных фундаментов в грунтах (не в горных породах) с подкапыванием (вариант а) или без подкапывания (вариант b), как показано на рисунке М.1.</w:t>
      </w:r>
    </w:p>
    <w:p w:rsidR="006C7FF9" w:rsidRPr="006C7FF9" w:rsidRDefault="006C7FF9" w:rsidP="006C7FF9">
      <w:pPr>
        <w:ind w:firstLine="567"/>
        <w:rPr>
          <w:rFonts w:ascii="Times New Roman" w:hAnsi="Times New Roman" w:cs="Times New Roman"/>
        </w:rPr>
      </w:pPr>
    </w:p>
    <w:tbl>
      <w:tblPr>
        <w:tblW w:w="0" w:type="auto"/>
        <w:tblLook w:val="04A0"/>
      </w:tblPr>
      <w:tblGrid>
        <w:gridCol w:w="4811"/>
        <w:gridCol w:w="4762"/>
      </w:tblGrid>
      <w:tr w:rsidR="006C7FF9" w:rsidRPr="006C7FF9" w:rsidTr="00185AEE">
        <w:tc>
          <w:tcPr>
            <w:tcW w:w="4928" w:type="dxa"/>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drawing>
                <wp:inline distT="0" distB="0" distL="0" distR="0">
                  <wp:extent cx="2286000" cy="1455420"/>
                  <wp:effectExtent l="0" t="0" r="0" b="0"/>
                  <wp:docPr id="2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2286000" cy="1455420"/>
                          </a:xfrm>
                          <a:prstGeom prst="rect">
                            <a:avLst/>
                          </a:prstGeom>
                        </pic:spPr>
                      </pic:pic>
                    </a:graphicData>
                  </a:graphic>
                </wp:inline>
              </w:drawing>
            </w:r>
          </w:p>
        </w:tc>
        <w:tc>
          <w:tcPr>
            <w:tcW w:w="4928" w:type="dxa"/>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drawing>
                <wp:inline distT="0" distB="0" distL="0" distR="0">
                  <wp:extent cx="1988820" cy="1508760"/>
                  <wp:effectExtent l="0" t="0" r="0" b="0"/>
                  <wp:docPr id="2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1988820" cy="1508760"/>
                          </a:xfrm>
                          <a:prstGeom prst="rect">
                            <a:avLst/>
                          </a:prstGeom>
                        </pic:spPr>
                      </pic:pic>
                    </a:graphicData>
                  </a:graphic>
                </wp:inline>
              </w:drawing>
            </w:r>
          </w:p>
        </w:tc>
      </w:tr>
      <w:tr w:rsidR="006C7FF9" w:rsidRPr="006C7FF9" w:rsidTr="00185AEE">
        <w:tc>
          <w:tcPr>
            <w:tcW w:w="4928" w:type="dxa"/>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S (площадь нижней поверхности)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а - с подкапыванием</w:t>
            </w:r>
          </w:p>
        </w:tc>
        <w:tc>
          <w:tcPr>
            <w:tcW w:w="4928" w:type="dxa"/>
          </w:tcPr>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S (площадь нижней поверхности)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b - без подкапывания</w:t>
            </w:r>
          </w:p>
        </w:tc>
      </w:tr>
    </w:tbl>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Рисунок М.1 — Бетонные ступенчатые блочные фундаменты</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Общее сопротивление отрыву таких фундаментов представляет собой сумму двух сопротивлений отрыву.</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W</w:t>
      </w:r>
      <w:r w:rsidRPr="006C7FF9">
        <w:rPr>
          <w:rFonts w:ascii="Times New Roman" w:hAnsi="Times New Roman" w:cs="Times New Roman"/>
        </w:rPr>
        <w:t xml:space="preserve"> – вес самого фундамента и вес вложенного грунта в объеме S x D (kN):</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S – площадь нижней поверхности фундамента (м</w:t>
      </w:r>
      <w:r w:rsidRPr="006C7FF9">
        <w:rPr>
          <w:rFonts w:ascii="Times New Roman" w:hAnsi="Times New Roman" w:cs="Times New Roman"/>
          <w:vertAlign w:val="superscript"/>
        </w:rPr>
        <w:t>2</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D – глубина фундамента (м);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S</w:t>
      </w:r>
      <w:r w:rsidRPr="006C7FF9">
        <w:rPr>
          <w:rFonts w:ascii="Times New Roman" w:hAnsi="Times New Roman" w:cs="Times New Roman"/>
        </w:rPr>
        <w:t xml:space="preserve"> — сопротивление отрыву (боковое сопротивление) ((кН).</w:t>
      </w:r>
    </w:p>
    <w:p w:rsidR="006C7FF9" w:rsidRPr="006C7FF9" w:rsidRDefault="006C7FF9" w:rsidP="006C7FF9">
      <w:pPr>
        <w:ind w:firstLine="567"/>
        <w:rPr>
          <w:rFonts w:ascii="Times New Roman" w:hAnsi="Times New Roman" w:cs="Times New Roman"/>
        </w:rPr>
      </w:pPr>
      <w:bookmarkStart w:id="424" w:name="bookmark486"/>
      <w:r w:rsidRPr="006C7FF9">
        <w:rPr>
          <w:rFonts w:ascii="Times New Roman" w:hAnsi="Times New Roman" w:cs="Times New Roman"/>
        </w:rPr>
        <w:t>М</w:t>
      </w:r>
      <w:bookmarkEnd w:id="424"/>
      <w:r w:rsidRPr="006C7FF9">
        <w:rPr>
          <w:rFonts w:ascii="Times New Roman" w:hAnsi="Times New Roman" w:cs="Times New Roman"/>
        </w:rPr>
        <w:t>.2.2 Расчет R</w:t>
      </w:r>
      <w:r w:rsidRPr="006C7FF9">
        <w:rPr>
          <w:rFonts w:ascii="Times New Roman" w:hAnsi="Times New Roman" w:cs="Times New Roman"/>
          <w:vertAlign w:val="subscript"/>
        </w:rPr>
        <w:t>W</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Вес самого фундамента равен объему бетона V</w:t>
      </w:r>
      <w:r w:rsidRPr="006C7FF9">
        <w:rPr>
          <w:rFonts w:ascii="Times New Roman" w:hAnsi="Times New Roman" w:cs="Times New Roman"/>
          <w:vertAlign w:val="subscript"/>
        </w:rPr>
        <w:t>c</w:t>
      </w:r>
      <w:r w:rsidRPr="006C7FF9">
        <w:rPr>
          <w:rFonts w:ascii="Times New Roman" w:hAnsi="Times New Roman" w:cs="Times New Roman"/>
        </w:rPr>
        <w:t xml:space="preserve"> (м</w:t>
      </w:r>
      <w:r w:rsidRPr="006C7FF9">
        <w:rPr>
          <w:rFonts w:ascii="Times New Roman" w:hAnsi="Times New Roman" w:cs="Times New Roman"/>
          <w:vertAlign w:val="superscript"/>
        </w:rPr>
        <w:t>3</w:t>
      </w:r>
      <w:r w:rsidRPr="006C7FF9">
        <w:rPr>
          <w:rFonts w:ascii="Times New Roman" w:hAnsi="Times New Roman" w:cs="Times New Roman"/>
        </w:rPr>
        <w:t>), умноженному на плотность веса бетона γ</w:t>
      </w:r>
      <w:r w:rsidRPr="006C7FF9">
        <w:rPr>
          <w:rFonts w:ascii="Times New Roman" w:hAnsi="Times New Roman" w:cs="Times New Roman"/>
          <w:vertAlign w:val="subscript"/>
        </w:rPr>
        <w:t>c</w:t>
      </w:r>
      <w:r w:rsidRPr="006C7FF9">
        <w:rPr>
          <w:rFonts w:ascii="Times New Roman" w:hAnsi="Times New Roman" w:cs="Times New Roman"/>
        </w:rPr>
        <w:t xml:space="preserve"> (кН/м</w:t>
      </w:r>
      <w:r w:rsidRPr="006C7FF9">
        <w:rPr>
          <w:rFonts w:ascii="Times New Roman" w:hAnsi="Times New Roman" w:cs="Times New Roman"/>
          <w:vertAlign w:val="superscript"/>
        </w:rPr>
        <w:t>3</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Типичные значения плотности веса y c составляют 22 кН/м</w:t>
      </w:r>
      <w:r w:rsidRPr="006C7FF9">
        <w:rPr>
          <w:rFonts w:ascii="Times New Roman" w:hAnsi="Times New Roman" w:cs="Times New Roman"/>
          <w:vertAlign w:val="superscript"/>
        </w:rPr>
        <w:t xml:space="preserve">3 </w:t>
      </w:r>
      <w:r w:rsidRPr="006C7FF9">
        <w:rPr>
          <w:rFonts w:ascii="Times New Roman" w:hAnsi="Times New Roman" w:cs="Times New Roman"/>
        </w:rPr>
        <w:t>для бетона и 24 кН/м</w:t>
      </w:r>
      <w:r w:rsidRPr="006C7FF9">
        <w:rPr>
          <w:rFonts w:ascii="Times New Roman" w:hAnsi="Times New Roman" w:cs="Times New Roman"/>
          <w:vertAlign w:val="superscript"/>
        </w:rPr>
        <w:t>3</w:t>
      </w:r>
      <w:r w:rsidRPr="006C7FF9">
        <w:rPr>
          <w:rFonts w:ascii="Times New Roman" w:hAnsi="Times New Roman" w:cs="Times New Roman"/>
        </w:rPr>
        <w:t xml:space="preserve"> для железобетона. Другие значения могут быть указаны в NNA или проектной спецификации.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Значения γ (кН/м</w:t>
      </w:r>
      <w:r w:rsidRPr="006C7FF9">
        <w:rPr>
          <w:rFonts w:ascii="Times New Roman" w:hAnsi="Times New Roman" w:cs="Times New Roman"/>
          <w:vertAlign w:val="superscript"/>
        </w:rPr>
        <w:t>3</w:t>
      </w:r>
      <w:r w:rsidRPr="006C7FF9">
        <w:rPr>
          <w:rFonts w:ascii="Times New Roman" w:hAnsi="Times New Roman" w:cs="Times New Roman"/>
        </w:rPr>
        <w:t>) получены в результате геотехнических исследований в соответствии с EN 1997-2.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Плотность грунта y в многослойном грунте представляет собой средневзвешенное значение плотности отдельных грунтов по всей глубине фундамента.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Вес грунта – это объем грунта, умноженный на средневзвешенное значение плотности грунта. Учитываемый объем грунта V</w:t>
      </w:r>
      <w:r w:rsidRPr="006C7FF9">
        <w:rPr>
          <w:rFonts w:ascii="Times New Roman" w:hAnsi="Times New Roman" w:cs="Times New Roman"/>
          <w:vertAlign w:val="subscript"/>
        </w:rPr>
        <w:t>s</w:t>
      </w:r>
      <w:r w:rsidRPr="006C7FF9">
        <w:rPr>
          <w:rFonts w:ascii="Times New Roman" w:hAnsi="Times New Roman" w:cs="Times New Roman"/>
        </w:rPr>
        <w:t xml:space="preserve"> определяется по следующей формуле:</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V</w:t>
      </w:r>
      <w:r w:rsidRPr="006C7FF9">
        <w:rPr>
          <w:rFonts w:ascii="Times New Roman" w:hAnsi="Times New Roman" w:cs="Times New Roman"/>
          <w:vertAlign w:val="subscript"/>
        </w:rPr>
        <w:t>s</w:t>
      </w:r>
      <w:r w:rsidRPr="006C7FF9">
        <w:rPr>
          <w:rFonts w:ascii="Times New Roman" w:hAnsi="Times New Roman" w:cs="Times New Roman"/>
        </w:rPr>
        <w:t xml:space="preserve"> = S x D - V</w:t>
      </w:r>
      <w:r w:rsidRPr="006C7FF9">
        <w:rPr>
          <w:rFonts w:ascii="Times New Roman" w:hAnsi="Times New Roman" w:cs="Times New Roman"/>
          <w:vertAlign w:val="subscript"/>
        </w:rPr>
        <w:t>bc</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V</w:t>
      </w:r>
      <w:r w:rsidRPr="006C7FF9">
        <w:rPr>
          <w:rFonts w:ascii="Times New Roman" w:hAnsi="Times New Roman" w:cs="Times New Roman"/>
          <w:vertAlign w:val="subscript"/>
        </w:rPr>
        <w:t xml:space="preserve">bc </w:t>
      </w:r>
      <w:r w:rsidRPr="006C7FF9">
        <w:rPr>
          <w:rFonts w:ascii="Times New Roman" w:hAnsi="Times New Roman" w:cs="Times New Roman"/>
        </w:rPr>
        <w:t>– объем заглубленного бетона (м</w:t>
      </w:r>
      <w:r w:rsidRPr="006C7FF9">
        <w:rPr>
          <w:rFonts w:ascii="Times New Roman" w:hAnsi="Times New Roman" w:cs="Times New Roman"/>
          <w:vertAlign w:val="superscript"/>
        </w:rPr>
        <w:t>3</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Далее, R</w:t>
      </w:r>
      <w:r w:rsidRPr="006C7FF9">
        <w:rPr>
          <w:rFonts w:ascii="Times New Roman" w:hAnsi="Times New Roman" w:cs="Times New Roman"/>
          <w:vertAlign w:val="subscript"/>
        </w:rPr>
        <w:t>W</w:t>
      </w:r>
      <w:r w:rsidRPr="006C7FF9">
        <w:rPr>
          <w:rFonts w:ascii="Times New Roman" w:hAnsi="Times New Roman" w:cs="Times New Roman"/>
        </w:rPr>
        <w:t xml:space="preserve"> (в кН) определяется по следующей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W</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c</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S×D-</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bc</m:t>
                  </m:r>
                </m:sub>
              </m:sSub>
            </m:e>
          </m:d>
          <m:r>
            <w:rPr>
              <w:rFonts w:ascii="Cambria Math" w:hAnsi="Cambria Math" w:cs="Times New Roman"/>
            </w:rPr>
            <m:t>γ</m:t>
          </m:r>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Плотность грунтовой засыпки следует рассматривать как эквивалентную плотности естественного грунта, если он состоит из того же грунта и хорошо уплотнен.</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наличии грунтовых вод, плотность грунта и бетона должна быть уменьшена на плотность воды (10 кН/м</w:t>
      </w:r>
      <w:r w:rsidRPr="006C7FF9">
        <w:rPr>
          <w:rFonts w:ascii="Times New Roman" w:hAnsi="Times New Roman" w:cs="Times New Roman"/>
          <w:vertAlign w:val="superscript"/>
        </w:rPr>
        <w:t>3</w:t>
      </w:r>
      <w:r w:rsidRPr="006C7FF9">
        <w:rPr>
          <w:rFonts w:ascii="Times New Roman" w:hAnsi="Times New Roman" w:cs="Times New Roman"/>
        </w:rPr>
        <w:t>) при наиболее неблагоприятном уровне грунтовых вод.</w:t>
      </w:r>
    </w:p>
    <w:p w:rsidR="006C7FF9" w:rsidRPr="006C7FF9" w:rsidRDefault="006C7FF9" w:rsidP="006C7FF9">
      <w:pPr>
        <w:ind w:firstLine="567"/>
        <w:rPr>
          <w:rFonts w:ascii="Times New Roman" w:hAnsi="Times New Roman" w:cs="Times New Roman"/>
        </w:rPr>
      </w:pPr>
      <w:bookmarkStart w:id="425" w:name="bookmark487"/>
      <w:r w:rsidRPr="006C7FF9">
        <w:rPr>
          <w:rFonts w:ascii="Times New Roman" w:hAnsi="Times New Roman" w:cs="Times New Roman"/>
        </w:rPr>
        <w:t>М</w:t>
      </w:r>
      <w:bookmarkEnd w:id="425"/>
      <w:r w:rsidRPr="006C7FF9">
        <w:rPr>
          <w:rFonts w:ascii="Times New Roman" w:hAnsi="Times New Roman" w:cs="Times New Roman"/>
        </w:rPr>
        <w:t>.2.3 Расчет R</w:t>
      </w:r>
      <w:r w:rsidRPr="006C7FF9">
        <w:rPr>
          <w:rFonts w:ascii="Times New Roman" w:hAnsi="Times New Roman" w:cs="Times New Roman"/>
          <w:vertAlign w:val="subscript"/>
        </w:rPr>
        <w:t>S</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Расчет бокового сопротивления R</w:t>
      </w:r>
      <w:r w:rsidRPr="006C7FF9">
        <w:rPr>
          <w:rFonts w:ascii="Times New Roman" w:hAnsi="Times New Roman" w:cs="Times New Roman"/>
          <w:vertAlign w:val="subscript"/>
        </w:rPr>
        <w:t>S</w:t>
      </w:r>
      <w:r w:rsidRPr="006C7FF9">
        <w:rPr>
          <w:rFonts w:ascii="Times New Roman" w:hAnsi="Times New Roman" w:cs="Times New Roman"/>
        </w:rPr>
        <w:t xml:space="preserve"> зависит от типа фундамента.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Случай а : бетонный ступенчатый блочный фундамент с подкапыванием</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lastRenderedPageBreak/>
        <w:drawing>
          <wp:inline distT="0" distB="0" distL="0" distR="0">
            <wp:extent cx="3657600" cy="2308860"/>
            <wp:effectExtent l="0" t="0" r="0" b="0"/>
            <wp:docPr id="23"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308860"/>
                    </a:xfrm>
                    <a:prstGeom prst="rect">
                      <a:avLst/>
                    </a:prstGeom>
                    <a:noFill/>
                    <a:ln>
                      <a:noFill/>
                    </a:ln>
                  </pic:spPr>
                </pic:pic>
              </a:graphicData>
            </a:graphic>
          </wp:inline>
        </w:drawing>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Рисунок М.2 — Бетонные ступенчатые блочные фундаменты с подкапыванием Поверхность сдвига в естественном грунте</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Боковое сопротивление обусловлено сопротивлением сдвигу естественного грунта, которое определяется сцеплением c и углом сопротивления сдвигу φ (также называемым углом внутреннего трения) этого грунта.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Значения сцепления с и углов сопротивления сдвигу φ даны, исходя из геотехнических исследований в соответствии с EN 1997-2.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Геотехнические параметры учитывают в многослойном грунте средневзвешенное значение сцепления и средневзвешенное значение углов сопротивления сдвигу, возникающих по всей глубине фундамента.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а, боковое сопротивление R</w:t>
      </w:r>
      <w:r w:rsidRPr="006C7FF9">
        <w:rPr>
          <w:rFonts w:ascii="Times New Roman" w:hAnsi="Times New Roman" w:cs="Times New Roman"/>
          <w:vertAlign w:val="subscript"/>
        </w:rPr>
        <w:t>S</w:t>
      </w:r>
      <w:r w:rsidRPr="006C7FF9">
        <w:rPr>
          <w:rFonts w:ascii="Times New Roman" w:hAnsi="Times New Roman" w:cs="Times New Roman"/>
        </w:rPr>
        <w:t xml:space="preserve"> (в кН) определяется по следующей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r>
            <w:rPr>
              <w:rFonts w:ascii="Cambria Math" w:hAnsi="Cambria Math" w:cs="Times New Roman"/>
            </w:rPr>
            <m:t>=PD</m:t>
          </m:r>
          <m:d>
            <m:dPr>
              <m:begChr m:val="["/>
              <m:endChr m:val="]"/>
              <m:ctrlPr>
                <w:rPr>
                  <w:rFonts w:ascii="Cambria Math" w:hAnsi="Cambria Math" w:cs="Times New Roman"/>
                  <w:i/>
                </w:rPr>
              </m:ctrlPr>
            </m:dPr>
            <m:e>
              <m:r>
                <w:rPr>
                  <w:rFonts w:ascii="Cambria Math" w:hAnsi="Cambria Math" w:cs="Times New Roman"/>
                </w:rPr>
                <m:t>c+</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r>
                <w:rPr>
                  <w:rFonts w:ascii="Cambria Math" w:hAnsi="Cambria Math" w:cs="Times New Roman"/>
                </w:rPr>
                <m:t>γDtanφ</m:t>
              </m:r>
            </m:e>
          </m:d>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Р - периметр нижней поверхности фундамента (м);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D – глубина фундамента (м);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c – сцепление грунта (кПа);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K</w:t>
      </w:r>
      <w:r w:rsidRPr="006C7FF9">
        <w:rPr>
          <w:rFonts w:ascii="Times New Roman" w:hAnsi="Times New Roman" w:cs="Times New Roman"/>
          <w:vertAlign w:val="subscript"/>
        </w:rPr>
        <w:t>0</w:t>
      </w:r>
      <w:r w:rsidRPr="006C7FF9">
        <w:rPr>
          <w:rFonts w:ascii="Times New Roman" w:hAnsi="Times New Roman" w:cs="Times New Roman"/>
        </w:rPr>
        <w:t xml:space="preserve"> — коэффициент давления грунта в состоянии покоя, обычно равный 0,5;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Другое значение K</w:t>
      </w:r>
      <w:r w:rsidRPr="006C7FF9">
        <w:rPr>
          <w:rFonts w:ascii="Times New Roman" w:hAnsi="Times New Roman" w:cs="Times New Roman"/>
          <w:vertAlign w:val="subscript"/>
        </w:rPr>
        <w:t>0</w:t>
      </w:r>
      <w:r w:rsidRPr="006C7FF9">
        <w:rPr>
          <w:rFonts w:ascii="Times New Roman" w:hAnsi="Times New Roman" w:cs="Times New Roman"/>
        </w:rPr>
        <w:t xml:space="preserve"> , найденное в литературе, может быть указано в NNA или Проектной спецификации.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 - плотность грунта (кН/м</w:t>
      </w:r>
      <w:r w:rsidRPr="006C7FF9">
        <w:rPr>
          <w:rFonts w:ascii="Times New Roman" w:hAnsi="Times New Roman" w:cs="Times New Roman"/>
          <w:vertAlign w:val="superscript"/>
        </w:rPr>
        <w:t>3</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φ – угол сопротивления грунта сдвигу.</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слоев с разными свойствами по глубине фундамента, учитываются средневзвешенные значения c и γ tan φ.</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Случай b : бетонные ступенчатые блочные фундаменты без подкапывания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Поверхность сдвига предполагается вертикальной вдоль границы засыпки с естественным грунтом (см. рисунок М.3).</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noProof/>
        </w:rPr>
        <w:lastRenderedPageBreak/>
        <w:drawing>
          <wp:anchor distT="0" distB="0" distL="114300" distR="114300" simplePos="0" relativeHeight="251662336" behindDoc="0" locked="0" layoutInCell="1" allowOverlap="1">
            <wp:simplePos x="0" y="0"/>
            <wp:positionH relativeFrom="column">
              <wp:posOffset>361779</wp:posOffset>
            </wp:positionH>
            <wp:positionV relativeFrom="paragraph">
              <wp:posOffset>1956</wp:posOffset>
            </wp:positionV>
            <wp:extent cx="3506135" cy="2591735"/>
            <wp:effectExtent l="19050" t="0" r="0" b="0"/>
            <wp:wrapTopAndBottom/>
            <wp:docPr id="24"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6135" cy="2591735"/>
                    </a:xfrm>
                    <a:prstGeom prst="rect">
                      <a:avLst/>
                    </a:prstGeom>
                    <a:noFill/>
                    <a:ln>
                      <a:noFill/>
                    </a:ln>
                  </pic:spPr>
                </pic:pic>
              </a:graphicData>
            </a:graphic>
          </wp:anchor>
        </w:drawing>
      </w:r>
      <w:r w:rsidRPr="006C7FF9">
        <w:rPr>
          <w:rFonts w:ascii="Times New Roman" w:hAnsi="Times New Roman" w:cs="Times New Roman"/>
        </w:rPr>
        <w:t>Рисунок М.3 — Бетонные ступенчатые блочные фундаменты без подкапывания Поверхность сдвига по границе засыпки с естественным грунтом</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Боковое сопротивление представляет собой сумму двух составляющих:</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сопротивление сдвигу по границе раздела бетонной плиты с естественным грунтом: R</w:t>
      </w:r>
      <w:r w:rsidRPr="006C7FF9">
        <w:rPr>
          <w:rFonts w:ascii="Times New Roman" w:hAnsi="Times New Roman" w:cs="Times New Roman"/>
          <w:vertAlign w:val="subscript"/>
        </w:rPr>
        <w:t>slab</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сопротивление сдвигу по границе засыпки с естественным грунтом: R</w:t>
      </w:r>
      <w:r w:rsidRPr="006C7FF9">
        <w:rPr>
          <w:rFonts w:ascii="Times New Roman" w:hAnsi="Times New Roman" w:cs="Times New Roman"/>
          <w:vertAlign w:val="subscript"/>
        </w:rPr>
        <w:t>backfill</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Значения сцепления с и углов сопротивления сдвигу 4 даны, исходя из геотехнических исследований в соответствии с EN 1997-2.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Для расчета R</w:t>
      </w:r>
      <w:r w:rsidRPr="006C7FF9">
        <w:rPr>
          <w:rFonts w:ascii="Times New Roman" w:hAnsi="Times New Roman" w:cs="Times New Roman"/>
          <w:vertAlign w:val="subscript"/>
        </w:rPr>
        <w:t>slab</w:t>
      </w:r>
      <w:r w:rsidRPr="006C7FF9">
        <w:rPr>
          <w:rFonts w:ascii="Times New Roman" w:hAnsi="Times New Roman" w:cs="Times New Roman"/>
        </w:rPr>
        <w:t xml:space="preserve"> геотехнических параметров, учитывают в многослойном грунте средневзвешенное значение связей и средневзвешенное значение углов сопротивления сдвигу по толщине плиты, h.</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slab</w:t>
      </w:r>
      <w:r w:rsidRPr="006C7FF9">
        <w:rPr>
          <w:rFonts w:ascii="Times New Roman" w:hAnsi="Times New Roman" w:cs="Times New Roman"/>
        </w:rPr>
        <w:t xml:space="preserve"> находится по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slab</m:t>
              </m:r>
            </m:sub>
          </m:sSub>
          <m:r>
            <w:rPr>
              <w:rFonts w:ascii="Cambria Math" w:hAnsi="Cambria Math" w:cs="Times New Roman"/>
            </w:rPr>
            <m:t>=Ph</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r>
                <w:rPr>
                  <w:rFonts w:ascii="Cambria Math" w:hAnsi="Cambria Math" w:cs="Times New Roman"/>
                </w:rPr>
                <m:t>γ</m:t>
              </m:r>
              <m:d>
                <m:dPr>
                  <m:ctrlPr>
                    <w:rPr>
                      <w:rFonts w:ascii="Cambria Math" w:hAnsi="Cambria Math" w:cs="Times New Roman"/>
                      <w:i/>
                    </w:rPr>
                  </m:ctrlPr>
                </m:dPr>
                <m:e>
                  <m:r>
                    <w:rPr>
                      <w:rFonts w:ascii="Cambria Math" w:hAnsi="Cambria Math" w:cs="Times New Roman"/>
                    </w:rPr>
                    <m:t>2D-h</m:t>
                  </m:r>
                </m:e>
              </m:d>
              <m:r>
                <w:rPr>
                  <w:rFonts w:ascii="Cambria Math" w:hAnsi="Cambria Math" w:cs="Times New Roman"/>
                </w:rPr>
                <m:t>tan</m:t>
              </m:r>
              <m:sSub>
                <m:sSubPr>
                  <m:ctrlPr>
                    <w:rPr>
                      <w:rFonts w:ascii="Cambria Math" w:hAnsi="Cambria Math" w:cs="Times New Roman"/>
                      <w:i/>
                    </w:rPr>
                  </m:ctrlPr>
                </m:sSubPr>
                <m:e>
                  <m:r>
                    <w:rPr>
                      <w:rFonts w:ascii="Cambria Math" w:hAnsi="Cambria Math" w:cs="Times New Roman"/>
                    </w:rPr>
                    <m:t>ɸ</m:t>
                  </m:r>
                </m:e>
                <m:sub>
                  <m:r>
                    <w:rPr>
                      <w:rFonts w:ascii="Cambria Math" w:hAnsi="Cambria Math" w:cs="Times New Roman"/>
                    </w:rPr>
                    <m:t>s</m:t>
                  </m:r>
                </m:sub>
              </m:sSub>
            </m:e>
          </m:d>
        </m:oMath>
      </m:oMathPara>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Р - периметр нижней поверхности фундамента (м);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h - толщина плиты (м);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C</w:t>
      </w:r>
      <w:r w:rsidRPr="006C7FF9">
        <w:rPr>
          <w:rFonts w:ascii="Times New Roman" w:hAnsi="Times New Roman" w:cs="Times New Roman"/>
          <w:vertAlign w:val="subscript"/>
        </w:rPr>
        <w:t>s</w:t>
      </w:r>
      <w:r w:rsidRPr="006C7FF9">
        <w:rPr>
          <w:rFonts w:ascii="Times New Roman" w:hAnsi="Times New Roman" w:cs="Times New Roman"/>
        </w:rPr>
        <w:t xml:space="preserve"> – сцепление грунта вдоль плиты (кПа);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w:t>
      </w:r>
      <w:r w:rsidRPr="006C7FF9">
        <w:rPr>
          <w:rFonts w:ascii="Times New Roman" w:hAnsi="Times New Roman" w:cs="Times New Roman"/>
          <w:vertAlign w:val="subscript"/>
        </w:rPr>
        <w:t>0</w:t>
      </w:r>
      <w:r w:rsidRPr="006C7FF9">
        <w:rPr>
          <w:rFonts w:ascii="Times New Roman" w:hAnsi="Times New Roman" w:cs="Times New Roman"/>
        </w:rPr>
        <w:t xml:space="preserve"> — коэффициент давления грунта в состоянии покоя, обычно равный 0,5;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Другое значение K</w:t>
      </w:r>
      <w:r w:rsidRPr="006C7FF9">
        <w:rPr>
          <w:rFonts w:ascii="Times New Roman" w:hAnsi="Times New Roman" w:cs="Times New Roman"/>
          <w:vertAlign w:val="subscript"/>
        </w:rPr>
        <w:t>0</w:t>
      </w:r>
      <w:r w:rsidRPr="006C7FF9">
        <w:rPr>
          <w:rFonts w:ascii="Times New Roman" w:hAnsi="Times New Roman" w:cs="Times New Roman"/>
        </w:rPr>
        <w:t xml:space="preserve"> , найденное в литературе, может быть указано в NNA или Проектной спецификации.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 - плотность грунта, залегающего по всей глубине фундамента (кН/м</w:t>
      </w:r>
      <w:r w:rsidRPr="006C7FF9">
        <w:rPr>
          <w:rFonts w:ascii="Times New Roman" w:hAnsi="Times New Roman" w:cs="Times New Roman"/>
          <w:vertAlign w:val="superscript"/>
        </w:rPr>
        <w:t>3</w:t>
      </w:r>
      <w:r w:rsidRPr="006C7FF9">
        <w:rPr>
          <w:rFonts w:ascii="Times New Roman" w:hAnsi="Times New Roman" w:cs="Times New Roman"/>
        </w:rPr>
        <w:t xml:space="preserve">);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D – глубина фундамента (м);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φ</w:t>
      </w:r>
      <w:r w:rsidRPr="006C7FF9">
        <w:rPr>
          <w:rFonts w:ascii="Times New Roman" w:hAnsi="Times New Roman" w:cs="Times New Roman"/>
          <w:vertAlign w:val="subscript"/>
        </w:rPr>
        <w:t>с</w:t>
      </w:r>
      <w:r w:rsidRPr="006C7FF9">
        <w:rPr>
          <w:rFonts w:ascii="Times New Roman" w:hAnsi="Times New Roman" w:cs="Times New Roman"/>
        </w:rPr>
        <w:t xml:space="preserve"> - угол сопротивления грунта сдвигу вдоль плиты.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слоев с разными свойствами по глубине фундамента, учитываются средневзвешенные значения cs и y tan φs.</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Для расчета R</w:t>
      </w:r>
      <w:r w:rsidRPr="006C7FF9">
        <w:rPr>
          <w:rFonts w:ascii="Times New Roman" w:hAnsi="Times New Roman" w:cs="Times New Roman"/>
          <w:vertAlign w:val="subscript"/>
        </w:rPr>
        <w:t>backfill</w:t>
      </w:r>
      <w:r w:rsidRPr="006C7FF9">
        <w:rPr>
          <w:rFonts w:ascii="Times New Roman" w:hAnsi="Times New Roman" w:cs="Times New Roman"/>
        </w:rPr>
        <w:t>, геотехническими параметрами обратной засыпки считается в многослойном грунте средневзвешенное значение углов сопротивления сдвигу вдоль глубины фундамента D.</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backfill</w:t>
      </w:r>
      <w:r w:rsidRPr="006C7FF9">
        <w:rPr>
          <w:rFonts w:ascii="Times New Roman" w:hAnsi="Times New Roman" w:cs="Times New Roman"/>
        </w:rPr>
        <w:t xml:space="preserve"> находится по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backfill</m:t>
              </m:r>
            </m:sub>
          </m:sSub>
          <m:r>
            <w:rPr>
              <w:rFonts w:ascii="Cambria Math" w:hAnsi="Cambria Math" w:cs="Times New Roman"/>
            </w:rPr>
            <m:t>=P(D-h)</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r>
                <w:rPr>
                  <w:rFonts w:ascii="Cambria Math" w:hAnsi="Cambria Math" w:cs="Times New Roman"/>
                </w:rPr>
                <m:t>γ</m:t>
              </m:r>
              <m:d>
                <m:dPr>
                  <m:ctrlPr>
                    <w:rPr>
                      <w:rFonts w:ascii="Cambria Math" w:hAnsi="Cambria Math" w:cs="Times New Roman"/>
                      <w:i/>
                    </w:rPr>
                  </m:ctrlPr>
                </m:dPr>
                <m:e>
                  <m:r>
                    <w:rPr>
                      <w:rFonts w:ascii="Cambria Math" w:hAnsi="Cambria Math" w:cs="Times New Roman"/>
                    </w:rPr>
                    <m:t>D-h</m:t>
                  </m:r>
                </m:e>
              </m:d>
              <m:r>
                <w:rPr>
                  <w:rFonts w:ascii="Cambria Math" w:hAnsi="Cambria Math" w:cs="Times New Roman"/>
                </w:rPr>
                <m:t>tan</m:t>
              </m:r>
              <m:sSub>
                <m:sSubPr>
                  <m:ctrlPr>
                    <w:rPr>
                      <w:rFonts w:ascii="Cambria Math" w:hAnsi="Cambria Math" w:cs="Times New Roman"/>
                      <w:i/>
                    </w:rPr>
                  </m:ctrlPr>
                </m:sSubPr>
                <m:e>
                  <m:r>
                    <w:rPr>
                      <w:rFonts w:ascii="Cambria Math" w:hAnsi="Cambria Math" w:cs="Times New Roman"/>
                    </w:rPr>
                    <m:t>ɸ</m:t>
                  </m:r>
                </m:e>
                <m:sub>
                  <m:r>
                    <w:rPr>
                      <w:rFonts w:ascii="Cambria Math" w:hAnsi="Cambria Math" w:cs="Times New Roman"/>
                    </w:rPr>
                    <m:t>b</m:t>
                  </m:r>
                </m:sub>
              </m:sSub>
            </m:e>
          </m:d>
        </m:oMath>
      </m:oMathPara>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Р - периметр нижней поверхности фундамента (м);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lastRenderedPageBreak/>
        <w:t xml:space="preserve">D – глубина фундамента (м);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h - толщина плиты (м);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K</w:t>
      </w:r>
      <w:r w:rsidRPr="006C7FF9">
        <w:rPr>
          <w:rFonts w:ascii="Times New Roman" w:hAnsi="Times New Roman" w:cs="Times New Roman"/>
          <w:vertAlign w:val="subscript"/>
        </w:rPr>
        <w:t>a</w:t>
      </w:r>
      <w:r w:rsidRPr="006C7FF9">
        <w:rPr>
          <w:rFonts w:ascii="Times New Roman" w:hAnsi="Times New Roman" w:cs="Times New Roman"/>
        </w:rPr>
        <w:t xml:space="preserve"> – коэффициент активного бокового давления грунта, определяемый по формуле: </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K</w:t>
      </w:r>
      <w:r w:rsidRPr="006C7FF9">
        <w:rPr>
          <w:rFonts w:ascii="Times New Roman" w:hAnsi="Times New Roman" w:cs="Times New Roman"/>
          <w:vertAlign w:val="subscript"/>
        </w:rPr>
        <w:t>a</w:t>
      </w:r>
      <w:r w:rsidRPr="006C7FF9">
        <w:rPr>
          <w:rFonts w:ascii="Times New Roman" w:hAnsi="Times New Roman" w:cs="Times New Roman"/>
        </w:rPr>
        <w:t xml:space="preserve"> = tan</w:t>
      </w:r>
      <w:r w:rsidRPr="006C7FF9">
        <w:rPr>
          <w:rFonts w:ascii="Times New Roman" w:hAnsi="Times New Roman" w:cs="Times New Roman"/>
          <w:vertAlign w:val="superscript"/>
        </w:rPr>
        <w:t>2</w:t>
      </w:r>
      <w:r w:rsidRPr="006C7FF9">
        <w:rPr>
          <w:rFonts w:ascii="Times New Roman" w:hAnsi="Times New Roman" w:cs="Times New Roman"/>
        </w:rPr>
        <w:t>( π/4 – φ/2)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γ - плотность грунта, залегающего по всей глубине фундамента (кН/м 3);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φ</w:t>
      </w:r>
      <w:r w:rsidRPr="006C7FF9">
        <w:rPr>
          <w:rFonts w:ascii="Times New Roman" w:hAnsi="Times New Roman" w:cs="Times New Roman"/>
          <w:vertAlign w:val="subscript"/>
        </w:rPr>
        <w:t>b</w:t>
      </w:r>
      <w:r w:rsidRPr="006C7FF9">
        <w:rPr>
          <w:rFonts w:ascii="Times New Roman" w:hAnsi="Times New Roman" w:cs="Times New Roman"/>
        </w:rPr>
        <w:t xml:space="preserve"> - угол сопротивления засыпки сдвигу.</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слоев с разными свойствами по глубине фундамента, учитывается средневзвешенное значение γ tan φ</w:t>
      </w:r>
      <w:r w:rsidRPr="006C7FF9">
        <w:rPr>
          <w:rFonts w:ascii="Times New Roman" w:hAnsi="Times New Roman" w:cs="Times New Roman"/>
          <w:vertAlign w:val="subscript"/>
        </w:rPr>
        <w:t>b</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Угол сопротивления сдвигу обратной засыпки должен рассматриваться как эквивалентный углу сопротивления сдвигу естественного грунта, если он состоит из того же грунта и хорошо уплотнен.</w:t>
      </w:r>
    </w:p>
    <w:p w:rsidR="006C7FF9" w:rsidRPr="006C7FF9" w:rsidRDefault="006C7FF9" w:rsidP="006C7FF9">
      <w:pPr>
        <w:ind w:firstLine="567"/>
        <w:rPr>
          <w:rFonts w:ascii="Times New Roman" w:hAnsi="Times New Roman" w:cs="Times New Roman"/>
        </w:rPr>
      </w:pPr>
    </w:p>
    <w:p w:rsidR="006C7FF9" w:rsidRPr="006C7FF9" w:rsidRDefault="006C7FF9" w:rsidP="006C7FF9">
      <w:pPr>
        <w:pStyle w:val="21"/>
        <w:rPr>
          <w:sz w:val="24"/>
          <w:szCs w:val="24"/>
          <w:lang w:val="ru-RU"/>
        </w:rPr>
      </w:pPr>
      <w:r w:rsidRPr="006C7FF9">
        <w:rPr>
          <w:sz w:val="24"/>
          <w:szCs w:val="24"/>
          <w:lang w:val="ru-RU"/>
        </w:rPr>
        <w:t>ПРИМЕЧАНИЕ: В обратной засыпке считается, что сцепление пренебрежимо мало.</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b, боковое сопротивление RS (в кН) определяется по следующей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slab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backfill</m:t>
              </m:r>
            </m:sub>
          </m:sSub>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или:</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r>
            <w:rPr>
              <w:rFonts w:ascii="Cambria Math" w:hAnsi="Cambria Math" w:cs="Times New Roman"/>
            </w:rPr>
            <m:t>=Ph</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r>
                <w:rPr>
                  <w:rFonts w:ascii="Cambria Math" w:hAnsi="Cambria Math" w:cs="Times New Roman"/>
                </w:rPr>
                <m:t>γ</m:t>
              </m:r>
              <m:d>
                <m:dPr>
                  <m:ctrlPr>
                    <w:rPr>
                      <w:rFonts w:ascii="Cambria Math" w:hAnsi="Cambria Math" w:cs="Times New Roman"/>
                      <w:i/>
                    </w:rPr>
                  </m:ctrlPr>
                </m:dPr>
                <m:e>
                  <m:r>
                    <w:rPr>
                      <w:rFonts w:ascii="Cambria Math" w:hAnsi="Cambria Math" w:cs="Times New Roman"/>
                    </w:rPr>
                    <m:t>2D-h</m:t>
                  </m:r>
                </m:e>
              </m:d>
              <m:r>
                <w:rPr>
                  <w:rFonts w:ascii="Cambria Math" w:hAnsi="Cambria Math" w:cs="Times New Roman"/>
                </w:rPr>
                <m:t>tan</m:t>
              </m:r>
              <m:sSub>
                <m:sSubPr>
                  <m:ctrlPr>
                    <w:rPr>
                      <w:rFonts w:ascii="Cambria Math" w:hAnsi="Cambria Math" w:cs="Times New Roman"/>
                      <w:i/>
                    </w:rPr>
                  </m:ctrlPr>
                </m:sSubPr>
                <m:e>
                  <m:r>
                    <w:rPr>
                      <w:rFonts w:ascii="Cambria Math" w:hAnsi="Cambria Math" w:cs="Times New Roman"/>
                    </w:rPr>
                    <m:t>ɸ</m:t>
                  </m:r>
                </m:e>
                <m:sub>
                  <m:r>
                    <w:rPr>
                      <w:rFonts w:ascii="Cambria Math" w:hAnsi="Cambria Math" w:cs="Times New Roman"/>
                    </w:rPr>
                    <m:t>s</m:t>
                  </m:r>
                </m:sub>
              </m:sSub>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D-h</m:t>
              </m:r>
            </m:e>
          </m:d>
          <m:d>
            <m:dPr>
              <m:begChr m:val="["/>
              <m:endChr m:val="]"/>
              <m:ctrlPr>
                <w:rPr>
                  <w:rFonts w:ascii="Cambria Math" w:hAnsi="Cambria Math" w:cs="Times New Roman"/>
                  <w:i/>
                </w:rPr>
              </m:ctrlPr>
            </m:dPr>
            <m:e>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r>
                <w:rPr>
                  <w:rFonts w:ascii="Cambria Math" w:hAnsi="Cambria Math" w:cs="Times New Roman"/>
                </w:rPr>
                <m:t>γ</m:t>
              </m:r>
              <m:d>
                <m:dPr>
                  <m:ctrlPr>
                    <w:rPr>
                      <w:rFonts w:ascii="Cambria Math" w:hAnsi="Cambria Math" w:cs="Times New Roman"/>
                      <w:i/>
                    </w:rPr>
                  </m:ctrlPr>
                </m:dPr>
                <m:e>
                  <m:r>
                    <w:rPr>
                      <w:rFonts w:ascii="Cambria Math" w:hAnsi="Cambria Math" w:cs="Times New Roman"/>
                    </w:rPr>
                    <m:t>D-h</m:t>
                  </m:r>
                </m:e>
              </m:d>
              <m:r>
                <w:rPr>
                  <w:rFonts w:ascii="Cambria Math" w:hAnsi="Cambria Math" w:cs="Times New Roman"/>
                </w:rPr>
                <m:t>tan</m:t>
              </m:r>
              <m:sSub>
                <m:sSubPr>
                  <m:ctrlPr>
                    <w:rPr>
                      <w:rFonts w:ascii="Cambria Math" w:hAnsi="Cambria Math" w:cs="Times New Roman"/>
                      <w:i/>
                    </w:rPr>
                  </m:ctrlPr>
                </m:sSubPr>
                <m:e>
                  <m:r>
                    <w:rPr>
                      <w:rFonts w:ascii="Cambria Math" w:hAnsi="Cambria Math" w:cs="Times New Roman"/>
                    </w:rPr>
                    <m:t>ɸ</m:t>
                  </m:r>
                </m:e>
                <m:sub>
                  <m:r>
                    <w:rPr>
                      <w:rFonts w:ascii="Cambria Math" w:hAnsi="Cambria Math" w:cs="Times New Roman"/>
                    </w:rPr>
                    <m:t>b</m:t>
                  </m:r>
                </m:sub>
              </m:sSub>
            </m:e>
          </m:d>
        </m:oMath>
      </m:oMathPara>
    </w:p>
    <w:p w:rsidR="006C7FF9" w:rsidRPr="006C7FF9" w:rsidRDefault="006C7FF9" w:rsidP="006C7FF9">
      <w:pPr>
        <w:ind w:firstLine="567"/>
        <w:rPr>
          <w:rFonts w:ascii="Times New Roman" w:hAnsi="Times New Roman" w:cs="Times New Roman"/>
        </w:rPr>
      </w:pPr>
      <w:bookmarkStart w:id="426" w:name="bookmark488"/>
      <w:bookmarkEnd w:id="426"/>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слоев с разными свойствами по глубине фундамента, рассматриваются средневзвешенные значения cs, γ tan φb и γ tan φb.</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М.2.4 Аналитическая оценка Rd</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Как указано в EN 1997-1:2004, раздел 6 (слошные фундаменты), необходимо учитывать аналитическую оценку краткосрочных и долгосрочных значений Rd, особенно в мелкозернистых грунтах.</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Долгосрочная оценка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Геотехническими параметрами, которые следует использовать в этом случае, являются эффективное сцепление с' и эффективный угол сопротивления сдвигу,</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Ледовую нагрузку следует рассматривать как создание долговременной силы отрыва на фундаменте.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Подход к проектированию 2 в соответствии с EN 1997-1 (частные коэффициенты, применяемые к сопротивлению) Rd оценивается по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W</m:t>
                      </m:r>
                    </m:sub>
                  </m:sSub>
                  <m:r>
                    <w:rPr>
                      <w:rFonts w:ascii="Cambria Math" w:hAnsi="Cambria Math" w:cs="Times New Roman"/>
                    </w:rPr>
                    <m:t>+R</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R</m:t>
                  </m:r>
                </m:sub>
              </m:sSub>
            </m:den>
          </m:f>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w:t>
      </w:r>
      <w:r w:rsidRPr="006C7FF9">
        <w:rPr>
          <w:rFonts w:ascii="Times New Roman" w:hAnsi="Times New Roman" w:cs="Times New Roman"/>
          <w:vertAlign w:val="subscript"/>
        </w:rPr>
        <w:t>R</w:t>
      </w:r>
      <w:r w:rsidRPr="006C7FF9">
        <w:rPr>
          <w:rFonts w:ascii="Times New Roman" w:hAnsi="Times New Roman" w:cs="Times New Roman"/>
        </w:rPr>
        <w:t xml:space="preserve"> — частный коэффициент, применяемый к сопротивлению отрыву фундамента (см. 10.2.2) Подход к проектированию 3 согласно EN 1997-1 (частные коэффициенты, применяемые к свойствам грунта)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d</w:t>
      </w:r>
      <w:r w:rsidRPr="006C7FF9">
        <w:rPr>
          <w:rFonts w:ascii="Times New Roman" w:hAnsi="Times New Roman" w:cs="Times New Roman"/>
        </w:rPr>
        <w:t xml:space="preserve"> вычисляется по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W</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r>
                <w:rPr>
                  <w:rFonts w:ascii="Cambria Math" w:hAnsi="Cambria Math" w:cs="Times New Roman"/>
                </w:rPr>
                <m:t>1,25</m:t>
              </m:r>
            </m:den>
          </m:f>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pStyle w:val="21"/>
        <w:rPr>
          <w:sz w:val="24"/>
          <w:szCs w:val="24"/>
          <w:lang w:val="ru-RU"/>
        </w:rPr>
      </w:pPr>
      <w:r w:rsidRPr="006C7FF9">
        <w:rPr>
          <w:sz w:val="24"/>
          <w:szCs w:val="24"/>
          <w:lang w:val="ru-RU"/>
        </w:rPr>
        <w:t xml:space="preserve">ПРИМЕЧАНИЕ 1: Согласно таблице 8.1: </w:t>
      </w:r>
      <w:r w:rsidRPr="006C7FF9">
        <w:rPr>
          <w:sz w:val="24"/>
          <w:szCs w:val="24"/>
        </w:rPr>
        <w:t>γ</w:t>
      </w:r>
      <w:r w:rsidRPr="006C7FF9">
        <w:rPr>
          <w:sz w:val="24"/>
          <w:szCs w:val="24"/>
          <w:vertAlign w:val="subscript"/>
        </w:rPr>
        <w:t>c</w:t>
      </w:r>
      <w:r w:rsidRPr="006C7FF9">
        <w:rPr>
          <w:sz w:val="24"/>
          <w:szCs w:val="24"/>
          <w:lang w:val="ru-RU"/>
        </w:rPr>
        <w:t xml:space="preserve"> = </w:t>
      </w:r>
      <w:r w:rsidRPr="006C7FF9">
        <w:rPr>
          <w:sz w:val="24"/>
          <w:szCs w:val="24"/>
        </w:rPr>
        <w:t>γ</w:t>
      </w:r>
      <w:r w:rsidRPr="006C7FF9">
        <w:rPr>
          <w:sz w:val="24"/>
          <w:szCs w:val="24"/>
          <w:vertAlign w:val="subscript"/>
          <w:lang w:val="ru-RU"/>
        </w:rPr>
        <w:t>ɸ</w:t>
      </w:r>
      <w:r w:rsidRPr="006C7FF9">
        <w:rPr>
          <w:sz w:val="24"/>
          <w:szCs w:val="24"/>
          <w:lang w:val="ru-RU"/>
        </w:rPr>
        <w:t xml:space="preserve"> = 1,25 и </w:t>
      </w:r>
      <w:r w:rsidRPr="006C7FF9">
        <w:rPr>
          <w:sz w:val="24"/>
          <w:szCs w:val="24"/>
        </w:rPr>
        <w:t>γ</w:t>
      </w:r>
      <w:r w:rsidRPr="006C7FF9">
        <w:rPr>
          <w:sz w:val="24"/>
          <w:szCs w:val="24"/>
          <w:vertAlign w:val="subscript"/>
        </w:rPr>
        <w:t>y</w:t>
      </w:r>
      <w:r w:rsidRPr="006C7FF9">
        <w:rPr>
          <w:sz w:val="24"/>
          <w:szCs w:val="24"/>
          <w:lang w:val="ru-RU"/>
        </w:rPr>
        <w:t xml:space="preserve"> = 1.</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Краткосрочная оценка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В этом случае следует использовать такие геотехнические параметры, как кажущееся сцепление cu (недренированное) и кажущийся угол сопротивления сдвигу φu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lastRenderedPageBreak/>
        <w:t xml:space="preserve">Ветровую нагрузку следует рассматривать как создание кратковременной силы отрыва на фундамент.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Подход к проектированию 2 в соответствии с EN 1997-1 (частные коэффициенты, применяемые к сопротивлению)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d</w:t>
      </w:r>
      <w:r w:rsidRPr="006C7FF9">
        <w:rPr>
          <w:rFonts w:ascii="Times New Roman" w:hAnsi="Times New Roman" w:cs="Times New Roman"/>
        </w:rPr>
        <w:t xml:space="preserve"> оценивается по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W</m:t>
                      </m:r>
                    </m:sub>
                  </m:sSub>
                  <m:r>
                    <w:rPr>
                      <w:rFonts w:ascii="Cambria Math" w:hAnsi="Cambria Math" w:cs="Times New Roman"/>
                    </w:rPr>
                    <m:t>+R</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R</m:t>
                  </m:r>
                </m:sub>
              </m:sSub>
            </m:den>
          </m:f>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γ</w:t>
      </w:r>
      <w:r w:rsidRPr="006C7FF9">
        <w:rPr>
          <w:rFonts w:ascii="Times New Roman" w:hAnsi="Times New Roman" w:cs="Times New Roman"/>
          <w:vertAlign w:val="subscript"/>
        </w:rPr>
        <w:t>R</w:t>
      </w:r>
      <w:r w:rsidRPr="006C7FF9">
        <w:rPr>
          <w:rFonts w:ascii="Times New Roman" w:hAnsi="Times New Roman" w:cs="Times New Roman"/>
        </w:rPr>
        <w:t xml:space="preserve"> — частный коэффициент, применяемый к сопротивлению отрыва фундамента (см. 10.2.2)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Подход к проектированию 3 согласно EN 1997-1 (частные коэффициенты, применяемые к свойствам грунта)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r w:rsidRPr="006C7FF9">
        <w:rPr>
          <w:rFonts w:ascii="Times New Roman" w:hAnsi="Times New Roman" w:cs="Times New Roman"/>
          <w:vertAlign w:val="subscript"/>
        </w:rPr>
        <w:t>d</w:t>
      </w:r>
      <w:r w:rsidRPr="006C7FF9">
        <w:rPr>
          <w:rFonts w:ascii="Times New Roman" w:hAnsi="Times New Roman" w:cs="Times New Roman"/>
        </w:rPr>
        <w:t xml:space="preserve"> вычисляется по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W</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r>
                <w:rPr>
                  <w:rFonts w:ascii="Cambria Math" w:hAnsi="Cambria Math" w:cs="Times New Roman"/>
                </w:rPr>
                <m:t>1,4</m:t>
              </m:r>
            </m:den>
          </m:f>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pStyle w:val="21"/>
        <w:rPr>
          <w:sz w:val="24"/>
          <w:szCs w:val="24"/>
          <w:lang w:val="ru-RU"/>
        </w:rPr>
      </w:pPr>
      <w:r w:rsidRPr="006C7FF9">
        <w:rPr>
          <w:sz w:val="24"/>
          <w:szCs w:val="24"/>
          <w:lang w:val="ru-RU"/>
        </w:rPr>
        <w:t xml:space="preserve">ПРИМЕЧАНИЕ 2: Согласно таблице 8.1: </w:t>
      </w:r>
      <w:r w:rsidRPr="006C7FF9">
        <w:rPr>
          <w:sz w:val="24"/>
          <w:szCs w:val="24"/>
        </w:rPr>
        <w:t>γ</w:t>
      </w:r>
      <w:r w:rsidRPr="006C7FF9">
        <w:rPr>
          <w:sz w:val="24"/>
          <w:szCs w:val="24"/>
          <w:vertAlign w:val="subscript"/>
        </w:rPr>
        <w:t>cu</w:t>
      </w:r>
      <w:r w:rsidRPr="006C7FF9">
        <w:rPr>
          <w:sz w:val="24"/>
          <w:szCs w:val="24"/>
          <w:lang w:val="ru-RU"/>
        </w:rPr>
        <w:t xml:space="preserve"> = 1,4 и </w:t>
      </w:r>
      <w:r w:rsidRPr="006C7FF9">
        <w:rPr>
          <w:sz w:val="24"/>
          <w:szCs w:val="24"/>
        </w:rPr>
        <w:t>γ</w:t>
      </w:r>
      <w:r w:rsidRPr="006C7FF9">
        <w:rPr>
          <w:sz w:val="24"/>
          <w:szCs w:val="24"/>
          <w:vertAlign w:val="subscript"/>
        </w:rPr>
        <w:t>y</w:t>
      </w:r>
      <w:r w:rsidRPr="006C7FF9">
        <w:rPr>
          <w:sz w:val="24"/>
          <w:szCs w:val="24"/>
          <w:lang w:val="ru-RU"/>
        </w:rPr>
        <w:t xml:space="preserve"> = 1.</w:t>
      </w:r>
    </w:p>
    <w:p w:rsidR="006C7FF9" w:rsidRPr="006C7FF9" w:rsidRDefault="006C7FF9" w:rsidP="006C7FF9">
      <w:pPr>
        <w:ind w:firstLine="567"/>
        <w:rPr>
          <w:rFonts w:ascii="Times New Roman" w:hAnsi="Times New Roman" w:cs="Times New Roman"/>
        </w:rPr>
      </w:pPr>
      <w:bookmarkStart w:id="427" w:name="bookmark489"/>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w:t>
      </w:r>
      <w:bookmarkEnd w:id="427"/>
      <w:r w:rsidRPr="006C7FF9">
        <w:rPr>
          <w:rFonts w:ascii="Times New Roman" w:hAnsi="Times New Roman" w:cs="Times New Roman"/>
        </w:rPr>
        <w:t>.3 Примеры полуэмпирических моделей для оценки сопротивления</w:t>
      </w:r>
    </w:p>
    <w:p w:rsidR="006C7FF9" w:rsidRPr="006C7FF9" w:rsidRDefault="006C7FF9" w:rsidP="006C7FF9">
      <w:pPr>
        <w:ind w:firstLine="567"/>
        <w:rPr>
          <w:rFonts w:ascii="Times New Roman" w:hAnsi="Times New Roman" w:cs="Times New Roman"/>
        </w:rPr>
      </w:pPr>
      <w:bookmarkStart w:id="428" w:name="bookmark490"/>
      <w:r w:rsidRPr="006C7FF9">
        <w:rPr>
          <w:rFonts w:ascii="Times New Roman" w:hAnsi="Times New Roman" w:cs="Times New Roman"/>
        </w:rPr>
        <w:t>М</w:t>
      </w:r>
      <w:bookmarkEnd w:id="428"/>
      <w:r w:rsidRPr="006C7FF9">
        <w:rPr>
          <w:rFonts w:ascii="Times New Roman" w:hAnsi="Times New Roman" w:cs="Times New Roman"/>
        </w:rPr>
        <w:t xml:space="preserve">. 3.1 Геотехнический проект расчетным способом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М.3.1.1 Общие положения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Основание фундамента, передающее вертикальные нагрузки на грунт, должно быть заложено на морозостойкую глубину, но не менее 0,8 м ниже уровня земли.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Характерные давления грунта, приведенные в таблице М.4 (несущая способность, P</w:t>
      </w:r>
      <w:r w:rsidRPr="006C7FF9">
        <w:rPr>
          <w:rFonts w:ascii="Times New Roman" w:hAnsi="Times New Roman" w:cs="Times New Roman"/>
          <w:vertAlign w:val="subscript"/>
        </w:rPr>
        <w:t>Rd</w:t>
      </w:r>
      <w:r w:rsidRPr="006C7FF9">
        <w:rPr>
          <w:rFonts w:ascii="Times New Roman" w:hAnsi="Times New Roman" w:cs="Times New Roman"/>
        </w:rPr>
        <w:t xml:space="preserve"> на высоте 1,5 м), относятся к глубине не более 1,5 м и ширине основания фундамента более 1 м. При глубине закладки более 1,5 м со всех сторон основания фундамента, расчетное давление грунта может быть увеличено на величину, которая получается из надбавки грунта, связанной с дополнительной глубиной, умноженной на коэффициент k (см. столбец 6 таблицы М.4):</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Rd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 xml:space="preserve">Rd at 1,5 </m:t>
              </m:r>
              <m:r>
                <w:rPr>
                  <w:rFonts w:ascii="Cambria Math" w:hAnsi="Cambria Math" w:cs="Times New Roman"/>
                  <w:lang w:val="kk-KZ"/>
                </w:rPr>
                <m:t>м</m:t>
              </m:r>
            </m:sub>
          </m:sSub>
          <m:r>
            <w:rPr>
              <w:rFonts w:ascii="Cambria Math" w:hAnsi="Cambria Math" w:cs="Times New Roman"/>
            </w:rPr>
            <m:t>+γk</m:t>
          </m:r>
          <m:d>
            <m:dPr>
              <m:ctrlPr>
                <w:rPr>
                  <w:rFonts w:ascii="Cambria Math" w:hAnsi="Cambria Math" w:cs="Times New Roman"/>
                  <w:i/>
                </w:rPr>
              </m:ctrlPr>
            </m:dPr>
            <m:e>
              <m:r>
                <w:rPr>
                  <w:rFonts w:ascii="Cambria Math" w:hAnsi="Cambria Math" w:cs="Times New Roman"/>
                </w:rPr>
                <m:t>t-1,5</m:t>
              </m:r>
            </m:e>
          </m:d>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bookmarkStart w:id="429" w:name="bookmark492"/>
      <w:r w:rsidRPr="006C7FF9">
        <w:rPr>
          <w:rFonts w:ascii="Times New Roman" w:hAnsi="Times New Roman" w:cs="Times New Roman"/>
        </w:rPr>
        <w:t>М</w:t>
      </w:r>
      <w:bookmarkEnd w:id="429"/>
      <w:r w:rsidRPr="006C7FF9">
        <w:rPr>
          <w:rFonts w:ascii="Times New Roman" w:hAnsi="Times New Roman" w:cs="Times New Roman"/>
        </w:rPr>
        <w:t>.3.1.2 Моноблочные фундаменты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Моноблочные фундаменты могут быть спроектированы как со ступеньками, так и без них.</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Допущения для проектирования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проектировании моноблочных фундаментов должны учитываться нагрузки от опоры, а также собственная нагрузка фундамента и вертикальная надбавка от опирания грунта на основание фундамента. Кроме того, может учитываться статическая нагрузка земляной усеченной пирамиды, ограничивающие грани которой начинаются со всех сторон от нижних краев основания фундамента и наклонены под углом В наружу от вертикали. Величина угла В зависит, прежде всего, от угла внутреннего трения, а также от плотности связного грунта, от уплотнения грунта и от сцепления и связи между фундаментным блоком и грунтом (стандартные значения см. в таблице М. 4, столбец 10).</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расчете моноблочных фундаментов, боковое сопротивление грунта может учитываться по уплотнению и характеристикам грунта. Поэтому важно, чтобы грунт не удалялся ни постоянно, ни временно, пока действуют внешние нагрузки.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Условия стабильности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Уклон основания фундамента под действием расчетной нагрузки не должен </w:t>
      </w:r>
      <w:r w:rsidRPr="006C7FF9">
        <w:rPr>
          <w:rFonts w:ascii="Times New Roman" w:hAnsi="Times New Roman" w:cs="Times New Roman"/>
        </w:rPr>
        <w:lastRenderedPageBreak/>
        <w:t>превышать 1,5 %. Если момент сопротивления из-за бокового давления грунта превышает момент сопротивления из-за давления в основании фундамента, теоретического доказательства устойчивости 1,0 будет достаточно. Уменьшение доли поперечного сопротивления грунта в общей несущей способности фундамента требует постепенного увеличения требования к устойчивости, которое должно достигать 1,2, когда боковое сопротивление грунта падает до нуля. В NNA могут быть указаны другие условия.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Давление грунта должно быть проверено. Если по результатам исследования грунта не получено никаких других значений, расчетное давление грунта может быть взято из таблицы М.4.</w:t>
      </w:r>
    </w:p>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lastRenderedPageBreak/>
        <w:t>Таблица М.4 — Характеристики грунтов для проектирования фундаментов по М.3</w:t>
      </w:r>
    </w:p>
    <w:tbl>
      <w:tblPr>
        <w:tblW w:w="5000" w:type="pct"/>
        <w:jc w:val="center"/>
        <w:tblLayout w:type="fixed"/>
        <w:tblCellMar>
          <w:left w:w="40" w:type="dxa"/>
          <w:right w:w="40" w:type="dxa"/>
        </w:tblCellMar>
        <w:tblLook w:val="0000"/>
      </w:tblPr>
      <w:tblGrid>
        <w:gridCol w:w="1566"/>
        <w:gridCol w:w="811"/>
        <w:gridCol w:w="9"/>
        <w:gridCol w:w="15"/>
        <w:gridCol w:w="125"/>
        <w:gridCol w:w="821"/>
        <w:gridCol w:w="955"/>
        <w:gridCol w:w="9"/>
        <w:gridCol w:w="819"/>
        <w:gridCol w:w="825"/>
        <w:gridCol w:w="38"/>
        <w:gridCol w:w="787"/>
        <w:gridCol w:w="42"/>
        <w:gridCol w:w="11"/>
        <w:gridCol w:w="310"/>
        <w:gridCol w:w="672"/>
        <w:gridCol w:w="827"/>
        <w:gridCol w:w="125"/>
        <w:gridCol w:w="670"/>
      </w:tblGrid>
      <w:tr w:rsidR="006C7FF9" w:rsidRPr="006C7FF9" w:rsidTr="00185AEE">
        <w:trPr>
          <w:trHeight w:val="211"/>
          <w:jc w:val="center"/>
        </w:trPr>
        <w:tc>
          <w:tcPr>
            <w:tcW w:w="830"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w:t>
            </w:r>
          </w:p>
        </w:tc>
        <w:tc>
          <w:tcPr>
            <w:tcW w:w="509" w:type="pct"/>
            <w:gridSpan w:val="4"/>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w:t>
            </w:r>
          </w:p>
        </w:tc>
        <w:tc>
          <w:tcPr>
            <w:tcW w:w="43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w:t>
            </w:r>
          </w:p>
        </w:tc>
        <w:tc>
          <w:tcPr>
            <w:tcW w:w="506" w:type="pct"/>
            <w:tcBorders>
              <w:top w:val="single" w:sz="6" w:space="0" w:color="auto"/>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w:t>
            </w:r>
          </w:p>
        </w:tc>
        <w:tc>
          <w:tcPr>
            <w:tcW w:w="439"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w:t>
            </w:r>
          </w:p>
        </w:tc>
        <w:tc>
          <w:tcPr>
            <w:tcW w:w="437" w:type="pct"/>
            <w:tcBorders>
              <w:top w:val="single" w:sz="6" w:space="0" w:color="auto"/>
              <w:left w:val="single" w:sz="6" w:space="0" w:color="auto"/>
              <w:bottom w:val="single" w:sz="6"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6</w:t>
            </w:r>
          </w:p>
        </w:tc>
        <w:tc>
          <w:tcPr>
            <w:tcW w:w="629" w:type="pct"/>
            <w:gridSpan w:val="5"/>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7</w:t>
            </w:r>
          </w:p>
        </w:tc>
        <w:tc>
          <w:tcPr>
            <w:tcW w:w="356"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w:t>
            </w:r>
          </w:p>
        </w:tc>
        <w:tc>
          <w:tcPr>
            <w:tcW w:w="504" w:type="pct"/>
            <w:gridSpan w:val="2"/>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9</w:t>
            </w:r>
          </w:p>
        </w:tc>
        <w:tc>
          <w:tcPr>
            <w:tcW w:w="355" w:type="pct"/>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r>
      <w:tr w:rsidR="006C7FF9" w:rsidRPr="006C7FF9" w:rsidTr="00185AEE">
        <w:trPr>
          <w:trHeight w:val="216"/>
          <w:jc w:val="center"/>
        </w:trPr>
        <w:tc>
          <w:tcPr>
            <w:tcW w:w="830" w:type="pct"/>
            <w:tcBorders>
              <w:top w:val="single" w:sz="6" w:space="0" w:color="auto"/>
              <w:left w:val="single" w:sz="6" w:space="0" w:color="auto"/>
              <w:bottom w:val="nil"/>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Тип грунтов</w:t>
            </w:r>
          </w:p>
        </w:tc>
        <w:tc>
          <w:tcPr>
            <w:tcW w:w="944" w:type="pct"/>
            <w:gridSpan w:val="5"/>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Удельный вес нагрузки</w:t>
            </w:r>
          </w:p>
        </w:tc>
        <w:tc>
          <w:tcPr>
            <w:tcW w:w="506" w:type="pct"/>
            <w:tcBorders>
              <w:top w:val="single" w:sz="6" w:space="0" w:color="auto"/>
              <w:left w:val="single" w:sz="4"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Угол</w:t>
            </w:r>
          </w:p>
          <w:p w:rsidR="006C7FF9" w:rsidRPr="006C7FF9" w:rsidRDefault="006C7FF9" w:rsidP="006C7FF9">
            <w:pPr>
              <w:rPr>
                <w:rFonts w:ascii="Times New Roman" w:hAnsi="Times New Roman" w:cs="Times New Roman"/>
              </w:rPr>
            </w:pPr>
            <w:r w:rsidRPr="006C7FF9">
              <w:rPr>
                <w:rFonts w:ascii="Times New Roman" w:hAnsi="Times New Roman" w:cs="Times New Roman"/>
              </w:rPr>
              <w:t>внутреннего трения</w:t>
            </w:r>
          </w:p>
        </w:tc>
        <w:tc>
          <w:tcPr>
            <w:tcW w:w="439" w:type="pct"/>
            <w:gridSpan w:val="2"/>
            <w:tcBorders>
              <w:top w:val="single" w:sz="6" w:space="0" w:color="auto"/>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Несущая способность</w:t>
            </w:r>
          </w:p>
          <w:p w:rsidR="006C7FF9" w:rsidRPr="006C7FF9" w:rsidRDefault="006C7FF9" w:rsidP="006C7FF9">
            <w:pPr>
              <w:rPr>
                <w:rFonts w:ascii="Times New Roman" w:hAnsi="Times New Roman" w:cs="Times New Roman"/>
              </w:rPr>
            </w:pPr>
            <w:r w:rsidRPr="006C7FF9">
              <w:rPr>
                <w:rFonts w:ascii="Times New Roman" w:hAnsi="Times New Roman" w:cs="Times New Roman"/>
              </w:rPr>
              <w:t>pRd</w:t>
            </w:r>
          </w:p>
          <w:p w:rsidR="006C7FF9" w:rsidRPr="006C7FF9" w:rsidRDefault="006C7FF9" w:rsidP="006C7FF9">
            <w:pPr>
              <w:rPr>
                <w:rFonts w:ascii="Times New Roman" w:hAnsi="Times New Roman" w:cs="Times New Roman"/>
              </w:rPr>
            </w:pPr>
            <w:r w:rsidRPr="006C7FF9">
              <w:rPr>
                <w:rFonts w:ascii="Times New Roman" w:hAnsi="Times New Roman" w:cs="Times New Roman"/>
              </w:rPr>
              <w:t>на глубине</w:t>
            </w:r>
          </w:p>
          <w:p w:rsidR="006C7FF9" w:rsidRPr="006C7FF9" w:rsidRDefault="006C7FF9" w:rsidP="006C7FF9">
            <w:pPr>
              <w:rPr>
                <w:rFonts w:ascii="Times New Roman" w:hAnsi="Times New Roman" w:cs="Times New Roman"/>
              </w:rPr>
            </w:pPr>
            <w:r w:rsidRPr="006C7FF9">
              <w:rPr>
                <w:rFonts w:ascii="Times New Roman" w:hAnsi="Times New Roman" w:cs="Times New Roman"/>
              </w:rPr>
              <w:t>&lt; 1,5 м</w:t>
            </w:r>
          </w:p>
        </w:tc>
        <w:tc>
          <w:tcPr>
            <w:tcW w:w="437" w:type="pct"/>
            <w:tcBorders>
              <w:top w:val="single" w:sz="6" w:space="0" w:color="auto"/>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Коэффициент</w:t>
            </w:r>
          </w:p>
          <w:p w:rsidR="006C7FF9" w:rsidRPr="006C7FF9" w:rsidRDefault="006C7FF9" w:rsidP="006C7FF9">
            <w:pPr>
              <w:rPr>
                <w:rFonts w:ascii="Times New Roman" w:hAnsi="Times New Roman" w:cs="Times New Roman"/>
              </w:rPr>
            </w:pPr>
            <w:r w:rsidRPr="006C7FF9">
              <w:rPr>
                <w:rFonts w:ascii="Times New Roman" w:hAnsi="Times New Roman" w:cs="Times New Roman"/>
              </w:rPr>
              <w:t>к</w:t>
            </w:r>
          </w:p>
        </w:tc>
        <w:tc>
          <w:tcPr>
            <w:tcW w:w="1844" w:type="pct"/>
            <w:gridSpan w:val="9"/>
            <w:tcBorders>
              <w:top w:val="single" w:sz="4"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Угол усечения земли</w:t>
            </w:r>
          </w:p>
        </w:tc>
      </w:tr>
      <w:tr w:rsidR="006C7FF9" w:rsidRPr="006C7FF9" w:rsidTr="00185AEE">
        <w:trPr>
          <w:trHeight w:val="458"/>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944" w:type="pct"/>
            <w:gridSpan w:val="5"/>
            <w:tcBorders>
              <w:top w:val="single" w:sz="4"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506"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39" w:type="pct"/>
            <w:gridSpan w:val="2"/>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37"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1489" w:type="pct"/>
            <w:gridSpan w:val="8"/>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Po</w:t>
            </w:r>
          </w:p>
          <w:p w:rsidR="006C7FF9" w:rsidRPr="006C7FF9" w:rsidRDefault="006C7FF9" w:rsidP="006C7FF9">
            <w:pPr>
              <w:rPr>
                <w:rFonts w:ascii="Times New Roman" w:hAnsi="Times New Roman" w:cs="Times New Roman"/>
              </w:rPr>
            </w:pPr>
            <w:r w:rsidRPr="006C7FF9">
              <w:rPr>
                <w:rFonts w:ascii="Times New Roman" w:hAnsi="Times New Roman" w:cs="Times New Roman"/>
              </w:rPr>
              <w:t>Тип фундамента в соотвествии с рисунком 8.5.2</w:t>
            </w:r>
          </w:p>
        </w:tc>
        <w:tc>
          <w:tcPr>
            <w:tcW w:w="355" w:type="pct"/>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P</w:t>
            </w:r>
          </w:p>
        </w:tc>
      </w:tr>
      <w:tr w:rsidR="006C7FF9" w:rsidRPr="006C7FF9" w:rsidTr="00185AEE">
        <w:trPr>
          <w:trHeight w:val="458"/>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43" w:type="pct"/>
            <w:gridSpan w:val="3"/>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естественно влажный</w:t>
            </w:r>
          </w:p>
        </w:tc>
        <w:tc>
          <w:tcPr>
            <w:tcW w:w="501"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с плавучестью</w:t>
            </w:r>
          </w:p>
        </w:tc>
        <w:tc>
          <w:tcPr>
            <w:tcW w:w="506"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39" w:type="pct"/>
            <w:gridSpan w:val="2"/>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37"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1489" w:type="pct"/>
            <w:gridSpan w:val="8"/>
            <w:tcBorders>
              <w:top w:val="nil"/>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355" w:type="pct"/>
            <w:tcBorders>
              <w:top w:val="nil"/>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r>
      <w:tr w:rsidR="006C7FF9" w:rsidRPr="006C7FF9" w:rsidTr="00185AEE">
        <w:trPr>
          <w:trHeight w:val="370"/>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43" w:type="pct"/>
            <w:gridSpan w:val="3"/>
            <w:tcBorders>
              <w:top w:val="nil"/>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501" w:type="pct"/>
            <w:gridSpan w:val="2"/>
            <w:tcBorders>
              <w:top w:val="nil"/>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506" w:type="pct"/>
            <w:tcBorders>
              <w:top w:val="nil"/>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39" w:type="pct"/>
            <w:gridSpan w:val="2"/>
            <w:tcBorders>
              <w:top w:val="nil"/>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37" w:type="pct"/>
            <w:tcBorders>
              <w:top w:val="nil"/>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37" w:type="pct"/>
            <w:gridSpan w:val="2"/>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B</w:t>
            </w:r>
          </w:p>
        </w:tc>
        <w:tc>
          <w:tcPr>
            <w:tcW w:w="548" w:type="pct"/>
            <w:gridSpan w:val="4"/>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А</w:t>
            </w:r>
          </w:p>
        </w:tc>
        <w:tc>
          <w:tcPr>
            <w:tcW w:w="504" w:type="pct"/>
            <w:gridSpan w:val="2"/>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S</w:t>
            </w:r>
          </w:p>
        </w:tc>
        <w:tc>
          <w:tcPr>
            <w:tcW w:w="355"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Моноблок</w:t>
            </w:r>
          </w:p>
        </w:tc>
      </w:tr>
      <w:tr w:rsidR="006C7FF9" w:rsidRPr="006C7FF9" w:rsidTr="00185AEE">
        <w:trPr>
          <w:trHeight w:val="211"/>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944" w:type="pct"/>
            <w:gridSpan w:val="5"/>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(Характерные значения)</w:t>
            </w:r>
          </w:p>
        </w:tc>
        <w:tc>
          <w:tcPr>
            <w:tcW w:w="3226" w:type="pct"/>
            <w:gridSpan w:val="13"/>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(Расчетные значения)</w:t>
            </w:r>
          </w:p>
        </w:tc>
      </w:tr>
      <w:tr w:rsidR="006C7FF9" w:rsidRPr="006C7FF9" w:rsidTr="00185AEE">
        <w:trPr>
          <w:trHeight w:val="202"/>
          <w:jc w:val="center"/>
        </w:trPr>
        <w:tc>
          <w:tcPr>
            <w:tcW w:w="830" w:type="pct"/>
            <w:tcBorders>
              <w:top w:val="nil"/>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p w:rsidR="006C7FF9" w:rsidRPr="006C7FF9" w:rsidRDefault="006C7FF9" w:rsidP="006C7FF9">
            <w:pPr>
              <w:rPr>
                <w:rFonts w:ascii="Times New Roman" w:hAnsi="Times New Roman" w:cs="Times New Roman"/>
              </w:rPr>
            </w:pPr>
          </w:p>
        </w:tc>
        <w:tc>
          <w:tcPr>
            <w:tcW w:w="430"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c>
          <w:tcPr>
            <w:tcW w:w="514" w:type="pct"/>
            <w:gridSpan w:val="4"/>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c>
          <w:tcPr>
            <w:tcW w:w="511"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Степень</w:t>
            </w:r>
          </w:p>
        </w:tc>
        <w:tc>
          <w:tcPr>
            <w:tcW w:w="434"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кН/м</w:t>
            </w:r>
            <w:r w:rsidRPr="006C7FF9">
              <w:rPr>
                <w:rFonts w:ascii="Times New Roman" w:hAnsi="Times New Roman" w:cs="Times New Roman"/>
                <w:vertAlign w:val="superscript"/>
              </w:rPr>
              <w:t>3</w:t>
            </w:r>
          </w:p>
        </w:tc>
        <w:tc>
          <w:tcPr>
            <w:tcW w:w="457"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w:t>
            </w:r>
          </w:p>
        </w:tc>
        <w:tc>
          <w:tcPr>
            <w:tcW w:w="1824" w:type="pct"/>
            <w:gridSpan w:val="8"/>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Степень</w:t>
            </w:r>
          </w:p>
        </w:tc>
      </w:tr>
      <w:tr w:rsidR="006C7FF9" w:rsidRPr="006C7FF9" w:rsidTr="00185AEE">
        <w:trPr>
          <w:trHeight w:val="374"/>
          <w:jc w:val="center"/>
        </w:trPr>
        <w:tc>
          <w:tcPr>
            <w:tcW w:w="830"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НЕНАРУШЕННЫЙ ГРУНТ</w:t>
            </w:r>
          </w:p>
        </w:tc>
        <w:tc>
          <w:tcPr>
            <w:tcW w:w="435"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509" w:type="pct"/>
            <w:gridSpan w:val="3"/>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511"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34" w:type="pct"/>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57"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39" w:type="pct"/>
            <w:gridSpan w:val="2"/>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26" w:type="pct"/>
            <w:gridSpan w:val="3"/>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38" w:type="pct"/>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21" w:type="pct"/>
            <w:gridSpan w:val="2"/>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r>
      <w:tr w:rsidR="006C7FF9" w:rsidRPr="006C7FF9" w:rsidTr="00185AEE">
        <w:trPr>
          <w:trHeight w:val="293"/>
          <w:jc w:val="center"/>
        </w:trPr>
        <w:tc>
          <w:tcPr>
            <w:tcW w:w="830" w:type="pct"/>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Несвязные грунты</w:t>
            </w:r>
          </w:p>
        </w:tc>
        <w:tc>
          <w:tcPr>
            <w:tcW w:w="435"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509"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51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34"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5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39" w:type="pct"/>
            <w:gridSpan w:val="2"/>
            <w:vMerge/>
            <w:tcBorders>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526" w:type="pct"/>
            <w:gridSpan w:val="3"/>
            <w:vMerge/>
            <w:tcBorders>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38" w:type="pct"/>
            <w:vMerge/>
            <w:tcBorders>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21" w:type="pct"/>
            <w:gridSpan w:val="2"/>
            <w:vMerge/>
            <w:tcBorders>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r>
      <w:tr w:rsidR="006C7FF9" w:rsidRPr="006C7FF9" w:rsidTr="00185AEE">
        <w:trPr>
          <w:trHeight w:val="250"/>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Песок, сыпучий</w:t>
            </w:r>
          </w:p>
        </w:tc>
        <w:tc>
          <w:tcPr>
            <w:tcW w:w="435"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17</w:t>
            </w:r>
          </w:p>
        </w:tc>
        <w:tc>
          <w:tcPr>
            <w:tcW w:w="509"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9</w:t>
            </w:r>
          </w:p>
        </w:tc>
        <w:tc>
          <w:tcPr>
            <w:tcW w:w="51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30</w:t>
            </w:r>
          </w:p>
        </w:tc>
        <w:tc>
          <w:tcPr>
            <w:tcW w:w="434"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270</w:t>
            </w:r>
          </w:p>
        </w:tc>
        <w:tc>
          <w:tcPr>
            <w:tcW w:w="45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4,7</w:t>
            </w:r>
          </w:p>
        </w:tc>
        <w:tc>
          <w:tcPr>
            <w:tcW w:w="439"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_</w:t>
            </w:r>
          </w:p>
        </w:tc>
        <w:tc>
          <w:tcPr>
            <w:tcW w:w="526"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18до 21</w:t>
            </w:r>
          </w:p>
        </w:tc>
        <w:tc>
          <w:tcPr>
            <w:tcW w:w="438"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16 до 18</w:t>
            </w:r>
          </w:p>
        </w:tc>
        <w:tc>
          <w:tcPr>
            <w:tcW w:w="42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 до 10</w:t>
            </w:r>
          </w:p>
        </w:tc>
      </w:tr>
      <w:tr w:rsidR="006C7FF9" w:rsidRPr="006C7FF9" w:rsidTr="00185AEE">
        <w:trPr>
          <w:trHeight w:val="178"/>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Песок, полусыпучий</w:t>
            </w:r>
          </w:p>
        </w:tc>
        <w:tc>
          <w:tcPr>
            <w:tcW w:w="435"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w:t>
            </w:r>
          </w:p>
        </w:tc>
        <w:tc>
          <w:tcPr>
            <w:tcW w:w="509"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c>
          <w:tcPr>
            <w:tcW w:w="51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32,5</w:t>
            </w:r>
          </w:p>
        </w:tc>
        <w:tc>
          <w:tcPr>
            <w:tcW w:w="434"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405</w:t>
            </w:r>
          </w:p>
        </w:tc>
        <w:tc>
          <w:tcPr>
            <w:tcW w:w="45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w:t>
            </w:r>
          </w:p>
        </w:tc>
        <w:tc>
          <w:tcPr>
            <w:tcW w:w="439"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38 до 49</w:t>
            </w:r>
          </w:p>
        </w:tc>
        <w:tc>
          <w:tcPr>
            <w:tcW w:w="526"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20 до 23</w:t>
            </w:r>
          </w:p>
        </w:tc>
        <w:tc>
          <w:tcPr>
            <w:tcW w:w="438"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18до 20</w:t>
            </w:r>
          </w:p>
        </w:tc>
        <w:tc>
          <w:tcPr>
            <w:tcW w:w="42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 до 10</w:t>
            </w:r>
          </w:p>
        </w:tc>
      </w:tr>
      <w:tr w:rsidR="006C7FF9" w:rsidRPr="006C7FF9" w:rsidTr="00185AEE">
        <w:trPr>
          <w:trHeight w:val="178"/>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Песок, плотный</w:t>
            </w:r>
          </w:p>
        </w:tc>
        <w:tc>
          <w:tcPr>
            <w:tcW w:w="435"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19</w:t>
            </w:r>
          </w:p>
        </w:tc>
        <w:tc>
          <w:tcPr>
            <w:tcW w:w="509"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11</w:t>
            </w:r>
          </w:p>
        </w:tc>
        <w:tc>
          <w:tcPr>
            <w:tcW w:w="51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35</w:t>
            </w:r>
          </w:p>
        </w:tc>
        <w:tc>
          <w:tcPr>
            <w:tcW w:w="434"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540</w:t>
            </w:r>
          </w:p>
        </w:tc>
        <w:tc>
          <w:tcPr>
            <w:tcW w:w="45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6,7</w:t>
            </w:r>
          </w:p>
        </w:tc>
        <w:tc>
          <w:tcPr>
            <w:tcW w:w="439"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41 до53</w:t>
            </w:r>
          </w:p>
        </w:tc>
        <w:tc>
          <w:tcPr>
            <w:tcW w:w="526"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22до25</w:t>
            </w:r>
          </w:p>
        </w:tc>
        <w:tc>
          <w:tcPr>
            <w:tcW w:w="438"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20до22</w:t>
            </w:r>
          </w:p>
        </w:tc>
        <w:tc>
          <w:tcPr>
            <w:tcW w:w="42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8до 10</w:t>
            </w:r>
          </w:p>
        </w:tc>
      </w:tr>
      <w:tr w:rsidR="006C7FF9" w:rsidRPr="006C7FF9" w:rsidTr="00185AEE">
        <w:trPr>
          <w:trHeight w:val="173"/>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Гравий, валуны,</w:t>
            </w:r>
          </w:p>
        </w:tc>
        <w:tc>
          <w:tcPr>
            <w:tcW w:w="435"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17</w:t>
            </w:r>
          </w:p>
        </w:tc>
        <w:tc>
          <w:tcPr>
            <w:tcW w:w="509"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9</w:t>
            </w:r>
          </w:p>
        </w:tc>
        <w:tc>
          <w:tcPr>
            <w:tcW w:w="51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35</w:t>
            </w:r>
          </w:p>
        </w:tc>
        <w:tc>
          <w:tcPr>
            <w:tcW w:w="434"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540</w:t>
            </w:r>
          </w:p>
        </w:tc>
        <w:tc>
          <w:tcPr>
            <w:tcW w:w="45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6,7</w:t>
            </w:r>
          </w:p>
        </w:tc>
        <w:tc>
          <w:tcPr>
            <w:tcW w:w="439"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41 до53</w:t>
            </w:r>
          </w:p>
        </w:tc>
        <w:tc>
          <w:tcPr>
            <w:tcW w:w="526"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22до25</w:t>
            </w:r>
          </w:p>
        </w:tc>
        <w:tc>
          <w:tcPr>
            <w:tcW w:w="438"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20до22</w:t>
            </w:r>
          </w:p>
        </w:tc>
        <w:tc>
          <w:tcPr>
            <w:tcW w:w="42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8до 12</w:t>
            </w:r>
          </w:p>
        </w:tc>
      </w:tr>
      <w:tr w:rsidR="006C7FF9" w:rsidRPr="006C7FF9" w:rsidTr="00185AEE">
        <w:trPr>
          <w:trHeight w:val="178"/>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однородный</w:t>
            </w:r>
          </w:p>
        </w:tc>
        <w:tc>
          <w:tcPr>
            <w:tcW w:w="435"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w:t>
            </w:r>
          </w:p>
        </w:tc>
        <w:tc>
          <w:tcPr>
            <w:tcW w:w="509"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c>
          <w:tcPr>
            <w:tcW w:w="51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35</w:t>
            </w:r>
          </w:p>
        </w:tc>
        <w:tc>
          <w:tcPr>
            <w:tcW w:w="434"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540</w:t>
            </w:r>
          </w:p>
        </w:tc>
        <w:tc>
          <w:tcPr>
            <w:tcW w:w="45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6,7</w:t>
            </w:r>
          </w:p>
        </w:tc>
        <w:tc>
          <w:tcPr>
            <w:tcW w:w="439"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41 до53</w:t>
            </w:r>
          </w:p>
        </w:tc>
        <w:tc>
          <w:tcPr>
            <w:tcW w:w="526"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22до25</w:t>
            </w:r>
          </w:p>
        </w:tc>
        <w:tc>
          <w:tcPr>
            <w:tcW w:w="438"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20до22</w:t>
            </w:r>
          </w:p>
        </w:tc>
        <w:tc>
          <w:tcPr>
            <w:tcW w:w="42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8до 12</w:t>
            </w:r>
          </w:p>
        </w:tc>
      </w:tr>
      <w:tr w:rsidR="006C7FF9" w:rsidRPr="006C7FF9" w:rsidTr="00185AEE">
        <w:trPr>
          <w:trHeight w:val="1489"/>
          <w:jc w:val="center"/>
        </w:trPr>
        <w:tc>
          <w:tcPr>
            <w:tcW w:w="830"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Гравийно-песчаный, сортированный</w:t>
            </w:r>
          </w:p>
          <w:p w:rsidR="006C7FF9" w:rsidRPr="006C7FF9" w:rsidRDefault="006C7FF9" w:rsidP="006C7FF9">
            <w:pPr>
              <w:rPr>
                <w:rFonts w:ascii="Times New Roman" w:hAnsi="Times New Roman" w:cs="Times New Roman"/>
              </w:rPr>
            </w:pPr>
            <w:r w:rsidRPr="006C7FF9">
              <w:rPr>
                <w:rFonts w:ascii="Times New Roman" w:hAnsi="Times New Roman" w:cs="Times New Roman"/>
              </w:rPr>
              <w:t>валуны, камни,</w:t>
            </w:r>
          </w:p>
          <w:p w:rsidR="006C7FF9" w:rsidRPr="006C7FF9" w:rsidRDefault="006C7FF9" w:rsidP="006C7FF9">
            <w:pPr>
              <w:rPr>
                <w:rFonts w:ascii="Times New Roman" w:hAnsi="Times New Roman" w:cs="Times New Roman"/>
              </w:rPr>
            </w:pPr>
            <w:r w:rsidRPr="006C7FF9">
              <w:rPr>
                <w:rFonts w:ascii="Times New Roman" w:hAnsi="Times New Roman" w:cs="Times New Roman"/>
              </w:rPr>
              <w:t>щебень сортированный</w:t>
            </w:r>
          </w:p>
        </w:tc>
        <w:tc>
          <w:tcPr>
            <w:tcW w:w="435"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w:t>
            </w:r>
          </w:p>
        </w:tc>
        <w:tc>
          <w:tcPr>
            <w:tcW w:w="509"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c>
          <w:tcPr>
            <w:tcW w:w="51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35</w:t>
            </w:r>
          </w:p>
        </w:tc>
        <w:tc>
          <w:tcPr>
            <w:tcW w:w="434"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540</w:t>
            </w:r>
          </w:p>
        </w:tc>
        <w:tc>
          <w:tcPr>
            <w:tcW w:w="45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8,1</w:t>
            </w:r>
          </w:p>
        </w:tc>
        <w:tc>
          <w:tcPr>
            <w:tcW w:w="439"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26"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22до25</w:t>
            </w:r>
          </w:p>
        </w:tc>
        <w:tc>
          <w:tcPr>
            <w:tcW w:w="438"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20до22</w:t>
            </w:r>
          </w:p>
        </w:tc>
        <w:tc>
          <w:tcPr>
            <w:tcW w:w="42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8до 12</w:t>
            </w:r>
          </w:p>
        </w:tc>
      </w:tr>
      <w:tr w:rsidR="006C7FF9" w:rsidRPr="006C7FF9" w:rsidTr="00185AEE">
        <w:trPr>
          <w:trHeight w:val="293"/>
          <w:jc w:val="center"/>
        </w:trPr>
        <w:tc>
          <w:tcPr>
            <w:tcW w:w="830" w:type="pct"/>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Связные </w:t>
            </w:r>
            <w:r w:rsidRPr="006C7FF9">
              <w:rPr>
                <w:rFonts w:ascii="Times New Roman" w:hAnsi="Times New Roman" w:cs="Times New Roman"/>
              </w:rPr>
              <w:lastRenderedPageBreak/>
              <w:t>грунты</w:t>
            </w:r>
          </w:p>
        </w:tc>
        <w:tc>
          <w:tcPr>
            <w:tcW w:w="435"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509" w:type="pct"/>
            <w:gridSpan w:val="3"/>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511"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34" w:type="pct"/>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57"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45" w:type="pct"/>
            <w:gridSpan w:val="3"/>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20"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38" w:type="pct"/>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21" w:type="pct"/>
            <w:gridSpan w:val="2"/>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r>
      <w:tr w:rsidR="006C7FF9" w:rsidRPr="006C7FF9" w:rsidTr="00185AEE">
        <w:trPr>
          <w:trHeight w:val="341"/>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lastRenderedPageBreak/>
              <w:t>очень мягкий</w:t>
            </w:r>
          </w:p>
        </w:tc>
        <w:tc>
          <w:tcPr>
            <w:tcW w:w="435"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16</w:t>
            </w:r>
          </w:p>
        </w:tc>
        <w:tc>
          <w:tcPr>
            <w:tcW w:w="509"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w:t>
            </w:r>
          </w:p>
        </w:tc>
        <w:tc>
          <w:tcPr>
            <w:tcW w:w="51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w:t>
            </w:r>
          </w:p>
        </w:tc>
        <w:tc>
          <w:tcPr>
            <w:tcW w:w="434"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w:t>
            </w:r>
          </w:p>
        </w:tc>
        <w:tc>
          <w:tcPr>
            <w:tcW w:w="45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1,3</w:t>
            </w:r>
          </w:p>
        </w:tc>
        <w:tc>
          <w:tcPr>
            <w:tcW w:w="445" w:type="pct"/>
            <w:gridSpan w:val="3"/>
            <w:vMerge/>
            <w:tcBorders>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520"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w:t>
            </w:r>
          </w:p>
        </w:tc>
        <w:tc>
          <w:tcPr>
            <w:tcW w:w="438"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w:t>
            </w:r>
          </w:p>
        </w:tc>
        <w:tc>
          <w:tcPr>
            <w:tcW w:w="42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w:t>
            </w:r>
          </w:p>
        </w:tc>
      </w:tr>
      <w:tr w:rsidR="006C7FF9" w:rsidRPr="006C7FF9" w:rsidTr="00185AEE">
        <w:trPr>
          <w:trHeight w:val="993"/>
          <w:jc w:val="center"/>
        </w:trPr>
        <w:tc>
          <w:tcPr>
            <w:tcW w:w="830"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мягкий (легко сгибается), полностью связанный </w:t>
            </w:r>
          </w:p>
        </w:tc>
        <w:tc>
          <w:tcPr>
            <w:tcW w:w="435"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w:t>
            </w:r>
          </w:p>
        </w:tc>
        <w:tc>
          <w:tcPr>
            <w:tcW w:w="509"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9</w:t>
            </w:r>
          </w:p>
        </w:tc>
        <w:tc>
          <w:tcPr>
            <w:tcW w:w="51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15</w:t>
            </w:r>
          </w:p>
        </w:tc>
        <w:tc>
          <w:tcPr>
            <w:tcW w:w="434"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w:t>
            </w:r>
          </w:p>
        </w:tc>
        <w:tc>
          <w:tcPr>
            <w:tcW w:w="45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2,7</w:t>
            </w:r>
          </w:p>
        </w:tc>
        <w:tc>
          <w:tcPr>
            <w:tcW w:w="445"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2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9до10</w:t>
            </w:r>
          </w:p>
        </w:tc>
        <w:tc>
          <w:tcPr>
            <w:tcW w:w="438"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6до8</w:t>
            </w:r>
          </w:p>
        </w:tc>
        <w:tc>
          <w:tcPr>
            <w:tcW w:w="42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w:t>
            </w:r>
          </w:p>
        </w:tc>
      </w:tr>
      <w:tr w:rsidR="006C7FF9" w:rsidRPr="006C7FF9" w:rsidTr="00185AEE">
        <w:trPr>
          <w:trHeight w:val="745"/>
          <w:jc w:val="center"/>
        </w:trPr>
        <w:tc>
          <w:tcPr>
            <w:tcW w:w="830"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мягкий, с не-связующими добавками </w:t>
            </w:r>
          </w:p>
        </w:tc>
        <w:tc>
          <w:tcPr>
            <w:tcW w:w="435"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19</w:t>
            </w:r>
          </w:p>
        </w:tc>
        <w:tc>
          <w:tcPr>
            <w:tcW w:w="509"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c>
          <w:tcPr>
            <w:tcW w:w="51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17,5</w:t>
            </w:r>
          </w:p>
        </w:tc>
        <w:tc>
          <w:tcPr>
            <w:tcW w:w="434"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w:t>
            </w:r>
          </w:p>
        </w:tc>
        <w:tc>
          <w:tcPr>
            <w:tcW w:w="45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3,4</w:t>
            </w:r>
          </w:p>
        </w:tc>
        <w:tc>
          <w:tcPr>
            <w:tcW w:w="445"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2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11до13</w:t>
            </w:r>
          </w:p>
        </w:tc>
        <w:tc>
          <w:tcPr>
            <w:tcW w:w="438"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8до10</w:t>
            </w:r>
          </w:p>
        </w:tc>
        <w:tc>
          <w:tcPr>
            <w:tcW w:w="42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w:t>
            </w:r>
          </w:p>
        </w:tc>
      </w:tr>
      <w:tr w:rsidR="006C7FF9" w:rsidRPr="006C7FF9" w:rsidTr="00185AEE">
        <w:trPr>
          <w:trHeight w:val="993"/>
          <w:jc w:val="center"/>
        </w:trPr>
        <w:tc>
          <w:tcPr>
            <w:tcW w:w="830"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твердый (тяжело сгибается), полностью связанный </w:t>
            </w:r>
          </w:p>
        </w:tc>
        <w:tc>
          <w:tcPr>
            <w:tcW w:w="435"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w:t>
            </w:r>
          </w:p>
        </w:tc>
        <w:tc>
          <w:tcPr>
            <w:tcW w:w="509"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9</w:t>
            </w:r>
          </w:p>
        </w:tc>
        <w:tc>
          <w:tcPr>
            <w:tcW w:w="51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17,5</w:t>
            </w:r>
          </w:p>
        </w:tc>
        <w:tc>
          <w:tcPr>
            <w:tcW w:w="434"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135</w:t>
            </w:r>
          </w:p>
        </w:tc>
        <w:tc>
          <w:tcPr>
            <w:tcW w:w="45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3,4</w:t>
            </w:r>
          </w:p>
        </w:tc>
        <w:tc>
          <w:tcPr>
            <w:tcW w:w="445"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с 21 по27</w:t>
            </w:r>
          </w:p>
        </w:tc>
        <w:tc>
          <w:tcPr>
            <w:tcW w:w="52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11до15</w:t>
            </w:r>
          </w:p>
        </w:tc>
        <w:tc>
          <w:tcPr>
            <w:tcW w:w="438"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8до11</w:t>
            </w:r>
          </w:p>
        </w:tc>
        <w:tc>
          <w:tcPr>
            <w:tcW w:w="42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6</w:t>
            </w:r>
          </w:p>
        </w:tc>
      </w:tr>
      <w:tr w:rsidR="006C7FF9" w:rsidRPr="006C7FF9" w:rsidTr="00185AEE">
        <w:trPr>
          <w:trHeight w:val="745"/>
          <w:jc w:val="center"/>
        </w:trPr>
        <w:tc>
          <w:tcPr>
            <w:tcW w:w="830"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твердый, с не-</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связующими добавками </w:t>
            </w:r>
          </w:p>
        </w:tc>
        <w:tc>
          <w:tcPr>
            <w:tcW w:w="435"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19</w:t>
            </w:r>
          </w:p>
        </w:tc>
        <w:tc>
          <w:tcPr>
            <w:tcW w:w="509"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c>
          <w:tcPr>
            <w:tcW w:w="51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22,5</w:t>
            </w:r>
          </w:p>
        </w:tc>
        <w:tc>
          <w:tcPr>
            <w:tcW w:w="434"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135</w:t>
            </w:r>
          </w:p>
        </w:tc>
        <w:tc>
          <w:tcPr>
            <w:tcW w:w="45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4,0</w:t>
            </w:r>
          </w:p>
        </w:tc>
        <w:tc>
          <w:tcPr>
            <w:tcW w:w="445" w:type="pct"/>
            <w:gridSpan w:val="3"/>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26 до34</w:t>
            </w:r>
          </w:p>
        </w:tc>
        <w:tc>
          <w:tcPr>
            <w:tcW w:w="52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13до17</w:t>
            </w:r>
          </w:p>
        </w:tc>
        <w:tc>
          <w:tcPr>
            <w:tcW w:w="438"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10до13</w:t>
            </w:r>
          </w:p>
        </w:tc>
        <w:tc>
          <w:tcPr>
            <w:tcW w:w="421"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6</w:t>
            </w:r>
          </w:p>
        </w:tc>
      </w:tr>
      <w:tr w:rsidR="006C7FF9" w:rsidRPr="006C7FF9" w:rsidTr="00185AEE">
        <w:trPr>
          <w:trHeight w:val="269"/>
          <w:jc w:val="center"/>
        </w:trPr>
        <w:tc>
          <w:tcPr>
            <w:tcW w:w="830"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жесткий, полностью связанный </w:t>
            </w:r>
          </w:p>
        </w:tc>
        <w:tc>
          <w:tcPr>
            <w:tcW w:w="435"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w:t>
            </w:r>
          </w:p>
        </w:tc>
        <w:tc>
          <w:tcPr>
            <w:tcW w:w="509"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c>
          <w:tcPr>
            <w:tcW w:w="51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22,5</w:t>
            </w:r>
          </w:p>
        </w:tc>
        <w:tc>
          <w:tcPr>
            <w:tcW w:w="434"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270</w:t>
            </w:r>
          </w:p>
        </w:tc>
        <w:tc>
          <w:tcPr>
            <w:tcW w:w="45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4,0</w:t>
            </w:r>
          </w:p>
        </w:tc>
        <w:tc>
          <w:tcPr>
            <w:tcW w:w="445" w:type="pct"/>
            <w:gridSpan w:val="3"/>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26 до</w:t>
            </w:r>
          </w:p>
          <w:p w:rsidR="006C7FF9" w:rsidRPr="006C7FF9" w:rsidRDefault="006C7FF9" w:rsidP="006C7FF9">
            <w:pPr>
              <w:rPr>
                <w:rFonts w:ascii="Times New Roman" w:hAnsi="Times New Roman" w:cs="Times New Roman"/>
              </w:rPr>
            </w:pPr>
            <w:r w:rsidRPr="006C7FF9">
              <w:rPr>
                <w:rFonts w:ascii="Times New Roman" w:hAnsi="Times New Roman" w:cs="Times New Roman"/>
              </w:rPr>
              <w:t>34</w:t>
            </w:r>
          </w:p>
        </w:tc>
        <w:tc>
          <w:tcPr>
            <w:tcW w:w="520"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15до23</w:t>
            </w:r>
          </w:p>
        </w:tc>
        <w:tc>
          <w:tcPr>
            <w:tcW w:w="438"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11до19</w:t>
            </w:r>
          </w:p>
        </w:tc>
        <w:tc>
          <w:tcPr>
            <w:tcW w:w="421"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w:t>
            </w:r>
          </w:p>
        </w:tc>
      </w:tr>
    </w:tbl>
    <w:p w:rsidR="006C7FF9" w:rsidRPr="006C7FF9" w:rsidRDefault="006C7FF9" w:rsidP="006C7FF9">
      <w:pPr>
        <w:rPr>
          <w:rFonts w:ascii="Times New Roman" w:hAnsi="Times New Roman" w:cs="Times New Roman"/>
        </w:rPr>
      </w:pPr>
    </w:p>
    <w:tbl>
      <w:tblPr>
        <w:tblW w:w="5000" w:type="pct"/>
        <w:jc w:val="center"/>
        <w:tblLayout w:type="fixed"/>
        <w:tblCellMar>
          <w:left w:w="40" w:type="dxa"/>
          <w:right w:w="40" w:type="dxa"/>
        </w:tblCellMar>
        <w:tblLook w:val="0000"/>
      </w:tblPr>
      <w:tblGrid>
        <w:gridCol w:w="1553"/>
        <w:gridCol w:w="859"/>
        <w:gridCol w:w="92"/>
        <w:gridCol w:w="836"/>
        <w:gridCol w:w="179"/>
        <w:gridCol w:w="649"/>
        <w:gridCol w:w="342"/>
        <w:gridCol w:w="621"/>
        <w:gridCol w:w="366"/>
        <w:gridCol w:w="459"/>
        <w:gridCol w:w="630"/>
        <w:gridCol w:w="362"/>
        <w:gridCol w:w="153"/>
        <w:gridCol w:w="591"/>
        <w:gridCol w:w="172"/>
        <w:gridCol w:w="829"/>
        <w:gridCol w:w="744"/>
      </w:tblGrid>
      <w:tr w:rsidR="006C7FF9" w:rsidRPr="006C7FF9" w:rsidTr="00185AEE">
        <w:trPr>
          <w:trHeight w:val="745"/>
          <w:jc w:val="center"/>
        </w:trPr>
        <w:tc>
          <w:tcPr>
            <w:tcW w:w="823"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жесткий, с не-связанными </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добавками </w:t>
            </w:r>
          </w:p>
        </w:tc>
        <w:tc>
          <w:tcPr>
            <w:tcW w:w="455"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19</w:t>
            </w:r>
          </w:p>
        </w:tc>
        <w:tc>
          <w:tcPr>
            <w:tcW w:w="492"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11</w:t>
            </w:r>
          </w:p>
        </w:tc>
        <w:tc>
          <w:tcPr>
            <w:tcW w:w="439"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25</w:t>
            </w:r>
          </w:p>
        </w:tc>
        <w:tc>
          <w:tcPr>
            <w:tcW w:w="51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270</w:t>
            </w:r>
          </w:p>
        </w:tc>
        <w:tc>
          <w:tcPr>
            <w:tcW w:w="43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4,7</w:t>
            </w:r>
          </w:p>
        </w:tc>
        <w:tc>
          <w:tcPr>
            <w:tcW w:w="526"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29 до38</w:t>
            </w:r>
          </w:p>
        </w:tc>
        <w:tc>
          <w:tcPr>
            <w:tcW w:w="394"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17до26</w:t>
            </w:r>
          </w:p>
        </w:tc>
        <w:tc>
          <w:tcPr>
            <w:tcW w:w="53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13до21</w:t>
            </w:r>
          </w:p>
        </w:tc>
        <w:tc>
          <w:tcPr>
            <w:tcW w:w="395"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8</w:t>
            </w:r>
          </w:p>
        </w:tc>
      </w:tr>
      <w:tr w:rsidR="006C7FF9" w:rsidRPr="006C7FF9" w:rsidTr="00185AEE">
        <w:trPr>
          <w:trHeight w:val="173"/>
          <w:jc w:val="center"/>
        </w:trPr>
        <w:tc>
          <w:tcPr>
            <w:tcW w:w="822" w:type="pct"/>
            <w:tcBorders>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жесткий, полностью связанный</w:t>
            </w:r>
          </w:p>
        </w:tc>
        <w:tc>
          <w:tcPr>
            <w:tcW w:w="455"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18</w:t>
            </w:r>
          </w:p>
        </w:tc>
        <w:tc>
          <w:tcPr>
            <w:tcW w:w="492"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439"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27,5</w:t>
            </w:r>
          </w:p>
        </w:tc>
        <w:tc>
          <w:tcPr>
            <w:tcW w:w="510"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540</w:t>
            </w:r>
          </w:p>
        </w:tc>
        <w:tc>
          <w:tcPr>
            <w:tcW w:w="437"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4,7</w:t>
            </w:r>
          </w:p>
        </w:tc>
        <w:tc>
          <w:tcPr>
            <w:tcW w:w="526"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32 до42</w:t>
            </w:r>
          </w:p>
        </w:tc>
        <w:tc>
          <w:tcPr>
            <w:tcW w:w="394"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23до28</w:t>
            </w:r>
          </w:p>
        </w:tc>
        <w:tc>
          <w:tcPr>
            <w:tcW w:w="530" w:type="pct"/>
            <w:gridSpan w:val="2"/>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19до23</w:t>
            </w:r>
          </w:p>
        </w:tc>
        <w:tc>
          <w:tcPr>
            <w:tcW w:w="395" w:type="pct"/>
            <w:tcBorders>
              <w:top w:val="nil"/>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r>
      <w:tr w:rsidR="006C7FF9" w:rsidRPr="006C7FF9" w:rsidTr="00185AEE">
        <w:trPr>
          <w:trHeight w:val="501"/>
          <w:jc w:val="center"/>
        </w:trPr>
        <w:tc>
          <w:tcPr>
            <w:tcW w:w="822"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жесткий, с несвязующими добавками </w:t>
            </w:r>
          </w:p>
        </w:tc>
        <w:tc>
          <w:tcPr>
            <w:tcW w:w="455"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19</w:t>
            </w:r>
          </w:p>
        </w:tc>
        <w:tc>
          <w:tcPr>
            <w:tcW w:w="492"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39"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30</w:t>
            </w:r>
          </w:p>
        </w:tc>
        <w:tc>
          <w:tcPr>
            <w:tcW w:w="51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540</w:t>
            </w:r>
          </w:p>
        </w:tc>
        <w:tc>
          <w:tcPr>
            <w:tcW w:w="43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5,4</w:t>
            </w:r>
          </w:p>
        </w:tc>
        <w:tc>
          <w:tcPr>
            <w:tcW w:w="526"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35 до46</w:t>
            </w:r>
          </w:p>
        </w:tc>
        <w:tc>
          <w:tcPr>
            <w:tcW w:w="394"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26до28</w:t>
            </w:r>
          </w:p>
        </w:tc>
        <w:tc>
          <w:tcPr>
            <w:tcW w:w="53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21до23</w:t>
            </w:r>
          </w:p>
        </w:tc>
        <w:tc>
          <w:tcPr>
            <w:tcW w:w="395"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10</w:t>
            </w:r>
          </w:p>
        </w:tc>
      </w:tr>
      <w:tr w:rsidR="006C7FF9" w:rsidRPr="006C7FF9" w:rsidTr="00185AEE">
        <w:trPr>
          <w:trHeight w:val="1256"/>
          <w:jc w:val="center"/>
        </w:trPr>
        <w:tc>
          <w:tcPr>
            <w:tcW w:w="822" w:type="pc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Органические грунты </w:t>
            </w:r>
          </w:p>
          <w:p w:rsidR="006C7FF9" w:rsidRPr="006C7FF9" w:rsidRDefault="006C7FF9" w:rsidP="006C7FF9">
            <w:pPr>
              <w:rPr>
                <w:rFonts w:ascii="Times New Roman" w:hAnsi="Times New Roman" w:cs="Times New Roman"/>
              </w:rPr>
            </w:pPr>
            <w:r w:rsidRPr="006C7FF9">
              <w:rPr>
                <w:rFonts w:ascii="Times New Roman" w:hAnsi="Times New Roman" w:cs="Times New Roman"/>
              </w:rPr>
              <w:t>и грунты с органическими</w:t>
            </w:r>
          </w:p>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добавками </w:t>
            </w:r>
          </w:p>
        </w:tc>
        <w:tc>
          <w:tcPr>
            <w:tcW w:w="455" w:type="pc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5 до 16</w:t>
            </w:r>
          </w:p>
        </w:tc>
        <w:tc>
          <w:tcPr>
            <w:tcW w:w="492"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0 до 7</w:t>
            </w:r>
          </w:p>
        </w:tc>
        <w:tc>
          <w:tcPr>
            <w:tcW w:w="439"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15</w:t>
            </w:r>
          </w:p>
        </w:tc>
        <w:tc>
          <w:tcPr>
            <w:tcW w:w="510"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37"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1,6</w:t>
            </w:r>
          </w:p>
        </w:tc>
        <w:tc>
          <w:tcPr>
            <w:tcW w:w="526"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394"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30"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w:t>
            </w:r>
          </w:p>
        </w:tc>
        <w:tc>
          <w:tcPr>
            <w:tcW w:w="395" w:type="pc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0</w:t>
            </w:r>
          </w:p>
        </w:tc>
      </w:tr>
      <w:tr w:rsidR="006C7FF9" w:rsidRPr="006C7FF9" w:rsidTr="00185AEE">
        <w:trPr>
          <w:trHeight w:val="40"/>
          <w:jc w:val="center"/>
        </w:trPr>
        <w:tc>
          <w:tcPr>
            <w:tcW w:w="822" w:type="pc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Камень</w:t>
            </w:r>
          </w:p>
        </w:tc>
        <w:tc>
          <w:tcPr>
            <w:tcW w:w="455" w:type="pc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92"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39"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10"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Независимо от глубины </w:t>
            </w:r>
          </w:p>
        </w:tc>
        <w:tc>
          <w:tcPr>
            <w:tcW w:w="437" w:type="pct"/>
            <w:gridSpan w:val="2"/>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26" w:type="pct"/>
            <w:gridSpan w:val="2"/>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394" w:type="pct"/>
            <w:gridSpan w:val="2"/>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30" w:type="pct"/>
            <w:gridSpan w:val="2"/>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395" w:type="pct"/>
            <w:vMerge w:val="restart"/>
            <w:tcBorders>
              <w:top w:val="single" w:sz="6" w:space="0" w:color="auto"/>
              <w:left w:val="single" w:sz="6" w:space="0" w:color="auto"/>
              <w:right w:val="single" w:sz="6" w:space="0" w:color="auto"/>
            </w:tcBorders>
          </w:tcPr>
          <w:p w:rsidR="006C7FF9" w:rsidRPr="006C7FF9" w:rsidRDefault="006C7FF9" w:rsidP="006C7FF9">
            <w:pPr>
              <w:rPr>
                <w:rFonts w:ascii="Times New Roman" w:hAnsi="Times New Roman" w:cs="Times New Roman"/>
              </w:rPr>
            </w:pPr>
          </w:p>
        </w:tc>
      </w:tr>
      <w:tr w:rsidR="006C7FF9" w:rsidRPr="006C7FF9" w:rsidTr="00185AEE">
        <w:trPr>
          <w:trHeight w:val="55"/>
          <w:jc w:val="center"/>
        </w:trPr>
        <w:tc>
          <w:tcPr>
            <w:tcW w:w="822" w:type="pct"/>
            <w:tcBorders>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со значительным растрескиванием или неблагоприятным расслоением</w:t>
            </w:r>
          </w:p>
        </w:tc>
        <w:tc>
          <w:tcPr>
            <w:tcW w:w="455"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20</w:t>
            </w:r>
          </w:p>
        </w:tc>
        <w:tc>
          <w:tcPr>
            <w:tcW w:w="492"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39"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1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до 1350</w:t>
            </w:r>
          </w:p>
        </w:tc>
        <w:tc>
          <w:tcPr>
            <w:tcW w:w="43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26" w:type="pct"/>
            <w:gridSpan w:val="2"/>
            <w:vMerge/>
            <w:tcBorders>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394" w:type="pct"/>
            <w:gridSpan w:val="2"/>
            <w:vMerge/>
            <w:tcBorders>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30" w:type="pct"/>
            <w:gridSpan w:val="2"/>
            <w:vMerge/>
            <w:tcBorders>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395" w:type="pct"/>
            <w:vMerge/>
            <w:tcBorders>
              <w:left w:val="single" w:sz="6" w:space="0" w:color="auto"/>
              <w:right w:val="single" w:sz="6" w:space="0" w:color="auto"/>
            </w:tcBorders>
          </w:tcPr>
          <w:p w:rsidR="006C7FF9" w:rsidRPr="006C7FF9" w:rsidRDefault="006C7FF9" w:rsidP="006C7FF9">
            <w:pPr>
              <w:rPr>
                <w:rFonts w:ascii="Times New Roman" w:hAnsi="Times New Roman" w:cs="Times New Roman"/>
              </w:rPr>
            </w:pPr>
          </w:p>
        </w:tc>
      </w:tr>
      <w:tr w:rsidR="006C7FF9" w:rsidRPr="006C7FF9" w:rsidTr="00185AEE">
        <w:trPr>
          <w:trHeight w:val="1579"/>
          <w:jc w:val="center"/>
        </w:trPr>
        <w:tc>
          <w:tcPr>
            <w:tcW w:w="822" w:type="pct"/>
            <w:tcBorders>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lastRenderedPageBreak/>
              <w:t xml:space="preserve">в хорошем, неразделенном </w:t>
            </w:r>
          </w:p>
          <w:p w:rsidR="006C7FF9" w:rsidRPr="006C7FF9" w:rsidRDefault="006C7FF9" w:rsidP="006C7FF9">
            <w:pPr>
              <w:rPr>
                <w:rFonts w:ascii="Times New Roman" w:hAnsi="Times New Roman" w:cs="Times New Roman"/>
              </w:rPr>
            </w:pPr>
            <w:r w:rsidRPr="006C7FF9">
              <w:rPr>
                <w:rFonts w:ascii="Times New Roman" w:hAnsi="Times New Roman" w:cs="Times New Roman"/>
              </w:rPr>
              <w:t>состоянии с небольшим растрескиванием или благоприятным расслоением</w:t>
            </w:r>
          </w:p>
        </w:tc>
        <w:tc>
          <w:tcPr>
            <w:tcW w:w="455" w:type="pct"/>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25</w:t>
            </w:r>
          </w:p>
        </w:tc>
        <w:tc>
          <w:tcPr>
            <w:tcW w:w="492"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39"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10"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до 4050</w:t>
            </w:r>
          </w:p>
        </w:tc>
        <w:tc>
          <w:tcPr>
            <w:tcW w:w="437" w:type="pct"/>
            <w:gridSpan w:val="2"/>
            <w:tcBorders>
              <w:top w:val="nil"/>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26" w:type="pct"/>
            <w:gridSpan w:val="2"/>
            <w:vMerge/>
            <w:tcBorders>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394" w:type="pct"/>
            <w:gridSpan w:val="2"/>
            <w:vMerge/>
            <w:tcBorders>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30" w:type="pct"/>
            <w:gridSpan w:val="2"/>
            <w:vMerge/>
            <w:tcBorders>
              <w:left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395" w:type="pct"/>
            <w:vMerge/>
            <w:tcBorders>
              <w:left w:val="single" w:sz="6" w:space="0" w:color="auto"/>
              <w:right w:val="single" w:sz="6" w:space="0" w:color="auto"/>
            </w:tcBorders>
          </w:tcPr>
          <w:p w:rsidR="006C7FF9" w:rsidRPr="006C7FF9" w:rsidRDefault="006C7FF9" w:rsidP="006C7FF9">
            <w:pPr>
              <w:rPr>
                <w:rFonts w:ascii="Times New Roman" w:hAnsi="Times New Roman" w:cs="Times New Roman"/>
              </w:rPr>
            </w:pPr>
          </w:p>
        </w:tc>
      </w:tr>
      <w:tr w:rsidR="006C7FF9" w:rsidRPr="006C7FF9" w:rsidTr="00185AEE">
        <w:trPr>
          <w:trHeight w:val="374"/>
          <w:jc w:val="center"/>
        </w:trPr>
        <w:tc>
          <w:tcPr>
            <w:tcW w:w="822"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НАСЫПНОЙ ГРУНТ И ЗАСЫПКА</w:t>
            </w:r>
          </w:p>
        </w:tc>
        <w:tc>
          <w:tcPr>
            <w:tcW w:w="4178" w:type="pct"/>
            <w:gridSpan w:val="16"/>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В зависимости от состояния и толщины пластов основания, а также плотности и равномерности их расслоения, могут быть использованы определенные выше значения.</w:t>
            </w:r>
          </w:p>
        </w:tc>
      </w:tr>
      <w:tr w:rsidR="006C7FF9" w:rsidRPr="006C7FF9" w:rsidTr="00185AEE">
        <w:trPr>
          <w:trHeight w:val="394"/>
          <w:jc w:val="center"/>
        </w:trPr>
        <w:tc>
          <w:tcPr>
            <w:tcW w:w="822" w:type="pct"/>
            <w:tcBorders>
              <w:top w:val="single" w:sz="6" w:space="0" w:color="auto"/>
              <w:left w:val="single" w:sz="6" w:space="0" w:color="auto"/>
              <w:bottom w:val="single" w:sz="6" w:space="0" w:color="auto"/>
              <w:right w:val="single" w:sz="6" w:space="0" w:color="auto"/>
            </w:tcBorders>
            <w:vAlign w:val="bottom"/>
          </w:tcPr>
          <w:p w:rsidR="006C7FF9" w:rsidRPr="006C7FF9" w:rsidRDefault="006C7FF9" w:rsidP="006C7FF9">
            <w:pPr>
              <w:rPr>
                <w:rFonts w:ascii="Times New Roman" w:hAnsi="Times New Roman" w:cs="Times New Roman"/>
              </w:rPr>
            </w:pPr>
            <w:r w:rsidRPr="006C7FF9">
              <w:rPr>
                <w:rFonts w:ascii="Times New Roman" w:hAnsi="Times New Roman" w:cs="Times New Roman"/>
              </w:rPr>
              <w:t>Неуплотненная насыпь</w:t>
            </w:r>
          </w:p>
        </w:tc>
        <w:tc>
          <w:tcPr>
            <w:tcW w:w="504"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12 до 16</w:t>
            </w:r>
          </w:p>
        </w:tc>
        <w:tc>
          <w:tcPr>
            <w:tcW w:w="538"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6 до 10</w:t>
            </w:r>
          </w:p>
        </w:tc>
        <w:tc>
          <w:tcPr>
            <w:tcW w:w="525"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10 до 25</w:t>
            </w:r>
          </w:p>
        </w:tc>
        <w:tc>
          <w:tcPr>
            <w:tcW w:w="523"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от 40 до 135</w:t>
            </w:r>
          </w:p>
        </w:tc>
        <w:tc>
          <w:tcPr>
            <w:tcW w:w="577"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2,7</w:t>
            </w:r>
          </w:p>
        </w:tc>
        <w:tc>
          <w:tcPr>
            <w:tcW w:w="273"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04" w:type="pct"/>
            <w:gridSpan w:val="2"/>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439"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6до13</w:t>
            </w:r>
          </w:p>
        </w:tc>
        <w:tc>
          <w:tcPr>
            <w:tcW w:w="1" w:type="pct"/>
            <w:tcBorders>
              <w:top w:val="single" w:sz="6" w:space="0" w:color="auto"/>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4 до 10</w:t>
            </w:r>
          </w:p>
        </w:tc>
      </w:tr>
      <w:tr w:rsidR="006C7FF9" w:rsidRPr="006C7FF9" w:rsidTr="00185AEE">
        <w:trPr>
          <w:trHeight w:val="398"/>
          <w:jc w:val="center"/>
        </w:trPr>
        <w:tc>
          <w:tcPr>
            <w:tcW w:w="823"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Уплотненная насыпь</w:t>
            </w:r>
          </w:p>
        </w:tc>
        <w:tc>
          <w:tcPr>
            <w:tcW w:w="4177" w:type="pct"/>
            <w:gridSpan w:val="16"/>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Классификация по типу грунта, плотности слоистости и консистенции соответственно</w:t>
            </w:r>
          </w:p>
        </w:tc>
      </w:tr>
    </w:tbl>
    <w:p w:rsidR="006C7FF9" w:rsidRPr="006C7FF9" w:rsidRDefault="006C7FF9" w:rsidP="006C7FF9">
      <w:pPr>
        <w:ind w:firstLine="567"/>
        <w:rPr>
          <w:rFonts w:ascii="Times New Roman" w:hAnsi="Times New Roman" w:cs="Times New Roman"/>
        </w:rPr>
      </w:pPr>
      <w:bookmarkStart w:id="430" w:name="bookmark493"/>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w:t>
      </w:r>
      <w:bookmarkEnd w:id="430"/>
      <w:r w:rsidRPr="006C7FF9">
        <w:rPr>
          <w:rFonts w:ascii="Times New Roman" w:hAnsi="Times New Roman" w:cs="Times New Roman"/>
        </w:rPr>
        <w:t xml:space="preserve">.3.1.3 Плитные фундаменты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Допущения при проектировании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Если корпус опоры или столба опирается на фундаментный блок, образованный плитой, при этом боковым ограничением грунта можно пренебречь, необходимо принять во внимание нагрузку опоры, а также статическую нагрузку фундаментного блока и вертикальную надстройку грунта, лежащую на фундаментном блоке.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Надежность против опрокидывания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Доказательство надежности от опрокидывания осуществляется путем ограничения эксцентриситета результирующей суммарной вертикальной нагрузки в нижней части фундамента.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Эксцентриситет результирующей общей вертикальной нагрузки может стать настолько большим, что нижняя часть фундамента все еще будет нагружена давлением вплоть до центра тяжести.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Доказательство считается выполненным, если эксцентриситет результирующей полной вертикальной нагрузки удовлетворяет следующим условиям: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Для прямоугольных подграней (см. рисунок М.4):</w:t>
      </w:r>
    </w:p>
    <w:p w:rsidR="006C7FF9" w:rsidRPr="006C7FF9" w:rsidRDefault="00E82D1B" w:rsidP="006C7FF9">
      <w:pPr>
        <w:ind w:firstLine="567"/>
        <w:rPr>
          <w:rFonts w:ascii="Times New Roman" w:hAnsi="Times New Roman" w:cs="Times New Roman"/>
        </w:rPr>
      </w:pPr>
      <m:oMathPara>
        <m:oMath>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x</m:t>
                      </m:r>
                    </m:sub>
                  </m:sSub>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y</m:t>
                      </m:r>
                    </m:sub>
                  </m:sSub>
                </m:e>
              </m:d>
            </m:e>
            <m:sup>
              <m:r>
                <w:rPr>
                  <w:rFonts w:ascii="Cambria Math" w:hAnsi="Cambria Math" w:cs="Times New Roman"/>
                </w:rPr>
                <m:t>2</m:t>
              </m:r>
            </m:sup>
          </m:sSup>
          <m:r>
            <w:rPr>
              <w:rFonts w:ascii="Cambria Math" w:hAnsi="Cambria Math" w:cs="Times New Roman"/>
            </w:rPr>
            <m:t>≤1/9</m:t>
          </m:r>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где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x</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yd</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y</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xd</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den>
        </m:f>
      </m:oMath>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lastRenderedPageBreak/>
        <w:drawing>
          <wp:inline distT="0" distB="0" distL="0" distR="0">
            <wp:extent cx="4671060" cy="3002280"/>
            <wp:effectExtent l="0" t="0" r="0" b="7620"/>
            <wp:docPr id="25"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1060" cy="3002280"/>
                    </a:xfrm>
                    <a:prstGeom prst="rect">
                      <a:avLst/>
                    </a:prstGeom>
                    <a:noFill/>
                    <a:ln>
                      <a:noFill/>
                    </a:ln>
                  </pic:spPr>
                </pic:pic>
              </a:graphicData>
            </a:graphic>
          </wp:inline>
        </w:drawing>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Рисунок М.4 — Допустимая площадь прямоугольного основания фундамента для положения е х , е у силы N, возникающей вследствие полной вертикальной нагрузки</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Надежность при нарушении несущей способности грунта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Достаточную надежность в отношении потери несущей способности можно считать доказанной, если теоретическое давление грунта р не превышает расчетную несущую способность.</w:t>
      </w:r>
    </w:p>
    <w:p w:rsidR="006C7FF9" w:rsidRPr="006C7FF9" w:rsidRDefault="006C7FF9" w:rsidP="006C7FF9">
      <w:pPr>
        <w:ind w:firstLine="567"/>
        <w:rPr>
          <w:rFonts w:ascii="Times New Roman" w:hAnsi="Times New Roman" w:cs="Times New Roman"/>
        </w:rPr>
      </w:pPr>
      <m:oMathPara>
        <m:oMath>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Rd</m:t>
              </m:r>
            </m:sub>
          </m:sSub>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Если исследования грунта не дают других значений, расчетную несущую способность PRd можно взять из таблицы М.4.</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определении теоретического давления грунта, учитывается только та часть основания фундамента, на которую результирующая суммарная вертикальная нагрузка действует в центре тяжести.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прямоугольных плит шириной b</w:t>
      </w:r>
      <w:r w:rsidRPr="006C7FF9">
        <w:rPr>
          <w:rFonts w:ascii="Times New Roman" w:hAnsi="Times New Roman" w:cs="Times New Roman"/>
          <w:vertAlign w:val="subscript"/>
        </w:rPr>
        <w:t>x</w:t>
      </w:r>
      <w:r w:rsidRPr="006C7FF9">
        <w:rPr>
          <w:rFonts w:ascii="Times New Roman" w:hAnsi="Times New Roman" w:cs="Times New Roman"/>
        </w:rPr>
        <w:t xml:space="preserve"> и b</w:t>
      </w:r>
      <w:r w:rsidRPr="006C7FF9">
        <w:rPr>
          <w:rFonts w:ascii="Times New Roman" w:hAnsi="Times New Roman" w:cs="Times New Roman"/>
          <w:vertAlign w:val="subscript"/>
        </w:rPr>
        <w:t>y</w:t>
      </w:r>
      <w:r w:rsidRPr="006C7FF9">
        <w:rPr>
          <w:rFonts w:ascii="Times New Roman" w:hAnsi="Times New Roman" w:cs="Times New Roman"/>
        </w:rPr>
        <w:t xml:space="preserve"> и заданными эксцентриситетами ex и ey, эффективная площадь давления грунта составляет (см. рисунок М.4):</w:t>
      </w:r>
    </w:p>
    <w:p w:rsidR="006C7FF9" w:rsidRPr="006C7FF9" w:rsidRDefault="006C7FF9" w:rsidP="006C7FF9">
      <w:pPr>
        <w:ind w:firstLine="567"/>
        <w:rPr>
          <w:rFonts w:ascii="Times New Roman" w:hAnsi="Times New Roman" w:cs="Times New Roman"/>
        </w:rPr>
      </w:pPr>
      <m:oMathPara>
        <m:oMath>
          <m:r>
            <w:rPr>
              <w:rFonts w:ascii="Cambria Math" w:hAnsi="Cambria Math" w:cs="Times New Roman"/>
            </w:rPr>
            <m:t>A=</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x</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x</m:t>
                  </m:r>
                </m:sub>
              </m:sSub>
              <m:r>
                <w:rPr>
                  <w:rFonts w:ascii="Cambria Math" w:hAnsi="Cambria Math" w:cs="Times New Roman"/>
                </w:rPr>
                <m:t>|</m:t>
              </m:r>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y</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y</m:t>
                  </m:r>
                </m:sub>
              </m:sSub>
              <m:r>
                <w:rPr>
                  <w:rFonts w:ascii="Cambria Math" w:hAnsi="Cambria Math" w:cs="Times New Roman"/>
                </w:rPr>
                <m:t>|</m:t>
              </m:r>
            </m:e>
          </m:d>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bookmarkStart w:id="431" w:name="bookmark494"/>
      <w:r w:rsidRPr="006C7FF9">
        <w:rPr>
          <w:rFonts w:ascii="Times New Roman" w:hAnsi="Times New Roman" w:cs="Times New Roman"/>
        </w:rPr>
        <w:t>М</w:t>
      </w:r>
      <w:bookmarkEnd w:id="431"/>
      <w:r w:rsidRPr="006C7FF9">
        <w:rPr>
          <w:rFonts w:ascii="Times New Roman" w:hAnsi="Times New Roman" w:cs="Times New Roman"/>
        </w:rPr>
        <w:t>.3.1.4 Плитные фундаменты ростверкового типа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Если фундамент ростверкового типа спроектирован таким образом, что все опоры связаны одним ростверком из поперечин, то устойчивость можно доказать по описанной выше методике. При этом, допускается учитывать общую площадь ростверка, если промежуточное пространство между поперечинами не превышает 1/3 их ширины.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Уплотнение обратной засыпки должно производиться тщательно.</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Элементы опоры, заглубленные в землю и наклоненные более чем на 15° от вертикали, следует считать дополнительно нагруженными опирающимся на них грунтом. Предполагаемая дополнительная нагрузка должна соответствовать, по крайней мере, нагрузке призматического заземляющего массива, в три раза превышающего ширину элемента, и с вертикальными гранями, расположенными вертикально над элементом.</w:t>
      </w:r>
    </w:p>
    <w:p w:rsidR="006C7FF9" w:rsidRPr="006C7FF9" w:rsidRDefault="006C7FF9" w:rsidP="006C7FF9">
      <w:pPr>
        <w:ind w:firstLine="567"/>
        <w:rPr>
          <w:rFonts w:ascii="Times New Roman" w:hAnsi="Times New Roman" w:cs="Times New Roman"/>
        </w:rPr>
      </w:pPr>
      <w:bookmarkStart w:id="432" w:name="bookmark495"/>
      <w:r w:rsidRPr="006C7FF9">
        <w:rPr>
          <w:rFonts w:ascii="Times New Roman" w:hAnsi="Times New Roman" w:cs="Times New Roman"/>
        </w:rPr>
        <w:t>М</w:t>
      </w:r>
      <w:bookmarkEnd w:id="432"/>
      <w:r w:rsidRPr="006C7FF9">
        <w:rPr>
          <w:rFonts w:ascii="Times New Roman" w:hAnsi="Times New Roman" w:cs="Times New Roman"/>
        </w:rPr>
        <w:t>.3.1.5 Односвайные фундаменты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Если основание столба снабжено коробом фундамента, состоящим из одной опоры или сваи, при расчете фундамента необходимо учитывать нагрузки опоры, статическую </w:t>
      </w:r>
      <w:r w:rsidRPr="006C7FF9">
        <w:rPr>
          <w:rFonts w:ascii="Times New Roman" w:hAnsi="Times New Roman" w:cs="Times New Roman"/>
        </w:rPr>
        <w:lastRenderedPageBreak/>
        <w:t>нагрузку фундамента, а также боковое закрепление сваи по компактности или жесткости и характеристикам грунта.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Предполагаемые нагрузки передаются на грунт в основном за счет бокового сопротивления грунта. Должны учитываться характеристики грунта, а также смещения сваи в горизонтальном направлении.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Расчет односвайного фундамента может быть выполнен квалифицированным методом.</w:t>
      </w:r>
    </w:p>
    <w:p w:rsidR="006C7FF9" w:rsidRPr="006C7FF9" w:rsidRDefault="006C7FF9" w:rsidP="006C7FF9">
      <w:pPr>
        <w:ind w:firstLine="567"/>
        <w:rPr>
          <w:rFonts w:ascii="Times New Roman" w:hAnsi="Times New Roman" w:cs="Times New Roman"/>
        </w:rPr>
      </w:pPr>
      <w:bookmarkStart w:id="433" w:name="bookmark496"/>
      <w:r w:rsidRPr="006C7FF9">
        <w:rPr>
          <w:rFonts w:ascii="Times New Roman" w:hAnsi="Times New Roman" w:cs="Times New Roman"/>
        </w:rPr>
        <w:t>М</w:t>
      </w:r>
      <w:bookmarkEnd w:id="433"/>
      <w:r w:rsidRPr="006C7FF9">
        <w:rPr>
          <w:rFonts w:ascii="Times New Roman" w:hAnsi="Times New Roman" w:cs="Times New Roman"/>
        </w:rPr>
        <w:t xml:space="preserve">.3.1.6 Отдельные ступенчатые блочные фундаменты, грибовидные фундаменты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Допущения для проектирования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По способу установки и работе под нагрузкой, ступенчатые блочные фундаменты (рисунок М.5) классифицируются как:</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Фундамент типа А: нижняя ступень забетонирована до ненарушенного грунта;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Фундамент типа S: нижняя ступень забетонирована до опалубки.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Если фундаментная плита выступает во все стороны не менее чем на 0,20 м, то в дополнение к постоянной нагрузке фундаментного блока, действующей против силы отрыва, учитывается собственная нагрузка грунта, приложенного углом,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d</m:t>
            </m:r>
          </m:sub>
        </m:sSub>
      </m:oMath>
      <w:r w:rsidRPr="006C7FF9">
        <w:rPr>
          <w:rFonts w:ascii="Times New Roman" w:hAnsi="Times New Roman" w:cs="Times New Roman"/>
        </w:rPr>
        <w:t xml:space="preserve"> усеченного грунта согласно  рисунка M.5, могут быть приняты во внимание. Сопротивление, рассчитанное с использованием угла,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d</m:t>
            </m:r>
          </m:sub>
        </m:sSub>
      </m:oMath>
      <w:r w:rsidRPr="006C7FF9">
        <w:rPr>
          <w:rFonts w:ascii="Times New Roman" w:hAnsi="Times New Roman" w:cs="Times New Roman"/>
        </w:rPr>
        <w:t xml:space="preserve"> представляет собой расчетное значение.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Угол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d</m:t>
            </m:r>
          </m:sub>
        </m:sSub>
      </m:oMath>
      <w:r w:rsidRPr="006C7FF9">
        <w:rPr>
          <w:rFonts w:ascii="Times New Roman" w:hAnsi="Times New Roman" w:cs="Times New Roman"/>
        </w:rPr>
        <w:t xml:space="preserve"> можно рассчитать по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ad>
            <m:radPr>
              <m:degHide m:val="on"/>
              <m:ctrlPr>
                <w:rPr>
                  <w:rFonts w:ascii="Cambria Math" w:hAnsi="Cambria Math" w:cs="Times New Roman"/>
                  <w:i/>
                </w:rPr>
              </m:ctrlPr>
            </m:radPr>
            <m:deg/>
            <m:e>
              <m:d>
                <m:dPr>
                  <m:ctrlPr>
                    <w:rPr>
                      <w:rFonts w:ascii="Cambria Math" w:hAnsi="Cambria Math" w:cs="Times New Roman"/>
                      <w:i/>
                    </w:rPr>
                  </m:ctrlPr>
                </m:dPr>
                <m:e>
                  <m:r>
                    <w:rPr>
                      <w:rFonts w:ascii="Cambria Math" w:hAnsi="Cambria Math" w:cs="Times New Roman"/>
                    </w:rPr>
                    <m:t>b/t</m:t>
                  </m:r>
                </m:e>
              </m:d>
            </m:e>
          </m:rad>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E82D1B" w:rsidP="006C7FF9">
      <w:pPr>
        <w:ind w:firstLine="567"/>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oMath>
      <w:r w:rsidR="006C7FF9" w:rsidRPr="006C7FF9">
        <w:rPr>
          <w:rFonts w:ascii="Times New Roman" w:hAnsi="Times New Roman" w:cs="Times New Roman"/>
        </w:rPr>
        <w:t xml:space="preserve"> — угол усечения земли при b/t=1 по таблице М.4, столбцы 8 и 9;</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b — ширина самой нижней ступени (рисунок М.5);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t – глубина усечения земли (рисунок М.5).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фундаментов с круглой нижней поверхностью, диаметр основания должен быть указан вместо ширины. В случае прямоугольной подграни среднее геометрическое</w:t>
      </w:r>
    </w:p>
    <w:p w:rsidR="006C7FF9" w:rsidRPr="006C7FF9" w:rsidRDefault="006C7FF9" w:rsidP="006C7FF9">
      <w:pPr>
        <w:ind w:firstLine="567"/>
        <w:rPr>
          <w:rFonts w:ascii="Times New Roman" w:hAnsi="Times New Roman" w:cs="Times New Roman"/>
        </w:rPr>
      </w:pPr>
      <m:oMathPara>
        <m:oMath>
          <m:r>
            <w:rPr>
              <w:rFonts w:ascii="Cambria Math" w:hAnsi="Cambria Math" w:cs="Times New Roman"/>
            </w:rPr>
            <m:t>b=</m:t>
          </m:r>
          <m:rad>
            <m:radPr>
              <m:degHide m:val="on"/>
              <m:ctrlPr>
                <w:rPr>
                  <w:rFonts w:ascii="Cambria Math" w:hAnsi="Cambria Math" w:cs="Times New Roman"/>
                  <w:i/>
                </w:rPr>
              </m:ctrlPr>
            </m:radPr>
            <m:deg/>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e>
              </m:d>
            </m:e>
          </m:rad>
        </m:oMath>
      </m:oMathPara>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принимается за теоретическую ширину. Это применимо, когда b</w:t>
      </w:r>
      <w:r w:rsidRPr="006C7FF9">
        <w:rPr>
          <w:rFonts w:ascii="Times New Roman" w:hAnsi="Times New Roman" w:cs="Times New Roman"/>
          <w:vertAlign w:val="subscript"/>
        </w:rPr>
        <w:t>1</w:t>
      </w:r>
      <w:r w:rsidRPr="006C7FF9">
        <w:rPr>
          <w:rFonts w:ascii="Times New Roman" w:hAnsi="Times New Roman" w:cs="Times New Roman"/>
        </w:rPr>
        <w:t>/b</w:t>
      </w:r>
      <w:r w:rsidRPr="006C7FF9">
        <w:rPr>
          <w:rFonts w:ascii="Times New Roman" w:hAnsi="Times New Roman" w:cs="Times New Roman"/>
          <w:vertAlign w:val="subscript"/>
        </w:rPr>
        <w:t>2</w:t>
      </w:r>
      <w:r w:rsidRPr="006C7FF9">
        <w:rPr>
          <w:rFonts w:ascii="Times New Roman" w:hAnsi="Times New Roman" w:cs="Times New Roman"/>
        </w:rPr>
        <w:t xml:space="preserve"> ≤ 1,4, где b</w:t>
      </w:r>
      <w:r w:rsidRPr="006C7FF9">
        <w:rPr>
          <w:rFonts w:ascii="Times New Roman" w:hAnsi="Times New Roman" w:cs="Times New Roman"/>
          <w:vertAlign w:val="subscript"/>
        </w:rPr>
        <w:t>1</w:t>
      </w:r>
      <w:r w:rsidRPr="006C7FF9">
        <w:rPr>
          <w:rFonts w:ascii="Times New Roman" w:hAnsi="Times New Roman" w:cs="Times New Roman"/>
        </w:rPr>
        <w:t xml:space="preserve"> — большая ширина.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Описанный выше метод применим только к тем ступенчатым бетонным фундаментам, у которых отношение b/t больше 0,6.</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Если b/t превышает значение 1, то для расчета следует принять G = G</w:t>
      </w:r>
      <w:r w:rsidRPr="006C7FF9">
        <w:rPr>
          <w:rFonts w:ascii="Times New Roman" w:hAnsi="Times New Roman" w:cs="Times New Roman"/>
          <w:vertAlign w:val="subscript"/>
        </w:rPr>
        <w:t>0</w:t>
      </w:r>
      <w:r w:rsidRPr="006C7FF9">
        <w:rPr>
          <w:rFonts w:ascii="Times New Roman" w:hAnsi="Times New Roman" w:cs="Times New Roman"/>
        </w:rPr>
        <w:t>. Угол усечения земли G не должен превышать 35°.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Как правило, указанное выше значение G0 относится к типам фундаментов A и s для фундаментов шириной от 1,5 м до 5,0 м. В пределах диапазонов, отнесенных к отдельным типам грунтов, нижние значения β</w:t>
      </w:r>
      <w:r w:rsidRPr="006C7FF9">
        <w:rPr>
          <w:rFonts w:ascii="Times New Roman" w:hAnsi="Times New Roman" w:cs="Times New Roman"/>
          <w:vertAlign w:val="subscript"/>
        </w:rPr>
        <w:t>0</w:t>
      </w:r>
      <w:r w:rsidRPr="006C7FF9">
        <w:rPr>
          <w:rFonts w:ascii="Times New Roman" w:hAnsi="Times New Roman" w:cs="Times New Roman"/>
        </w:rPr>
        <w:t>, приведенные в таблице М.4, можно принимать при большей ширине фундаментов, а верхние значения β</w:t>
      </w:r>
      <w:r w:rsidRPr="006C7FF9">
        <w:rPr>
          <w:rFonts w:ascii="Times New Roman" w:hAnsi="Times New Roman" w:cs="Times New Roman"/>
          <w:vertAlign w:val="subscript"/>
        </w:rPr>
        <w:t>0</w:t>
      </w:r>
      <w:r w:rsidRPr="006C7FF9">
        <w:rPr>
          <w:rFonts w:ascii="Times New Roman" w:hAnsi="Times New Roman" w:cs="Times New Roman"/>
        </w:rPr>
        <w:t xml:space="preserve"> — при малой ширине фундаментов. Значения между ними могут быть линейно интерполированы.</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noProof/>
        </w:rPr>
        <w:lastRenderedPageBreak/>
        <w:drawing>
          <wp:inline distT="0" distB="0" distL="0" distR="0">
            <wp:extent cx="5745480" cy="8366760"/>
            <wp:effectExtent l="0" t="0" r="7620" b="0"/>
            <wp:docPr id="27"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8366760"/>
                    </a:xfrm>
                    <a:prstGeom prst="rect">
                      <a:avLst/>
                    </a:prstGeom>
                    <a:noFill/>
                    <a:ln>
                      <a:noFill/>
                    </a:ln>
                  </pic:spPr>
                </pic:pic>
              </a:graphicData>
            </a:graphic>
          </wp:inline>
        </w:drawing>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 xml:space="preserve">Рисунок М.5 — Допущения по проектированию ступенчатых бетонных фундаментов, </w:t>
      </w:r>
      <w:r w:rsidRPr="006C7FF9">
        <w:rPr>
          <w:rFonts w:ascii="Times New Roman" w:hAnsi="Times New Roman" w:cs="Times New Roman"/>
        </w:rPr>
        <w:lastRenderedPageBreak/>
        <w:t>шнековых буровых и земляных фундаментов, а также фундаментов с раздельными ростверками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Условия устойчивости при нагружении сжатием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ступенчатых блочных фундаментов, нагруженных сжатием, должно быть доказано, что давления грунта, которые можно считать равномерно распределенными по основанию фундамента, не превышают расчетных давлений грунта по таблице М.4. Статическая нагрузка грунта, лежащего вертикально на основании фундамента, считается надбавкой. Влиянием горизонтальной нагрузки на давление грунта можно пренебречь по сравнению с преобладающим влиянием вертикальной нагрузки.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Условия устойчивости при загрузке подъемом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ступенчатых блочных фундаментов при расчетной подъемной нагрузке частичный коэффициент γ</w:t>
      </w:r>
      <w:r w:rsidRPr="006C7FF9">
        <w:rPr>
          <w:rFonts w:ascii="Times New Roman" w:hAnsi="Times New Roman" w:cs="Times New Roman"/>
          <w:vertAlign w:val="subscript"/>
        </w:rPr>
        <w:t>R</w:t>
      </w:r>
      <w:r w:rsidRPr="006C7FF9">
        <w:rPr>
          <w:rFonts w:ascii="Times New Roman" w:hAnsi="Times New Roman" w:cs="Times New Roman"/>
        </w:rPr>
        <w:t xml:space="preserve"> от 1,1 против вытягивания должно быть доказано. Общий запас устойчивости является результатом частного коэффициента и расчетного значения Gd, которое включает дополнительные запасы прочности.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Дополнительные условия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дополнение к указанной устойчивости должно быть доказано, что выполняется следующее условие: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для фундамента типа А: G/Z &gt; 0,67;</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 Для типа фундамента S: G/Z &gt; 0,80,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G — статическая нагрузка фундаментного блока и грунта, опирающегося вертикально на основание фундамента;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Z — вертикальная составляющая подъемной силы, действующей на фундамент.</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Предельная способность фундаментов против поднятия в основном определяется плотностью и плотностью окружающего грунта. Могут быть учтены положительные результаты интенсивного искусственного уплотнения окружающего грунта (уплотнение вибрационным процессом или аналогичными методами).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Виртуальная точка проникновения опорного элемента через основание фундамента может отклоняться от центра основания фундамента не более чем на величину e, указанную на рисунке М.5.</w:t>
      </w:r>
    </w:p>
    <w:p w:rsidR="006C7FF9" w:rsidRPr="006C7FF9" w:rsidRDefault="006C7FF9" w:rsidP="006C7FF9">
      <w:pPr>
        <w:ind w:firstLine="567"/>
        <w:rPr>
          <w:rFonts w:ascii="Times New Roman" w:hAnsi="Times New Roman" w:cs="Times New Roman"/>
        </w:rPr>
      </w:pPr>
      <w:bookmarkStart w:id="434" w:name="bookmark497"/>
      <w:r w:rsidRPr="006C7FF9">
        <w:rPr>
          <w:rFonts w:ascii="Times New Roman" w:hAnsi="Times New Roman" w:cs="Times New Roman"/>
        </w:rPr>
        <w:t>М</w:t>
      </w:r>
      <w:bookmarkEnd w:id="434"/>
      <w:r w:rsidRPr="006C7FF9">
        <w:rPr>
          <w:rFonts w:ascii="Times New Roman" w:hAnsi="Times New Roman" w:cs="Times New Roman"/>
        </w:rPr>
        <w:t>.3.1.7 Шнековые буровые и земляные фундаменты Допущения для проектирования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Фундаменты шнековые буровые и земляные (тип фундамента В по рисунку М.5) представляют собой фундаменты столбчатого типа из железобетона с расширенным основанием. Как правило, они воспринимают не только нагрузки и моменты, действующие в верхней части фундамента в осевом направлении, но и передают нагрузки, возникающие от горизонтальных нагрузок и изгибающих моментов, за счет боковой опоры вала на грунт.</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Угол усечения земли, B d , можно определить по формуле:</w:t>
      </w:r>
    </w:p>
    <w:p w:rsidR="006C7FF9" w:rsidRPr="006C7FF9" w:rsidRDefault="00E82D1B" w:rsidP="006C7FF9">
      <w:pPr>
        <w:ind w:firstLine="56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ad>
            <m:radPr>
              <m:degHide m:val="on"/>
              <m:ctrlPr>
                <w:rPr>
                  <w:rFonts w:ascii="Cambria Math" w:hAnsi="Cambria Math" w:cs="Times New Roman"/>
                  <w:i/>
                </w:rPr>
              </m:ctrlPr>
            </m:radPr>
            <m:deg/>
            <m:e>
              <m:r>
                <w:rPr>
                  <w:rFonts w:ascii="Cambria Math" w:hAnsi="Cambria Math" w:cs="Times New Roman"/>
                </w:rPr>
                <m:t>(b/t)</m:t>
              </m:r>
            </m:e>
          </m:rad>
        </m:oMath>
      </m:oMathPara>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где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β</w:t>
      </w:r>
      <w:r w:rsidRPr="006C7FF9">
        <w:rPr>
          <w:rFonts w:ascii="Times New Roman" w:hAnsi="Times New Roman" w:cs="Times New Roman"/>
          <w:vertAlign w:val="subscript"/>
        </w:rPr>
        <w:t>0</w:t>
      </w:r>
      <w:r w:rsidRPr="006C7FF9">
        <w:rPr>
          <w:rFonts w:ascii="Times New Roman" w:hAnsi="Times New Roman" w:cs="Times New Roman"/>
        </w:rPr>
        <w:t xml:space="preserve"> — угол усечения земли при b/t=1 по таблице М.4, столбец 7;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b — ширина фундамента (см. рисунок М.5);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t — глубина фундамента (см. рисунок М.5).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Угол усечения земли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d</m:t>
            </m:r>
          </m:sub>
        </m:sSub>
      </m:oMath>
      <w:r w:rsidRPr="006C7FF9">
        <w:rPr>
          <w:rFonts w:ascii="Times New Roman" w:hAnsi="Times New Roman" w:cs="Times New Roman"/>
        </w:rPr>
        <w:t xml:space="preserve"> не должен превышать 35°.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Характеристики грунта можно взять из таблицы М.4. Как правило, значения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oMath>
      <w:r w:rsidRPr="006C7FF9">
        <w:rPr>
          <w:rFonts w:ascii="Times New Roman" w:hAnsi="Times New Roman" w:cs="Times New Roman"/>
        </w:rPr>
        <w:t>, приведенные в таблице М.4, колонка 7, для типа фундамента В относятся к ширине фундамента от 1,2 м до 2,1 м. В пределах диапазонов, указанных для отдельных типов грунта, нижние значения B0 относятся к большей ширине фундамента, а верхние значения β</w:t>
      </w:r>
      <w:r w:rsidRPr="006C7FF9">
        <w:rPr>
          <w:rFonts w:ascii="Times New Roman" w:hAnsi="Times New Roman" w:cs="Times New Roman"/>
          <w:vertAlign w:val="subscript"/>
        </w:rPr>
        <w:t>0</w:t>
      </w:r>
      <w:r w:rsidRPr="006C7FF9">
        <w:rPr>
          <w:rFonts w:ascii="Times New Roman" w:hAnsi="Times New Roman" w:cs="Times New Roman"/>
        </w:rPr>
        <w:t xml:space="preserve"> - к малой ширине фундамента. Значения между ними могут быть интерполированы линейно.</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В случае шнековых буровых и земляных фундаментов, передача горизонтальных </w:t>
      </w:r>
      <w:r w:rsidRPr="006C7FF9">
        <w:rPr>
          <w:rFonts w:ascii="Times New Roman" w:hAnsi="Times New Roman" w:cs="Times New Roman"/>
        </w:rPr>
        <w:lastRenderedPageBreak/>
        <w:t>нагрузок на основание (боковая опора), а также изгибающая нагрузка должны быть подтверждены общепринятым методом.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Условия устойчивости при нагружении сжатием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фундаментов, нагруженных сжатием, должно быть доказано, что давление грунта, которое можно считать равномерно распределенным в пределах основания фундамента, не превышает расчетных давлений грунта в соответствии с таблицей М.4. При расчете давления грунта можно пренебречь статической нагрузкой короба фундамента, а также статической нагрузкой грунта, опирающегося вертикально на основание фундамента.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Условия устойчивости при загрузке подъемом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случае фундаментов, нагруженных расчетной подъемной нагрузкой, должен быть доказан частный коэффициент γ</w:t>
      </w:r>
      <w:r w:rsidRPr="006C7FF9">
        <w:rPr>
          <w:rFonts w:ascii="Times New Roman" w:hAnsi="Times New Roman" w:cs="Times New Roman"/>
          <w:vertAlign w:val="subscript"/>
        </w:rPr>
        <w:t>R</w:t>
      </w:r>
      <w:r w:rsidRPr="006C7FF9">
        <w:rPr>
          <w:rFonts w:ascii="Times New Roman" w:hAnsi="Times New Roman" w:cs="Times New Roman"/>
        </w:rPr>
        <w:t>, равный 1/1, против выдергивания. Аналитическое доказательство устойчивости может быть выполнено с использованием метода усечения земли. При этом, дополнительно к нагрузке короба фундамента, противодействующей поднятию, может учитываться статическая нагрузка основания грунта, образованная углом усечения В, приложенная к кромке забоя фундамента (см. рисунок М.5).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Дополнительные условия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Формула для определения угла усечения земли Bd действительна для фундаментов с размерами, соответствующими следующим граничным условиям:</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 xml:space="preserve">Глубина фундамента </w:t>
      </w:r>
      <w:r w:rsidRPr="006C7FF9">
        <w:rPr>
          <w:sz w:val="24"/>
        </w:rPr>
        <w:tab/>
      </w:r>
      <w:r w:rsidRPr="006C7FF9">
        <w:rPr>
          <w:sz w:val="24"/>
        </w:rPr>
        <w:tab/>
      </w:r>
      <w:r w:rsidRPr="006C7FF9">
        <w:rPr>
          <w:sz w:val="24"/>
        </w:rPr>
        <w:tab/>
      </w:r>
      <w:r w:rsidRPr="006C7FF9">
        <w:rPr>
          <w:sz w:val="24"/>
        </w:rPr>
        <w:tab/>
      </w:r>
      <w:r w:rsidRPr="006C7FF9">
        <w:rPr>
          <w:sz w:val="24"/>
        </w:rPr>
        <w:tab/>
      </w:r>
      <w:r w:rsidRPr="006C7FF9">
        <w:rPr>
          <w:sz w:val="24"/>
        </w:rPr>
        <w:tab/>
        <w:t>от 1,8 до 7,0 м</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 xml:space="preserve">Диаметр бетонной шахты </w:t>
      </w:r>
      <w:r w:rsidRPr="006C7FF9">
        <w:rPr>
          <w:sz w:val="24"/>
        </w:rPr>
        <w:tab/>
      </w:r>
      <w:r w:rsidRPr="006C7FF9">
        <w:rPr>
          <w:sz w:val="24"/>
        </w:rPr>
        <w:tab/>
      </w:r>
      <w:r w:rsidRPr="006C7FF9">
        <w:rPr>
          <w:sz w:val="24"/>
        </w:rPr>
        <w:tab/>
      </w:r>
      <w:r w:rsidRPr="006C7FF9">
        <w:rPr>
          <w:sz w:val="24"/>
        </w:rPr>
        <w:tab/>
      </w:r>
      <w:r w:rsidRPr="006C7FF9">
        <w:rPr>
          <w:sz w:val="24"/>
        </w:rPr>
        <w:tab/>
        <w:t>от 0,7 до 1,5 м.</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 xml:space="preserve">Ширина фундамента </w:t>
      </w:r>
      <w:r w:rsidRPr="006C7FF9">
        <w:rPr>
          <w:sz w:val="24"/>
        </w:rPr>
        <w:tab/>
      </w:r>
      <w:r w:rsidRPr="006C7FF9">
        <w:rPr>
          <w:sz w:val="24"/>
        </w:rPr>
        <w:tab/>
      </w:r>
      <w:r w:rsidRPr="006C7FF9">
        <w:rPr>
          <w:sz w:val="24"/>
        </w:rPr>
        <w:tab/>
      </w:r>
      <w:r w:rsidRPr="006C7FF9">
        <w:rPr>
          <w:sz w:val="24"/>
        </w:rPr>
        <w:tab/>
      </w:r>
      <w:r w:rsidRPr="006C7FF9">
        <w:rPr>
          <w:sz w:val="24"/>
        </w:rPr>
        <w:tab/>
      </w:r>
      <w:r w:rsidRPr="006C7FF9">
        <w:rPr>
          <w:sz w:val="24"/>
        </w:rPr>
        <w:tab/>
        <w:t>от 1,2 до 2,1 м</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 xml:space="preserve">Выступ основания фундамента </w:t>
      </w:r>
      <w:r w:rsidRPr="006C7FF9">
        <w:rPr>
          <w:sz w:val="24"/>
        </w:rPr>
        <w:tab/>
      </w:r>
      <w:r w:rsidRPr="006C7FF9">
        <w:rPr>
          <w:sz w:val="24"/>
        </w:rPr>
        <w:tab/>
      </w:r>
      <w:r w:rsidRPr="006C7FF9">
        <w:rPr>
          <w:sz w:val="24"/>
        </w:rPr>
        <w:tab/>
      </w:r>
      <w:r w:rsidRPr="006C7FF9">
        <w:rPr>
          <w:sz w:val="24"/>
        </w:rPr>
        <w:tab/>
      </w:r>
      <w:r w:rsidRPr="006C7FF9">
        <w:rPr>
          <w:sz w:val="24"/>
        </w:rPr>
        <w:tab/>
        <w:t>&gt; 0,2 м</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 xml:space="preserve">Отношение ширины фундамента к его глубине </w:t>
      </w:r>
      <w:r w:rsidRPr="006C7FF9">
        <w:rPr>
          <w:sz w:val="24"/>
        </w:rPr>
        <w:tab/>
      </w:r>
      <w:r w:rsidRPr="006C7FF9">
        <w:rPr>
          <w:sz w:val="24"/>
        </w:rPr>
        <w:tab/>
        <w:t>0,25 ≤ b/t ≤ 0,7</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Применительно к строительству, отношение проекции основания фундамента к высоте основания фундамента должно быть около 0,5 для связных грунтов и около 0,33 для несвязных грунтов.</w:t>
      </w:r>
    </w:p>
    <w:p w:rsidR="006C7FF9" w:rsidRPr="006C7FF9" w:rsidRDefault="006C7FF9" w:rsidP="006C7FF9">
      <w:pPr>
        <w:ind w:firstLine="567"/>
        <w:rPr>
          <w:rFonts w:ascii="Times New Roman" w:hAnsi="Times New Roman" w:cs="Times New Roman"/>
        </w:rPr>
      </w:pPr>
      <w:bookmarkStart w:id="435" w:name="bookmark498"/>
      <w:r w:rsidRPr="006C7FF9">
        <w:rPr>
          <w:rFonts w:ascii="Times New Roman" w:hAnsi="Times New Roman" w:cs="Times New Roman"/>
        </w:rPr>
        <w:t>М</w:t>
      </w:r>
      <w:bookmarkEnd w:id="435"/>
      <w:r w:rsidRPr="006C7FF9">
        <w:rPr>
          <w:rFonts w:ascii="Times New Roman" w:hAnsi="Times New Roman" w:cs="Times New Roman"/>
        </w:rPr>
        <w:t>.3.1.8 Фундаменты раздельного ростверка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Проверку устойчивости фундаментов раздельного ростверка можно проводить методом усеченного грунта по М.3.1.6. Угол усечения грунта соответствует углу ступенчатого блочного фундамента, при этом самая нижняя ступень забетонирована до опалубки (тип S, рисунок М.5).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нагружении расчетной подъемной нагрузкой, частный коэффициент γR = 1,35 против выдергивания  должен быть доказан.</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нагружении на сжатие должно быть проведено испытание, предусмотренное для ступенчатых блочных фундаментов (см. М.3.1.6). Допускается учитывать общую площадь подкоса фундамента, если расстояние между отдельными поперечинами не превышает 1/3 ширины поперечен. Уплотнение обратной засыпки должно производиться тщательно.</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Для оценки элементов опоры, заглубленных в грунт, см. M.3.1.4.</w:t>
      </w:r>
    </w:p>
    <w:p w:rsidR="006C7FF9" w:rsidRPr="006C7FF9" w:rsidRDefault="006C7FF9" w:rsidP="006C7FF9">
      <w:pPr>
        <w:ind w:firstLine="567"/>
        <w:rPr>
          <w:rFonts w:ascii="Times New Roman" w:hAnsi="Times New Roman" w:cs="Times New Roman"/>
        </w:rPr>
      </w:pPr>
      <w:bookmarkStart w:id="436" w:name="bookmark499"/>
      <w:r w:rsidRPr="006C7FF9">
        <w:rPr>
          <w:rFonts w:ascii="Times New Roman" w:hAnsi="Times New Roman" w:cs="Times New Roman"/>
        </w:rPr>
        <w:t>М</w:t>
      </w:r>
      <w:bookmarkEnd w:id="436"/>
      <w:r w:rsidRPr="006C7FF9">
        <w:rPr>
          <w:rFonts w:ascii="Times New Roman" w:hAnsi="Times New Roman" w:cs="Times New Roman"/>
        </w:rPr>
        <w:t>.3.1.9 Свайные фундаменты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Как правило, свайные фундаменты должны проектироваться таким образом, чтобы нагрузки от опор передавались на грунт исключительно сваями. Свайные фундаменты должны проектироваться в соответствии с требованиями EN 1997-1:2004, пункт 7.</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Значительным горизонтальным составляющим нагрузок может противодействовать конструкция свай, устойчивая к изгибу, в дополнение к набивному расположению свай (гребенчатые сваи, свайные группы).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Сваи фундамента должны быть нагружены в основном в направлении их осей. Должна быть доказана передача нагрузки от конструкции на сваи. По возможности, следует избегать плавающих свайных фундаментов. Они могут быть приняты, если упругие слои на увеличивающихся глубинах постепенно становятся более прочными, т.е. менее </w:t>
      </w:r>
      <w:r w:rsidRPr="006C7FF9">
        <w:rPr>
          <w:rFonts w:ascii="Times New Roman" w:hAnsi="Times New Roman" w:cs="Times New Roman"/>
        </w:rPr>
        <w:lastRenderedPageBreak/>
        <w:t>сжимаемыми, так что будут происходить меньшая осадка, чем в случае широкого неглубокого фундамента.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раздельном свайном фундаменте для одной и той же статической функции (например, передачи подъемных или сжимающих усилий) должны применяться сваи, которые по способу установки, расположению и материалам обеспечивают примерно одинаковые характеристики по деформациям и осадке.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Если на протяженной площади, рассредоточенная нагрузка (например, от насыпи) действует на мягкий слой грунта над хорошим несущим грунтом вблизи свайного фундамента, могут возникать горизонтальные перемещения мягкого грунта. Затем сваи будут дополнительно нагружены за счет изгиба.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Внешние нагрузки на сваи возникают в результате нагрузок, действующих на опоры. При оценке свай необходимо учитывать эффекты плавучести и другие эффекты, снижающие устойчивость. В случае фундаментов, нагруженных сжатием, освобождающее действие плавучести можно не учитывать.</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Сваи должны быть установлены минимальной длиной 6 м и должны быть заглублены в соответствии с требованиями EN 1997-1:2004, 7.6.2.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Параллельные, а также наклонные сваи должны быть снабжены достаточным расстоянием между их осями, чтобы ни при установке, ни после нагружения на соседние сваи не могли возникнуть неблагоприятные реакции. Это требование выполняется, если расстояние между осями сваи в острие сваи в грунте не менее чем в три раза превышает максимальный размер поперечного сечения сваи.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Прочность сваи зависит от строения грунта и его свойств, грунтово-водного режима, глубины проникновения в несущие слои грунта и их мощности, формы сваи и площади ее поперечного сечения, от материала сваи, от характера окружной поверхности и от конструкции точки сваи, от расположения сваи и расстояния между сваями, а также от способа установки. Кроме того, большое значение имеют мощность и прочность слоев вскрышного грунта. Кроме того, необходимо учитывать эффекты старения, отрицательного поверхностного трения и дополнительной боковой нагрузки.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Там, где поверхностное трение обеспечивает существенную часть общей несущей способности, прочность забивных свай может даже увеличиваться в течение более длительного времени после забивки, особенно в мелкопесчаных, илистых и глинистых грунтах.</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Свая на сжатие может быть дополнительно нагружена отрицательным поверхностным трением, если верхние слои грунта осядут. Влияние отрицательного поверхностного трения на конструкцию можно уменьшить за счет подходящей конструкции свай и выбора большего расстояния между сваями. В случае подъемно-нагруженных свай, эффект высвобождения можно не учитывать.</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Прочность групп свай может быть определена путем суммирования прочностных характеристик отдельных свай.</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Теоретическое определение предельной растягивающей нагрузки сваи может быть выполнено с помощью поверхностного трения. Значения поверхностного трения должны быть рассчитаны для данных грунтовых условий и выбранного типа сваи на основе опыта работы с конкретным типом грунта. В качестве приближения, в случае слоев грунта с различным поверхностным трением, силы трения могут быть определены отдельно для каждого отдельного слоя, а предельная растягивающая нагрузка может быть рассчитана путем суммирования отдельных значений с учетом толщины слоев и последовательности слоев, а также уровня грунтовых вод.</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Поскольку для свай следует ожидать большого разброса значений поверхностного трения, теоретическое доказательство устойчивости сваи при расчетной выносной нагрузке должно быть выполнено для частного коэффициента γ</w:t>
      </w:r>
      <w:r w:rsidRPr="006C7FF9">
        <w:rPr>
          <w:rFonts w:ascii="Times New Roman" w:hAnsi="Times New Roman" w:cs="Times New Roman"/>
          <w:vertAlign w:val="subscript"/>
        </w:rPr>
        <w:t>R</w:t>
      </w:r>
      <w:r w:rsidRPr="006C7FF9">
        <w:rPr>
          <w:rFonts w:ascii="Times New Roman" w:hAnsi="Times New Roman" w:cs="Times New Roman"/>
        </w:rPr>
        <w:t xml:space="preserve"> от 1,5. При проведении проверки </w:t>
      </w:r>
      <w:r w:rsidRPr="006C7FF9">
        <w:rPr>
          <w:rFonts w:ascii="Times New Roman" w:hAnsi="Times New Roman" w:cs="Times New Roman"/>
        </w:rPr>
        <w:lastRenderedPageBreak/>
        <w:t>нагрузочными испытаниями по 10.2.4, частный коэффициент γ</w:t>
      </w:r>
      <w:r w:rsidRPr="006C7FF9">
        <w:rPr>
          <w:rFonts w:ascii="Times New Roman" w:hAnsi="Times New Roman" w:cs="Times New Roman"/>
          <w:vertAlign w:val="subscript"/>
        </w:rPr>
        <w:t>R</w:t>
      </w:r>
      <w:r w:rsidRPr="006C7FF9">
        <w:rPr>
          <w:rFonts w:ascii="Times New Roman" w:hAnsi="Times New Roman" w:cs="Times New Roman"/>
        </w:rPr>
        <w:t xml:space="preserve"> от 1,1 будет достаточен.</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нормировании свай, нагруженных на сжатие, могут быть приняты во внимание, по крайней мере, те значения поверхностного трения, которые приняты для свай, нагруженных вздыблением, и сопротивления вершины сваи. Должен применяться частный коэффициент γ</w:t>
      </w:r>
      <w:r w:rsidRPr="006C7FF9">
        <w:rPr>
          <w:rFonts w:ascii="Times New Roman" w:hAnsi="Times New Roman" w:cs="Times New Roman"/>
          <w:vertAlign w:val="subscript"/>
        </w:rPr>
        <w:t>R</w:t>
      </w:r>
      <w:r w:rsidRPr="006C7FF9">
        <w:rPr>
          <w:rFonts w:ascii="Times New Roman" w:hAnsi="Times New Roman" w:cs="Times New Roman"/>
        </w:rPr>
        <w:t>.</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Устойчивость к продольному изгибу отдельно стоящих свай должна быть проанализирована с учетом длины потери устойчивости и условий ограничения. Сваи, заглубленные в грунт, обычно не склонны к короблению даже в очень мягких слоях грунта. Однако для тонких свай, установленных в слоях очень мягкого грунта, может потребоваться учитывать коробление, в зависимости от характерного значения сопротивления недренированному сдвигу окружающего грунта. Если иное не указано в NNA, в качестве ориентира можно использовать сопротивление сдвигу, указанное в EN 1997-1:2004 (7.8 (5)).</w:t>
      </w:r>
    </w:p>
    <w:p w:rsidR="006C7FF9" w:rsidRPr="006C7FF9" w:rsidRDefault="006C7FF9" w:rsidP="006C7FF9">
      <w:pPr>
        <w:ind w:firstLine="567"/>
        <w:rPr>
          <w:rFonts w:ascii="Times New Roman" w:hAnsi="Times New Roman" w:cs="Times New Roman"/>
        </w:rPr>
      </w:pPr>
      <w:bookmarkStart w:id="437" w:name="bookmark500"/>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М</w:t>
      </w:r>
      <w:bookmarkEnd w:id="437"/>
      <w:r w:rsidRPr="006C7FF9">
        <w:rPr>
          <w:rFonts w:ascii="Times New Roman" w:hAnsi="Times New Roman" w:cs="Times New Roman"/>
        </w:rPr>
        <w:t>.3.2 Структурное проектирование бетонных фундаментов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Оценка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Оценка и расчет нагрузок и изгибающих моментов, а также установка фундаментных блоков должны выполняться в соответствии с EN 1992-1-1, если в следующих пунктах не указано иное. Бетон, используемый для фундаментов, должен иметь прочность на сжатие не менее C20/25.</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ступенчатых фундаментах из неармированного бетона отношение n высоты ступеней к ширине выступа должно быть не менее 1,0. Свесы с отношением n &lt; 1,4 должны быть усилены и проверены.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Спецификации материалов, используемых при строительстве фундамента, например, бетона и составляющих его материалов, конструкционной и арматурной стали, должны соответствовать EN 1992-1-1, EN 1993-1-1 и/или NNA. Для стальных и анкерных болтов следует учитывать рекомендации, приведенные в 9.2.</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Интерфейс между опорой и фундаментом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Детали предлагаемого метода сопряжения между опорой и фундаментом должны быть указаны в NNA и/или в Проектной спецификации.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Следует уделить должное внимание конструкции интерфейса, на который влияет усталость.</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Заделка стальных элементов в бетон с помощью анкерных элементов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Если общая растягивающая или сжимающая нагрузка стальных элементов, закрепленных в бетоне, передается на бетон с помощью анкерных скоб, анкерных пластин, проушин и т.п., то должно быть доказано, что сжимающие напряжения между анкерными элементами и бетоном не превышают значений, приведенных в таблице М.5, а касательные напряжения в контурной поверхности анкерных элементов не превышают значений, указанных в таблице М.5. Если эти значения превышаются, должна быть подтверждена стойкость к раскалывающим растягивающим усилиям.</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За поверхность контура принимают минимальную огибающую анкерных элементов.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Заделка стальных элементов без анкерных элементов не допускается.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Стальные элементы в бетоне должны быть спроектированы в соответствии с EN 1993-1-1. Напряжение изгиба сварных швов анкерных скоб и анкерных пластин проверять не требуется.</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Таблица М.5 — Расчетные значения напряжения сдвига и сжатия при анкеровке стальных элементов в бетоне</w:t>
      </w:r>
    </w:p>
    <w:tbl>
      <w:tblPr>
        <w:tblW w:w="5000" w:type="pct"/>
        <w:jc w:val="center"/>
        <w:tblCellMar>
          <w:left w:w="40" w:type="dxa"/>
          <w:right w:w="40" w:type="dxa"/>
        </w:tblCellMar>
        <w:tblLook w:val="0000"/>
      </w:tblPr>
      <w:tblGrid>
        <w:gridCol w:w="3137"/>
        <w:gridCol w:w="3156"/>
        <w:gridCol w:w="3144"/>
      </w:tblGrid>
      <w:tr w:rsidR="006C7FF9" w:rsidRPr="006C7FF9" w:rsidTr="00185AEE">
        <w:trPr>
          <w:trHeight w:val="454"/>
          <w:jc w:val="center"/>
        </w:trPr>
        <w:tc>
          <w:tcPr>
            <w:tcW w:w="1662"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Класс качества бетона по прочности</w:t>
            </w:r>
          </w:p>
        </w:tc>
        <w:tc>
          <w:tcPr>
            <w:tcW w:w="1672"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Касательное напряжение МН/м</w:t>
            </w:r>
            <w:r w:rsidRPr="006C7FF9">
              <w:rPr>
                <w:rFonts w:ascii="Times New Roman" w:hAnsi="Times New Roman" w:cs="Times New Roman"/>
                <w:vertAlign w:val="superscript"/>
              </w:rPr>
              <w:t>2</w:t>
            </w:r>
          </w:p>
        </w:tc>
        <w:tc>
          <w:tcPr>
            <w:tcW w:w="1666"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Напряжение сжатия МН/м</w:t>
            </w:r>
            <w:r w:rsidRPr="006C7FF9">
              <w:rPr>
                <w:rFonts w:ascii="Times New Roman" w:hAnsi="Times New Roman" w:cs="Times New Roman"/>
                <w:vertAlign w:val="superscript"/>
              </w:rPr>
              <w:t>2</w:t>
            </w:r>
          </w:p>
        </w:tc>
      </w:tr>
      <w:tr w:rsidR="006C7FF9" w:rsidRPr="006C7FF9" w:rsidTr="00185AEE">
        <w:trPr>
          <w:trHeight w:val="454"/>
          <w:jc w:val="center"/>
        </w:trPr>
        <w:tc>
          <w:tcPr>
            <w:tcW w:w="1662"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lastRenderedPageBreak/>
              <w:t>С 20/25</w:t>
            </w:r>
          </w:p>
        </w:tc>
        <w:tc>
          <w:tcPr>
            <w:tcW w:w="1672"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2,3</w:t>
            </w:r>
          </w:p>
        </w:tc>
        <w:tc>
          <w:tcPr>
            <w:tcW w:w="1666"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14,0</w:t>
            </w:r>
          </w:p>
        </w:tc>
      </w:tr>
      <w:tr w:rsidR="006C7FF9" w:rsidRPr="006C7FF9" w:rsidTr="00185AEE">
        <w:trPr>
          <w:trHeight w:val="454"/>
          <w:jc w:val="center"/>
        </w:trPr>
        <w:tc>
          <w:tcPr>
            <w:tcW w:w="1662"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С 25/30</w:t>
            </w:r>
          </w:p>
        </w:tc>
        <w:tc>
          <w:tcPr>
            <w:tcW w:w="1672"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2,7</w:t>
            </w:r>
          </w:p>
        </w:tc>
        <w:tc>
          <w:tcPr>
            <w:tcW w:w="1666"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17,5</w:t>
            </w:r>
          </w:p>
        </w:tc>
      </w:tr>
      <w:tr w:rsidR="006C7FF9" w:rsidRPr="006C7FF9" w:rsidTr="00185AEE">
        <w:trPr>
          <w:trHeight w:val="454"/>
          <w:jc w:val="center"/>
        </w:trPr>
        <w:tc>
          <w:tcPr>
            <w:tcW w:w="1662"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С 30/37</w:t>
            </w:r>
          </w:p>
        </w:tc>
        <w:tc>
          <w:tcPr>
            <w:tcW w:w="1672"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3,0</w:t>
            </w:r>
          </w:p>
        </w:tc>
        <w:tc>
          <w:tcPr>
            <w:tcW w:w="1666"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21,0</w:t>
            </w:r>
          </w:p>
        </w:tc>
      </w:tr>
    </w:tbl>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b/>
        </w:rPr>
      </w:pPr>
      <w:r w:rsidRPr="006C7FF9">
        <w:rPr>
          <w:rFonts w:ascii="Times New Roman" w:hAnsi="Times New Roman" w:cs="Times New Roman"/>
          <w:b/>
        </w:rPr>
        <w:lastRenderedPageBreak/>
        <w:t>Приложение N</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(справочное)</w:t>
      </w:r>
    </w:p>
    <w:p w:rsidR="006C7FF9" w:rsidRPr="006C7FF9" w:rsidRDefault="006C7FF9" w:rsidP="006C7FF9">
      <w:pPr>
        <w:ind w:firstLine="567"/>
        <w:jc w:val="center"/>
        <w:rPr>
          <w:rFonts w:ascii="Times New Roman" w:hAnsi="Times New Roman" w:cs="Times New Roman"/>
        </w:rPr>
      </w:pPr>
      <w:bookmarkStart w:id="438" w:name="bookmark501"/>
      <w:bookmarkStart w:id="439" w:name="bookmark502"/>
      <w:bookmarkEnd w:id="438"/>
      <w:bookmarkEnd w:id="439"/>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Провода и воздушные заземляющие проводники</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N.1 Спецификация проводов и заземляющих проводников</w:t>
      </w:r>
    </w:p>
    <w:p w:rsidR="006C7FF9" w:rsidRPr="006C7FF9" w:rsidRDefault="006C7FF9" w:rsidP="006C7FF9">
      <w:pPr>
        <w:ind w:firstLine="567"/>
        <w:rPr>
          <w:rFonts w:ascii="Times New Roman" w:hAnsi="Times New Roman" w:cs="Times New Roman"/>
        </w:rPr>
      </w:pPr>
      <w:bookmarkStart w:id="440" w:name="bookmark503"/>
      <w:r w:rsidRPr="006C7FF9">
        <w:rPr>
          <w:rFonts w:ascii="Times New Roman" w:hAnsi="Times New Roman" w:cs="Times New Roman"/>
        </w:rPr>
        <w:t>N</w:t>
      </w:r>
      <w:bookmarkEnd w:id="440"/>
      <w:r w:rsidRPr="006C7FF9">
        <w:rPr>
          <w:rFonts w:ascii="Times New Roman" w:hAnsi="Times New Roman" w:cs="Times New Roman"/>
        </w:rPr>
        <w:t>.1.1 Факторы, влияющие на характеристики проводов и заземляющих проводников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Провода и заземляющие проводники для использования при строительстве воздушной ЛЭП спроектированы так, чтобы соответствовать применимым механическим и электрическим характеристикам, определенным проектными параметрами линии. Дополнительные факторы, связанные с эксплуатацией, техническим обслуживанием и воздействием на окружающую среду, возможно, потребуется учитывать при определении требований к проводам и заземляющим проводникам, используемым при строительстве линии.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N.1.2 Эксплуатационные факторы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Типичными факторами, влияющими на это, являются: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целевая надежность системы и время восстановления линии для различных категорий вынужденных отключений;</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текущие несущие способности (постоянные и кратковременные);</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на электрические потери (I</w:t>
      </w:r>
      <w:r w:rsidRPr="006C7FF9">
        <w:rPr>
          <w:sz w:val="24"/>
          <w:vertAlign w:val="superscript"/>
        </w:rPr>
        <w:t>2</w:t>
      </w:r>
      <w:r w:rsidRPr="006C7FF9">
        <w:rPr>
          <w:sz w:val="24"/>
        </w:rPr>
        <w:t>R и корона);</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внутренние и внешние зазоры;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на электрические характеристики линии (последовательные реактивные сопротивления, шунтирующие сопротивления и т.д.);</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требуемый срок службы.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N.1.3 Требования к техническому обслуживанию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Важным требованием является: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доступ вдоль проводов к арматуре внутри пролета (например, прокладкам и указателям видимости).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N.1.4 Параметры окружающей среды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Типичные задействованные параметры: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ветровые и/или ледовые нагрузки, влияющие на выбор прочности, провисание провода, вибрацию и "пляску" проводов;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загрязнение, влияющее на защиту от коррозии;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молния - влияет на характеристики заземляющего проводника и провода;</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на радиопомехи (и другие);</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акустического шума;</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маркировка видимости для птиц и самолетов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эстетические аспекты (например, отделка поверхности проводов);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электрические и магнитные поля;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смазка для проводов (например, температура каплепадения и химический состав);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максимальная и минимальная температура окружающей среды.</w:t>
      </w:r>
    </w:p>
    <w:p w:rsidR="006C7FF9" w:rsidRPr="006C7FF9" w:rsidRDefault="006C7FF9" w:rsidP="006C7FF9">
      <w:pPr>
        <w:ind w:firstLine="567"/>
        <w:rPr>
          <w:rFonts w:ascii="Times New Roman" w:hAnsi="Times New Roman" w:cs="Times New Roman"/>
        </w:rPr>
      </w:pPr>
      <w:bookmarkStart w:id="441" w:name="bookmark507"/>
    </w:p>
    <w:bookmarkEnd w:id="441"/>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N.2 Выбор проводов и заземляющих проводников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 дополнение к заданным характеристикам на основе расчетных параметров воздушной ЛЭП и факторов, подробно описанных в N.1, следует также учитывать выбор проводов для конкретных применений.</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Это соображение может включать:</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тип провода - круглый провод, сегментный, многожильный или другие конструкции;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lastRenderedPageBreak/>
        <w:t>тип жгута - одножильный, двухжильный, трехжильный, четырехжильный и т.д.;</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материал провода, примерами которого являются: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цельноалюминиевый провод (AL1);</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алюминиевый провод, армированный алюминиевым сплавом (AL1/ALx);</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алюминиевый провод, армированный сталью (AL1/STyz);</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алюминиевый провод, плакированный сталью, армированный алюминием (AL1/SAyz);</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стальной армированный провод из алюминиевого сплава (ALx/STyz);</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провод из алюминиевого сплава, армированный сталью, плакированный алюминием (ALx/SAyz);</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провод из алюминиевого сплава (ALx);</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стальной плакированный алюминием провод (20SA);</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медь/медный сплав;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сталь;</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размеры провода и жгута;</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текущие несущие способности;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тип и состав смазки;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отделка поверхности (включая покраску);</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проводимость;</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поведение при напряжении /деформации;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предел прочности при растяжении (включая снижение температуры и времени);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ползучесть;</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требования к оптическим волокнам (включая защиту);</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защита от коррозии;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вибрационные характеристики (самозатухание, вертикальная и вращательная жесткость, масса/длина и т.д.);</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максимальная рабочая температура (непрерывная, кратковременная и при коротком замыкании);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допустимые нагрузки на опоры воздушных ЛЭП.</w:t>
      </w:r>
    </w:p>
    <w:p w:rsidR="006C7FF9" w:rsidRPr="006C7FF9" w:rsidRDefault="006C7FF9" w:rsidP="006C7FF9">
      <w:pPr>
        <w:ind w:firstLine="567"/>
        <w:rPr>
          <w:rFonts w:ascii="Times New Roman" w:hAnsi="Times New Roman" w:cs="Times New Roman"/>
        </w:rPr>
      </w:pPr>
      <w:bookmarkStart w:id="442" w:name="bookmark508"/>
    </w:p>
    <w:bookmarkEnd w:id="442"/>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N.3 Упаковка и доставка проводов и заземляющих проводников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Провода должны быть упакованы и доставлены на место на подходящих барабанах, длина которых предварительно согласована между покупателем и поставщиком; износостойкость деревянных барабанов должна быть указана в Проектной спецификации. Барабаны должны обеспечивать достаточную защиту проводов. Должны быть приняты соответствующие меры для возврата или утилизации пустых барабанов.</w:t>
      </w:r>
    </w:p>
    <w:p w:rsidR="006C7FF9" w:rsidRPr="006C7FF9" w:rsidRDefault="006C7FF9" w:rsidP="006C7FF9">
      <w:pPr>
        <w:ind w:firstLine="567"/>
        <w:rPr>
          <w:rFonts w:ascii="Times New Roman" w:hAnsi="Times New Roman" w:cs="Times New Roman"/>
        </w:rPr>
      </w:pPr>
      <w:bookmarkStart w:id="443" w:name="bookmark509"/>
    </w:p>
    <w:bookmarkEnd w:id="443"/>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N.4 Меры предосторожности при монтаже проводов и заземляющих проводников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Во время установки с проводами следует обращаться осторожно, чтобы свести к минимуму повреждение их поверхности. В частности, должны быть приняты меры предосторожности, чтобы избежать абразивного контакта с землей или другими поверхностями.</w:t>
      </w:r>
    </w:p>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b/>
        </w:rPr>
      </w:pPr>
      <w:r w:rsidRPr="006C7FF9">
        <w:rPr>
          <w:rFonts w:ascii="Times New Roman" w:hAnsi="Times New Roman" w:cs="Times New Roman"/>
          <w:b/>
        </w:rPr>
        <w:lastRenderedPageBreak/>
        <w:t>Приложение Р</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(справочное)</w:t>
      </w:r>
    </w:p>
    <w:p w:rsidR="006C7FF9" w:rsidRPr="006C7FF9" w:rsidRDefault="006C7FF9" w:rsidP="006C7FF9">
      <w:pPr>
        <w:ind w:firstLine="567"/>
        <w:jc w:val="center"/>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Испытания изоляторов и комплектов изоляторов</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bookmarkStart w:id="444" w:name="bookmark510"/>
      <w:r w:rsidRPr="006C7FF9">
        <w:rPr>
          <w:rFonts w:ascii="Times New Roman" w:hAnsi="Times New Roman" w:cs="Times New Roman"/>
        </w:rPr>
        <w:t>Т</w:t>
      </w:r>
      <w:bookmarkEnd w:id="444"/>
      <w:r w:rsidRPr="006C7FF9">
        <w:rPr>
          <w:rFonts w:ascii="Times New Roman" w:hAnsi="Times New Roman" w:cs="Times New Roman"/>
        </w:rPr>
        <w:t>аблица P.1 — Справочный перечень испытаний изоляторов воздушных ЛЭП и комплектов изоляторов из фарфоровых и стеклянных изоляционных материалов (1 из 2)</w:t>
      </w:r>
    </w:p>
    <w:tbl>
      <w:tblPr>
        <w:tblW w:w="5000" w:type="pct"/>
        <w:jc w:val="center"/>
        <w:tblCellMar>
          <w:left w:w="40" w:type="dxa"/>
          <w:right w:w="40" w:type="dxa"/>
        </w:tblCellMar>
        <w:tblLook w:val="0000"/>
      </w:tblPr>
      <w:tblGrid>
        <w:gridCol w:w="1744"/>
        <w:gridCol w:w="1801"/>
        <w:gridCol w:w="1103"/>
        <w:gridCol w:w="1044"/>
        <w:gridCol w:w="1727"/>
        <w:gridCol w:w="1011"/>
        <w:gridCol w:w="1007"/>
      </w:tblGrid>
      <w:tr w:rsidR="006C7FF9" w:rsidRPr="006C7FF9" w:rsidTr="00185AEE">
        <w:trPr>
          <w:trHeight w:val="454"/>
          <w:jc w:val="center"/>
        </w:trPr>
        <w:tc>
          <w:tcPr>
            <w:tcW w:w="1462" w:type="pct"/>
            <w:tcBorders>
              <w:top w:val="single" w:sz="6" w:space="0" w:color="auto"/>
              <w:left w:val="single" w:sz="6" w:space="0" w:color="auto"/>
              <w:bottom w:val="nil"/>
              <w:right w:val="single" w:sz="6" w:space="0" w:color="auto"/>
            </w:tcBorders>
          </w:tcPr>
          <w:p w:rsidR="006C7FF9" w:rsidRPr="006C7FF9" w:rsidRDefault="006C7FF9" w:rsidP="006C7FF9">
            <w:pPr>
              <w:rPr>
                <w:rFonts w:ascii="Times New Roman" w:hAnsi="Times New Roman" w:cs="Times New Roman"/>
              </w:rPr>
            </w:pPr>
          </w:p>
        </w:tc>
        <w:tc>
          <w:tcPr>
            <w:tcW w:w="1261" w:type="pct"/>
            <w:gridSpan w:val="2"/>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Блоки гирляндных изоляторов</w:t>
            </w:r>
          </w:p>
        </w:tc>
        <w:tc>
          <w:tcPr>
            <w:tcW w:w="51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Комплекты изоляторов</w:t>
            </w:r>
          </w:p>
        </w:tc>
        <w:tc>
          <w:tcPr>
            <w:tcW w:w="59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Изоляторы линейно-штыревые</w:t>
            </w:r>
          </w:p>
        </w:tc>
        <w:tc>
          <w:tcPr>
            <w:tcW w:w="589"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Изоляторы штыревого типа</w:t>
            </w:r>
          </w:p>
        </w:tc>
        <w:tc>
          <w:tcPr>
            <w:tcW w:w="586"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Изоляторы с оттяжками</w:t>
            </w:r>
          </w:p>
        </w:tc>
      </w:tr>
      <w:tr w:rsidR="006C7FF9" w:rsidRPr="006C7FF9" w:rsidTr="00185AEE">
        <w:trPr>
          <w:trHeight w:val="454"/>
          <w:jc w:val="center"/>
        </w:trPr>
        <w:tc>
          <w:tcPr>
            <w:tcW w:w="1462" w:type="pct"/>
            <w:tcBorders>
              <w:top w:val="nil"/>
              <w:left w:val="single" w:sz="6"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91"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Длинно-стержневые (тип А)</w:t>
            </w:r>
          </w:p>
        </w:tc>
        <w:tc>
          <w:tcPr>
            <w:tcW w:w="669"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Шарнирные (тип B)</w:t>
            </w:r>
          </w:p>
        </w:tc>
        <w:tc>
          <w:tcPr>
            <w:tcW w:w="51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p w:rsidR="006C7FF9" w:rsidRPr="006C7FF9" w:rsidRDefault="006C7FF9" w:rsidP="006C7FF9">
            <w:pPr>
              <w:jc w:val="center"/>
              <w:rPr>
                <w:rFonts w:ascii="Times New Roman" w:hAnsi="Times New Roman" w:cs="Times New Roman"/>
              </w:rPr>
            </w:pPr>
          </w:p>
        </w:tc>
        <w:tc>
          <w:tcPr>
            <w:tcW w:w="59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p w:rsidR="006C7FF9" w:rsidRPr="006C7FF9" w:rsidRDefault="006C7FF9" w:rsidP="006C7FF9">
            <w:pPr>
              <w:jc w:val="center"/>
              <w:rPr>
                <w:rFonts w:ascii="Times New Roman" w:hAnsi="Times New Roman" w:cs="Times New Roman"/>
              </w:rPr>
            </w:pPr>
          </w:p>
        </w:tc>
        <w:tc>
          <w:tcPr>
            <w:tcW w:w="589"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p w:rsidR="006C7FF9" w:rsidRPr="006C7FF9" w:rsidRDefault="006C7FF9" w:rsidP="006C7FF9">
            <w:pPr>
              <w:jc w:val="center"/>
              <w:rPr>
                <w:rFonts w:ascii="Times New Roman" w:hAnsi="Times New Roman" w:cs="Times New Roman"/>
              </w:rPr>
            </w:pPr>
          </w:p>
        </w:tc>
        <w:tc>
          <w:tcPr>
            <w:tcW w:w="586"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2" w:type="pct"/>
            <w:tcBorders>
              <w:top w:val="single" w:sz="6" w:space="0" w:color="auto"/>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Стандартные испытания:</w:t>
            </w:r>
          </w:p>
        </w:tc>
        <w:tc>
          <w:tcPr>
            <w:tcW w:w="59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669"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1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9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9"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6"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Верификация размеров</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выдерживаемым напряжением промышленной частоты во влажном состоянии</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Х</w:t>
            </w:r>
            <w:r w:rsidRPr="006C7FF9">
              <w:rPr>
                <w:rFonts w:ascii="Times New Roman" w:hAnsi="Times New Roman" w:cs="Times New Roman"/>
                <w:vertAlign w:val="superscript"/>
              </w:rPr>
              <w:t>а</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Х</w:t>
            </w:r>
            <w:r w:rsidRPr="006C7FF9">
              <w:rPr>
                <w:rFonts w:ascii="Times New Roman" w:hAnsi="Times New Roman" w:cs="Times New Roman"/>
                <w:vertAlign w:val="superscript"/>
              </w:rPr>
              <w:t>а</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r w:rsidRPr="006C7FF9">
              <w:rPr>
                <w:rFonts w:ascii="Times New Roman" w:hAnsi="Times New Roman" w:cs="Times New Roman"/>
                <w:vertAlign w:val="superscript"/>
              </w:rPr>
              <w:t>f</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на выдерживаемое импульсное напряжение сухого освещения</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Х</w:t>
            </w:r>
            <w:r w:rsidRPr="006C7FF9">
              <w:rPr>
                <w:rFonts w:ascii="Times New Roman" w:hAnsi="Times New Roman" w:cs="Times New Roman"/>
                <w:vertAlign w:val="superscript"/>
              </w:rPr>
              <w:t>а</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Импульс мокрого переключения </w:t>
            </w:r>
          </w:p>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на выдерживаемое напряжение</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тепломеханических характеристик</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Механические или электрические</w:t>
            </w:r>
            <w:r w:rsidRPr="006C7FF9">
              <w:rPr>
                <w:rFonts w:ascii="Times New Roman" w:hAnsi="Times New Roman" w:cs="Times New Roman"/>
              </w:rPr>
              <w:softHyphen/>
              <w:t xml:space="preserve"> испытания на механическую разрушающую нагрузку</w:t>
            </w:r>
          </w:p>
        </w:tc>
        <w:tc>
          <w:tcPr>
            <w:tcW w:w="59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69"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9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r>
      <w:tr w:rsidR="006C7FF9" w:rsidRPr="006C7FF9" w:rsidTr="00185AEE">
        <w:trPr>
          <w:trHeight w:val="454"/>
          <w:jc w:val="center"/>
        </w:trPr>
        <w:tc>
          <w:tcPr>
            <w:tcW w:w="1462" w:type="pct"/>
            <w:tcBorders>
              <w:top w:val="single" w:sz="6" w:space="0" w:color="auto"/>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Необязательный типовой тест:</w:t>
            </w:r>
          </w:p>
        </w:tc>
        <w:tc>
          <w:tcPr>
            <w:tcW w:w="59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669"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1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9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9"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6"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lastRenderedPageBreak/>
              <w:t>RIV испытание</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на загрязнение</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Х</w:t>
            </w:r>
            <w:r w:rsidRPr="006C7FF9">
              <w:rPr>
                <w:rFonts w:ascii="Times New Roman" w:hAnsi="Times New Roman" w:cs="Times New Roman"/>
                <w:vertAlign w:val="superscript"/>
              </w:rPr>
              <w:t>b</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силовой дуги</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Испытание на пробой импульсным </w:t>
            </w:r>
          </w:p>
          <w:p w:rsidR="006C7FF9" w:rsidRPr="006C7FF9" w:rsidRDefault="006C7FF9" w:rsidP="006C7FF9">
            <w:pPr>
              <w:rPr>
                <w:rFonts w:ascii="Times New Roman" w:hAnsi="Times New Roman" w:cs="Times New Roman"/>
              </w:rPr>
            </w:pPr>
            <w:r w:rsidRPr="006C7FF9">
              <w:rPr>
                <w:rFonts w:ascii="Times New Roman" w:hAnsi="Times New Roman" w:cs="Times New Roman"/>
              </w:rPr>
              <w:t>напряжением</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Х</w:t>
            </w:r>
            <w:r w:rsidRPr="006C7FF9">
              <w:rPr>
                <w:rFonts w:ascii="Times New Roman" w:hAnsi="Times New Roman" w:cs="Times New Roman"/>
                <w:vertAlign w:val="superscript"/>
              </w:rPr>
              <w:t>е</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цинковой оплетки</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Х</w:t>
            </w:r>
            <w:r w:rsidRPr="006C7FF9">
              <w:rPr>
                <w:rFonts w:ascii="Times New Roman" w:hAnsi="Times New Roman" w:cs="Times New Roman"/>
                <w:vertAlign w:val="superscript"/>
              </w:rPr>
              <w:t>с</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на остаточную прочность</w:t>
            </w:r>
          </w:p>
        </w:tc>
        <w:tc>
          <w:tcPr>
            <w:tcW w:w="59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69"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9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9"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6"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single" w:sz="6" w:space="0" w:color="auto"/>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Выборочные испытания:</w:t>
            </w:r>
          </w:p>
        </w:tc>
        <w:tc>
          <w:tcPr>
            <w:tcW w:w="59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669"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1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9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9"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6"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Верификация размеров</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r>
      <w:tr w:rsidR="006C7FF9" w:rsidRPr="006C7FF9" w:rsidTr="00185AEE">
        <w:trPr>
          <w:trHeight w:val="454"/>
          <w:jc w:val="center"/>
        </w:trPr>
        <w:tc>
          <w:tcPr>
            <w:tcW w:w="1462" w:type="pct"/>
            <w:tcBorders>
              <w:top w:val="nil"/>
              <w:left w:val="single" w:sz="6" w:space="0" w:color="auto"/>
              <w:bottom w:val="nil"/>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Верификация системы блокировки и перемещений</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6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9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9"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6"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2" w:type="pct"/>
            <w:tcBorders>
              <w:top w:val="nil"/>
              <w:left w:val="single" w:sz="6" w:space="0" w:color="auto"/>
              <w:bottom w:val="single" w:sz="6" w:space="0" w:color="auto"/>
              <w:right w:val="single" w:sz="6" w:space="0" w:color="auto"/>
            </w:tcBorders>
            <w:vAlign w:val="center"/>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температурным циклом (только фарфоровые изоляторы и изоляторы из отожженного стекла)</w:t>
            </w:r>
          </w:p>
        </w:tc>
        <w:tc>
          <w:tcPr>
            <w:tcW w:w="59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69"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1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9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9"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6"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r>
    </w:tbl>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lastRenderedPageBreak/>
        <w:t>Таблица P.1 — Справочный перечень испытаний изоляторов воздушной ЛЭП и наборов изоляторов из фарфоровых и стеклянных изоляционных материалов (2 из 2)</w:t>
      </w:r>
    </w:p>
    <w:tbl>
      <w:tblPr>
        <w:tblW w:w="5000" w:type="pct"/>
        <w:jc w:val="center"/>
        <w:tblCellMar>
          <w:left w:w="40" w:type="dxa"/>
          <w:right w:w="40" w:type="dxa"/>
        </w:tblCellMar>
        <w:tblLook w:val="0000"/>
      </w:tblPr>
      <w:tblGrid>
        <w:gridCol w:w="1544"/>
        <w:gridCol w:w="1833"/>
        <w:gridCol w:w="1122"/>
        <w:gridCol w:w="1129"/>
        <w:gridCol w:w="1757"/>
        <w:gridCol w:w="1028"/>
        <w:gridCol w:w="1024"/>
      </w:tblGrid>
      <w:tr w:rsidR="006C7FF9" w:rsidRPr="006C7FF9" w:rsidTr="00185AEE">
        <w:trPr>
          <w:trHeight w:val="454"/>
          <w:jc w:val="center"/>
        </w:trPr>
        <w:tc>
          <w:tcPr>
            <w:tcW w:w="1465" w:type="pct"/>
            <w:vMerge w:val="restart"/>
            <w:tcBorders>
              <w:top w:val="single" w:sz="4" w:space="0" w:color="auto"/>
              <w:left w:val="single" w:sz="4" w:space="0" w:color="auto"/>
              <w:right w:val="single" w:sz="6" w:space="0" w:color="auto"/>
            </w:tcBorders>
          </w:tcPr>
          <w:p w:rsidR="006C7FF9" w:rsidRPr="006C7FF9" w:rsidRDefault="006C7FF9" w:rsidP="006C7FF9">
            <w:pPr>
              <w:rPr>
                <w:rFonts w:ascii="Times New Roman" w:hAnsi="Times New Roman" w:cs="Times New Roman"/>
              </w:rPr>
            </w:pPr>
          </w:p>
        </w:tc>
        <w:tc>
          <w:tcPr>
            <w:tcW w:w="1268" w:type="pct"/>
            <w:gridSpan w:val="2"/>
            <w:tcBorders>
              <w:top w:val="single" w:sz="4"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Блоки гирляндных изоляторов</w:t>
            </w:r>
          </w:p>
        </w:tc>
        <w:tc>
          <w:tcPr>
            <w:tcW w:w="530" w:type="pct"/>
            <w:tcBorders>
              <w:top w:val="single" w:sz="4"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Комплек-ты изоля-торов</w:t>
            </w:r>
          </w:p>
        </w:tc>
        <w:tc>
          <w:tcPr>
            <w:tcW w:w="581" w:type="pct"/>
            <w:tcBorders>
              <w:top w:val="single" w:sz="4"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Изоляторы линейно-штыревые</w:t>
            </w:r>
          </w:p>
        </w:tc>
        <w:tc>
          <w:tcPr>
            <w:tcW w:w="581" w:type="pct"/>
            <w:tcBorders>
              <w:top w:val="single" w:sz="4"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Изоляторы штыревого типа</w:t>
            </w:r>
          </w:p>
        </w:tc>
        <w:tc>
          <w:tcPr>
            <w:tcW w:w="576" w:type="pct"/>
            <w:tcBorders>
              <w:top w:val="single" w:sz="4" w:space="0" w:color="auto"/>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Изоляторы с оттяжками</w:t>
            </w:r>
          </w:p>
        </w:tc>
      </w:tr>
      <w:tr w:rsidR="006C7FF9" w:rsidRPr="006C7FF9" w:rsidTr="00185AEE">
        <w:trPr>
          <w:trHeight w:val="454"/>
          <w:jc w:val="center"/>
        </w:trPr>
        <w:tc>
          <w:tcPr>
            <w:tcW w:w="1465" w:type="pct"/>
            <w:vMerge/>
            <w:tcBorders>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p>
        </w:tc>
        <w:tc>
          <w:tcPr>
            <w:tcW w:w="581"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Длинно-стержневые (тип А)</w:t>
            </w:r>
          </w:p>
        </w:tc>
        <w:tc>
          <w:tcPr>
            <w:tcW w:w="687" w:type="pct"/>
            <w:tcBorders>
              <w:top w:val="single" w:sz="6" w:space="0" w:color="auto"/>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Шарнирные (тип B)</w:t>
            </w:r>
          </w:p>
        </w:tc>
        <w:tc>
          <w:tcPr>
            <w:tcW w:w="530"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p w:rsidR="006C7FF9" w:rsidRPr="006C7FF9" w:rsidRDefault="006C7FF9" w:rsidP="006C7FF9">
            <w:pPr>
              <w:jc w:val="center"/>
              <w:rPr>
                <w:rFonts w:ascii="Times New Roman" w:hAnsi="Times New Roman" w:cs="Times New Roman"/>
              </w:rPr>
            </w:pP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p w:rsidR="006C7FF9" w:rsidRPr="006C7FF9" w:rsidRDefault="006C7FF9" w:rsidP="006C7FF9">
            <w:pPr>
              <w:jc w:val="center"/>
              <w:rPr>
                <w:rFonts w:ascii="Times New Roman" w:hAnsi="Times New Roman" w:cs="Times New Roman"/>
              </w:rPr>
            </w:pP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p>
          <w:p w:rsidR="006C7FF9" w:rsidRPr="006C7FF9" w:rsidRDefault="006C7FF9" w:rsidP="006C7FF9">
            <w:pPr>
              <w:jc w:val="center"/>
              <w:rPr>
                <w:rFonts w:ascii="Times New Roman" w:hAnsi="Times New Roman" w:cs="Times New Roman"/>
              </w:rPr>
            </w:pPr>
          </w:p>
        </w:tc>
        <w:tc>
          <w:tcPr>
            <w:tcW w:w="576" w:type="pct"/>
            <w:tcBorders>
              <w:top w:val="nil"/>
              <w:left w:val="single" w:sz="6" w:space="0" w:color="auto"/>
              <w:bottom w:val="single" w:sz="6" w:space="0" w:color="auto"/>
              <w:right w:val="single" w:sz="4" w:space="0" w:color="auto"/>
            </w:tcBorders>
            <w:vAlign w:val="center"/>
          </w:tcPr>
          <w:p w:rsidR="006C7FF9" w:rsidRPr="006C7FF9" w:rsidRDefault="006C7FF9" w:rsidP="006C7FF9">
            <w:pPr>
              <w:jc w:val="center"/>
              <w:rPr>
                <w:rFonts w:ascii="Times New Roman" w:hAnsi="Times New Roman" w:cs="Times New Roman"/>
              </w:rPr>
            </w:pPr>
          </w:p>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5" w:type="pct"/>
            <w:tcBorders>
              <w:top w:val="single" w:sz="6" w:space="0" w:color="auto"/>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Выборочное испытание (продолжение):</w:t>
            </w: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687"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30"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76" w:type="pct"/>
            <w:tcBorders>
              <w:top w:val="single" w:sz="6" w:space="0" w:color="auto"/>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5" w:type="pct"/>
            <w:tcBorders>
              <w:top w:val="nil"/>
              <w:left w:val="single" w:sz="4" w:space="0" w:color="auto"/>
              <w:bottom w:val="nil"/>
              <w:right w:val="single" w:sz="6" w:space="0" w:color="auto"/>
            </w:tcBorders>
            <w:vAlign w:val="bottom"/>
          </w:tcPr>
          <w:p w:rsidR="006C7FF9" w:rsidRPr="006C7FF9" w:rsidRDefault="006C7FF9" w:rsidP="006C7FF9">
            <w:pPr>
              <w:rPr>
                <w:rFonts w:ascii="Times New Roman" w:hAnsi="Times New Roman" w:cs="Times New Roman"/>
              </w:rPr>
            </w:pPr>
            <w:r w:rsidRPr="006C7FF9">
              <w:rPr>
                <w:rFonts w:ascii="Times New Roman" w:hAnsi="Times New Roman" w:cs="Times New Roman"/>
              </w:rPr>
              <w:t>Механические или электрические испытания на механическую разрушающую нагрузку</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87"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30"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76" w:type="pct"/>
            <w:tcBorders>
              <w:top w:val="nil"/>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r>
      <w:tr w:rsidR="006C7FF9" w:rsidRPr="006C7FF9" w:rsidTr="00185AEE">
        <w:trPr>
          <w:trHeight w:val="454"/>
          <w:jc w:val="center"/>
        </w:trPr>
        <w:tc>
          <w:tcPr>
            <w:tcW w:w="1465" w:type="pct"/>
            <w:tcBorders>
              <w:top w:val="nil"/>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на тепловой удар (только для изоляторов из закаленного стекла)</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87"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30"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76" w:type="pct"/>
            <w:tcBorders>
              <w:top w:val="nil"/>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5" w:type="pct"/>
            <w:tcBorders>
              <w:top w:val="nil"/>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на стойкость к пробивному напряжением</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87"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30"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Х</w:t>
            </w:r>
            <w:r w:rsidRPr="006C7FF9">
              <w:rPr>
                <w:rFonts w:ascii="Times New Roman" w:hAnsi="Times New Roman" w:cs="Times New Roman"/>
                <w:vertAlign w:val="superscript"/>
              </w:rPr>
              <w:t>е</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76" w:type="pct"/>
            <w:tcBorders>
              <w:top w:val="nil"/>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5" w:type="pct"/>
            <w:tcBorders>
              <w:top w:val="nil"/>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на пористость (только для фарфоровых изоляторов)</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87"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30"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76" w:type="pct"/>
            <w:tcBorders>
              <w:top w:val="nil"/>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r>
      <w:tr w:rsidR="006C7FF9" w:rsidRPr="006C7FF9" w:rsidTr="00185AEE">
        <w:trPr>
          <w:trHeight w:val="454"/>
          <w:jc w:val="center"/>
        </w:trPr>
        <w:tc>
          <w:tcPr>
            <w:tcW w:w="1465" w:type="pct"/>
            <w:tcBorders>
              <w:top w:val="nil"/>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Гальваническое испытание</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87"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30"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76" w:type="pct"/>
            <w:tcBorders>
              <w:top w:val="nil"/>
              <w:left w:val="single" w:sz="6" w:space="0" w:color="auto"/>
              <w:bottom w:val="single" w:sz="6"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5" w:type="pct"/>
            <w:tcBorders>
              <w:top w:val="single" w:sz="6" w:space="0" w:color="auto"/>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Дополнительные выборочные испытания:</w:t>
            </w: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687"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30"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76" w:type="pct"/>
            <w:tcBorders>
              <w:top w:val="single" w:sz="6" w:space="0" w:color="auto"/>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5" w:type="pct"/>
            <w:tcBorders>
              <w:top w:val="nil"/>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на пробой импульсным напряжением</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87"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30"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76" w:type="pct"/>
            <w:tcBorders>
              <w:top w:val="nil"/>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5" w:type="pct"/>
            <w:tcBorders>
              <w:top w:val="nil"/>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Испытание цинковой оплетки</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87"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Х</w:t>
            </w:r>
            <w:r w:rsidRPr="006C7FF9">
              <w:rPr>
                <w:rFonts w:ascii="Times New Roman" w:hAnsi="Times New Roman" w:cs="Times New Roman"/>
                <w:vertAlign w:val="superscript"/>
              </w:rPr>
              <w:t>с</w:t>
            </w:r>
          </w:p>
        </w:tc>
        <w:tc>
          <w:tcPr>
            <w:tcW w:w="530"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76" w:type="pct"/>
            <w:tcBorders>
              <w:top w:val="nil"/>
              <w:left w:val="single" w:sz="6" w:space="0" w:color="auto"/>
              <w:bottom w:val="single" w:sz="6"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5" w:type="pct"/>
            <w:tcBorders>
              <w:top w:val="single" w:sz="6" w:space="0" w:color="auto"/>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lastRenderedPageBreak/>
              <w:t>Стандартные испытания:</w:t>
            </w: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687"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30"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76" w:type="pct"/>
            <w:tcBorders>
              <w:top w:val="single" w:sz="6" w:space="0" w:color="auto"/>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5" w:type="pct"/>
            <w:tcBorders>
              <w:top w:val="nil"/>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Визуальный осмотр</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87"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30"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76" w:type="pct"/>
            <w:tcBorders>
              <w:top w:val="nil"/>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r>
      <w:tr w:rsidR="006C7FF9" w:rsidRPr="006C7FF9" w:rsidTr="00185AEE">
        <w:trPr>
          <w:trHeight w:val="454"/>
          <w:jc w:val="center"/>
        </w:trPr>
        <w:tc>
          <w:tcPr>
            <w:tcW w:w="1465" w:type="pct"/>
            <w:tcBorders>
              <w:top w:val="nil"/>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Механическое испытание</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87"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530"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(h &gt;300 мм)</w:t>
            </w:r>
          </w:p>
        </w:tc>
        <w:tc>
          <w:tcPr>
            <w:tcW w:w="581" w:type="pct"/>
            <w:tcBorders>
              <w:top w:val="nil"/>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76" w:type="pct"/>
            <w:tcBorders>
              <w:top w:val="nil"/>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5" w:type="pct"/>
            <w:tcBorders>
              <w:top w:val="nil"/>
              <w:left w:val="single" w:sz="4" w:space="0" w:color="auto"/>
              <w:bottom w:val="single" w:sz="6"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 xml:space="preserve">Электрическое испытание </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687"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r w:rsidRPr="006C7FF9">
              <w:rPr>
                <w:rFonts w:ascii="Times New Roman" w:hAnsi="Times New Roman" w:cs="Times New Roman"/>
                <w:vertAlign w:val="superscript"/>
              </w:rPr>
              <w:t>d</w:t>
            </w:r>
          </w:p>
        </w:tc>
        <w:tc>
          <w:tcPr>
            <w:tcW w:w="530"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single" w:sz="6"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r w:rsidRPr="006C7FF9">
              <w:rPr>
                <w:rFonts w:ascii="Times New Roman" w:hAnsi="Times New Roman" w:cs="Times New Roman"/>
                <w:vertAlign w:val="superscript"/>
              </w:rPr>
              <w:t>d</w:t>
            </w:r>
          </w:p>
        </w:tc>
        <w:tc>
          <w:tcPr>
            <w:tcW w:w="576" w:type="pct"/>
            <w:tcBorders>
              <w:top w:val="nil"/>
              <w:left w:val="single" w:sz="6" w:space="0" w:color="auto"/>
              <w:bottom w:val="single" w:sz="6"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454"/>
          <w:jc w:val="center"/>
        </w:trPr>
        <w:tc>
          <w:tcPr>
            <w:tcW w:w="1465" w:type="pct"/>
            <w:tcBorders>
              <w:top w:val="single" w:sz="6" w:space="0" w:color="auto"/>
              <w:left w:val="single" w:sz="4" w:space="0" w:color="auto"/>
              <w:bottom w:val="nil"/>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Опциональное стандартное испытание:</w:t>
            </w: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687"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30"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81" w:type="pct"/>
            <w:tcBorders>
              <w:top w:val="single" w:sz="6" w:space="0" w:color="auto"/>
              <w:left w:val="single" w:sz="6" w:space="0" w:color="auto"/>
              <w:bottom w:val="nil"/>
              <w:right w:val="single" w:sz="6" w:space="0" w:color="auto"/>
            </w:tcBorders>
            <w:vAlign w:val="center"/>
          </w:tcPr>
          <w:p w:rsidR="006C7FF9" w:rsidRPr="006C7FF9" w:rsidRDefault="006C7FF9" w:rsidP="006C7FF9">
            <w:pPr>
              <w:jc w:val="center"/>
              <w:rPr>
                <w:rFonts w:ascii="Times New Roman" w:hAnsi="Times New Roman" w:cs="Times New Roman"/>
              </w:rPr>
            </w:pPr>
          </w:p>
        </w:tc>
        <w:tc>
          <w:tcPr>
            <w:tcW w:w="576" w:type="pct"/>
            <w:tcBorders>
              <w:top w:val="single" w:sz="6" w:space="0" w:color="auto"/>
              <w:left w:val="single" w:sz="6" w:space="0" w:color="auto"/>
              <w:bottom w:val="nil"/>
              <w:right w:val="single" w:sz="4" w:space="0" w:color="auto"/>
            </w:tcBorders>
            <w:vAlign w:val="center"/>
          </w:tcPr>
          <w:p w:rsidR="006C7FF9" w:rsidRPr="006C7FF9" w:rsidRDefault="006C7FF9" w:rsidP="006C7FF9">
            <w:pPr>
              <w:jc w:val="center"/>
              <w:rPr>
                <w:rFonts w:ascii="Times New Roman" w:hAnsi="Times New Roman" w:cs="Times New Roman"/>
              </w:rPr>
            </w:pPr>
          </w:p>
        </w:tc>
      </w:tr>
      <w:tr w:rsidR="006C7FF9" w:rsidRPr="006C7FF9" w:rsidTr="00185AEE">
        <w:trPr>
          <w:trHeight w:val="454"/>
          <w:jc w:val="center"/>
        </w:trPr>
        <w:tc>
          <w:tcPr>
            <w:tcW w:w="1465" w:type="pct"/>
            <w:tcBorders>
              <w:top w:val="nil"/>
              <w:left w:val="single" w:sz="4" w:space="0" w:color="auto"/>
              <w:bottom w:val="single" w:sz="4" w:space="0" w:color="auto"/>
              <w:right w:val="single" w:sz="6"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rPr>
              <w:t>Ультразвуковое исследование</w:t>
            </w:r>
          </w:p>
        </w:tc>
        <w:tc>
          <w:tcPr>
            <w:tcW w:w="581" w:type="pct"/>
            <w:tcBorders>
              <w:top w:val="nil"/>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X</w:t>
            </w:r>
          </w:p>
        </w:tc>
        <w:tc>
          <w:tcPr>
            <w:tcW w:w="687" w:type="pct"/>
            <w:tcBorders>
              <w:top w:val="nil"/>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30" w:type="pct"/>
            <w:tcBorders>
              <w:top w:val="nil"/>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81" w:type="pct"/>
            <w:tcBorders>
              <w:top w:val="nil"/>
              <w:left w:val="single" w:sz="6" w:space="0" w:color="auto"/>
              <w:bottom w:val="single" w:sz="4" w:space="0" w:color="auto"/>
              <w:right w:val="single" w:sz="6"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c>
          <w:tcPr>
            <w:tcW w:w="576" w:type="pct"/>
            <w:tcBorders>
              <w:top w:val="nil"/>
              <w:left w:val="single" w:sz="6" w:space="0" w:color="auto"/>
              <w:bottom w:val="single" w:sz="4" w:space="0" w:color="auto"/>
              <w:right w:val="single" w:sz="4" w:space="0" w:color="auto"/>
            </w:tcBorders>
            <w:vAlign w:val="center"/>
          </w:tcPr>
          <w:p w:rsidR="006C7FF9" w:rsidRPr="006C7FF9" w:rsidRDefault="006C7FF9" w:rsidP="006C7FF9">
            <w:pPr>
              <w:jc w:val="center"/>
              <w:rPr>
                <w:rFonts w:ascii="Times New Roman" w:hAnsi="Times New Roman" w:cs="Times New Roman"/>
              </w:rPr>
            </w:pPr>
            <w:r w:rsidRPr="006C7FF9">
              <w:rPr>
                <w:rFonts w:ascii="Times New Roman" w:hAnsi="Times New Roman" w:cs="Times New Roman"/>
              </w:rPr>
              <w:t>-</w:t>
            </w:r>
          </w:p>
        </w:tc>
      </w:tr>
      <w:tr w:rsidR="006C7FF9" w:rsidRPr="006C7FF9" w:rsidTr="00185AEE">
        <w:trPr>
          <w:trHeight w:val="605"/>
          <w:jc w:val="center"/>
        </w:trPr>
        <w:tc>
          <w:tcPr>
            <w:tcW w:w="5000" w:type="pct"/>
            <w:gridSpan w:val="7"/>
            <w:tcBorders>
              <w:top w:val="single" w:sz="4" w:space="0" w:color="auto"/>
              <w:left w:val="single" w:sz="4" w:space="0" w:color="auto"/>
              <w:bottom w:val="single" w:sz="4" w:space="0" w:color="auto"/>
              <w:right w:val="single" w:sz="4" w:space="0" w:color="auto"/>
            </w:tcBorders>
          </w:tcPr>
          <w:p w:rsidR="006C7FF9" w:rsidRPr="006C7FF9" w:rsidRDefault="006C7FF9" w:rsidP="006C7FF9">
            <w:pPr>
              <w:rPr>
                <w:rFonts w:ascii="Times New Roman" w:hAnsi="Times New Roman" w:cs="Times New Roman"/>
              </w:rPr>
            </w:pPr>
            <w:r w:rsidRPr="006C7FF9">
              <w:rPr>
                <w:rFonts w:ascii="Times New Roman" w:hAnsi="Times New Roman" w:cs="Times New Roman"/>
                <w:vertAlign w:val="superscript"/>
              </w:rPr>
              <w:t xml:space="preserve">a </w:t>
            </w:r>
            <w:r w:rsidRPr="006C7FF9">
              <w:rPr>
                <w:rFonts w:ascii="Times New Roman" w:hAnsi="Times New Roman" w:cs="Times New Roman"/>
              </w:rPr>
              <w:t>Испытание проводят на одной короткой стандартной гирлянде или на одном длинном стержневом изоляторе.</w:t>
            </w:r>
          </w:p>
          <w:p w:rsidR="006C7FF9" w:rsidRPr="006C7FF9" w:rsidRDefault="006C7FF9" w:rsidP="006C7FF9">
            <w:pPr>
              <w:rPr>
                <w:rFonts w:ascii="Times New Roman" w:hAnsi="Times New Roman" w:cs="Times New Roman"/>
              </w:rPr>
            </w:pPr>
            <w:r w:rsidRPr="006C7FF9">
              <w:rPr>
                <w:rFonts w:ascii="Times New Roman" w:hAnsi="Times New Roman" w:cs="Times New Roman"/>
                <w:vertAlign w:val="superscript"/>
              </w:rPr>
              <w:t>b</w:t>
            </w:r>
            <w:r w:rsidRPr="006C7FF9">
              <w:rPr>
                <w:rFonts w:ascii="Times New Roman" w:hAnsi="Times New Roman" w:cs="Times New Roman"/>
              </w:rPr>
              <w:t xml:space="preserve"> Испытания на загрязнение обычно проводятся на гирляндах изоляторов без арматуры.</w:t>
            </w:r>
          </w:p>
          <w:p w:rsidR="006C7FF9" w:rsidRPr="006C7FF9" w:rsidRDefault="006C7FF9" w:rsidP="006C7FF9">
            <w:pPr>
              <w:rPr>
                <w:rFonts w:ascii="Times New Roman" w:hAnsi="Times New Roman" w:cs="Times New Roman"/>
              </w:rPr>
            </w:pPr>
            <w:r w:rsidRPr="006C7FF9">
              <w:rPr>
                <w:rFonts w:ascii="Times New Roman" w:hAnsi="Times New Roman" w:cs="Times New Roman"/>
                <w:vertAlign w:val="superscript"/>
              </w:rPr>
              <w:t>c</w:t>
            </w:r>
            <w:r w:rsidRPr="006C7FF9">
              <w:rPr>
                <w:rFonts w:ascii="Times New Roman" w:hAnsi="Times New Roman" w:cs="Times New Roman"/>
              </w:rPr>
              <w:t xml:space="preserve"> Испытание обычно не требуется для систем с номинальным напряжением &lt; 45 кВ переменного тока. </w:t>
            </w:r>
          </w:p>
          <w:p w:rsidR="006C7FF9" w:rsidRPr="006C7FF9" w:rsidRDefault="006C7FF9" w:rsidP="006C7FF9">
            <w:pPr>
              <w:rPr>
                <w:rFonts w:ascii="Times New Roman" w:hAnsi="Times New Roman" w:cs="Times New Roman"/>
              </w:rPr>
            </w:pPr>
            <w:r w:rsidRPr="006C7FF9">
              <w:rPr>
                <w:rFonts w:ascii="Times New Roman" w:hAnsi="Times New Roman" w:cs="Times New Roman"/>
                <w:vertAlign w:val="superscript"/>
              </w:rPr>
              <w:t>d</w:t>
            </w:r>
            <w:r w:rsidRPr="006C7FF9">
              <w:rPr>
                <w:rFonts w:ascii="Times New Roman" w:hAnsi="Times New Roman" w:cs="Times New Roman"/>
              </w:rPr>
              <w:t xml:space="preserve"> Применимо к изоляторам из керамического материала (см. EN 60383-1).</w:t>
            </w:r>
          </w:p>
          <w:p w:rsidR="006C7FF9" w:rsidRPr="006C7FF9" w:rsidRDefault="006C7FF9" w:rsidP="006C7FF9">
            <w:pPr>
              <w:rPr>
                <w:rFonts w:ascii="Times New Roman" w:hAnsi="Times New Roman" w:cs="Times New Roman"/>
              </w:rPr>
            </w:pPr>
            <w:r w:rsidRPr="006C7FF9">
              <w:rPr>
                <w:rFonts w:ascii="Times New Roman" w:hAnsi="Times New Roman" w:cs="Times New Roman"/>
                <w:vertAlign w:val="superscript"/>
              </w:rPr>
              <w:t>e</w:t>
            </w:r>
            <w:r w:rsidRPr="006C7FF9">
              <w:rPr>
                <w:rFonts w:ascii="Times New Roman" w:hAnsi="Times New Roman" w:cs="Times New Roman"/>
              </w:rPr>
              <w:t xml:space="preserve"> Применимо к изоляторам линейно-штыревых опор, которые не являются устойчивыми к пробоям.</w:t>
            </w:r>
          </w:p>
          <w:p w:rsidR="006C7FF9" w:rsidRPr="006C7FF9" w:rsidRDefault="006C7FF9" w:rsidP="006C7FF9">
            <w:pPr>
              <w:rPr>
                <w:rFonts w:ascii="Times New Roman" w:hAnsi="Times New Roman" w:cs="Times New Roman"/>
              </w:rPr>
            </w:pPr>
            <w:r w:rsidRPr="006C7FF9">
              <w:rPr>
                <w:rFonts w:ascii="Times New Roman" w:hAnsi="Times New Roman" w:cs="Times New Roman"/>
                <w:vertAlign w:val="superscript"/>
              </w:rPr>
              <w:t>f</w:t>
            </w:r>
            <w:r w:rsidRPr="006C7FF9">
              <w:rPr>
                <w:rFonts w:ascii="Times New Roman" w:hAnsi="Times New Roman" w:cs="Times New Roman"/>
              </w:rPr>
              <w:t xml:space="preserve"> Испытание комплектов изоляторов для систем с Us ≤ 245 кВ. </w:t>
            </w:r>
          </w:p>
          <w:p w:rsidR="006C7FF9" w:rsidRPr="006C7FF9" w:rsidRDefault="006C7FF9" w:rsidP="006C7FF9">
            <w:pPr>
              <w:rPr>
                <w:rFonts w:ascii="Times New Roman" w:hAnsi="Times New Roman" w:cs="Times New Roman"/>
              </w:rPr>
            </w:pPr>
            <w:r w:rsidRPr="006C7FF9">
              <w:rPr>
                <w:rFonts w:ascii="Times New Roman" w:hAnsi="Times New Roman" w:cs="Times New Roman"/>
                <w:vertAlign w:val="superscript"/>
              </w:rPr>
              <w:t>g</w:t>
            </w:r>
            <w:r w:rsidRPr="006C7FF9">
              <w:rPr>
                <w:rFonts w:ascii="Times New Roman" w:hAnsi="Times New Roman" w:cs="Times New Roman"/>
              </w:rPr>
              <w:t xml:space="preserve"> Испытание комплектов изоляторов для систем с Us &gt; 245 кВ.</w:t>
            </w:r>
          </w:p>
        </w:tc>
      </w:tr>
    </w:tbl>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b/>
        </w:rPr>
      </w:pPr>
      <w:r w:rsidRPr="006C7FF9">
        <w:rPr>
          <w:rFonts w:ascii="Times New Roman" w:hAnsi="Times New Roman" w:cs="Times New Roman"/>
          <w:b/>
        </w:rPr>
        <w:lastRenderedPageBreak/>
        <w:t>Приложение Q</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(справочное)</w:t>
      </w:r>
    </w:p>
    <w:p w:rsidR="006C7FF9" w:rsidRPr="006C7FF9" w:rsidRDefault="006C7FF9" w:rsidP="006C7FF9">
      <w:pPr>
        <w:ind w:firstLine="567"/>
        <w:jc w:val="center"/>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Изоляторы</w:t>
      </w:r>
    </w:p>
    <w:p w:rsidR="006C7FF9" w:rsidRPr="006C7FF9" w:rsidRDefault="006C7FF9" w:rsidP="006C7FF9">
      <w:pPr>
        <w:ind w:firstLine="567"/>
        <w:rPr>
          <w:rFonts w:ascii="Times New Roman" w:hAnsi="Times New Roman" w:cs="Times New Roman"/>
        </w:rPr>
      </w:pPr>
      <w:bookmarkStart w:id="445" w:name="bookmark511"/>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Q</w:t>
      </w:r>
      <w:bookmarkEnd w:id="445"/>
      <w:r w:rsidRPr="006C7FF9">
        <w:rPr>
          <w:rFonts w:ascii="Times New Roman" w:hAnsi="Times New Roman" w:cs="Times New Roman"/>
        </w:rPr>
        <w:t>.1 Спецификация изоляторов</w:t>
      </w:r>
    </w:p>
    <w:p w:rsidR="006C7FF9" w:rsidRPr="006C7FF9" w:rsidRDefault="006C7FF9" w:rsidP="006C7FF9">
      <w:pPr>
        <w:ind w:firstLine="567"/>
        <w:rPr>
          <w:rFonts w:ascii="Times New Roman" w:hAnsi="Times New Roman" w:cs="Times New Roman"/>
        </w:rPr>
      </w:pPr>
      <w:bookmarkStart w:id="446" w:name="bookmark513"/>
      <w:r w:rsidRPr="006C7FF9">
        <w:rPr>
          <w:rFonts w:ascii="Times New Roman" w:hAnsi="Times New Roman" w:cs="Times New Roman"/>
        </w:rPr>
        <w:t>Q</w:t>
      </w:r>
      <w:bookmarkEnd w:id="446"/>
      <w:r w:rsidRPr="006C7FF9">
        <w:rPr>
          <w:rFonts w:ascii="Times New Roman" w:hAnsi="Times New Roman" w:cs="Times New Roman"/>
        </w:rPr>
        <w:t>.1.1 Факторы, влияющие на характеристики изоляторов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Изоляторы и комплекты изоляторов, используемые при строительстве воздушной ЛЭП, проектируются с учетом соответствующих электрических и механических характеристик, определенных расчетными параметрами линии. Дополнительные факторы, связанные с эксплуатацией, техническим обслуживанием и воздействием на окружающую среду, возможно, потребуется учитывать при определении требований к изоляторам и комплектам изоляторов для использования при строительстве линии.</w:t>
      </w:r>
    </w:p>
    <w:p w:rsidR="006C7FF9" w:rsidRPr="006C7FF9" w:rsidRDefault="006C7FF9" w:rsidP="006C7FF9">
      <w:pPr>
        <w:ind w:firstLine="567"/>
        <w:rPr>
          <w:rFonts w:ascii="Times New Roman" w:hAnsi="Times New Roman" w:cs="Times New Roman"/>
        </w:rPr>
      </w:pPr>
      <w:bookmarkStart w:id="447" w:name="bookmark514"/>
      <w:r w:rsidRPr="006C7FF9">
        <w:rPr>
          <w:rFonts w:ascii="Times New Roman" w:hAnsi="Times New Roman" w:cs="Times New Roman"/>
        </w:rPr>
        <w:t>Q</w:t>
      </w:r>
      <w:bookmarkEnd w:id="447"/>
      <w:r w:rsidRPr="006C7FF9">
        <w:rPr>
          <w:rFonts w:ascii="Times New Roman" w:hAnsi="Times New Roman" w:cs="Times New Roman"/>
        </w:rPr>
        <w:t>.1.2 Эксплуатационные факторы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Типичными факторами, влияющими на это, являются: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целевая надежность системы и время восстановления линии для различных категорий вынужденных отключений;</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требуемый срок службы для каждого компонента;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номинальное напряжение сети;</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временные перенапряжения;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координация изоляции и политика коммутации линий;</w:t>
      </w:r>
    </w:p>
    <w:p w:rsidR="006C7FF9" w:rsidRPr="006C7FF9" w:rsidRDefault="006C7FF9" w:rsidP="006C7FF9">
      <w:pPr>
        <w:ind w:firstLine="567"/>
        <w:rPr>
          <w:rFonts w:ascii="Times New Roman" w:hAnsi="Times New Roman" w:cs="Times New Roman"/>
        </w:rPr>
      </w:pPr>
      <w:bookmarkStart w:id="448" w:name="bookmark515"/>
      <w:r w:rsidRPr="006C7FF9">
        <w:rPr>
          <w:rFonts w:ascii="Times New Roman" w:hAnsi="Times New Roman" w:cs="Times New Roman"/>
        </w:rPr>
        <w:t>•</w:t>
      </w:r>
      <w:bookmarkEnd w:id="448"/>
      <w:r w:rsidRPr="006C7FF9">
        <w:rPr>
          <w:rFonts w:ascii="Times New Roman" w:hAnsi="Times New Roman" w:cs="Times New Roman"/>
        </w:rPr>
        <w:t xml:space="preserve"> электрические зазоры.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Q.1.3 Требования к техническому обслуживанию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Типичные требования: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рабочие практики – линия под напряжением ("горячая" линия) или обесточенная линия;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доступ к проводам через изоляторы (не относится к линиям с номинальным напряжением сети более 1 кВ переменного тока, но не более 45 кВ переменного тока);</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характеристики поврежденных изоляторов, т.е. остаточная прочность;</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положения по креплению ремонтного оборудования, как на подвесных, так и на натяжных комплектах (не относится к линиям с номинальным напряжением сети более 1 кВ переменного тока, но не более 45 кВ переменного тока).</w:t>
      </w:r>
    </w:p>
    <w:p w:rsidR="006C7FF9" w:rsidRPr="006C7FF9" w:rsidRDefault="006C7FF9" w:rsidP="006C7FF9">
      <w:pPr>
        <w:ind w:firstLine="567"/>
        <w:rPr>
          <w:rFonts w:ascii="Times New Roman" w:hAnsi="Times New Roman" w:cs="Times New Roman"/>
        </w:rPr>
      </w:pPr>
      <w:bookmarkStart w:id="449" w:name="bookmark516"/>
      <w:r w:rsidRPr="006C7FF9">
        <w:rPr>
          <w:rFonts w:ascii="Times New Roman" w:hAnsi="Times New Roman" w:cs="Times New Roman"/>
        </w:rPr>
        <w:t>Q</w:t>
      </w:r>
      <w:bookmarkEnd w:id="449"/>
      <w:r w:rsidRPr="006C7FF9">
        <w:rPr>
          <w:rFonts w:ascii="Times New Roman" w:hAnsi="Times New Roman" w:cs="Times New Roman"/>
        </w:rPr>
        <w:t>.1.4 Параметры окружающей среды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Типичные задействованные параметры: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высота над уровнем моря и ее влияние на характеристики изолятора;</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уровень и тип загрязнения;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по уровню акустического шума или напряжению радиопомех (не распространяется на линии с номинальным напряжением сети более 1 кВ переменного тока, но не более 45 кВ переменного тока);</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молния (уровень плотности вспышки молнии [грозовой активности]) и степень защиты системы от ее воздействия;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максимальная и минимальная температура окружающей среды;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эстетический аспект, например, цвет изоляторов;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вандализм.</w:t>
      </w:r>
    </w:p>
    <w:p w:rsidR="006C7FF9" w:rsidRPr="006C7FF9" w:rsidRDefault="006C7FF9" w:rsidP="006C7FF9">
      <w:pPr>
        <w:ind w:firstLine="567"/>
        <w:rPr>
          <w:rFonts w:ascii="Times New Roman" w:hAnsi="Times New Roman" w:cs="Times New Roman"/>
        </w:rPr>
      </w:pPr>
      <w:bookmarkStart w:id="450" w:name="bookmark517"/>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Q</w:t>
      </w:r>
      <w:bookmarkEnd w:id="450"/>
      <w:r w:rsidRPr="006C7FF9">
        <w:rPr>
          <w:rFonts w:ascii="Times New Roman" w:hAnsi="Times New Roman" w:cs="Times New Roman"/>
        </w:rPr>
        <w:t>.2 Выбор изоляторов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В дополнение к электрическим и механическим характеристикам, указанным на основе параметров конструкции воздушной ЛЭП, и факторов, подробно описанных в Q.1, следует также учитывать выбор изоляторов для конкретных применений. Это соображение </w:t>
      </w:r>
      <w:r w:rsidRPr="006C7FF9">
        <w:rPr>
          <w:rFonts w:ascii="Times New Roman" w:hAnsi="Times New Roman" w:cs="Times New Roman"/>
        </w:rPr>
        <w:lastRenderedPageBreak/>
        <w:t>может включать:</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изоляторы из керамического материала или стекла, например, гирляндные изоляторы шарнирного типа, длинностержневого типа, линейно-штыревые изоляторы, штыревые изоляторы и изоляторы с оттяжками;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составные изоляторы;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размеры, включая длину гирлянд или комплектов, расстояние между отдельными узлами, диаметр, расстояние утечки, профиль ребра и соединительное или фиксирующее устройство;</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выдерживаемые напряжения;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защита от коррозии, например, оцинковка металлических частей, цинковые оплетки на шарнирных узлах (как правило, для линий с номинальным напряжением сети более 45 кВ переменного тока), смазка соединений;</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 xml:space="preserve">вес изоляционных блоков, гирлянд и комплектов. </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Q.3 Упаковка и доставка изоляторов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Изоляторы должны быть упакованы таким образом, чтобы обеспечить безопасную доставку на площадку. Размер и вес отдельных упаковок должны соответствовать удобству обращения на месте и во время строительства линии, например, для удовлетворения требований покупателя.</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Размер и вес базовых пакетов поставки должны соответствовать требованиям к средствам доставки и ограничениям по механическому обращению.</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Конструкция ящиков должна обеспечивать надлежащую защиту и поддержку изолятора(-ов) и должна, насколько это возможно, предотвращать повреждение от удара или толчков в условиях, обычно возникающих при транспортировке и погрузочно-разгрузочных работах на месте.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Упаковка должна соответствовать всем требованиям по утилизации упаковочных материалов.</w:t>
      </w:r>
    </w:p>
    <w:p w:rsidR="006C7FF9" w:rsidRPr="006C7FF9" w:rsidRDefault="006C7FF9" w:rsidP="006C7FF9">
      <w:pPr>
        <w:ind w:firstLine="567"/>
        <w:rPr>
          <w:rFonts w:ascii="Times New Roman" w:hAnsi="Times New Roman" w:cs="Times New Roman"/>
        </w:rPr>
      </w:pPr>
      <w:bookmarkStart w:id="451" w:name="bookmark519"/>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Q</w:t>
      </w:r>
      <w:bookmarkEnd w:id="451"/>
      <w:r w:rsidRPr="006C7FF9">
        <w:rPr>
          <w:rFonts w:ascii="Times New Roman" w:hAnsi="Times New Roman" w:cs="Times New Roman"/>
        </w:rPr>
        <w:t>.4 Меры предосторожности при установке изоляторов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Во время монтажа, с изоляторами следует обращаться осторожно, чтобы не повредить их. В некоторых случаях целесообразно использование механического подъемного оборудования. Независимо от того, поднимаются ли изоляторы вручную или механически, необходимо уделять должное внимание соображениям безопасности для соответствующего персонала.</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При подъеме более длинных гирлянд или комплектов изоляторов, рекомендуется использовать люльку или другое устройство, чтобы свести к минимуму изгибающие нагрузки и исключить любой риск перекоса соединений блоков гирляндных изоляторов или повреждения составных изоляторов.</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Изоляторы с полужесткими соединениями (например, вилкой, язычком или проушиной) могут быть повреждены при воздействии высоких скручивающих нагрузок. Поэтому во время операций при сматывании проводов может потребоваться подходящая система для снятия напряжений.</w:t>
      </w:r>
    </w:p>
    <w:p w:rsidR="006C7FF9" w:rsidRPr="006C7FF9" w:rsidRDefault="006C7FF9" w:rsidP="006C7FF9">
      <w:pPr>
        <w:ind w:firstLine="567"/>
        <w:rPr>
          <w:rFonts w:ascii="Times New Roman" w:hAnsi="Times New Roman" w:cs="Times New Roman"/>
        </w:rPr>
        <w:sectPr w:rsidR="006C7FF9" w:rsidRPr="006C7FF9" w:rsidSect="00E331B0">
          <w:pgSz w:w="11909" w:h="16834"/>
          <w:pgMar w:top="1418" w:right="1134" w:bottom="1418" w:left="1418" w:header="720" w:footer="720" w:gutter="0"/>
          <w:cols w:space="720"/>
          <w:noEndnote/>
        </w:sectPr>
      </w:pPr>
    </w:p>
    <w:p w:rsidR="006C7FF9" w:rsidRPr="006C7FF9" w:rsidRDefault="006C7FF9" w:rsidP="006C7FF9">
      <w:pPr>
        <w:ind w:firstLine="567"/>
        <w:jc w:val="center"/>
        <w:rPr>
          <w:rFonts w:ascii="Times New Roman" w:hAnsi="Times New Roman" w:cs="Times New Roman"/>
          <w:b/>
        </w:rPr>
      </w:pPr>
      <w:r w:rsidRPr="006C7FF9">
        <w:rPr>
          <w:rFonts w:ascii="Times New Roman" w:hAnsi="Times New Roman" w:cs="Times New Roman"/>
          <w:b/>
        </w:rPr>
        <w:lastRenderedPageBreak/>
        <w:t>Приложение R</w:t>
      </w: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(справочное)</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jc w:val="center"/>
        <w:rPr>
          <w:rFonts w:ascii="Times New Roman" w:hAnsi="Times New Roman" w:cs="Times New Roman"/>
        </w:rPr>
      </w:pPr>
      <w:r w:rsidRPr="006C7FF9">
        <w:rPr>
          <w:rFonts w:ascii="Times New Roman" w:hAnsi="Times New Roman" w:cs="Times New Roman"/>
        </w:rPr>
        <w:t>Оборудование</w:t>
      </w:r>
    </w:p>
    <w:p w:rsidR="006C7FF9" w:rsidRPr="006C7FF9" w:rsidRDefault="006C7FF9" w:rsidP="006C7FF9">
      <w:pPr>
        <w:ind w:firstLine="567"/>
        <w:rPr>
          <w:rFonts w:ascii="Times New Roman" w:hAnsi="Times New Roman" w:cs="Times New Roman"/>
        </w:rPr>
      </w:pPr>
    </w:p>
    <w:p w:rsidR="006C7FF9" w:rsidRPr="006C7FF9" w:rsidRDefault="006C7FF9" w:rsidP="006C7FF9">
      <w:pPr>
        <w:ind w:firstLine="567"/>
        <w:rPr>
          <w:rFonts w:ascii="Times New Roman" w:hAnsi="Times New Roman" w:cs="Times New Roman"/>
        </w:rPr>
      </w:pPr>
      <w:bookmarkStart w:id="452" w:name="bookmark520"/>
      <w:r w:rsidRPr="006C7FF9">
        <w:rPr>
          <w:rFonts w:ascii="Times New Roman" w:hAnsi="Times New Roman" w:cs="Times New Roman"/>
        </w:rPr>
        <w:t>R</w:t>
      </w:r>
      <w:bookmarkEnd w:id="452"/>
      <w:r w:rsidRPr="006C7FF9">
        <w:rPr>
          <w:rFonts w:ascii="Times New Roman" w:hAnsi="Times New Roman" w:cs="Times New Roman"/>
        </w:rPr>
        <w:t>.</w:t>
      </w:r>
      <w:bookmarkStart w:id="453" w:name="bookmark522"/>
      <w:r w:rsidRPr="006C7FF9">
        <w:rPr>
          <w:rFonts w:ascii="Times New Roman" w:hAnsi="Times New Roman" w:cs="Times New Roman"/>
        </w:rPr>
        <w:t xml:space="preserve"> 1</w:t>
      </w:r>
      <w:bookmarkEnd w:id="453"/>
      <w:r w:rsidRPr="006C7FF9">
        <w:rPr>
          <w:rFonts w:ascii="Times New Roman" w:hAnsi="Times New Roman" w:cs="Times New Roman"/>
        </w:rPr>
        <w:t xml:space="preserve"> Спецификация и подбор арматуры </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R.1.1 Факторы, влияющие на спецификацию и выбор</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Арматура для использования при строительстве воздушной ЛЭП спроектирована с учетом соответствующих механических и электрических характеристик, определяемых расчетными параметрами линии. Дополнительные факторы, связанные с эксплуатацией, техническим обслуживанием и воздействием на окружающую среду, возможно, потребуется учитывать при определении требований к арматуре и при выборе конкретных конструкций для использования при строительстве линии.</w:t>
      </w:r>
    </w:p>
    <w:p w:rsidR="006C7FF9" w:rsidRPr="006C7FF9" w:rsidRDefault="006C7FF9" w:rsidP="006C7FF9">
      <w:pPr>
        <w:ind w:firstLine="567"/>
        <w:rPr>
          <w:rFonts w:ascii="Times New Roman" w:hAnsi="Times New Roman" w:cs="Times New Roman"/>
        </w:rPr>
      </w:pPr>
      <w:bookmarkStart w:id="454" w:name="bookmark523"/>
      <w:r w:rsidRPr="006C7FF9">
        <w:rPr>
          <w:rFonts w:ascii="Times New Roman" w:hAnsi="Times New Roman" w:cs="Times New Roman"/>
        </w:rPr>
        <w:t>R</w:t>
      </w:r>
      <w:bookmarkEnd w:id="454"/>
      <w:r w:rsidRPr="006C7FF9">
        <w:rPr>
          <w:rFonts w:ascii="Times New Roman" w:hAnsi="Times New Roman" w:cs="Times New Roman"/>
        </w:rPr>
        <w:t>.1.2 Эксплуатационные факторы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Типичными факторами, влияющими на это, являются: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целевая надежность, защита и безопасность системы, а также время восстановления линии для различных категорий вынужденных отключений;</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требуемый срок службы для каждого компонента;</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диапазон рабочего напряжения;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текущие несущие способности;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защита от короткого замыкания;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на электрические потери;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ограничение напряжения за счет подходящей конструкции муфты.</w:t>
      </w:r>
    </w:p>
    <w:p w:rsidR="006C7FF9" w:rsidRPr="006C7FF9" w:rsidRDefault="006C7FF9" w:rsidP="006C7FF9">
      <w:pPr>
        <w:ind w:firstLine="567"/>
        <w:rPr>
          <w:rFonts w:ascii="Times New Roman" w:hAnsi="Times New Roman" w:cs="Times New Roman"/>
        </w:rPr>
      </w:pPr>
      <w:bookmarkStart w:id="455" w:name="bookmark524"/>
      <w:r w:rsidRPr="006C7FF9">
        <w:rPr>
          <w:rFonts w:ascii="Times New Roman" w:hAnsi="Times New Roman" w:cs="Times New Roman"/>
        </w:rPr>
        <w:t>R</w:t>
      </w:r>
      <w:bookmarkEnd w:id="455"/>
      <w:r w:rsidRPr="006C7FF9">
        <w:rPr>
          <w:rFonts w:ascii="Times New Roman" w:hAnsi="Times New Roman" w:cs="Times New Roman"/>
        </w:rPr>
        <w:t>.1.3 Требования к техническому обслуживанию</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Типичные требования: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рабочие практики – линия под напряжением ("горячая" линия) или обесточенная линия;</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доступ к проводам через изоляторы и арматуру;</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приспособления для крепления оборудования для технического обслуживания как на подвесных, так и на натяжных комплектах;</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доступ вдоль проводов к арматуре в пролете (например, прокладкам и указателям видимости).</w:t>
      </w:r>
    </w:p>
    <w:p w:rsidR="006C7FF9" w:rsidRPr="006C7FF9" w:rsidRDefault="006C7FF9" w:rsidP="006C7FF9">
      <w:pPr>
        <w:ind w:firstLine="567"/>
        <w:rPr>
          <w:rFonts w:ascii="Times New Roman" w:hAnsi="Times New Roman" w:cs="Times New Roman"/>
        </w:rPr>
      </w:pPr>
      <w:bookmarkStart w:id="456" w:name="bookmark525"/>
      <w:r w:rsidRPr="006C7FF9">
        <w:rPr>
          <w:rFonts w:ascii="Times New Roman" w:hAnsi="Times New Roman" w:cs="Times New Roman"/>
        </w:rPr>
        <w:t>R</w:t>
      </w:r>
      <w:bookmarkEnd w:id="456"/>
      <w:r w:rsidRPr="006C7FF9">
        <w:rPr>
          <w:rFonts w:ascii="Times New Roman" w:hAnsi="Times New Roman" w:cs="Times New Roman"/>
        </w:rPr>
        <w:t>.1.4 Параметры окружающей среды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Типичные задействованные параметры: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характеристики ветра для вибрационных характеристик;</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ограничения по уровню акустического шума или напряжению радиопомех;</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вандализм;</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маркировка видимости для птиц и самолетов;</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диапазон температур окружающей среды, а также максимальные и минимальные температуры;</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загрязнение атмосферы, влияющее на защиту от коррозии;</w:t>
      </w:r>
    </w:p>
    <w:p w:rsidR="006C7FF9" w:rsidRPr="006C7FF9" w:rsidRDefault="006C7FF9" w:rsidP="006C7FF9">
      <w:pPr>
        <w:pStyle w:val="12"/>
        <w:tabs>
          <w:tab w:val="left" w:pos="851"/>
        </w:tabs>
        <w:autoSpaceDE/>
        <w:autoSpaceDN/>
        <w:adjustRightInd/>
        <w:spacing w:line="259" w:lineRule="auto"/>
        <w:ind w:firstLine="567"/>
        <w:contextualSpacing/>
        <w:rPr>
          <w:sz w:val="24"/>
        </w:rPr>
      </w:pPr>
      <w:r w:rsidRPr="006C7FF9">
        <w:rPr>
          <w:sz w:val="24"/>
        </w:rPr>
        <w:t>ветровые/ледовые нагрузки, влияющие на выбор прочности.</w:t>
      </w:r>
    </w:p>
    <w:p w:rsidR="006C7FF9" w:rsidRPr="006C7FF9" w:rsidRDefault="006C7FF9" w:rsidP="006C7FF9">
      <w:pPr>
        <w:ind w:firstLine="567"/>
        <w:rPr>
          <w:rFonts w:ascii="Times New Roman" w:hAnsi="Times New Roman" w:cs="Times New Roman"/>
        </w:rPr>
      </w:pPr>
      <w:bookmarkStart w:id="457" w:name="bookmark526"/>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bookmarkEnd w:id="457"/>
      <w:r w:rsidRPr="006C7FF9">
        <w:rPr>
          <w:rFonts w:ascii="Times New Roman" w:hAnsi="Times New Roman" w:cs="Times New Roman"/>
        </w:rPr>
        <w:t>.2 Упаковка и доставка арматуры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Арматура должна быть упакована таким образом, чтобы обеспечить безопасную доставку на площадку. Размер и вес отдельных упаковок должны соответствовать удобству обращения с ними на месте.</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 xml:space="preserve">Размер и вес базовых пакетов поставки должны соответствовать требованиям к </w:t>
      </w:r>
      <w:r w:rsidRPr="006C7FF9">
        <w:rPr>
          <w:rFonts w:ascii="Times New Roman" w:hAnsi="Times New Roman" w:cs="Times New Roman"/>
        </w:rPr>
        <w:lastRenderedPageBreak/>
        <w:t>средствам доставки и ограничениям по механическому обращению.</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Упаковка должна соответствовать всем требованиям по утилизации упаковочных материалов.</w:t>
      </w:r>
    </w:p>
    <w:p w:rsidR="006C7FF9" w:rsidRPr="006C7FF9" w:rsidRDefault="006C7FF9" w:rsidP="006C7FF9">
      <w:pPr>
        <w:ind w:firstLine="567"/>
        <w:rPr>
          <w:rFonts w:ascii="Times New Roman" w:hAnsi="Times New Roman" w:cs="Times New Roman"/>
        </w:rPr>
      </w:pPr>
      <w:bookmarkStart w:id="458" w:name="bookmark527"/>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R</w:t>
      </w:r>
      <w:bookmarkEnd w:id="458"/>
      <w:r w:rsidRPr="006C7FF9">
        <w:rPr>
          <w:rFonts w:ascii="Times New Roman" w:hAnsi="Times New Roman" w:cs="Times New Roman"/>
        </w:rPr>
        <w:t>.3 Меры предосторожности при установке арматуры</w:t>
      </w:r>
    </w:p>
    <w:p w:rsidR="006C7FF9" w:rsidRPr="006C7FF9" w:rsidRDefault="006C7FF9" w:rsidP="006C7FF9">
      <w:pPr>
        <w:ind w:firstLine="567"/>
        <w:rPr>
          <w:rFonts w:ascii="Times New Roman" w:hAnsi="Times New Roman" w:cs="Times New Roman"/>
        </w:rPr>
      </w:pPr>
      <w:r w:rsidRPr="006C7FF9">
        <w:rPr>
          <w:rFonts w:ascii="Times New Roman" w:hAnsi="Times New Roman" w:cs="Times New Roman"/>
        </w:rPr>
        <w:t>Во время установки, необходимо обращаться с арматурой с достаточной осторожностью, чтобы не повредить ее. В некоторых случаях целесообразно использование механического подъемного оборудования. Независимо от того, поднимается ли арматура вручную или механически, необходимо уделять должное внимание соображениям безопасности для соответствующего персонала.</w:t>
      </w:r>
    </w:p>
    <w:p w:rsidR="006C7FF9" w:rsidRPr="002D6DFE" w:rsidRDefault="006C7FF9" w:rsidP="006C7FF9"/>
    <w:p w:rsidR="00313E7A" w:rsidRPr="000C7500" w:rsidRDefault="00313E7A" w:rsidP="006C7FF9">
      <w:pPr>
        <w:pStyle w:val="Style15"/>
        <w:widowControl/>
        <w:jc w:val="center"/>
        <w:rPr>
          <w:rStyle w:val="FontStyle407"/>
          <w:rFonts w:ascii="Times New Roman" w:hAnsi="Times New Roman" w:cs="Times New Roman"/>
          <w:sz w:val="24"/>
          <w:szCs w:val="24"/>
          <w:lang w:eastAsia="en-US"/>
        </w:rPr>
      </w:pPr>
    </w:p>
    <w:sectPr w:rsidR="00313E7A" w:rsidRPr="000C7500" w:rsidSect="00E331B0">
      <w:pgSz w:w="11909" w:h="16834"/>
      <w:pgMar w:top="1418" w:right="1134" w:bottom="1418"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91A" w:rsidRDefault="004F491A" w:rsidP="000C7500">
      <w:r>
        <w:separator/>
      </w:r>
    </w:p>
  </w:endnote>
  <w:endnote w:type="continuationSeparator" w:id="0">
    <w:p w:rsidR="004F491A" w:rsidRDefault="004F491A" w:rsidP="000C75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220562"/>
      <w:docPartObj>
        <w:docPartGallery w:val="Page Numbers (Bottom of Page)"/>
        <w:docPartUnique/>
      </w:docPartObj>
    </w:sdtPr>
    <w:sdtEndPr>
      <w:rPr>
        <w:rFonts w:ascii="Times New Roman" w:hAnsi="Times New Roman" w:cs="Times New Roman"/>
      </w:rPr>
    </w:sdtEndPr>
    <w:sdtContent>
      <w:p w:rsidR="00910CA4" w:rsidRPr="00522AF6" w:rsidRDefault="00910CA4" w:rsidP="00522AF6">
        <w:pPr>
          <w:pStyle w:val="aa"/>
          <w:jc w:val="right"/>
          <w:rPr>
            <w:rFonts w:ascii="Times New Roman" w:hAnsi="Times New Roman" w:cs="Times New Roman"/>
          </w:rPr>
        </w:pPr>
        <w:r w:rsidRPr="00F23304">
          <w:rPr>
            <w:rFonts w:ascii="Times New Roman" w:hAnsi="Times New Roman" w:cs="Times New Roman"/>
          </w:rPr>
          <w:fldChar w:fldCharType="begin"/>
        </w:r>
        <w:r w:rsidRPr="00F23304">
          <w:rPr>
            <w:rFonts w:ascii="Times New Roman" w:hAnsi="Times New Roman" w:cs="Times New Roman"/>
          </w:rPr>
          <w:instrText>PAGE   \* MERGEFORMAT</w:instrText>
        </w:r>
        <w:r w:rsidRPr="00F23304">
          <w:rPr>
            <w:rFonts w:ascii="Times New Roman" w:hAnsi="Times New Roman" w:cs="Times New Roman"/>
          </w:rPr>
          <w:fldChar w:fldCharType="separate"/>
        </w:r>
        <w:r w:rsidR="00012810">
          <w:rPr>
            <w:rFonts w:ascii="Times New Roman" w:hAnsi="Times New Roman" w:cs="Times New Roman"/>
            <w:noProof/>
          </w:rPr>
          <w:t>114</w:t>
        </w:r>
        <w:r w:rsidRPr="00F23304">
          <w:rPr>
            <w:rFonts w:ascii="Times New Roman" w:hAnsi="Times New Roman" w:cs="Times New Roma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939178094"/>
      <w:docPartObj>
        <w:docPartGallery w:val="Page Numbers (Bottom of Page)"/>
        <w:docPartUnique/>
      </w:docPartObj>
    </w:sdtPr>
    <w:sdtContent>
      <w:p w:rsidR="00910CA4" w:rsidRPr="00522AF6" w:rsidRDefault="00910CA4">
        <w:pPr>
          <w:pStyle w:val="aa"/>
          <w:rPr>
            <w:rFonts w:ascii="Times New Roman" w:hAnsi="Times New Roman" w:cs="Times New Roman"/>
          </w:rPr>
        </w:pPr>
        <w:r w:rsidRPr="00F23304">
          <w:rPr>
            <w:rFonts w:ascii="Times New Roman" w:hAnsi="Times New Roman" w:cs="Times New Roman"/>
          </w:rPr>
          <w:fldChar w:fldCharType="begin"/>
        </w:r>
        <w:r w:rsidRPr="00F23304">
          <w:rPr>
            <w:rFonts w:ascii="Times New Roman" w:hAnsi="Times New Roman" w:cs="Times New Roman"/>
          </w:rPr>
          <w:instrText>PAGE   \* MERGEFORMAT</w:instrText>
        </w:r>
        <w:r w:rsidRPr="00F23304">
          <w:rPr>
            <w:rFonts w:ascii="Times New Roman" w:hAnsi="Times New Roman" w:cs="Times New Roman"/>
          </w:rPr>
          <w:fldChar w:fldCharType="separate"/>
        </w:r>
        <w:r w:rsidR="00012810">
          <w:rPr>
            <w:rFonts w:ascii="Times New Roman" w:hAnsi="Times New Roman" w:cs="Times New Roman"/>
            <w:noProof/>
          </w:rPr>
          <w:t>113</w:t>
        </w:r>
        <w:r w:rsidRPr="00F23304">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91A" w:rsidRDefault="004F491A" w:rsidP="000C7500">
      <w:r>
        <w:separator/>
      </w:r>
    </w:p>
  </w:footnote>
  <w:footnote w:type="continuationSeparator" w:id="0">
    <w:p w:rsidR="004F491A" w:rsidRDefault="004F491A" w:rsidP="000C75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4" w:rsidRPr="008A138B" w:rsidRDefault="00910CA4" w:rsidP="00F23304">
    <w:pPr>
      <w:pStyle w:val="a8"/>
      <w:jc w:val="right"/>
      <w:rPr>
        <w:rFonts w:ascii="Times New Roman" w:hAnsi="Times New Roman" w:cs="Times New Roman"/>
        <w:b/>
      </w:rPr>
    </w:pPr>
    <w:r>
      <w:rPr>
        <w:rFonts w:ascii="Times New Roman" w:hAnsi="Times New Roman" w:cs="Times New Roman"/>
        <w:b/>
      </w:rPr>
      <w:t xml:space="preserve">СТ РК </w:t>
    </w:r>
    <w:r w:rsidRPr="000C7500">
      <w:rPr>
        <w:rStyle w:val="FontStyle373"/>
        <w:rFonts w:ascii="Times New Roman" w:hAnsi="Times New Roman" w:cs="Times New Roman"/>
        <w:sz w:val="24"/>
        <w:szCs w:val="24"/>
        <w:lang w:eastAsia="en-US"/>
      </w:rPr>
      <w:t>EN 50341-1</w:t>
    </w:r>
    <w:r w:rsidRPr="008A138B">
      <w:rPr>
        <w:rFonts w:ascii="Times New Roman" w:hAnsi="Times New Roman" w:cs="Times New Roman"/>
        <w:b/>
      </w:rPr>
      <w:t xml:space="preserve"> </w:t>
    </w:r>
  </w:p>
  <w:p w:rsidR="00910CA4" w:rsidRDefault="00910CA4" w:rsidP="00522AF6">
    <w:pPr>
      <w:jc w:val="right"/>
    </w:pPr>
    <w:r w:rsidRPr="00A436F8">
      <w:t>(</w:t>
    </w:r>
    <w:r w:rsidRPr="00671CF9">
      <w:rPr>
        <w:rFonts w:ascii="Times New Roman" w:hAnsi="Times New Roman" w:cs="Times New Roman"/>
        <w:i/>
      </w:rPr>
      <w:t>п</w:t>
    </w:r>
    <w:r w:rsidRPr="00A436F8">
      <w:rPr>
        <w:rFonts w:ascii="Times New Roman" w:hAnsi="Times New Roman" w:cs="Times New Roman"/>
        <w:i/>
      </w:rPr>
      <w:t xml:space="preserve">роект, редакция </w:t>
    </w:r>
    <w:r>
      <w:rPr>
        <w:rFonts w:ascii="Times New Roman" w:hAnsi="Times New Roman" w:cs="Times New Roman"/>
        <w:i/>
      </w:rPr>
      <w:t>1</w:t>
    </w:r>
    <w:r w:rsidRPr="00A436F8">
      <w:rPr>
        <w:rFonts w:ascii="Times New Roman" w:hAnsi="Times New Roman" w:cs="Times New Roman"/>
        <w:i/>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4" w:rsidRPr="008A138B" w:rsidRDefault="00910CA4" w:rsidP="00F23304">
    <w:pPr>
      <w:pStyle w:val="a8"/>
      <w:rPr>
        <w:rFonts w:ascii="Times New Roman" w:hAnsi="Times New Roman" w:cs="Times New Roman"/>
        <w:b/>
      </w:rPr>
    </w:pPr>
    <w:r>
      <w:rPr>
        <w:rFonts w:ascii="Times New Roman" w:hAnsi="Times New Roman" w:cs="Times New Roman"/>
        <w:b/>
      </w:rPr>
      <w:t xml:space="preserve">СТ РК </w:t>
    </w:r>
    <w:r w:rsidRPr="000C7500">
      <w:rPr>
        <w:rStyle w:val="FontStyle373"/>
        <w:rFonts w:ascii="Times New Roman" w:hAnsi="Times New Roman" w:cs="Times New Roman"/>
        <w:sz w:val="24"/>
        <w:szCs w:val="24"/>
        <w:lang w:eastAsia="en-US"/>
      </w:rPr>
      <w:t>EN 50341-1</w:t>
    </w:r>
    <w:r w:rsidRPr="008A138B">
      <w:rPr>
        <w:rFonts w:ascii="Times New Roman" w:hAnsi="Times New Roman" w:cs="Times New Roman"/>
        <w:b/>
      </w:rPr>
      <w:t xml:space="preserve"> </w:t>
    </w:r>
  </w:p>
  <w:p w:rsidR="00910CA4" w:rsidRDefault="00910CA4" w:rsidP="00522AF6">
    <w:r w:rsidRPr="00A436F8">
      <w:t>(</w:t>
    </w:r>
    <w:r w:rsidRPr="00671CF9">
      <w:rPr>
        <w:rFonts w:ascii="Times New Roman" w:hAnsi="Times New Roman" w:cs="Times New Roman"/>
        <w:i/>
      </w:rPr>
      <w:t>п</w:t>
    </w:r>
    <w:r w:rsidRPr="00A436F8">
      <w:rPr>
        <w:rFonts w:ascii="Times New Roman" w:hAnsi="Times New Roman" w:cs="Times New Roman"/>
        <w:i/>
      </w:rPr>
      <w:t xml:space="preserve">роект, редакция </w:t>
    </w:r>
    <w:r>
      <w:rPr>
        <w:rFonts w:ascii="Times New Roman" w:hAnsi="Times New Roman" w:cs="Times New Roman"/>
        <w:i/>
      </w:rPr>
      <w:t>1</w:t>
    </w:r>
    <w:r w:rsidRPr="00A436F8">
      <w:rPr>
        <w:rFonts w:ascii="Times New Roman" w:hAnsi="Times New Roman" w:cs="Times New Roman"/>
        <w:i/>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A4" w:rsidRPr="00EE1FEC" w:rsidRDefault="00910CA4" w:rsidP="000C7500">
    <w:pPr>
      <w:pStyle w:val="a8"/>
      <w:jc w:val="right"/>
      <w:rPr>
        <w:rFonts w:ascii="Times New Roman" w:hAnsi="Times New Roman" w:cs="Times New Roman"/>
        <w:i/>
      </w:rPr>
    </w:pPr>
    <w:r w:rsidRPr="00EE1FEC">
      <w:rPr>
        <w:rFonts w:ascii="Times New Roman" w:hAnsi="Times New Roman" w:cs="Times New Roman"/>
        <w:i/>
      </w:rPr>
      <w:t>Проект</w:t>
    </w:r>
  </w:p>
  <w:p w:rsidR="00910CA4" w:rsidRDefault="00910CA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22264"/>
    <w:multiLevelType w:val="hybridMultilevel"/>
    <w:tmpl w:val="9514A024"/>
    <w:lvl w:ilvl="0" w:tplc="8384E22C">
      <w:start w:val="1"/>
      <w:numFmt w:val="bullet"/>
      <w:pStyle w:val="a"/>
      <w:lvlText w:val="−"/>
      <w:lvlJc w:val="left"/>
      <w:pPr>
        <w:ind w:left="1287" w:hanging="360"/>
      </w:pPr>
      <w:rPr>
        <w:rFonts w:ascii="Times New Roman" w:hAnsi="Times New Roman" w:cs="Times New Roman"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
    <w:nsid w:val="13833E22"/>
    <w:multiLevelType w:val="hybridMultilevel"/>
    <w:tmpl w:val="D0E45DF2"/>
    <w:lvl w:ilvl="0" w:tplc="8384E22C">
      <w:start w:val="1"/>
      <w:numFmt w:val="bullet"/>
      <w:lvlText w:val="−"/>
      <w:lvlJc w:val="left"/>
      <w:pPr>
        <w:ind w:left="1287" w:hanging="360"/>
      </w:pPr>
      <w:rPr>
        <w:rFonts w:ascii="Times New Roman" w:hAnsi="Times New Roman" w:cs="Times New Roman"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
    <w:nsid w:val="138A55F1"/>
    <w:multiLevelType w:val="hybridMultilevel"/>
    <w:tmpl w:val="10E2F5C6"/>
    <w:lvl w:ilvl="0" w:tplc="8384E22C">
      <w:numFmt w:val="bullet"/>
      <w:lvlText w:val="•"/>
      <w:lvlJc w:val="left"/>
      <w:pPr>
        <w:ind w:left="1272" w:hanging="705"/>
      </w:pPr>
      <w:rPr>
        <w:rFonts w:ascii="Times New Roman" w:eastAsiaTheme="minorHAns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3">
    <w:nsid w:val="15074F24"/>
    <w:multiLevelType w:val="hybridMultilevel"/>
    <w:tmpl w:val="3E3AAB88"/>
    <w:lvl w:ilvl="0" w:tplc="06DC7AE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1CE10C17"/>
    <w:multiLevelType w:val="hybridMultilevel"/>
    <w:tmpl w:val="6298C50E"/>
    <w:lvl w:ilvl="0" w:tplc="6DEC80DE">
      <w:numFmt w:val="bullet"/>
      <w:lvlText w:val="•"/>
      <w:lvlJc w:val="left"/>
      <w:pPr>
        <w:ind w:left="1347" w:hanging="78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1E91599"/>
    <w:multiLevelType w:val="hybridMultilevel"/>
    <w:tmpl w:val="9CBA1782"/>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39C530A"/>
    <w:multiLevelType w:val="hybridMultilevel"/>
    <w:tmpl w:val="F3A47E38"/>
    <w:lvl w:ilvl="0" w:tplc="8384E22C">
      <w:start w:val="1"/>
      <w:numFmt w:val="bullet"/>
      <w:lvlText w:val="−"/>
      <w:lvlJc w:val="left"/>
      <w:pPr>
        <w:ind w:left="1287" w:hanging="360"/>
      </w:pPr>
      <w:rPr>
        <w:rFonts w:ascii="Times New Roman" w:hAnsi="Times New Roman" w:cs="Times New Roman"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
    <w:nsid w:val="2AF956A7"/>
    <w:multiLevelType w:val="hybridMultilevel"/>
    <w:tmpl w:val="89A64A74"/>
    <w:lvl w:ilvl="0" w:tplc="8384E22C">
      <w:numFmt w:val="bullet"/>
      <w:lvlText w:val="•"/>
      <w:lvlJc w:val="left"/>
      <w:pPr>
        <w:ind w:left="927" w:hanging="360"/>
      </w:pPr>
      <w:rPr>
        <w:rFonts w:ascii="Times New Roman" w:eastAsiaTheme="minorEastAsia"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8">
    <w:nsid w:val="2D667064"/>
    <w:multiLevelType w:val="hybridMultilevel"/>
    <w:tmpl w:val="9E04A1EE"/>
    <w:lvl w:ilvl="0" w:tplc="EDA0CB10">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3CBA6763"/>
    <w:multiLevelType w:val="hybridMultilevel"/>
    <w:tmpl w:val="1D4EC48C"/>
    <w:lvl w:ilvl="0" w:tplc="95600D2E">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3CFF4F20"/>
    <w:multiLevelType w:val="hybridMultilevel"/>
    <w:tmpl w:val="8258F3A2"/>
    <w:lvl w:ilvl="0" w:tplc="BFC6846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50922646"/>
    <w:multiLevelType w:val="hybridMultilevel"/>
    <w:tmpl w:val="0C6E4E62"/>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663540F"/>
    <w:multiLevelType w:val="hybridMultilevel"/>
    <w:tmpl w:val="4B067708"/>
    <w:lvl w:ilvl="0" w:tplc="8B3272E8">
      <w:numFmt w:val="bullet"/>
      <w:lvlText w:val="•"/>
      <w:lvlJc w:val="left"/>
      <w:pPr>
        <w:ind w:left="1272" w:hanging="705"/>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5D514005"/>
    <w:multiLevelType w:val="hybridMultilevel"/>
    <w:tmpl w:val="7E98F85E"/>
    <w:lvl w:ilvl="0" w:tplc="81E46730">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4">
    <w:nsid w:val="62D43618"/>
    <w:multiLevelType w:val="hybridMultilevel"/>
    <w:tmpl w:val="C51A31DC"/>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2E4171A"/>
    <w:multiLevelType w:val="hybridMultilevel"/>
    <w:tmpl w:val="EBB4DD9A"/>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31F58B4"/>
    <w:multiLevelType w:val="hybridMultilevel"/>
    <w:tmpl w:val="72A2366C"/>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5F40C42"/>
    <w:multiLevelType w:val="hybridMultilevel"/>
    <w:tmpl w:val="E51E6172"/>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9006D47"/>
    <w:multiLevelType w:val="hybridMultilevel"/>
    <w:tmpl w:val="FF4EFC5A"/>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D983249"/>
    <w:multiLevelType w:val="hybridMultilevel"/>
    <w:tmpl w:val="D1A8A780"/>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3BF2E52"/>
    <w:multiLevelType w:val="hybridMultilevel"/>
    <w:tmpl w:val="82B2486C"/>
    <w:lvl w:ilvl="0" w:tplc="8384E22C">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6503FBC"/>
    <w:multiLevelType w:val="hybridMultilevel"/>
    <w:tmpl w:val="BC00C422"/>
    <w:lvl w:ilvl="0" w:tplc="07E41292">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775679F9"/>
    <w:multiLevelType w:val="hybridMultilevel"/>
    <w:tmpl w:val="069AA306"/>
    <w:lvl w:ilvl="0" w:tplc="0419000F">
      <w:numFmt w:val="bullet"/>
      <w:lvlText w:val="•"/>
      <w:lvlJc w:val="left"/>
      <w:pPr>
        <w:ind w:left="1332" w:hanging="765"/>
      </w:pPr>
      <w:rPr>
        <w:rFonts w:ascii="Times New Roman" w:eastAsiaTheme="minorHAns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23">
    <w:nsid w:val="78800EC6"/>
    <w:multiLevelType w:val="hybridMultilevel"/>
    <w:tmpl w:val="C7DCF212"/>
    <w:lvl w:ilvl="0" w:tplc="8B3272E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7"/>
  </w:num>
  <w:num w:numId="3">
    <w:abstractNumId w:val="1"/>
  </w:num>
  <w:num w:numId="4">
    <w:abstractNumId w:val="16"/>
  </w:num>
  <w:num w:numId="5">
    <w:abstractNumId w:val="2"/>
  </w:num>
  <w:num w:numId="6">
    <w:abstractNumId w:val="6"/>
  </w:num>
  <w:num w:numId="7">
    <w:abstractNumId w:val="12"/>
  </w:num>
  <w:num w:numId="8">
    <w:abstractNumId w:val="20"/>
  </w:num>
  <w:num w:numId="9">
    <w:abstractNumId w:val="22"/>
  </w:num>
  <w:num w:numId="10">
    <w:abstractNumId w:val="13"/>
  </w:num>
  <w:num w:numId="11">
    <w:abstractNumId w:val="17"/>
  </w:num>
  <w:num w:numId="12">
    <w:abstractNumId w:val="23"/>
  </w:num>
  <w:num w:numId="13">
    <w:abstractNumId w:val="4"/>
  </w:num>
  <w:num w:numId="14">
    <w:abstractNumId w:val="18"/>
  </w:num>
  <w:num w:numId="15">
    <w:abstractNumId w:val="14"/>
  </w:num>
  <w:num w:numId="16">
    <w:abstractNumId w:val="3"/>
  </w:num>
  <w:num w:numId="17">
    <w:abstractNumId w:val="11"/>
  </w:num>
  <w:num w:numId="18">
    <w:abstractNumId w:val="9"/>
  </w:num>
  <w:num w:numId="19">
    <w:abstractNumId w:val="15"/>
  </w:num>
  <w:num w:numId="20">
    <w:abstractNumId w:val="21"/>
  </w:num>
  <w:num w:numId="21">
    <w:abstractNumId w:val="5"/>
  </w:num>
  <w:num w:numId="22">
    <w:abstractNumId w:val="8"/>
  </w:num>
  <w:num w:numId="23">
    <w:abstractNumId w:val="19"/>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bordersDoNotSurroundHeader/>
  <w:bordersDoNotSurroundFooter/>
  <w:hideSpellingErrors/>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5058"/>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921B70"/>
    <w:rsid w:val="00003DED"/>
    <w:rsid w:val="00010B7A"/>
    <w:rsid w:val="00012810"/>
    <w:rsid w:val="0001783C"/>
    <w:rsid w:val="00037E6B"/>
    <w:rsid w:val="00040A61"/>
    <w:rsid w:val="000459E0"/>
    <w:rsid w:val="00046D1D"/>
    <w:rsid w:val="00051C1A"/>
    <w:rsid w:val="0005276A"/>
    <w:rsid w:val="00056D04"/>
    <w:rsid w:val="00071E8B"/>
    <w:rsid w:val="00075D3E"/>
    <w:rsid w:val="000827AA"/>
    <w:rsid w:val="00087E65"/>
    <w:rsid w:val="000A09AA"/>
    <w:rsid w:val="000B13D2"/>
    <w:rsid w:val="000B5974"/>
    <w:rsid w:val="000C00D1"/>
    <w:rsid w:val="000C3D0D"/>
    <w:rsid w:val="000C7500"/>
    <w:rsid w:val="000D6388"/>
    <w:rsid w:val="000D6B60"/>
    <w:rsid w:val="000F4728"/>
    <w:rsid w:val="00113B6A"/>
    <w:rsid w:val="00121EB4"/>
    <w:rsid w:val="001242CB"/>
    <w:rsid w:val="00126968"/>
    <w:rsid w:val="00133BBE"/>
    <w:rsid w:val="00134F4B"/>
    <w:rsid w:val="0014098C"/>
    <w:rsid w:val="00144285"/>
    <w:rsid w:val="0014438B"/>
    <w:rsid w:val="00144BFA"/>
    <w:rsid w:val="00145328"/>
    <w:rsid w:val="001462B8"/>
    <w:rsid w:val="00164237"/>
    <w:rsid w:val="00166E6E"/>
    <w:rsid w:val="00172E47"/>
    <w:rsid w:val="0017478C"/>
    <w:rsid w:val="00176896"/>
    <w:rsid w:val="00180A39"/>
    <w:rsid w:val="00185AEE"/>
    <w:rsid w:val="001B0C72"/>
    <w:rsid w:val="001B7E8B"/>
    <w:rsid w:val="001C422A"/>
    <w:rsid w:val="001D2842"/>
    <w:rsid w:val="001E3484"/>
    <w:rsid w:val="00200ACC"/>
    <w:rsid w:val="00210A98"/>
    <w:rsid w:val="00220CBA"/>
    <w:rsid w:val="00222964"/>
    <w:rsid w:val="00223751"/>
    <w:rsid w:val="00227359"/>
    <w:rsid w:val="002343BA"/>
    <w:rsid w:val="00242D3C"/>
    <w:rsid w:val="00245B4B"/>
    <w:rsid w:val="002507A1"/>
    <w:rsid w:val="002532F7"/>
    <w:rsid w:val="00265730"/>
    <w:rsid w:val="0028656B"/>
    <w:rsid w:val="002876ED"/>
    <w:rsid w:val="0029327F"/>
    <w:rsid w:val="002949DA"/>
    <w:rsid w:val="002A3BCA"/>
    <w:rsid w:val="002B2091"/>
    <w:rsid w:val="002B7A67"/>
    <w:rsid w:val="002D1384"/>
    <w:rsid w:val="002D6B19"/>
    <w:rsid w:val="002E3BF7"/>
    <w:rsid w:val="00303CCA"/>
    <w:rsid w:val="00313E7A"/>
    <w:rsid w:val="00323D50"/>
    <w:rsid w:val="00323EE2"/>
    <w:rsid w:val="0032659F"/>
    <w:rsid w:val="0033779C"/>
    <w:rsid w:val="00352EFF"/>
    <w:rsid w:val="0035719E"/>
    <w:rsid w:val="0037615C"/>
    <w:rsid w:val="00386342"/>
    <w:rsid w:val="003958BB"/>
    <w:rsid w:val="00397196"/>
    <w:rsid w:val="00397F0D"/>
    <w:rsid w:val="003A02F7"/>
    <w:rsid w:val="003A2D15"/>
    <w:rsid w:val="003A46B2"/>
    <w:rsid w:val="003D45DA"/>
    <w:rsid w:val="003D632F"/>
    <w:rsid w:val="003D680B"/>
    <w:rsid w:val="003F5AAB"/>
    <w:rsid w:val="004112A3"/>
    <w:rsid w:val="004131FB"/>
    <w:rsid w:val="0042429B"/>
    <w:rsid w:val="0042706B"/>
    <w:rsid w:val="00430F5D"/>
    <w:rsid w:val="0043408C"/>
    <w:rsid w:val="00434567"/>
    <w:rsid w:val="00442E9B"/>
    <w:rsid w:val="00454FB3"/>
    <w:rsid w:val="0046602F"/>
    <w:rsid w:val="00471FEF"/>
    <w:rsid w:val="00485C62"/>
    <w:rsid w:val="004A2AEB"/>
    <w:rsid w:val="004C0A4A"/>
    <w:rsid w:val="004C2228"/>
    <w:rsid w:val="004C34B6"/>
    <w:rsid w:val="004E2B95"/>
    <w:rsid w:val="004F22C2"/>
    <w:rsid w:val="004F24B2"/>
    <w:rsid w:val="004F491A"/>
    <w:rsid w:val="004F4AAD"/>
    <w:rsid w:val="004F5265"/>
    <w:rsid w:val="005224B6"/>
    <w:rsid w:val="00522AF6"/>
    <w:rsid w:val="00524BD8"/>
    <w:rsid w:val="005306F6"/>
    <w:rsid w:val="00551F2A"/>
    <w:rsid w:val="00555992"/>
    <w:rsid w:val="00560E82"/>
    <w:rsid w:val="00564B8E"/>
    <w:rsid w:val="00573052"/>
    <w:rsid w:val="005810CA"/>
    <w:rsid w:val="005A04AC"/>
    <w:rsid w:val="005A06B1"/>
    <w:rsid w:val="005A0B78"/>
    <w:rsid w:val="005A430B"/>
    <w:rsid w:val="005C15F3"/>
    <w:rsid w:val="005D02A5"/>
    <w:rsid w:val="005D7219"/>
    <w:rsid w:val="005D7C45"/>
    <w:rsid w:val="005F3822"/>
    <w:rsid w:val="005F4A27"/>
    <w:rsid w:val="006034B0"/>
    <w:rsid w:val="00603B33"/>
    <w:rsid w:val="006075F0"/>
    <w:rsid w:val="00611267"/>
    <w:rsid w:val="00612BED"/>
    <w:rsid w:val="006254C9"/>
    <w:rsid w:val="0063652F"/>
    <w:rsid w:val="006507F8"/>
    <w:rsid w:val="006511ED"/>
    <w:rsid w:val="006522EB"/>
    <w:rsid w:val="00677679"/>
    <w:rsid w:val="00682DC0"/>
    <w:rsid w:val="00685444"/>
    <w:rsid w:val="006B164A"/>
    <w:rsid w:val="006B20CA"/>
    <w:rsid w:val="006C3FB0"/>
    <w:rsid w:val="006C5A0F"/>
    <w:rsid w:val="006C7FF9"/>
    <w:rsid w:val="006D39C9"/>
    <w:rsid w:val="006D4732"/>
    <w:rsid w:val="006D4953"/>
    <w:rsid w:val="006E1684"/>
    <w:rsid w:val="00702E1F"/>
    <w:rsid w:val="00706D3D"/>
    <w:rsid w:val="00720F8B"/>
    <w:rsid w:val="007221F1"/>
    <w:rsid w:val="007335D7"/>
    <w:rsid w:val="00751694"/>
    <w:rsid w:val="007608C6"/>
    <w:rsid w:val="007669C8"/>
    <w:rsid w:val="00767BE4"/>
    <w:rsid w:val="00781E9B"/>
    <w:rsid w:val="007868D7"/>
    <w:rsid w:val="007A2AF4"/>
    <w:rsid w:val="007C0877"/>
    <w:rsid w:val="007D72DF"/>
    <w:rsid w:val="007E286D"/>
    <w:rsid w:val="007E437A"/>
    <w:rsid w:val="007F135E"/>
    <w:rsid w:val="0081225C"/>
    <w:rsid w:val="0081764D"/>
    <w:rsid w:val="00823CBF"/>
    <w:rsid w:val="00834745"/>
    <w:rsid w:val="0084487D"/>
    <w:rsid w:val="00846F8B"/>
    <w:rsid w:val="00860E48"/>
    <w:rsid w:val="00864152"/>
    <w:rsid w:val="00875091"/>
    <w:rsid w:val="00880394"/>
    <w:rsid w:val="008817B1"/>
    <w:rsid w:val="0089610D"/>
    <w:rsid w:val="008A20E4"/>
    <w:rsid w:val="008A3142"/>
    <w:rsid w:val="008A50BA"/>
    <w:rsid w:val="008B3C86"/>
    <w:rsid w:val="008B4A23"/>
    <w:rsid w:val="008F1E5D"/>
    <w:rsid w:val="00901615"/>
    <w:rsid w:val="00910CA4"/>
    <w:rsid w:val="00921B70"/>
    <w:rsid w:val="00922424"/>
    <w:rsid w:val="00937EB1"/>
    <w:rsid w:val="0094074A"/>
    <w:rsid w:val="0096549C"/>
    <w:rsid w:val="00974383"/>
    <w:rsid w:val="00982404"/>
    <w:rsid w:val="00992B38"/>
    <w:rsid w:val="009A054A"/>
    <w:rsid w:val="009A1204"/>
    <w:rsid w:val="009A2E72"/>
    <w:rsid w:val="009B1D95"/>
    <w:rsid w:val="009B273F"/>
    <w:rsid w:val="009C2042"/>
    <w:rsid w:val="009E390E"/>
    <w:rsid w:val="009E42D6"/>
    <w:rsid w:val="00A14348"/>
    <w:rsid w:val="00A216BE"/>
    <w:rsid w:val="00A23F6B"/>
    <w:rsid w:val="00A25BE0"/>
    <w:rsid w:val="00A37304"/>
    <w:rsid w:val="00A40D00"/>
    <w:rsid w:val="00A43465"/>
    <w:rsid w:val="00A43BBE"/>
    <w:rsid w:val="00A44797"/>
    <w:rsid w:val="00A45884"/>
    <w:rsid w:val="00A46C71"/>
    <w:rsid w:val="00A57D7D"/>
    <w:rsid w:val="00A91F31"/>
    <w:rsid w:val="00A9291A"/>
    <w:rsid w:val="00AA6599"/>
    <w:rsid w:val="00AC5FAD"/>
    <w:rsid w:val="00AF0B3C"/>
    <w:rsid w:val="00AF4301"/>
    <w:rsid w:val="00AF7D83"/>
    <w:rsid w:val="00B0212E"/>
    <w:rsid w:val="00B20B86"/>
    <w:rsid w:val="00B21141"/>
    <w:rsid w:val="00B2327E"/>
    <w:rsid w:val="00B64506"/>
    <w:rsid w:val="00B85B73"/>
    <w:rsid w:val="00B943B0"/>
    <w:rsid w:val="00BA4C71"/>
    <w:rsid w:val="00BA6E05"/>
    <w:rsid w:val="00BB00A5"/>
    <w:rsid w:val="00BC2BF8"/>
    <w:rsid w:val="00BD10A4"/>
    <w:rsid w:val="00BE6E99"/>
    <w:rsid w:val="00BF441A"/>
    <w:rsid w:val="00BF507B"/>
    <w:rsid w:val="00C01D00"/>
    <w:rsid w:val="00C023DA"/>
    <w:rsid w:val="00C03601"/>
    <w:rsid w:val="00C07737"/>
    <w:rsid w:val="00C268EB"/>
    <w:rsid w:val="00C319E6"/>
    <w:rsid w:val="00C3417E"/>
    <w:rsid w:val="00C412E2"/>
    <w:rsid w:val="00C42C77"/>
    <w:rsid w:val="00C51161"/>
    <w:rsid w:val="00C56647"/>
    <w:rsid w:val="00C601B0"/>
    <w:rsid w:val="00C848C4"/>
    <w:rsid w:val="00C877DE"/>
    <w:rsid w:val="00C95E1A"/>
    <w:rsid w:val="00C9712B"/>
    <w:rsid w:val="00CA1374"/>
    <w:rsid w:val="00CB3B44"/>
    <w:rsid w:val="00CB7502"/>
    <w:rsid w:val="00CD65FC"/>
    <w:rsid w:val="00CE41C5"/>
    <w:rsid w:val="00CE7CDE"/>
    <w:rsid w:val="00CF2C43"/>
    <w:rsid w:val="00D00A6D"/>
    <w:rsid w:val="00D01380"/>
    <w:rsid w:val="00D05013"/>
    <w:rsid w:val="00D061DC"/>
    <w:rsid w:val="00D13D9A"/>
    <w:rsid w:val="00D268D6"/>
    <w:rsid w:val="00D42362"/>
    <w:rsid w:val="00D42A34"/>
    <w:rsid w:val="00D74FE2"/>
    <w:rsid w:val="00D80618"/>
    <w:rsid w:val="00D835DC"/>
    <w:rsid w:val="00D87B4A"/>
    <w:rsid w:val="00DB0397"/>
    <w:rsid w:val="00DC4AD9"/>
    <w:rsid w:val="00DF0C05"/>
    <w:rsid w:val="00DF7C84"/>
    <w:rsid w:val="00E055D9"/>
    <w:rsid w:val="00E073C5"/>
    <w:rsid w:val="00E23FFC"/>
    <w:rsid w:val="00E331B0"/>
    <w:rsid w:val="00E36E3B"/>
    <w:rsid w:val="00E44883"/>
    <w:rsid w:val="00E47142"/>
    <w:rsid w:val="00E708F8"/>
    <w:rsid w:val="00E82D1B"/>
    <w:rsid w:val="00E8735A"/>
    <w:rsid w:val="00E933A8"/>
    <w:rsid w:val="00E95939"/>
    <w:rsid w:val="00E96969"/>
    <w:rsid w:val="00EB0EEB"/>
    <w:rsid w:val="00EB3A97"/>
    <w:rsid w:val="00F03C63"/>
    <w:rsid w:val="00F11791"/>
    <w:rsid w:val="00F12310"/>
    <w:rsid w:val="00F23304"/>
    <w:rsid w:val="00F31121"/>
    <w:rsid w:val="00F4392D"/>
    <w:rsid w:val="00F45FC2"/>
    <w:rsid w:val="00F463B2"/>
    <w:rsid w:val="00F6185F"/>
    <w:rsid w:val="00F64D18"/>
    <w:rsid w:val="00F86E4E"/>
    <w:rsid w:val="00F961E8"/>
    <w:rsid w:val="00FA3983"/>
    <w:rsid w:val="00FB002D"/>
    <w:rsid w:val="00FC7272"/>
    <w:rsid w:val="00FE7327"/>
    <w:rsid w:val="00FF3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16BE"/>
    <w:pPr>
      <w:widowControl w:val="0"/>
      <w:autoSpaceDE w:val="0"/>
      <w:autoSpaceDN w:val="0"/>
      <w:adjustRightInd w:val="0"/>
      <w:spacing w:after="0" w:line="240" w:lineRule="auto"/>
    </w:pPr>
    <w:rPr>
      <w:rFonts w:hAnsi="Arial" w:cs="Arial"/>
      <w:sz w:val="24"/>
      <w:szCs w:val="24"/>
    </w:rPr>
  </w:style>
  <w:style w:type="paragraph" w:styleId="1">
    <w:name w:val="heading 1"/>
    <w:basedOn w:val="a0"/>
    <w:next w:val="a0"/>
    <w:link w:val="10"/>
    <w:qFormat/>
    <w:rsid w:val="000C7500"/>
    <w:pPr>
      <w:keepNext/>
      <w:widowControl/>
      <w:autoSpaceDE/>
      <w:autoSpaceDN/>
      <w:adjustRightInd/>
      <w:spacing w:before="240" w:after="60"/>
      <w:outlineLvl w:val="0"/>
    </w:pPr>
    <w:rPr>
      <w:rFonts w:ascii="Cambria" w:eastAsia="Times New Roman" w:hAnsi="Cambria" w:cs="Times New Roman"/>
      <w:b/>
      <w:bCs/>
      <w:kern w:val="32"/>
      <w:sz w:val="32"/>
      <w:szCs w:val="32"/>
    </w:rPr>
  </w:style>
  <w:style w:type="paragraph" w:styleId="2">
    <w:name w:val="heading 2"/>
    <w:basedOn w:val="a0"/>
    <w:next w:val="a0"/>
    <w:link w:val="20"/>
    <w:uiPriority w:val="9"/>
    <w:unhideWhenUsed/>
    <w:qFormat/>
    <w:rsid w:val="002865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BF507B"/>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uiPriority w:val="99"/>
    <w:rsid w:val="00A216BE"/>
  </w:style>
  <w:style w:type="paragraph" w:customStyle="1" w:styleId="Style2">
    <w:name w:val="Style2"/>
    <w:basedOn w:val="a0"/>
    <w:uiPriority w:val="99"/>
    <w:rsid w:val="00A216BE"/>
  </w:style>
  <w:style w:type="paragraph" w:customStyle="1" w:styleId="Style3">
    <w:name w:val="Style3"/>
    <w:basedOn w:val="a0"/>
    <w:uiPriority w:val="99"/>
    <w:rsid w:val="00A216BE"/>
  </w:style>
  <w:style w:type="paragraph" w:customStyle="1" w:styleId="Style4">
    <w:name w:val="Style4"/>
    <w:basedOn w:val="a0"/>
    <w:uiPriority w:val="99"/>
    <w:rsid w:val="00A216BE"/>
  </w:style>
  <w:style w:type="paragraph" w:customStyle="1" w:styleId="Style5">
    <w:name w:val="Style5"/>
    <w:basedOn w:val="a0"/>
    <w:link w:val="Style50"/>
    <w:uiPriority w:val="99"/>
    <w:rsid w:val="00A216BE"/>
  </w:style>
  <w:style w:type="paragraph" w:customStyle="1" w:styleId="Style6">
    <w:name w:val="Style6"/>
    <w:basedOn w:val="a0"/>
    <w:uiPriority w:val="99"/>
    <w:rsid w:val="00A216BE"/>
  </w:style>
  <w:style w:type="paragraph" w:customStyle="1" w:styleId="Style7">
    <w:name w:val="Style7"/>
    <w:basedOn w:val="a0"/>
    <w:uiPriority w:val="99"/>
    <w:rsid w:val="00A216BE"/>
  </w:style>
  <w:style w:type="paragraph" w:customStyle="1" w:styleId="Style8">
    <w:name w:val="Style8"/>
    <w:basedOn w:val="a0"/>
    <w:link w:val="Style80"/>
    <w:uiPriority w:val="99"/>
    <w:rsid w:val="00A216BE"/>
  </w:style>
  <w:style w:type="paragraph" w:customStyle="1" w:styleId="Style9">
    <w:name w:val="Style9"/>
    <w:basedOn w:val="a0"/>
    <w:uiPriority w:val="99"/>
    <w:rsid w:val="00A216BE"/>
  </w:style>
  <w:style w:type="paragraph" w:customStyle="1" w:styleId="Style10">
    <w:name w:val="Style10"/>
    <w:basedOn w:val="a0"/>
    <w:uiPriority w:val="99"/>
    <w:rsid w:val="00A216BE"/>
  </w:style>
  <w:style w:type="paragraph" w:customStyle="1" w:styleId="Style11">
    <w:name w:val="Style11"/>
    <w:basedOn w:val="a0"/>
    <w:uiPriority w:val="99"/>
    <w:rsid w:val="00A216BE"/>
  </w:style>
  <w:style w:type="paragraph" w:customStyle="1" w:styleId="Style12">
    <w:name w:val="Style12"/>
    <w:basedOn w:val="a0"/>
    <w:uiPriority w:val="99"/>
    <w:rsid w:val="00A216BE"/>
  </w:style>
  <w:style w:type="paragraph" w:customStyle="1" w:styleId="Style13">
    <w:name w:val="Style13"/>
    <w:basedOn w:val="a0"/>
    <w:uiPriority w:val="99"/>
    <w:rsid w:val="00A216BE"/>
  </w:style>
  <w:style w:type="paragraph" w:customStyle="1" w:styleId="Style14">
    <w:name w:val="Style14"/>
    <w:basedOn w:val="a0"/>
    <w:uiPriority w:val="99"/>
    <w:rsid w:val="00A216BE"/>
  </w:style>
  <w:style w:type="paragraph" w:customStyle="1" w:styleId="Style15">
    <w:name w:val="Style15"/>
    <w:basedOn w:val="a0"/>
    <w:uiPriority w:val="99"/>
    <w:rsid w:val="00A216BE"/>
  </w:style>
  <w:style w:type="paragraph" w:customStyle="1" w:styleId="Style16">
    <w:name w:val="Style16"/>
    <w:basedOn w:val="a0"/>
    <w:uiPriority w:val="99"/>
    <w:rsid w:val="00A216BE"/>
  </w:style>
  <w:style w:type="paragraph" w:customStyle="1" w:styleId="Style17">
    <w:name w:val="Style17"/>
    <w:basedOn w:val="a0"/>
    <w:uiPriority w:val="99"/>
    <w:rsid w:val="00A216BE"/>
  </w:style>
  <w:style w:type="paragraph" w:customStyle="1" w:styleId="Style18">
    <w:name w:val="Style18"/>
    <w:basedOn w:val="a0"/>
    <w:uiPriority w:val="99"/>
    <w:rsid w:val="00A216BE"/>
  </w:style>
  <w:style w:type="paragraph" w:customStyle="1" w:styleId="Style19">
    <w:name w:val="Style19"/>
    <w:basedOn w:val="a0"/>
    <w:uiPriority w:val="99"/>
    <w:rsid w:val="00A216BE"/>
  </w:style>
  <w:style w:type="paragraph" w:customStyle="1" w:styleId="Style20">
    <w:name w:val="Style20"/>
    <w:basedOn w:val="a0"/>
    <w:uiPriority w:val="99"/>
    <w:rsid w:val="00A216BE"/>
  </w:style>
  <w:style w:type="paragraph" w:customStyle="1" w:styleId="Style21">
    <w:name w:val="Style21"/>
    <w:basedOn w:val="a0"/>
    <w:uiPriority w:val="99"/>
    <w:rsid w:val="00A216BE"/>
  </w:style>
  <w:style w:type="paragraph" w:customStyle="1" w:styleId="Style22">
    <w:name w:val="Style22"/>
    <w:basedOn w:val="a0"/>
    <w:uiPriority w:val="99"/>
    <w:rsid w:val="00A216BE"/>
  </w:style>
  <w:style w:type="paragraph" w:customStyle="1" w:styleId="Style23">
    <w:name w:val="Style23"/>
    <w:basedOn w:val="a0"/>
    <w:uiPriority w:val="99"/>
    <w:rsid w:val="00A216BE"/>
  </w:style>
  <w:style w:type="paragraph" w:customStyle="1" w:styleId="Style24">
    <w:name w:val="Style24"/>
    <w:basedOn w:val="a0"/>
    <w:uiPriority w:val="99"/>
    <w:rsid w:val="00A216BE"/>
  </w:style>
  <w:style w:type="paragraph" w:customStyle="1" w:styleId="Style25">
    <w:name w:val="Style25"/>
    <w:basedOn w:val="a0"/>
    <w:uiPriority w:val="99"/>
    <w:rsid w:val="00A216BE"/>
  </w:style>
  <w:style w:type="paragraph" w:customStyle="1" w:styleId="Style26">
    <w:name w:val="Style26"/>
    <w:basedOn w:val="a0"/>
    <w:uiPriority w:val="99"/>
    <w:rsid w:val="00A216BE"/>
  </w:style>
  <w:style w:type="paragraph" w:customStyle="1" w:styleId="Style27">
    <w:name w:val="Style27"/>
    <w:basedOn w:val="a0"/>
    <w:uiPriority w:val="99"/>
    <w:rsid w:val="00A216BE"/>
  </w:style>
  <w:style w:type="paragraph" w:customStyle="1" w:styleId="Style28">
    <w:name w:val="Style28"/>
    <w:basedOn w:val="a0"/>
    <w:uiPriority w:val="99"/>
    <w:rsid w:val="00A216BE"/>
  </w:style>
  <w:style w:type="paragraph" w:customStyle="1" w:styleId="Style29">
    <w:name w:val="Style29"/>
    <w:basedOn w:val="a0"/>
    <w:uiPriority w:val="99"/>
    <w:rsid w:val="00A216BE"/>
  </w:style>
  <w:style w:type="paragraph" w:customStyle="1" w:styleId="Style30">
    <w:name w:val="Style30"/>
    <w:basedOn w:val="a0"/>
    <w:uiPriority w:val="99"/>
    <w:rsid w:val="00A216BE"/>
  </w:style>
  <w:style w:type="paragraph" w:customStyle="1" w:styleId="Style31">
    <w:name w:val="Style31"/>
    <w:basedOn w:val="a0"/>
    <w:uiPriority w:val="99"/>
    <w:rsid w:val="00A216BE"/>
  </w:style>
  <w:style w:type="paragraph" w:customStyle="1" w:styleId="Style32">
    <w:name w:val="Style32"/>
    <w:basedOn w:val="a0"/>
    <w:uiPriority w:val="99"/>
    <w:rsid w:val="00A216BE"/>
  </w:style>
  <w:style w:type="paragraph" w:customStyle="1" w:styleId="Style33">
    <w:name w:val="Style33"/>
    <w:basedOn w:val="a0"/>
    <w:uiPriority w:val="99"/>
    <w:rsid w:val="00A216BE"/>
  </w:style>
  <w:style w:type="paragraph" w:customStyle="1" w:styleId="Style34">
    <w:name w:val="Style34"/>
    <w:basedOn w:val="a0"/>
    <w:uiPriority w:val="99"/>
    <w:rsid w:val="00A216BE"/>
  </w:style>
  <w:style w:type="paragraph" w:customStyle="1" w:styleId="Style35">
    <w:name w:val="Style35"/>
    <w:basedOn w:val="a0"/>
    <w:uiPriority w:val="99"/>
    <w:rsid w:val="00A216BE"/>
  </w:style>
  <w:style w:type="paragraph" w:customStyle="1" w:styleId="Style36">
    <w:name w:val="Style36"/>
    <w:basedOn w:val="a0"/>
    <w:uiPriority w:val="99"/>
    <w:rsid w:val="00A216BE"/>
  </w:style>
  <w:style w:type="paragraph" w:customStyle="1" w:styleId="Style37">
    <w:name w:val="Style37"/>
    <w:basedOn w:val="a0"/>
    <w:uiPriority w:val="99"/>
    <w:rsid w:val="00A216BE"/>
  </w:style>
  <w:style w:type="paragraph" w:customStyle="1" w:styleId="Style38">
    <w:name w:val="Style38"/>
    <w:basedOn w:val="a0"/>
    <w:uiPriority w:val="99"/>
    <w:rsid w:val="00A216BE"/>
  </w:style>
  <w:style w:type="paragraph" w:customStyle="1" w:styleId="Style39">
    <w:name w:val="Style39"/>
    <w:basedOn w:val="a0"/>
    <w:uiPriority w:val="99"/>
    <w:rsid w:val="00A216BE"/>
  </w:style>
  <w:style w:type="paragraph" w:customStyle="1" w:styleId="Style40">
    <w:name w:val="Style40"/>
    <w:basedOn w:val="a0"/>
    <w:uiPriority w:val="99"/>
    <w:rsid w:val="00A216BE"/>
  </w:style>
  <w:style w:type="paragraph" w:customStyle="1" w:styleId="Style41">
    <w:name w:val="Style41"/>
    <w:basedOn w:val="a0"/>
    <w:uiPriority w:val="99"/>
    <w:rsid w:val="00A216BE"/>
  </w:style>
  <w:style w:type="paragraph" w:customStyle="1" w:styleId="Style42">
    <w:name w:val="Style42"/>
    <w:basedOn w:val="a0"/>
    <w:uiPriority w:val="99"/>
    <w:rsid w:val="00A216BE"/>
  </w:style>
  <w:style w:type="paragraph" w:customStyle="1" w:styleId="Style43">
    <w:name w:val="Style43"/>
    <w:basedOn w:val="a0"/>
    <w:uiPriority w:val="99"/>
    <w:rsid w:val="00A216BE"/>
  </w:style>
  <w:style w:type="paragraph" w:customStyle="1" w:styleId="Style44">
    <w:name w:val="Style44"/>
    <w:basedOn w:val="a0"/>
    <w:uiPriority w:val="99"/>
    <w:rsid w:val="00A216BE"/>
  </w:style>
  <w:style w:type="paragraph" w:customStyle="1" w:styleId="Style45">
    <w:name w:val="Style45"/>
    <w:basedOn w:val="a0"/>
    <w:uiPriority w:val="99"/>
    <w:rsid w:val="00A216BE"/>
  </w:style>
  <w:style w:type="paragraph" w:customStyle="1" w:styleId="Style46">
    <w:name w:val="Style46"/>
    <w:basedOn w:val="a0"/>
    <w:uiPriority w:val="99"/>
    <w:rsid w:val="00A216BE"/>
  </w:style>
  <w:style w:type="paragraph" w:customStyle="1" w:styleId="Style47">
    <w:name w:val="Style47"/>
    <w:basedOn w:val="a0"/>
    <w:uiPriority w:val="99"/>
    <w:rsid w:val="00A216BE"/>
  </w:style>
  <w:style w:type="paragraph" w:customStyle="1" w:styleId="Style48">
    <w:name w:val="Style48"/>
    <w:basedOn w:val="a0"/>
    <w:link w:val="Style480"/>
    <w:uiPriority w:val="99"/>
    <w:rsid w:val="00A216BE"/>
  </w:style>
  <w:style w:type="paragraph" w:customStyle="1" w:styleId="Style49">
    <w:name w:val="Style49"/>
    <w:basedOn w:val="a0"/>
    <w:uiPriority w:val="99"/>
    <w:rsid w:val="00A216BE"/>
  </w:style>
  <w:style w:type="paragraph" w:customStyle="1" w:styleId="Style500">
    <w:name w:val="Style50"/>
    <w:basedOn w:val="a0"/>
    <w:uiPriority w:val="99"/>
    <w:rsid w:val="00A216BE"/>
  </w:style>
  <w:style w:type="paragraph" w:customStyle="1" w:styleId="Style51">
    <w:name w:val="Style51"/>
    <w:basedOn w:val="a0"/>
    <w:uiPriority w:val="99"/>
    <w:rsid w:val="00A216BE"/>
  </w:style>
  <w:style w:type="paragraph" w:customStyle="1" w:styleId="Style52">
    <w:name w:val="Style52"/>
    <w:basedOn w:val="a0"/>
    <w:uiPriority w:val="99"/>
    <w:rsid w:val="00A216BE"/>
  </w:style>
  <w:style w:type="paragraph" w:customStyle="1" w:styleId="Style53">
    <w:name w:val="Style53"/>
    <w:basedOn w:val="a0"/>
    <w:uiPriority w:val="99"/>
    <w:rsid w:val="00A216BE"/>
  </w:style>
  <w:style w:type="paragraph" w:customStyle="1" w:styleId="Style54">
    <w:name w:val="Style54"/>
    <w:basedOn w:val="a0"/>
    <w:uiPriority w:val="99"/>
    <w:rsid w:val="00A216BE"/>
  </w:style>
  <w:style w:type="paragraph" w:customStyle="1" w:styleId="Style55">
    <w:name w:val="Style55"/>
    <w:basedOn w:val="a0"/>
    <w:uiPriority w:val="99"/>
    <w:rsid w:val="00A216BE"/>
  </w:style>
  <w:style w:type="paragraph" w:customStyle="1" w:styleId="Style56">
    <w:name w:val="Style56"/>
    <w:basedOn w:val="a0"/>
    <w:uiPriority w:val="99"/>
    <w:rsid w:val="00A216BE"/>
  </w:style>
  <w:style w:type="paragraph" w:customStyle="1" w:styleId="Style57">
    <w:name w:val="Style57"/>
    <w:basedOn w:val="a0"/>
    <w:uiPriority w:val="99"/>
    <w:rsid w:val="00A216BE"/>
  </w:style>
  <w:style w:type="paragraph" w:customStyle="1" w:styleId="Style58">
    <w:name w:val="Style58"/>
    <w:basedOn w:val="a0"/>
    <w:uiPriority w:val="99"/>
    <w:rsid w:val="00A216BE"/>
  </w:style>
  <w:style w:type="paragraph" w:customStyle="1" w:styleId="Style59">
    <w:name w:val="Style59"/>
    <w:basedOn w:val="a0"/>
    <w:uiPriority w:val="99"/>
    <w:rsid w:val="00A216BE"/>
  </w:style>
  <w:style w:type="paragraph" w:customStyle="1" w:styleId="Style60">
    <w:name w:val="Style60"/>
    <w:basedOn w:val="a0"/>
    <w:uiPriority w:val="99"/>
    <w:rsid w:val="00A216BE"/>
  </w:style>
  <w:style w:type="paragraph" w:customStyle="1" w:styleId="Style61">
    <w:name w:val="Style61"/>
    <w:basedOn w:val="a0"/>
    <w:uiPriority w:val="99"/>
    <w:rsid w:val="00A216BE"/>
  </w:style>
  <w:style w:type="paragraph" w:customStyle="1" w:styleId="Style62">
    <w:name w:val="Style62"/>
    <w:basedOn w:val="a0"/>
    <w:uiPriority w:val="99"/>
    <w:rsid w:val="00A216BE"/>
  </w:style>
  <w:style w:type="paragraph" w:customStyle="1" w:styleId="Style63">
    <w:name w:val="Style63"/>
    <w:basedOn w:val="a0"/>
    <w:uiPriority w:val="99"/>
    <w:rsid w:val="00A216BE"/>
  </w:style>
  <w:style w:type="paragraph" w:customStyle="1" w:styleId="Style64">
    <w:name w:val="Style64"/>
    <w:basedOn w:val="a0"/>
    <w:uiPriority w:val="99"/>
    <w:rsid w:val="00A216BE"/>
  </w:style>
  <w:style w:type="paragraph" w:customStyle="1" w:styleId="Style65">
    <w:name w:val="Style65"/>
    <w:basedOn w:val="a0"/>
    <w:uiPriority w:val="99"/>
    <w:rsid w:val="00A216BE"/>
  </w:style>
  <w:style w:type="paragraph" w:customStyle="1" w:styleId="Style66">
    <w:name w:val="Style66"/>
    <w:basedOn w:val="a0"/>
    <w:uiPriority w:val="99"/>
    <w:rsid w:val="00A216BE"/>
  </w:style>
  <w:style w:type="paragraph" w:customStyle="1" w:styleId="Style67">
    <w:name w:val="Style67"/>
    <w:basedOn w:val="a0"/>
    <w:uiPriority w:val="99"/>
    <w:rsid w:val="00A216BE"/>
  </w:style>
  <w:style w:type="paragraph" w:customStyle="1" w:styleId="Style68">
    <w:name w:val="Style68"/>
    <w:basedOn w:val="a0"/>
    <w:uiPriority w:val="99"/>
    <w:rsid w:val="00A216BE"/>
  </w:style>
  <w:style w:type="paragraph" w:customStyle="1" w:styleId="Style69">
    <w:name w:val="Style69"/>
    <w:basedOn w:val="a0"/>
    <w:uiPriority w:val="99"/>
    <w:rsid w:val="00A216BE"/>
  </w:style>
  <w:style w:type="paragraph" w:customStyle="1" w:styleId="Style70">
    <w:name w:val="Style70"/>
    <w:basedOn w:val="a0"/>
    <w:uiPriority w:val="99"/>
    <w:rsid w:val="00A216BE"/>
  </w:style>
  <w:style w:type="paragraph" w:customStyle="1" w:styleId="Style71">
    <w:name w:val="Style71"/>
    <w:basedOn w:val="a0"/>
    <w:uiPriority w:val="99"/>
    <w:rsid w:val="00A216BE"/>
  </w:style>
  <w:style w:type="paragraph" w:customStyle="1" w:styleId="Style72">
    <w:name w:val="Style72"/>
    <w:basedOn w:val="a0"/>
    <w:uiPriority w:val="99"/>
    <w:rsid w:val="00A216BE"/>
  </w:style>
  <w:style w:type="paragraph" w:customStyle="1" w:styleId="Style73">
    <w:name w:val="Style73"/>
    <w:basedOn w:val="a0"/>
    <w:uiPriority w:val="99"/>
    <w:rsid w:val="00A216BE"/>
  </w:style>
  <w:style w:type="paragraph" w:customStyle="1" w:styleId="Style74">
    <w:name w:val="Style74"/>
    <w:basedOn w:val="a0"/>
    <w:uiPriority w:val="99"/>
    <w:rsid w:val="00A216BE"/>
  </w:style>
  <w:style w:type="paragraph" w:customStyle="1" w:styleId="Style75">
    <w:name w:val="Style75"/>
    <w:basedOn w:val="a0"/>
    <w:uiPriority w:val="99"/>
    <w:rsid w:val="00A216BE"/>
  </w:style>
  <w:style w:type="paragraph" w:customStyle="1" w:styleId="Style76">
    <w:name w:val="Style76"/>
    <w:basedOn w:val="a0"/>
    <w:uiPriority w:val="99"/>
    <w:rsid w:val="00A216BE"/>
  </w:style>
  <w:style w:type="paragraph" w:customStyle="1" w:styleId="Style77">
    <w:name w:val="Style77"/>
    <w:basedOn w:val="a0"/>
    <w:uiPriority w:val="99"/>
    <w:rsid w:val="00A216BE"/>
  </w:style>
  <w:style w:type="paragraph" w:customStyle="1" w:styleId="Style78">
    <w:name w:val="Style78"/>
    <w:basedOn w:val="a0"/>
    <w:uiPriority w:val="99"/>
    <w:rsid w:val="00A216BE"/>
  </w:style>
  <w:style w:type="paragraph" w:customStyle="1" w:styleId="Style79">
    <w:name w:val="Style79"/>
    <w:basedOn w:val="a0"/>
    <w:uiPriority w:val="99"/>
    <w:rsid w:val="00A216BE"/>
  </w:style>
  <w:style w:type="paragraph" w:customStyle="1" w:styleId="Style800">
    <w:name w:val="Style80"/>
    <w:basedOn w:val="a0"/>
    <w:uiPriority w:val="99"/>
    <w:rsid w:val="00A216BE"/>
  </w:style>
  <w:style w:type="paragraph" w:customStyle="1" w:styleId="Style81">
    <w:name w:val="Style81"/>
    <w:basedOn w:val="a0"/>
    <w:uiPriority w:val="99"/>
    <w:rsid w:val="00A216BE"/>
  </w:style>
  <w:style w:type="paragraph" w:customStyle="1" w:styleId="Style82">
    <w:name w:val="Style82"/>
    <w:basedOn w:val="a0"/>
    <w:uiPriority w:val="99"/>
    <w:rsid w:val="00A216BE"/>
  </w:style>
  <w:style w:type="paragraph" w:customStyle="1" w:styleId="Style83">
    <w:name w:val="Style83"/>
    <w:basedOn w:val="a0"/>
    <w:uiPriority w:val="99"/>
    <w:rsid w:val="00A216BE"/>
  </w:style>
  <w:style w:type="paragraph" w:customStyle="1" w:styleId="Style84">
    <w:name w:val="Style84"/>
    <w:basedOn w:val="a0"/>
    <w:uiPriority w:val="99"/>
    <w:rsid w:val="00A216BE"/>
  </w:style>
  <w:style w:type="paragraph" w:customStyle="1" w:styleId="Style85">
    <w:name w:val="Style85"/>
    <w:basedOn w:val="a0"/>
    <w:uiPriority w:val="99"/>
    <w:rsid w:val="00A216BE"/>
  </w:style>
  <w:style w:type="paragraph" w:customStyle="1" w:styleId="Style86">
    <w:name w:val="Style86"/>
    <w:basedOn w:val="a0"/>
    <w:uiPriority w:val="99"/>
    <w:rsid w:val="00A216BE"/>
  </w:style>
  <w:style w:type="paragraph" w:customStyle="1" w:styleId="Style87">
    <w:name w:val="Style87"/>
    <w:basedOn w:val="a0"/>
    <w:uiPriority w:val="99"/>
    <w:rsid w:val="00A216BE"/>
  </w:style>
  <w:style w:type="paragraph" w:customStyle="1" w:styleId="Style88">
    <w:name w:val="Style88"/>
    <w:basedOn w:val="a0"/>
    <w:uiPriority w:val="99"/>
    <w:rsid w:val="00A216BE"/>
  </w:style>
  <w:style w:type="paragraph" w:customStyle="1" w:styleId="Style89">
    <w:name w:val="Style89"/>
    <w:basedOn w:val="a0"/>
    <w:uiPriority w:val="99"/>
    <w:rsid w:val="00A216BE"/>
  </w:style>
  <w:style w:type="paragraph" w:customStyle="1" w:styleId="Style90">
    <w:name w:val="Style90"/>
    <w:basedOn w:val="a0"/>
    <w:uiPriority w:val="99"/>
    <w:rsid w:val="00A216BE"/>
  </w:style>
  <w:style w:type="paragraph" w:customStyle="1" w:styleId="Style91">
    <w:name w:val="Style91"/>
    <w:basedOn w:val="a0"/>
    <w:uiPriority w:val="99"/>
    <w:rsid w:val="00A216BE"/>
  </w:style>
  <w:style w:type="paragraph" w:customStyle="1" w:styleId="Style92">
    <w:name w:val="Style92"/>
    <w:basedOn w:val="a0"/>
    <w:uiPriority w:val="99"/>
    <w:rsid w:val="00A216BE"/>
  </w:style>
  <w:style w:type="paragraph" w:customStyle="1" w:styleId="Style93">
    <w:name w:val="Style93"/>
    <w:basedOn w:val="a0"/>
    <w:uiPriority w:val="99"/>
    <w:rsid w:val="00A216BE"/>
  </w:style>
  <w:style w:type="paragraph" w:customStyle="1" w:styleId="Style94">
    <w:name w:val="Style94"/>
    <w:basedOn w:val="a0"/>
    <w:uiPriority w:val="99"/>
    <w:rsid w:val="00A216BE"/>
  </w:style>
  <w:style w:type="paragraph" w:customStyle="1" w:styleId="Style95">
    <w:name w:val="Style95"/>
    <w:basedOn w:val="a0"/>
    <w:uiPriority w:val="99"/>
    <w:rsid w:val="00A216BE"/>
  </w:style>
  <w:style w:type="paragraph" w:customStyle="1" w:styleId="Style96">
    <w:name w:val="Style96"/>
    <w:basedOn w:val="a0"/>
    <w:uiPriority w:val="99"/>
    <w:rsid w:val="00A216BE"/>
  </w:style>
  <w:style w:type="paragraph" w:customStyle="1" w:styleId="Style97">
    <w:name w:val="Style97"/>
    <w:basedOn w:val="a0"/>
    <w:uiPriority w:val="99"/>
    <w:rsid w:val="00A216BE"/>
  </w:style>
  <w:style w:type="paragraph" w:customStyle="1" w:styleId="Style98">
    <w:name w:val="Style98"/>
    <w:basedOn w:val="a0"/>
    <w:uiPriority w:val="99"/>
    <w:rsid w:val="00A216BE"/>
  </w:style>
  <w:style w:type="paragraph" w:customStyle="1" w:styleId="Style99">
    <w:name w:val="Style99"/>
    <w:basedOn w:val="a0"/>
    <w:uiPriority w:val="99"/>
    <w:rsid w:val="00A216BE"/>
  </w:style>
  <w:style w:type="paragraph" w:customStyle="1" w:styleId="Style100">
    <w:name w:val="Style100"/>
    <w:basedOn w:val="a0"/>
    <w:uiPriority w:val="99"/>
    <w:rsid w:val="00A216BE"/>
  </w:style>
  <w:style w:type="paragraph" w:customStyle="1" w:styleId="Style101">
    <w:name w:val="Style101"/>
    <w:basedOn w:val="a0"/>
    <w:uiPriority w:val="99"/>
    <w:rsid w:val="00A216BE"/>
  </w:style>
  <w:style w:type="paragraph" w:customStyle="1" w:styleId="Style102">
    <w:name w:val="Style102"/>
    <w:basedOn w:val="a0"/>
    <w:uiPriority w:val="99"/>
    <w:rsid w:val="00A216BE"/>
  </w:style>
  <w:style w:type="paragraph" w:customStyle="1" w:styleId="Style103">
    <w:name w:val="Style103"/>
    <w:basedOn w:val="a0"/>
    <w:uiPriority w:val="99"/>
    <w:rsid w:val="00A216BE"/>
  </w:style>
  <w:style w:type="paragraph" w:customStyle="1" w:styleId="Style104">
    <w:name w:val="Style104"/>
    <w:basedOn w:val="a0"/>
    <w:uiPriority w:val="99"/>
    <w:rsid w:val="00A216BE"/>
  </w:style>
  <w:style w:type="paragraph" w:customStyle="1" w:styleId="Style105">
    <w:name w:val="Style105"/>
    <w:basedOn w:val="a0"/>
    <w:uiPriority w:val="99"/>
    <w:rsid w:val="00A216BE"/>
  </w:style>
  <w:style w:type="paragraph" w:customStyle="1" w:styleId="Style106">
    <w:name w:val="Style106"/>
    <w:basedOn w:val="a0"/>
    <w:uiPriority w:val="99"/>
    <w:rsid w:val="00A216BE"/>
  </w:style>
  <w:style w:type="paragraph" w:customStyle="1" w:styleId="Style107">
    <w:name w:val="Style107"/>
    <w:basedOn w:val="a0"/>
    <w:uiPriority w:val="99"/>
    <w:rsid w:val="00A216BE"/>
  </w:style>
  <w:style w:type="paragraph" w:customStyle="1" w:styleId="Style108">
    <w:name w:val="Style108"/>
    <w:basedOn w:val="a0"/>
    <w:uiPriority w:val="99"/>
    <w:rsid w:val="00A216BE"/>
  </w:style>
  <w:style w:type="paragraph" w:customStyle="1" w:styleId="Style109">
    <w:name w:val="Style109"/>
    <w:basedOn w:val="a0"/>
    <w:uiPriority w:val="99"/>
    <w:rsid w:val="00A216BE"/>
  </w:style>
  <w:style w:type="paragraph" w:customStyle="1" w:styleId="Style110">
    <w:name w:val="Style110"/>
    <w:basedOn w:val="a0"/>
    <w:uiPriority w:val="99"/>
    <w:rsid w:val="00A216BE"/>
  </w:style>
  <w:style w:type="paragraph" w:customStyle="1" w:styleId="Style111">
    <w:name w:val="Style111"/>
    <w:basedOn w:val="a0"/>
    <w:uiPriority w:val="99"/>
    <w:rsid w:val="00A216BE"/>
  </w:style>
  <w:style w:type="paragraph" w:customStyle="1" w:styleId="Style112">
    <w:name w:val="Style112"/>
    <w:basedOn w:val="a0"/>
    <w:uiPriority w:val="99"/>
    <w:rsid w:val="00A216BE"/>
  </w:style>
  <w:style w:type="paragraph" w:customStyle="1" w:styleId="Style113">
    <w:name w:val="Style113"/>
    <w:basedOn w:val="a0"/>
    <w:uiPriority w:val="99"/>
    <w:rsid w:val="00A216BE"/>
  </w:style>
  <w:style w:type="paragraph" w:customStyle="1" w:styleId="Style114">
    <w:name w:val="Style114"/>
    <w:basedOn w:val="a0"/>
    <w:uiPriority w:val="99"/>
    <w:rsid w:val="00A216BE"/>
  </w:style>
  <w:style w:type="paragraph" w:customStyle="1" w:styleId="Style115">
    <w:name w:val="Style115"/>
    <w:basedOn w:val="a0"/>
    <w:uiPriority w:val="99"/>
    <w:rsid w:val="00A216BE"/>
  </w:style>
  <w:style w:type="paragraph" w:customStyle="1" w:styleId="Style116">
    <w:name w:val="Style116"/>
    <w:basedOn w:val="a0"/>
    <w:uiPriority w:val="99"/>
    <w:rsid w:val="00A216BE"/>
  </w:style>
  <w:style w:type="paragraph" w:customStyle="1" w:styleId="Style117">
    <w:name w:val="Style117"/>
    <w:basedOn w:val="a0"/>
    <w:uiPriority w:val="99"/>
    <w:rsid w:val="00A216BE"/>
  </w:style>
  <w:style w:type="paragraph" w:customStyle="1" w:styleId="Style118">
    <w:name w:val="Style118"/>
    <w:basedOn w:val="a0"/>
    <w:uiPriority w:val="99"/>
    <w:rsid w:val="00A216BE"/>
  </w:style>
  <w:style w:type="paragraph" w:customStyle="1" w:styleId="Style119">
    <w:name w:val="Style119"/>
    <w:basedOn w:val="a0"/>
    <w:uiPriority w:val="99"/>
    <w:rsid w:val="00A216BE"/>
  </w:style>
  <w:style w:type="paragraph" w:customStyle="1" w:styleId="Style120">
    <w:name w:val="Style120"/>
    <w:basedOn w:val="a0"/>
    <w:uiPriority w:val="99"/>
    <w:rsid w:val="00A216BE"/>
  </w:style>
  <w:style w:type="paragraph" w:customStyle="1" w:styleId="Style121">
    <w:name w:val="Style121"/>
    <w:basedOn w:val="a0"/>
    <w:uiPriority w:val="99"/>
    <w:rsid w:val="00A216BE"/>
  </w:style>
  <w:style w:type="paragraph" w:customStyle="1" w:styleId="Style122">
    <w:name w:val="Style122"/>
    <w:basedOn w:val="a0"/>
    <w:uiPriority w:val="99"/>
    <w:rsid w:val="00A216BE"/>
  </w:style>
  <w:style w:type="paragraph" w:customStyle="1" w:styleId="Style123">
    <w:name w:val="Style123"/>
    <w:basedOn w:val="a0"/>
    <w:uiPriority w:val="99"/>
    <w:rsid w:val="00A216BE"/>
  </w:style>
  <w:style w:type="paragraph" w:customStyle="1" w:styleId="Style124">
    <w:name w:val="Style124"/>
    <w:basedOn w:val="a0"/>
    <w:uiPriority w:val="99"/>
    <w:rsid w:val="00A216BE"/>
  </w:style>
  <w:style w:type="paragraph" w:customStyle="1" w:styleId="Style125">
    <w:name w:val="Style125"/>
    <w:basedOn w:val="a0"/>
    <w:link w:val="Style1250"/>
    <w:uiPriority w:val="99"/>
    <w:rsid w:val="00A216BE"/>
  </w:style>
  <w:style w:type="paragraph" w:customStyle="1" w:styleId="Style126">
    <w:name w:val="Style126"/>
    <w:basedOn w:val="a0"/>
    <w:uiPriority w:val="99"/>
    <w:rsid w:val="00A216BE"/>
  </w:style>
  <w:style w:type="paragraph" w:customStyle="1" w:styleId="Style127">
    <w:name w:val="Style127"/>
    <w:basedOn w:val="a0"/>
    <w:uiPriority w:val="99"/>
    <w:rsid w:val="00A216BE"/>
  </w:style>
  <w:style w:type="paragraph" w:customStyle="1" w:styleId="Style128">
    <w:name w:val="Style128"/>
    <w:basedOn w:val="a0"/>
    <w:uiPriority w:val="99"/>
    <w:rsid w:val="00A216BE"/>
  </w:style>
  <w:style w:type="paragraph" w:customStyle="1" w:styleId="Style129">
    <w:name w:val="Style129"/>
    <w:basedOn w:val="a0"/>
    <w:uiPriority w:val="99"/>
    <w:rsid w:val="00A216BE"/>
  </w:style>
  <w:style w:type="paragraph" w:customStyle="1" w:styleId="Style130">
    <w:name w:val="Style130"/>
    <w:basedOn w:val="a0"/>
    <w:uiPriority w:val="99"/>
    <w:rsid w:val="00A216BE"/>
  </w:style>
  <w:style w:type="paragraph" w:customStyle="1" w:styleId="Style131">
    <w:name w:val="Style131"/>
    <w:basedOn w:val="a0"/>
    <w:uiPriority w:val="99"/>
    <w:rsid w:val="00A216BE"/>
  </w:style>
  <w:style w:type="paragraph" w:customStyle="1" w:styleId="Style132">
    <w:name w:val="Style132"/>
    <w:basedOn w:val="a0"/>
    <w:uiPriority w:val="99"/>
    <w:rsid w:val="00A216BE"/>
  </w:style>
  <w:style w:type="paragraph" w:customStyle="1" w:styleId="Style133">
    <w:name w:val="Style133"/>
    <w:basedOn w:val="a0"/>
    <w:uiPriority w:val="99"/>
    <w:rsid w:val="00A216BE"/>
  </w:style>
  <w:style w:type="paragraph" w:customStyle="1" w:styleId="Style134">
    <w:name w:val="Style134"/>
    <w:basedOn w:val="a0"/>
    <w:uiPriority w:val="99"/>
    <w:rsid w:val="00A216BE"/>
  </w:style>
  <w:style w:type="paragraph" w:customStyle="1" w:styleId="Style135">
    <w:name w:val="Style135"/>
    <w:basedOn w:val="a0"/>
    <w:uiPriority w:val="99"/>
    <w:rsid w:val="00A216BE"/>
  </w:style>
  <w:style w:type="paragraph" w:customStyle="1" w:styleId="Style136">
    <w:name w:val="Style136"/>
    <w:basedOn w:val="a0"/>
    <w:uiPriority w:val="99"/>
    <w:rsid w:val="00A216BE"/>
  </w:style>
  <w:style w:type="paragraph" w:customStyle="1" w:styleId="Style137">
    <w:name w:val="Style137"/>
    <w:basedOn w:val="a0"/>
    <w:uiPriority w:val="99"/>
    <w:rsid w:val="00A216BE"/>
  </w:style>
  <w:style w:type="paragraph" w:customStyle="1" w:styleId="Style138">
    <w:name w:val="Style138"/>
    <w:basedOn w:val="a0"/>
    <w:uiPriority w:val="99"/>
    <w:rsid w:val="00A216BE"/>
  </w:style>
  <w:style w:type="paragraph" w:customStyle="1" w:styleId="Style139">
    <w:name w:val="Style139"/>
    <w:basedOn w:val="a0"/>
    <w:uiPriority w:val="99"/>
    <w:rsid w:val="00A216BE"/>
  </w:style>
  <w:style w:type="paragraph" w:customStyle="1" w:styleId="Style140">
    <w:name w:val="Style140"/>
    <w:basedOn w:val="a0"/>
    <w:uiPriority w:val="99"/>
    <w:rsid w:val="00A216BE"/>
  </w:style>
  <w:style w:type="paragraph" w:customStyle="1" w:styleId="Style141">
    <w:name w:val="Style141"/>
    <w:basedOn w:val="a0"/>
    <w:uiPriority w:val="99"/>
    <w:rsid w:val="00A216BE"/>
  </w:style>
  <w:style w:type="paragraph" w:customStyle="1" w:styleId="Style142">
    <w:name w:val="Style142"/>
    <w:basedOn w:val="a0"/>
    <w:uiPriority w:val="99"/>
    <w:rsid w:val="00A216BE"/>
  </w:style>
  <w:style w:type="paragraph" w:customStyle="1" w:styleId="Style143">
    <w:name w:val="Style143"/>
    <w:basedOn w:val="a0"/>
    <w:uiPriority w:val="99"/>
    <w:rsid w:val="00A216BE"/>
  </w:style>
  <w:style w:type="paragraph" w:customStyle="1" w:styleId="Style144">
    <w:name w:val="Style144"/>
    <w:basedOn w:val="a0"/>
    <w:uiPriority w:val="99"/>
    <w:rsid w:val="00A216BE"/>
  </w:style>
  <w:style w:type="paragraph" w:customStyle="1" w:styleId="Style145">
    <w:name w:val="Style145"/>
    <w:basedOn w:val="a0"/>
    <w:uiPriority w:val="99"/>
    <w:rsid w:val="00A216BE"/>
  </w:style>
  <w:style w:type="paragraph" w:customStyle="1" w:styleId="Style146">
    <w:name w:val="Style146"/>
    <w:basedOn w:val="a0"/>
    <w:uiPriority w:val="99"/>
    <w:rsid w:val="00A216BE"/>
  </w:style>
  <w:style w:type="paragraph" w:customStyle="1" w:styleId="Style147">
    <w:name w:val="Style147"/>
    <w:basedOn w:val="a0"/>
    <w:uiPriority w:val="99"/>
    <w:rsid w:val="00A216BE"/>
  </w:style>
  <w:style w:type="paragraph" w:customStyle="1" w:styleId="Style148">
    <w:name w:val="Style148"/>
    <w:basedOn w:val="a0"/>
    <w:uiPriority w:val="99"/>
    <w:rsid w:val="00A216BE"/>
  </w:style>
  <w:style w:type="paragraph" w:customStyle="1" w:styleId="Style149">
    <w:name w:val="Style149"/>
    <w:basedOn w:val="a0"/>
    <w:uiPriority w:val="99"/>
    <w:rsid w:val="00A216BE"/>
  </w:style>
  <w:style w:type="paragraph" w:customStyle="1" w:styleId="Style150">
    <w:name w:val="Style150"/>
    <w:basedOn w:val="a0"/>
    <w:uiPriority w:val="99"/>
    <w:rsid w:val="00A216BE"/>
  </w:style>
  <w:style w:type="paragraph" w:customStyle="1" w:styleId="Style151">
    <w:name w:val="Style151"/>
    <w:basedOn w:val="a0"/>
    <w:uiPriority w:val="99"/>
    <w:rsid w:val="00A216BE"/>
  </w:style>
  <w:style w:type="paragraph" w:customStyle="1" w:styleId="Style152">
    <w:name w:val="Style152"/>
    <w:basedOn w:val="a0"/>
    <w:uiPriority w:val="99"/>
    <w:rsid w:val="00A216BE"/>
  </w:style>
  <w:style w:type="paragraph" w:customStyle="1" w:styleId="Style153">
    <w:name w:val="Style153"/>
    <w:basedOn w:val="a0"/>
    <w:uiPriority w:val="99"/>
    <w:rsid w:val="00A216BE"/>
  </w:style>
  <w:style w:type="paragraph" w:customStyle="1" w:styleId="Style154">
    <w:name w:val="Style154"/>
    <w:basedOn w:val="a0"/>
    <w:uiPriority w:val="99"/>
    <w:rsid w:val="00A216BE"/>
  </w:style>
  <w:style w:type="paragraph" w:customStyle="1" w:styleId="Style155">
    <w:name w:val="Style155"/>
    <w:basedOn w:val="a0"/>
    <w:uiPriority w:val="99"/>
    <w:rsid w:val="00A216BE"/>
  </w:style>
  <w:style w:type="paragraph" w:customStyle="1" w:styleId="Style156">
    <w:name w:val="Style156"/>
    <w:basedOn w:val="a0"/>
    <w:uiPriority w:val="99"/>
    <w:rsid w:val="00A216BE"/>
  </w:style>
  <w:style w:type="paragraph" w:customStyle="1" w:styleId="Style157">
    <w:name w:val="Style157"/>
    <w:basedOn w:val="a0"/>
    <w:uiPriority w:val="99"/>
    <w:rsid w:val="00A216BE"/>
  </w:style>
  <w:style w:type="paragraph" w:customStyle="1" w:styleId="Style158">
    <w:name w:val="Style158"/>
    <w:basedOn w:val="a0"/>
    <w:uiPriority w:val="99"/>
    <w:rsid w:val="00A216BE"/>
  </w:style>
  <w:style w:type="paragraph" w:customStyle="1" w:styleId="Style159">
    <w:name w:val="Style159"/>
    <w:basedOn w:val="a0"/>
    <w:uiPriority w:val="99"/>
    <w:rsid w:val="00A216BE"/>
  </w:style>
  <w:style w:type="paragraph" w:customStyle="1" w:styleId="Style160">
    <w:name w:val="Style160"/>
    <w:basedOn w:val="a0"/>
    <w:uiPriority w:val="99"/>
    <w:rsid w:val="00A216BE"/>
  </w:style>
  <w:style w:type="paragraph" w:customStyle="1" w:styleId="Style161">
    <w:name w:val="Style161"/>
    <w:basedOn w:val="a0"/>
    <w:uiPriority w:val="99"/>
    <w:rsid w:val="00A216BE"/>
  </w:style>
  <w:style w:type="paragraph" w:customStyle="1" w:styleId="Style162">
    <w:name w:val="Style162"/>
    <w:basedOn w:val="a0"/>
    <w:uiPriority w:val="99"/>
    <w:rsid w:val="00A216BE"/>
  </w:style>
  <w:style w:type="paragraph" w:customStyle="1" w:styleId="Style163">
    <w:name w:val="Style163"/>
    <w:basedOn w:val="a0"/>
    <w:uiPriority w:val="99"/>
    <w:rsid w:val="00A216BE"/>
  </w:style>
  <w:style w:type="paragraph" w:customStyle="1" w:styleId="Style164">
    <w:name w:val="Style164"/>
    <w:basedOn w:val="a0"/>
    <w:uiPriority w:val="99"/>
    <w:rsid w:val="00A216BE"/>
  </w:style>
  <w:style w:type="paragraph" w:customStyle="1" w:styleId="Style165">
    <w:name w:val="Style165"/>
    <w:basedOn w:val="a0"/>
    <w:uiPriority w:val="99"/>
    <w:rsid w:val="00A216BE"/>
  </w:style>
  <w:style w:type="paragraph" w:customStyle="1" w:styleId="Style166">
    <w:name w:val="Style166"/>
    <w:basedOn w:val="a0"/>
    <w:uiPriority w:val="99"/>
    <w:rsid w:val="00A216BE"/>
  </w:style>
  <w:style w:type="paragraph" w:customStyle="1" w:styleId="Style167">
    <w:name w:val="Style167"/>
    <w:basedOn w:val="a0"/>
    <w:uiPriority w:val="99"/>
    <w:rsid w:val="00A216BE"/>
  </w:style>
  <w:style w:type="paragraph" w:customStyle="1" w:styleId="Style168">
    <w:name w:val="Style168"/>
    <w:basedOn w:val="a0"/>
    <w:uiPriority w:val="99"/>
    <w:rsid w:val="00A216BE"/>
  </w:style>
  <w:style w:type="paragraph" w:customStyle="1" w:styleId="Style169">
    <w:name w:val="Style169"/>
    <w:basedOn w:val="a0"/>
    <w:uiPriority w:val="99"/>
    <w:rsid w:val="00A216BE"/>
  </w:style>
  <w:style w:type="paragraph" w:customStyle="1" w:styleId="Style170">
    <w:name w:val="Style170"/>
    <w:basedOn w:val="a0"/>
    <w:uiPriority w:val="99"/>
    <w:rsid w:val="00A216BE"/>
  </w:style>
  <w:style w:type="paragraph" w:customStyle="1" w:styleId="Style171">
    <w:name w:val="Style171"/>
    <w:basedOn w:val="a0"/>
    <w:uiPriority w:val="99"/>
    <w:rsid w:val="00A216BE"/>
  </w:style>
  <w:style w:type="paragraph" w:customStyle="1" w:styleId="Style172">
    <w:name w:val="Style172"/>
    <w:basedOn w:val="a0"/>
    <w:uiPriority w:val="99"/>
    <w:rsid w:val="00A216BE"/>
  </w:style>
  <w:style w:type="paragraph" w:customStyle="1" w:styleId="Style173">
    <w:name w:val="Style173"/>
    <w:basedOn w:val="a0"/>
    <w:uiPriority w:val="99"/>
    <w:rsid w:val="00A216BE"/>
  </w:style>
  <w:style w:type="paragraph" w:customStyle="1" w:styleId="Style174">
    <w:name w:val="Style174"/>
    <w:basedOn w:val="a0"/>
    <w:uiPriority w:val="99"/>
    <w:rsid w:val="00A216BE"/>
  </w:style>
  <w:style w:type="paragraph" w:customStyle="1" w:styleId="Style175">
    <w:name w:val="Style175"/>
    <w:basedOn w:val="a0"/>
    <w:uiPriority w:val="99"/>
    <w:rsid w:val="00A216BE"/>
  </w:style>
  <w:style w:type="paragraph" w:customStyle="1" w:styleId="Style176">
    <w:name w:val="Style176"/>
    <w:basedOn w:val="a0"/>
    <w:uiPriority w:val="99"/>
    <w:rsid w:val="00A216BE"/>
  </w:style>
  <w:style w:type="paragraph" w:customStyle="1" w:styleId="Style177">
    <w:name w:val="Style177"/>
    <w:basedOn w:val="a0"/>
    <w:uiPriority w:val="99"/>
    <w:rsid w:val="00A216BE"/>
  </w:style>
  <w:style w:type="paragraph" w:customStyle="1" w:styleId="Style178">
    <w:name w:val="Style178"/>
    <w:basedOn w:val="a0"/>
    <w:uiPriority w:val="99"/>
    <w:rsid w:val="00A216BE"/>
  </w:style>
  <w:style w:type="paragraph" w:customStyle="1" w:styleId="Style179">
    <w:name w:val="Style179"/>
    <w:basedOn w:val="a0"/>
    <w:uiPriority w:val="99"/>
    <w:rsid w:val="00A216BE"/>
  </w:style>
  <w:style w:type="paragraph" w:customStyle="1" w:styleId="Style180">
    <w:name w:val="Style180"/>
    <w:basedOn w:val="a0"/>
    <w:uiPriority w:val="99"/>
    <w:rsid w:val="00A216BE"/>
  </w:style>
  <w:style w:type="paragraph" w:customStyle="1" w:styleId="Style181">
    <w:name w:val="Style181"/>
    <w:basedOn w:val="a0"/>
    <w:uiPriority w:val="99"/>
    <w:rsid w:val="00A216BE"/>
  </w:style>
  <w:style w:type="paragraph" w:customStyle="1" w:styleId="Style182">
    <w:name w:val="Style182"/>
    <w:basedOn w:val="a0"/>
    <w:uiPriority w:val="99"/>
    <w:rsid w:val="00A216BE"/>
  </w:style>
  <w:style w:type="paragraph" w:customStyle="1" w:styleId="Style183">
    <w:name w:val="Style183"/>
    <w:basedOn w:val="a0"/>
    <w:uiPriority w:val="99"/>
    <w:rsid w:val="00A216BE"/>
  </w:style>
  <w:style w:type="paragraph" w:customStyle="1" w:styleId="Style184">
    <w:name w:val="Style184"/>
    <w:basedOn w:val="a0"/>
    <w:uiPriority w:val="99"/>
    <w:rsid w:val="00A216BE"/>
  </w:style>
  <w:style w:type="paragraph" w:customStyle="1" w:styleId="Style185">
    <w:name w:val="Style185"/>
    <w:basedOn w:val="a0"/>
    <w:uiPriority w:val="99"/>
    <w:rsid w:val="00A216BE"/>
  </w:style>
  <w:style w:type="paragraph" w:customStyle="1" w:styleId="Style186">
    <w:name w:val="Style186"/>
    <w:basedOn w:val="a0"/>
    <w:uiPriority w:val="99"/>
    <w:rsid w:val="00A216BE"/>
  </w:style>
  <w:style w:type="paragraph" w:customStyle="1" w:styleId="Style187">
    <w:name w:val="Style187"/>
    <w:basedOn w:val="a0"/>
    <w:uiPriority w:val="99"/>
    <w:rsid w:val="00A216BE"/>
  </w:style>
  <w:style w:type="paragraph" w:customStyle="1" w:styleId="Style188">
    <w:name w:val="Style188"/>
    <w:basedOn w:val="a0"/>
    <w:uiPriority w:val="99"/>
    <w:rsid w:val="00A216BE"/>
  </w:style>
  <w:style w:type="paragraph" w:customStyle="1" w:styleId="Style189">
    <w:name w:val="Style189"/>
    <w:basedOn w:val="a0"/>
    <w:uiPriority w:val="99"/>
    <w:rsid w:val="00A216BE"/>
  </w:style>
  <w:style w:type="paragraph" w:customStyle="1" w:styleId="Style190">
    <w:name w:val="Style190"/>
    <w:basedOn w:val="a0"/>
    <w:uiPriority w:val="99"/>
    <w:rsid w:val="00A216BE"/>
  </w:style>
  <w:style w:type="paragraph" w:customStyle="1" w:styleId="Style191">
    <w:name w:val="Style191"/>
    <w:basedOn w:val="a0"/>
    <w:uiPriority w:val="99"/>
    <w:rsid w:val="00A216BE"/>
  </w:style>
  <w:style w:type="paragraph" w:customStyle="1" w:styleId="Style192">
    <w:name w:val="Style192"/>
    <w:basedOn w:val="a0"/>
    <w:uiPriority w:val="99"/>
    <w:rsid w:val="00A216BE"/>
  </w:style>
  <w:style w:type="paragraph" w:customStyle="1" w:styleId="Style193">
    <w:name w:val="Style193"/>
    <w:basedOn w:val="a0"/>
    <w:uiPriority w:val="99"/>
    <w:rsid w:val="00A216BE"/>
  </w:style>
  <w:style w:type="paragraph" w:customStyle="1" w:styleId="Style194">
    <w:name w:val="Style194"/>
    <w:basedOn w:val="a0"/>
    <w:uiPriority w:val="99"/>
    <w:rsid w:val="00A216BE"/>
  </w:style>
  <w:style w:type="paragraph" w:customStyle="1" w:styleId="Style195">
    <w:name w:val="Style195"/>
    <w:basedOn w:val="a0"/>
    <w:uiPriority w:val="99"/>
    <w:rsid w:val="00A216BE"/>
  </w:style>
  <w:style w:type="paragraph" w:customStyle="1" w:styleId="Style196">
    <w:name w:val="Style196"/>
    <w:basedOn w:val="a0"/>
    <w:uiPriority w:val="99"/>
    <w:rsid w:val="00A216BE"/>
  </w:style>
  <w:style w:type="paragraph" w:customStyle="1" w:styleId="Style197">
    <w:name w:val="Style197"/>
    <w:basedOn w:val="a0"/>
    <w:uiPriority w:val="99"/>
    <w:rsid w:val="00A216BE"/>
  </w:style>
  <w:style w:type="paragraph" w:customStyle="1" w:styleId="Style198">
    <w:name w:val="Style198"/>
    <w:basedOn w:val="a0"/>
    <w:uiPriority w:val="99"/>
    <w:rsid w:val="00A216BE"/>
  </w:style>
  <w:style w:type="paragraph" w:customStyle="1" w:styleId="Style199">
    <w:name w:val="Style199"/>
    <w:basedOn w:val="a0"/>
    <w:uiPriority w:val="99"/>
    <w:rsid w:val="00A216BE"/>
  </w:style>
  <w:style w:type="paragraph" w:customStyle="1" w:styleId="Style200">
    <w:name w:val="Style200"/>
    <w:basedOn w:val="a0"/>
    <w:uiPriority w:val="99"/>
    <w:rsid w:val="00A216BE"/>
  </w:style>
  <w:style w:type="paragraph" w:customStyle="1" w:styleId="Style201">
    <w:name w:val="Style201"/>
    <w:basedOn w:val="a0"/>
    <w:uiPriority w:val="99"/>
    <w:rsid w:val="00A216BE"/>
  </w:style>
  <w:style w:type="paragraph" w:customStyle="1" w:styleId="Style202">
    <w:name w:val="Style202"/>
    <w:basedOn w:val="a0"/>
    <w:uiPriority w:val="99"/>
    <w:rsid w:val="00A216BE"/>
  </w:style>
  <w:style w:type="paragraph" w:customStyle="1" w:styleId="Style203">
    <w:name w:val="Style203"/>
    <w:basedOn w:val="a0"/>
    <w:uiPriority w:val="99"/>
    <w:rsid w:val="00A216BE"/>
  </w:style>
  <w:style w:type="paragraph" w:customStyle="1" w:styleId="Style204">
    <w:name w:val="Style204"/>
    <w:basedOn w:val="a0"/>
    <w:uiPriority w:val="99"/>
    <w:rsid w:val="00A216BE"/>
  </w:style>
  <w:style w:type="paragraph" w:customStyle="1" w:styleId="Style205">
    <w:name w:val="Style205"/>
    <w:basedOn w:val="a0"/>
    <w:uiPriority w:val="99"/>
    <w:rsid w:val="00A216BE"/>
  </w:style>
  <w:style w:type="paragraph" w:customStyle="1" w:styleId="Style206">
    <w:name w:val="Style206"/>
    <w:basedOn w:val="a0"/>
    <w:uiPriority w:val="99"/>
    <w:rsid w:val="00A216BE"/>
  </w:style>
  <w:style w:type="paragraph" w:customStyle="1" w:styleId="Style207">
    <w:name w:val="Style207"/>
    <w:basedOn w:val="a0"/>
    <w:uiPriority w:val="99"/>
    <w:rsid w:val="00A216BE"/>
  </w:style>
  <w:style w:type="paragraph" w:customStyle="1" w:styleId="Style208">
    <w:name w:val="Style208"/>
    <w:basedOn w:val="a0"/>
    <w:uiPriority w:val="99"/>
    <w:rsid w:val="00A216BE"/>
  </w:style>
  <w:style w:type="paragraph" w:customStyle="1" w:styleId="Style209">
    <w:name w:val="Style209"/>
    <w:basedOn w:val="a0"/>
    <w:uiPriority w:val="99"/>
    <w:rsid w:val="00A216BE"/>
  </w:style>
  <w:style w:type="paragraph" w:customStyle="1" w:styleId="Style210">
    <w:name w:val="Style210"/>
    <w:basedOn w:val="a0"/>
    <w:uiPriority w:val="99"/>
    <w:rsid w:val="00A216BE"/>
  </w:style>
  <w:style w:type="paragraph" w:customStyle="1" w:styleId="Style211">
    <w:name w:val="Style211"/>
    <w:basedOn w:val="a0"/>
    <w:uiPriority w:val="99"/>
    <w:rsid w:val="00A216BE"/>
  </w:style>
  <w:style w:type="paragraph" w:customStyle="1" w:styleId="Style212">
    <w:name w:val="Style212"/>
    <w:basedOn w:val="a0"/>
    <w:uiPriority w:val="99"/>
    <w:rsid w:val="00A216BE"/>
  </w:style>
  <w:style w:type="paragraph" w:customStyle="1" w:styleId="Style213">
    <w:name w:val="Style213"/>
    <w:basedOn w:val="a0"/>
    <w:uiPriority w:val="99"/>
    <w:rsid w:val="00A216BE"/>
  </w:style>
  <w:style w:type="paragraph" w:customStyle="1" w:styleId="Style214">
    <w:name w:val="Style214"/>
    <w:basedOn w:val="a0"/>
    <w:uiPriority w:val="99"/>
    <w:rsid w:val="00A216BE"/>
  </w:style>
  <w:style w:type="paragraph" w:customStyle="1" w:styleId="Style215">
    <w:name w:val="Style215"/>
    <w:basedOn w:val="a0"/>
    <w:uiPriority w:val="99"/>
    <w:rsid w:val="00A216BE"/>
  </w:style>
  <w:style w:type="paragraph" w:customStyle="1" w:styleId="Style216">
    <w:name w:val="Style216"/>
    <w:basedOn w:val="a0"/>
    <w:uiPriority w:val="99"/>
    <w:rsid w:val="00A216BE"/>
  </w:style>
  <w:style w:type="paragraph" w:customStyle="1" w:styleId="Style217">
    <w:name w:val="Style217"/>
    <w:basedOn w:val="a0"/>
    <w:uiPriority w:val="99"/>
    <w:rsid w:val="00A216BE"/>
  </w:style>
  <w:style w:type="paragraph" w:customStyle="1" w:styleId="Style218">
    <w:name w:val="Style218"/>
    <w:basedOn w:val="a0"/>
    <w:uiPriority w:val="99"/>
    <w:rsid w:val="00A216BE"/>
  </w:style>
  <w:style w:type="paragraph" w:customStyle="1" w:styleId="Style219">
    <w:name w:val="Style219"/>
    <w:basedOn w:val="a0"/>
    <w:uiPriority w:val="99"/>
    <w:rsid w:val="00A216BE"/>
  </w:style>
  <w:style w:type="paragraph" w:customStyle="1" w:styleId="Style220">
    <w:name w:val="Style220"/>
    <w:basedOn w:val="a0"/>
    <w:uiPriority w:val="99"/>
    <w:rsid w:val="00A216BE"/>
  </w:style>
  <w:style w:type="paragraph" w:customStyle="1" w:styleId="Style221">
    <w:name w:val="Style221"/>
    <w:basedOn w:val="a0"/>
    <w:uiPriority w:val="99"/>
    <w:rsid w:val="00A216BE"/>
  </w:style>
  <w:style w:type="paragraph" w:customStyle="1" w:styleId="Style222">
    <w:name w:val="Style222"/>
    <w:basedOn w:val="a0"/>
    <w:uiPriority w:val="99"/>
    <w:rsid w:val="00A216BE"/>
  </w:style>
  <w:style w:type="paragraph" w:customStyle="1" w:styleId="Style223">
    <w:name w:val="Style223"/>
    <w:basedOn w:val="a0"/>
    <w:uiPriority w:val="99"/>
    <w:rsid w:val="00A216BE"/>
  </w:style>
  <w:style w:type="paragraph" w:customStyle="1" w:styleId="Style224">
    <w:name w:val="Style224"/>
    <w:basedOn w:val="a0"/>
    <w:uiPriority w:val="99"/>
    <w:rsid w:val="00A216BE"/>
  </w:style>
  <w:style w:type="paragraph" w:customStyle="1" w:styleId="Style225">
    <w:name w:val="Style225"/>
    <w:basedOn w:val="a0"/>
    <w:uiPriority w:val="99"/>
    <w:rsid w:val="00A216BE"/>
  </w:style>
  <w:style w:type="paragraph" w:customStyle="1" w:styleId="Style226">
    <w:name w:val="Style226"/>
    <w:basedOn w:val="a0"/>
    <w:uiPriority w:val="99"/>
    <w:rsid w:val="00A216BE"/>
  </w:style>
  <w:style w:type="paragraph" w:customStyle="1" w:styleId="Style227">
    <w:name w:val="Style227"/>
    <w:basedOn w:val="a0"/>
    <w:uiPriority w:val="99"/>
    <w:rsid w:val="00A216BE"/>
  </w:style>
  <w:style w:type="paragraph" w:customStyle="1" w:styleId="Style228">
    <w:name w:val="Style228"/>
    <w:basedOn w:val="a0"/>
    <w:uiPriority w:val="99"/>
    <w:rsid w:val="00A216BE"/>
  </w:style>
  <w:style w:type="paragraph" w:customStyle="1" w:styleId="Style229">
    <w:name w:val="Style229"/>
    <w:basedOn w:val="a0"/>
    <w:uiPriority w:val="99"/>
    <w:rsid w:val="00A216BE"/>
  </w:style>
  <w:style w:type="paragraph" w:customStyle="1" w:styleId="Style230">
    <w:name w:val="Style230"/>
    <w:basedOn w:val="a0"/>
    <w:uiPriority w:val="99"/>
    <w:rsid w:val="00A216BE"/>
  </w:style>
  <w:style w:type="paragraph" w:customStyle="1" w:styleId="Style231">
    <w:name w:val="Style231"/>
    <w:basedOn w:val="a0"/>
    <w:uiPriority w:val="99"/>
    <w:rsid w:val="00A216BE"/>
  </w:style>
  <w:style w:type="paragraph" w:customStyle="1" w:styleId="Style232">
    <w:name w:val="Style232"/>
    <w:basedOn w:val="a0"/>
    <w:uiPriority w:val="99"/>
    <w:rsid w:val="00A216BE"/>
  </w:style>
  <w:style w:type="paragraph" w:customStyle="1" w:styleId="Style233">
    <w:name w:val="Style233"/>
    <w:basedOn w:val="a0"/>
    <w:uiPriority w:val="99"/>
    <w:rsid w:val="00A216BE"/>
  </w:style>
  <w:style w:type="paragraph" w:customStyle="1" w:styleId="Style234">
    <w:name w:val="Style234"/>
    <w:basedOn w:val="a0"/>
    <w:uiPriority w:val="99"/>
    <w:rsid w:val="00A216BE"/>
  </w:style>
  <w:style w:type="paragraph" w:customStyle="1" w:styleId="Style235">
    <w:name w:val="Style235"/>
    <w:basedOn w:val="a0"/>
    <w:uiPriority w:val="99"/>
    <w:rsid w:val="00A216BE"/>
  </w:style>
  <w:style w:type="paragraph" w:customStyle="1" w:styleId="Style236">
    <w:name w:val="Style236"/>
    <w:basedOn w:val="a0"/>
    <w:uiPriority w:val="99"/>
    <w:rsid w:val="00A216BE"/>
  </w:style>
  <w:style w:type="paragraph" w:customStyle="1" w:styleId="Style237">
    <w:name w:val="Style237"/>
    <w:basedOn w:val="a0"/>
    <w:uiPriority w:val="99"/>
    <w:rsid w:val="00A216BE"/>
  </w:style>
  <w:style w:type="paragraph" w:customStyle="1" w:styleId="Style238">
    <w:name w:val="Style238"/>
    <w:basedOn w:val="a0"/>
    <w:uiPriority w:val="99"/>
    <w:rsid w:val="00A216BE"/>
  </w:style>
  <w:style w:type="paragraph" w:customStyle="1" w:styleId="Style239">
    <w:name w:val="Style239"/>
    <w:basedOn w:val="a0"/>
    <w:uiPriority w:val="99"/>
    <w:rsid w:val="00A216BE"/>
  </w:style>
  <w:style w:type="paragraph" w:customStyle="1" w:styleId="Style240">
    <w:name w:val="Style240"/>
    <w:basedOn w:val="a0"/>
    <w:uiPriority w:val="99"/>
    <w:rsid w:val="00A216BE"/>
  </w:style>
  <w:style w:type="paragraph" w:customStyle="1" w:styleId="Style241">
    <w:name w:val="Style241"/>
    <w:basedOn w:val="a0"/>
    <w:uiPriority w:val="99"/>
    <w:rsid w:val="00A216BE"/>
  </w:style>
  <w:style w:type="paragraph" w:customStyle="1" w:styleId="Style242">
    <w:name w:val="Style242"/>
    <w:basedOn w:val="a0"/>
    <w:uiPriority w:val="99"/>
    <w:rsid w:val="00A216BE"/>
  </w:style>
  <w:style w:type="paragraph" w:customStyle="1" w:styleId="Style243">
    <w:name w:val="Style243"/>
    <w:basedOn w:val="a0"/>
    <w:uiPriority w:val="99"/>
    <w:rsid w:val="00A216BE"/>
  </w:style>
  <w:style w:type="paragraph" w:customStyle="1" w:styleId="Style244">
    <w:name w:val="Style244"/>
    <w:basedOn w:val="a0"/>
    <w:uiPriority w:val="99"/>
    <w:rsid w:val="00A216BE"/>
  </w:style>
  <w:style w:type="paragraph" w:customStyle="1" w:styleId="Style245">
    <w:name w:val="Style245"/>
    <w:basedOn w:val="a0"/>
    <w:uiPriority w:val="99"/>
    <w:rsid w:val="00A216BE"/>
  </w:style>
  <w:style w:type="paragraph" w:customStyle="1" w:styleId="Style246">
    <w:name w:val="Style246"/>
    <w:basedOn w:val="a0"/>
    <w:uiPriority w:val="99"/>
    <w:rsid w:val="00A216BE"/>
  </w:style>
  <w:style w:type="paragraph" w:customStyle="1" w:styleId="Style247">
    <w:name w:val="Style247"/>
    <w:basedOn w:val="a0"/>
    <w:uiPriority w:val="99"/>
    <w:rsid w:val="00A216BE"/>
  </w:style>
  <w:style w:type="paragraph" w:customStyle="1" w:styleId="Style248">
    <w:name w:val="Style248"/>
    <w:basedOn w:val="a0"/>
    <w:uiPriority w:val="99"/>
    <w:rsid w:val="00A216BE"/>
  </w:style>
  <w:style w:type="paragraph" w:customStyle="1" w:styleId="Style249">
    <w:name w:val="Style249"/>
    <w:basedOn w:val="a0"/>
    <w:uiPriority w:val="99"/>
    <w:rsid w:val="00A216BE"/>
  </w:style>
  <w:style w:type="paragraph" w:customStyle="1" w:styleId="Style250">
    <w:name w:val="Style250"/>
    <w:basedOn w:val="a0"/>
    <w:uiPriority w:val="99"/>
    <w:rsid w:val="00A216BE"/>
  </w:style>
  <w:style w:type="paragraph" w:customStyle="1" w:styleId="Style251">
    <w:name w:val="Style251"/>
    <w:basedOn w:val="a0"/>
    <w:uiPriority w:val="99"/>
    <w:rsid w:val="00A216BE"/>
  </w:style>
  <w:style w:type="paragraph" w:customStyle="1" w:styleId="Style252">
    <w:name w:val="Style252"/>
    <w:basedOn w:val="a0"/>
    <w:uiPriority w:val="99"/>
    <w:rsid w:val="00A216BE"/>
  </w:style>
  <w:style w:type="paragraph" w:customStyle="1" w:styleId="Style253">
    <w:name w:val="Style253"/>
    <w:basedOn w:val="a0"/>
    <w:uiPriority w:val="99"/>
    <w:rsid w:val="00A216BE"/>
  </w:style>
  <w:style w:type="paragraph" w:customStyle="1" w:styleId="Style254">
    <w:name w:val="Style254"/>
    <w:basedOn w:val="a0"/>
    <w:uiPriority w:val="99"/>
    <w:rsid w:val="00A216BE"/>
  </w:style>
  <w:style w:type="paragraph" w:customStyle="1" w:styleId="Style255">
    <w:name w:val="Style255"/>
    <w:basedOn w:val="a0"/>
    <w:uiPriority w:val="99"/>
    <w:rsid w:val="00A216BE"/>
  </w:style>
  <w:style w:type="paragraph" w:customStyle="1" w:styleId="Style256">
    <w:name w:val="Style256"/>
    <w:basedOn w:val="a0"/>
    <w:uiPriority w:val="99"/>
    <w:rsid w:val="00A216BE"/>
  </w:style>
  <w:style w:type="paragraph" w:customStyle="1" w:styleId="Style257">
    <w:name w:val="Style257"/>
    <w:basedOn w:val="a0"/>
    <w:uiPriority w:val="99"/>
    <w:rsid w:val="00A216BE"/>
  </w:style>
  <w:style w:type="paragraph" w:customStyle="1" w:styleId="Style258">
    <w:name w:val="Style258"/>
    <w:basedOn w:val="a0"/>
    <w:uiPriority w:val="99"/>
    <w:rsid w:val="00A216BE"/>
  </w:style>
  <w:style w:type="paragraph" w:customStyle="1" w:styleId="Style259">
    <w:name w:val="Style259"/>
    <w:basedOn w:val="a0"/>
    <w:uiPriority w:val="99"/>
    <w:rsid w:val="00A216BE"/>
  </w:style>
  <w:style w:type="paragraph" w:customStyle="1" w:styleId="Style260">
    <w:name w:val="Style260"/>
    <w:basedOn w:val="a0"/>
    <w:uiPriority w:val="99"/>
    <w:rsid w:val="00A216BE"/>
  </w:style>
  <w:style w:type="paragraph" w:customStyle="1" w:styleId="Style261">
    <w:name w:val="Style261"/>
    <w:basedOn w:val="a0"/>
    <w:uiPriority w:val="99"/>
    <w:rsid w:val="00A216BE"/>
  </w:style>
  <w:style w:type="paragraph" w:customStyle="1" w:styleId="Style262">
    <w:name w:val="Style262"/>
    <w:basedOn w:val="a0"/>
    <w:uiPriority w:val="99"/>
    <w:rsid w:val="00A216BE"/>
  </w:style>
  <w:style w:type="paragraph" w:customStyle="1" w:styleId="Style263">
    <w:name w:val="Style263"/>
    <w:basedOn w:val="a0"/>
    <w:uiPriority w:val="99"/>
    <w:rsid w:val="00A216BE"/>
  </w:style>
  <w:style w:type="paragraph" w:customStyle="1" w:styleId="Style264">
    <w:name w:val="Style264"/>
    <w:basedOn w:val="a0"/>
    <w:uiPriority w:val="99"/>
    <w:rsid w:val="00A216BE"/>
  </w:style>
  <w:style w:type="paragraph" w:customStyle="1" w:styleId="Style265">
    <w:name w:val="Style265"/>
    <w:basedOn w:val="a0"/>
    <w:uiPriority w:val="99"/>
    <w:rsid w:val="00A216BE"/>
  </w:style>
  <w:style w:type="paragraph" w:customStyle="1" w:styleId="Style266">
    <w:name w:val="Style266"/>
    <w:basedOn w:val="a0"/>
    <w:uiPriority w:val="99"/>
    <w:rsid w:val="00A216BE"/>
  </w:style>
  <w:style w:type="paragraph" w:customStyle="1" w:styleId="Style267">
    <w:name w:val="Style267"/>
    <w:basedOn w:val="a0"/>
    <w:uiPriority w:val="99"/>
    <w:rsid w:val="00A216BE"/>
  </w:style>
  <w:style w:type="paragraph" w:customStyle="1" w:styleId="Style268">
    <w:name w:val="Style268"/>
    <w:basedOn w:val="a0"/>
    <w:uiPriority w:val="99"/>
    <w:rsid w:val="00A216BE"/>
  </w:style>
  <w:style w:type="paragraph" w:customStyle="1" w:styleId="Style269">
    <w:name w:val="Style269"/>
    <w:basedOn w:val="a0"/>
    <w:uiPriority w:val="99"/>
    <w:rsid w:val="00A216BE"/>
  </w:style>
  <w:style w:type="paragraph" w:customStyle="1" w:styleId="Style270">
    <w:name w:val="Style270"/>
    <w:basedOn w:val="a0"/>
    <w:uiPriority w:val="99"/>
    <w:rsid w:val="00A216BE"/>
  </w:style>
  <w:style w:type="paragraph" w:customStyle="1" w:styleId="Style271">
    <w:name w:val="Style271"/>
    <w:basedOn w:val="a0"/>
    <w:uiPriority w:val="99"/>
    <w:rsid w:val="00A216BE"/>
  </w:style>
  <w:style w:type="paragraph" w:customStyle="1" w:styleId="Style272">
    <w:name w:val="Style272"/>
    <w:basedOn w:val="a0"/>
    <w:uiPriority w:val="99"/>
    <w:rsid w:val="00A216BE"/>
  </w:style>
  <w:style w:type="paragraph" w:customStyle="1" w:styleId="Style273">
    <w:name w:val="Style273"/>
    <w:basedOn w:val="a0"/>
    <w:uiPriority w:val="99"/>
    <w:rsid w:val="00A216BE"/>
  </w:style>
  <w:style w:type="paragraph" w:customStyle="1" w:styleId="Style274">
    <w:name w:val="Style274"/>
    <w:basedOn w:val="a0"/>
    <w:uiPriority w:val="99"/>
    <w:rsid w:val="00A216BE"/>
  </w:style>
  <w:style w:type="paragraph" w:customStyle="1" w:styleId="Style275">
    <w:name w:val="Style275"/>
    <w:basedOn w:val="a0"/>
    <w:uiPriority w:val="99"/>
    <w:rsid w:val="00A216BE"/>
  </w:style>
  <w:style w:type="paragraph" w:customStyle="1" w:styleId="Style276">
    <w:name w:val="Style276"/>
    <w:basedOn w:val="a0"/>
    <w:uiPriority w:val="99"/>
    <w:rsid w:val="00A216BE"/>
  </w:style>
  <w:style w:type="paragraph" w:customStyle="1" w:styleId="Style277">
    <w:name w:val="Style277"/>
    <w:basedOn w:val="a0"/>
    <w:uiPriority w:val="99"/>
    <w:rsid w:val="00A216BE"/>
  </w:style>
  <w:style w:type="paragraph" w:customStyle="1" w:styleId="Style278">
    <w:name w:val="Style278"/>
    <w:basedOn w:val="a0"/>
    <w:uiPriority w:val="99"/>
    <w:rsid w:val="00A216BE"/>
  </w:style>
  <w:style w:type="paragraph" w:customStyle="1" w:styleId="Style279">
    <w:name w:val="Style279"/>
    <w:basedOn w:val="a0"/>
    <w:uiPriority w:val="99"/>
    <w:rsid w:val="00A216BE"/>
  </w:style>
  <w:style w:type="paragraph" w:customStyle="1" w:styleId="Style280">
    <w:name w:val="Style280"/>
    <w:basedOn w:val="a0"/>
    <w:uiPriority w:val="99"/>
    <w:rsid w:val="00A216BE"/>
  </w:style>
  <w:style w:type="paragraph" w:customStyle="1" w:styleId="Style281">
    <w:name w:val="Style281"/>
    <w:basedOn w:val="a0"/>
    <w:uiPriority w:val="99"/>
    <w:rsid w:val="00A216BE"/>
  </w:style>
  <w:style w:type="paragraph" w:customStyle="1" w:styleId="Style282">
    <w:name w:val="Style282"/>
    <w:basedOn w:val="a0"/>
    <w:uiPriority w:val="99"/>
    <w:rsid w:val="00A216BE"/>
  </w:style>
  <w:style w:type="paragraph" w:customStyle="1" w:styleId="Style283">
    <w:name w:val="Style283"/>
    <w:basedOn w:val="a0"/>
    <w:uiPriority w:val="99"/>
    <w:rsid w:val="00A216BE"/>
  </w:style>
  <w:style w:type="paragraph" w:customStyle="1" w:styleId="Style284">
    <w:name w:val="Style284"/>
    <w:basedOn w:val="a0"/>
    <w:uiPriority w:val="99"/>
    <w:rsid w:val="00A216BE"/>
  </w:style>
  <w:style w:type="paragraph" w:customStyle="1" w:styleId="Style285">
    <w:name w:val="Style285"/>
    <w:basedOn w:val="a0"/>
    <w:uiPriority w:val="99"/>
    <w:rsid w:val="00A216BE"/>
  </w:style>
  <w:style w:type="paragraph" w:customStyle="1" w:styleId="Style286">
    <w:name w:val="Style286"/>
    <w:basedOn w:val="a0"/>
    <w:uiPriority w:val="99"/>
    <w:rsid w:val="00A216BE"/>
  </w:style>
  <w:style w:type="paragraph" w:customStyle="1" w:styleId="Style287">
    <w:name w:val="Style287"/>
    <w:basedOn w:val="a0"/>
    <w:uiPriority w:val="99"/>
    <w:rsid w:val="00A216BE"/>
  </w:style>
  <w:style w:type="paragraph" w:customStyle="1" w:styleId="Style288">
    <w:name w:val="Style288"/>
    <w:basedOn w:val="a0"/>
    <w:uiPriority w:val="99"/>
    <w:rsid w:val="00A216BE"/>
  </w:style>
  <w:style w:type="paragraph" w:customStyle="1" w:styleId="Style289">
    <w:name w:val="Style289"/>
    <w:basedOn w:val="a0"/>
    <w:uiPriority w:val="99"/>
    <w:rsid w:val="00A216BE"/>
  </w:style>
  <w:style w:type="paragraph" w:customStyle="1" w:styleId="Style290">
    <w:name w:val="Style290"/>
    <w:basedOn w:val="a0"/>
    <w:uiPriority w:val="99"/>
    <w:rsid w:val="00A216BE"/>
  </w:style>
  <w:style w:type="paragraph" w:customStyle="1" w:styleId="Style291">
    <w:name w:val="Style291"/>
    <w:basedOn w:val="a0"/>
    <w:uiPriority w:val="99"/>
    <w:rsid w:val="00A216BE"/>
  </w:style>
  <w:style w:type="paragraph" w:customStyle="1" w:styleId="Style292">
    <w:name w:val="Style292"/>
    <w:basedOn w:val="a0"/>
    <w:uiPriority w:val="99"/>
    <w:rsid w:val="00A216BE"/>
  </w:style>
  <w:style w:type="paragraph" w:customStyle="1" w:styleId="Style293">
    <w:name w:val="Style293"/>
    <w:basedOn w:val="a0"/>
    <w:uiPriority w:val="99"/>
    <w:rsid w:val="00A216BE"/>
  </w:style>
  <w:style w:type="paragraph" w:customStyle="1" w:styleId="Style294">
    <w:name w:val="Style294"/>
    <w:basedOn w:val="a0"/>
    <w:uiPriority w:val="99"/>
    <w:rsid w:val="00A216BE"/>
  </w:style>
  <w:style w:type="paragraph" w:customStyle="1" w:styleId="Style295">
    <w:name w:val="Style295"/>
    <w:basedOn w:val="a0"/>
    <w:uiPriority w:val="99"/>
    <w:rsid w:val="00A216BE"/>
  </w:style>
  <w:style w:type="paragraph" w:customStyle="1" w:styleId="Style296">
    <w:name w:val="Style296"/>
    <w:basedOn w:val="a0"/>
    <w:uiPriority w:val="99"/>
    <w:rsid w:val="00A216BE"/>
  </w:style>
  <w:style w:type="paragraph" w:customStyle="1" w:styleId="Style297">
    <w:name w:val="Style297"/>
    <w:basedOn w:val="a0"/>
    <w:uiPriority w:val="99"/>
    <w:rsid w:val="00A216BE"/>
  </w:style>
  <w:style w:type="paragraph" w:customStyle="1" w:styleId="Style298">
    <w:name w:val="Style298"/>
    <w:basedOn w:val="a0"/>
    <w:uiPriority w:val="99"/>
    <w:rsid w:val="00A216BE"/>
  </w:style>
  <w:style w:type="paragraph" w:customStyle="1" w:styleId="Style299">
    <w:name w:val="Style299"/>
    <w:basedOn w:val="a0"/>
    <w:uiPriority w:val="99"/>
    <w:rsid w:val="00A216BE"/>
  </w:style>
  <w:style w:type="paragraph" w:customStyle="1" w:styleId="Style300">
    <w:name w:val="Style300"/>
    <w:basedOn w:val="a0"/>
    <w:uiPriority w:val="99"/>
    <w:rsid w:val="00A216BE"/>
  </w:style>
  <w:style w:type="paragraph" w:customStyle="1" w:styleId="Style301">
    <w:name w:val="Style301"/>
    <w:basedOn w:val="a0"/>
    <w:uiPriority w:val="99"/>
    <w:rsid w:val="00A216BE"/>
  </w:style>
  <w:style w:type="paragraph" w:customStyle="1" w:styleId="Style302">
    <w:name w:val="Style302"/>
    <w:basedOn w:val="a0"/>
    <w:uiPriority w:val="99"/>
    <w:rsid w:val="00A216BE"/>
  </w:style>
  <w:style w:type="paragraph" w:customStyle="1" w:styleId="Style303">
    <w:name w:val="Style303"/>
    <w:basedOn w:val="a0"/>
    <w:uiPriority w:val="99"/>
    <w:rsid w:val="00A216BE"/>
  </w:style>
  <w:style w:type="paragraph" w:customStyle="1" w:styleId="Style304">
    <w:name w:val="Style304"/>
    <w:basedOn w:val="a0"/>
    <w:uiPriority w:val="99"/>
    <w:rsid w:val="00A216BE"/>
  </w:style>
  <w:style w:type="paragraph" w:customStyle="1" w:styleId="Style305">
    <w:name w:val="Style305"/>
    <w:basedOn w:val="a0"/>
    <w:uiPriority w:val="99"/>
    <w:rsid w:val="00A216BE"/>
  </w:style>
  <w:style w:type="paragraph" w:customStyle="1" w:styleId="Style306">
    <w:name w:val="Style306"/>
    <w:basedOn w:val="a0"/>
    <w:uiPriority w:val="99"/>
    <w:rsid w:val="00A216BE"/>
  </w:style>
  <w:style w:type="paragraph" w:customStyle="1" w:styleId="Style307">
    <w:name w:val="Style307"/>
    <w:basedOn w:val="a0"/>
    <w:uiPriority w:val="99"/>
    <w:rsid w:val="00A216BE"/>
  </w:style>
  <w:style w:type="paragraph" w:customStyle="1" w:styleId="Style308">
    <w:name w:val="Style308"/>
    <w:basedOn w:val="a0"/>
    <w:uiPriority w:val="99"/>
    <w:rsid w:val="00A216BE"/>
  </w:style>
  <w:style w:type="paragraph" w:customStyle="1" w:styleId="Style309">
    <w:name w:val="Style309"/>
    <w:basedOn w:val="a0"/>
    <w:uiPriority w:val="99"/>
    <w:rsid w:val="00A216BE"/>
  </w:style>
  <w:style w:type="paragraph" w:customStyle="1" w:styleId="Style310">
    <w:name w:val="Style310"/>
    <w:basedOn w:val="a0"/>
    <w:uiPriority w:val="99"/>
    <w:rsid w:val="00A216BE"/>
  </w:style>
  <w:style w:type="paragraph" w:customStyle="1" w:styleId="Style311">
    <w:name w:val="Style311"/>
    <w:basedOn w:val="a0"/>
    <w:uiPriority w:val="99"/>
    <w:rsid w:val="00A216BE"/>
  </w:style>
  <w:style w:type="paragraph" w:customStyle="1" w:styleId="Style312">
    <w:name w:val="Style312"/>
    <w:basedOn w:val="a0"/>
    <w:uiPriority w:val="99"/>
    <w:rsid w:val="00A216BE"/>
  </w:style>
  <w:style w:type="paragraph" w:customStyle="1" w:styleId="Style313">
    <w:name w:val="Style313"/>
    <w:basedOn w:val="a0"/>
    <w:uiPriority w:val="99"/>
    <w:rsid w:val="00A216BE"/>
  </w:style>
  <w:style w:type="paragraph" w:customStyle="1" w:styleId="Style314">
    <w:name w:val="Style314"/>
    <w:basedOn w:val="a0"/>
    <w:uiPriority w:val="99"/>
    <w:rsid w:val="00A216BE"/>
  </w:style>
  <w:style w:type="paragraph" w:customStyle="1" w:styleId="Style315">
    <w:name w:val="Style315"/>
    <w:basedOn w:val="a0"/>
    <w:uiPriority w:val="99"/>
    <w:rsid w:val="00A216BE"/>
  </w:style>
  <w:style w:type="paragraph" w:customStyle="1" w:styleId="Style316">
    <w:name w:val="Style316"/>
    <w:basedOn w:val="a0"/>
    <w:uiPriority w:val="99"/>
    <w:rsid w:val="00A216BE"/>
  </w:style>
  <w:style w:type="paragraph" w:customStyle="1" w:styleId="Style317">
    <w:name w:val="Style317"/>
    <w:basedOn w:val="a0"/>
    <w:uiPriority w:val="99"/>
    <w:rsid w:val="00A216BE"/>
  </w:style>
  <w:style w:type="paragraph" w:customStyle="1" w:styleId="Style318">
    <w:name w:val="Style318"/>
    <w:basedOn w:val="a0"/>
    <w:uiPriority w:val="99"/>
    <w:rsid w:val="00A216BE"/>
  </w:style>
  <w:style w:type="paragraph" w:customStyle="1" w:styleId="Style319">
    <w:name w:val="Style319"/>
    <w:basedOn w:val="a0"/>
    <w:uiPriority w:val="99"/>
    <w:rsid w:val="00A216BE"/>
  </w:style>
  <w:style w:type="paragraph" w:customStyle="1" w:styleId="Style320">
    <w:name w:val="Style320"/>
    <w:basedOn w:val="a0"/>
    <w:uiPriority w:val="99"/>
    <w:rsid w:val="00A216BE"/>
  </w:style>
  <w:style w:type="paragraph" w:customStyle="1" w:styleId="Style321">
    <w:name w:val="Style321"/>
    <w:basedOn w:val="a0"/>
    <w:uiPriority w:val="99"/>
    <w:rsid w:val="00A216BE"/>
  </w:style>
  <w:style w:type="paragraph" w:customStyle="1" w:styleId="Style322">
    <w:name w:val="Style322"/>
    <w:basedOn w:val="a0"/>
    <w:uiPriority w:val="99"/>
    <w:rsid w:val="00A216BE"/>
  </w:style>
  <w:style w:type="paragraph" w:customStyle="1" w:styleId="Style323">
    <w:name w:val="Style323"/>
    <w:basedOn w:val="a0"/>
    <w:uiPriority w:val="99"/>
    <w:rsid w:val="00A216BE"/>
  </w:style>
  <w:style w:type="paragraph" w:customStyle="1" w:styleId="Style324">
    <w:name w:val="Style324"/>
    <w:basedOn w:val="a0"/>
    <w:uiPriority w:val="99"/>
    <w:rsid w:val="00A216BE"/>
  </w:style>
  <w:style w:type="paragraph" w:customStyle="1" w:styleId="Style325">
    <w:name w:val="Style325"/>
    <w:basedOn w:val="a0"/>
    <w:uiPriority w:val="99"/>
    <w:rsid w:val="00A216BE"/>
  </w:style>
  <w:style w:type="paragraph" w:customStyle="1" w:styleId="Style326">
    <w:name w:val="Style326"/>
    <w:basedOn w:val="a0"/>
    <w:uiPriority w:val="99"/>
    <w:rsid w:val="00A216BE"/>
  </w:style>
  <w:style w:type="paragraph" w:customStyle="1" w:styleId="Style327">
    <w:name w:val="Style327"/>
    <w:basedOn w:val="a0"/>
    <w:uiPriority w:val="99"/>
    <w:rsid w:val="00A216BE"/>
  </w:style>
  <w:style w:type="paragraph" w:customStyle="1" w:styleId="Style328">
    <w:name w:val="Style328"/>
    <w:basedOn w:val="a0"/>
    <w:uiPriority w:val="99"/>
    <w:rsid w:val="00A216BE"/>
  </w:style>
  <w:style w:type="paragraph" w:customStyle="1" w:styleId="Style329">
    <w:name w:val="Style329"/>
    <w:basedOn w:val="a0"/>
    <w:uiPriority w:val="99"/>
    <w:rsid w:val="00A216BE"/>
  </w:style>
  <w:style w:type="paragraph" w:customStyle="1" w:styleId="Style330">
    <w:name w:val="Style330"/>
    <w:basedOn w:val="a0"/>
    <w:uiPriority w:val="99"/>
    <w:rsid w:val="00A216BE"/>
  </w:style>
  <w:style w:type="paragraph" w:customStyle="1" w:styleId="Style331">
    <w:name w:val="Style331"/>
    <w:basedOn w:val="a0"/>
    <w:uiPriority w:val="99"/>
    <w:rsid w:val="00A216BE"/>
  </w:style>
  <w:style w:type="paragraph" w:customStyle="1" w:styleId="Style332">
    <w:name w:val="Style332"/>
    <w:basedOn w:val="a0"/>
    <w:uiPriority w:val="99"/>
    <w:rsid w:val="00A216BE"/>
  </w:style>
  <w:style w:type="paragraph" w:customStyle="1" w:styleId="Style333">
    <w:name w:val="Style333"/>
    <w:basedOn w:val="a0"/>
    <w:uiPriority w:val="99"/>
    <w:rsid w:val="00A216BE"/>
  </w:style>
  <w:style w:type="paragraph" w:customStyle="1" w:styleId="Style334">
    <w:name w:val="Style334"/>
    <w:basedOn w:val="a0"/>
    <w:uiPriority w:val="99"/>
    <w:rsid w:val="00A216BE"/>
  </w:style>
  <w:style w:type="paragraph" w:customStyle="1" w:styleId="Style335">
    <w:name w:val="Style335"/>
    <w:basedOn w:val="a0"/>
    <w:uiPriority w:val="99"/>
    <w:rsid w:val="00A216BE"/>
  </w:style>
  <w:style w:type="paragraph" w:customStyle="1" w:styleId="Style336">
    <w:name w:val="Style336"/>
    <w:basedOn w:val="a0"/>
    <w:uiPriority w:val="99"/>
    <w:rsid w:val="00A216BE"/>
  </w:style>
  <w:style w:type="paragraph" w:customStyle="1" w:styleId="Style337">
    <w:name w:val="Style337"/>
    <w:basedOn w:val="a0"/>
    <w:uiPriority w:val="99"/>
    <w:rsid w:val="00A216BE"/>
  </w:style>
  <w:style w:type="paragraph" w:customStyle="1" w:styleId="Style338">
    <w:name w:val="Style338"/>
    <w:basedOn w:val="a0"/>
    <w:uiPriority w:val="99"/>
    <w:rsid w:val="00A216BE"/>
  </w:style>
  <w:style w:type="paragraph" w:customStyle="1" w:styleId="Style339">
    <w:name w:val="Style339"/>
    <w:basedOn w:val="a0"/>
    <w:uiPriority w:val="99"/>
    <w:rsid w:val="00A216BE"/>
  </w:style>
  <w:style w:type="paragraph" w:customStyle="1" w:styleId="Style340">
    <w:name w:val="Style340"/>
    <w:basedOn w:val="a0"/>
    <w:uiPriority w:val="99"/>
    <w:rsid w:val="00A216BE"/>
  </w:style>
  <w:style w:type="paragraph" w:customStyle="1" w:styleId="Style341">
    <w:name w:val="Style341"/>
    <w:basedOn w:val="a0"/>
    <w:uiPriority w:val="99"/>
    <w:rsid w:val="00A216BE"/>
  </w:style>
  <w:style w:type="paragraph" w:customStyle="1" w:styleId="Style342">
    <w:name w:val="Style342"/>
    <w:basedOn w:val="a0"/>
    <w:uiPriority w:val="99"/>
    <w:rsid w:val="00A216BE"/>
  </w:style>
  <w:style w:type="paragraph" w:customStyle="1" w:styleId="Style343">
    <w:name w:val="Style343"/>
    <w:basedOn w:val="a0"/>
    <w:uiPriority w:val="99"/>
    <w:rsid w:val="00A216BE"/>
  </w:style>
  <w:style w:type="paragraph" w:customStyle="1" w:styleId="Style344">
    <w:name w:val="Style344"/>
    <w:basedOn w:val="a0"/>
    <w:uiPriority w:val="99"/>
    <w:rsid w:val="00A216BE"/>
  </w:style>
  <w:style w:type="paragraph" w:customStyle="1" w:styleId="Style345">
    <w:name w:val="Style345"/>
    <w:basedOn w:val="a0"/>
    <w:uiPriority w:val="99"/>
    <w:rsid w:val="00A216BE"/>
  </w:style>
  <w:style w:type="paragraph" w:customStyle="1" w:styleId="Style346">
    <w:name w:val="Style346"/>
    <w:basedOn w:val="a0"/>
    <w:uiPriority w:val="99"/>
    <w:rsid w:val="00A216BE"/>
  </w:style>
  <w:style w:type="paragraph" w:customStyle="1" w:styleId="Style347">
    <w:name w:val="Style347"/>
    <w:basedOn w:val="a0"/>
    <w:uiPriority w:val="99"/>
    <w:rsid w:val="00A216BE"/>
  </w:style>
  <w:style w:type="paragraph" w:customStyle="1" w:styleId="Style348">
    <w:name w:val="Style348"/>
    <w:basedOn w:val="a0"/>
    <w:uiPriority w:val="99"/>
    <w:rsid w:val="00A216BE"/>
  </w:style>
  <w:style w:type="paragraph" w:customStyle="1" w:styleId="Style349">
    <w:name w:val="Style349"/>
    <w:basedOn w:val="a0"/>
    <w:uiPriority w:val="99"/>
    <w:rsid w:val="00A216BE"/>
  </w:style>
  <w:style w:type="paragraph" w:customStyle="1" w:styleId="Style350">
    <w:name w:val="Style350"/>
    <w:basedOn w:val="a0"/>
    <w:uiPriority w:val="99"/>
    <w:rsid w:val="00A216BE"/>
  </w:style>
  <w:style w:type="paragraph" w:customStyle="1" w:styleId="Style351">
    <w:name w:val="Style351"/>
    <w:basedOn w:val="a0"/>
    <w:uiPriority w:val="99"/>
    <w:rsid w:val="00A216BE"/>
  </w:style>
  <w:style w:type="paragraph" w:customStyle="1" w:styleId="Style352">
    <w:name w:val="Style352"/>
    <w:basedOn w:val="a0"/>
    <w:uiPriority w:val="99"/>
    <w:rsid w:val="00A216BE"/>
  </w:style>
  <w:style w:type="paragraph" w:customStyle="1" w:styleId="Style353">
    <w:name w:val="Style353"/>
    <w:basedOn w:val="a0"/>
    <w:uiPriority w:val="99"/>
    <w:rsid w:val="00A216BE"/>
  </w:style>
  <w:style w:type="paragraph" w:customStyle="1" w:styleId="Style354">
    <w:name w:val="Style354"/>
    <w:basedOn w:val="a0"/>
    <w:uiPriority w:val="99"/>
    <w:rsid w:val="00A216BE"/>
  </w:style>
  <w:style w:type="paragraph" w:customStyle="1" w:styleId="Style355">
    <w:name w:val="Style355"/>
    <w:basedOn w:val="a0"/>
    <w:uiPriority w:val="99"/>
    <w:rsid w:val="00A216BE"/>
  </w:style>
  <w:style w:type="paragraph" w:customStyle="1" w:styleId="Style356">
    <w:name w:val="Style356"/>
    <w:basedOn w:val="a0"/>
    <w:uiPriority w:val="99"/>
    <w:rsid w:val="00A216BE"/>
  </w:style>
  <w:style w:type="paragraph" w:customStyle="1" w:styleId="Style357">
    <w:name w:val="Style357"/>
    <w:basedOn w:val="a0"/>
    <w:uiPriority w:val="99"/>
    <w:rsid w:val="00A216BE"/>
  </w:style>
  <w:style w:type="paragraph" w:customStyle="1" w:styleId="Style358">
    <w:name w:val="Style358"/>
    <w:basedOn w:val="a0"/>
    <w:uiPriority w:val="99"/>
    <w:rsid w:val="00A216BE"/>
  </w:style>
  <w:style w:type="paragraph" w:customStyle="1" w:styleId="Style359">
    <w:name w:val="Style359"/>
    <w:basedOn w:val="a0"/>
    <w:uiPriority w:val="99"/>
    <w:rsid w:val="00A216BE"/>
  </w:style>
  <w:style w:type="paragraph" w:customStyle="1" w:styleId="Style360">
    <w:name w:val="Style360"/>
    <w:basedOn w:val="a0"/>
    <w:uiPriority w:val="99"/>
    <w:rsid w:val="00A216BE"/>
  </w:style>
  <w:style w:type="paragraph" w:customStyle="1" w:styleId="Style361">
    <w:name w:val="Style361"/>
    <w:basedOn w:val="a0"/>
    <w:uiPriority w:val="99"/>
    <w:rsid w:val="00A216BE"/>
  </w:style>
  <w:style w:type="paragraph" w:customStyle="1" w:styleId="Style362">
    <w:name w:val="Style362"/>
    <w:basedOn w:val="a0"/>
    <w:uiPriority w:val="99"/>
    <w:rsid w:val="00A216BE"/>
  </w:style>
  <w:style w:type="paragraph" w:customStyle="1" w:styleId="Style363">
    <w:name w:val="Style363"/>
    <w:basedOn w:val="a0"/>
    <w:uiPriority w:val="99"/>
    <w:rsid w:val="00A216BE"/>
  </w:style>
  <w:style w:type="paragraph" w:customStyle="1" w:styleId="Style364">
    <w:name w:val="Style364"/>
    <w:basedOn w:val="a0"/>
    <w:uiPriority w:val="99"/>
    <w:rsid w:val="00A216BE"/>
  </w:style>
  <w:style w:type="paragraph" w:customStyle="1" w:styleId="Style365">
    <w:name w:val="Style365"/>
    <w:basedOn w:val="a0"/>
    <w:uiPriority w:val="99"/>
    <w:rsid w:val="00A216BE"/>
  </w:style>
  <w:style w:type="paragraph" w:customStyle="1" w:styleId="Style366">
    <w:name w:val="Style366"/>
    <w:basedOn w:val="a0"/>
    <w:uiPriority w:val="99"/>
    <w:rsid w:val="00A216BE"/>
  </w:style>
  <w:style w:type="paragraph" w:customStyle="1" w:styleId="Style367">
    <w:name w:val="Style367"/>
    <w:basedOn w:val="a0"/>
    <w:uiPriority w:val="99"/>
    <w:rsid w:val="00A216BE"/>
  </w:style>
  <w:style w:type="paragraph" w:customStyle="1" w:styleId="Style368">
    <w:name w:val="Style368"/>
    <w:basedOn w:val="a0"/>
    <w:uiPriority w:val="99"/>
    <w:rsid w:val="00A216BE"/>
  </w:style>
  <w:style w:type="paragraph" w:customStyle="1" w:styleId="Style369">
    <w:name w:val="Style369"/>
    <w:basedOn w:val="a0"/>
    <w:uiPriority w:val="99"/>
    <w:rsid w:val="00A216BE"/>
  </w:style>
  <w:style w:type="paragraph" w:customStyle="1" w:styleId="Style370">
    <w:name w:val="Style370"/>
    <w:basedOn w:val="a0"/>
    <w:uiPriority w:val="99"/>
    <w:rsid w:val="00A216BE"/>
  </w:style>
  <w:style w:type="paragraph" w:customStyle="1" w:styleId="Style371">
    <w:name w:val="Style371"/>
    <w:basedOn w:val="a0"/>
    <w:uiPriority w:val="99"/>
    <w:rsid w:val="00A216BE"/>
  </w:style>
  <w:style w:type="character" w:customStyle="1" w:styleId="FontStyle373">
    <w:name w:val="Font Style373"/>
    <w:basedOn w:val="a1"/>
    <w:uiPriority w:val="99"/>
    <w:rsid w:val="00A216BE"/>
    <w:rPr>
      <w:rFonts w:ascii="Arial" w:hAnsi="Arial" w:cs="Arial"/>
      <w:b/>
      <w:bCs/>
      <w:color w:val="000000"/>
      <w:sz w:val="38"/>
      <w:szCs w:val="38"/>
    </w:rPr>
  </w:style>
  <w:style w:type="character" w:customStyle="1" w:styleId="FontStyle374">
    <w:name w:val="Font Style374"/>
    <w:basedOn w:val="a1"/>
    <w:uiPriority w:val="99"/>
    <w:rsid w:val="00A216BE"/>
    <w:rPr>
      <w:rFonts w:ascii="Arial" w:hAnsi="Arial" w:cs="Arial"/>
      <w:color w:val="000000"/>
      <w:sz w:val="30"/>
      <w:szCs w:val="30"/>
    </w:rPr>
  </w:style>
  <w:style w:type="character" w:customStyle="1" w:styleId="FontStyle375">
    <w:name w:val="Font Style375"/>
    <w:basedOn w:val="a1"/>
    <w:uiPriority w:val="99"/>
    <w:rsid w:val="00A216BE"/>
    <w:rPr>
      <w:rFonts w:ascii="Arial" w:hAnsi="Arial" w:cs="Arial"/>
      <w:b/>
      <w:bCs/>
      <w:color w:val="000000"/>
      <w:sz w:val="26"/>
      <w:szCs w:val="26"/>
    </w:rPr>
  </w:style>
  <w:style w:type="character" w:customStyle="1" w:styleId="FontStyle376">
    <w:name w:val="Font Style376"/>
    <w:basedOn w:val="a1"/>
    <w:uiPriority w:val="99"/>
    <w:rsid w:val="00A216BE"/>
    <w:rPr>
      <w:rFonts w:ascii="Arial" w:hAnsi="Arial" w:cs="Arial"/>
      <w:color w:val="000000"/>
      <w:sz w:val="22"/>
      <w:szCs w:val="22"/>
    </w:rPr>
  </w:style>
  <w:style w:type="character" w:customStyle="1" w:styleId="FontStyle377">
    <w:name w:val="Font Style377"/>
    <w:basedOn w:val="a1"/>
    <w:uiPriority w:val="99"/>
    <w:rsid w:val="00A216BE"/>
    <w:rPr>
      <w:rFonts w:ascii="Arial" w:hAnsi="Arial" w:cs="Arial"/>
      <w:color w:val="000000"/>
      <w:spacing w:val="-10"/>
      <w:sz w:val="52"/>
      <w:szCs w:val="52"/>
    </w:rPr>
  </w:style>
  <w:style w:type="character" w:customStyle="1" w:styleId="FontStyle378">
    <w:name w:val="Font Style378"/>
    <w:basedOn w:val="a1"/>
    <w:uiPriority w:val="99"/>
    <w:rsid w:val="00A216BE"/>
    <w:rPr>
      <w:rFonts w:ascii="Arial" w:hAnsi="Arial" w:cs="Arial"/>
      <w:b/>
      <w:bCs/>
      <w:color w:val="000000"/>
      <w:sz w:val="22"/>
      <w:szCs w:val="22"/>
    </w:rPr>
  </w:style>
  <w:style w:type="character" w:customStyle="1" w:styleId="FontStyle379">
    <w:name w:val="Font Style379"/>
    <w:basedOn w:val="a1"/>
    <w:uiPriority w:val="99"/>
    <w:rsid w:val="00A216BE"/>
    <w:rPr>
      <w:rFonts w:ascii="Arial" w:hAnsi="Arial" w:cs="Arial"/>
      <w:b/>
      <w:bCs/>
      <w:smallCaps/>
      <w:color w:val="000000"/>
      <w:sz w:val="18"/>
      <w:szCs w:val="18"/>
    </w:rPr>
  </w:style>
  <w:style w:type="character" w:customStyle="1" w:styleId="FontStyle380">
    <w:name w:val="Font Style380"/>
    <w:basedOn w:val="a1"/>
    <w:uiPriority w:val="99"/>
    <w:rsid w:val="00A216BE"/>
    <w:rPr>
      <w:rFonts w:ascii="Arial" w:hAnsi="Arial" w:cs="Arial"/>
      <w:b/>
      <w:bCs/>
      <w:smallCaps/>
      <w:color w:val="000000"/>
      <w:sz w:val="24"/>
      <w:szCs w:val="24"/>
    </w:rPr>
  </w:style>
  <w:style w:type="character" w:customStyle="1" w:styleId="FontStyle381">
    <w:name w:val="Font Style381"/>
    <w:basedOn w:val="a1"/>
    <w:uiPriority w:val="99"/>
    <w:rsid w:val="00A216BE"/>
    <w:rPr>
      <w:rFonts w:ascii="Arial" w:hAnsi="Arial" w:cs="Arial"/>
      <w:b/>
      <w:bCs/>
      <w:i/>
      <w:iCs/>
      <w:color w:val="000000"/>
      <w:sz w:val="16"/>
      <w:szCs w:val="16"/>
    </w:rPr>
  </w:style>
  <w:style w:type="character" w:customStyle="1" w:styleId="FontStyle382">
    <w:name w:val="Font Style382"/>
    <w:basedOn w:val="a1"/>
    <w:uiPriority w:val="99"/>
    <w:rsid w:val="00A216BE"/>
    <w:rPr>
      <w:rFonts w:ascii="Arial" w:hAnsi="Arial" w:cs="Arial"/>
      <w:i/>
      <w:iCs/>
      <w:color w:val="000000"/>
      <w:sz w:val="14"/>
      <w:szCs w:val="14"/>
    </w:rPr>
  </w:style>
  <w:style w:type="character" w:customStyle="1" w:styleId="FontStyle383">
    <w:name w:val="Font Style383"/>
    <w:basedOn w:val="a1"/>
    <w:uiPriority w:val="99"/>
    <w:rsid w:val="00A216BE"/>
    <w:rPr>
      <w:rFonts w:ascii="Arial" w:hAnsi="Arial" w:cs="Arial"/>
      <w:i/>
      <w:iCs/>
      <w:color w:val="000000"/>
      <w:sz w:val="20"/>
      <w:szCs w:val="20"/>
    </w:rPr>
  </w:style>
  <w:style w:type="character" w:customStyle="1" w:styleId="FontStyle384">
    <w:name w:val="Font Style384"/>
    <w:basedOn w:val="a1"/>
    <w:uiPriority w:val="99"/>
    <w:rsid w:val="00A216BE"/>
    <w:rPr>
      <w:rFonts w:ascii="Times New Roman" w:hAnsi="Times New Roman" w:cs="Times New Roman"/>
      <w:i/>
      <w:iCs/>
      <w:color w:val="000000"/>
      <w:sz w:val="50"/>
      <w:szCs w:val="50"/>
    </w:rPr>
  </w:style>
  <w:style w:type="character" w:customStyle="1" w:styleId="FontStyle385">
    <w:name w:val="Font Style385"/>
    <w:basedOn w:val="a1"/>
    <w:uiPriority w:val="99"/>
    <w:rsid w:val="00A216BE"/>
    <w:rPr>
      <w:rFonts w:ascii="Arial" w:hAnsi="Arial" w:cs="Arial"/>
      <w:smallCaps/>
      <w:color w:val="000000"/>
      <w:sz w:val="14"/>
      <w:szCs w:val="14"/>
    </w:rPr>
  </w:style>
  <w:style w:type="character" w:customStyle="1" w:styleId="FontStyle386">
    <w:name w:val="Font Style386"/>
    <w:basedOn w:val="a1"/>
    <w:uiPriority w:val="99"/>
    <w:rsid w:val="00A216BE"/>
    <w:rPr>
      <w:rFonts w:ascii="Arial" w:hAnsi="Arial" w:cs="Arial"/>
      <w:color w:val="000000"/>
      <w:sz w:val="14"/>
      <w:szCs w:val="14"/>
    </w:rPr>
  </w:style>
  <w:style w:type="character" w:customStyle="1" w:styleId="FontStyle387">
    <w:name w:val="Font Style387"/>
    <w:basedOn w:val="a1"/>
    <w:uiPriority w:val="99"/>
    <w:rsid w:val="00A216BE"/>
    <w:rPr>
      <w:rFonts w:ascii="Arial" w:hAnsi="Arial" w:cs="Arial"/>
      <w:i/>
      <w:iCs/>
      <w:color w:val="000000"/>
      <w:sz w:val="16"/>
      <w:szCs w:val="16"/>
    </w:rPr>
  </w:style>
  <w:style w:type="character" w:customStyle="1" w:styleId="FontStyle388">
    <w:name w:val="Font Style388"/>
    <w:basedOn w:val="a1"/>
    <w:uiPriority w:val="99"/>
    <w:rsid w:val="00A216BE"/>
    <w:rPr>
      <w:rFonts w:ascii="Arial" w:hAnsi="Arial" w:cs="Arial"/>
      <w:smallCaps/>
      <w:color w:val="000000"/>
      <w:sz w:val="14"/>
      <w:szCs w:val="14"/>
    </w:rPr>
  </w:style>
  <w:style w:type="character" w:customStyle="1" w:styleId="FontStyle389">
    <w:name w:val="Font Style389"/>
    <w:basedOn w:val="a1"/>
    <w:uiPriority w:val="99"/>
    <w:rsid w:val="00A216BE"/>
    <w:rPr>
      <w:rFonts w:ascii="Arial" w:hAnsi="Arial" w:cs="Arial"/>
      <w:color w:val="000000"/>
      <w:spacing w:val="-30"/>
      <w:w w:val="200"/>
      <w:sz w:val="34"/>
      <w:szCs w:val="34"/>
    </w:rPr>
  </w:style>
  <w:style w:type="character" w:customStyle="1" w:styleId="FontStyle390">
    <w:name w:val="Font Style390"/>
    <w:basedOn w:val="a1"/>
    <w:uiPriority w:val="99"/>
    <w:rsid w:val="00A216BE"/>
    <w:rPr>
      <w:rFonts w:ascii="Times New Roman" w:hAnsi="Times New Roman" w:cs="Times New Roman"/>
      <w:color w:val="000000"/>
      <w:sz w:val="16"/>
      <w:szCs w:val="16"/>
    </w:rPr>
  </w:style>
  <w:style w:type="character" w:customStyle="1" w:styleId="FontStyle391">
    <w:name w:val="Font Style391"/>
    <w:basedOn w:val="a1"/>
    <w:uiPriority w:val="99"/>
    <w:rsid w:val="00A216BE"/>
    <w:rPr>
      <w:rFonts w:ascii="Arial" w:hAnsi="Arial" w:cs="Arial"/>
      <w:i/>
      <w:iCs/>
      <w:color w:val="000000"/>
      <w:spacing w:val="90"/>
      <w:sz w:val="14"/>
      <w:szCs w:val="14"/>
    </w:rPr>
  </w:style>
  <w:style w:type="character" w:customStyle="1" w:styleId="FontStyle392">
    <w:name w:val="Font Style392"/>
    <w:basedOn w:val="a1"/>
    <w:uiPriority w:val="99"/>
    <w:rsid w:val="00A216BE"/>
    <w:rPr>
      <w:rFonts w:ascii="Arial" w:hAnsi="Arial" w:cs="Arial"/>
      <w:color w:val="000000"/>
      <w:sz w:val="12"/>
      <w:szCs w:val="12"/>
    </w:rPr>
  </w:style>
  <w:style w:type="character" w:customStyle="1" w:styleId="FontStyle393">
    <w:name w:val="Font Style393"/>
    <w:basedOn w:val="a1"/>
    <w:uiPriority w:val="99"/>
    <w:rsid w:val="00A216BE"/>
    <w:rPr>
      <w:rFonts w:ascii="Arial" w:hAnsi="Arial" w:cs="Arial"/>
      <w:smallCaps/>
      <w:color w:val="000000"/>
      <w:sz w:val="16"/>
      <w:szCs w:val="16"/>
    </w:rPr>
  </w:style>
  <w:style w:type="character" w:customStyle="1" w:styleId="FontStyle394">
    <w:name w:val="Font Style394"/>
    <w:basedOn w:val="a1"/>
    <w:uiPriority w:val="99"/>
    <w:rsid w:val="00A216BE"/>
    <w:rPr>
      <w:rFonts w:ascii="Times New Roman" w:hAnsi="Times New Roman" w:cs="Times New Roman"/>
      <w:color w:val="000000"/>
      <w:sz w:val="22"/>
      <w:szCs w:val="22"/>
    </w:rPr>
  </w:style>
  <w:style w:type="character" w:customStyle="1" w:styleId="FontStyle395">
    <w:name w:val="Font Style395"/>
    <w:basedOn w:val="a1"/>
    <w:uiPriority w:val="99"/>
    <w:rsid w:val="00A216BE"/>
    <w:rPr>
      <w:rFonts w:ascii="Arial" w:hAnsi="Arial" w:cs="Arial"/>
      <w:color w:val="000000"/>
      <w:sz w:val="14"/>
      <w:szCs w:val="14"/>
    </w:rPr>
  </w:style>
  <w:style w:type="character" w:customStyle="1" w:styleId="FontStyle396">
    <w:name w:val="Font Style396"/>
    <w:basedOn w:val="a1"/>
    <w:uiPriority w:val="99"/>
    <w:rsid w:val="00A216BE"/>
    <w:rPr>
      <w:rFonts w:ascii="Arial" w:hAnsi="Arial" w:cs="Arial"/>
      <w:b/>
      <w:bCs/>
      <w:color w:val="000000"/>
      <w:sz w:val="14"/>
      <w:szCs w:val="14"/>
    </w:rPr>
  </w:style>
  <w:style w:type="character" w:customStyle="1" w:styleId="FontStyle397">
    <w:name w:val="Font Style397"/>
    <w:basedOn w:val="a1"/>
    <w:uiPriority w:val="99"/>
    <w:rsid w:val="00A216BE"/>
    <w:rPr>
      <w:rFonts w:ascii="Georgia" w:hAnsi="Georgia" w:cs="Georgia"/>
      <w:i/>
      <w:iCs/>
      <w:color w:val="000000"/>
      <w:sz w:val="10"/>
      <w:szCs w:val="10"/>
    </w:rPr>
  </w:style>
  <w:style w:type="character" w:customStyle="1" w:styleId="FontStyle398">
    <w:name w:val="Font Style398"/>
    <w:basedOn w:val="a1"/>
    <w:uiPriority w:val="99"/>
    <w:rsid w:val="00A216BE"/>
    <w:rPr>
      <w:rFonts w:ascii="Impact" w:hAnsi="Impact" w:cs="Impact"/>
      <w:color w:val="000000"/>
      <w:spacing w:val="50"/>
      <w:sz w:val="26"/>
      <w:szCs w:val="26"/>
    </w:rPr>
  </w:style>
  <w:style w:type="character" w:customStyle="1" w:styleId="FontStyle399">
    <w:name w:val="Font Style399"/>
    <w:basedOn w:val="a1"/>
    <w:uiPriority w:val="99"/>
    <w:rsid w:val="00A216BE"/>
    <w:rPr>
      <w:rFonts w:ascii="Times New Roman" w:hAnsi="Times New Roman" w:cs="Times New Roman"/>
      <w:i/>
      <w:iCs/>
      <w:color w:val="000000"/>
      <w:spacing w:val="30"/>
      <w:sz w:val="20"/>
      <w:szCs w:val="20"/>
    </w:rPr>
  </w:style>
  <w:style w:type="character" w:customStyle="1" w:styleId="FontStyle400">
    <w:name w:val="Font Style400"/>
    <w:basedOn w:val="a1"/>
    <w:uiPriority w:val="99"/>
    <w:rsid w:val="00A216BE"/>
    <w:rPr>
      <w:rFonts w:ascii="Times New Roman" w:hAnsi="Times New Roman" w:cs="Times New Roman"/>
      <w:color w:val="000000"/>
      <w:spacing w:val="10"/>
      <w:sz w:val="12"/>
      <w:szCs w:val="12"/>
    </w:rPr>
  </w:style>
  <w:style w:type="character" w:customStyle="1" w:styleId="FontStyle401">
    <w:name w:val="Font Style401"/>
    <w:basedOn w:val="a1"/>
    <w:uiPriority w:val="99"/>
    <w:rsid w:val="00A216BE"/>
    <w:rPr>
      <w:rFonts w:ascii="Arial" w:hAnsi="Arial" w:cs="Arial"/>
      <w:b/>
      <w:bCs/>
      <w:color w:val="000000"/>
      <w:sz w:val="12"/>
      <w:szCs w:val="12"/>
    </w:rPr>
  </w:style>
  <w:style w:type="character" w:customStyle="1" w:styleId="FontStyle402">
    <w:name w:val="Font Style402"/>
    <w:basedOn w:val="a1"/>
    <w:uiPriority w:val="99"/>
    <w:rsid w:val="00A216BE"/>
    <w:rPr>
      <w:rFonts w:ascii="Arial" w:hAnsi="Arial" w:cs="Arial"/>
      <w:color w:val="000000"/>
      <w:sz w:val="10"/>
      <w:szCs w:val="10"/>
    </w:rPr>
  </w:style>
  <w:style w:type="character" w:customStyle="1" w:styleId="FontStyle403">
    <w:name w:val="Font Style403"/>
    <w:basedOn w:val="a1"/>
    <w:uiPriority w:val="99"/>
    <w:rsid w:val="00A216BE"/>
    <w:rPr>
      <w:rFonts w:ascii="Arial" w:hAnsi="Arial" w:cs="Arial"/>
      <w:color w:val="000000"/>
      <w:sz w:val="16"/>
      <w:szCs w:val="16"/>
    </w:rPr>
  </w:style>
  <w:style w:type="character" w:customStyle="1" w:styleId="FontStyle404">
    <w:name w:val="Font Style404"/>
    <w:basedOn w:val="a1"/>
    <w:uiPriority w:val="99"/>
    <w:rsid w:val="00A216BE"/>
    <w:rPr>
      <w:rFonts w:ascii="Arial" w:hAnsi="Arial" w:cs="Arial"/>
      <w:color w:val="000000"/>
      <w:sz w:val="12"/>
      <w:szCs w:val="12"/>
    </w:rPr>
  </w:style>
  <w:style w:type="character" w:customStyle="1" w:styleId="FontStyle405">
    <w:name w:val="Font Style405"/>
    <w:basedOn w:val="a1"/>
    <w:uiPriority w:val="99"/>
    <w:rsid w:val="00A216BE"/>
    <w:rPr>
      <w:rFonts w:ascii="Arial" w:hAnsi="Arial" w:cs="Arial"/>
      <w:b/>
      <w:bCs/>
      <w:color w:val="000000"/>
      <w:sz w:val="16"/>
      <w:szCs w:val="16"/>
    </w:rPr>
  </w:style>
  <w:style w:type="character" w:customStyle="1" w:styleId="FontStyle406">
    <w:name w:val="Font Style406"/>
    <w:basedOn w:val="a1"/>
    <w:uiPriority w:val="99"/>
    <w:rsid w:val="00A216BE"/>
    <w:rPr>
      <w:rFonts w:ascii="Arial" w:hAnsi="Arial" w:cs="Arial"/>
      <w:color w:val="000000"/>
      <w:sz w:val="16"/>
      <w:szCs w:val="16"/>
    </w:rPr>
  </w:style>
  <w:style w:type="character" w:customStyle="1" w:styleId="FontStyle407">
    <w:name w:val="Font Style407"/>
    <w:basedOn w:val="a1"/>
    <w:uiPriority w:val="99"/>
    <w:rsid w:val="00A216BE"/>
    <w:rPr>
      <w:rFonts w:ascii="Arial" w:hAnsi="Arial" w:cs="Arial"/>
      <w:color w:val="000000"/>
      <w:sz w:val="16"/>
      <w:szCs w:val="16"/>
    </w:rPr>
  </w:style>
  <w:style w:type="character" w:customStyle="1" w:styleId="FontStyle408">
    <w:name w:val="Font Style408"/>
    <w:basedOn w:val="a1"/>
    <w:uiPriority w:val="99"/>
    <w:rsid w:val="00A216BE"/>
    <w:rPr>
      <w:rFonts w:ascii="Arial" w:hAnsi="Arial" w:cs="Arial"/>
      <w:color w:val="000000"/>
      <w:sz w:val="14"/>
      <w:szCs w:val="14"/>
    </w:rPr>
  </w:style>
  <w:style w:type="character" w:customStyle="1" w:styleId="FontStyle409">
    <w:name w:val="Font Style409"/>
    <w:basedOn w:val="a1"/>
    <w:uiPriority w:val="99"/>
    <w:rsid w:val="00A216BE"/>
    <w:rPr>
      <w:rFonts w:ascii="Arial" w:hAnsi="Arial" w:cs="Arial"/>
      <w:i/>
      <w:iCs/>
      <w:smallCaps/>
      <w:color w:val="000000"/>
      <w:sz w:val="10"/>
      <w:szCs w:val="10"/>
    </w:rPr>
  </w:style>
  <w:style w:type="character" w:customStyle="1" w:styleId="FontStyle410">
    <w:name w:val="Font Style410"/>
    <w:basedOn w:val="a1"/>
    <w:uiPriority w:val="99"/>
    <w:rsid w:val="00A216BE"/>
    <w:rPr>
      <w:rFonts w:ascii="Times New Roman" w:hAnsi="Times New Roman" w:cs="Times New Roman"/>
      <w:b/>
      <w:bCs/>
      <w:color w:val="000000"/>
      <w:sz w:val="56"/>
      <w:szCs w:val="56"/>
    </w:rPr>
  </w:style>
  <w:style w:type="character" w:customStyle="1" w:styleId="FontStyle411">
    <w:name w:val="Font Style411"/>
    <w:basedOn w:val="a1"/>
    <w:uiPriority w:val="99"/>
    <w:rsid w:val="00A216BE"/>
    <w:rPr>
      <w:rFonts w:ascii="Times New Roman" w:hAnsi="Times New Roman" w:cs="Times New Roman"/>
      <w:b/>
      <w:bCs/>
      <w:color w:val="000000"/>
      <w:sz w:val="38"/>
      <w:szCs w:val="38"/>
    </w:rPr>
  </w:style>
  <w:style w:type="character" w:customStyle="1" w:styleId="FontStyle412">
    <w:name w:val="Font Style412"/>
    <w:basedOn w:val="a1"/>
    <w:uiPriority w:val="99"/>
    <w:rsid w:val="00A216BE"/>
    <w:rPr>
      <w:rFonts w:ascii="SimSun" w:eastAsia="SimSun" w:cs="SimSun"/>
      <w:color w:val="000000"/>
      <w:sz w:val="54"/>
      <w:szCs w:val="54"/>
    </w:rPr>
  </w:style>
  <w:style w:type="character" w:customStyle="1" w:styleId="FontStyle413">
    <w:name w:val="Font Style413"/>
    <w:basedOn w:val="a1"/>
    <w:uiPriority w:val="99"/>
    <w:rsid w:val="00A216BE"/>
    <w:rPr>
      <w:rFonts w:ascii="Arial" w:hAnsi="Arial" w:cs="Arial"/>
      <w:i/>
      <w:iCs/>
      <w:color w:val="000000"/>
      <w:spacing w:val="-20"/>
      <w:sz w:val="24"/>
      <w:szCs w:val="24"/>
    </w:rPr>
  </w:style>
  <w:style w:type="character" w:customStyle="1" w:styleId="FontStyle414">
    <w:name w:val="Font Style414"/>
    <w:basedOn w:val="a1"/>
    <w:uiPriority w:val="99"/>
    <w:rsid w:val="00A216BE"/>
    <w:rPr>
      <w:rFonts w:ascii="Times New Roman" w:hAnsi="Times New Roman" w:cs="Times New Roman"/>
      <w:i/>
      <w:iCs/>
      <w:color w:val="000000"/>
      <w:spacing w:val="30"/>
      <w:sz w:val="22"/>
      <w:szCs w:val="22"/>
    </w:rPr>
  </w:style>
  <w:style w:type="character" w:customStyle="1" w:styleId="FontStyle415">
    <w:name w:val="Font Style415"/>
    <w:basedOn w:val="a1"/>
    <w:uiPriority w:val="99"/>
    <w:rsid w:val="00A216BE"/>
    <w:rPr>
      <w:rFonts w:ascii="Arial" w:hAnsi="Arial" w:cs="Arial"/>
      <w:i/>
      <w:iCs/>
      <w:smallCaps/>
      <w:color w:val="000000"/>
      <w:sz w:val="18"/>
      <w:szCs w:val="18"/>
    </w:rPr>
  </w:style>
  <w:style w:type="character" w:customStyle="1" w:styleId="FontStyle416">
    <w:name w:val="Font Style416"/>
    <w:basedOn w:val="a1"/>
    <w:uiPriority w:val="99"/>
    <w:rsid w:val="00A216BE"/>
    <w:rPr>
      <w:rFonts w:ascii="Arial" w:hAnsi="Arial" w:cs="Arial"/>
      <w:smallCaps/>
      <w:color w:val="000000"/>
      <w:sz w:val="16"/>
      <w:szCs w:val="16"/>
    </w:rPr>
  </w:style>
  <w:style w:type="character" w:customStyle="1" w:styleId="FontStyle417">
    <w:name w:val="Font Style417"/>
    <w:basedOn w:val="a1"/>
    <w:uiPriority w:val="99"/>
    <w:rsid w:val="00A216BE"/>
    <w:rPr>
      <w:rFonts w:ascii="Arial" w:hAnsi="Arial" w:cs="Arial"/>
      <w:color w:val="000000"/>
      <w:sz w:val="10"/>
      <w:szCs w:val="10"/>
    </w:rPr>
  </w:style>
  <w:style w:type="character" w:customStyle="1" w:styleId="FontStyle418">
    <w:name w:val="Font Style418"/>
    <w:basedOn w:val="a1"/>
    <w:uiPriority w:val="99"/>
    <w:rsid w:val="00A216BE"/>
    <w:rPr>
      <w:rFonts w:ascii="Arial" w:hAnsi="Arial" w:cs="Arial"/>
      <w:b/>
      <w:bCs/>
      <w:color w:val="000000"/>
      <w:sz w:val="10"/>
      <w:szCs w:val="10"/>
    </w:rPr>
  </w:style>
  <w:style w:type="character" w:customStyle="1" w:styleId="FontStyle419">
    <w:name w:val="Font Style419"/>
    <w:basedOn w:val="a1"/>
    <w:uiPriority w:val="99"/>
    <w:rsid w:val="00A216BE"/>
    <w:rPr>
      <w:rFonts w:ascii="Arial" w:hAnsi="Arial" w:cs="Arial"/>
      <w:b/>
      <w:bCs/>
      <w:color w:val="000000"/>
      <w:sz w:val="14"/>
      <w:szCs w:val="14"/>
    </w:rPr>
  </w:style>
  <w:style w:type="character" w:customStyle="1" w:styleId="FontStyle420">
    <w:name w:val="Font Style420"/>
    <w:basedOn w:val="a1"/>
    <w:uiPriority w:val="99"/>
    <w:rsid w:val="00A216BE"/>
    <w:rPr>
      <w:rFonts w:ascii="Arial" w:hAnsi="Arial" w:cs="Arial"/>
      <w:color w:val="000000"/>
      <w:sz w:val="10"/>
      <w:szCs w:val="10"/>
    </w:rPr>
  </w:style>
  <w:style w:type="character" w:customStyle="1" w:styleId="FontStyle421">
    <w:name w:val="Font Style421"/>
    <w:basedOn w:val="a1"/>
    <w:uiPriority w:val="99"/>
    <w:rsid w:val="00A216BE"/>
    <w:rPr>
      <w:rFonts w:ascii="Georgia" w:hAnsi="Georgia" w:cs="Georgia"/>
      <w:color w:val="000000"/>
      <w:w w:val="150"/>
      <w:sz w:val="8"/>
      <w:szCs w:val="8"/>
    </w:rPr>
  </w:style>
  <w:style w:type="character" w:customStyle="1" w:styleId="FontStyle422">
    <w:name w:val="Font Style422"/>
    <w:basedOn w:val="a1"/>
    <w:uiPriority w:val="99"/>
    <w:rsid w:val="00A216BE"/>
    <w:rPr>
      <w:rFonts w:ascii="Georgia" w:hAnsi="Georgia" w:cs="Georgia"/>
      <w:b/>
      <w:bCs/>
      <w:color w:val="000000"/>
      <w:sz w:val="16"/>
      <w:szCs w:val="16"/>
    </w:rPr>
  </w:style>
  <w:style w:type="character" w:customStyle="1" w:styleId="FontStyle423">
    <w:name w:val="Font Style423"/>
    <w:basedOn w:val="a1"/>
    <w:uiPriority w:val="99"/>
    <w:rsid w:val="00A216BE"/>
    <w:rPr>
      <w:rFonts w:ascii="Georgia" w:hAnsi="Georgia" w:cs="Georgia"/>
      <w:b/>
      <w:bCs/>
      <w:color w:val="000000"/>
      <w:sz w:val="12"/>
      <w:szCs w:val="12"/>
    </w:rPr>
  </w:style>
  <w:style w:type="character" w:customStyle="1" w:styleId="FontStyle424">
    <w:name w:val="Font Style424"/>
    <w:basedOn w:val="a1"/>
    <w:uiPriority w:val="99"/>
    <w:rsid w:val="00A216BE"/>
    <w:rPr>
      <w:rFonts w:ascii="Arial Unicode MS" w:eastAsia="Arial Unicode MS" w:cs="Arial Unicode MS"/>
      <w:b/>
      <w:bCs/>
      <w:color w:val="000000"/>
      <w:sz w:val="8"/>
      <w:szCs w:val="8"/>
    </w:rPr>
  </w:style>
  <w:style w:type="character" w:customStyle="1" w:styleId="FontStyle425">
    <w:name w:val="Font Style425"/>
    <w:basedOn w:val="a1"/>
    <w:uiPriority w:val="99"/>
    <w:rsid w:val="00A216BE"/>
    <w:rPr>
      <w:rFonts w:ascii="Century Schoolbook" w:hAnsi="Century Schoolbook" w:cs="Century Schoolbook"/>
      <w:b/>
      <w:bCs/>
      <w:color w:val="000000"/>
      <w:sz w:val="22"/>
      <w:szCs w:val="22"/>
    </w:rPr>
  </w:style>
  <w:style w:type="character" w:customStyle="1" w:styleId="FontStyle426">
    <w:name w:val="Font Style426"/>
    <w:basedOn w:val="a1"/>
    <w:uiPriority w:val="99"/>
    <w:rsid w:val="00A216BE"/>
    <w:rPr>
      <w:rFonts w:ascii="Arial" w:hAnsi="Arial" w:cs="Arial"/>
      <w:b/>
      <w:bCs/>
      <w:color w:val="000000"/>
      <w:spacing w:val="-10"/>
      <w:sz w:val="12"/>
      <w:szCs w:val="12"/>
    </w:rPr>
  </w:style>
  <w:style w:type="character" w:customStyle="1" w:styleId="FontStyle427">
    <w:name w:val="Font Style427"/>
    <w:basedOn w:val="a1"/>
    <w:uiPriority w:val="99"/>
    <w:rsid w:val="00A216BE"/>
    <w:rPr>
      <w:rFonts w:ascii="Franklin Gothic Demi Cond" w:hAnsi="Franklin Gothic Demi Cond" w:cs="Franklin Gothic Demi Cond"/>
      <w:b/>
      <w:bCs/>
      <w:color w:val="000000"/>
      <w:sz w:val="16"/>
      <w:szCs w:val="16"/>
    </w:rPr>
  </w:style>
  <w:style w:type="character" w:customStyle="1" w:styleId="FontStyle428">
    <w:name w:val="Font Style428"/>
    <w:basedOn w:val="a1"/>
    <w:uiPriority w:val="99"/>
    <w:rsid w:val="00A216BE"/>
    <w:rPr>
      <w:rFonts w:ascii="Times New Roman" w:hAnsi="Times New Roman" w:cs="Times New Roman"/>
      <w:color w:val="000000"/>
      <w:sz w:val="16"/>
      <w:szCs w:val="16"/>
    </w:rPr>
  </w:style>
  <w:style w:type="character" w:customStyle="1" w:styleId="FontStyle429">
    <w:name w:val="Font Style429"/>
    <w:basedOn w:val="a1"/>
    <w:uiPriority w:val="99"/>
    <w:rsid w:val="00A216BE"/>
    <w:rPr>
      <w:rFonts w:ascii="Arial" w:hAnsi="Arial" w:cs="Arial"/>
      <w:b/>
      <w:bCs/>
      <w:color w:val="000000"/>
      <w:sz w:val="8"/>
      <w:szCs w:val="8"/>
    </w:rPr>
  </w:style>
  <w:style w:type="character" w:customStyle="1" w:styleId="FontStyle430">
    <w:name w:val="Font Style430"/>
    <w:basedOn w:val="a1"/>
    <w:uiPriority w:val="99"/>
    <w:rsid w:val="00A216BE"/>
    <w:rPr>
      <w:rFonts w:ascii="Arial" w:hAnsi="Arial" w:cs="Arial"/>
      <w:b/>
      <w:bCs/>
      <w:i/>
      <w:iCs/>
      <w:color w:val="000000"/>
      <w:sz w:val="10"/>
      <w:szCs w:val="10"/>
    </w:rPr>
  </w:style>
  <w:style w:type="character" w:customStyle="1" w:styleId="FontStyle431">
    <w:name w:val="Font Style431"/>
    <w:basedOn w:val="a1"/>
    <w:uiPriority w:val="99"/>
    <w:rsid w:val="00A216BE"/>
    <w:rPr>
      <w:rFonts w:ascii="Arial" w:hAnsi="Arial" w:cs="Arial"/>
      <w:color w:val="000000"/>
      <w:w w:val="150"/>
      <w:sz w:val="12"/>
      <w:szCs w:val="12"/>
    </w:rPr>
  </w:style>
  <w:style w:type="character" w:customStyle="1" w:styleId="FontStyle432">
    <w:name w:val="Font Style432"/>
    <w:basedOn w:val="a1"/>
    <w:uiPriority w:val="99"/>
    <w:rsid w:val="00A216BE"/>
    <w:rPr>
      <w:rFonts w:ascii="Arial" w:hAnsi="Arial" w:cs="Arial"/>
      <w:b/>
      <w:bCs/>
      <w:color w:val="000000"/>
      <w:spacing w:val="-10"/>
      <w:sz w:val="12"/>
      <w:szCs w:val="12"/>
    </w:rPr>
  </w:style>
  <w:style w:type="character" w:customStyle="1" w:styleId="FontStyle433">
    <w:name w:val="Font Style433"/>
    <w:basedOn w:val="a1"/>
    <w:uiPriority w:val="99"/>
    <w:rsid w:val="00A216BE"/>
    <w:rPr>
      <w:rFonts w:ascii="Arial" w:hAnsi="Arial" w:cs="Arial"/>
      <w:b/>
      <w:bCs/>
      <w:color w:val="000000"/>
      <w:sz w:val="8"/>
      <w:szCs w:val="8"/>
    </w:rPr>
  </w:style>
  <w:style w:type="character" w:customStyle="1" w:styleId="FontStyle434">
    <w:name w:val="Font Style434"/>
    <w:basedOn w:val="a1"/>
    <w:uiPriority w:val="99"/>
    <w:rsid w:val="00A216BE"/>
    <w:rPr>
      <w:rFonts w:ascii="Arial Black" w:hAnsi="Arial Black" w:cs="Arial Black"/>
      <w:color w:val="000000"/>
      <w:spacing w:val="-10"/>
      <w:sz w:val="10"/>
      <w:szCs w:val="10"/>
    </w:rPr>
  </w:style>
  <w:style w:type="character" w:customStyle="1" w:styleId="FontStyle435">
    <w:name w:val="Font Style435"/>
    <w:basedOn w:val="a1"/>
    <w:uiPriority w:val="99"/>
    <w:rsid w:val="00A216BE"/>
    <w:rPr>
      <w:rFonts w:ascii="Arial" w:hAnsi="Arial" w:cs="Arial"/>
      <w:b/>
      <w:bCs/>
      <w:color w:val="000000"/>
      <w:sz w:val="8"/>
      <w:szCs w:val="8"/>
    </w:rPr>
  </w:style>
  <w:style w:type="character" w:customStyle="1" w:styleId="FontStyle436">
    <w:name w:val="Font Style436"/>
    <w:basedOn w:val="a1"/>
    <w:uiPriority w:val="99"/>
    <w:rsid w:val="00A216BE"/>
    <w:rPr>
      <w:rFonts w:ascii="Arial" w:hAnsi="Arial" w:cs="Arial"/>
      <w:b/>
      <w:bCs/>
      <w:color w:val="000000"/>
      <w:spacing w:val="-10"/>
      <w:sz w:val="8"/>
      <w:szCs w:val="8"/>
    </w:rPr>
  </w:style>
  <w:style w:type="character" w:customStyle="1" w:styleId="FontStyle437">
    <w:name w:val="Font Style437"/>
    <w:basedOn w:val="a1"/>
    <w:uiPriority w:val="99"/>
    <w:rsid w:val="00A216BE"/>
    <w:rPr>
      <w:rFonts w:ascii="Franklin Gothic Demi" w:hAnsi="Franklin Gothic Demi" w:cs="Franklin Gothic Demi"/>
      <w:color w:val="000000"/>
      <w:sz w:val="34"/>
      <w:szCs w:val="34"/>
    </w:rPr>
  </w:style>
  <w:style w:type="character" w:customStyle="1" w:styleId="FontStyle438">
    <w:name w:val="Font Style438"/>
    <w:basedOn w:val="a1"/>
    <w:uiPriority w:val="99"/>
    <w:rsid w:val="00A216BE"/>
    <w:rPr>
      <w:rFonts w:ascii="Arial" w:hAnsi="Arial" w:cs="Arial"/>
      <w:color w:val="000000"/>
      <w:sz w:val="8"/>
      <w:szCs w:val="8"/>
    </w:rPr>
  </w:style>
  <w:style w:type="character" w:customStyle="1" w:styleId="FontStyle439">
    <w:name w:val="Font Style439"/>
    <w:basedOn w:val="a1"/>
    <w:uiPriority w:val="99"/>
    <w:rsid w:val="00A216BE"/>
    <w:rPr>
      <w:rFonts w:ascii="Arial" w:hAnsi="Arial" w:cs="Arial"/>
      <w:b/>
      <w:bCs/>
      <w:color w:val="000000"/>
      <w:sz w:val="20"/>
      <w:szCs w:val="20"/>
    </w:rPr>
  </w:style>
  <w:style w:type="character" w:customStyle="1" w:styleId="FontStyle440">
    <w:name w:val="Font Style440"/>
    <w:basedOn w:val="a1"/>
    <w:uiPriority w:val="99"/>
    <w:rsid w:val="00A216BE"/>
    <w:rPr>
      <w:rFonts w:ascii="Constantia" w:hAnsi="Constantia" w:cs="Constantia"/>
      <w:color w:val="000000"/>
      <w:sz w:val="14"/>
      <w:szCs w:val="14"/>
    </w:rPr>
  </w:style>
  <w:style w:type="character" w:customStyle="1" w:styleId="FontStyle441">
    <w:name w:val="Font Style441"/>
    <w:basedOn w:val="a1"/>
    <w:uiPriority w:val="99"/>
    <w:rsid w:val="00A216BE"/>
    <w:rPr>
      <w:rFonts w:ascii="Arial" w:hAnsi="Arial" w:cs="Arial"/>
      <w:b/>
      <w:bCs/>
      <w:color w:val="000000"/>
      <w:sz w:val="16"/>
      <w:szCs w:val="16"/>
    </w:rPr>
  </w:style>
  <w:style w:type="character" w:customStyle="1" w:styleId="FontStyle442">
    <w:name w:val="Font Style442"/>
    <w:basedOn w:val="a1"/>
    <w:uiPriority w:val="99"/>
    <w:rsid w:val="00A216BE"/>
    <w:rPr>
      <w:rFonts w:ascii="Arial" w:hAnsi="Arial" w:cs="Arial"/>
      <w:color w:val="000000"/>
      <w:sz w:val="8"/>
      <w:szCs w:val="8"/>
    </w:rPr>
  </w:style>
  <w:style w:type="character" w:customStyle="1" w:styleId="FontStyle443">
    <w:name w:val="Font Style443"/>
    <w:basedOn w:val="a1"/>
    <w:uiPriority w:val="99"/>
    <w:rsid w:val="00A216BE"/>
    <w:rPr>
      <w:rFonts w:ascii="Arial" w:hAnsi="Arial" w:cs="Arial"/>
      <w:b/>
      <w:bCs/>
      <w:color w:val="000000"/>
      <w:w w:val="20"/>
      <w:sz w:val="14"/>
      <w:szCs w:val="14"/>
    </w:rPr>
  </w:style>
  <w:style w:type="character" w:customStyle="1" w:styleId="FontStyle444">
    <w:name w:val="Font Style444"/>
    <w:basedOn w:val="a1"/>
    <w:uiPriority w:val="99"/>
    <w:rsid w:val="00A216BE"/>
    <w:rPr>
      <w:rFonts w:ascii="Arial" w:hAnsi="Arial" w:cs="Arial"/>
      <w:b/>
      <w:bCs/>
      <w:color w:val="000000"/>
      <w:sz w:val="20"/>
      <w:szCs w:val="20"/>
    </w:rPr>
  </w:style>
  <w:style w:type="character" w:customStyle="1" w:styleId="FontStyle445">
    <w:name w:val="Font Style445"/>
    <w:basedOn w:val="a1"/>
    <w:uiPriority w:val="99"/>
    <w:rsid w:val="00A216BE"/>
    <w:rPr>
      <w:rFonts w:ascii="Arial" w:hAnsi="Arial" w:cs="Arial"/>
      <w:color w:val="000000"/>
      <w:sz w:val="18"/>
      <w:szCs w:val="18"/>
    </w:rPr>
  </w:style>
  <w:style w:type="character" w:customStyle="1" w:styleId="FontStyle446">
    <w:name w:val="Font Style446"/>
    <w:basedOn w:val="a1"/>
    <w:uiPriority w:val="99"/>
    <w:rsid w:val="00A216BE"/>
    <w:rPr>
      <w:rFonts w:ascii="Arial" w:hAnsi="Arial" w:cs="Arial"/>
      <w:b/>
      <w:bCs/>
      <w:i/>
      <w:iCs/>
      <w:color w:val="000000"/>
      <w:spacing w:val="-10"/>
      <w:sz w:val="26"/>
      <w:szCs w:val="26"/>
    </w:rPr>
  </w:style>
  <w:style w:type="character" w:customStyle="1" w:styleId="FontStyle447">
    <w:name w:val="Font Style447"/>
    <w:basedOn w:val="a1"/>
    <w:uiPriority w:val="99"/>
    <w:rsid w:val="00A216BE"/>
    <w:rPr>
      <w:rFonts w:ascii="Arial" w:hAnsi="Arial" w:cs="Arial"/>
      <w:b/>
      <w:bCs/>
      <w:i/>
      <w:iCs/>
      <w:color w:val="000000"/>
      <w:sz w:val="18"/>
      <w:szCs w:val="18"/>
    </w:rPr>
  </w:style>
  <w:style w:type="character" w:customStyle="1" w:styleId="FontStyle448">
    <w:name w:val="Font Style448"/>
    <w:basedOn w:val="a1"/>
    <w:uiPriority w:val="99"/>
    <w:rsid w:val="00A216BE"/>
    <w:rPr>
      <w:rFonts w:ascii="Arial" w:hAnsi="Arial" w:cs="Arial"/>
      <w:i/>
      <w:iCs/>
      <w:color w:val="000000"/>
      <w:spacing w:val="40"/>
      <w:sz w:val="14"/>
      <w:szCs w:val="14"/>
    </w:rPr>
  </w:style>
  <w:style w:type="character" w:customStyle="1" w:styleId="FontStyle449">
    <w:name w:val="Font Style449"/>
    <w:basedOn w:val="a1"/>
    <w:uiPriority w:val="99"/>
    <w:rsid w:val="00A216BE"/>
    <w:rPr>
      <w:rFonts w:ascii="Times New Roman" w:hAnsi="Times New Roman" w:cs="Times New Roman"/>
      <w:color w:val="000000"/>
      <w:sz w:val="22"/>
      <w:szCs w:val="22"/>
    </w:rPr>
  </w:style>
  <w:style w:type="character" w:customStyle="1" w:styleId="FontStyle450">
    <w:name w:val="Font Style450"/>
    <w:basedOn w:val="a1"/>
    <w:uiPriority w:val="99"/>
    <w:rsid w:val="00A216BE"/>
    <w:rPr>
      <w:rFonts w:ascii="Arial" w:hAnsi="Arial" w:cs="Arial"/>
      <w:i/>
      <w:iCs/>
      <w:color w:val="000000"/>
      <w:spacing w:val="20"/>
      <w:sz w:val="16"/>
      <w:szCs w:val="16"/>
    </w:rPr>
  </w:style>
  <w:style w:type="character" w:customStyle="1" w:styleId="FontStyle451">
    <w:name w:val="Font Style451"/>
    <w:basedOn w:val="a1"/>
    <w:uiPriority w:val="99"/>
    <w:rsid w:val="00A216BE"/>
    <w:rPr>
      <w:rFonts w:ascii="Arial" w:hAnsi="Arial" w:cs="Arial"/>
      <w:color w:val="000000"/>
      <w:sz w:val="10"/>
      <w:szCs w:val="10"/>
    </w:rPr>
  </w:style>
  <w:style w:type="character" w:customStyle="1" w:styleId="FontStyle452">
    <w:name w:val="Font Style452"/>
    <w:basedOn w:val="a1"/>
    <w:uiPriority w:val="99"/>
    <w:rsid w:val="00A216BE"/>
    <w:rPr>
      <w:rFonts w:ascii="Arial" w:hAnsi="Arial" w:cs="Arial"/>
      <w:smallCaps/>
      <w:color w:val="000000"/>
      <w:sz w:val="12"/>
      <w:szCs w:val="12"/>
    </w:rPr>
  </w:style>
  <w:style w:type="character" w:customStyle="1" w:styleId="FontStyle453">
    <w:name w:val="Font Style453"/>
    <w:basedOn w:val="a1"/>
    <w:uiPriority w:val="99"/>
    <w:rsid w:val="00A216BE"/>
    <w:rPr>
      <w:rFonts w:ascii="Arial" w:hAnsi="Arial" w:cs="Arial"/>
      <w:smallCaps/>
      <w:color w:val="000000"/>
      <w:sz w:val="14"/>
      <w:szCs w:val="14"/>
    </w:rPr>
  </w:style>
  <w:style w:type="character" w:customStyle="1" w:styleId="FontStyle454">
    <w:name w:val="Font Style454"/>
    <w:basedOn w:val="a1"/>
    <w:uiPriority w:val="99"/>
    <w:rsid w:val="00A216BE"/>
    <w:rPr>
      <w:rFonts w:ascii="Arial" w:hAnsi="Arial" w:cs="Arial"/>
      <w:color w:val="000000"/>
      <w:sz w:val="18"/>
      <w:szCs w:val="18"/>
    </w:rPr>
  </w:style>
  <w:style w:type="character" w:customStyle="1" w:styleId="FontStyle455">
    <w:name w:val="Font Style455"/>
    <w:basedOn w:val="a1"/>
    <w:uiPriority w:val="99"/>
    <w:rsid w:val="00A216BE"/>
    <w:rPr>
      <w:rFonts w:ascii="Times New Roman" w:hAnsi="Times New Roman" w:cs="Times New Roman"/>
      <w:b/>
      <w:bCs/>
      <w:smallCaps/>
      <w:color w:val="000000"/>
      <w:sz w:val="20"/>
      <w:szCs w:val="20"/>
    </w:rPr>
  </w:style>
  <w:style w:type="character" w:customStyle="1" w:styleId="FontStyle456">
    <w:name w:val="Font Style456"/>
    <w:basedOn w:val="a1"/>
    <w:uiPriority w:val="99"/>
    <w:rsid w:val="00A216BE"/>
    <w:rPr>
      <w:rFonts w:ascii="Arial" w:hAnsi="Arial" w:cs="Arial"/>
      <w:i/>
      <w:iCs/>
      <w:smallCaps/>
      <w:color w:val="000000"/>
      <w:spacing w:val="30"/>
      <w:sz w:val="18"/>
      <w:szCs w:val="18"/>
    </w:rPr>
  </w:style>
  <w:style w:type="character" w:customStyle="1" w:styleId="FontStyle457">
    <w:name w:val="Font Style457"/>
    <w:basedOn w:val="a1"/>
    <w:uiPriority w:val="99"/>
    <w:rsid w:val="00A216BE"/>
    <w:rPr>
      <w:rFonts w:ascii="Arial Narrow" w:hAnsi="Arial Narrow" w:cs="Arial Narrow"/>
      <w:color w:val="000000"/>
      <w:sz w:val="34"/>
      <w:szCs w:val="34"/>
    </w:rPr>
  </w:style>
  <w:style w:type="character" w:customStyle="1" w:styleId="FontStyle458">
    <w:name w:val="Font Style458"/>
    <w:basedOn w:val="a1"/>
    <w:uiPriority w:val="99"/>
    <w:rsid w:val="00A216BE"/>
    <w:rPr>
      <w:rFonts w:ascii="Impact" w:hAnsi="Impact" w:cs="Impact"/>
      <w:color w:val="000000"/>
      <w:sz w:val="22"/>
      <w:szCs w:val="22"/>
    </w:rPr>
  </w:style>
  <w:style w:type="character" w:customStyle="1" w:styleId="FontStyle459">
    <w:name w:val="Font Style459"/>
    <w:basedOn w:val="a1"/>
    <w:uiPriority w:val="99"/>
    <w:rsid w:val="00A216BE"/>
    <w:rPr>
      <w:rFonts w:ascii="Arial" w:hAnsi="Arial" w:cs="Arial"/>
      <w:i/>
      <w:iCs/>
      <w:color w:val="000000"/>
      <w:sz w:val="12"/>
      <w:szCs w:val="12"/>
    </w:rPr>
  </w:style>
  <w:style w:type="character" w:customStyle="1" w:styleId="FontStyle460">
    <w:name w:val="Font Style460"/>
    <w:basedOn w:val="a1"/>
    <w:uiPriority w:val="99"/>
    <w:rsid w:val="00A216BE"/>
    <w:rPr>
      <w:rFonts w:ascii="Georgia" w:hAnsi="Georgia" w:cs="Georgia"/>
      <w:i/>
      <w:iCs/>
      <w:color w:val="000000"/>
      <w:spacing w:val="30"/>
      <w:sz w:val="20"/>
      <w:szCs w:val="20"/>
    </w:rPr>
  </w:style>
  <w:style w:type="character" w:customStyle="1" w:styleId="FontStyle461">
    <w:name w:val="Font Style461"/>
    <w:basedOn w:val="a1"/>
    <w:uiPriority w:val="99"/>
    <w:rsid w:val="00A216BE"/>
    <w:rPr>
      <w:rFonts w:ascii="Arial" w:hAnsi="Arial" w:cs="Arial"/>
      <w:color w:val="000000"/>
      <w:sz w:val="20"/>
      <w:szCs w:val="20"/>
    </w:rPr>
  </w:style>
  <w:style w:type="character" w:customStyle="1" w:styleId="FontStyle462">
    <w:name w:val="Font Style462"/>
    <w:basedOn w:val="a1"/>
    <w:uiPriority w:val="99"/>
    <w:rsid w:val="00A216BE"/>
    <w:rPr>
      <w:rFonts w:ascii="Times New Roman" w:hAnsi="Times New Roman" w:cs="Times New Roman"/>
      <w:b/>
      <w:bCs/>
      <w:color w:val="000000"/>
      <w:spacing w:val="10"/>
      <w:sz w:val="16"/>
      <w:szCs w:val="16"/>
    </w:rPr>
  </w:style>
  <w:style w:type="character" w:customStyle="1" w:styleId="FontStyle463">
    <w:name w:val="Font Style463"/>
    <w:basedOn w:val="a1"/>
    <w:uiPriority w:val="99"/>
    <w:rsid w:val="00A216BE"/>
    <w:rPr>
      <w:rFonts w:ascii="Times New Roman" w:hAnsi="Times New Roman" w:cs="Times New Roman"/>
      <w:i/>
      <w:iCs/>
      <w:color w:val="000000"/>
      <w:spacing w:val="10"/>
      <w:sz w:val="18"/>
      <w:szCs w:val="18"/>
    </w:rPr>
  </w:style>
  <w:style w:type="character" w:customStyle="1" w:styleId="FontStyle464">
    <w:name w:val="Font Style464"/>
    <w:basedOn w:val="a1"/>
    <w:uiPriority w:val="99"/>
    <w:rsid w:val="00A216BE"/>
    <w:rPr>
      <w:rFonts w:ascii="Arial" w:hAnsi="Arial" w:cs="Arial"/>
      <w:i/>
      <w:iCs/>
      <w:color w:val="000000"/>
      <w:sz w:val="18"/>
      <w:szCs w:val="18"/>
    </w:rPr>
  </w:style>
  <w:style w:type="character" w:customStyle="1" w:styleId="FontStyle465">
    <w:name w:val="Font Style465"/>
    <w:basedOn w:val="a1"/>
    <w:uiPriority w:val="99"/>
    <w:rsid w:val="00A216BE"/>
    <w:rPr>
      <w:rFonts w:ascii="Arial" w:hAnsi="Arial" w:cs="Arial"/>
      <w:b/>
      <w:bCs/>
      <w:i/>
      <w:iCs/>
      <w:color w:val="000000"/>
      <w:sz w:val="14"/>
      <w:szCs w:val="14"/>
    </w:rPr>
  </w:style>
  <w:style w:type="character" w:customStyle="1" w:styleId="FontStyle466">
    <w:name w:val="Font Style466"/>
    <w:basedOn w:val="a1"/>
    <w:uiPriority w:val="99"/>
    <w:rsid w:val="00A216BE"/>
    <w:rPr>
      <w:rFonts w:ascii="Bookman Old Style" w:hAnsi="Bookman Old Style" w:cs="Bookman Old Style"/>
      <w:color w:val="000000"/>
      <w:sz w:val="24"/>
      <w:szCs w:val="24"/>
    </w:rPr>
  </w:style>
  <w:style w:type="character" w:customStyle="1" w:styleId="FontStyle467">
    <w:name w:val="Font Style467"/>
    <w:basedOn w:val="a1"/>
    <w:uiPriority w:val="99"/>
    <w:rsid w:val="00A216BE"/>
    <w:rPr>
      <w:rFonts w:ascii="Arial" w:hAnsi="Arial" w:cs="Arial"/>
      <w:color w:val="000000"/>
      <w:sz w:val="24"/>
      <w:szCs w:val="24"/>
    </w:rPr>
  </w:style>
  <w:style w:type="character" w:customStyle="1" w:styleId="FontStyle468">
    <w:name w:val="Font Style468"/>
    <w:basedOn w:val="a1"/>
    <w:uiPriority w:val="99"/>
    <w:rsid w:val="00A216BE"/>
    <w:rPr>
      <w:rFonts w:ascii="Arial" w:hAnsi="Arial" w:cs="Arial"/>
      <w:smallCaps/>
      <w:color w:val="000000"/>
      <w:sz w:val="26"/>
      <w:szCs w:val="26"/>
    </w:rPr>
  </w:style>
  <w:style w:type="character" w:customStyle="1" w:styleId="FontStyle469">
    <w:name w:val="Font Style469"/>
    <w:basedOn w:val="a1"/>
    <w:uiPriority w:val="99"/>
    <w:rsid w:val="00A216BE"/>
    <w:rPr>
      <w:rFonts w:ascii="Arial" w:hAnsi="Arial" w:cs="Arial"/>
      <w:color w:val="000000"/>
      <w:sz w:val="14"/>
      <w:szCs w:val="14"/>
    </w:rPr>
  </w:style>
  <w:style w:type="character" w:customStyle="1" w:styleId="FontStyle470">
    <w:name w:val="Font Style470"/>
    <w:basedOn w:val="a1"/>
    <w:uiPriority w:val="99"/>
    <w:rsid w:val="00A216BE"/>
    <w:rPr>
      <w:rFonts w:ascii="Arial" w:hAnsi="Arial" w:cs="Arial"/>
      <w:color w:val="000000"/>
      <w:sz w:val="12"/>
      <w:szCs w:val="12"/>
    </w:rPr>
  </w:style>
  <w:style w:type="character" w:customStyle="1" w:styleId="FontStyle471">
    <w:name w:val="Font Style471"/>
    <w:basedOn w:val="a1"/>
    <w:uiPriority w:val="99"/>
    <w:rsid w:val="00A216BE"/>
    <w:rPr>
      <w:rFonts w:ascii="Arial" w:hAnsi="Arial" w:cs="Arial"/>
      <w:b/>
      <w:bCs/>
      <w:i/>
      <w:iCs/>
      <w:color w:val="000000"/>
      <w:sz w:val="10"/>
      <w:szCs w:val="10"/>
    </w:rPr>
  </w:style>
  <w:style w:type="character" w:customStyle="1" w:styleId="FontStyle472">
    <w:name w:val="Font Style472"/>
    <w:basedOn w:val="a1"/>
    <w:uiPriority w:val="99"/>
    <w:rsid w:val="00A216BE"/>
    <w:rPr>
      <w:rFonts w:ascii="Arial" w:hAnsi="Arial" w:cs="Arial"/>
      <w:color w:val="000000"/>
      <w:sz w:val="18"/>
      <w:szCs w:val="18"/>
    </w:rPr>
  </w:style>
  <w:style w:type="character" w:customStyle="1" w:styleId="FontStyle473">
    <w:name w:val="Font Style473"/>
    <w:basedOn w:val="a1"/>
    <w:uiPriority w:val="99"/>
    <w:rsid w:val="00A216BE"/>
    <w:rPr>
      <w:rFonts w:ascii="Times New Roman" w:hAnsi="Times New Roman" w:cs="Times New Roman"/>
      <w:i/>
      <w:iCs/>
      <w:color w:val="000000"/>
      <w:spacing w:val="-10"/>
      <w:sz w:val="28"/>
      <w:szCs w:val="28"/>
    </w:rPr>
  </w:style>
  <w:style w:type="character" w:customStyle="1" w:styleId="FontStyle474">
    <w:name w:val="Font Style474"/>
    <w:basedOn w:val="a1"/>
    <w:uiPriority w:val="99"/>
    <w:rsid w:val="00A216BE"/>
    <w:rPr>
      <w:rFonts w:ascii="Arial" w:hAnsi="Arial" w:cs="Arial"/>
      <w:i/>
      <w:iCs/>
      <w:color w:val="000000"/>
      <w:sz w:val="10"/>
      <w:szCs w:val="10"/>
    </w:rPr>
  </w:style>
  <w:style w:type="character" w:customStyle="1" w:styleId="FontStyle475">
    <w:name w:val="Font Style475"/>
    <w:basedOn w:val="a1"/>
    <w:uiPriority w:val="99"/>
    <w:rsid w:val="00A216BE"/>
    <w:rPr>
      <w:rFonts w:ascii="Times New Roman" w:hAnsi="Times New Roman" w:cs="Times New Roman"/>
      <w:b/>
      <w:bCs/>
      <w:color w:val="000000"/>
      <w:spacing w:val="-30"/>
      <w:sz w:val="28"/>
      <w:szCs w:val="28"/>
    </w:rPr>
  </w:style>
  <w:style w:type="character" w:customStyle="1" w:styleId="FontStyle476">
    <w:name w:val="Font Style476"/>
    <w:basedOn w:val="a1"/>
    <w:uiPriority w:val="99"/>
    <w:rsid w:val="00A216BE"/>
    <w:rPr>
      <w:rFonts w:ascii="Georgia" w:hAnsi="Georgia" w:cs="Georgia"/>
      <w:b/>
      <w:bCs/>
      <w:color w:val="000000"/>
      <w:spacing w:val="-20"/>
      <w:sz w:val="32"/>
      <w:szCs w:val="32"/>
    </w:rPr>
  </w:style>
  <w:style w:type="character" w:customStyle="1" w:styleId="FontStyle477">
    <w:name w:val="Font Style477"/>
    <w:basedOn w:val="a1"/>
    <w:uiPriority w:val="99"/>
    <w:rsid w:val="00A216BE"/>
    <w:rPr>
      <w:rFonts w:ascii="Bookman Old Style" w:hAnsi="Bookman Old Style" w:cs="Bookman Old Style"/>
      <w:b/>
      <w:bCs/>
      <w:color w:val="000000"/>
      <w:sz w:val="14"/>
      <w:szCs w:val="14"/>
    </w:rPr>
  </w:style>
  <w:style w:type="character" w:customStyle="1" w:styleId="FontStyle478">
    <w:name w:val="Font Style478"/>
    <w:basedOn w:val="a1"/>
    <w:uiPriority w:val="99"/>
    <w:rsid w:val="00A216BE"/>
    <w:rPr>
      <w:rFonts w:ascii="Times New Roman" w:hAnsi="Times New Roman" w:cs="Times New Roman"/>
      <w:b/>
      <w:bCs/>
      <w:color w:val="000000"/>
      <w:sz w:val="46"/>
      <w:szCs w:val="46"/>
    </w:rPr>
  </w:style>
  <w:style w:type="character" w:customStyle="1" w:styleId="FontStyle479">
    <w:name w:val="Font Style479"/>
    <w:basedOn w:val="a1"/>
    <w:uiPriority w:val="99"/>
    <w:rsid w:val="00A216BE"/>
    <w:rPr>
      <w:rFonts w:ascii="Arial" w:hAnsi="Arial" w:cs="Arial"/>
      <w:color w:val="000000"/>
      <w:sz w:val="8"/>
      <w:szCs w:val="8"/>
    </w:rPr>
  </w:style>
  <w:style w:type="character" w:customStyle="1" w:styleId="FontStyle480">
    <w:name w:val="Font Style480"/>
    <w:basedOn w:val="a1"/>
    <w:uiPriority w:val="99"/>
    <w:rsid w:val="00A216BE"/>
    <w:rPr>
      <w:rFonts w:ascii="Arial" w:hAnsi="Arial" w:cs="Arial"/>
      <w:color w:val="000000"/>
      <w:spacing w:val="-10"/>
      <w:sz w:val="10"/>
      <w:szCs w:val="10"/>
    </w:rPr>
  </w:style>
  <w:style w:type="character" w:customStyle="1" w:styleId="FontStyle481">
    <w:name w:val="Font Style481"/>
    <w:basedOn w:val="a1"/>
    <w:uiPriority w:val="99"/>
    <w:rsid w:val="00A216BE"/>
    <w:rPr>
      <w:rFonts w:ascii="Arial" w:hAnsi="Arial" w:cs="Arial"/>
      <w:color w:val="000000"/>
      <w:sz w:val="8"/>
      <w:szCs w:val="8"/>
    </w:rPr>
  </w:style>
  <w:style w:type="character" w:customStyle="1" w:styleId="FontStyle482">
    <w:name w:val="Font Style482"/>
    <w:basedOn w:val="a1"/>
    <w:uiPriority w:val="99"/>
    <w:rsid w:val="00A216BE"/>
    <w:rPr>
      <w:rFonts w:ascii="SimSun" w:eastAsia="SimSun" w:cs="SimSun"/>
      <w:color w:val="000000"/>
      <w:sz w:val="24"/>
      <w:szCs w:val="24"/>
    </w:rPr>
  </w:style>
  <w:style w:type="character" w:customStyle="1" w:styleId="FontStyle483">
    <w:name w:val="Font Style483"/>
    <w:basedOn w:val="a1"/>
    <w:uiPriority w:val="99"/>
    <w:rsid w:val="00A216BE"/>
    <w:rPr>
      <w:rFonts w:ascii="Times New Roman" w:hAnsi="Times New Roman" w:cs="Times New Roman"/>
      <w:i/>
      <w:iCs/>
      <w:color w:val="000000"/>
      <w:sz w:val="16"/>
      <w:szCs w:val="16"/>
    </w:rPr>
  </w:style>
  <w:style w:type="character" w:customStyle="1" w:styleId="FontStyle484">
    <w:name w:val="Font Style484"/>
    <w:basedOn w:val="a1"/>
    <w:uiPriority w:val="99"/>
    <w:rsid w:val="00A216BE"/>
    <w:rPr>
      <w:rFonts w:ascii="Arial" w:hAnsi="Arial" w:cs="Arial"/>
      <w:color w:val="000000"/>
      <w:sz w:val="8"/>
      <w:szCs w:val="8"/>
    </w:rPr>
  </w:style>
  <w:style w:type="character" w:customStyle="1" w:styleId="FontStyle485">
    <w:name w:val="Font Style485"/>
    <w:basedOn w:val="a1"/>
    <w:uiPriority w:val="99"/>
    <w:rsid w:val="00A216BE"/>
    <w:rPr>
      <w:rFonts w:ascii="Georgia" w:hAnsi="Georgia" w:cs="Georgia"/>
      <w:b/>
      <w:bCs/>
      <w:color w:val="000000"/>
      <w:sz w:val="36"/>
      <w:szCs w:val="36"/>
    </w:rPr>
  </w:style>
  <w:style w:type="character" w:customStyle="1" w:styleId="FontStyle486">
    <w:name w:val="Font Style486"/>
    <w:basedOn w:val="a1"/>
    <w:uiPriority w:val="99"/>
    <w:rsid w:val="00A216BE"/>
    <w:rPr>
      <w:rFonts w:ascii="Georgia" w:hAnsi="Georgia" w:cs="Georgia"/>
      <w:color w:val="000000"/>
      <w:sz w:val="52"/>
      <w:szCs w:val="52"/>
    </w:rPr>
  </w:style>
  <w:style w:type="character" w:customStyle="1" w:styleId="FontStyle487">
    <w:name w:val="Font Style487"/>
    <w:basedOn w:val="a1"/>
    <w:uiPriority w:val="99"/>
    <w:rsid w:val="00A216BE"/>
    <w:rPr>
      <w:rFonts w:ascii="Arial" w:hAnsi="Arial" w:cs="Arial"/>
      <w:smallCaps/>
      <w:color w:val="000000"/>
      <w:sz w:val="48"/>
      <w:szCs w:val="48"/>
    </w:rPr>
  </w:style>
  <w:style w:type="character" w:customStyle="1" w:styleId="FontStyle488">
    <w:name w:val="Font Style488"/>
    <w:basedOn w:val="a1"/>
    <w:uiPriority w:val="99"/>
    <w:rsid w:val="00A216BE"/>
    <w:rPr>
      <w:rFonts w:ascii="Times New Roman" w:hAnsi="Times New Roman" w:cs="Times New Roman"/>
      <w:b/>
      <w:bCs/>
      <w:color w:val="000000"/>
      <w:spacing w:val="90"/>
      <w:sz w:val="26"/>
      <w:szCs w:val="26"/>
    </w:rPr>
  </w:style>
  <w:style w:type="character" w:customStyle="1" w:styleId="FontStyle489">
    <w:name w:val="Font Style489"/>
    <w:basedOn w:val="a1"/>
    <w:uiPriority w:val="99"/>
    <w:rsid w:val="00A216BE"/>
    <w:rPr>
      <w:rFonts w:ascii="Times New Roman" w:hAnsi="Times New Roman" w:cs="Times New Roman"/>
      <w:color w:val="000000"/>
      <w:sz w:val="32"/>
      <w:szCs w:val="32"/>
    </w:rPr>
  </w:style>
  <w:style w:type="character" w:customStyle="1" w:styleId="FontStyle490">
    <w:name w:val="Font Style490"/>
    <w:basedOn w:val="a1"/>
    <w:uiPriority w:val="99"/>
    <w:rsid w:val="00A216BE"/>
    <w:rPr>
      <w:rFonts w:ascii="Arial" w:hAnsi="Arial" w:cs="Arial"/>
      <w:color w:val="000000"/>
      <w:sz w:val="8"/>
      <w:szCs w:val="8"/>
    </w:rPr>
  </w:style>
  <w:style w:type="character" w:customStyle="1" w:styleId="FontStyle491">
    <w:name w:val="Font Style491"/>
    <w:basedOn w:val="a1"/>
    <w:uiPriority w:val="99"/>
    <w:rsid w:val="00A216BE"/>
    <w:rPr>
      <w:rFonts w:ascii="Arial" w:hAnsi="Arial" w:cs="Arial"/>
      <w:b/>
      <w:bCs/>
      <w:color w:val="000000"/>
      <w:sz w:val="26"/>
      <w:szCs w:val="26"/>
    </w:rPr>
  </w:style>
  <w:style w:type="character" w:customStyle="1" w:styleId="FontStyle492">
    <w:name w:val="Font Style492"/>
    <w:basedOn w:val="a1"/>
    <w:uiPriority w:val="99"/>
    <w:rsid w:val="00A216BE"/>
    <w:rPr>
      <w:rFonts w:ascii="Century Schoolbook" w:hAnsi="Century Schoolbook" w:cs="Century Schoolbook"/>
      <w:b/>
      <w:bCs/>
      <w:color w:val="000000"/>
      <w:sz w:val="18"/>
      <w:szCs w:val="18"/>
    </w:rPr>
  </w:style>
  <w:style w:type="character" w:customStyle="1" w:styleId="FontStyle493">
    <w:name w:val="Font Style493"/>
    <w:basedOn w:val="a1"/>
    <w:uiPriority w:val="99"/>
    <w:rsid w:val="00A216BE"/>
    <w:rPr>
      <w:rFonts w:ascii="Arial" w:hAnsi="Arial" w:cs="Arial"/>
      <w:color w:val="000000"/>
      <w:sz w:val="50"/>
      <w:szCs w:val="50"/>
    </w:rPr>
  </w:style>
  <w:style w:type="character" w:customStyle="1" w:styleId="FontStyle494">
    <w:name w:val="Font Style494"/>
    <w:basedOn w:val="a1"/>
    <w:uiPriority w:val="99"/>
    <w:rsid w:val="00A216BE"/>
    <w:rPr>
      <w:rFonts w:ascii="Arial" w:hAnsi="Arial" w:cs="Arial"/>
      <w:color w:val="000000"/>
      <w:sz w:val="18"/>
      <w:szCs w:val="18"/>
    </w:rPr>
  </w:style>
  <w:style w:type="character" w:customStyle="1" w:styleId="FontStyle495">
    <w:name w:val="Font Style495"/>
    <w:basedOn w:val="a1"/>
    <w:uiPriority w:val="99"/>
    <w:rsid w:val="00A216BE"/>
    <w:rPr>
      <w:rFonts w:ascii="SimSun" w:eastAsia="SimSun" w:cs="SimSun"/>
      <w:b/>
      <w:bCs/>
      <w:color w:val="000000"/>
      <w:spacing w:val="-10"/>
      <w:sz w:val="28"/>
      <w:szCs w:val="28"/>
    </w:rPr>
  </w:style>
  <w:style w:type="character" w:customStyle="1" w:styleId="FontStyle496">
    <w:name w:val="Font Style496"/>
    <w:basedOn w:val="a1"/>
    <w:uiPriority w:val="99"/>
    <w:rsid w:val="00A216BE"/>
    <w:rPr>
      <w:rFonts w:ascii="Arial" w:hAnsi="Arial" w:cs="Arial"/>
      <w:color w:val="000000"/>
      <w:sz w:val="8"/>
      <w:szCs w:val="8"/>
    </w:rPr>
  </w:style>
  <w:style w:type="character" w:customStyle="1" w:styleId="FontStyle497">
    <w:name w:val="Font Style497"/>
    <w:basedOn w:val="a1"/>
    <w:uiPriority w:val="99"/>
    <w:rsid w:val="00A216BE"/>
    <w:rPr>
      <w:rFonts w:ascii="Arial" w:hAnsi="Arial" w:cs="Arial"/>
      <w:b/>
      <w:bCs/>
      <w:color w:val="000000"/>
      <w:spacing w:val="-20"/>
      <w:sz w:val="16"/>
      <w:szCs w:val="16"/>
    </w:rPr>
  </w:style>
  <w:style w:type="character" w:customStyle="1" w:styleId="FontStyle498">
    <w:name w:val="Font Style498"/>
    <w:basedOn w:val="a1"/>
    <w:uiPriority w:val="99"/>
    <w:rsid w:val="00A216BE"/>
    <w:rPr>
      <w:rFonts w:ascii="Constantia" w:hAnsi="Constantia" w:cs="Constantia"/>
      <w:b/>
      <w:bCs/>
      <w:color w:val="000000"/>
      <w:sz w:val="24"/>
      <w:szCs w:val="24"/>
    </w:rPr>
  </w:style>
  <w:style w:type="character" w:customStyle="1" w:styleId="FontStyle499">
    <w:name w:val="Font Style499"/>
    <w:basedOn w:val="a1"/>
    <w:uiPriority w:val="99"/>
    <w:rsid w:val="00A216BE"/>
    <w:rPr>
      <w:rFonts w:ascii="Arial Unicode MS" w:eastAsia="Arial Unicode MS" w:cs="Arial Unicode MS"/>
      <w:color w:val="000000"/>
      <w:sz w:val="16"/>
      <w:szCs w:val="16"/>
    </w:rPr>
  </w:style>
  <w:style w:type="character" w:customStyle="1" w:styleId="FontStyle500">
    <w:name w:val="Font Style500"/>
    <w:basedOn w:val="a1"/>
    <w:uiPriority w:val="99"/>
    <w:rsid w:val="00A216BE"/>
    <w:rPr>
      <w:rFonts w:ascii="Georgia" w:hAnsi="Georgia" w:cs="Georgia"/>
      <w:color w:val="000000"/>
      <w:sz w:val="14"/>
      <w:szCs w:val="14"/>
    </w:rPr>
  </w:style>
  <w:style w:type="character" w:customStyle="1" w:styleId="FontStyle501">
    <w:name w:val="Font Style501"/>
    <w:basedOn w:val="a1"/>
    <w:uiPriority w:val="99"/>
    <w:rsid w:val="00A216BE"/>
    <w:rPr>
      <w:rFonts w:ascii="Arial" w:hAnsi="Arial" w:cs="Arial"/>
      <w:color w:val="000000"/>
      <w:sz w:val="16"/>
      <w:szCs w:val="16"/>
    </w:rPr>
  </w:style>
  <w:style w:type="character" w:customStyle="1" w:styleId="FontStyle502">
    <w:name w:val="Font Style502"/>
    <w:basedOn w:val="a1"/>
    <w:uiPriority w:val="99"/>
    <w:rsid w:val="00A216BE"/>
    <w:rPr>
      <w:rFonts w:ascii="Arial" w:hAnsi="Arial" w:cs="Arial"/>
      <w:i/>
      <w:iCs/>
      <w:color w:val="000000"/>
      <w:spacing w:val="-20"/>
      <w:sz w:val="24"/>
      <w:szCs w:val="24"/>
    </w:rPr>
  </w:style>
  <w:style w:type="character" w:customStyle="1" w:styleId="FontStyle503">
    <w:name w:val="Font Style503"/>
    <w:basedOn w:val="a1"/>
    <w:uiPriority w:val="99"/>
    <w:rsid w:val="00A216BE"/>
    <w:rPr>
      <w:rFonts w:ascii="Sylfaen" w:hAnsi="Sylfaen" w:cs="Sylfaen"/>
      <w:i/>
      <w:iCs/>
      <w:color w:val="000000"/>
      <w:spacing w:val="-10"/>
      <w:sz w:val="14"/>
      <w:szCs w:val="14"/>
    </w:rPr>
  </w:style>
  <w:style w:type="character" w:customStyle="1" w:styleId="FontStyle504">
    <w:name w:val="Font Style504"/>
    <w:basedOn w:val="a1"/>
    <w:uiPriority w:val="99"/>
    <w:rsid w:val="00A216BE"/>
    <w:rPr>
      <w:rFonts w:ascii="Times New Roman" w:hAnsi="Times New Roman" w:cs="Times New Roman"/>
      <w:b/>
      <w:bCs/>
      <w:color w:val="000000"/>
      <w:sz w:val="26"/>
      <w:szCs w:val="26"/>
    </w:rPr>
  </w:style>
  <w:style w:type="character" w:customStyle="1" w:styleId="FontStyle505">
    <w:name w:val="Font Style505"/>
    <w:basedOn w:val="a1"/>
    <w:uiPriority w:val="99"/>
    <w:rsid w:val="00A216BE"/>
    <w:rPr>
      <w:rFonts w:ascii="Arial" w:hAnsi="Arial" w:cs="Arial"/>
      <w:color w:val="000000"/>
      <w:spacing w:val="-10"/>
      <w:sz w:val="22"/>
      <w:szCs w:val="22"/>
    </w:rPr>
  </w:style>
  <w:style w:type="character" w:customStyle="1" w:styleId="FontStyle506">
    <w:name w:val="Font Style506"/>
    <w:basedOn w:val="a1"/>
    <w:uiPriority w:val="99"/>
    <w:rsid w:val="00A216BE"/>
    <w:rPr>
      <w:rFonts w:ascii="Arial" w:hAnsi="Arial" w:cs="Arial"/>
      <w:b/>
      <w:bCs/>
      <w:color w:val="000000"/>
      <w:sz w:val="14"/>
      <w:szCs w:val="14"/>
    </w:rPr>
  </w:style>
  <w:style w:type="character" w:customStyle="1" w:styleId="FontStyle507">
    <w:name w:val="Font Style507"/>
    <w:basedOn w:val="a1"/>
    <w:uiPriority w:val="99"/>
    <w:rsid w:val="00A216BE"/>
    <w:rPr>
      <w:rFonts w:ascii="SimSun" w:eastAsia="SimSun" w:cs="SimSun"/>
      <w:b/>
      <w:bCs/>
      <w:color w:val="000000"/>
      <w:sz w:val="26"/>
      <w:szCs w:val="26"/>
    </w:rPr>
  </w:style>
  <w:style w:type="character" w:customStyle="1" w:styleId="FontStyle508">
    <w:name w:val="Font Style508"/>
    <w:basedOn w:val="a1"/>
    <w:uiPriority w:val="99"/>
    <w:rsid w:val="00A216BE"/>
    <w:rPr>
      <w:rFonts w:ascii="Arial" w:hAnsi="Arial" w:cs="Arial"/>
      <w:smallCaps/>
      <w:color w:val="000000"/>
      <w:sz w:val="24"/>
      <w:szCs w:val="24"/>
    </w:rPr>
  </w:style>
  <w:style w:type="character" w:customStyle="1" w:styleId="FontStyle509">
    <w:name w:val="Font Style509"/>
    <w:basedOn w:val="a1"/>
    <w:uiPriority w:val="99"/>
    <w:rsid w:val="00A216BE"/>
    <w:rPr>
      <w:rFonts w:ascii="Arial" w:hAnsi="Arial" w:cs="Arial"/>
      <w:color w:val="000000"/>
      <w:sz w:val="8"/>
      <w:szCs w:val="8"/>
    </w:rPr>
  </w:style>
  <w:style w:type="character" w:customStyle="1" w:styleId="FontStyle510">
    <w:name w:val="Font Style510"/>
    <w:basedOn w:val="a1"/>
    <w:uiPriority w:val="99"/>
    <w:rsid w:val="00A216BE"/>
    <w:rPr>
      <w:rFonts w:ascii="Arial" w:hAnsi="Arial" w:cs="Arial"/>
      <w:i/>
      <w:iCs/>
      <w:smallCaps/>
      <w:color w:val="000000"/>
      <w:sz w:val="20"/>
      <w:szCs w:val="20"/>
    </w:rPr>
  </w:style>
  <w:style w:type="character" w:customStyle="1" w:styleId="FontStyle511">
    <w:name w:val="Font Style511"/>
    <w:basedOn w:val="a1"/>
    <w:uiPriority w:val="99"/>
    <w:rsid w:val="00A216BE"/>
    <w:rPr>
      <w:rFonts w:ascii="Georgia" w:hAnsi="Georgia" w:cs="Georgia"/>
      <w:color w:val="000000"/>
      <w:sz w:val="20"/>
      <w:szCs w:val="20"/>
    </w:rPr>
  </w:style>
  <w:style w:type="character" w:customStyle="1" w:styleId="FontStyle512">
    <w:name w:val="Font Style512"/>
    <w:basedOn w:val="a1"/>
    <w:uiPriority w:val="99"/>
    <w:rsid w:val="00A216BE"/>
    <w:rPr>
      <w:rFonts w:ascii="Arial" w:hAnsi="Arial" w:cs="Arial"/>
      <w:color w:val="000000"/>
      <w:sz w:val="26"/>
      <w:szCs w:val="26"/>
    </w:rPr>
  </w:style>
  <w:style w:type="character" w:customStyle="1" w:styleId="FontStyle513">
    <w:name w:val="Font Style513"/>
    <w:basedOn w:val="a1"/>
    <w:uiPriority w:val="99"/>
    <w:rsid w:val="00A216BE"/>
    <w:rPr>
      <w:rFonts w:ascii="Franklin Gothic Medium Cond" w:hAnsi="Franklin Gothic Medium Cond" w:cs="Franklin Gothic Medium Cond"/>
      <w:i/>
      <w:iCs/>
      <w:color w:val="000000"/>
      <w:sz w:val="48"/>
      <w:szCs w:val="48"/>
    </w:rPr>
  </w:style>
  <w:style w:type="character" w:customStyle="1" w:styleId="FontStyle514">
    <w:name w:val="Font Style514"/>
    <w:basedOn w:val="a1"/>
    <w:uiPriority w:val="99"/>
    <w:rsid w:val="00A216BE"/>
    <w:rPr>
      <w:rFonts w:ascii="Times New Roman" w:hAnsi="Times New Roman" w:cs="Times New Roman"/>
      <w:b/>
      <w:bCs/>
      <w:color w:val="000000"/>
      <w:sz w:val="18"/>
      <w:szCs w:val="18"/>
    </w:rPr>
  </w:style>
  <w:style w:type="character" w:customStyle="1" w:styleId="FontStyle515">
    <w:name w:val="Font Style515"/>
    <w:basedOn w:val="a1"/>
    <w:uiPriority w:val="99"/>
    <w:rsid w:val="00A216BE"/>
    <w:rPr>
      <w:rFonts w:ascii="Times New Roman" w:hAnsi="Times New Roman" w:cs="Times New Roman"/>
      <w:b/>
      <w:bCs/>
      <w:color w:val="000000"/>
      <w:sz w:val="18"/>
      <w:szCs w:val="18"/>
    </w:rPr>
  </w:style>
  <w:style w:type="character" w:customStyle="1" w:styleId="FontStyle516">
    <w:name w:val="Font Style516"/>
    <w:basedOn w:val="a1"/>
    <w:uiPriority w:val="99"/>
    <w:rsid w:val="00A216BE"/>
    <w:rPr>
      <w:rFonts w:ascii="Arial" w:hAnsi="Arial" w:cs="Arial"/>
      <w:color w:val="000000"/>
      <w:sz w:val="20"/>
      <w:szCs w:val="20"/>
    </w:rPr>
  </w:style>
  <w:style w:type="character" w:customStyle="1" w:styleId="FontStyle517">
    <w:name w:val="Font Style517"/>
    <w:basedOn w:val="a1"/>
    <w:uiPriority w:val="99"/>
    <w:rsid w:val="00A216BE"/>
    <w:rPr>
      <w:rFonts w:ascii="Georgia" w:hAnsi="Georgia" w:cs="Georgia"/>
      <w:b/>
      <w:bCs/>
      <w:color w:val="000000"/>
      <w:sz w:val="8"/>
      <w:szCs w:val="8"/>
    </w:rPr>
  </w:style>
  <w:style w:type="character" w:customStyle="1" w:styleId="FontStyle518">
    <w:name w:val="Font Style518"/>
    <w:basedOn w:val="a1"/>
    <w:uiPriority w:val="99"/>
    <w:rsid w:val="00A216BE"/>
    <w:rPr>
      <w:rFonts w:ascii="Times New Roman" w:hAnsi="Times New Roman" w:cs="Times New Roman"/>
      <w:color w:val="000000"/>
      <w:sz w:val="38"/>
      <w:szCs w:val="38"/>
    </w:rPr>
  </w:style>
  <w:style w:type="character" w:customStyle="1" w:styleId="FontStyle519">
    <w:name w:val="Font Style519"/>
    <w:basedOn w:val="a1"/>
    <w:uiPriority w:val="99"/>
    <w:rsid w:val="00A216BE"/>
    <w:rPr>
      <w:rFonts w:ascii="Arial" w:hAnsi="Arial" w:cs="Arial"/>
      <w:i/>
      <w:iCs/>
      <w:color w:val="000000"/>
      <w:sz w:val="12"/>
      <w:szCs w:val="12"/>
    </w:rPr>
  </w:style>
  <w:style w:type="character" w:customStyle="1" w:styleId="FontStyle520">
    <w:name w:val="Font Style520"/>
    <w:basedOn w:val="a1"/>
    <w:uiPriority w:val="99"/>
    <w:rsid w:val="00A216BE"/>
    <w:rPr>
      <w:rFonts w:ascii="Franklin Gothic Medium" w:hAnsi="Franklin Gothic Medium" w:cs="Franklin Gothic Medium"/>
      <w:color w:val="000000"/>
      <w:sz w:val="32"/>
      <w:szCs w:val="32"/>
    </w:rPr>
  </w:style>
  <w:style w:type="character" w:customStyle="1" w:styleId="FontStyle521">
    <w:name w:val="Font Style521"/>
    <w:basedOn w:val="a1"/>
    <w:uiPriority w:val="99"/>
    <w:rsid w:val="00A216BE"/>
    <w:rPr>
      <w:rFonts w:ascii="Arial" w:hAnsi="Arial" w:cs="Arial"/>
      <w:color w:val="000000"/>
      <w:sz w:val="174"/>
      <w:szCs w:val="174"/>
    </w:rPr>
  </w:style>
  <w:style w:type="character" w:customStyle="1" w:styleId="FontStyle522">
    <w:name w:val="Font Style522"/>
    <w:basedOn w:val="a1"/>
    <w:uiPriority w:val="99"/>
    <w:rsid w:val="00A216BE"/>
    <w:rPr>
      <w:rFonts w:ascii="Arial" w:hAnsi="Arial" w:cs="Arial"/>
      <w:i/>
      <w:iCs/>
      <w:color w:val="000000"/>
      <w:sz w:val="90"/>
      <w:szCs w:val="90"/>
    </w:rPr>
  </w:style>
  <w:style w:type="character" w:customStyle="1" w:styleId="FontStyle523">
    <w:name w:val="Font Style523"/>
    <w:basedOn w:val="a1"/>
    <w:uiPriority w:val="99"/>
    <w:rsid w:val="00A216BE"/>
    <w:rPr>
      <w:rFonts w:ascii="Arial" w:hAnsi="Arial" w:cs="Arial"/>
      <w:color w:val="000000"/>
      <w:sz w:val="8"/>
      <w:szCs w:val="8"/>
    </w:rPr>
  </w:style>
  <w:style w:type="character" w:customStyle="1" w:styleId="FontStyle524">
    <w:name w:val="Font Style524"/>
    <w:basedOn w:val="a1"/>
    <w:uiPriority w:val="99"/>
    <w:rsid w:val="00A216BE"/>
    <w:rPr>
      <w:rFonts w:ascii="Century Gothic" w:hAnsi="Century Gothic" w:cs="Century Gothic"/>
      <w:color w:val="000000"/>
      <w:sz w:val="36"/>
      <w:szCs w:val="36"/>
    </w:rPr>
  </w:style>
  <w:style w:type="character" w:customStyle="1" w:styleId="FontStyle525">
    <w:name w:val="Font Style525"/>
    <w:basedOn w:val="a1"/>
    <w:uiPriority w:val="99"/>
    <w:rsid w:val="00A216BE"/>
    <w:rPr>
      <w:rFonts w:ascii="Arial" w:hAnsi="Arial" w:cs="Arial"/>
      <w:b/>
      <w:bCs/>
      <w:i/>
      <w:iCs/>
      <w:color w:val="000000"/>
      <w:sz w:val="148"/>
      <w:szCs w:val="148"/>
    </w:rPr>
  </w:style>
  <w:style w:type="character" w:customStyle="1" w:styleId="FontStyle526">
    <w:name w:val="Font Style526"/>
    <w:basedOn w:val="a1"/>
    <w:uiPriority w:val="99"/>
    <w:rsid w:val="00A216BE"/>
    <w:rPr>
      <w:rFonts w:ascii="Arial" w:hAnsi="Arial" w:cs="Arial"/>
      <w:color w:val="000000"/>
      <w:sz w:val="18"/>
      <w:szCs w:val="18"/>
    </w:rPr>
  </w:style>
  <w:style w:type="character" w:customStyle="1" w:styleId="FontStyle527">
    <w:name w:val="Font Style527"/>
    <w:basedOn w:val="a1"/>
    <w:uiPriority w:val="99"/>
    <w:rsid w:val="00A216BE"/>
    <w:rPr>
      <w:rFonts w:ascii="Arial" w:hAnsi="Arial" w:cs="Arial"/>
      <w:color w:val="000000"/>
      <w:sz w:val="18"/>
      <w:szCs w:val="18"/>
    </w:rPr>
  </w:style>
  <w:style w:type="character" w:customStyle="1" w:styleId="FontStyle528">
    <w:name w:val="Font Style528"/>
    <w:basedOn w:val="a1"/>
    <w:uiPriority w:val="99"/>
    <w:rsid w:val="00A216BE"/>
    <w:rPr>
      <w:rFonts w:ascii="Arial" w:hAnsi="Arial" w:cs="Arial"/>
      <w:color w:val="000000"/>
      <w:sz w:val="14"/>
      <w:szCs w:val="14"/>
    </w:rPr>
  </w:style>
  <w:style w:type="character" w:customStyle="1" w:styleId="FontStyle529">
    <w:name w:val="Font Style529"/>
    <w:basedOn w:val="a1"/>
    <w:uiPriority w:val="99"/>
    <w:rsid w:val="00A216BE"/>
    <w:rPr>
      <w:rFonts w:ascii="Arial" w:hAnsi="Arial" w:cs="Arial"/>
      <w:color w:val="000000"/>
      <w:sz w:val="14"/>
      <w:szCs w:val="14"/>
    </w:rPr>
  </w:style>
  <w:style w:type="character" w:customStyle="1" w:styleId="FontStyle530">
    <w:name w:val="Font Style530"/>
    <w:basedOn w:val="a1"/>
    <w:uiPriority w:val="99"/>
    <w:rsid w:val="00A216BE"/>
    <w:rPr>
      <w:rFonts w:ascii="Book Antiqua" w:hAnsi="Book Antiqua" w:cs="Book Antiqua"/>
      <w:i/>
      <w:iCs/>
      <w:color w:val="000000"/>
      <w:sz w:val="28"/>
      <w:szCs w:val="28"/>
    </w:rPr>
  </w:style>
  <w:style w:type="character" w:customStyle="1" w:styleId="FontStyle531">
    <w:name w:val="Font Style531"/>
    <w:basedOn w:val="a1"/>
    <w:uiPriority w:val="99"/>
    <w:rsid w:val="00A216BE"/>
    <w:rPr>
      <w:rFonts w:ascii="Times New Roman" w:hAnsi="Times New Roman" w:cs="Times New Roman"/>
      <w:color w:val="000000"/>
      <w:spacing w:val="20"/>
      <w:sz w:val="14"/>
      <w:szCs w:val="14"/>
    </w:rPr>
  </w:style>
  <w:style w:type="character" w:customStyle="1" w:styleId="FontStyle532">
    <w:name w:val="Font Style532"/>
    <w:basedOn w:val="a1"/>
    <w:uiPriority w:val="99"/>
    <w:rsid w:val="00A216BE"/>
    <w:rPr>
      <w:rFonts w:ascii="Arial" w:hAnsi="Arial" w:cs="Arial"/>
      <w:i/>
      <w:iCs/>
      <w:color w:val="000000"/>
      <w:sz w:val="18"/>
      <w:szCs w:val="18"/>
    </w:rPr>
  </w:style>
  <w:style w:type="character" w:customStyle="1" w:styleId="FontStyle533">
    <w:name w:val="Font Style533"/>
    <w:basedOn w:val="a1"/>
    <w:uiPriority w:val="99"/>
    <w:rsid w:val="00A216BE"/>
    <w:rPr>
      <w:rFonts w:ascii="Arial" w:hAnsi="Arial" w:cs="Arial"/>
      <w:smallCaps/>
      <w:color w:val="000000"/>
      <w:sz w:val="44"/>
      <w:szCs w:val="44"/>
    </w:rPr>
  </w:style>
  <w:style w:type="character" w:customStyle="1" w:styleId="FontStyle534">
    <w:name w:val="Font Style534"/>
    <w:basedOn w:val="a1"/>
    <w:uiPriority w:val="99"/>
    <w:rsid w:val="00A216BE"/>
    <w:rPr>
      <w:rFonts w:ascii="Times New Roman" w:hAnsi="Times New Roman" w:cs="Times New Roman"/>
      <w:b/>
      <w:bCs/>
      <w:color w:val="000000"/>
      <w:sz w:val="32"/>
      <w:szCs w:val="32"/>
    </w:rPr>
  </w:style>
  <w:style w:type="character" w:customStyle="1" w:styleId="FontStyle535">
    <w:name w:val="Font Style535"/>
    <w:basedOn w:val="a1"/>
    <w:uiPriority w:val="99"/>
    <w:rsid w:val="00A216BE"/>
    <w:rPr>
      <w:rFonts w:ascii="Times New Roman" w:hAnsi="Times New Roman" w:cs="Times New Roman"/>
      <w:color w:val="000000"/>
      <w:sz w:val="22"/>
      <w:szCs w:val="22"/>
    </w:rPr>
  </w:style>
  <w:style w:type="character" w:customStyle="1" w:styleId="FontStyle536">
    <w:name w:val="Font Style536"/>
    <w:basedOn w:val="a1"/>
    <w:uiPriority w:val="99"/>
    <w:rsid w:val="00A216BE"/>
    <w:rPr>
      <w:rFonts w:ascii="Times New Roman" w:hAnsi="Times New Roman" w:cs="Times New Roman"/>
      <w:color w:val="000000"/>
      <w:sz w:val="22"/>
      <w:szCs w:val="22"/>
    </w:rPr>
  </w:style>
  <w:style w:type="character" w:customStyle="1" w:styleId="FontStyle537">
    <w:name w:val="Font Style537"/>
    <w:basedOn w:val="a1"/>
    <w:uiPriority w:val="99"/>
    <w:rsid w:val="00A216BE"/>
    <w:rPr>
      <w:rFonts w:ascii="Arial" w:hAnsi="Arial" w:cs="Arial"/>
      <w:b/>
      <w:bCs/>
      <w:color w:val="000000"/>
      <w:sz w:val="14"/>
      <w:szCs w:val="14"/>
    </w:rPr>
  </w:style>
  <w:style w:type="character" w:customStyle="1" w:styleId="FontStyle538">
    <w:name w:val="Font Style538"/>
    <w:basedOn w:val="a1"/>
    <w:uiPriority w:val="99"/>
    <w:rsid w:val="00A216BE"/>
    <w:rPr>
      <w:rFonts w:ascii="SimSun" w:eastAsia="SimSun" w:cs="SimSun"/>
      <w:b/>
      <w:bCs/>
      <w:color w:val="000000"/>
      <w:sz w:val="32"/>
      <w:szCs w:val="32"/>
    </w:rPr>
  </w:style>
  <w:style w:type="character" w:customStyle="1" w:styleId="FontStyle539">
    <w:name w:val="Font Style539"/>
    <w:basedOn w:val="a1"/>
    <w:uiPriority w:val="99"/>
    <w:rsid w:val="00A216BE"/>
    <w:rPr>
      <w:rFonts w:ascii="Arial" w:hAnsi="Arial" w:cs="Arial"/>
      <w:i/>
      <w:iCs/>
      <w:color w:val="000000"/>
      <w:spacing w:val="10"/>
      <w:sz w:val="14"/>
      <w:szCs w:val="14"/>
    </w:rPr>
  </w:style>
  <w:style w:type="character" w:customStyle="1" w:styleId="FontStyle540">
    <w:name w:val="Font Style540"/>
    <w:basedOn w:val="a1"/>
    <w:uiPriority w:val="99"/>
    <w:rsid w:val="00A216BE"/>
    <w:rPr>
      <w:rFonts w:ascii="Times New Roman" w:hAnsi="Times New Roman" w:cs="Times New Roman"/>
      <w:color w:val="000000"/>
      <w:sz w:val="16"/>
      <w:szCs w:val="16"/>
    </w:rPr>
  </w:style>
  <w:style w:type="character" w:customStyle="1" w:styleId="FontStyle541">
    <w:name w:val="Font Style541"/>
    <w:basedOn w:val="a1"/>
    <w:uiPriority w:val="99"/>
    <w:rsid w:val="00A216BE"/>
    <w:rPr>
      <w:rFonts w:ascii="Arial" w:hAnsi="Arial" w:cs="Arial"/>
      <w:smallCaps/>
      <w:color w:val="000000"/>
      <w:sz w:val="22"/>
      <w:szCs w:val="22"/>
    </w:rPr>
  </w:style>
  <w:style w:type="character" w:styleId="a4">
    <w:name w:val="Hyperlink"/>
    <w:basedOn w:val="a1"/>
    <w:uiPriority w:val="99"/>
    <w:rsid w:val="00A216BE"/>
    <w:rPr>
      <w:color w:val="0066CC"/>
      <w:u w:val="single"/>
    </w:rPr>
  </w:style>
  <w:style w:type="table" w:styleId="a5">
    <w:name w:val="Table Grid"/>
    <w:basedOn w:val="a2"/>
    <w:uiPriority w:val="39"/>
    <w:rsid w:val="00313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1"/>
    <w:uiPriority w:val="99"/>
    <w:rsid w:val="00313E7A"/>
    <w:rPr>
      <w:rFonts w:ascii="Arial" w:hAnsi="Arial" w:cs="Arial"/>
      <w:b/>
      <w:bCs/>
      <w:i/>
      <w:iCs/>
      <w:color w:val="000000"/>
      <w:sz w:val="22"/>
      <w:szCs w:val="22"/>
    </w:rPr>
  </w:style>
  <w:style w:type="character" w:customStyle="1" w:styleId="FontStyle12">
    <w:name w:val="Font Style12"/>
    <w:basedOn w:val="a1"/>
    <w:uiPriority w:val="99"/>
    <w:rsid w:val="00313E7A"/>
    <w:rPr>
      <w:rFonts w:ascii="Arial" w:hAnsi="Arial" w:cs="Arial"/>
      <w:color w:val="000000"/>
      <w:sz w:val="18"/>
      <w:szCs w:val="18"/>
    </w:rPr>
  </w:style>
  <w:style w:type="character" w:customStyle="1" w:styleId="FontStyle13">
    <w:name w:val="Font Style13"/>
    <w:basedOn w:val="a1"/>
    <w:uiPriority w:val="99"/>
    <w:rsid w:val="00FC7272"/>
    <w:rPr>
      <w:rFonts w:ascii="Arial" w:hAnsi="Arial" w:cs="Arial"/>
      <w:i/>
      <w:iCs/>
      <w:color w:val="000000"/>
      <w:sz w:val="18"/>
      <w:szCs w:val="18"/>
    </w:rPr>
  </w:style>
  <w:style w:type="character" w:customStyle="1" w:styleId="FontStyle14">
    <w:name w:val="Font Style14"/>
    <w:basedOn w:val="a1"/>
    <w:uiPriority w:val="99"/>
    <w:rsid w:val="000D6388"/>
    <w:rPr>
      <w:rFonts w:ascii="Arial" w:hAnsi="Arial" w:cs="Arial"/>
      <w:color w:val="000000"/>
      <w:sz w:val="18"/>
      <w:szCs w:val="18"/>
    </w:rPr>
  </w:style>
  <w:style w:type="character" w:customStyle="1" w:styleId="FontStyle15">
    <w:name w:val="Font Style15"/>
    <w:basedOn w:val="a1"/>
    <w:uiPriority w:val="99"/>
    <w:rsid w:val="000D6388"/>
    <w:rPr>
      <w:rFonts w:ascii="Arial" w:hAnsi="Arial" w:cs="Arial"/>
      <w:b/>
      <w:bCs/>
      <w:i/>
      <w:iCs/>
      <w:color w:val="000000"/>
      <w:sz w:val="18"/>
      <w:szCs w:val="18"/>
    </w:rPr>
  </w:style>
  <w:style w:type="character" w:customStyle="1" w:styleId="FontStyle16">
    <w:name w:val="Font Style16"/>
    <w:basedOn w:val="a1"/>
    <w:uiPriority w:val="99"/>
    <w:rsid w:val="000D6388"/>
    <w:rPr>
      <w:rFonts w:ascii="Arial" w:hAnsi="Arial" w:cs="Arial"/>
      <w:b/>
      <w:bCs/>
      <w:color w:val="000000"/>
      <w:spacing w:val="-10"/>
      <w:sz w:val="16"/>
      <w:szCs w:val="16"/>
    </w:rPr>
  </w:style>
  <w:style w:type="paragraph" w:styleId="a6">
    <w:name w:val="Balloon Text"/>
    <w:basedOn w:val="a0"/>
    <w:link w:val="a7"/>
    <w:uiPriority w:val="99"/>
    <w:semiHidden/>
    <w:unhideWhenUsed/>
    <w:rsid w:val="000D6388"/>
    <w:rPr>
      <w:rFonts w:ascii="Tahoma" w:hAnsi="Tahoma" w:cs="Tahoma"/>
      <w:sz w:val="16"/>
      <w:szCs w:val="16"/>
    </w:rPr>
  </w:style>
  <w:style w:type="character" w:customStyle="1" w:styleId="a7">
    <w:name w:val="Текст выноски Знак"/>
    <w:basedOn w:val="a1"/>
    <w:link w:val="a6"/>
    <w:uiPriority w:val="99"/>
    <w:semiHidden/>
    <w:rsid w:val="000D6388"/>
    <w:rPr>
      <w:rFonts w:ascii="Tahoma" w:hAnsi="Tahoma" w:cs="Tahoma"/>
      <w:sz w:val="16"/>
      <w:szCs w:val="16"/>
    </w:rPr>
  </w:style>
  <w:style w:type="character" w:customStyle="1" w:styleId="FontStyle17">
    <w:name w:val="Font Style17"/>
    <w:basedOn w:val="a1"/>
    <w:uiPriority w:val="99"/>
    <w:rsid w:val="000D6388"/>
    <w:rPr>
      <w:rFonts w:ascii="Arial" w:hAnsi="Arial" w:cs="Arial"/>
      <w:color w:val="000000"/>
      <w:spacing w:val="-10"/>
      <w:sz w:val="12"/>
      <w:szCs w:val="12"/>
    </w:rPr>
  </w:style>
  <w:style w:type="character" w:customStyle="1" w:styleId="FontStyle18">
    <w:name w:val="Font Style18"/>
    <w:basedOn w:val="a1"/>
    <w:uiPriority w:val="99"/>
    <w:rsid w:val="000D6388"/>
    <w:rPr>
      <w:rFonts w:ascii="Arial" w:hAnsi="Arial" w:cs="Arial"/>
      <w:b/>
      <w:bCs/>
      <w:color w:val="000000"/>
      <w:sz w:val="40"/>
      <w:szCs w:val="40"/>
    </w:rPr>
  </w:style>
  <w:style w:type="character" w:customStyle="1" w:styleId="FontStyle19">
    <w:name w:val="Font Style19"/>
    <w:basedOn w:val="a1"/>
    <w:uiPriority w:val="99"/>
    <w:rsid w:val="00D80618"/>
    <w:rPr>
      <w:rFonts w:ascii="Arial" w:hAnsi="Arial" w:cs="Arial"/>
      <w:color w:val="000000"/>
      <w:sz w:val="18"/>
      <w:szCs w:val="18"/>
    </w:rPr>
  </w:style>
  <w:style w:type="character" w:customStyle="1" w:styleId="FontStyle20">
    <w:name w:val="Font Style20"/>
    <w:basedOn w:val="a1"/>
    <w:uiPriority w:val="99"/>
    <w:rsid w:val="00D80618"/>
    <w:rPr>
      <w:rFonts w:ascii="Arial" w:hAnsi="Arial" w:cs="Arial"/>
      <w:b/>
      <w:bCs/>
      <w:color w:val="000000"/>
      <w:spacing w:val="-20"/>
      <w:sz w:val="22"/>
      <w:szCs w:val="22"/>
    </w:rPr>
  </w:style>
  <w:style w:type="character" w:customStyle="1" w:styleId="FontStyle21">
    <w:name w:val="Font Style21"/>
    <w:basedOn w:val="a1"/>
    <w:uiPriority w:val="99"/>
    <w:rsid w:val="001E3484"/>
    <w:rPr>
      <w:rFonts w:ascii="Consolas" w:hAnsi="Consolas" w:cs="Consolas"/>
      <w:color w:val="000000"/>
      <w:sz w:val="66"/>
      <w:szCs w:val="66"/>
    </w:rPr>
  </w:style>
  <w:style w:type="character" w:customStyle="1" w:styleId="FontStyle22">
    <w:name w:val="Font Style22"/>
    <w:basedOn w:val="a1"/>
    <w:uiPriority w:val="99"/>
    <w:rsid w:val="001E3484"/>
    <w:rPr>
      <w:rFonts w:ascii="Candara" w:hAnsi="Candara" w:cs="Candara"/>
      <w:color w:val="000000"/>
      <w:sz w:val="82"/>
      <w:szCs w:val="82"/>
    </w:rPr>
  </w:style>
  <w:style w:type="character" w:customStyle="1" w:styleId="FontStyle23">
    <w:name w:val="Font Style23"/>
    <w:basedOn w:val="a1"/>
    <w:uiPriority w:val="99"/>
    <w:rsid w:val="001E3484"/>
    <w:rPr>
      <w:rFonts w:ascii="Arial" w:hAnsi="Arial" w:cs="Arial"/>
      <w:color w:val="000000"/>
      <w:sz w:val="16"/>
      <w:szCs w:val="16"/>
    </w:rPr>
  </w:style>
  <w:style w:type="character" w:customStyle="1" w:styleId="FontStyle24">
    <w:name w:val="Font Style24"/>
    <w:basedOn w:val="a1"/>
    <w:uiPriority w:val="99"/>
    <w:rsid w:val="001E3484"/>
    <w:rPr>
      <w:rFonts w:ascii="Arial" w:hAnsi="Arial" w:cs="Arial"/>
      <w:b/>
      <w:bCs/>
      <w:color w:val="000000"/>
      <w:sz w:val="8"/>
      <w:szCs w:val="8"/>
    </w:rPr>
  </w:style>
  <w:style w:type="character" w:customStyle="1" w:styleId="FontStyle25">
    <w:name w:val="Font Style25"/>
    <w:basedOn w:val="a1"/>
    <w:uiPriority w:val="99"/>
    <w:rsid w:val="001E3484"/>
    <w:rPr>
      <w:rFonts w:ascii="Consolas" w:hAnsi="Consolas" w:cs="Consolas"/>
      <w:b/>
      <w:bCs/>
      <w:i/>
      <w:iCs/>
      <w:color w:val="000000"/>
      <w:sz w:val="38"/>
      <w:szCs w:val="38"/>
    </w:rPr>
  </w:style>
  <w:style w:type="character" w:customStyle="1" w:styleId="20">
    <w:name w:val="Заголовок 2 Знак"/>
    <w:basedOn w:val="a1"/>
    <w:link w:val="2"/>
    <w:uiPriority w:val="9"/>
    <w:rsid w:val="0028656B"/>
    <w:rPr>
      <w:rFonts w:asciiTheme="majorHAnsi" w:eastAsiaTheme="majorEastAsia" w:hAnsiTheme="majorHAnsi" w:cstheme="majorBidi"/>
      <w:b/>
      <w:bCs/>
      <w:color w:val="4F81BD" w:themeColor="accent1"/>
      <w:sz w:val="26"/>
      <w:szCs w:val="26"/>
    </w:rPr>
  </w:style>
  <w:style w:type="paragraph" w:styleId="a8">
    <w:name w:val="header"/>
    <w:basedOn w:val="a0"/>
    <w:link w:val="a9"/>
    <w:uiPriority w:val="99"/>
    <w:unhideWhenUsed/>
    <w:rsid w:val="000C7500"/>
    <w:pPr>
      <w:tabs>
        <w:tab w:val="center" w:pos="4677"/>
        <w:tab w:val="right" w:pos="9355"/>
      </w:tabs>
    </w:pPr>
  </w:style>
  <w:style w:type="character" w:customStyle="1" w:styleId="a9">
    <w:name w:val="Верхний колонтитул Знак"/>
    <w:basedOn w:val="a1"/>
    <w:link w:val="a8"/>
    <w:uiPriority w:val="99"/>
    <w:rsid w:val="000C7500"/>
    <w:rPr>
      <w:rFonts w:hAnsi="Arial" w:cs="Arial"/>
      <w:sz w:val="24"/>
      <w:szCs w:val="24"/>
    </w:rPr>
  </w:style>
  <w:style w:type="paragraph" w:styleId="aa">
    <w:name w:val="footer"/>
    <w:basedOn w:val="a0"/>
    <w:link w:val="ab"/>
    <w:uiPriority w:val="99"/>
    <w:unhideWhenUsed/>
    <w:rsid w:val="000C7500"/>
    <w:pPr>
      <w:tabs>
        <w:tab w:val="center" w:pos="4677"/>
        <w:tab w:val="right" w:pos="9355"/>
      </w:tabs>
    </w:pPr>
  </w:style>
  <w:style w:type="character" w:customStyle="1" w:styleId="ab">
    <w:name w:val="Нижний колонтитул Знак"/>
    <w:basedOn w:val="a1"/>
    <w:link w:val="aa"/>
    <w:uiPriority w:val="99"/>
    <w:rsid w:val="000C7500"/>
    <w:rPr>
      <w:rFonts w:hAnsi="Arial" w:cs="Arial"/>
      <w:sz w:val="24"/>
      <w:szCs w:val="24"/>
    </w:rPr>
  </w:style>
  <w:style w:type="character" w:customStyle="1" w:styleId="10">
    <w:name w:val="Заголовок 1 Знак"/>
    <w:basedOn w:val="a1"/>
    <w:link w:val="1"/>
    <w:rsid w:val="000C7500"/>
    <w:rPr>
      <w:rFonts w:ascii="Cambria" w:eastAsia="Times New Roman" w:hAnsi="Cambria" w:cs="Times New Roman"/>
      <w:b/>
      <w:bCs/>
      <w:kern w:val="32"/>
      <w:sz w:val="32"/>
      <w:szCs w:val="32"/>
    </w:rPr>
  </w:style>
  <w:style w:type="paragraph" w:customStyle="1" w:styleId="11">
    <w:name w:val="Обычный1"/>
    <w:rsid w:val="000C7500"/>
    <w:pPr>
      <w:snapToGrid w:val="0"/>
      <w:spacing w:after="0" w:line="240" w:lineRule="auto"/>
    </w:pPr>
    <w:rPr>
      <w:rFonts w:ascii="Times New Roman" w:eastAsia="Times New Roman" w:hAnsi="Times New Roman" w:cs="Times New Roman"/>
      <w:sz w:val="20"/>
      <w:szCs w:val="20"/>
    </w:rPr>
  </w:style>
  <w:style w:type="paragraph" w:styleId="ac">
    <w:name w:val="No Spacing"/>
    <w:uiPriority w:val="1"/>
    <w:qFormat/>
    <w:rsid w:val="000C7500"/>
    <w:pPr>
      <w:spacing w:after="0" w:line="240" w:lineRule="auto"/>
    </w:pPr>
    <w:rPr>
      <w:rFonts w:ascii="Calibri" w:eastAsia="Calibri" w:hAnsi="Calibri" w:cs="Times New Roman"/>
      <w:lang w:eastAsia="en-US"/>
    </w:rPr>
  </w:style>
  <w:style w:type="paragraph" w:customStyle="1" w:styleId="Default">
    <w:name w:val="Default"/>
    <w:rsid w:val="000C75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52">
    <w:name w:val="Font Style52"/>
    <w:uiPriority w:val="99"/>
    <w:rsid w:val="000C7500"/>
    <w:rPr>
      <w:rFonts w:ascii="Bookman Old Style" w:hAnsi="Bookman Old Style" w:cs="Bookman Old Style"/>
      <w:color w:val="000000"/>
      <w:sz w:val="18"/>
      <w:szCs w:val="18"/>
    </w:rPr>
  </w:style>
  <w:style w:type="character" w:customStyle="1" w:styleId="FontStyle51">
    <w:name w:val="Font Style51"/>
    <w:uiPriority w:val="99"/>
    <w:rsid w:val="000C7500"/>
    <w:rPr>
      <w:rFonts w:ascii="Bookman Old Style" w:hAnsi="Bookman Old Style" w:cs="Bookman Old Style"/>
      <w:i/>
      <w:iCs/>
      <w:color w:val="000000"/>
      <w:sz w:val="18"/>
      <w:szCs w:val="18"/>
    </w:rPr>
  </w:style>
  <w:style w:type="character" w:customStyle="1" w:styleId="tr-popupvalue">
    <w:name w:val="tr-popup__value"/>
    <w:basedOn w:val="a1"/>
    <w:rsid w:val="000C7500"/>
  </w:style>
  <w:style w:type="paragraph" w:styleId="ad">
    <w:name w:val="Title"/>
    <w:basedOn w:val="a0"/>
    <w:link w:val="ae"/>
    <w:qFormat/>
    <w:rsid w:val="008F1E5D"/>
    <w:pPr>
      <w:widowControl/>
      <w:adjustRightInd/>
      <w:jc w:val="center"/>
    </w:pPr>
    <w:rPr>
      <w:rFonts w:ascii="Times New Roman" w:eastAsia="Times New Roman" w:hAnsi="Times New Roman" w:cs="Times New Roman"/>
      <w:b/>
      <w:bCs/>
    </w:rPr>
  </w:style>
  <w:style w:type="character" w:customStyle="1" w:styleId="ae">
    <w:name w:val="Название Знак"/>
    <w:basedOn w:val="a1"/>
    <w:link w:val="ad"/>
    <w:rsid w:val="008F1E5D"/>
    <w:rPr>
      <w:rFonts w:ascii="Times New Roman" w:eastAsia="Times New Roman" w:hAnsi="Times New Roman" w:cs="Times New Roman"/>
      <w:b/>
      <w:bCs/>
      <w:sz w:val="24"/>
      <w:szCs w:val="24"/>
    </w:rPr>
  </w:style>
  <w:style w:type="paragraph" w:customStyle="1" w:styleId="12">
    <w:name w:val="Стиль1"/>
    <w:basedOn w:val="Style125"/>
    <w:link w:val="13"/>
    <w:qFormat/>
    <w:rsid w:val="00F23304"/>
    <w:pPr>
      <w:widowControl/>
      <w:ind w:firstLine="720"/>
      <w:jc w:val="both"/>
    </w:pPr>
    <w:rPr>
      <w:rFonts w:ascii="Times New Roman" w:hAnsi="Times New Roman" w:cs="Times New Roman"/>
      <w:sz w:val="20"/>
      <w:lang w:eastAsia="en-US"/>
    </w:rPr>
  </w:style>
  <w:style w:type="character" w:customStyle="1" w:styleId="Style1250">
    <w:name w:val="Style125 Знак"/>
    <w:basedOn w:val="a1"/>
    <w:link w:val="Style125"/>
    <w:uiPriority w:val="99"/>
    <w:rsid w:val="00F23304"/>
    <w:rPr>
      <w:rFonts w:hAnsi="Arial" w:cs="Arial"/>
      <w:sz w:val="24"/>
      <w:szCs w:val="24"/>
    </w:rPr>
  </w:style>
  <w:style w:type="character" w:customStyle="1" w:styleId="13">
    <w:name w:val="Стиль1 Знак"/>
    <w:basedOn w:val="Style1250"/>
    <w:link w:val="12"/>
    <w:rsid w:val="00F23304"/>
    <w:rPr>
      <w:rFonts w:ascii="Times New Roman" w:hAnsi="Times New Roman" w:cs="Times New Roman"/>
      <w:sz w:val="20"/>
      <w:szCs w:val="24"/>
      <w:lang w:eastAsia="en-US"/>
    </w:rPr>
  </w:style>
  <w:style w:type="paragraph" w:customStyle="1" w:styleId="a">
    <w:name w:val="табуляция"/>
    <w:basedOn w:val="Style48"/>
    <w:link w:val="af"/>
    <w:qFormat/>
    <w:rsid w:val="00A9291A"/>
    <w:pPr>
      <w:widowControl/>
      <w:numPr>
        <w:numId w:val="1"/>
      </w:numPr>
      <w:tabs>
        <w:tab w:val="left" w:pos="851"/>
      </w:tabs>
      <w:ind w:left="0" w:firstLine="567"/>
      <w:jc w:val="both"/>
    </w:pPr>
    <w:rPr>
      <w:rFonts w:ascii="Times New Roman" w:hAnsi="Times New Roman" w:cs="Times New Roman"/>
      <w:lang w:eastAsia="en-US"/>
    </w:rPr>
  </w:style>
  <w:style w:type="paragraph" w:customStyle="1" w:styleId="af0">
    <w:name w:val="текст"/>
    <w:basedOn w:val="Style5"/>
    <w:link w:val="af1"/>
    <w:qFormat/>
    <w:rsid w:val="00A9291A"/>
    <w:pPr>
      <w:widowControl/>
      <w:ind w:firstLine="567"/>
      <w:jc w:val="both"/>
    </w:pPr>
    <w:rPr>
      <w:rFonts w:ascii="Times New Roman" w:hAnsi="Times New Roman" w:cs="Times New Roman"/>
      <w:lang w:eastAsia="en-US"/>
    </w:rPr>
  </w:style>
  <w:style w:type="character" w:customStyle="1" w:styleId="Style480">
    <w:name w:val="Style48 Знак"/>
    <w:basedOn w:val="a1"/>
    <w:link w:val="Style48"/>
    <w:uiPriority w:val="99"/>
    <w:rsid w:val="00A9291A"/>
    <w:rPr>
      <w:rFonts w:hAnsi="Arial" w:cs="Arial"/>
      <w:sz w:val="24"/>
      <w:szCs w:val="24"/>
    </w:rPr>
  </w:style>
  <w:style w:type="character" w:customStyle="1" w:styleId="af">
    <w:name w:val="табуляция Знак"/>
    <w:basedOn w:val="Style480"/>
    <w:link w:val="a"/>
    <w:rsid w:val="00A9291A"/>
    <w:rPr>
      <w:rFonts w:ascii="Times New Roman" w:hAnsi="Times New Roman" w:cs="Times New Roman"/>
      <w:lang w:eastAsia="en-US"/>
    </w:rPr>
  </w:style>
  <w:style w:type="paragraph" w:customStyle="1" w:styleId="af2">
    <w:name w:val="подзаголовок"/>
    <w:basedOn w:val="Style8"/>
    <w:link w:val="af3"/>
    <w:qFormat/>
    <w:rsid w:val="00A9291A"/>
    <w:pPr>
      <w:widowControl/>
      <w:ind w:firstLine="567"/>
      <w:jc w:val="both"/>
    </w:pPr>
    <w:rPr>
      <w:rFonts w:ascii="Times New Roman" w:hAnsi="Times New Roman" w:cs="Times New Roman"/>
      <w:lang w:eastAsia="en-US"/>
    </w:rPr>
  </w:style>
  <w:style w:type="character" w:customStyle="1" w:styleId="Style50">
    <w:name w:val="Style5 Знак"/>
    <w:basedOn w:val="a1"/>
    <w:link w:val="Style5"/>
    <w:uiPriority w:val="99"/>
    <w:rsid w:val="00A9291A"/>
    <w:rPr>
      <w:rFonts w:hAnsi="Arial" w:cs="Arial"/>
      <w:sz w:val="24"/>
      <w:szCs w:val="24"/>
    </w:rPr>
  </w:style>
  <w:style w:type="character" w:customStyle="1" w:styleId="af1">
    <w:name w:val="текст Знак"/>
    <w:basedOn w:val="Style50"/>
    <w:link w:val="af0"/>
    <w:rsid w:val="00A9291A"/>
    <w:rPr>
      <w:rFonts w:ascii="Times New Roman" w:hAnsi="Times New Roman" w:cs="Times New Roman"/>
      <w:lang w:eastAsia="en-US"/>
    </w:rPr>
  </w:style>
  <w:style w:type="paragraph" w:customStyle="1" w:styleId="af4">
    <w:name w:val="прмечание"/>
    <w:basedOn w:val="12"/>
    <w:link w:val="af5"/>
    <w:qFormat/>
    <w:rsid w:val="00DF7C84"/>
    <w:pPr>
      <w:ind w:firstLine="567"/>
    </w:pPr>
  </w:style>
  <w:style w:type="character" w:customStyle="1" w:styleId="Style80">
    <w:name w:val="Style8 Знак"/>
    <w:basedOn w:val="a1"/>
    <w:link w:val="Style8"/>
    <w:uiPriority w:val="99"/>
    <w:rsid w:val="00A9291A"/>
    <w:rPr>
      <w:rFonts w:hAnsi="Arial" w:cs="Arial"/>
      <w:sz w:val="24"/>
      <w:szCs w:val="24"/>
    </w:rPr>
  </w:style>
  <w:style w:type="character" w:customStyle="1" w:styleId="af3">
    <w:name w:val="подзаголовок Знак"/>
    <w:basedOn w:val="Style80"/>
    <w:link w:val="af2"/>
    <w:rsid w:val="00A9291A"/>
    <w:rPr>
      <w:rFonts w:ascii="Times New Roman" w:hAnsi="Times New Roman" w:cs="Times New Roman"/>
      <w:lang w:eastAsia="en-US"/>
    </w:rPr>
  </w:style>
  <w:style w:type="paragraph" w:customStyle="1" w:styleId="21">
    <w:name w:val="Стиль2"/>
    <w:basedOn w:val="a0"/>
    <w:link w:val="22"/>
    <w:qFormat/>
    <w:rsid w:val="00F961E8"/>
    <w:pPr>
      <w:widowControl/>
      <w:autoSpaceDE/>
      <w:autoSpaceDN/>
      <w:adjustRightInd/>
      <w:spacing w:line="259" w:lineRule="auto"/>
      <w:ind w:firstLine="567"/>
      <w:jc w:val="both"/>
    </w:pPr>
    <w:rPr>
      <w:rFonts w:ascii="Times New Roman" w:eastAsiaTheme="minorHAnsi" w:hAnsi="Times New Roman" w:cs="Times New Roman"/>
      <w:sz w:val="20"/>
      <w:szCs w:val="20"/>
      <w:lang w:val="en-US" w:eastAsia="en-US"/>
    </w:rPr>
  </w:style>
  <w:style w:type="character" w:customStyle="1" w:styleId="af5">
    <w:name w:val="прмечание Знак"/>
    <w:basedOn w:val="13"/>
    <w:link w:val="af4"/>
    <w:rsid w:val="00DF7C84"/>
  </w:style>
  <w:style w:type="character" w:customStyle="1" w:styleId="22">
    <w:name w:val="Стиль2 Знак"/>
    <w:basedOn w:val="a1"/>
    <w:link w:val="21"/>
    <w:rsid w:val="00F961E8"/>
    <w:rPr>
      <w:rFonts w:ascii="Times New Roman" w:eastAsiaTheme="minorHAnsi" w:hAnsi="Times New Roman" w:cs="Times New Roman"/>
      <w:sz w:val="20"/>
      <w:szCs w:val="20"/>
      <w:lang w:val="en-US" w:eastAsia="en-US"/>
    </w:rPr>
  </w:style>
  <w:style w:type="character" w:customStyle="1" w:styleId="30">
    <w:name w:val="Заголовок 3 Знак"/>
    <w:basedOn w:val="a1"/>
    <w:link w:val="3"/>
    <w:uiPriority w:val="9"/>
    <w:rsid w:val="00BF507B"/>
    <w:rPr>
      <w:rFonts w:asciiTheme="majorHAnsi" w:eastAsiaTheme="majorEastAsia" w:hAnsiTheme="majorHAnsi" w:cstheme="majorBidi"/>
      <w:b/>
      <w:bCs/>
      <w:color w:val="4F81BD" w:themeColor="accent1"/>
      <w:sz w:val="24"/>
      <w:szCs w:val="24"/>
    </w:rPr>
  </w:style>
  <w:style w:type="character" w:styleId="af6">
    <w:name w:val="Placeholder Text"/>
    <w:basedOn w:val="a1"/>
    <w:uiPriority w:val="99"/>
    <w:semiHidden/>
    <w:rsid w:val="004F22C2"/>
    <w:rPr>
      <w:color w:val="808080"/>
    </w:rPr>
  </w:style>
  <w:style w:type="character" w:styleId="af7">
    <w:name w:val="Strong"/>
    <w:basedOn w:val="a1"/>
    <w:uiPriority w:val="22"/>
    <w:qFormat/>
    <w:rsid w:val="006C7FF9"/>
    <w:rPr>
      <w:b/>
      <w:bCs/>
    </w:rPr>
  </w:style>
  <w:style w:type="paragraph" w:styleId="af8">
    <w:name w:val="List Paragraph"/>
    <w:basedOn w:val="a0"/>
    <w:link w:val="af9"/>
    <w:uiPriority w:val="34"/>
    <w:qFormat/>
    <w:rsid w:val="006C7FF9"/>
    <w:pPr>
      <w:widowControl/>
      <w:autoSpaceDE/>
      <w:autoSpaceDN/>
      <w:adjustRightInd/>
      <w:spacing w:line="259" w:lineRule="auto"/>
      <w:ind w:left="720" w:firstLine="567"/>
      <w:contextualSpacing/>
      <w:jc w:val="both"/>
    </w:pPr>
    <w:rPr>
      <w:rFonts w:ascii="Times New Roman" w:eastAsiaTheme="minorHAnsi" w:hAnsi="Times New Roman" w:cs="Times New Roman"/>
      <w:lang w:val="en-US" w:eastAsia="en-US"/>
    </w:rPr>
  </w:style>
  <w:style w:type="character" w:customStyle="1" w:styleId="af9">
    <w:name w:val="Абзац списка Знак"/>
    <w:basedOn w:val="a1"/>
    <w:link w:val="af8"/>
    <w:uiPriority w:val="34"/>
    <w:rsid w:val="006C7FF9"/>
    <w:rPr>
      <w:rFonts w:ascii="Times New Roman" w:eastAsiaTheme="minorHAnsi" w:hAnsi="Times New Roman" w:cs="Times New Roman"/>
      <w:sz w:val="24"/>
      <w:szCs w:val="24"/>
      <w:lang w:val="en-US" w:eastAsia="en-US"/>
    </w:rPr>
  </w:style>
  <w:style w:type="character" w:styleId="afa">
    <w:name w:val="Emphasis"/>
    <w:basedOn w:val="a1"/>
    <w:uiPriority w:val="20"/>
    <w:qFormat/>
    <w:rsid w:val="000B13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Arial" w:cs="Arial"/>
      <w:sz w:val="24"/>
      <w:szCs w:val="24"/>
    </w:rPr>
  </w:style>
  <w:style w:type="paragraph" w:styleId="1">
    <w:name w:val="heading 1"/>
    <w:basedOn w:val="a"/>
    <w:next w:val="a"/>
    <w:link w:val="10"/>
    <w:qFormat/>
    <w:rsid w:val="000C7500"/>
    <w:pPr>
      <w:keepNext/>
      <w:widowControl/>
      <w:autoSpaceDE/>
      <w:autoSpaceDN/>
      <w:adjustRightInd/>
      <w:spacing w:before="240" w:after="60"/>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uiPriority w:val="9"/>
    <w:unhideWhenUsed/>
    <w:qFormat/>
    <w:rsid w:val="0028656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style>
  <w:style w:type="paragraph" w:customStyle="1" w:styleId="Style22">
    <w:name w:val="Style22"/>
    <w:basedOn w:val="a"/>
    <w:uiPriority w:val="99"/>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style>
  <w:style w:type="paragraph" w:customStyle="1" w:styleId="Style26">
    <w:name w:val="Style26"/>
    <w:basedOn w:val="a"/>
    <w:uiPriority w:val="99"/>
  </w:style>
  <w:style w:type="paragraph" w:customStyle="1" w:styleId="Style27">
    <w:name w:val="Style27"/>
    <w:basedOn w:val="a"/>
    <w:uiPriority w:val="99"/>
  </w:style>
  <w:style w:type="paragraph" w:customStyle="1" w:styleId="Style28">
    <w:name w:val="Style28"/>
    <w:basedOn w:val="a"/>
    <w:uiPriority w:val="99"/>
  </w:style>
  <w:style w:type="paragraph" w:customStyle="1" w:styleId="Style29">
    <w:name w:val="Style29"/>
    <w:basedOn w:val="a"/>
    <w:uiPriority w:val="99"/>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style>
  <w:style w:type="paragraph" w:customStyle="1" w:styleId="Style40">
    <w:name w:val="Style40"/>
    <w:basedOn w:val="a"/>
    <w:uiPriority w:val="99"/>
  </w:style>
  <w:style w:type="paragraph" w:customStyle="1" w:styleId="Style41">
    <w:name w:val="Style41"/>
    <w:basedOn w:val="a"/>
    <w:uiPriority w:val="99"/>
  </w:style>
  <w:style w:type="paragraph" w:customStyle="1" w:styleId="Style42">
    <w:name w:val="Style42"/>
    <w:basedOn w:val="a"/>
    <w:uiPriority w:val="99"/>
  </w:style>
  <w:style w:type="paragraph" w:customStyle="1" w:styleId="Style43">
    <w:name w:val="Style43"/>
    <w:basedOn w:val="a"/>
    <w:uiPriority w:val="99"/>
  </w:style>
  <w:style w:type="paragraph" w:customStyle="1" w:styleId="Style44">
    <w:name w:val="Style44"/>
    <w:basedOn w:val="a"/>
    <w:uiPriority w:val="99"/>
  </w:style>
  <w:style w:type="paragraph" w:customStyle="1" w:styleId="Style45">
    <w:name w:val="Style45"/>
    <w:basedOn w:val="a"/>
    <w:uiPriority w:val="99"/>
  </w:style>
  <w:style w:type="paragraph" w:customStyle="1" w:styleId="Style46">
    <w:name w:val="Style46"/>
    <w:basedOn w:val="a"/>
    <w:uiPriority w:val="99"/>
  </w:style>
  <w:style w:type="paragraph" w:customStyle="1" w:styleId="Style47">
    <w:name w:val="Style47"/>
    <w:basedOn w:val="a"/>
    <w:uiPriority w:val="99"/>
  </w:style>
  <w:style w:type="paragraph" w:customStyle="1" w:styleId="Style48">
    <w:name w:val="Style48"/>
    <w:basedOn w:val="a"/>
    <w:uiPriority w:val="99"/>
  </w:style>
  <w:style w:type="paragraph" w:customStyle="1" w:styleId="Style49">
    <w:name w:val="Style49"/>
    <w:basedOn w:val="a"/>
    <w:uiPriority w:val="99"/>
  </w:style>
  <w:style w:type="paragraph" w:customStyle="1" w:styleId="Style50">
    <w:name w:val="Style50"/>
    <w:basedOn w:val="a"/>
    <w:uiPriority w:val="99"/>
  </w:style>
  <w:style w:type="paragraph" w:customStyle="1" w:styleId="Style51">
    <w:name w:val="Style51"/>
    <w:basedOn w:val="a"/>
    <w:uiPriority w:val="99"/>
  </w:style>
  <w:style w:type="paragraph" w:customStyle="1" w:styleId="Style52">
    <w:name w:val="Style52"/>
    <w:basedOn w:val="a"/>
    <w:uiPriority w:val="99"/>
  </w:style>
  <w:style w:type="paragraph" w:customStyle="1" w:styleId="Style53">
    <w:name w:val="Style53"/>
    <w:basedOn w:val="a"/>
    <w:uiPriority w:val="99"/>
  </w:style>
  <w:style w:type="paragraph" w:customStyle="1" w:styleId="Style54">
    <w:name w:val="Style54"/>
    <w:basedOn w:val="a"/>
    <w:uiPriority w:val="99"/>
  </w:style>
  <w:style w:type="paragraph" w:customStyle="1" w:styleId="Style55">
    <w:name w:val="Style55"/>
    <w:basedOn w:val="a"/>
    <w:uiPriority w:val="99"/>
  </w:style>
  <w:style w:type="paragraph" w:customStyle="1" w:styleId="Style56">
    <w:name w:val="Style56"/>
    <w:basedOn w:val="a"/>
    <w:uiPriority w:val="99"/>
  </w:style>
  <w:style w:type="paragraph" w:customStyle="1" w:styleId="Style57">
    <w:name w:val="Style57"/>
    <w:basedOn w:val="a"/>
    <w:uiPriority w:val="99"/>
  </w:style>
  <w:style w:type="paragraph" w:customStyle="1" w:styleId="Style58">
    <w:name w:val="Style58"/>
    <w:basedOn w:val="a"/>
    <w:uiPriority w:val="99"/>
  </w:style>
  <w:style w:type="paragraph" w:customStyle="1" w:styleId="Style59">
    <w:name w:val="Style59"/>
    <w:basedOn w:val="a"/>
    <w:uiPriority w:val="99"/>
  </w:style>
  <w:style w:type="paragraph" w:customStyle="1" w:styleId="Style60">
    <w:name w:val="Style60"/>
    <w:basedOn w:val="a"/>
    <w:uiPriority w:val="99"/>
  </w:style>
  <w:style w:type="paragraph" w:customStyle="1" w:styleId="Style61">
    <w:name w:val="Style61"/>
    <w:basedOn w:val="a"/>
    <w:uiPriority w:val="99"/>
  </w:style>
  <w:style w:type="paragraph" w:customStyle="1" w:styleId="Style62">
    <w:name w:val="Style62"/>
    <w:basedOn w:val="a"/>
    <w:uiPriority w:val="99"/>
  </w:style>
  <w:style w:type="paragraph" w:customStyle="1" w:styleId="Style63">
    <w:name w:val="Style63"/>
    <w:basedOn w:val="a"/>
    <w:uiPriority w:val="99"/>
  </w:style>
  <w:style w:type="paragraph" w:customStyle="1" w:styleId="Style64">
    <w:name w:val="Style64"/>
    <w:basedOn w:val="a"/>
    <w:uiPriority w:val="99"/>
  </w:style>
  <w:style w:type="paragraph" w:customStyle="1" w:styleId="Style65">
    <w:name w:val="Style65"/>
    <w:basedOn w:val="a"/>
    <w:uiPriority w:val="99"/>
  </w:style>
  <w:style w:type="paragraph" w:customStyle="1" w:styleId="Style66">
    <w:name w:val="Style66"/>
    <w:basedOn w:val="a"/>
    <w:uiPriority w:val="99"/>
  </w:style>
  <w:style w:type="paragraph" w:customStyle="1" w:styleId="Style67">
    <w:name w:val="Style67"/>
    <w:basedOn w:val="a"/>
    <w:uiPriority w:val="99"/>
  </w:style>
  <w:style w:type="paragraph" w:customStyle="1" w:styleId="Style68">
    <w:name w:val="Style68"/>
    <w:basedOn w:val="a"/>
    <w:uiPriority w:val="99"/>
  </w:style>
  <w:style w:type="paragraph" w:customStyle="1" w:styleId="Style69">
    <w:name w:val="Style69"/>
    <w:basedOn w:val="a"/>
    <w:uiPriority w:val="99"/>
  </w:style>
  <w:style w:type="paragraph" w:customStyle="1" w:styleId="Style70">
    <w:name w:val="Style70"/>
    <w:basedOn w:val="a"/>
    <w:uiPriority w:val="99"/>
  </w:style>
  <w:style w:type="paragraph" w:customStyle="1" w:styleId="Style71">
    <w:name w:val="Style71"/>
    <w:basedOn w:val="a"/>
    <w:uiPriority w:val="99"/>
  </w:style>
  <w:style w:type="paragraph" w:customStyle="1" w:styleId="Style72">
    <w:name w:val="Style72"/>
    <w:basedOn w:val="a"/>
    <w:uiPriority w:val="99"/>
  </w:style>
  <w:style w:type="paragraph" w:customStyle="1" w:styleId="Style73">
    <w:name w:val="Style73"/>
    <w:basedOn w:val="a"/>
    <w:uiPriority w:val="99"/>
  </w:style>
  <w:style w:type="paragraph" w:customStyle="1" w:styleId="Style74">
    <w:name w:val="Style74"/>
    <w:basedOn w:val="a"/>
    <w:uiPriority w:val="99"/>
  </w:style>
  <w:style w:type="paragraph" w:customStyle="1" w:styleId="Style75">
    <w:name w:val="Style75"/>
    <w:basedOn w:val="a"/>
    <w:uiPriority w:val="99"/>
  </w:style>
  <w:style w:type="paragraph" w:customStyle="1" w:styleId="Style76">
    <w:name w:val="Style76"/>
    <w:basedOn w:val="a"/>
    <w:uiPriority w:val="99"/>
  </w:style>
  <w:style w:type="paragraph" w:customStyle="1" w:styleId="Style77">
    <w:name w:val="Style77"/>
    <w:basedOn w:val="a"/>
    <w:uiPriority w:val="99"/>
  </w:style>
  <w:style w:type="paragraph" w:customStyle="1" w:styleId="Style78">
    <w:name w:val="Style78"/>
    <w:basedOn w:val="a"/>
    <w:uiPriority w:val="99"/>
  </w:style>
  <w:style w:type="paragraph" w:customStyle="1" w:styleId="Style79">
    <w:name w:val="Style79"/>
    <w:basedOn w:val="a"/>
    <w:uiPriority w:val="99"/>
  </w:style>
  <w:style w:type="paragraph" w:customStyle="1" w:styleId="Style80">
    <w:name w:val="Style80"/>
    <w:basedOn w:val="a"/>
    <w:uiPriority w:val="99"/>
  </w:style>
  <w:style w:type="paragraph" w:customStyle="1" w:styleId="Style81">
    <w:name w:val="Style81"/>
    <w:basedOn w:val="a"/>
    <w:uiPriority w:val="99"/>
  </w:style>
  <w:style w:type="paragraph" w:customStyle="1" w:styleId="Style82">
    <w:name w:val="Style82"/>
    <w:basedOn w:val="a"/>
    <w:uiPriority w:val="99"/>
  </w:style>
  <w:style w:type="paragraph" w:customStyle="1" w:styleId="Style83">
    <w:name w:val="Style83"/>
    <w:basedOn w:val="a"/>
    <w:uiPriority w:val="99"/>
  </w:style>
  <w:style w:type="paragraph" w:customStyle="1" w:styleId="Style84">
    <w:name w:val="Style84"/>
    <w:basedOn w:val="a"/>
    <w:uiPriority w:val="99"/>
  </w:style>
  <w:style w:type="paragraph" w:customStyle="1" w:styleId="Style85">
    <w:name w:val="Style85"/>
    <w:basedOn w:val="a"/>
    <w:uiPriority w:val="99"/>
  </w:style>
  <w:style w:type="paragraph" w:customStyle="1" w:styleId="Style86">
    <w:name w:val="Style86"/>
    <w:basedOn w:val="a"/>
    <w:uiPriority w:val="99"/>
  </w:style>
  <w:style w:type="paragraph" w:customStyle="1" w:styleId="Style87">
    <w:name w:val="Style87"/>
    <w:basedOn w:val="a"/>
    <w:uiPriority w:val="99"/>
  </w:style>
  <w:style w:type="paragraph" w:customStyle="1" w:styleId="Style88">
    <w:name w:val="Style88"/>
    <w:basedOn w:val="a"/>
    <w:uiPriority w:val="99"/>
  </w:style>
  <w:style w:type="paragraph" w:customStyle="1" w:styleId="Style89">
    <w:name w:val="Style89"/>
    <w:basedOn w:val="a"/>
    <w:uiPriority w:val="99"/>
  </w:style>
  <w:style w:type="paragraph" w:customStyle="1" w:styleId="Style90">
    <w:name w:val="Style90"/>
    <w:basedOn w:val="a"/>
    <w:uiPriority w:val="99"/>
  </w:style>
  <w:style w:type="paragraph" w:customStyle="1" w:styleId="Style91">
    <w:name w:val="Style91"/>
    <w:basedOn w:val="a"/>
    <w:uiPriority w:val="99"/>
  </w:style>
  <w:style w:type="paragraph" w:customStyle="1" w:styleId="Style92">
    <w:name w:val="Style92"/>
    <w:basedOn w:val="a"/>
    <w:uiPriority w:val="99"/>
  </w:style>
  <w:style w:type="paragraph" w:customStyle="1" w:styleId="Style93">
    <w:name w:val="Style93"/>
    <w:basedOn w:val="a"/>
    <w:uiPriority w:val="99"/>
  </w:style>
  <w:style w:type="paragraph" w:customStyle="1" w:styleId="Style94">
    <w:name w:val="Style94"/>
    <w:basedOn w:val="a"/>
    <w:uiPriority w:val="99"/>
  </w:style>
  <w:style w:type="paragraph" w:customStyle="1" w:styleId="Style95">
    <w:name w:val="Style95"/>
    <w:basedOn w:val="a"/>
    <w:uiPriority w:val="99"/>
  </w:style>
  <w:style w:type="paragraph" w:customStyle="1" w:styleId="Style96">
    <w:name w:val="Style96"/>
    <w:basedOn w:val="a"/>
    <w:uiPriority w:val="99"/>
  </w:style>
  <w:style w:type="paragraph" w:customStyle="1" w:styleId="Style97">
    <w:name w:val="Style97"/>
    <w:basedOn w:val="a"/>
    <w:uiPriority w:val="99"/>
  </w:style>
  <w:style w:type="paragraph" w:customStyle="1" w:styleId="Style98">
    <w:name w:val="Style98"/>
    <w:basedOn w:val="a"/>
    <w:uiPriority w:val="99"/>
  </w:style>
  <w:style w:type="paragraph" w:customStyle="1" w:styleId="Style99">
    <w:name w:val="Style99"/>
    <w:basedOn w:val="a"/>
    <w:uiPriority w:val="99"/>
  </w:style>
  <w:style w:type="paragraph" w:customStyle="1" w:styleId="Style100">
    <w:name w:val="Style100"/>
    <w:basedOn w:val="a"/>
    <w:uiPriority w:val="99"/>
  </w:style>
  <w:style w:type="paragraph" w:customStyle="1" w:styleId="Style101">
    <w:name w:val="Style101"/>
    <w:basedOn w:val="a"/>
    <w:uiPriority w:val="99"/>
  </w:style>
  <w:style w:type="paragraph" w:customStyle="1" w:styleId="Style102">
    <w:name w:val="Style102"/>
    <w:basedOn w:val="a"/>
    <w:uiPriority w:val="99"/>
  </w:style>
  <w:style w:type="paragraph" w:customStyle="1" w:styleId="Style103">
    <w:name w:val="Style103"/>
    <w:basedOn w:val="a"/>
    <w:uiPriority w:val="99"/>
  </w:style>
  <w:style w:type="paragraph" w:customStyle="1" w:styleId="Style104">
    <w:name w:val="Style104"/>
    <w:basedOn w:val="a"/>
    <w:uiPriority w:val="99"/>
  </w:style>
  <w:style w:type="paragraph" w:customStyle="1" w:styleId="Style105">
    <w:name w:val="Style105"/>
    <w:basedOn w:val="a"/>
    <w:uiPriority w:val="99"/>
  </w:style>
  <w:style w:type="paragraph" w:customStyle="1" w:styleId="Style106">
    <w:name w:val="Style106"/>
    <w:basedOn w:val="a"/>
    <w:uiPriority w:val="99"/>
  </w:style>
  <w:style w:type="paragraph" w:customStyle="1" w:styleId="Style107">
    <w:name w:val="Style107"/>
    <w:basedOn w:val="a"/>
    <w:uiPriority w:val="99"/>
  </w:style>
  <w:style w:type="paragraph" w:customStyle="1" w:styleId="Style108">
    <w:name w:val="Style108"/>
    <w:basedOn w:val="a"/>
    <w:uiPriority w:val="99"/>
  </w:style>
  <w:style w:type="paragraph" w:customStyle="1" w:styleId="Style109">
    <w:name w:val="Style109"/>
    <w:basedOn w:val="a"/>
    <w:uiPriority w:val="99"/>
  </w:style>
  <w:style w:type="paragraph" w:customStyle="1" w:styleId="Style110">
    <w:name w:val="Style110"/>
    <w:basedOn w:val="a"/>
    <w:uiPriority w:val="99"/>
  </w:style>
  <w:style w:type="paragraph" w:customStyle="1" w:styleId="Style111">
    <w:name w:val="Style111"/>
    <w:basedOn w:val="a"/>
    <w:uiPriority w:val="99"/>
  </w:style>
  <w:style w:type="paragraph" w:customStyle="1" w:styleId="Style112">
    <w:name w:val="Style112"/>
    <w:basedOn w:val="a"/>
    <w:uiPriority w:val="99"/>
  </w:style>
  <w:style w:type="paragraph" w:customStyle="1" w:styleId="Style113">
    <w:name w:val="Style113"/>
    <w:basedOn w:val="a"/>
    <w:uiPriority w:val="99"/>
  </w:style>
  <w:style w:type="paragraph" w:customStyle="1" w:styleId="Style114">
    <w:name w:val="Style114"/>
    <w:basedOn w:val="a"/>
    <w:uiPriority w:val="99"/>
  </w:style>
  <w:style w:type="paragraph" w:customStyle="1" w:styleId="Style115">
    <w:name w:val="Style115"/>
    <w:basedOn w:val="a"/>
    <w:uiPriority w:val="99"/>
  </w:style>
  <w:style w:type="paragraph" w:customStyle="1" w:styleId="Style116">
    <w:name w:val="Style116"/>
    <w:basedOn w:val="a"/>
    <w:uiPriority w:val="99"/>
  </w:style>
  <w:style w:type="paragraph" w:customStyle="1" w:styleId="Style117">
    <w:name w:val="Style117"/>
    <w:basedOn w:val="a"/>
    <w:uiPriority w:val="99"/>
  </w:style>
  <w:style w:type="paragraph" w:customStyle="1" w:styleId="Style118">
    <w:name w:val="Style118"/>
    <w:basedOn w:val="a"/>
    <w:uiPriority w:val="99"/>
  </w:style>
  <w:style w:type="paragraph" w:customStyle="1" w:styleId="Style119">
    <w:name w:val="Style119"/>
    <w:basedOn w:val="a"/>
    <w:uiPriority w:val="99"/>
  </w:style>
  <w:style w:type="paragraph" w:customStyle="1" w:styleId="Style120">
    <w:name w:val="Style120"/>
    <w:basedOn w:val="a"/>
    <w:uiPriority w:val="99"/>
  </w:style>
  <w:style w:type="paragraph" w:customStyle="1" w:styleId="Style121">
    <w:name w:val="Style121"/>
    <w:basedOn w:val="a"/>
    <w:uiPriority w:val="99"/>
  </w:style>
  <w:style w:type="paragraph" w:customStyle="1" w:styleId="Style122">
    <w:name w:val="Style122"/>
    <w:basedOn w:val="a"/>
    <w:uiPriority w:val="99"/>
  </w:style>
  <w:style w:type="paragraph" w:customStyle="1" w:styleId="Style123">
    <w:name w:val="Style123"/>
    <w:basedOn w:val="a"/>
    <w:uiPriority w:val="99"/>
  </w:style>
  <w:style w:type="paragraph" w:customStyle="1" w:styleId="Style124">
    <w:name w:val="Style124"/>
    <w:basedOn w:val="a"/>
    <w:uiPriority w:val="99"/>
  </w:style>
  <w:style w:type="paragraph" w:customStyle="1" w:styleId="Style125">
    <w:name w:val="Style125"/>
    <w:basedOn w:val="a"/>
    <w:link w:val="Style1250"/>
    <w:uiPriority w:val="99"/>
  </w:style>
  <w:style w:type="paragraph" w:customStyle="1" w:styleId="Style126">
    <w:name w:val="Style126"/>
    <w:basedOn w:val="a"/>
    <w:uiPriority w:val="99"/>
  </w:style>
  <w:style w:type="paragraph" w:customStyle="1" w:styleId="Style127">
    <w:name w:val="Style127"/>
    <w:basedOn w:val="a"/>
    <w:uiPriority w:val="99"/>
  </w:style>
  <w:style w:type="paragraph" w:customStyle="1" w:styleId="Style128">
    <w:name w:val="Style128"/>
    <w:basedOn w:val="a"/>
    <w:uiPriority w:val="99"/>
  </w:style>
  <w:style w:type="paragraph" w:customStyle="1" w:styleId="Style129">
    <w:name w:val="Style129"/>
    <w:basedOn w:val="a"/>
    <w:uiPriority w:val="99"/>
  </w:style>
  <w:style w:type="paragraph" w:customStyle="1" w:styleId="Style130">
    <w:name w:val="Style130"/>
    <w:basedOn w:val="a"/>
    <w:uiPriority w:val="99"/>
  </w:style>
  <w:style w:type="paragraph" w:customStyle="1" w:styleId="Style131">
    <w:name w:val="Style131"/>
    <w:basedOn w:val="a"/>
    <w:uiPriority w:val="99"/>
  </w:style>
  <w:style w:type="paragraph" w:customStyle="1" w:styleId="Style132">
    <w:name w:val="Style132"/>
    <w:basedOn w:val="a"/>
    <w:uiPriority w:val="99"/>
  </w:style>
  <w:style w:type="paragraph" w:customStyle="1" w:styleId="Style133">
    <w:name w:val="Style133"/>
    <w:basedOn w:val="a"/>
    <w:uiPriority w:val="99"/>
  </w:style>
  <w:style w:type="paragraph" w:customStyle="1" w:styleId="Style134">
    <w:name w:val="Style134"/>
    <w:basedOn w:val="a"/>
    <w:uiPriority w:val="99"/>
  </w:style>
  <w:style w:type="paragraph" w:customStyle="1" w:styleId="Style135">
    <w:name w:val="Style135"/>
    <w:basedOn w:val="a"/>
    <w:uiPriority w:val="99"/>
  </w:style>
  <w:style w:type="paragraph" w:customStyle="1" w:styleId="Style136">
    <w:name w:val="Style136"/>
    <w:basedOn w:val="a"/>
    <w:uiPriority w:val="99"/>
  </w:style>
  <w:style w:type="paragraph" w:customStyle="1" w:styleId="Style137">
    <w:name w:val="Style137"/>
    <w:basedOn w:val="a"/>
    <w:uiPriority w:val="99"/>
  </w:style>
  <w:style w:type="paragraph" w:customStyle="1" w:styleId="Style138">
    <w:name w:val="Style138"/>
    <w:basedOn w:val="a"/>
    <w:uiPriority w:val="99"/>
  </w:style>
  <w:style w:type="paragraph" w:customStyle="1" w:styleId="Style139">
    <w:name w:val="Style139"/>
    <w:basedOn w:val="a"/>
    <w:uiPriority w:val="99"/>
  </w:style>
  <w:style w:type="paragraph" w:customStyle="1" w:styleId="Style140">
    <w:name w:val="Style140"/>
    <w:basedOn w:val="a"/>
    <w:uiPriority w:val="99"/>
  </w:style>
  <w:style w:type="paragraph" w:customStyle="1" w:styleId="Style141">
    <w:name w:val="Style141"/>
    <w:basedOn w:val="a"/>
    <w:uiPriority w:val="99"/>
  </w:style>
  <w:style w:type="paragraph" w:customStyle="1" w:styleId="Style142">
    <w:name w:val="Style142"/>
    <w:basedOn w:val="a"/>
    <w:uiPriority w:val="99"/>
  </w:style>
  <w:style w:type="paragraph" w:customStyle="1" w:styleId="Style143">
    <w:name w:val="Style143"/>
    <w:basedOn w:val="a"/>
    <w:uiPriority w:val="99"/>
  </w:style>
  <w:style w:type="paragraph" w:customStyle="1" w:styleId="Style144">
    <w:name w:val="Style144"/>
    <w:basedOn w:val="a"/>
    <w:uiPriority w:val="99"/>
  </w:style>
  <w:style w:type="paragraph" w:customStyle="1" w:styleId="Style145">
    <w:name w:val="Style145"/>
    <w:basedOn w:val="a"/>
    <w:uiPriority w:val="99"/>
  </w:style>
  <w:style w:type="paragraph" w:customStyle="1" w:styleId="Style146">
    <w:name w:val="Style146"/>
    <w:basedOn w:val="a"/>
    <w:uiPriority w:val="99"/>
  </w:style>
  <w:style w:type="paragraph" w:customStyle="1" w:styleId="Style147">
    <w:name w:val="Style147"/>
    <w:basedOn w:val="a"/>
    <w:uiPriority w:val="99"/>
  </w:style>
  <w:style w:type="paragraph" w:customStyle="1" w:styleId="Style148">
    <w:name w:val="Style148"/>
    <w:basedOn w:val="a"/>
    <w:uiPriority w:val="99"/>
  </w:style>
  <w:style w:type="paragraph" w:customStyle="1" w:styleId="Style149">
    <w:name w:val="Style149"/>
    <w:basedOn w:val="a"/>
    <w:uiPriority w:val="99"/>
  </w:style>
  <w:style w:type="paragraph" w:customStyle="1" w:styleId="Style150">
    <w:name w:val="Style150"/>
    <w:basedOn w:val="a"/>
    <w:uiPriority w:val="99"/>
  </w:style>
  <w:style w:type="paragraph" w:customStyle="1" w:styleId="Style151">
    <w:name w:val="Style151"/>
    <w:basedOn w:val="a"/>
    <w:uiPriority w:val="99"/>
  </w:style>
  <w:style w:type="paragraph" w:customStyle="1" w:styleId="Style152">
    <w:name w:val="Style152"/>
    <w:basedOn w:val="a"/>
    <w:uiPriority w:val="99"/>
  </w:style>
  <w:style w:type="paragraph" w:customStyle="1" w:styleId="Style153">
    <w:name w:val="Style153"/>
    <w:basedOn w:val="a"/>
    <w:uiPriority w:val="99"/>
  </w:style>
  <w:style w:type="paragraph" w:customStyle="1" w:styleId="Style154">
    <w:name w:val="Style154"/>
    <w:basedOn w:val="a"/>
    <w:uiPriority w:val="99"/>
  </w:style>
  <w:style w:type="paragraph" w:customStyle="1" w:styleId="Style155">
    <w:name w:val="Style155"/>
    <w:basedOn w:val="a"/>
    <w:uiPriority w:val="99"/>
  </w:style>
  <w:style w:type="paragraph" w:customStyle="1" w:styleId="Style156">
    <w:name w:val="Style156"/>
    <w:basedOn w:val="a"/>
    <w:uiPriority w:val="99"/>
  </w:style>
  <w:style w:type="paragraph" w:customStyle="1" w:styleId="Style157">
    <w:name w:val="Style157"/>
    <w:basedOn w:val="a"/>
    <w:uiPriority w:val="99"/>
  </w:style>
  <w:style w:type="paragraph" w:customStyle="1" w:styleId="Style158">
    <w:name w:val="Style158"/>
    <w:basedOn w:val="a"/>
    <w:uiPriority w:val="99"/>
  </w:style>
  <w:style w:type="paragraph" w:customStyle="1" w:styleId="Style159">
    <w:name w:val="Style159"/>
    <w:basedOn w:val="a"/>
    <w:uiPriority w:val="99"/>
  </w:style>
  <w:style w:type="paragraph" w:customStyle="1" w:styleId="Style160">
    <w:name w:val="Style160"/>
    <w:basedOn w:val="a"/>
    <w:uiPriority w:val="99"/>
  </w:style>
  <w:style w:type="paragraph" w:customStyle="1" w:styleId="Style161">
    <w:name w:val="Style161"/>
    <w:basedOn w:val="a"/>
    <w:uiPriority w:val="99"/>
  </w:style>
  <w:style w:type="paragraph" w:customStyle="1" w:styleId="Style162">
    <w:name w:val="Style162"/>
    <w:basedOn w:val="a"/>
    <w:uiPriority w:val="99"/>
  </w:style>
  <w:style w:type="paragraph" w:customStyle="1" w:styleId="Style163">
    <w:name w:val="Style163"/>
    <w:basedOn w:val="a"/>
    <w:uiPriority w:val="99"/>
  </w:style>
  <w:style w:type="paragraph" w:customStyle="1" w:styleId="Style164">
    <w:name w:val="Style164"/>
    <w:basedOn w:val="a"/>
    <w:uiPriority w:val="99"/>
  </w:style>
  <w:style w:type="paragraph" w:customStyle="1" w:styleId="Style165">
    <w:name w:val="Style165"/>
    <w:basedOn w:val="a"/>
    <w:uiPriority w:val="99"/>
  </w:style>
  <w:style w:type="paragraph" w:customStyle="1" w:styleId="Style166">
    <w:name w:val="Style166"/>
    <w:basedOn w:val="a"/>
    <w:uiPriority w:val="99"/>
  </w:style>
  <w:style w:type="paragraph" w:customStyle="1" w:styleId="Style167">
    <w:name w:val="Style167"/>
    <w:basedOn w:val="a"/>
    <w:uiPriority w:val="99"/>
  </w:style>
  <w:style w:type="paragraph" w:customStyle="1" w:styleId="Style168">
    <w:name w:val="Style168"/>
    <w:basedOn w:val="a"/>
    <w:uiPriority w:val="99"/>
  </w:style>
  <w:style w:type="paragraph" w:customStyle="1" w:styleId="Style169">
    <w:name w:val="Style169"/>
    <w:basedOn w:val="a"/>
    <w:uiPriority w:val="99"/>
  </w:style>
  <w:style w:type="paragraph" w:customStyle="1" w:styleId="Style170">
    <w:name w:val="Style170"/>
    <w:basedOn w:val="a"/>
    <w:uiPriority w:val="99"/>
  </w:style>
  <w:style w:type="paragraph" w:customStyle="1" w:styleId="Style171">
    <w:name w:val="Style171"/>
    <w:basedOn w:val="a"/>
    <w:uiPriority w:val="99"/>
  </w:style>
  <w:style w:type="paragraph" w:customStyle="1" w:styleId="Style172">
    <w:name w:val="Style172"/>
    <w:basedOn w:val="a"/>
    <w:uiPriority w:val="99"/>
  </w:style>
  <w:style w:type="paragraph" w:customStyle="1" w:styleId="Style173">
    <w:name w:val="Style173"/>
    <w:basedOn w:val="a"/>
    <w:uiPriority w:val="99"/>
  </w:style>
  <w:style w:type="paragraph" w:customStyle="1" w:styleId="Style174">
    <w:name w:val="Style174"/>
    <w:basedOn w:val="a"/>
    <w:uiPriority w:val="99"/>
  </w:style>
  <w:style w:type="paragraph" w:customStyle="1" w:styleId="Style175">
    <w:name w:val="Style175"/>
    <w:basedOn w:val="a"/>
    <w:uiPriority w:val="99"/>
  </w:style>
  <w:style w:type="paragraph" w:customStyle="1" w:styleId="Style176">
    <w:name w:val="Style176"/>
    <w:basedOn w:val="a"/>
    <w:uiPriority w:val="99"/>
  </w:style>
  <w:style w:type="paragraph" w:customStyle="1" w:styleId="Style177">
    <w:name w:val="Style177"/>
    <w:basedOn w:val="a"/>
    <w:uiPriority w:val="99"/>
  </w:style>
  <w:style w:type="paragraph" w:customStyle="1" w:styleId="Style178">
    <w:name w:val="Style178"/>
    <w:basedOn w:val="a"/>
    <w:uiPriority w:val="99"/>
  </w:style>
  <w:style w:type="paragraph" w:customStyle="1" w:styleId="Style179">
    <w:name w:val="Style179"/>
    <w:basedOn w:val="a"/>
    <w:uiPriority w:val="99"/>
  </w:style>
  <w:style w:type="paragraph" w:customStyle="1" w:styleId="Style180">
    <w:name w:val="Style180"/>
    <w:basedOn w:val="a"/>
    <w:uiPriority w:val="99"/>
  </w:style>
  <w:style w:type="paragraph" w:customStyle="1" w:styleId="Style181">
    <w:name w:val="Style181"/>
    <w:basedOn w:val="a"/>
    <w:uiPriority w:val="99"/>
  </w:style>
  <w:style w:type="paragraph" w:customStyle="1" w:styleId="Style182">
    <w:name w:val="Style182"/>
    <w:basedOn w:val="a"/>
    <w:uiPriority w:val="99"/>
  </w:style>
  <w:style w:type="paragraph" w:customStyle="1" w:styleId="Style183">
    <w:name w:val="Style183"/>
    <w:basedOn w:val="a"/>
    <w:uiPriority w:val="99"/>
  </w:style>
  <w:style w:type="paragraph" w:customStyle="1" w:styleId="Style184">
    <w:name w:val="Style184"/>
    <w:basedOn w:val="a"/>
    <w:uiPriority w:val="99"/>
  </w:style>
  <w:style w:type="paragraph" w:customStyle="1" w:styleId="Style185">
    <w:name w:val="Style185"/>
    <w:basedOn w:val="a"/>
    <w:uiPriority w:val="99"/>
  </w:style>
  <w:style w:type="paragraph" w:customStyle="1" w:styleId="Style186">
    <w:name w:val="Style186"/>
    <w:basedOn w:val="a"/>
    <w:uiPriority w:val="99"/>
  </w:style>
  <w:style w:type="paragraph" w:customStyle="1" w:styleId="Style187">
    <w:name w:val="Style187"/>
    <w:basedOn w:val="a"/>
    <w:uiPriority w:val="99"/>
  </w:style>
  <w:style w:type="paragraph" w:customStyle="1" w:styleId="Style188">
    <w:name w:val="Style188"/>
    <w:basedOn w:val="a"/>
    <w:uiPriority w:val="99"/>
  </w:style>
  <w:style w:type="paragraph" w:customStyle="1" w:styleId="Style189">
    <w:name w:val="Style189"/>
    <w:basedOn w:val="a"/>
    <w:uiPriority w:val="99"/>
  </w:style>
  <w:style w:type="paragraph" w:customStyle="1" w:styleId="Style190">
    <w:name w:val="Style190"/>
    <w:basedOn w:val="a"/>
    <w:uiPriority w:val="99"/>
  </w:style>
  <w:style w:type="paragraph" w:customStyle="1" w:styleId="Style191">
    <w:name w:val="Style191"/>
    <w:basedOn w:val="a"/>
    <w:uiPriority w:val="99"/>
  </w:style>
  <w:style w:type="paragraph" w:customStyle="1" w:styleId="Style192">
    <w:name w:val="Style192"/>
    <w:basedOn w:val="a"/>
    <w:uiPriority w:val="99"/>
  </w:style>
  <w:style w:type="paragraph" w:customStyle="1" w:styleId="Style193">
    <w:name w:val="Style193"/>
    <w:basedOn w:val="a"/>
    <w:uiPriority w:val="99"/>
  </w:style>
  <w:style w:type="paragraph" w:customStyle="1" w:styleId="Style194">
    <w:name w:val="Style194"/>
    <w:basedOn w:val="a"/>
    <w:uiPriority w:val="99"/>
  </w:style>
  <w:style w:type="paragraph" w:customStyle="1" w:styleId="Style195">
    <w:name w:val="Style195"/>
    <w:basedOn w:val="a"/>
    <w:uiPriority w:val="99"/>
  </w:style>
  <w:style w:type="paragraph" w:customStyle="1" w:styleId="Style196">
    <w:name w:val="Style196"/>
    <w:basedOn w:val="a"/>
    <w:uiPriority w:val="99"/>
  </w:style>
  <w:style w:type="paragraph" w:customStyle="1" w:styleId="Style197">
    <w:name w:val="Style197"/>
    <w:basedOn w:val="a"/>
    <w:uiPriority w:val="99"/>
  </w:style>
  <w:style w:type="paragraph" w:customStyle="1" w:styleId="Style198">
    <w:name w:val="Style198"/>
    <w:basedOn w:val="a"/>
    <w:uiPriority w:val="99"/>
  </w:style>
  <w:style w:type="paragraph" w:customStyle="1" w:styleId="Style199">
    <w:name w:val="Style199"/>
    <w:basedOn w:val="a"/>
    <w:uiPriority w:val="99"/>
  </w:style>
  <w:style w:type="paragraph" w:customStyle="1" w:styleId="Style200">
    <w:name w:val="Style200"/>
    <w:basedOn w:val="a"/>
    <w:uiPriority w:val="99"/>
  </w:style>
  <w:style w:type="paragraph" w:customStyle="1" w:styleId="Style201">
    <w:name w:val="Style201"/>
    <w:basedOn w:val="a"/>
    <w:uiPriority w:val="99"/>
  </w:style>
  <w:style w:type="paragraph" w:customStyle="1" w:styleId="Style202">
    <w:name w:val="Style202"/>
    <w:basedOn w:val="a"/>
    <w:uiPriority w:val="99"/>
  </w:style>
  <w:style w:type="paragraph" w:customStyle="1" w:styleId="Style203">
    <w:name w:val="Style203"/>
    <w:basedOn w:val="a"/>
    <w:uiPriority w:val="99"/>
  </w:style>
  <w:style w:type="paragraph" w:customStyle="1" w:styleId="Style204">
    <w:name w:val="Style204"/>
    <w:basedOn w:val="a"/>
    <w:uiPriority w:val="99"/>
  </w:style>
  <w:style w:type="paragraph" w:customStyle="1" w:styleId="Style205">
    <w:name w:val="Style205"/>
    <w:basedOn w:val="a"/>
    <w:uiPriority w:val="99"/>
  </w:style>
  <w:style w:type="paragraph" w:customStyle="1" w:styleId="Style206">
    <w:name w:val="Style206"/>
    <w:basedOn w:val="a"/>
    <w:uiPriority w:val="99"/>
  </w:style>
  <w:style w:type="paragraph" w:customStyle="1" w:styleId="Style207">
    <w:name w:val="Style207"/>
    <w:basedOn w:val="a"/>
    <w:uiPriority w:val="99"/>
  </w:style>
  <w:style w:type="paragraph" w:customStyle="1" w:styleId="Style208">
    <w:name w:val="Style208"/>
    <w:basedOn w:val="a"/>
    <w:uiPriority w:val="99"/>
  </w:style>
  <w:style w:type="paragraph" w:customStyle="1" w:styleId="Style209">
    <w:name w:val="Style209"/>
    <w:basedOn w:val="a"/>
    <w:uiPriority w:val="99"/>
  </w:style>
  <w:style w:type="paragraph" w:customStyle="1" w:styleId="Style210">
    <w:name w:val="Style210"/>
    <w:basedOn w:val="a"/>
    <w:uiPriority w:val="99"/>
  </w:style>
  <w:style w:type="paragraph" w:customStyle="1" w:styleId="Style211">
    <w:name w:val="Style211"/>
    <w:basedOn w:val="a"/>
    <w:uiPriority w:val="99"/>
  </w:style>
  <w:style w:type="paragraph" w:customStyle="1" w:styleId="Style212">
    <w:name w:val="Style212"/>
    <w:basedOn w:val="a"/>
    <w:uiPriority w:val="99"/>
  </w:style>
  <w:style w:type="paragraph" w:customStyle="1" w:styleId="Style213">
    <w:name w:val="Style213"/>
    <w:basedOn w:val="a"/>
    <w:uiPriority w:val="99"/>
  </w:style>
  <w:style w:type="paragraph" w:customStyle="1" w:styleId="Style214">
    <w:name w:val="Style214"/>
    <w:basedOn w:val="a"/>
    <w:uiPriority w:val="99"/>
  </w:style>
  <w:style w:type="paragraph" w:customStyle="1" w:styleId="Style215">
    <w:name w:val="Style215"/>
    <w:basedOn w:val="a"/>
    <w:uiPriority w:val="99"/>
  </w:style>
  <w:style w:type="paragraph" w:customStyle="1" w:styleId="Style216">
    <w:name w:val="Style216"/>
    <w:basedOn w:val="a"/>
    <w:uiPriority w:val="99"/>
  </w:style>
  <w:style w:type="paragraph" w:customStyle="1" w:styleId="Style217">
    <w:name w:val="Style217"/>
    <w:basedOn w:val="a"/>
    <w:uiPriority w:val="99"/>
  </w:style>
  <w:style w:type="paragraph" w:customStyle="1" w:styleId="Style218">
    <w:name w:val="Style218"/>
    <w:basedOn w:val="a"/>
    <w:uiPriority w:val="99"/>
  </w:style>
  <w:style w:type="paragraph" w:customStyle="1" w:styleId="Style219">
    <w:name w:val="Style219"/>
    <w:basedOn w:val="a"/>
    <w:uiPriority w:val="99"/>
  </w:style>
  <w:style w:type="paragraph" w:customStyle="1" w:styleId="Style220">
    <w:name w:val="Style220"/>
    <w:basedOn w:val="a"/>
    <w:uiPriority w:val="99"/>
  </w:style>
  <w:style w:type="paragraph" w:customStyle="1" w:styleId="Style221">
    <w:name w:val="Style221"/>
    <w:basedOn w:val="a"/>
    <w:uiPriority w:val="99"/>
  </w:style>
  <w:style w:type="paragraph" w:customStyle="1" w:styleId="Style222">
    <w:name w:val="Style222"/>
    <w:basedOn w:val="a"/>
    <w:uiPriority w:val="99"/>
  </w:style>
  <w:style w:type="paragraph" w:customStyle="1" w:styleId="Style223">
    <w:name w:val="Style223"/>
    <w:basedOn w:val="a"/>
    <w:uiPriority w:val="99"/>
  </w:style>
  <w:style w:type="paragraph" w:customStyle="1" w:styleId="Style224">
    <w:name w:val="Style224"/>
    <w:basedOn w:val="a"/>
    <w:uiPriority w:val="99"/>
  </w:style>
  <w:style w:type="paragraph" w:customStyle="1" w:styleId="Style225">
    <w:name w:val="Style225"/>
    <w:basedOn w:val="a"/>
    <w:uiPriority w:val="99"/>
  </w:style>
  <w:style w:type="paragraph" w:customStyle="1" w:styleId="Style226">
    <w:name w:val="Style226"/>
    <w:basedOn w:val="a"/>
    <w:uiPriority w:val="99"/>
  </w:style>
  <w:style w:type="paragraph" w:customStyle="1" w:styleId="Style227">
    <w:name w:val="Style227"/>
    <w:basedOn w:val="a"/>
    <w:uiPriority w:val="99"/>
  </w:style>
  <w:style w:type="paragraph" w:customStyle="1" w:styleId="Style228">
    <w:name w:val="Style228"/>
    <w:basedOn w:val="a"/>
    <w:uiPriority w:val="99"/>
  </w:style>
  <w:style w:type="paragraph" w:customStyle="1" w:styleId="Style229">
    <w:name w:val="Style229"/>
    <w:basedOn w:val="a"/>
    <w:uiPriority w:val="99"/>
  </w:style>
  <w:style w:type="paragraph" w:customStyle="1" w:styleId="Style230">
    <w:name w:val="Style230"/>
    <w:basedOn w:val="a"/>
    <w:uiPriority w:val="99"/>
  </w:style>
  <w:style w:type="paragraph" w:customStyle="1" w:styleId="Style231">
    <w:name w:val="Style231"/>
    <w:basedOn w:val="a"/>
    <w:uiPriority w:val="99"/>
  </w:style>
  <w:style w:type="paragraph" w:customStyle="1" w:styleId="Style232">
    <w:name w:val="Style232"/>
    <w:basedOn w:val="a"/>
    <w:uiPriority w:val="99"/>
  </w:style>
  <w:style w:type="paragraph" w:customStyle="1" w:styleId="Style233">
    <w:name w:val="Style233"/>
    <w:basedOn w:val="a"/>
    <w:uiPriority w:val="99"/>
  </w:style>
  <w:style w:type="paragraph" w:customStyle="1" w:styleId="Style234">
    <w:name w:val="Style234"/>
    <w:basedOn w:val="a"/>
    <w:uiPriority w:val="99"/>
  </w:style>
  <w:style w:type="paragraph" w:customStyle="1" w:styleId="Style235">
    <w:name w:val="Style235"/>
    <w:basedOn w:val="a"/>
    <w:uiPriority w:val="99"/>
  </w:style>
  <w:style w:type="paragraph" w:customStyle="1" w:styleId="Style236">
    <w:name w:val="Style236"/>
    <w:basedOn w:val="a"/>
    <w:uiPriority w:val="99"/>
  </w:style>
  <w:style w:type="paragraph" w:customStyle="1" w:styleId="Style237">
    <w:name w:val="Style237"/>
    <w:basedOn w:val="a"/>
    <w:uiPriority w:val="99"/>
  </w:style>
  <w:style w:type="paragraph" w:customStyle="1" w:styleId="Style238">
    <w:name w:val="Style238"/>
    <w:basedOn w:val="a"/>
    <w:uiPriority w:val="99"/>
  </w:style>
  <w:style w:type="paragraph" w:customStyle="1" w:styleId="Style239">
    <w:name w:val="Style239"/>
    <w:basedOn w:val="a"/>
    <w:uiPriority w:val="99"/>
  </w:style>
  <w:style w:type="paragraph" w:customStyle="1" w:styleId="Style240">
    <w:name w:val="Style240"/>
    <w:basedOn w:val="a"/>
    <w:uiPriority w:val="99"/>
  </w:style>
  <w:style w:type="paragraph" w:customStyle="1" w:styleId="Style241">
    <w:name w:val="Style241"/>
    <w:basedOn w:val="a"/>
    <w:uiPriority w:val="99"/>
  </w:style>
  <w:style w:type="paragraph" w:customStyle="1" w:styleId="Style242">
    <w:name w:val="Style242"/>
    <w:basedOn w:val="a"/>
    <w:uiPriority w:val="99"/>
  </w:style>
  <w:style w:type="paragraph" w:customStyle="1" w:styleId="Style243">
    <w:name w:val="Style243"/>
    <w:basedOn w:val="a"/>
    <w:uiPriority w:val="99"/>
  </w:style>
  <w:style w:type="paragraph" w:customStyle="1" w:styleId="Style244">
    <w:name w:val="Style244"/>
    <w:basedOn w:val="a"/>
    <w:uiPriority w:val="99"/>
  </w:style>
  <w:style w:type="paragraph" w:customStyle="1" w:styleId="Style245">
    <w:name w:val="Style245"/>
    <w:basedOn w:val="a"/>
    <w:uiPriority w:val="99"/>
  </w:style>
  <w:style w:type="paragraph" w:customStyle="1" w:styleId="Style246">
    <w:name w:val="Style246"/>
    <w:basedOn w:val="a"/>
    <w:uiPriority w:val="99"/>
  </w:style>
  <w:style w:type="paragraph" w:customStyle="1" w:styleId="Style247">
    <w:name w:val="Style247"/>
    <w:basedOn w:val="a"/>
    <w:uiPriority w:val="99"/>
  </w:style>
  <w:style w:type="paragraph" w:customStyle="1" w:styleId="Style248">
    <w:name w:val="Style248"/>
    <w:basedOn w:val="a"/>
    <w:uiPriority w:val="99"/>
  </w:style>
  <w:style w:type="paragraph" w:customStyle="1" w:styleId="Style249">
    <w:name w:val="Style249"/>
    <w:basedOn w:val="a"/>
    <w:uiPriority w:val="99"/>
  </w:style>
  <w:style w:type="paragraph" w:customStyle="1" w:styleId="Style250">
    <w:name w:val="Style250"/>
    <w:basedOn w:val="a"/>
    <w:uiPriority w:val="99"/>
  </w:style>
  <w:style w:type="paragraph" w:customStyle="1" w:styleId="Style251">
    <w:name w:val="Style251"/>
    <w:basedOn w:val="a"/>
    <w:uiPriority w:val="99"/>
  </w:style>
  <w:style w:type="paragraph" w:customStyle="1" w:styleId="Style252">
    <w:name w:val="Style252"/>
    <w:basedOn w:val="a"/>
    <w:uiPriority w:val="99"/>
  </w:style>
  <w:style w:type="paragraph" w:customStyle="1" w:styleId="Style253">
    <w:name w:val="Style253"/>
    <w:basedOn w:val="a"/>
    <w:uiPriority w:val="99"/>
  </w:style>
  <w:style w:type="paragraph" w:customStyle="1" w:styleId="Style254">
    <w:name w:val="Style254"/>
    <w:basedOn w:val="a"/>
    <w:uiPriority w:val="99"/>
  </w:style>
  <w:style w:type="paragraph" w:customStyle="1" w:styleId="Style255">
    <w:name w:val="Style255"/>
    <w:basedOn w:val="a"/>
    <w:uiPriority w:val="99"/>
  </w:style>
  <w:style w:type="paragraph" w:customStyle="1" w:styleId="Style256">
    <w:name w:val="Style256"/>
    <w:basedOn w:val="a"/>
    <w:uiPriority w:val="99"/>
  </w:style>
  <w:style w:type="paragraph" w:customStyle="1" w:styleId="Style257">
    <w:name w:val="Style257"/>
    <w:basedOn w:val="a"/>
    <w:uiPriority w:val="99"/>
  </w:style>
  <w:style w:type="paragraph" w:customStyle="1" w:styleId="Style258">
    <w:name w:val="Style258"/>
    <w:basedOn w:val="a"/>
    <w:uiPriority w:val="99"/>
  </w:style>
  <w:style w:type="paragraph" w:customStyle="1" w:styleId="Style259">
    <w:name w:val="Style259"/>
    <w:basedOn w:val="a"/>
    <w:uiPriority w:val="99"/>
  </w:style>
  <w:style w:type="paragraph" w:customStyle="1" w:styleId="Style260">
    <w:name w:val="Style260"/>
    <w:basedOn w:val="a"/>
    <w:uiPriority w:val="99"/>
  </w:style>
  <w:style w:type="paragraph" w:customStyle="1" w:styleId="Style261">
    <w:name w:val="Style261"/>
    <w:basedOn w:val="a"/>
    <w:uiPriority w:val="99"/>
  </w:style>
  <w:style w:type="paragraph" w:customStyle="1" w:styleId="Style262">
    <w:name w:val="Style262"/>
    <w:basedOn w:val="a"/>
    <w:uiPriority w:val="99"/>
  </w:style>
  <w:style w:type="paragraph" w:customStyle="1" w:styleId="Style263">
    <w:name w:val="Style263"/>
    <w:basedOn w:val="a"/>
    <w:uiPriority w:val="99"/>
  </w:style>
  <w:style w:type="paragraph" w:customStyle="1" w:styleId="Style264">
    <w:name w:val="Style264"/>
    <w:basedOn w:val="a"/>
    <w:uiPriority w:val="99"/>
  </w:style>
  <w:style w:type="paragraph" w:customStyle="1" w:styleId="Style265">
    <w:name w:val="Style265"/>
    <w:basedOn w:val="a"/>
    <w:uiPriority w:val="99"/>
  </w:style>
  <w:style w:type="paragraph" w:customStyle="1" w:styleId="Style266">
    <w:name w:val="Style266"/>
    <w:basedOn w:val="a"/>
    <w:uiPriority w:val="99"/>
  </w:style>
  <w:style w:type="paragraph" w:customStyle="1" w:styleId="Style267">
    <w:name w:val="Style267"/>
    <w:basedOn w:val="a"/>
    <w:uiPriority w:val="99"/>
  </w:style>
  <w:style w:type="paragraph" w:customStyle="1" w:styleId="Style268">
    <w:name w:val="Style268"/>
    <w:basedOn w:val="a"/>
    <w:uiPriority w:val="99"/>
  </w:style>
  <w:style w:type="paragraph" w:customStyle="1" w:styleId="Style269">
    <w:name w:val="Style269"/>
    <w:basedOn w:val="a"/>
    <w:uiPriority w:val="99"/>
  </w:style>
  <w:style w:type="paragraph" w:customStyle="1" w:styleId="Style270">
    <w:name w:val="Style270"/>
    <w:basedOn w:val="a"/>
    <w:uiPriority w:val="99"/>
  </w:style>
  <w:style w:type="paragraph" w:customStyle="1" w:styleId="Style271">
    <w:name w:val="Style271"/>
    <w:basedOn w:val="a"/>
    <w:uiPriority w:val="99"/>
  </w:style>
  <w:style w:type="paragraph" w:customStyle="1" w:styleId="Style272">
    <w:name w:val="Style272"/>
    <w:basedOn w:val="a"/>
    <w:uiPriority w:val="99"/>
  </w:style>
  <w:style w:type="paragraph" w:customStyle="1" w:styleId="Style273">
    <w:name w:val="Style273"/>
    <w:basedOn w:val="a"/>
    <w:uiPriority w:val="99"/>
  </w:style>
  <w:style w:type="paragraph" w:customStyle="1" w:styleId="Style274">
    <w:name w:val="Style274"/>
    <w:basedOn w:val="a"/>
    <w:uiPriority w:val="99"/>
  </w:style>
  <w:style w:type="paragraph" w:customStyle="1" w:styleId="Style275">
    <w:name w:val="Style275"/>
    <w:basedOn w:val="a"/>
    <w:uiPriority w:val="99"/>
  </w:style>
  <w:style w:type="paragraph" w:customStyle="1" w:styleId="Style276">
    <w:name w:val="Style276"/>
    <w:basedOn w:val="a"/>
    <w:uiPriority w:val="99"/>
  </w:style>
  <w:style w:type="paragraph" w:customStyle="1" w:styleId="Style277">
    <w:name w:val="Style277"/>
    <w:basedOn w:val="a"/>
    <w:uiPriority w:val="99"/>
  </w:style>
  <w:style w:type="paragraph" w:customStyle="1" w:styleId="Style278">
    <w:name w:val="Style278"/>
    <w:basedOn w:val="a"/>
    <w:uiPriority w:val="99"/>
  </w:style>
  <w:style w:type="paragraph" w:customStyle="1" w:styleId="Style279">
    <w:name w:val="Style279"/>
    <w:basedOn w:val="a"/>
    <w:uiPriority w:val="99"/>
  </w:style>
  <w:style w:type="paragraph" w:customStyle="1" w:styleId="Style280">
    <w:name w:val="Style280"/>
    <w:basedOn w:val="a"/>
    <w:uiPriority w:val="99"/>
  </w:style>
  <w:style w:type="paragraph" w:customStyle="1" w:styleId="Style281">
    <w:name w:val="Style281"/>
    <w:basedOn w:val="a"/>
    <w:uiPriority w:val="99"/>
  </w:style>
  <w:style w:type="paragraph" w:customStyle="1" w:styleId="Style282">
    <w:name w:val="Style282"/>
    <w:basedOn w:val="a"/>
    <w:uiPriority w:val="99"/>
  </w:style>
  <w:style w:type="paragraph" w:customStyle="1" w:styleId="Style283">
    <w:name w:val="Style283"/>
    <w:basedOn w:val="a"/>
    <w:uiPriority w:val="99"/>
  </w:style>
  <w:style w:type="paragraph" w:customStyle="1" w:styleId="Style284">
    <w:name w:val="Style284"/>
    <w:basedOn w:val="a"/>
    <w:uiPriority w:val="99"/>
  </w:style>
  <w:style w:type="paragraph" w:customStyle="1" w:styleId="Style285">
    <w:name w:val="Style285"/>
    <w:basedOn w:val="a"/>
    <w:uiPriority w:val="99"/>
  </w:style>
  <w:style w:type="paragraph" w:customStyle="1" w:styleId="Style286">
    <w:name w:val="Style286"/>
    <w:basedOn w:val="a"/>
    <w:uiPriority w:val="99"/>
  </w:style>
  <w:style w:type="paragraph" w:customStyle="1" w:styleId="Style287">
    <w:name w:val="Style287"/>
    <w:basedOn w:val="a"/>
    <w:uiPriority w:val="99"/>
  </w:style>
  <w:style w:type="paragraph" w:customStyle="1" w:styleId="Style288">
    <w:name w:val="Style288"/>
    <w:basedOn w:val="a"/>
    <w:uiPriority w:val="99"/>
  </w:style>
  <w:style w:type="paragraph" w:customStyle="1" w:styleId="Style289">
    <w:name w:val="Style289"/>
    <w:basedOn w:val="a"/>
    <w:uiPriority w:val="99"/>
  </w:style>
  <w:style w:type="paragraph" w:customStyle="1" w:styleId="Style290">
    <w:name w:val="Style290"/>
    <w:basedOn w:val="a"/>
    <w:uiPriority w:val="99"/>
  </w:style>
  <w:style w:type="paragraph" w:customStyle="1" w:styleId="Style291">
    <w:name w:val="Style291"/>
    <w:basedOn w:val="a"/>
    <w:uiPriority w:val="99"/>
  </w:style>
  <w:style w:type="paragraph" w:customStyle="1" w:styleId="Style292">
    <w:name w:val="Style292"/>
    <w:basedOn w:val="a"/>
    <w:uiPriority w:val="99"/>
  </w:style>
  <w:style w:type="paragraph" w:customStyle="1" w:styleId="Style293">
    <w:name w:val="Style293"/>
    <w:basedOn w:val="a"/>
    <w:uiPriority w:val="99"/>
  </w:style>
  <w:style w:type="paragraph" w:customStyle="1" w:styleId="Style294">
    <w:name w:val="Style294"/>
    <w:basedOn w:val="a"/>
    <w:uiPriority w:val="99"/>
  </w:style>
  <w:style w:type="paragraph" w:customStyle="1" w:styleId="Style295">
    <w:name w:val="Style295"/>
    <w:basedOn w:val="a"/>
    <w:uiPriority w:val="99"/>
  </w:style>
  <w:style w:type="paragraph" w:customStyle="1" w:styleId="Style296">
    <w:name w:val="Style296"/>
    <w:basedOn w:val="a"/>
    <w:uiPriority w:val="99"/>
  </w:style>
  <w:style w:type="paragraph" w:customStyle="1" w:styleId="Style297">
    <w:name w:val="Style297"/>
    <w:basedOn w:val="a"/>
    <w:uiPriority w:val="99"/>
  </w:style>
  <w:style w:type="paragraph" w:customStyle="1" w:styleId="Style298">
    <w:name w:val="Style298"/>
    <w:basedOn w:val="a"/>
    <w:uiPriority w:val="99"/>
  </w:style>
  <w:style w:type="paragraph" w:customStyle="1" w:styleId="Style299">
    <w:name w:val="Style299"/>
    <w:basedOn w:val="a"/>
    <w:uiPriority w:val="99"/>
  </w:style>
  <w:style w:type="paragraph" w:customStyle="1" w:styleId="Style300">
    <w:name w:val="Style300"/>
    <w:basedOn w:val="a"/>
    <w:uiPriority w:val="99"/>
  </w:style>
  <w:style w:type="paragraph" w:customStyle="1" w:styleId="Style301">
    <w:name w:val="Style301"/>
    <w:basedOn w:val="a"/>
    <w:uiPriority w:val="99"/>
  </w:style>
  <w:style w:type="paragraph" w:customStyle="1" w:styleId="Style302">
    <w:name w:val="Style302"/>
    <w:basedOn w:val="a"/>
    <w:uiPriority w:val="99"/>
  </w:style>
  <w:style w:type="paragraph" w:customStyle="1" w:styleId="Style303">
    <w:name w:val="Style303"/>
    <w:basedOn w:val="a"/>
    <w:uiPriority w:val="99"/>
  </w:style>
  <w:style w:type="paragraph" w:customStyle="1" w:styleId="Style304">
    <w:name w:val="Style304"/>
    <w:basedOn w:val="a"/>
    <w:uiPriority w:val="99"/>
  </w:style>
  <w:style w:type="paragraph" w:customStyle="1" w:styleId="Style305">
    <w:name w:val="Style305"/>
    <w:basedOn w:val="a"/>
    <w:uiPriority w:val="99"/>
  </w:style>
  <w:style w:type="paragraph" w:customStyle="1" w:styleId="Style306">
    <w:name w:val="Style306"/>
    <w:basedOn w:val="a"/>
    <w:uiPriority w:val="99"/>
  </w:style>
  <w:style w:type="paragraph" w:customStyle="1" w:styleId="Style307">
    <w:name w:val="Style307"/>
    <w:basedOn w:val="a"/>
    <w:uiPriority w:val="99"/>
  </w:style>
  <w:style w:type="paragraph" w:customStyle="1" w:styleId="Style308">
    <w:name w:val="Style308"/>
    <w:basedOn w:val="a"/>
    <w:uiPriority w:val="99"/>
  </w:style>
  <w:style w:type="paragraph" w:customStyle="1" w:styleId="Style309">
    <w:name w:val="Style309"/>
    <w:basedOn w:val="a"/>
    <w:uiPriority w:val="99"/>
  </w:style>
  <w:style w:type="paragraph" w:customStyle="1" w:styleId="Style310">
    <w:name w:val="Style310"/>
    <w:basedOn w:val="a"/>
    <w:uiPriority w:val="99"/>
  </w:style>
  <w:style w:type="paragraph" w:customStyle="1" w:styleId="Style311">
    <w:name w:val="Style311"/>
    <w:basedOn w:val="a"/>
    <w:uiPriority w:val="99"/>
  </w:style>
  <w:style w:type="paragraph" w:customStyle="1" w:styleId="Style312">
    <w:name w:val="Style312"/>
    <w:basedOn w:val="a"/>
    <w:uiPriority w:val="99"/>
  </w:style>
  <w:style w:type="paragraph" w:customStyle="1" w:styleId="Style313">
    <w:name w:val="Style313"/>
    <w:basedOn w:val="a"/>
    <w:uiPriority w:val="99"/>
  </w:style>
  <w:style w:type="paragraph" w:customStyle="1" w:styleId="Style314">
    <w:name w:val="Style314"/>
    <w:basedOn w:val="a"/>
    <w:uiPriority w:val="99"/>
  </w:style>
  <w:style w:type="paragraph" w:customStyle="1" w:styleId="Style315">
    <w:name w:val="Style315"/>
    <w:basedOn w:val="a"/>
    <w:uiPriority w:val="99"/>
  </w:style>
  <w:style w:type="paragraph" w:customStyle="1" w:styleId="Style316">
    <w:name w:val="Style316"/>
    <w:basedOn w:val="a"/>
    <w:uiPriority w:val="99"/>
  </w:style>
  <w:style w:type="paragraph" w:customStyle="1" w:styleId="Style317">
    <w:name w:val="Style317"/>
    <w:basedOn w:val="a"/>
    <w:uiPriority w:val="99"/>
  </w:style>
  <w:style w:type="paragraph" w:customStyle="1" w:styleId="Style318">
    <w:name w:val="Style318"/>
    <w:basedOn w:val="a"/>
    <w:uiPriority w:val="99"/>
  </w:style>
  <w:style w:type="paragraph" w:customStyle="1" w:styleId="Style319">
    <w:name w:val="Style319"/>
    <w:basedOn w:val="a"/>
    <w:uiPriority w:val="99"/>
  </w:style>
  <w:style w:type="paragraph" w:customStyle="1" w:styleId="Style320">
    <w:name w:val="Style320"/>
    <w:basedOn w:val="a"/>
    <w:uiPriority w:val="99"/>
  </w:style>
  <w:style w:type="paragraph" w:customStyle="1" w:styleId="Style321">
    <w:name w:val="Style321"/>
    <w:basedOn w:val="a"/>
    <w:uiPriority w:val="99"/>
  </w:style>
  <w:style w:type="paragraph" w:customStyle="1" w:styleId="Style322">
    <w:name w:val="Style322"/>
    <w:basedOn w:val="a"/>
    <w:uiPriority w:val="99"/>
  </w:style>
  <w:style w:type="paragraph" w:customStyle="1" w:styleId="Style323">
    <w:name w:val="Style323"/>
    <w:basedOn w:val="a"/>
    <w:uiPriority w:val="99"/>
  </w:style>
  <w:style w:type="paragraph" w:customStyle="1" w:styleId="Style324">
    <w:name w:val="Style324"/>
    <w:basedOn w:val="a"/>
    <w:uiPriority w:val="99"/>
  </w:style>
  <w:style w:type="paragraph" w:customStyle="1" w:styleId="Style325">
    <w:name w:val="Style325"/>
    <w:basedOn w:val="a"/>
    <w:uiPriority w:val="99"/>
  </w:style>
  <w:style w:type="paragraph" w:customStyle="1" w:styleId="Style326">
    <w:name w:val="Style326"/>
    <w:basedOn w:val="a"/>
    <w:uiPriority w:val="99"/>
  </w:style>
  <w:style w:type="paragraph" w:customStyle="1" w:styleId="Style327">
    <w:name w:val="Style327"/>
    <w:basedOn w:val="a"/>
    <w:uiPriority w:val="99"/>
  </w:style>
  <w:style w:type="paragraph" w:customStyle="1" w:styleId="Style328">
    <w:name w:val="Style328"/>
    <w:basedOn w:val="a"/>
    <w:uiPriority w:val="99"/>
  </w:style>
  <w:style w:type="paragraph" w:customStyle="1" w:styleId="Style329">
    <w:name w:val="Style329"/>
    <w:basedOn w:val="a"/>
    <w:uiPriority w:val="99"/>
  </w:style>
  <w:style w:type="paragraph" w:customStyle="1" w:styleId="Style330">
    <w:name w:val="Style330"/>
    <w:basedOn w:val="a"/>
    <w:uiPriority w:val="99"/>
  </w:style>
  <w:style w:type="paragraph" w:customStyle="1" w:styleId="Style331">
    <w:name w:val="Style331"/>
    <w:basedOn w:val="a"/>
    <w:uiPriority w:val="99"/>
  </w:style>
  <w:style w:type="paragraph" w:customStyle="1" w:styleId="Style332">
    <w:name w:val="Style332"/>
    <w:basedOn w:val="a"/>
    <w:uiPriority w:val="99"/>
  </w:style>
  <w:style w:type="paragraph" w:customStyle="1" w:styleId="Style333">
    <w:name w:val="Style333"/>
    <w:basedOn w:val="a"/>
    <w:uiPriority w:val="99"/>
  </w:style>
  <w:style w:type="paragraph" w:customStyle="1" w:styleId="Style334">
    <w:name w:val="Style334"/>
    <w:basedOn w:val="a"/>
    <w:uiPriority w:val="99"/>
  </w:style>
  <w:style w:type="paragraph" w:customStyle="1" w:styleId="Style335">
    <w:name w:val="Style335"/>
    <w:basedOn w:val="a"/>
    <w:uiPriority w:val="99"/>
  </w:style>
  <w:style w:type="paragraph" w:customStyle="1" w:styleId="Style336">
    <w:name w:val="Style336"/>
    <w:basedOn w:val="a"/>
    <w:uiPriority w:val="99"/>
  </w:style>
  <w:style w:type="paragraph" w:customStyle="1" w:styleId="Style337">
    <w:name w:val="Style337"/>
    <w:basedOn w:val="a"/>
    <w:uiPriority w:val="99"/>
  </w:style>
  <w:style w:type="paragraph" w:customStyle="1" w:styleId="Style338">
    <w:name w:val="Style338"/>
    <w:basedOn w:val="a"/>
    <w:uiPriority w:val="99"/>
  </w:style>
  <w:style w:type="paragraph" w:customStyle="1" w:styleId="Style339">
    <w:name w:val="Style339"/>
    <w:basedOn w:val="a"/>
    <w:uiPriority w:val="99"/>
  </w:style>
  <w:style w:type="paragraph" w:customStyle="1" w:styleId="Style340">
    <w:name w:val="Style340"/>
    <w:basedOn w:val="a"/>
    <w:uiPriority w:val="99"/>
  </w:style>
  <w:style w:type="paragraph" w:customStyle="1" w:styleId="Style341">
    <w:name w:val="Style341"/>
    <w:basedOn w:val="a"/>
    <w:uiPriority w:val="99"/>
  </w:style>
  <w:style w:type="paragraph" w:customStyle="1" w:styleId="Style342">
    <w:name w:val="Style342"/>
    <w:basedOn w:val="a"/>
    <w:uiPriority w:val="99"/>
  </w:style>
  <w:style w:type="paragraph" w:customStyle="1" w:styleId="Style343">
    <w:name w:val="Style343"/>
    <w:basedOn w:val="a"/>
    <w:uiPriority w:val="99"/>
  </w:style>
  <w:style w:type="paragraph" w:customStyle="1" w:styleId="Style344">
    <w:name w:val="Style344"/>
    <w:basedOn w:val="a"/>
    <w:uiPriority w:val="99"/>
  </w:style>
  <w:style w:type="paragraph" w:customStyle="1" w:styleId="Style345">
    <w:name w:val="Style345"/>
    <w:basedOn w:val="a"/>
    <w:uiPriority w:val="99"/>
  </w:style>
  <w:style w:type="paragraph" w:customStyle="1" w:styleId="Style346">
    <w:name w:val="Style346"/>
    <w:basedOn w:val="a"/>
    <w:uiPriority w:val="99"/>
  </w:style>
  <w:style w:type="paragraph" w:customStyle="1" w:styleId="Style347">
    <w:name w:val="Style347"/>
    <w:basedOn w:val="a"/>
    <w:uiPriority w:val="99"/>
  </w:style>
  <w:style w:type="paragraph" w:customStyle="1" w:styleId="Style348">
    <w:name w:val="Style348"/>
    <w:basedOn w:val="a"/>
    <w:uiPriority w:val="99"/>
  </w:style>
  <w:style w:type="paragraph" w:customStyle="1" w:styleId="Style349">
    <w:name w:val="Style349"/>
    <w:basedOn w:val="a"/>
    <w:uiPriority w:val="99"/>
  </w:style>
  <w:style w:type="paragraph" w:customStyle="1" w:styleId="Style350">
    <w:name w:val="Style350"/>
    <w:basedOn w:val="a"/>
    <w:uiPriority w:val="99"/>
  </w:style>
  <w:style w:type="paragraph" w:customStyle="1" w:styleId="Style351">
    <w:name w:val="Style351"/>
    <w:basedOn w:val="a"/>
    <w:uiPriority w:val="99"/>
  </w:style>
  <w:style w:type="paragraph" w:customStyle="1" w:styleId="Style352">
    <w:name w:val="Style352"/>
    <w:basedOn w:val="a"/>
    <w:uiPriority w:val="99"/>
  </w:style>
  <w:style w:type="paragraph" w:customStyle="1" w:styleId="Style353">
    <w:name w:val="Style353"/>
    <w:basedOn w:val="a"/>
    <w:uiPriority w:val="99"/>
  </w:style>
  <w:style w:type="paragraph" w:customStyle="1" w:styleId="Style354">
    <w:name w:val="Style354"/>
    <w:basedOn w:val="a"/>
    <w:uiPriority w:val="99"/>
  </w:style>
  <w:style w:type="paragraph" w:customStyle="1" w:styleId="Style355">
    <w:name w:val="Style355"/>
    <w:basedOn w:val="a"/>
    <w:uiPriority w:val="99"/>
  </w:style>
  <w:style w:type="paragraph" w:customStyle="1" w:styleId="Style356">
    <w:name w:val="Style356"/>
    <w:basedOn w:val="a"/>
    <w:uiPriority w:val="99"/>
  </w:style>
  <w:style w:type="paragraph" w:customStyle="1" w:styleId="Style357">
    <w:name w:val="Style357"/>
    <w:basedOn w:val="a"/>
    <w:uiPriority w:val="99"/>
  </w:style>
  <w:style w:type="paragraph" w:customStyle="1" w:styleId="Style358">
    <w:name w:val="Style358"/>
    <w:basedOn w:val="a"/>
    <w:uiPriority w:val="99"/>
  </w:style>
  <w:style w:type="paragraph" w:customStyle="1" w:styleId="Style359">
    <w:name w:val="Style359"/>
    <w:basedOn w:val="a"/>
    <w:uiPriority w:val="99"/>
  </w:style>
  <w:style w:type="paragraph" w:customStyle="1" w:styleId="Style360">
    <w:name w:val="Style360"/>
    <w:basedOn w:val="a"/>
    <w:uiPriority w:val="99"/>
  </w:style>
  <w:style w:type="paragraph" w:customStyle="1" w:styleId="Style361">
    <w:name w:val="Style361"/>
    <w:basedOn w:val="a"/>
    <w:uiPriority w:val="99"/>
  </w:style>
  <w:style w:type="paragraph" w:customStyle="1" w:styleId="Style362">
    <w:name w:val="Style362"/>
    <w:basedOn w:val="a"/>
    <w:uiPriority w:val="99"/>
  </w:style>
  <w:style w:type="paragraph" w:customStyle="1" w:styleId="Style363">
    <w:name w:val="Style363"/>
    <w:basedOn w:val="a"/>
    <w:uiPriority w:val="99"/>
  </w:style>
  <w:style w:type="paragraph" w:customStyle="1" w:styleId="Style364">
    <w:name w:val="Style364"/>
    <w:basedOn w:val="a"/>
    <w:uiPriority w:val="99"/>
  </w:style>
  <w:style w:type="paragraph" w:customStyle="1" w:styleId="Style365">
    <w:name w:val="Style365"/>
    <w:basedOn w:val="a"/>
    <w:uiPriority w:val="99"/>
  </w:style>
  <w:style w:type="paragraph" w:customStyle="1" w:styleId="Style366">
    <w:name w:val="Style366"/>
    <w:basedOn w:val="a"/>
    <w:uiPriority w:val="99"/>
  </w:style>
  <w:style w:type="paragraph" w:customStyle="1" w:styleId="Style367">
    <w:name w:val="Style367"/>
    <w:basedOn w:val="a"/>
    <w:uiPriority w:val="99"/>
  </w:style>
  <w:style w:type="paragraph" w:customStyle="1" w:styleId="Style368">
    <w:name w:val="Style368"/>
    <w:basedOn w:val="a"/>
    <w:uiPriority w:val="99"/>
  </w:style>
  <w:style w:type="paragraph" w:customStyle="1" w:styleId="Style369">
    <w:name w:val="Style369"/>
    <w:basedOn w:val="a"/>
    <w:uiPriority w:val="99"/>
  </w:style>
  <w:style w:type="paragraph" w:customStyle="1" w:styleId="Style370">
    <w:name w:val="Style370"/>
    <w:basedOn w:val="a"/>
    <w:uiPriority w:val="99"/>
  </w:style>
  <w:style w:type="paragraph" w:customStyle="1" w:styleId="Style371">
    <w:name w:val="Style371"/>
    <w:basedOn w:val="a"/>
    <w:uiPriority w:val="99"/>
  </w:style>
  <w:style w:type="character" w:customStyle="1" w:styleId="FontStyle373">
    <w:name w:val="Font Style373"/>
    <w:basedOn w:val="a0"/>
    <w:uiPriority w:val="99"/>
    <w:rPr>
      <w:rFonts w:ascii="Arial" w:hAnsi="Arial" w:cs="Arial"/>
      <w:b/>
      <w:bCs/>
      <w:color w:val="000000"/>
      <w:sz w:val="38"/>
      <w:szCs w:val="38"/>
    </w:rPr>
  </w:style>
  <w:style w:type="character" w:customStyle="1" w:styleId="FontStyle374">
    <w:name w:val="Font Style374"/>
    <w:basedOn w:val="a0"/>
    <w:uiPriority w:val="99"/>
    <w:rPr>
      <w:rFonts w:ascii="Arial" w:hAnsi="Arial" w:cs="Arial"/>
      <w:color w:val="000000"/>
      <w:sz w:val="30"/>
      <w:szCs w:val="30"/>
    </w:rPr>
  </w:style>
  <w:style w:type="character" w:customStyle="1" w:styleId="FontStyle375">
    <w:name w:val="Font Style375"/>
    <w:basedOn w:val="a0"/>
    <w:uiPriority w:val="99"/>
    <w:rPr>
      <w:rFonts w:ascii="Arial" w:hAnsi="Arial" w:cs="Arial"/>
      <w:b/>
      <w:bCs/>
      <w:color w:val="000000"/>
      <w:sz w:val="26"/>
      <w:szCs w:val="26"/>
    </w:rPr>
  </w:style>
  <w:style w:type="character" w:customStyle="1" w:styleId="FontStyle376">
    <w:name w:val="Font Style376"/>
    <w:basedOn w:val="a0"/>
    <w:uiPriority w:val="99"/>
    <w:rPr>
      <w:rFonts w:ascii="Arial" w:hAnsi="Arial" w:cs="Arial"/>
      <w:color w:val="000000"/>
      <w:sz w:val="22"/>
      <w:szCs w:val="22"/>
    </w:rPr>
  </w:style>
  <w:style w:type="character" w:customStyle="1" w:styleId="FontStyle377">
    <w:name w:val="Font Style377"/>
    <w:basedOn w:val="a0"/>
    <w:uiPriority w:val="99"/>
    <w:rPr>
      <w:rFonts w:ascii="Arial" w:hAnsi="Arial" w:cs="Arial"/>
      <w:color w:val="000000"/>
      <w:spacing w:val="-10"/>
      <w:sz w:val="52"/>
      <w:szCs w:val="52"/>
    </w:rPr>
  </w:style>
  <w:style w:type="character" w:customStyle="1" w:styleId="FontStyle378">
    <w:name w:val="Font Style378"/>
    <w:basedOn w:val="a0"/>
    <w:uiPriority w:val="99"/>
    <w:rPr>
      <w:rFonts w:ascii="Arial" w:hAnsi="Arial" w:cs="Arial"/>
      <w:b/>
      <w:bCs/>
      <w:color w:val="000000"/>
      <w:sz w:val="22"/>
      <w:szCs w:val="22"/>
    </w:rPr>
  </w:style>
  <w:style w:type="character" w:customStyle="1" w:styleId="FontStyle379">
    <w:name w:val="Font Style379"/>
    <w:basedOn w:val="a0"/>
    <w:uiPriority w:val="99"/>
    <w:rPr>
      <w:rFonts w:ascii="Arial" w:hAnsi="Arial" w:cs="Arial"/>
      <w:b/>
      <w:bCs/>
      <w:smallCaps/>
      <w:color w:val="000000"/>
      <w:sz w:val="18"/>
      <w:szCs w:val="18"/>
    </w:rPr>
  </w:style>
  <w:style w:type="character" w:customStyle="1" w:styleId="FontStyle380">
    <w:name w:val="Font Style380"/>
    <w:basedOn w:val="a0"/>
    <w:uiPriority w:val="99"/>
    <w:rPr>
      <w:rFonts w:ascii="Arial" w:hAnsi="Arial" w:cs="Arial"/>
      <w:b/>
      <w:bCs/>
      <w:smallCaps/>
      <w:color w:val="000000"/>
      <w:sz w:val="24"/>
      <w:szCs w:val="24"/>
    </w:rPr>
  </w:style>
  <w:style w:type="character" w:customStyle="1" w:styleId="FontStyle381">
    <w:name w:val="Font Style381"/>
    <w:basedOn w:val="a0"/>
    <w:uiPriority w:val="99"/>
    <w:rPr>
      <w:rFonts w:ascii="Arial" w:hAnsi="Arial" w:cs="Arial"/>
      <w:b/>
      <w:bCs/>
      <w:i/>
      <w:iCs/>
      <w:color w:val="000000"/>
      <w:sz w:val="16"/>
      <w:szCs w:val="16"/>
    </w:rPr>
  </w:style>
  <w:style w:type="character" w:customStyle="1" w:styleId="FontStyle382">
    <w:name w:val="Font Style382"/>
    <w:basedOn w:val="a0"/>
    <w:uiPriority w:val="99"/>
    <w:rPr>
      <w:rFonts w:ascii="Arial" w:hAnsi="Arial" w:cs="Arial"/>
      <w:i/>
      <w:iCs/>
      <w:color w:val="000000"/>
      <w:sz w:val="14"/>
      <w:szCs w:val="14"/>
    </w:rPr>
  </w:style>
  <w:style w:type="character" w:customStyle="1" w:styleId="FontStyle383">
    <w:name w:val="Font Style383"/>
    <w:basedOn w:val="a0"/>
    <w:uiPriority w:val="99"/>
    <w:rPr>
      <w:rFonts w:ascii="Arial" w:hAnsi="Arial" w:cs="Arial"/>
      <w:i/>
      <w:iCs/>
      <w:color w:val="000000"/>
      <w:sz w:val="20"/>
      <w:szCs w:val="20"/>
    </w:rPr>
  </w:style>
  <w:style w:type="character" w:customStyle="1" w:styleId="FontStyle384">
    <w:name w:val="Font Style384"/>
    <w:basedOn w:val="a0"/>
    <w:uiPriority w:val="99"/>
    <w:rPr>
      <w:rFonts w:ascii="Times New Roman" w:hAnsi="Times New Roman" w:cs="Times New Roman"/>
      <w:i/>
      <w:iCs/>
      <w:color w:val="000000"/>
      <w:sz w:val="50"/>
      <w:szCs w:val="50"/>
    </w:rPr>
  </w:style>
  <w:style w:type="character" w:customStyle="1" w:styleId="FontStyle385">
    <w:name w:val="Font Style385"/>
    <w:basedOn w:val="a0"/>
    <w:uiPriority w:val="99"/>
    <w:rPr>
      <w:rFonts w:ascii="Arial" w:hAnsi="Arial" w:cs="Arial"/>
      <w:smallCaps/>
      <w:color w:val="000000"/>
      <w:sz w:val="14"/>
      <w:szCs w:val="14"/>
    </w:rPr>
  </w:style>
  <w:style w:type="character" w:customStyle="1" w:styleId="FontStyle386">
    <w:name w:val="Font Style386"/>
    <w:basedOn w:val="a0"/>
    <w:uiPriority w:val="99"/>
    <w:rPr>
      <w:rFonts w:ascii="Arial" w:hAnsi="Arial" w:cs="Arial"/>
      <w:color w:val="000000"/>
      <w:sz w:val="14"/>
      <w:szCs w:val="14"/>
    </w:rPr>
  </w:style>
  <w:style w:type="character" w:customStyle="1" w:styleId="FontStyle387">
    <w:name w:val="Font Style387"/>
    <w:basedOn w:val="a0"/>
    <w:uiPriority w:val="99"/>
    <w:rPr>
      <w:rFonts w:ascii="Arial" w:hAnsi="Arial" w:cs="Arial"/>
      <w:i/>
      <w:iCs/>
      <w:color w:val="000000"/>
      <w:sz w:val="16"/>
      <w:szCs w:val="16"/>
    </w:rPr>
  </w:style>
  <w:style w:type="character" w:customStyle="1" w:styleId="FontStyle388">
    <w:name w:val="Font Style388"/>
    <w:basedOn w:val="a0"/>
    <w:uiPriority w:val="99"/>
    <w:rPr>
      <w:rFonts w:ascii="Arial" w:hAnsi="Arial" w:cs="Arial"/>
      <w:smallCaps/>
      <w:color w:val="000000"/>
      <w:sz w:val="14"/>
      <w:szCs w:val="14"/>
    </w:rPr>
  </w:style>
  <w:style w:type="character" w:customStyle="1" w:styleId="FontStyle389">
    <w:name w:val="Font Style389"/>
    <w:basedOn w:val="a0"/>
    <w:uiPriority w:val="99"/>
    <w:rPr>
      <w:rFonts w:ascii="Arial" w:hAnsi="Arial" w:cs="Arial"/>
      <w:color w:val="000000"/>
      <w:spacing w:val="-30"/>
      <w:w w:val="200"/>
      <w:sz w:val="34"/>
      <w:szCs w:val="34"/>
    </w:rPr>
  </w:style>
  <w:style w:type="character" w:customStyle="1" w:styleId="FontStyle390">
    <w:name w:val="Font Style390"/>
    <w:basedOn w:val="a0"/>
    <w:uiPriority w:val="99"/>
    <w:rPr>
      <w:rFonts w:ascii="Times New Roman" w:hAnsi="Times New Roman" w:cs="Times New Roman"/>
      <w:color w:val="000000"/>
      <w:sz w:val="16"/>
      <w:szCs w:val="16"/>
    </w:rPr>
  </w:style>
  <w:style w:type="character" w:customStyle="1" w:styleId="FontStyle391">
    <w:name w:val="Font Style391"/>
    <w:basedOn w:val="a0"/>
    <w:uiPriority w:val="99"/>
    <w:rPr>
      <w:rFonts w:ascii="Arial" w:hAnsi="Arial" w:cs="Arial"/>
      <w:i/>
      <w:iCs/>
      <w:color w:val="000000"/>
      <w:spacing w:val="90"/>
      <w:sz w:val="14"/>
      <w:szCs w:val="14"/>
    </w:rPr>
  </w:style>
  <w:style w:type="character" w:customStyle="1" w:styleId="FontStyle392">
    <w:name w:val="Font Style392"/>
    <w:basedOn w:val="a0"/>
    <w:uiPriority w:val="99"/>
    <w:rPr>
      <w:rFonts w:ascii="Arial" w:hAnsi="Arial" w:cs="Arial"/>
      <w:color w:val="000000"/>
      <w:sz w:val="12"/>
      <w:szCs w:val="12"/>
    </w:rPr>
  </w:style>
  <w:style w:type="character" w:customStyle="1" w:styleId="FontStyle393">
    <w:name w:val="Font Style393"/>
    <w:basedOn w:val="a0"/>
    <w:uiPriority w:val="99"/>
    <w:rPr>
      <w:rFonts w:ascii="Arial" w:hAnsi="Arial" w:cs="Arial"/>
      <w:smallCaps/>
      <w:color w:val="000000"/>
      <w:sz w:val="16"/>
      <w:szCs w:val="16"/>
    </w:rPr>
  </w:style>
  <w:style w:type="character" w:customStyle="1" w:styleId="FontStyle394">
    <w:name w:val="Font Style394"/>
    <w:basedOn w:val="a0"/>
    <w:uiPriority w:val="99"/>
    <w:rPr>
      <w:rFonts w:ascii="Times New Roman" w:hAnsi="Times New Roman" w:cs="Times New Roman"/>
      <w:color w:val="000000"/>
      <w:sz w:val="22"/>
      <w:szCs w:val="22"/>
    </w:rPr>
  </w:style>
  <w:style w:type="character" w:customStyle="1" w:styleId="FontStyle395">
    <w:name w:val="Font Style395"/>
    <w:basedOn w:val="a0"/>
    <w:uiPriority w:val="99"/>
    <w:rPr>
      <w:rFonts w:ascii="Arial" w:hAnsi="Arial" w:cs="Arial"/>
      <w:color w:val="000000"/>
      <w:sz w:val="14"/>
      <w:szCs w:val="14"/>
    </w:rPr>
  </w:style>
  <w:style w:type="character" w:customStyle="1" w:styleId="FontStyle396">
    <w:name w:val="Font Style396"/>
    <w:basedOn w:val="a0"/>
    <w:uiPriority w:val="99"/>
    <w:rPr>
      <w:rFonts w:ascii="Arial" w:hAnsi="Arial" w:cs="Arial"/>
      <w:b/>
      <w:bCs/>
      <w:color w:val="000000"/>
      <w:sz w:val="14"/>
      <w:szCs w:val="14"/>
    </w:rPr>
  </w:style>
  <w:style w:type="character" w:customStyle="1" w:styleId="FontStyle397">
    <w:name w:val="Font Style397"/>
    <w:basedOn w:val="a0"/>
    <w:uiPriority w:val="99"/>
    <w:rPr>
      <w:rFonts w:ascii="Georgia" w:hAnsi="Georgia" w:cs="Georgia"/>
      <w:i/>
      <w:iCs/>
      <w:color w:val="000000"/>
      <w:sz w:val="10"/>
      <w:szCs w:val="10"/>
    </w:rPr>
  </w:style>
  <w:style w:type="character" w:customStyle="1" w:styleId="FontStyle398">
    <w:name w:val="Font Style398"/>
    <w:basedOn w:val="a0"/>
    <w:uiPriority w:val="99"/>
    <w:rPr>
      <w:rFonts w:ascii="Impact" w:hAnsi="Impact" w:cs="Impact"/>
      <w:color w:val="000000"/>
      <w:spacing w:val="50"/>
      <w:sz w:val="26"/>
      <w:szCs w:val="26"/>
    </w:rPr>
  </w:style>
  <w:style w:type="character" w:customStyle="1" w:styleId="FontStyle399">
    <w:name w:val="Font Style399"/>
    <w:basedOn w:val="a0"/>
    <w:uiPriority w:val="99"/>
    <w:rPr>
      <w:rFonts w:ascii="Times New Roman" w:hAnsi="Times New Roman" w:cs="Times New Roman"/>
      <w:i/>
      <w:iCs/>
      <w:color w:val="000000"/>
      <w:spacing w:val="30"/>
      <w:sz w:val="20"/>
      <w:szCs w:val="20"/>
    </w:rPr>
  </w:style>
  <w:style w:type="character" w:customStyle="1" w:styleId="FontStyle400">
    <w:name w:val="Font Style400"/>
    <w:basedOn w:val="a0"/>
    <w:uiPriority w:val="99"/>
    <w:rPr>
      <w:rFonts w:ascii="Times New Roman" w:hAnsi="Times New Roman" w:cs="Times New Roman"/>
      <w:color w:val="000000"/>
      <w:spacing w:val="10"/>
      <w:sz w:val="12"/>
      <w:szCs w:val="12"/>
    </w:rPr>
  </w:style>
  <w:style w:type="character" w:customStyle="1" w:styleId="FontStyle401">
    <w:name w:val="Font Style401"/>
    <w:basedOn w:val="a0"/>
    <w:uiPriority w:val="99"/>
    <w:rPr>
      <w:rFonts w:ascii="Arial" w:hAnsi="Arial" w:cs="Arial"/>
      <w:b/>
      <w:bCs/>
      <w:color w:val="000000"/>
      <w:sz w:val="12"/>
      <w:szCs w:val="12"/>
    </w:rPr>
  </w:style>
  <w:style w:type="character" w:customStyle="1" w:styleId="FontStyle402">
    <w:name w:val="Font Style402"/>
    <w:basedOn w:val="a0"/>
    <w:uiPriority w:val="99"/>
    <w:rPr>
      <w:rFonts w:ascii="Arial" w:hAnsi="Arial" w:cs="Arial"/>
      <w:color w:val="000000"/>
      <w:sz w:val="10"/>
      <w:szCs w:val="10"/>
    </w:rPr>
  </w:style>
  <w:style w:type="character" w:customStyle="1" w:styleId="FontStyle403">
    <w:name w:val="Font Style403"/>
    <w:basedOn w:val="a0"/>
    <w:uiPriority w:val="99"/>
    <w:rPr>
      <w:rFonts w:ascii="Arial" w:hAnsi="Arial" w:cs="Arial"/>
      <w:color w:val="000000"/>
      <w:sz w:val="16"/>
      <w:szCs w:val="16"/>
    </w:rPr>
  </w:style>
  <w:style w:type="character" w:customStyle="1" w:styleId="FontStyle404">
    <w:name w:val="Font Style404"/>
    <w:basedOn w:val="a0"/>
    <w:uiPriority w:val="99"/>
    <w:rPr>
      <w:rFonts w:ascii="Arial" w:hAnsi="Arial" w:cs="Arial"/>
      <w:color w:val="000000"/>
      <w:sz w:val="12"/>
      <w:szCs w:val="12"/>
    </w:rPr>
  </w:style>
  <w:style w:type="character" w:customStyle="1" w:styleId="FontStyle405">
    <w:name w:val="Font Style405"/>
    <w:basedOn w:val="a0"/>
    <w:uiPriority w:val="99"/>
    <w:rPr>
      <w:rFonts w:ascii="Arial" w:hAnsi="Arial" w:cs="Arial"/>
      <w:b/>
      <w:bCs/>
      <w:color w:val="000000"/>
      <w:sz w:val="16"/>
      <w:szCs w:val="16"/>
    </w:rPr>
  </w:style>
  <w:style w:type="character" w:customStyle="1" w:styleId="FontStyle406">
    <w:name w:val="Font Style406"/>
    <w:basedOn w:val="a0"/>
    <w:uiPriority w:val="99"/>
    <w:rPr>
      <w:rFonts w:ascii="Arial" w:hAnsi="Arial" w:cs="Arial"/>
      <w:color w:val="000000"/>
      <w:sz w:val="16"/>
      <w:szCs w:val="16"/>
    </w:rPr>
  </w:style>
  <w:style w:type="character" w:customStyle="1" w:styleId="FontStyle407">
    <w:name w:val="Font Style407"/>
    <w:basedOn w:val="a0"/>
    <w:uiPriority w:val="99"/>
    <w:rPr>
      <w:rFonts w:ascii="Arial" w:hAnsi="Arial" w:cs="Arial"/>
      <w:color w:val="000000"/>
      <w:sz w:val="16"/>
      <w:szCs w:val="16"/>
    </w:rPr>
  </w:style>
  <w:style w:type="character" w:customStyle="1" w:styleId="FontStyle408">
    <w:name w:val="Font Style408"/>
    <w:basedOn w:val="a0"/>
    <w:uiPriority w:val="99"/>
    <w:rPr>
      <w:rFonts w:ascii="Arial" w:hAnsi="Arial" w:cs="Arial"/>
      <w:color w:val="000000"/>
      <w:sz w:val="14"/>
      <w:szCs w:val="14"/>
    </w:rPr>
  </w:style>
  <w:style w:type="character" w:customStyle="1" w:styleId="FontStyle409">
    <w:name w:val="Font Style409"/>
    <w:basedOn w:val="a0"/>
    <w:uiPriority w:val="99"/>
    <w:rPr>
      <w:rFonts w:ascii="Arial" w:hAnsi="Arial" w:cs="Arial"/>
      <w:i/>
      <w:iCs/>
      <w:smallCaps/>
      <w:color w:val="000000"/>
      <w:sz w:val="10"/>
      <w:szCs w:val="10"/>
    </w:rPr>
  </w:style>
  <w:style w:type="character" w:customStyle="1" w:styleId="FontStyle410">
    <w:name w:val="Font Style410"/>
    <w:basedOn w:val="a0"/>
    <w:uiPriority w:val="99"/>
    <w:rPr>
      <w:rFonts w:ascii="Times New Roman" w:hAnsi="Times New Roman" w:cs="Times New Roman"/>
      <w:b/>
      <w:bCs/>
      <w:color w:val="000000"/>
      <w:sz w:val="56"/>
      <w:szCs w:val="56"/>
    </w:rPr>
  </w:style>
  <w:style w:type="character" w:customStyle="1" w:styleId="FontStyle411">
    <w:name w:val="Font Style411"/>
    <w:basedOn w:val="a0"/>
    <w:uiPriority w:val="99"/>
    <w:rPr>
      <w:rFonts w:ascii="Times New Roman" w:hAnsi="Times New Roman" w:cs="Times New Roman"/>
      <w:b/>
      <w:bCs/>
      <w:color w:val="000000"/>
      <w:sz w:val="38"/>
      <w:szCs w:val="38"/>
    </w:rPr>
  </w:style>
  <w:style w:type="character" w:customStyle="1" w:styleId="FontStyle412">
    <w:name w:val="Font Style412"/>
    <w:basedOn w:val="a0"/>
    <w:uiPriority w:val="99"/>
    <w:rPr>
      <w:rFonts w:ascii="SimSun" w:eastAsia="SimSun" w:cs="SimSun"/>
      <w:color w:val="000000"/>
      <w:sz w:val="54"/>
      <w:szCs w:val="54"/>
    </w:rPr>
  </w:style>
  <w:style w:type="character" w:customStyle="1" w:styleId="FontStyle413">
    <w:name w:val="Font Style413"/>
    <w:basedOn w:val="a0"/>
    <w:uiPriority w:val="99"/>
    <w:rPr>
      <w:rFonts w:ascii="Arial" w:hAnsi="Arial" w:cs="Arial"/>
      <w:i/>
      <w:iCs/>
      <w:color w:val="000000"/>
      <w:spacing w:val="-20"/>
      <w:sz w:val="24"/>
      <w:szCs w:val="24"/>
    </w:rPr>
  </w:style>
  <w:style w:type="character" w:customStyle="1" w:styleId="FontStyle414">
    <w:name w:val="Font Style414"/>
    <w:basedOn w:val="a0"/>
    <w:uiPriority w:val="99"/>
    <w:rPr>
      <w:rFonts w:ascii="Times New Roman" w:hAnsi="Times New Roman" w:cs="Times New Roman"/>
      <w:i/>
      <w:iCs/>
      <w:color w:val="000000"/>
      <w:spacing w:val="30"/>
      <w:sz w:val="22"/>
      <w:szCs w:val="22"/>
    </w:rPr>
  </w:style>
  <w:style w:type="character" w:customStyle="1" w:styleId="FontStyle415">
    <w:name w:val="Font Style415"/>
    <w:basedOn w:val="a0"/>
    <w:uiPriority w:val="99"/>
    <w:rPr>
      <w:rFonts w:ascii="Arial" w:hAnsi="Arial" w:cs="Arial"/>
      <w:i/>
      <w:iCs/>
      <w:smallCaps/>
      <w:color w:val="000000"/>
      <w:sz w:val="18"/>
      <w:szCs w:val="18"/>
    </w:rPr>
  </w:style>
  <w:style w:type="character" w:customStyle="1" w:styleId="FontStyle416">
    <w:name w:val="Font Style416"/>
    <w:basedOn w:val="a0"/>
    <w:uiPriority w:val="99"/>
    <w:rPr>
      <w:rFonts w:ascii="Arial" w:hAnsi="Arial" w:cs="Arial"/>
      <w:smallCaps/>
      <w:color w:val="000000"/>
      <w:sz w:val="16"/>
      <w:szCs w:val="16"/>
    </w:rPr>
  </w:style>
  <w:style w:type="character" w:customStyle="1" w:styleId="FontStyle417">
    <w:name w:val="Font Style417"/>
    <w:basedOn w:val="a0"/>
    <w:uiPriority w:val="99"/>
    <w:rPr>
      <w:rFonts w:ascii="Arial" w:hAnsi="Arial" w:cs="Arial"/>
      <w:color w:val="000000"/>
      <w:sz w:val="10"/>
      <w:szCs w:val="10"/>
    </w:rPr>
  </w:style>
  <w:style w:type="character" w:customStyle="1" w:styleId="FontStyle418">
    <w:name w:val="Font Style418"/>
    <w:basedOn w:val="a0"/>
    <w:uiPriority w:val="99"/>
    <w:rPr>
      <w:rFonts w:ascii="Arial" w:hAnsi="Arial" w:cs="Arial"/>
      <w:b/>
      <w:bCs/>
      <w:color w:val="000000"/>
      <w:sz w:val="10"/>
      <w:szCs w:val="10"/>
    </w:rPr>
  </w:style>
  <w:style w:type="character" w:customStyle="1" w:styleId="FontStyle419">
    <w:name w:val="Font Style419"/>
    <w:basedOn w:val="a0"/>
    <w:uiPriority w:val="99"/>
    <w:rPr>
      <w:rFonts w:ascii="Arial" w:hAnsi="Arial" w:cs="Arial"/>
      <w:b/>
      <w:bCs/>
      <w:color w:val="000000"/>
      <w:sz w:val="14"/>
      <w:szCs w:val="14"/>
    </w:rPr>
  </w:style>
  <w:style w:type="character" w:customStyle="1" w:styleId="FontStyle420">
    <w:name w:val="Font Style420"/>
    <w:basedOn w:val="a0"/>
    <w:uiPriority w:val="99"/>
    <w:rPr>
      <w:rFonts w:ascii="Arial" w:hAnsi="Arial" w:cs="Arial"/>
      <w:color w:val="000000"/>
      <w:sz w:val="10"/>
      <w:szCs w:val="10"/>
    </w:rPr>
  </w:style>
  <w:style w:type="character" w:customStyle="1" w:styleId="FontStyle421">
    <w:name w:val="Font Style421"/>
    <w:basedOn w:val="a0"/>
    <w:uiPriority w:val="99"/>
    <w:rPr>
      <w:rFonts w:ascii="Georgia" w:hAnsi="Georgia" w:cs="Georgia"/>
      <w:color w:val="000000"/>
      <w:w w:val="150"/>
      <w:sz w:val="8"/>
      <w:szCs w:val="8"/>
    </w:rPr>
  </w:style>
  <w:style w:type="character" w:customStyle="1" w:styleId="FontStyle422">
    <w:name w:val="Font Style422"/>
    <w:basedOn w:val="a0"/>
    <w:uiPriority w:val="99"/>
    <w:rPr>
      <w:rFonts w:ascii="Georgia" w:hAnsi="Georgia" w:cs="Georgia"/>
      <w:b/>
      <w:bCs/>
      <w:color w:val="000000"/>
      <w:sz w:val="16"/>
      <w:szCs w:val="16"/>
    </w:rPr>
  </w:style>
  <w:style w:type="character" w:customStyle="1" w:styleId="FontStyle423">
    <w:name w:val="Font Style423"/>
    <w:basedOn w:val="a0"/>
    <w:uiPriority w:val="99"/>
    <w:rPr>
      <w:rFonts w:ascii="Georgia" w:hAnsi="Georgia" w:cs="Georgia"/>
      <w:b/>
      <w:bCs/>
      <w:color w:val="000000"/>
      <w:sz w:val="12"/>
      <w:szCs w:val="12"/>
    </w:rPr>
  </w:style>
  <w:style w:type="character" w:customStyle="1" w:styleId="FontStyle424">
    <w:name w:val="Font Style424"/>
    <w:basedOn w:val="a0"/>
    <w:uiPriority w:val="99"/>
    <w:rPr>
      <w:rFonts w:ascii="Arial Unicode MS" w:eastAsia="Arial Unicode MS" w:cs="Arial Unicode MS"/>
      <w:b/>
      <w:bCs/>
      <w:color w:val="000000"/>
      <w:sz w:val="8"/>
      <w:szCs w:val="8"/>
    </w:rPr>
  </w:style>
  <w:style w:type="character" w:customStyle="1" w:styleId="FontStyle425">
    <w:name w:val="Font Style425"/>
    <w:basedOn w:val="a0"/>
    <w:uiPriority w:val="99"/>
    <w:rPr>
      <w:rFonts w:ascii="Century Schoolbook" w:hAnsi="Century Schoolbook" w:cs="Century Schoolbook"/>
      <w:b/>
      <w:bCs/>
      <w:color w:val="000000"/>
      <w:sz w:val="22"/>
      <w:szCs w:val="22"/>
    </w:rPr>
  </w:style>
  <w:style w:type="character" w:customStyle="1" w:styleId="FontStyle426">
    <w:name w:val="Font Style426"/>
    <w:basedOn w:val="a0"/>
    <w:uiPriority w:val="99"/>
    <w:rPr>
      <w:rFonts w:ascii="Arial" w:hAnsi="Arial" w:cs="Arial"/>
      <w:b/>
      <w:bCs/>
      <w:color w:val="000000"/>
      <w:spacing w:val="-10"/>
      <w:sz w:val="12"/>
      <w:szCs w:val="12"/>
    </w:rPr>
  </w:style>
  <w:style w:type="character" w:customStyle="1" w:styleId="FontStyle427">
    <w:name w:val="Font Style427"/>
    <w:basedOn w:val="a0"/>
    <w:uiPriority w:val="99"/>
    <w:rPr>
      <w:rFonts w:ascii="Franklin Gothic Demi Cond" w:hAnsi="Franklin Gothic Demi Cond" w:cs="Franklin Gothic Demi Cond"/>
      <w:b/>
      <w:bCs/>
      <w:color w:val="000000"/>
      <w:sz w:val="16"/>
      <w:szCs w:val="16"/>
    </w:rPr>
  </w:style>
  <w:style w:type="character" w:customStyle="1" w:styleId="FontStyle428">
    <w:name w:val="Font Style428"/>
    <w:basedOn w:val="a0"/>
    <w:uiPriority w:val="99"/>
    <w:rPr>
      <w:rFonts w:ascii="Times New Roman" w:hAnsi="Times New Roman" w:cs="Times New Roman"/>
      <w:color w:val="000000"/>
      <w:sz w:val="16"/>
      <w:szCs w:val="16"/>
    </w:rPr>
  </w:style>
  <w:style w:type="character" w:customStyle="1" w:styleId="FontStyle429">
    <w:name w:val="Font Style429"/>
    <w:basedOn w:val="a0"/>
    <w:uiPriority w:val="99"/>
    <w:rPr>
      <w:rFonts w:ascii="Arial" w:hAnsi="Arial" w:cs="Arial"/>
      <w:b/>
      <w:bCs/>
      <w:color w:val="000000"/>
      <w:sz w:val="8"/>
      <w:szCs w:val="8"/>
    </w:rPr>
  </w:style>
  <w:style w:type="character" w:customStyle="1" w:styleId="FontStyle430">
    <w:name w:val="Font Style430"/>
    <w:basedOn w:val="a0"/>
    <w:uiPriority w:val="99"/>
    <w:rPr>
      <w:rFonts w:ascii="Arial" w:hAnsi="Arial" w:cs="Arial"/>
      <w:b/>
      <w:bCs/>
      <w:i/>
      <w:iCs/>
      <w:color w:val="000000"/>
      <w:sz w:val="10"/>
      <w:szCs w:val="10"/>
    </w:rPr>
  </w:style>
  <w:style w:type="character" w:customStyle="1" w:styleId="FontStyle431">
    <w:name w:val="Font Style431"/>
    <w:basedOn w:val="a0"/>
    <w:uiPriority w:val="99"/>
    <w:rPr>
      <w:rFonts w:ascii="Arial" w:hAnsi="Arial" w:cs="Arial"/>
      <w:color w:val="000000"/>
      <w:w w:val="150"/>
      <w:sz w:val="12"/>
      <w:szCs w:val="12"/>
    </w:rPr>
  </w:style>
  <w:style w:type="character" w:customStyle="1" w:styleId="FontStyle432">
    <w:name w:val="Font Style432"/>
    <w:basedOn w:val="a0"/>
    <w:uiPriority w:val="99"/>
    <w:rPr>
      <w:rFonts w:ascii="Arial" w:hAnsi="Arial" w:cs="Arial"/>
      <w:b/>
      <w:bCs/>
      <w:color w:val="000000"/>
      <w:spacing w:val="-10"/>
      <w:sz w:val="12"/>
      <w:szCs w:val="12"/>
    </w:rPr>
  </w:style>
  <w:style w:type="character" w:customStyle="1" w:styleId="FontStyle433">
    <w:name w:val="Font Style433"/>
    <w:basedOn w:val="a0"/>
    <w:uiPriority w:val="99"/>
    <w:rPr>
      <w:rFonts w:ascii="Arial" w:hAnsi="Arial" w:cs="Arial"/>
      <w:b/>
      <w:bCs/>
      <w:color w:val="000000"/>
      <w:sz w:val="8"/>
      <w:szCs w:val="8"/>
    </w:rPr>
  </w:style>
  <w:style w:type="character" w:customStyle="1" w:styleId="FontStyle434">
    <w:name w:val="Font Style434"/>
    <w:basedOn w:val="a0"/>
    <w:uiPriority w:val="99"/>
    <w:rPr>
      <w:rFonts w:ascii="Arial Black" w:hAnsi="Arial Black" w:cs="Arial Black"/>
      <w:color w:val="000000"/>
      <w:spacing w:val="-10"/>
      <w:sz w:val="10"/>
      <w:szCs w:val="10"/>
    </w:rPr>
  </w:style>
  <w:style w:type="character" w:customStyle="1" w:styleId="FontStyle435">
    <w:name w:val="Font Style435"/>
    <w:basedOn w:val="a0"/>
    <w:uiPriority w:val="99"/>
    <w:rPr>
      <w:rFonts w:ascii="Arial" w:hAnsi="Arial" w:cs="Arial"/>
      <w:b/>
      <w:bCs/>
      <w:color w:val="000000"/>
      <w:sz w:val="8"/>
      <w:szCs w:val="8"/>
    </w:rPr>
  </w:style>
  <w:style w:type="character" w:customStyle="1" w:styleId="FontStyle436">
    <w:name w:val="Font Style436"/>
    <w:basedOn w:val="a0"/>
    <w:uiPriority w:val="99"/>
    <w:rPr>
      <w:rFonts w:ascii="Arial" w:hAnsi="Arial" w:cs="Arial"/>
      <w:b/>
      <w:bCs/>
      <w:color w:val="000000"/>
      <w:spacing w:val="-10"/>
      <w:sz w:val="8"/>
      <w:szCs w:val="8"/>
    </w:rPr>
  </w:style>
  <w:style w:type="character" w:customStyle="1" w:styleId="FontStyle437">
    <w:name w:val="Font Style437"/>
    <w:basedOn w:val="a0"/>
    <w:uiPriority w:val="99"/>
    <w:rPr>
      <w:rFonts w:ascii="Franklin Gothic Demi" w:hAnsi="Franklin Gothic Demi" w:cs="Franklin Gothic Demi"/>
      <w:color w:val="000000"/>
      <w:sz w:val="34"/>
      <w:szCs w:val="34"/>
    </w:rPr>
  </w:style>
  <w:style w:type="character" w:customStyle="1" w:styleId="FontStyle438">
    <w:name w:val="Font Style438"/>
    <w:basedOn w:val="a0"/>
    <w:uiPriority w:val="99"/>
    <w:rPr>
      <w:rFonts w:ascii="Arial" w:hAnsi="Arial" w:cs="Arial"/>
      <w:color w:val="000000"/>
      <w:sz w:val="8"/>
      <w:szCs w:val="8"/>
    </w:rPr>
  </w:style>
  <w:style w:type="character" w:customStyle="1" w:styleId="FontStyle439">
    <w:name w:val="Font Style439"/>
    <w:basedOn w:val="a0"/>
    <w:uiPriority w:val="99"/>
    <w:rPr>
      <w:rFonts w:ascii="Arial" w:hAnsi="Arial" w:cs="Arial"/>
      <w:b/>
      <w:bCs/>
      <w:color w:val="000000"/>
      <w:sz w:val="20"/>
      <w:szCs w:val="20"/>
    </w:rPr>
  </w:style>
  <w:style w:type="character" w:customStyle="1" w:styleId="FontStyle440">
    <w:name w:val="Font Style440"/>
    <w:basedOn w:val="a0"/>
    <w:uiPriority w:val="99"/>
    <w:rPr>
      <w:rFonts w:ascii="Constantia" w:hAnsi="Constantia" w:cs="Constantia"/>
      <w:color w:val="000000"/>
      <w:sz w:val="14"/>
      <w:szCs w:val="14"/>
    </w:rPr>
  </w:style>
  <w:style w:type="character" w:customStyle="1" w:styleId="FontStyle441">
    <w:name w:val="Font Style441"/>
    <w:basedOn w:val="a0"/>
    <w:uiPriority w:val="99"/>
    <w:rPr>
      <w:rFonts w:ascii="Arial" w:hAnsi="Arial" w:cs="Arial"/>
      <w:b/>
      <w:bCs/>
      <w:color w:val="000000"/>
      <w:sz w:val="16"/>
      <w:szCs w:val="16"/>
    </w:rPr>
  </w:style>
  <w:style w:type="character" w:customStyle="1" w:styleId="FontStyle442">
    <w:name w:val="Font Style442"/>
    <w:basedOn w:val="a0"/>
    <w:uiPriority w:val="99"/>
    <w:rPr>
      <w:rFonts w:ascii="Arial" w:hAnsi="Arial" w:cs="Arial"/>
      <w:color w:val="000000"/>
      <w:sz w:val="8"/>
      <w:szCs w:val="8"/>
    </w:rPr>
  </w:style>
  <w:style w:type="character" w:customStyle="1" w:styleId="FontStyle443">
    <w:name w:val="Font Style443"/>
    <w:basedOn w:val="a0"/>
    <w:uiPriority w:val="99"/>
    <w:rPr>
      <w:rFonts w:ascii="Arial" w:hAnsi="Arial" w:cs="Arial"/>
      <w:b/>
      <w:bCs/>
      <w:color w:val="000000"/>
      <w:w w:val="20"/>
      <w:sz w:val="14"/>
      <w:szCs w:val="14"/>
    </w:rPr>
  </w:style>
  <w:style w:type="character" w:customStyle="1" w:styleId="FontStyle444">
    <w:name w:val="Font Style444"/>
    <w:basedOn w:val="a0"/>
    <w:uiPriority w:val="99"/>
    <w:rPr>
      <w:rFonts w:ascii="Arial" w:hAnsi="Arial" w:cs="Arial"/>
      <w:b/>
      <w:bCs/>
      <w:color w:val="000000"/>
      <w:sz w:val="20"/>
      <w:szCs w:val="20"/>
    </w:rPr>
  </w:style>
  <w:style w:type="character" w:customStyle="1" w:styleId="FontStyle445">
    <w:name w:val="Font Style445"/>
    <w:basedOn w:val="a0"/>
    <w:uiPriority w:val="99"/>
    <w:rPr>
      <w:rFonts w:ascii="Arial" w:hAnsi="Arial" w:cs="Arial"/>
      <w:color w:val="000000"/>
      <w:sz w:val="18"/>
      <w:szCs w:val="18"/>
    </w:rPr>
  </w:style>
  <w:style w:type="character" w:customStyle="1" w:styleId="FontStyle446">
    <w:name w:val="Font Style446"/>
    <w:basedOn w:val="a0"/>
    <w:uiPriority w:val="99"/>
    <w:rPr>
      <w:rFonts w:ascii="Arial" w:hAnsi="Arial" w:cs="Arial"/>
      <w:b/>
      <w:bCs/>
      <w:i/>
      <w:iCs/>
      <w:color w:val="000000"/>
      <w:spacing w:val="-10"/>
      <w:sz w:val="26"/>
      <w:szCs w:val="26"/>
    </w:rPr>
  </w:style>
  <w:style w:type="character" w:customStyle="1" w:styleId="FontStyle447">
    <w:name w:val="Font Style447"/>
    <w:basedOn w:val="a0"/>
    <w:uiPriority w:val="99"/>
    <w:rPr>
      <w:rFonts w:ascii="Arial" w:hAnsi="Arial" w:cs="Arial"/>
      <w:b/>
      <w:bCs/>
      <w:i/>
      <w:iCs/>
      <w:color w:val="000000"/>
      <w:sz w:val="18"/>
      <w:szCs w:val="18"/>
    </w:rPr>
  </w:style>
  <w:style w:type="character" w:customStyle="1" w:styleId="FontStyle448">
    <w:name w:val="Font Style448"/>
    <w:basedOn w:val="a0"/>
    <w:uiPriority w:val="99"/>
    <w:rPr>
      <w:rFonts w:ascii="Arial" w:hAnsi="Arial" w:cs="Arial"/>
      <w:i/>
      <w:iCs/>
      <w:color w:val="000000"/>
      <w:spacing w:val="40"/>
      <w:sz w:val="14"/>
      <w:szCs w:val="14"/>
    </w:rPr>
  </w:style>
  <w:style w:type="character" w:customStyle="1" w:styleId="FontStyle449">
    <w:name w:val="Font Style449"/>
    <w:basedOn w:val="a0"/>
    <w:uiPriority w:val="99"/>
    <w:rPr>
      <w:rFonts w:ascii="Times New Roman" w:hAnsi="Times New Roman" w:cs="Times New Roman"/>
      <w:color w:val="000000"/>
      <w:sz w:val="22"/>
      <w:szCs w:val="22"/>
    </w:rPr>
  </w:style>
  <w:style w:type="character" w:customStyle="1" w:styleId="FontStyle450">
    <w:name w:val="Font Style450"/>
    <w:basedOn w:val="a0"/>
    <w:uiPriority w:val="99"/>
    <w:rPr>
      <w:rFonts w:ascii="Arial" w:hAnsi="Arial" w:cs="Arial"/>
      <w:i/>
      <w:iCs/>
      <w:color w:val="000000"/>
      <w:spacing w:val="20"/>
      <w:sz w:val="16"/>
      <w:szCs w:val="16"/>
    </w:rPr>
  </w:style>
  <w:style w:type="character" w:customStyle="1" w:styleId="FontStyle451">
    <w:name w:val="Font Style451"/>
    <w:basedOn w:val="a0"/>
    <w:uiPriority w:val="99"/>
    <w:rPr>
      <w:rFonts w:ascii="Arial" w:hAnsi="Arial" w:cs="Arial"/>
      <w:color w:val="000000"/>
      <w:sz w:val="10"/>
      <w:szCs w:val="10"/>
    </w:rPr>
  </w:style>
  <w:style w:type="character" w:customStyle="1" w:styleId="FontStyle452">
    <w:name w:val="Font Style452"/>
    <w:basedOn w:val="a0"/>
    <w:uiPriority w:val="99"/>
    <w:rPr>
      <w:rFonts w:ascii="Arial" w:hAnsi="Arial" w:cs="Arial"/>
      <w:smallCaps/>
      <w:color w:val="000000"/>
      <w:sz w:val="12"/>
      <w:szCs w:val="12"/>
    </w:rPr>
  </w:style>
  <w:style w:type="character" w:customStyle="1" w:styleId="FontStyle453">
    <w:name w:val="Font Style453"/>
    <w:basedOn w:val="a0"/>
    <w:uiPriority w:val="99"/>
    <w:rPr>
      <w:rFonts w:ascii="Arial" w:hAnsi="Arial" w:cs="Arial"/>
      <w:smallCaps/>
      <w:color w:val="000000"/>
      <w:sz w:val="14"/>
      <w:szCs w:val="14"/>
    </w:rPr>
  </w:style>
  <w:style w:type="character" w:customStyle="1" w:styleId="FontStyle454">
    <w:name w:val="Font Style454"/>
    <w:basedOn w:val="a0"/>
    <w:uiPriority w:val="99"/>
    <w:rPr>
      <w:rFonts w:ascii="Arial" w:hAnsi="Arial" w:cs="Arial"/>
      <w:color w:val="000000"/>
      <w:sz w:val="18"/>
      <w:szCs w:val="18"/>
    </w:rPr>
  </w:style>
  <w:style w:type="character" w:customStyle="1" w:styleId="FontStyle455">
    <w:name w:val="Font Style455"/>
    <w:basedOn w:val="a0"/>
    <w:uiPriority w:val="99"/>
    <w:rPr>
      <w:rFonts w:ascii="Times New Roman" w:hAnsi="Times New Roman" w:cs="Times New Roman"/>
      <w:b/>
      <w:bCs/>
      <w:smallCaps/>
      <w:color w:val="000000"/>
      <w:sz w:val="20"/>
      <w:szCs w:val="20"/>
    </w:rPr>
  </w:style>
  <w:style w:type="character" w:customStyle="1" w:styleId="FontStyle456">
    <w:name w:val="Font Style456"/>
    <w:basedOn w:val="a0"/>
    <w:uiPriority w:val="99"/>
    <w:rPr>
      <w:rFonts w:ascii="Arial" w:hAnsi="Arial" w:cs="Arial"/>
      <w:i/>
      <w:iCs/>
      <w:smallCaps/>
      <w:color w:val="000000"/>
      <w:spacing w:val="30"/>
      <w:sz w:val="18"/>
      <w:szCs w:val="18"/>
    </w:rPr>
  </w:style>
  <w:style w:type="character" w:customStyle="1" w:styleId="FontStyle457">
    <w:name w:val="Font Style457"/>
    <w:basedOn w:val="a0"/>
    <w:uiPriority w:val="99"/>
    <w:rPr>
      <w:rFonts w:ascii="Arial Narrow" w:hAnsi="Arial Narrow" w:cs="Arial Narrow"/>
      <w:color w:val="000000"/>
      <w:sz w:val="34"/>
      <w:szCs w:val="34"/>
    </w:rPr>
  </w:style>
  <w:style w:type="character" w:customStyle="1" w:styleId="FontStyle458">
    <w:name w:val="Font Style458"/>
    <w:basedOn w:val="a0"/>
    <w:uiPriority w:val="99"/>
    <w:rPr>
      <w:rFonts w:ascii="Impact" w:hAnsi="Impact" w:cs="Impact"/>
      <w:color w:val="000000"/>
      <w:sz w:val="22"/>
      <w:szCs w:val="22"/>
    </w:rPr>
  </w:style>
  <w:style w:type="character" w:customStyle="1" w:styleId="FontStyle459">
    <w:name w:val="Font Style459"/>
    <w:basedOn w:val="a0"/>
    <w:uiPriority w:val="99"/>
    <w:rPr>
      <w:rFonts w:ascii="Arial" w:hAnsi="Arial" w:cs="Arial"/>
      <w:i/>
      <w:iCs/>
      <w:color w:val="000000"/>
      <w:sz w:val="12"/>
      <w:szCs w:val="12"/>
    </w:rPr>
  </w:style>
  <w:style w:type="character" w:customStyle="1" w:styleId="FontStyle460">
    <w:name w:val="Font Style460"/>
    <w:basedOn w:val="a0"/>
    <w:uiPriority w:val="99"/>
    <w:rPr>
      <w:rFonts w:ascii="Georgia" w:hAnsi="Georgia" w:cs="Georgia"/>
      <w:i/>
      <w:iCs/>
      <w:color w:val="000000"/>
      <w:spacing w:val="30"/>
      <w:sz w:val="20"/>
      <w:szCs w:val="20"/>
    </w:rPr>
  </w:style>
  <w:style w:type="character" w:customStyle="1" w:styleId="FontStyle461">
    <w:name w:val="Font Style461"/>
    <w:basedOn w:val="a0"/>
    <w:uiPriority w:val="99"/>
    <w:rPr>
      <w:rFonts w:ascii="Arial" w:hAnsi="Arial" w:cs="Arial"/>
      <w:color w:val="000000"/>
      <w:sz w:val="20"/>
      <w:szCs w:val="20"/>
    </w:rPr>
  </w:style>
  <w:style w:type="character" w:customStyle="1" w:styleId="FontStyle462">
    <w:name w:val="Font Style462"/>
    <w:basedOn w:val="a0"/>
    <w:uiPriority w:val="99"/>
    <w:rPr>
      <w:rFonts w:ascii="Times New Roman" w:hAnsi="Times New Roman" w:cs="Times New Roman"/>
      <w:b/>
      <w:bCs/>
      <w:color w:val="000000"/>
      <w:spacing w:val="10"/>
      <w:sz w:val="16"/>
      <w:szCs w:val="16"/>
    </w:rPr>
  </w:style>
  <w:style w:type="character" w:customStyle="1" w:styleId="FontStyle463">
    <w:name w:val="Font Style463"/>
    <w:basedOn w:val="a0"/>
    <w:uiPriority w:val="99"/>
    <w:rPr>
      <w:rFonts w:ascii="Times New Roman" w:hAnsi="Times New Roman" w:cs="Times New Roman"/>
      <w:i/>
      <w:iCs/>
      <w:color w:val="000000"/>
      <w:spacing w:val="10"/>
      <w:sz w:val="18"/>
      <w:szCs w:val="18"/>
    </w:rPr>
  </w:style>
  <w:style w:type="character" w:customStyle="1" w:styleId="FontStyle464">
    <w:name w:val="Font Style464"/>
    <w:basedOn w:val="a0"/>
    <w:uiPriority w:val="99"/>
    <w:rPr>
      <w:rFonts w:ascii="Arial" w:hAnsi="Arial" w:cs="Arial"/>
      <w:i/>
      <w:iCs/>
      <w:color w:val="000000"/>
      <w:sz w:val="18"/>
      <w:szCs w:val="18"/>
    </w:rPr>
  </w:style>
  <w:style w:type="character" w:customStyle="1" w:styleId="FontStyle465">
    <w:name w:val="Font Style465"/>
    <w:basedOn w:val="a0"/>
    <w:uiPriority w:val="99"/>
    <w:rPr>
      <w:rFonts w:ascii="Arial" w:hAnsi="Arial" w:cs="Arial"/>
      <w:b/>
      <w:bCs/>
      <w:i/>
      <w:iCs/>
      <w:color w:val="000000"/>
      <w:sz w:val="14"/>
      <w:szCs w:val="14"/>
    </w:rPr>
  </w:style>
  <w:style w:type="character" w:customStyle="1" w:styleId="FontStyle466">
    <w:name w:val="Font Style466"/>
    <w:basedOn w:val="a0"/>
    <w:uiPriority w:val="99"/>
    <w:rPr>
      <w:rFonts w:ascii="Bookman Old Style" w:hAnsi="Bookman Old Style" w:cs="Bookman Old Style"/>
      <w:color w:val="000000"/>
      <w:sz w:val="24"/>
      <w:szCs w:val="24"/>
    </w:rPr>
  </w:style>
  <w:style w:type="character" w:customStyle="1" w:styleId="FontStyle467">
    <w:name w:val="Font Style467"/>
    <w:basedOn w:val="a0"/>
    <w:uiPriority w:val="99"/>
    <w:rPr>
      <w:rFonts w:ascii="Arial" w:hAnsi="Arial" w:cs="Arial"/>
      <w:color w:val="000000"/>
      <w:sz w:val="24"/>
      <w:szCs w:val="24"/>
    </w:rPr>
  </w:style>
  <w:style w:type="character" w:customStyle="1" w:styleId="FontStyle468">
    <w:name w:val="Font Style468"/>
    <w:basedOn w:val="a0"/>
    <w:uiPriority w:val="99"/>
    <w:rPr>
      <w:rFonts w:ascii="Arial" w:hAnsi="Arial" w:cs="Arial"/>
      <w:smallCaps/>
      <w:color w:val="000000"/>
      <w:sz w:val="26"/>
      <w:szCs w:val="26"/>
    </w:rPr>
  </w:style>
  <w:style w:type="character" w:customStyle="1" w:styleId="FontStyle469">
    <w:name w:val="Font Style469"/>
    <w:basedOn w:val="a0"/>
    <w:uiPriority w:val="99"/>
    <w:rPr>
      <w:rFonts w:ascii="Arial" w:hAnsi="Arial" w:cs="Arial"/>
      <w:color w:val="000000"/>
      <w:sz w:val="14"/>
      <w:szCs w:val="14"/>
    </w:rPr>
  </w:style>
  <w:style w:type="character" w:customStyle="1" w:styleId="FontStyle470">
    <w:name w:val="Font Style470"/>
    <w:basedOn w:val="a0"/>
    <w:uiPriority w:val="99"/>
    <w:rPr>
      <w:rFonts w:ascii="Arial" w:hAnsi="Arial" w:cs="Arial"/>
      <w:color w:val="000000"/>
      <w:sz w:val="12"/>
      <w:szCs w:val="12"/>
    </w:rPr>
  </w:style>
  <w:style w:type="character" w:customStyle="1" w:styleId="FontStyle471">
    <w:name w:val="Font Style471"/>
    <w:basedOn w:val="a0"/>
    <w:uiPriority w:val="99"/>
    <w:rPr>
      <w:rFonts w:ascii="Arial" w:hAnsi="Arial" w:cs="Arial"/>
      <w:b/>
      <w:bCs/>
      <w:i/>
      <w:iCs/>
      <w:color w:val="000000"/>
      <w:sz w:val="10"/>
      <w:szCs w:val="10"/>
    </w:rPr>
  </w:style>
  <w:style w:type="character" w:customStyle="1" w:styleId="FontStyle472">
    <w:name w:val="Font Style472"/>
    <w:basedOn w:val="a0"/>
    <w:uiPriority w:val="99"/>
    <w:rPr>
      <w:rFonts w:ascii="Arial" w:hAnsi="Arial" w:cs="Arial"/>
      <w:color w:val="000000"/>
      <w:sz w:val="18"/>
      <w:szCs w:val="18"/>
    </w:rPr>
  </w:style>
  <w:style w:type="character" w:customStyle="1" w:styleId="FontStyle473">
    <w:name w:val="Font Style473"/>
    <w:basedOn w:val="a0"/>
    <w:uiPriority w:val="99"/>
    <w:rPr>
      <w:rFonts w:ascii="Times New Roman" w:hAnsi="Times New Roman" w:cs="Times New Roman"/>
      <w:i/>
      <w:iCs/>
      <w:color w:val="000000"/>
      <w:spacing w:val="-10"/>
      <w:sz w:val="28"/>
      <w:szCs w:val="28"/>
    </w:rPr>
  </w:style>
  <w:style w:type="character" w:customStyle="1" w:styleId="FontStyle474">
    <w:name w:val="Font Style474"/>
    <w:basedOn w:val="a0"/>
    <w:uiPriority w:val="99"/>
    <w:rPr>
      <w:rFonts w:ascii="Arial" w:hAnsi="Arial" w:cs="Arial"/>
      <w:i/>
      <w:iCs/>
      <w:color w:val="000000"/>
      <w:sz w:val="10"/>
      <w:szCs w:val="10"/>
    </w:rPr>
  </w:style>
  <w:style w:type="character" w:customStyle="1" w:styleId="FontStyle475">
    <w:name w:val="Font Style475"/>
    <w:basedOn w:val="a0"/>
    <w:uiPriority w:val="99"/>
    <w:rPr>
      <w:rFonts w:ascii="Times New Roman" w:hAnsi="Times New Roman" w:cs="Times New Roman"/>
      <w:b/>
      <w:bCs/>
      <w:color w:val="000000"/>
      <w:spacing w:val="-30"/>
      <w:sz w:val="28"/>
      <w:szCs w:val="28"/>
    </w:rPr>
  </w:style>
  <w:style w:type="character" w:customStyle="1" w:styleId="FontStyle476">
    <w:name w:val="Font Style476"/>
    <w:basedOn w:val="a0"/>
    <w:uiPriority w:val="99"/>
    <w:rPr>
      <w:rFonts w:ascii="Georgia" w:hAnsi="Georgia" w:cs="Georgia"/>
      <w:b/>
      <w:bCs/>
      <w:color w:val="000000"/>
      <w:spacing w:val="-20"/>
      <w:sz w:val="32"/>
      <w:szCs w:val="32"/>
    </w:rPr>
  </w:style>
  <w:style w:type="character" w:customStyle="1" w:styleId="FontStyle477">
    <w:name w:val="Font Style477"/>
    <w:basedOn w:val="a0"/>
    <w:uiPriority w:val="99"/>
    <w:rPr>
      <w:rFonts w:ascii="Bookman Old Style" w:hAnsi="Bookman Old Style" w:cs="Bookman Old Style"/>
      <w:b/>
      <w:bCs/>
      <w:color w:val="000000"/>
      <w:sz w:val="14"/>
      <w:szCs w:val="14"/>
    </w:rPr>
  </w:style>
  <w:style w:type="character" w:customStyle="1" w:styleId="FontStyle478">
    <w:name w:val="Font Style478"/>
    <w:basedOn w:val="a0"/>
    <w:uiPriority w:val="99"/>
    <w:rPr>
      <w:rFonts w:ascii="Times New Roman" w:hAnsi="Times New Roman" w:cs="Times New Roman"/>
      <w:b/>
      <w:bCs/>
      <w:color w:val="000000"/>
      <w:sz w:val="46"/>
      <w:szCs w:val="46"/>
    </w:rPr>
  </w:style>
  <w:style w:type="character" w:customStyle="1" w:styleId="FontStyle479">
    <w:name w:val="Font Style479"/>
    <w:basedOn w:val="a0"/>
    <w:uiPriority w:val="99"/>
    <w:rPr>
      <w:rFonts w:ascii="Arial" w:hAnsi="Arial" w:cs="Arial"/>
      <w:color w:val="000000"/>
      <w:sz w:val="8"/>
      <w:szCs w:val="8"/>
    </w:rPr>
  </w:style>
  <w:style w:type="character" w:customStyle="1" w:styleId="FontStyle480">
    <w:name w:val="Font Style480"/>
    <w:basedOn w:val="a0"/>
    <w:uiPriority w:val="99"/>
    <w:rPr>
      <w:rFonts w:ascii="Arial" w:hAnsi="Arial" w:cs="Arial"/>
      <w:color w:val="000000"/>
      <w:spacing w:val="-10"/>
      <w:sz w:val="10"/>
      <w:szCs w:val="10"/>
    </w:rPr>
  </w:style>
  <w:style w:type="character" w:customStyle="1" w:styleId="FontStyle481">
    <w:name w:val="Font Style481"/>
    <w:basedOn w:val="a0"/>
    <w:uiPriority w:val="99"/>
    <w:rPr>
      <w:rFonts w:ascii="Arial" w:hAnsi="Arial" w:cs="Arial"/>
      <w:color w:val="000000"/>
      <w:sz w:val="8"/>
      <w:szCs w:val="8"/>
    </w:rPr>
  </w:style>
  <w:style w:type="character" w:customStyle="1" w:styleId="FontStyle482">
    <w:name w:val="Font Style482"/>
    <w:basedOn w:val="a0"/>
    <w:uiPriority w:val="99"/>
    <w:rPr>
      <w:rFonts w:ascii="SimSun" w:eastAsia="SimSun" w:cs="SimSun"/>
      <w:color w:val="000000"/>
      <w:sz w:val="24"/>
      <w:szCs w:val="24"/>
    </w:rPr>
  </w:style>
  <w:style w:type="character" w:customStyle="1" w:styleId="FontStyle483">
    <w:name w:val="Font Style483"/>
    <w:basedOn w:val="a0"/>
    <w:uiPriority w:val="99"/>
    <w:rPr>
      <w:rFonts w:ascii="Times New Roman" w:hAnsi="Times New Roman" w:cs="Times New Roman"/>
      <w:i/>
      <w:iCs/>
      <w:color w:val="000000"/>
      <w:sz w:val="16"/>
      <w:szCs w:val="16"/>
    </w:rPr>
  </w:style>
  <w:style w:type="character" w:customStyle="1" w:styleId="FontStyle484">
    <w:name w:val="Font Style484"/>
    <w:basedOn w:val="a0"/>
    <w:uiPriority w:val="99"/>
    <w:rPr>
      <w:rFonts w:ascii="Arial" w:hAnsi="Arial" w:cs="Arial"/>
      <w:color w:val="000000"/>
      <w:sz w:val="8"/>
      <w:szCs w:val="8"/>
    </w:rPr>
  </w:style>
  <w:style w:type="character" w:customStyle="1" w:styleId="FontStyle485">
    <w:name w:val="Font Style485"/>
    <w:basedOn w:val="a0"/>
    <w:uiPriority w:val="99"/>
    <w:rPr>
      <w:rFonts w:ascii="Georgia" w:hAnsi="Georgia" w:cs="Georgia"/>
      <w:b/>
      <w:bCs/>
      <w:color w:val="000000"/>
      <w:sz w:val="36"/>
      <w:szCs w:val="36"/>
    </w:rPr>
  </w:style>
  <w:style w:type="character" w:customStyle="1" w:styleId="FontStyle486">
    <w:name w:val="Font Style486"/>
    <w:basedOn w:val="a0"/>
    <w:uiPriority w:val="99"/>
    <w:rPr>
      <w:rFonts w:ascii="Georgia" w:hAnsi="Georgia" w:cs="Georgia"/>
      <w:color w:val="000000"/>
      <w:sz w:val="52"/>
      <w:szCs w:val="52"/>
    </w:rPr>
  </w:style>
  <w:style w:type="character" w:customStyle="1" w:styleId="FontStyle487">
    <w:name w:val="Font Style487"/>
    <w:basedOn w:val="a0"/>
    <w:uiPriority w:val="99"/>
    <w:rPr>
      <w:rFonts w:ascii="Arial" w:hAnsi="Arial" w:cs="Arial"/>
      <w:smallCaps/>
      <w:color w:val="000000"/>
      <w:sz w:val="48"/>
      <w:szCs w:val="48"/>
    </w:rPr>
  </w:style>
  <w:style w:type="character" w:customStyle="1" w:styleId="FontStyle488">
    <w:name w:val="Font Style488"/>
    <w:basedOn w:val="a0"/>
    <w:uiPriority w:val="99"/>
    <w:rPr>
      <w:rFonts w:ascii="Times New Roman" w:hAnsi="Times New Roman" w:cs="Times New Roman"/>
      <w:b/>
      <w:bCs/>
      <w:color w:val="000000"/>
      <w:spacing w:val="90"/>
      <w:sz w:val="26"/>
      <w:szCs w:val="26"/>
    </w:rPr>
  </w:style>
  <w:style w:type="character" w:customStyle="1" w:styleId="FontStyle489">
    <w:name w:val="Font Style489"/>
    <w:basedOn w:val="a0"/>
    <w:uiPriority w:val="99"/>
    <w:rPr>
      <w:rFonts w:ascii="Times New Roman" w:hAnsi="Times New Roman" w:cs="Times New Roman"/>
      <w:color w:val="000000"/>
      <w:sz w:val="32"/>
      <w:szCs w:val="32"/>
    </w:rPr>
  </w:style>
  <w:style w:type="character" w:customStyle="1" w:styleId="FontStyle490">
    <w:name w:val="Font Style490"/>
    <w:basedOn w:val="a0"/>
    <w:uiPriority w:val="99"/>
    <w:rPr>
      <w:rFonts w:ascii="Arial" w:hAnsi="Arial" w:cs="Arial"/>
      <w:color w:val="000000"/>
      <w:sz w:val="8"/>
      <w:szCs w:val="8"/>
    </w:rPr>
  </w:style>
  <w:style w:type="character" w:customStyle="1" w:styleId="FontStyle491">
    <w:name w:val="Font Style491"/>
    <w:basedOn w:val="a0"/>
    <w:uiPriority w:val="99"/>
    <w:rPr>
      <w:rFonts w:ascii="Arial" w:hAnsi="Arial" w:cs="Arial"/>
      <w:b/>
      <w:bCs/>
      <w:color w:val="000000"/>
      <w:sz w:val="26"/>
      <w:szCs w:val="26"/>
    </w:rPr>
  </w:style>
  <w:style w:type="character" w:customStyle="1" w:styleId="FontStyle492">
    <w:name w:val="Font Style492"/>
    <w:basedOn w:val="a0"/>
    <w:uiPriority w:val="99"/>
    <w:rPr>
      <w:rFonts w:ascii="Century Schoolbook" w:hAnsi="Century Schoolbook" w:cs="Century Schoolbook"/>
      <w:b/>
      <w:bCs/>
      <w:color w:val="000000"/>
      <w:sz w:val="18"/>
      <w:szCs w:val="18"/>
    </w:rPr>
  </w:style>
  <w:style w:type="character" w:customStyle="1" w:styleId="FontStyle493">
    <w:name w:val="Font Style493"/>
    <w:basedOn w:val="a0"/>
    <w:uiPriority w:val="99"/>
    <w:rPr>
      <w:rFonts w:ascii="Arial" w:hAnsi="Arial" w:cs="Arial"/>
      <w:color w:val="000000"/>
      <w:sz w:val="50"/>
      <w:szCs w:val="50"/>
    </w:rPr>
  </w:style>
  <w:style w:type="character" w:customStyle="1" w:styleId="FontStyle494">
    <w:name w:val="Font Style494"/>
    <w:basedOn w:val="a0"/>
    <w:uiPriority w:val="99"/>
    <w:rPr>
      <w:rFonts w:ascii="Arial" w:hAnsi="Arial" w:cs="Arial"/>
      <w:color w:val="000000"/>
      <w:sz w:val="18"/>
      <w:szCs w:val="18"/>
    </w:rPr>
  </w:style>
  <w:style w:type="character" w:customStyle="1" w:styleId="FontStyle495">
    <w:name w:val="Font Style495"/>
    <w:basedOn w:val="a0"/>
    <w:uiPriority w:val="99"/>
    <w:rPr>
      <w:rFonts w:ascii="SimSun" w:eastAsia="SimSun" w:cs="SimSun"/>
      <w:b/>
      <w:bCs/>
      <w:color w:val="000000"/>
      <w:spacing w:val="-10"/>
      <w:sz w:val="28"/>
      <w:szCs w:val="28"/>
    </w:rPr>
  </w:style>
  <w:style w:type="character" w:customStyle="1" w:styleId="FontStyle496">
    <w:name w:val="Font Style496"/>
    <w:basedOn w:val="a0"/>
    <w:uiPriority w:val="99"/>
    <w:rPr>
      <w:rFonts w:ascii="Arial" w:hAnsi="Arial" w:cs="Arial"/>
      <w:color w:val="000000"/>
      <w:sz w:val="8"/>
      <w:szCs w:val="8"/>
    </w:rPr>
  </w:style>
  <w:style w:type="character" w:customStyle="1" w:styleId="FontStyle497">
    <w:name w:val="Font Style497"/>
    <w:basedOn w:val="a0"/>
    <w:uiPriority w:val="99"/>
    <w:rPr>
      <w:rFonts w:ascii="Arial" w:hAnsi="Arial" w:cs="Arial"/>
      <w:b/>
      <w:bCs/>
      <w:color w:val="000000"/>
      <w:spacing w:val="-20"/>
      <w:sz w:val="16"/>
      <w:szCs w:val="16"/>
    </w:rPr>
  </w:style>
  <w:style w:type="character" w:customStyle="1" w:styleId="FontStyle498">
    <w:name w:val="Font Style498"/>
    <w:basedOn w:val="a0"/>
    <w:uiPriority w:val="99"/>
    <w:rPr>
      <w:rFonts w:ascii="Constantia" w:hAnsi="Constantia" w:cs="Constantia"/>
      <w:b/>
      <w:bCs/>
      <w:color w:val="000000"/>
      <w:sz w:val="24"/>
      <w:szCs w:val="24"/>
    </w:rPr>
  </w:style>
  <w:style w:type="character" w:customStyle="1" w:styleId="FontStyle499">
    <w:name w:val="Font Style499"/>
    <w:basedOn w:val="a0"/>
    <w:uiPriority w:val="99"/>
    <w:rPr>
      <w:rFonts w:ascii="Arial Unicode MS" w:eastAsia="Arial Unicode MS" w:cs="Arial Unicode MS"/>
      <w:color w:val="000000"/>
      <w:sz w:val="16"/>
      <w:szCs w:val="16"/>
    </w:rPr>
  </w:style>
  <w:style w:type="character" w:customStyle="1" w:styleId="FontStyle500">
    <w:name w:val="Font Style500"/>
    <w:basedOn w:val="a0"/>
    <w:uiPriority w:val="99"/>
    <w:rPr>
      <w:rFonts w:ascii="Georgia" w:hAnsi="Georgia" w:cs="Georgia"/>
      <w:color w:val="000000"/>
      <w:sz w:val="14"/>
      <w:szCs w:val="14"/>
    </w:rPr>
  </w:style>
  <w:style w:type="character" w:customStyle="1" w:styleId="FontStyle501">
    <w:name w:val="Font Style501"/>
    <w:basedOn w:val="a0"/>
    <w:uiPriority w:val="99"/>
    <w:rPr>
      <w:rFonts w:ascii="Arial" w:hAnsi="Arial" w:cs="Arial"/>
      <w:color w:val="000000"/>
      <w:sz w:val="16"/>
      <w:szCs w:val="16"/>
    </w:rPr>
  </w:style>
  <w:style w:type="character" w:customStyle="1" w:styleId="FontStyle502">
    <w:name w:val="Font Style502"/>
    <w:basedOn w:val="a0"/>
    <w:uiPriority w:val="99"/>
    <w:rPr>
      <w:rFonts w:ascii="Arial" w:hAnsi="Arial" w:cs="Arial"/>
      <w:i/>
      <w:iCs/>
      <w:color w:val="000000"/>
      <w:spacing w:val="-20"/>
      <w:sz w:val="24"/>
      <w:szCs w:val="24"/>
    </w:rPr>
  </w:style>
  <w:style w:type="character" w:customStyle="1" w:styleId="FontStyle503">
    <w:name w:val="Font Style503"/>
    <w:basedOn w:val="a0"/>
    <w:uiPriority w:val="99"/>
    <w:rPr>
      <w:rFonts w:ascii="Sylfaen" w:hAnsi="Sylfaen" w:cs="Sylfaen"/>
      <w:i/>
      <w:iCs/>
      <w:color w:val="000000"/>
      <w:spacing w:val="-10"/>
      <w:sz w:val="14"/>
      <w:szCs w:val="14"/>
    </w:rPr>
  </w:style>
  <w:style w:type="character" w:customStyle="1" w:styleId="FontStyle504">
    <w:name w:val="Font Style504"/>
    <w:basedOn w:val="a0"/>
    <w:uiPriority w:val="99"/>
    <w:rPr>
      <w:rFonts w:ascii="Times New Roman" w:hAnsi="Times New Roman" w:cs="Times New Roman"/>
      <w:b/>
      <w:bCs/>
      <w:color w:val="000000"/>
      <w:sz w:val="26"/>
      <w:szCs w:val="26"/>
    </w:rPr>
  </w:style>
  <w:style w:type="character" w:customStyle="1" w:styleId="FontStyle505">
    <w:name w:val="Font Style505"/>
    <w:basedOn w:val="a0"/>
    <w:uiPriority w:val="99"/>
    <w:rPr>
      <w:rFonts w:ascii="Arial" w:hAnsi="Arial" w:cs="Arial"/>
      <w:color w:val="000000"/>
      <w:spacing w:val="-10"/>
      <w:sz w:val="22"/>
      <w:szCs w:val="22"/>
    </w:rPr>
  </w:style>
  <w:style w:type="character" w:customStyle="1" w:styleId="FontStyle506">
    <w:name w:val="Font Style506"/>
    <w:basedOn w:val="a0"/>
    <w:uiPriority w:val="99"/>
    <w:rPr>
      <w:rFonts w:ascii="Arial" w:hAnsi="Arial" w:cs="Arial"/>
      <w:b/>
      <w:bCs/>
      <w:color w:val="000000"/>
      <w:sz w:val="14"/>
      <w:szCs w:val="14"/>
    </w:rPr>
  </w:style>
  <w:style w:type="character" w:customStyle="1" w:styleId="FontStyle507">
    <w:name w:val="Font Style507"/>
    <w:basedOn w:val="a0"/>
    <w:uiPriority w:val="99"/>
    <w:rPr>
      <w:rFonts w:ascii="SimSun" w:eastAsia="SimSun" w:cs="SimSun"/>
      <w:b/>
      <w:bCs/>
      <w:color w:val="000000"/>
      <w:sz w:val="26"/>
      <w:szCs w:val="26"/>
    </w:rPr>
  </w:style>
  <w:style w:type="character" w:customStyle="1" w:styleId="FontStyle508">
    <w:name w:val="Font Style508"/>
    <w:basedOn w:val="a0"/>
    <w:uiPriority w:val="99"/>
    <w:rPr>
      <w:rFonts w:ascii="Arial" w:hAnsi="Arial" w:cs="Arial"/>
      <w:smallCaps/>
      <w:color w:val="000000"/>
      <w:sz w:val="24"/>
      <w:szCs w:val="24"/>
    </w:rPr>
  </w:style>
  <w:style w:type="character" w:customStyle="1" w:styleId="FontStyle509">
    <w:name w:val="Font Style509"/>
    <w:basedOn w:val="a0"/>
    <w:uiPriority w:val="99"/>
    <w:rPr>
      <w:rFonts w:ascii="Arial" w:hAnsi="Arial" w:cs="Arial"/>
      <w:color w:val="000000"/>
      <w:sz w:val="8"/>
      <w:szCs w:val="8"/>
    </w:rPr>
  </w:style>
  <w:style w:type="character" w:customStyle="1" w:styleId="FontStyle510">
    <w:name w:val="Font Style510"/>
    <w:basedOn w:val="a0"/>
    <w:uiPriority w:val="99"/>
    <w:rPr>
      <w:rFonts w:ascii="Arial" w:hAnsi="Arial" w:cs="Arial"/>
      <w:i/>
      <w:iCs/>
      <w:smallCaps/>
      <w:color w:val="000000"/>
      <w:sz w:val="20"/>
      <w:szCs w:val="20"/>
    </w:rPr>
  </w:style>
  <w:style w:type="character" w:customStyle="1" w:styleId="FontStyle511">
    <w:name w:val="Font Style511"/>
    <w:basedOn w:val="a0"/>
    <w:uiPriority w:val="99"/>
    <w:rPr>
      <w:rFonts w:ascii="Georgia" w:hAnsi="Georgia" w:cs="Georgia"/>
      <w:color w:val="000000"/>
      <w:sz w:val="20"/>
      <w:szCs w:val="20"/>
    </w:rPr>
  </w:style>
  <w:style w:type="character" w:customStyle="1" w:styleId="FontStyle512">
    <w:name w:val="Font Style512"/>
    <w:basedOn w:val="a0"/>
    <w:uiPriority w:val="99"/>
    <w:rPr>
      <w:rFonts w:ascii="Arial" w:hAnsi="Arial" w:cs="Arial"/>
      <w:color w:val="000000"/>
      <w:sz w:val="26"/>
      <w:szCs w:val="26"/>
    </w:rPr>
  </w:style>
  <w:style w:type="character" w:customStyle="1" w:styleId="FontStyle513">
    <w:name w:val="Font Style513"/>
    <w:basedOn w:val="a0"/>
    <w:uiPriority w:val="99"/>
    <w:rPr>
      <w:rFonts w:ascii="Franklin Gothic Medium Cond" w:hAnsi="Franklin Gothic Medium Cond" w:cs="Franklin Gothic Medium Cond"/>
      <w:i/>
      <w:iCs/>
      <w:color w:val="000000"/>
      <w:sz w:val="48"/>
      <w:szCs w:val="48"/>
    </w:rPr>
  </w:style>
  <w:style w:type="character" w:customStyle="1" w:styleId="FontStyle514">
    <w:name w:val="Font Style514"/>
    <w:basedOn w:val="a0"/>
    <w:uiPriority w:val="99"/>
    <w:rPr>
      <w:rFonts w:ascii="Times New Roman" w:hAnsi="Times New Roman" w:cs="Times New Roman"/>
      <w:b/>
      <w:bCs/>
      <w:color w:val="000000"/>
      <w:sz w:val="18"/>
      <w:szCs w:val="18"/>
    </w:rPr>
  </w:style>
  <w:style w:type="character" w:customStyle="1" w:styleId="FontStyle515">
    <w:name w:val="Font Style515"/>
    <w:basedOn w:val="a0"/>
    <w:uiPriority w:val="99"/>
    <w:rPr>
      <w:rFonts w:ascii="Times New Roman" w:hAnsi="Times New Roman" w:cs="Times New Roman"/>
      <w:b/>
      <w:bCs/>
      <w:color w:val="000000"/>
      <w:sz w:val="18"/>
      <w:szCs w:val="18"/>
    </w:rPr>
  </w:style>
  <w:style w:type="character" w:customStyle="1" w:styleId="FontStyle516">
    <w:name w:val="Font Style516"/>
    <w:basedOn w:val="a0"/>
    <w:uiPriority w:val="99"/>
    <w:rPr>
      <w:rFonts w:ascii="Arial" w:hAnsi="Arial" w:cs="Arial"/>
      <w:color w:val="000000"/>
      <w:sz w:val="20"/>
      <w:szCs w:val="20"/>
    </w:rPr>
  </w:style>
  <w:style w:type="character" w:customStyle="1" w:styleId="FontStyle517">
    <w:name w:val="Font Style517"/>
    <w:basedOn w:val="a0"/>
    <w:uiPriority w:val="99"/>
    <w:rPr>
      <w:rFonts w:ascii="Georgia" w:hAnsi="Georgia" w:cs="Georgia"/>
      <w:b/>
      <w:bCs/>
      <w:color w:val="000000"/>
      <w:sz w:val="8"/>
      <w:szCs w:val="8"/>
    </w:rPr>
  </w:style>
  <w:style w:type="character" w:customStyle="1" w:styleId="FontStyle518">
    <w:name w:val="Font Style518"/>
    <w:basedOn w:val="a0"/>
    <w:uiPriority w:val="99"/>
    <w:rPr>
      <w:rFonts w:ascii="Times New Roman" w:hAnsi="Times New Roman" w:cs="Times New Roman"/>
      <w:color w:val="000000"/>
      <w:sz w:val="38"/>
      <w:szCs w:val="38"/>
    </w:rPr>
  </w:style>
  <w:style w:type="character" w:customStyle="1" w:styleId="FontStyle519">
    <w:name w:val="Font Style519"/>
    <w:basedOn w:val="a0"/>
    <w:uiPriority w:val="99"/>
    <w:rPr>
      <w:rFonts w:ascii="Arial" w:hAnsi="Arial" w:cs="Arial"/>
      <w:i/>
      <w:iCs/>
      <w:color w:val="000000"/>
      <w:sz w:val="12"/>
      <w:szCs w:val="12"/>
    </w:rPr>
  </w:style>
  <w:style w:type="character" w:customStyle="1" w:styleId="FontStyle520">
    <w:name w:val="Font Style520"/>
    <w:basedOn w:val="a0"/>
    <w:uiPriority w:val="99"/>
    <w:rPr>
      <w:rFonts w:ascii="Franklin Gothic Medium" w:hAnsi="Franklin Gothic Medium" w:cs="Franklin Gothic Medium"/>
      <w:color w:val="000000"/>
      <w:sz w:val="32"/>
      <w:szCs w:val="32"/>
    </w:rPr>
  </w:style>
  <w:style w:type="character" w:customStyle="1" w:styleId="FontStyle521">
    <w:name w:val="Font Style521"/>
    <w:basedOn w:val="a0"/>
    <w:uiPriority w:val="99"/>
    <w:rPr>
      <w:rFonts w:ascii="Arial" w:hAnsi="Arial" w:cs="Arial"/>
      <w:color w:val="000000"/>
      <w:sz w:val="174"/>
      <w:szCs w:val="174"/>
    </w:rPr>
  </w:style>
  <w:style w:type="character" w:customStyle="1" w:styleId="FontStyle522">
    <w:name w:val="Font Style522"/>
    <w:basedOn w:val="a0"/>
    <w:uiPriority w:val="99"/>
    <w:rPr>
      <w:rFonts w:ascii="Arial" w:hAnsi="Arial" w:cs="Arial"/>
      <w:i/>
      <w:iCs/>
      <w:color w:val="000000"/>
      <w:sz w:val="90"/>
      <w:szCs w:val="90"/>
    </w:rPr>
  </w:style>
  <w:style w:type="character" w:customStyle="1" w:styleId="FontStyle523">
    <w:name w:val="Font Style523"/>
    <w:basedOn w:val="a0"/>
    <w:uiPriority w:val="99"/>
    <w:rPr>
      <w:rFonts w:ascii="Arial" w:hAnsi="Arial" w:cs="Arial"/>
      <w:color w:val="000000"/>
      <w:sz w:val="8"/>
      <w:szCs w:val="8"/>
    </w:rPr>
  </w:style>
  <w:style w:type="character" w:customStyle="1" w:styleId="FontStyle524">
    <w:name w:val="Font Style524"/>
    <w:basedOn w:val="a0"/>
    <w:uiPriority w:val="99"/>
    <w:rPr>
      <w:rFonts w:ascii="Century Gothic" w:hAnsi="Century Gothic" w:cs="Century Gothic"/>
      <w:color w:val="000000"/>
      <w:sz w:val="36"/>
      <w:szCs w:val="36"/>
    </w:rPr>
  </w:style>
  <w:style w:type="character" w:customStyle="1" w:styleId="FontStyle525">
    <w:name w:val="Font Style525"/>
    <w:basedOn w:val="a0"/>
    <w:uiPriority w:val="99"/>
    <w:rPr>
      <w:rFonts w:ascii="Arial" w:hAnsi="Arial" w:cs="Arial"/>
      <w:b/>
      <w:bCs/>
      <w:i/>
      <w:iCs/>
      <w:color w:val="000000"/>
      <w:sz w:val="148"/>
      <w:szCs w:val="148"/>
    </w:rPr>
  </w:style>
  <w:style w:type="character" w:customStyle="1" w:styleId="FontStyle526">
    <w:name w:val="Font Style526"/>
    <w:basedOn w:val="a0"/>
    <w:uiPriority w:val="99"/>
    <w:rPr>
      <w:rFonts w:ascii="Arial" w:hAnsi="Arial" w:cs="Arial"/>
      <w:color w:val="000000"/>
      <w:sz w:val="18"/>
      <w:szCs w:val="18"/>
    </w:rPr>
  </w:style>
  <w:style w:type="character" w:customStyle="1" w:styleId="FontStyle527">
    <w:name w:val="Font Style527"/>
    <w:basedOn w:val="a0"/>
    <w:uiPriority w:val="99"/>
    <w:rPr>
      <w:rFonts w:ascii="Arial" w:hAnsi="Arial" w:cs="Arial"/>
      <w:color w:val="000000"/>
      <w:sz w:val="18"/>
      <w:szCs w:val="18"/>
    </w:rPr>
  </w:style>
  <w:style w:type="character" w:customStyle="1" w:styleId="FontStyle528">
    <w:name w:val="Font Style528"/>
    <w:basedOn w:val="a0"/>
    <w:uiPriority w:val="99"/>
    <w:rPr>
      <w:rFonts w:ascii="Arial" w:hAnsi="Arial" w:cs="Arial"/>
      <w:color w:val="000000"/>
      <w:sz w:val="14"/>
      <w:szCs w:val="14"/>
    </w:rPr>
  </w:style>
  <w:style w:type="character" w:customStyle="1" w:styleId="FontStyle529">
    <w:name w:val="Font Style529"/>
    <w:basedOn w:val="a0"/>
    <w:uiPriority w:val="99"/>
    <w:rPr>
      <w:rFonts w:ascii="Arial" w:hAnsi="Arial" w:cs="Arial"/>
      <w:color w:val="000000"/>
      <w:sz w:val="14"/>
      <w:szCs w:val="14"/>
    </w:rPr>
  </w:style>
  <w:style w:type="character" w:customStyle="1" w:styleId="FontStyle530">
    <w:name w:val="Font Style530"/>
    <w:basedOn w:val="a0"/>
    <w:uiPriority w:val="99"/>
    <w:rPr>
      <w:rFonts w:ascii="Book Antiqua" w:hAnsi="Book Antiqua" w:cs="Book Antiqua"/>
      <w:i/>
      <w:iCs/>
      <w:color w:val="000000"/>
      <w:sz w:val="28"/>
      <w:szCs w:val="28"/>
    </w:rPr>
  </w:style>
  <w:style w:type="character" w:customStyle="1" w:styleId="FontStyle531">
    <w:name w:val="Font Style531"/>
    <w:basedOn w:val="a0"/>
    <w:uiPriority w:val="99"/>
    <w:rPr>
      <w:rFonts w:ascii="Times New Roman" w:hAnsi="Times New Roman" w:cs="Times New Roman"/>
      <w:color w:val="000000"/>
      <w:spacing w:val="20"/>
      <w:sz w:val="14"/>
      <w:szCs w:val="14"/>
    </w:rPr>
  </w:style>
  <w:style w:type="character" w:customStyle="1" w:styleId="FontStyle532">
    <w:name w:val="Font Style532"/>
    <w:basedOn w:val="a0"/>
    <w:uiPriority w:val="99"/>
    <w:rPr>
      <w:rFonts w:ascii="Arial" w:hAnsi="Arial" w:cs="Arial"/>
      <w:i/>
      <w:iCs/>
      <w:color w:val="000000"/>
      <w:sz w:val="18"/>
      <w:szCs w:val="18"/>
    </w:rPr>
  </w:style>
  <w:style w:type="character" w:customStyle="1" w:styleId="FontStyle533">
    <w:name w:val="Font Style533"/>
    <w:basedOn w:val="a0"/>
    <w:uiPriority w:val="99"/>
    <w:rPr>
      <w:rFonts w:ascii="Arial" w:hAnsi="Arial" w:cs="Arial"/>
      <w:smallCaps/>
      <w:color w:val="000000"/>
      <w:sz w:val="44"/>
      <w:szCs w:val="44"/>
    </w:rPr>
  </w:style>
  <w:style w:type="character" w:customStyle="1" w:styleId="FontStyle534">
    <w:name w:val="Font Style534"/>
    <w:basedOn w:val="a0"/>
    <w:uiPriority w:val="99"/>
    <w:rPr>
      <w:rFonts w:ascii="Times New Roman" w:hAnsi="Times New Roman" w:cs="Times New Roman"/>
      <w:b/>
      <w:bCs/>
      <w:color w:val="000000"/>
      <w:sz w:val="32"/>
      <w:szCs w:val="32"/>
    </w:rPr>
  </w:style>
  <w:style w:type="character" w:customStyle="1" w:styleId="FontStyle535">
    <w:name w:val="Font Style535"/>
    <w:basedOn w:val="a0"/>
    <w:uiPriority w:val="99"/>
    <w:rPr>
      <w:rFonts w:ascii="Times New Roman" w:hAnsi="Times New Roman" w:cs="Times New Roman"/>
      <w:color w:val="000000"/>
      <w:sz w:val="22"/>
      <w:szCs w:val="22"/>
    </w:rPr>
  </w:style>
  <w:style w:type="character" w:customStyle="1" w:styleId="FontStyle536">
    <w:name w:val="Font Style536"/>
    <w:basedOn w:val="a0"/>
    <w:uiPriority w:val="99"/>
    <w:rPr>
      <w:rFonts w:ascii="Times New Roman" w:hAnsi="Times New Roman" w:cs="Times New Roman"/>
      <w:color w:val="000000"/>
      <w:sz w:val="22"/>
      <w:szCs w:val="22"/>
    </w:rPr>
  </w:style>
  <w:style w:type="character" w:customStyle="1" w:styleId="FontStyle537">
    <w:name w:val="Font Style537"/>
    <w:basedOn w:val="a0"/>
    <w:uiPriority w:val="99"/>
    <w:rPr>
      <w:rFonts w:ascii="Arial" w:hAnsi="Arial" w:cs="Arial"/>
      <w:b/>
      <w:bCs/>
      <w:color w:val="000000"/>
      <w:sz w:val="14"/>
      <w:szCs w:val="14"/>
    </w:rPr>
  </w:style>
  <w:style w:type="character" w:customStyle="1" w:styleId="FontStyle538">
    <w:name w:val="Font Style538"/>
    <w:basedOn w:val="a0"/>
    <w:uiPriority w:val="99"/>
    <w:rPr>
      <w:rFonts w:ascii="SimSun" w:eastAsia="SimSun" w:cs="SimSun"/>
      <w:b/>
      <w:bCs/>
      <w:color w:val="000000"/>
      <w:sz w:val="32"/>
      <w:szCs w:val="32"/>
    </w:rPr>
  </w:style>
  <w:style w:type="character" w:customStyle="1" w:styleId="FontStyle539">
    <w:name w:val="Font Style539"/>
    <w:basedOn w:val="a0"/>
    <w:uiPriority w:val="99"/>
    <w:rPr>
      <w:rFonts w:ascii="Arial" w:hAnsi="Arial" w:cs="Arial"/>
      <w:i/>
      <w:iCs/>
      <w:color w:val="000000"/>
      <w:spacing w:val="10"/>
      <w:sz w:val="14"/>
      <w:szCs w:val="14"/>
    </w:rPr>
  </w:style>
  <w:style w:type="character" w:customStyle="1" w:styleId="FontStyle540">
    <w:name w:val="Font Style540"/>
    <w:basedOn w:val="a0"/>
    <w:uiPriority w:val="99"/>
    <w:rPr>
      <w:rFonts w:ascii="Times New Roman" w:hAnsi="Times New Roman" w:cs="Times New Roman"/>
      <w:color w:val="000000"/>
      <w:sz w:val="16"/>
      <w:szCs w:val="16"/>
    </w:rPr>
  </w:style>
  <w:style w:type="character" w:customStyle="1" w:styleId="FontStyle541">
    <w:name w:val="Font Style541"/>
    <w:basedOn w:val="a0"/>
    <w:uiPriority w:val="99"/>
    <w:rPr>
      <w:rFonts w:ascii="Arial" w:hAnsi="Arial" w:cs="Arial"/>
      <w:smallCaps/>
      <w:color w:val="000000"/>
      <w:sz w:val="22"/>
      <w:szCs w:val="22"/>
    </w:rPr>
  </w:style>
  <w:style w:type="character" w:styleId="a3">
    <w:name w:val="Hyperlink"/>
    <w:basedOn w:val="a0"/>
    <w:uiPriority w:val="99"/>
    <w:rPr>
      <w:color w:val="0066CC"/>
      <w:u w:val="single"/>
    </w:rPr>
  </w:style>
  <w:style w:type="table" w:styleId="a4">
    <w:name w:val="Table Grid"/>
    <w:basedOn w:val="a1"/>
    <w:uiPriority w:val="59"/>
    <w:rsid w:val="00313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313E7A"/>
    <w:rPr>
      <w:rFonts w:ascii="Arial" w:hAnsi="Arial" w:cs="Arial"/>
      <w:b/>
      <w:bCs/>
      <w:i/>
      <w:iCs/>
      <w:color w:val="000000"/>
      <w:sz w:val="22"/>
      <w:szCs w:val="22"/>
    </w:rPr>
  </w:style>
  <w:style w:type="character" w:customStyle="1" w:styleId="FontStyle12">
    <w:name w:val="Font Style12"/>
    <w:basedOn w:val="a0"/>
    <w:uiPriority w:val="99"/>
    <w:rsid w:val="00313E7A"/>
    <w:rPr>
      <w:rFonts w:ascii="Arial" w:hAnsi="Arial" w:cs="Arial"/>
      <w:color w:val="000000"/>
      <w:sz w:val="18"/>
      <w:szCs w:val="18"/>
    </w:rPr>
  </w:style>
  <w:style w:type="character" w:customStyle="1" w:styleId="FontStyle13">
    <w:name w:val="Font Style13"/>
    <w:basedOn w:val="a0"/>
    <w:uiPriority w:val="99"/>
    <w:rsid w:val="00FC7272"/>
    <w:rPr>
      <w:rFonts w:ascii="Arial" w:hAnsi="Arial" w:cs="Arial"/>
      <w:i/>
      <w:iCs/>
      <w:color w:val="000000"/>
      <w:sz w:val="18"/>
      <w:szCs w:val="18"/>
    </w:rPr>
  </w:style>
  <w:style w:type="character" w:customStyle="1" w:styleId="FontStyle14">
    <w:name w:val="Font Style14"/>
    <w:basedOn w:val="a0"/>
    <w:uiPriority w:val="99"/>
    <w:rsid w:val="000D6388"/>
    <w:rPr>
      <w:rFonts w:ascii="Arial" w:hAnsi="Arial" w:cs="Arial"/>
      <w:color w:val="000000"/>
      <w:sz w:val="18"/>
      <w:szCs w:val="18"/>
    </w:rPr>
  </w:style>
  <w:style w:type="character" w:customStyle="1" w:styleId="FontStyle15">
    <w:name w:val="Font Style15"/>
    <w:basedOn w:val="a0"/>
    <w:uiPriority w:val="99"/>
    <w:rsid w:val="000D6388"/>
    <w:rPr>
      <w:rFonts w:ascii="Arial" w:hAnsi="Arial" w:cs="Arial"/>
      <w:b/>
      <w:bCs/>
      <w:i/>
      <w:iCs/>
      <w:color w:val="000000"/>
      <w:sz w:val="18"/>
      <w:szCs w:val="18"/>
    </w:rPr>
  </w:style>
  <w:style w:type="character" w:customStyle="1" w:styleId="FontStyle16">
    <w:name w:val="Font Style16"/>
    <w:basedOn w:val="a0"/>
    <w:uiPriority w:val="99"/>
    <w:rsid w:val="000D6388"/>
    <w:rPr>
      <w:rFonts w:ascii="Arial" w:hAnsi="Arial" w:cs="Arial"/>
      <w:b/>
      <w:bCs/>
      <w:color w:val="000000"/>
      <w:spacing w:val="-10"/>
      <w:sz w:val="16"/>
      <w:szCs w:val="16"/>
    </w:rPr>
  </w:style>
  <w:style w:type="paragraph" w:styleId="a5">
    <w:name w:val="Balloon Text"/>
    <w:basedOn w:val="a"/>
    <w:link w:val="a6"/>
    <w:uiPriority w:val="99"/>
    <w:semiHidden/>
    <w:unhideWhenUsed/>
    <w:rsid w:val="000D6388"/>
    <w:rPr>
      <w:rFonts w:ascii="Tahoma" w:hAnsi="Tahoma" w:cs="Tahoma"/>
      <w:sz w:val="16"/>
      <w:szCs w:val="16"/>
    </w:rPr>
  </w:style>
  <w:style w:type="character" w:customStyle="1" w:styleId="a6">
    <w:name w:val="Текст выноски Знак"/>
    <w:basedOn w:val="a0"/>
    <w:link w:val="a5"/>
    <w:uiPriority w:val="99"/>
    <w:semiHidden/>
    <w:rsid w:val="000D6388"/>
    <w:rPr>
      <w:rFonts w:ascii="Tahoma" w:hAnsi="Tahoma" w:cs="Tahoma"/>
      <w:sz w:val="16"/>
      <w:szCs w:val="16"/>
    </w:rPr>
  </w:style>
  <w:style w:type="character" w:customStyle="1" w:styleId="FontStyle17">
    <w:name w:val="Font Style17"/>
    <w:basedOn w:val="a0"/>
    <w:uiPriority w:val="99"/>
    <w:rsid w:val="000D6388"/>
    <w:rPr>
      <w:rFonts w:ascii="Arial" w:hAnsi="Arial" w:cs="Arial"/>
      <w:color w:val="000000"/>
      <w:spacing w:val="-10"/>
      <w:sz w:val="12"/>
      <w:szCs w:val="12"/>
    </w:rPr>
  </w:style>
  <w:style w:type="character" w:customStyle="1" w:styleId="FontStyle18">
    <w:name w:val="Font Style18"/>
    <w:basedOn w:val="a0"/>
    <w:uiPriority w:val="99"/>
    <w:rsid w:val="000D6388"/>
    <w:rPr>
      <w:rFonts w:ascii="Arial" w:hAnsi="Arial" w:cs="Arial"/>
      <w:b/>
      <w:bCs/>
      <w:color w:val="000000"/>
      <w:sz w:val="40"/>
      <w:szCs w:val="40"/>
    </w:rPr>
  </w:style>
  <w:style w:type="character" w:customStyle="1" w:styleId="FontStyle19">
    <w:name w:val="Font Style19"/>
    <w:basedOn w:val="a0"/>
    <w:uiPriority w:val="99"/>
    <w:rsid w:val="00D80618"/>
    <w:rPr>
      <w:rFonts w:ascii="Arial" w:hAnsi="Arial" w:cs="Arial"/>
      <w:color w:val="000000"/>
      <w:sz w:val="18"/>
      <w:szCs w:val="18"/>
    </w:rPr>
  </w:style>
  <w:style w:type="character" w:customStyle="1" w:styleId="FontStyle20">
    <w:name w:val="Font Style20"/>
    <w:basedOn w:val="a0"/>
    <w:uiPriority w:val="99"/>
    <w:rsid w:val="00D80618"/>
    <w:rPr>
      <w:rFonts w:ascii="Arial" w:hAnsi="Arial" w:cs="Arial"/>
      <w:b/>
      <w:bCs/>
      <w:color w:val="000000"/>
      <w:spacing w:val="-20"/>
      <w:sz w:val="22"/>
      <w:szCs w:val="22"/>
    </w:rPr>
  </w:style>
  <w:style w:type="character" w:customStyle="1" w:styleId="FontStyle21">
    <w:name w:val="Font Style21"/>
    <w:basedOn w:val="a0"/>
    <w:uiPriority w:val="99"/>
    <w:rsid w:val="001E3484"/>
    <w:rPr>
      <w:rFonts w:ascii="Consolas" w:hAnsi="Consolas" w:cs="Consolas"/>
      <w:color w:val="000000"/>
      <w:sz w:val="66"/>
      <w:szCs w:val="66"/>
    </w:rPr>
  </w:style>
  <w:style w:type="character" w:customStyle="1" w:styleId="FontStyle22">
    <w:name w:val="Font Style22"/>
    <w:basedOn w:val="a0"/>
    <w:uiPriority w:val="99"/>
    <w:rsid w:val="001E3484"/>
    <w:rPr>
      <w:rFonts w:ascii="Candara" w:hAnsi="Candara" w:cs="Candara"/>
      <w:color w:val="000000"/>
      <w:sz w:val="82"/>
      <w:szCs w:val="82"/>
    </w:rPr>
  </w:style>
  <w:style w:type="character" w:customStyle="1" w:styleId="FontStyle23">
    <w:name w:val="Font Style23"/>
    <w:basedOn w:val="a0"/>
    <w:uiPriority w:val="99"/>
    <w:rsid w:val="001E3484"/>
    <w:rPr>
      <w:rFonts w:ascii="Arial" w:hAnsi="Arial" w:cs="Arial"/>
      <w:color w:val="000000"/>
      <w:sz w:val="16"/>
      <w:szCs w:val="16"/>
    </w:rPr>
  </w:style>
  <w:style w:type="character" w:customStyle="1" w:styleId="FontStyle24">
    <w:name w:val="Font Style24"/>
    <w:basedOn w:val="a0"/>
    <w:uiPriority w:val="99"/>
    <w:rsid w:val="001E3484"/>
    <w:rPr>
      <w:rFonts w:ascii="Arial" w:hAnsi="Arial" w:cs="Arial"/>
      <w:b/>
      <w:bCs/>
      <w:color w:val="000000"/>
      <w:sz w:val="8"/>
      <w:szCs w:val="8"/>
    </w:rPr>
  </w:style>
  <w:style w:type="character" w:customStyle="1" w:styleId="FontStyle25">
    <w:name w:val="Font Style25"/>
    <w:basedOn w:val="a0"/>
    <w:uiPriority w:val="99"/>
    <w:rsid w:val="001E3484"/>
    <w:rPr>
      <w:rFonts w:ascii="Consolas" w:hAnsi="Consolas" w:cs="Consolas"/>
      <w:b/>
      <w:bCs/>
      <w:i/>
      <w:iCs/>
      <w:color w:val="000000"/>
      <w:sz w:val="38"/>
      <w:szCs w:val="38"/>
    </w:rPr>
  </w:style>
  <w:style w:type="character" w:customStyle="1" w:styleId="20">
    <w:name w:val="Заголовок 2 Знак"/>
    <w:basedOn w:val="a0"/>
    <w:link w:val="2"/>
    <w:uiPriority w:val="9"/>
    <w:rsid w:val="0028656B"/>
    <w:rPr>
      <w:rFonts w:asciiTheme="majorHAnsi" w:eastAsiaTheme="majorEastAsia" w:hAnsiTheme="majorHAnsi" w:cstheme="majorBidi"/>
      <w:b/>
      <w:bCs/>
      <w:color w:val="4F81BD" w:themeColor="accent1"/>
      <w:sz w:val="26"/>
      <w:szCs w:val="26"/>
    </w:rPr>
  </w:style>
  <w:style w:type="paragraph" w:styleId="a7">
    <w:name w:val="header"/>
    <w:basedOn w:val="a"/>
    <w:link w:val="a8"/>
    <w:unhideWhenUsed/>
    <w:rsid w:val="000C7500"/>
    <w:pPr>
      <w:tabs>
        <w:tab w:val="center" w:pos="4677"/>
        <w:tab w:val="right" w:pos="9355"/>
      </w:tabs>
    </w:pPr>
  </w:style>
  <w:style w:type="character" w:customStyle="1" w:styleId="a8">
    <w:name w:val="Верхний колонтитул Знак"/>
    <w:basedOn w:val="a0"/>
    <w:link w:val="a7"/>
    <w:uiPriority w:val="99"/>
    <w:rsid w:val="000C7500"/>
    <w:rPr>
      <w:rFonts w:hAnsi="Arial" w:cs="Arial"/>
      <w:sz w:val="24"/>
      <w:szCs w:val="24"/>
    </w:rPr>
  </w:style>
  <w:style w:type="paragraph" w:styleId="a9">
    <w:name w:val="footer"/>
    <w:basedOn w:val="a"/>
    <w:link w:val="aa"/>
    <w:uiPriority w:val="99"/>
    <w:unhideWhenUsed/>
    <w:rsid w:val="000C7500"/>
    <w:pPr>
      <w:tabs>
        <w:tab w:val="center" w:pos="4677"/>
        <w:tab w:val="right" w:pos="9355"/>
      </w:tabs>
    </w:pPr>
  </w:style>
  <w:style w:type="character" w:customStyle="1" w:styleId="aa">
    <w:name w:val="Нижний колонтитул Знак"/>
    <w:basedOn w:val="a0"/>
    <w:link w:val="a9"/>
    <w:uiPriority w:val="99"/>
    <w:rsid w:val="000C7500"/>
    <w:rPr>
      <w:rFonts w:hAnsi="Arial" w:cs="Arial"/>
      <w:sz w:val="24"/>
      <w:szCs w:val="24"/>
    </w:rPr>
  </w:style>
  <w:style w:type="character" w:customStyle="1" w:styleId="10">
    <w:name w:val="Заголовок 1 Знак"/>
    <w:basedOn w:val="a0"/>
    <w:link w:val="1"/>
    <w:rsid w:val="000C7500"/>
    <w:rPr>
      <w:rFonts w:ascii="Cambria" w:eastAsia="Times New Roman" w:hAnsi="Cambria" w:cs="Times New Roman"/>
      <w:b/>
      <w:bCs/>
      <w:kern w:val="32"/>
      <w:sz w:val="32"/>
      <w:szCs w:val="32"/>
      <w:lang w:val="x-none" w:eastAsia="x-none"/>
    </w:rPr>
  </w:style>
  <w:style w:type="paragraph" w:customStyle="1" w:styleId="11">
    <w:name w:val="Обычный1"/>
    <w:rsid w:val="000C7500"/>
    <w:pPr>
      <w:snapToGrid w:val="0"/>
      <w:spacing w:after="0" w:line="240" w:lineRule="auto"/>
    </w:pPr>
    <w:rPr>
      <w:rFonts w:ascii="Times New Roman" w:eastAsia="Times New Roman" w:hAnsi="Times New Roman" w:cs="Times New Roman"/>
      <w:sz w:val="20"/>
      <w:szCs w:val="20"/>
    </w:rPr>
  </w:style>
  <w:style w:type="paragraph" w:styleId="ab">
    <w:name w:val="No Spacing"/>
    <w:uiPriority w:val="1"/>
    <w:qFormat/>
    <w:rsid w:val="000C7500"/>
    <w:pPr>
      <w:spacing w:after="0" w:line="240" w:lineRule="auto"/>
    </w:pPr>
    <w:rPr>
      <w:rFonts w:ascii="Calibri" w:eastAsia="Calibri" w:hAnsi="Calibri" w:cs="Times New Roman"/>
      <w:lang w:eastAsia="en-US"/>
    </w:rPr>
  </w:style>
  <w:style w:type="paragraph" w:customStyle="1" w:styleId="Default">
    <w:name w:val="Default"/>
    <w:rsid w:val="000C75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52">
    <w:name w:val="Font Style52"/>
    <w:uiPriority w:val="99"/>
    <w:rsid w:val="000C7500"/>
    <w:rPr>
      <w:rFonts w:ascii="Bookman Old Style" w:hAnsi="Bookman Old Style" w:cs="Bookman Old Style"/>
      <w:color w:val="000000"/>
      <w:sz w:val="18"/>
      <w:szCs w:val="18"/>
    </w:rPr>
  </w:style>
  <w:style w:type="character" w:customStyle="1" w:styleId="FontStyle51">
    <w:name w:val="Font Style51"/>
    <w:uiPriority w:val="99"/>
    <w:rsid w:val="000C7500"/>
    <w:rPr>
      <w:rFonts w:ascii="Bookman Old Style" w:hAnsi="Bookman Old Style" w:cs="Bookman Old Style"/>
      <w:i/>
      <w:iCs/>
      <w:color w:val="000000"/>
      <w:sz w:val="18"/>
      <w:szCs w:val="18"/>
    </w:rPr>
  </w:style>
  <w:style w:type="character" w:customStyle="1" w:styleId="tr-popupvalue">
    <w:name w:val="tr-popup__value"/>
    <w:basedOn w:val="a0"/>
    <w:rsid w:val="000C7500"/>
  </w:style>
  <w:style w:type="paragraph" w:styleId="ac">
    <w:name w:val="Title"/>
    <w:basedOn w:val="a"/>
    <w:link w:val="ad"/>
    <w:qFormat/>
    <w:rsid w:val="008F1E5D"/>
    <w:pPr>
      <w:widowControl/>
      <w:adjustRightInd/>
      <w:jc w:val="center"/>
    </w:pPr>
    <w:rPr>
      <w:rFonts w:ascii="Times New Roman" w:eastAsia="Times New Roman" w:hAnsi="Times New Roman" w:cs="Times New Roman"/>
      <w:b/>
      <w:bCs/>
      <w:lang w:val="x-none" w:eastAsia="x-none"/>
    </w:rPr>
  </w:style>
  <w:style w:type="character" w:customStyle="1" w:styleId="ad">
    <w:name w:val="Название Знак"/>
    <w:basedOn w:val="a0"/>
    <w:link w:val="ac"/>
    <w:rsid w:val="008F1E5D"/>
    <w:rPr>
      <w:rFonts w:ascii="Times New Roman" w:eastAsia="Times New Roman" w:hAnsi="Times New Roman" w:cs="Times New Roman"/>
      <w:b/>
      <w:bCs/>
      <w:sz w:val="24"/>
      <w:szCs w:val="24"/>
      <w:lang w:val="x-none" w:eastAsia="x-none"/>
    </w:rPr>
  </w:style>
  <w:style w:type="paragraph" w:customStyle="1" w:styleId="12">
    <w:name w:val="Стиль1"/>
    <w:basedOn w:val="Style125"/>
    <w:link w:val="13"/>
    <w:qFormat/>
    <w:rsid w:val="00F23304"/>
    <w:pPr>
      <w:widowControl/>
      <w:ind w:firstLine="720"/>
      <w:jc w:val="both"/>
    </w:pPr>
    <w:rPr>
      <w:rFonts w:ascii="Times New Roman" w:hAnsi="Times New Roman" w:cs="Times New Roman"/>
      <w:sz w:val="20"/>
      <w:lang w:val="ru" w:eastAsia="en-US"/>
    </w:rPr>
  </w:style>
  <w:style w:type="character" w:customStyle="1" w:styleId="Style1250">
    <w:name w:val="Style125 Знак"/>
    <w:basedOn w:val="a0"/>
    <w:link w:val="Style125"/>
    <w:uiPriority w:val="99"/>
    <w:rsid w:val="00F23304"/>
    <w:rPr>
      <w:rFonts w:hAnsi="Arial" w:cs="Arial"/>
      <w:sz w:val="24"/>
      <w:szCs w:val="24"/>
    </w:rPr>
  </w:style>
  <w:style w:type="character" w:customStyle="1" w:styleId="13">
    <w:name w:val="Стиль1 Знак"/>
    <w:basedOn w:val="Style1250"/>
    <w:link w:val="12"/>
    <w:rsid w:val="00F23304"/>
    <w:rPr>
      <w:rFonts w:ascii="Times New Roman" w:hAnsi="Times New Roman" w:cs="Times New Roman"/>
      <w:sz w:val="20"/>
      <w:szCs w:val="24"/>
      <w:lang w:val="ru" w:eastAsia="en-US"/>
    </w:rPr>
  </w:style>
</w:styles>
</file>

<file path=word/webSettings.xml><?xml version="1.0" encoding="utf-8"?>
<w:webSettings xmlns:r="http://schemas.openxmlformats.org/officeDocument/2006/relationships" xmlns:w="http://schemas.openxmlformats.org/wordprocessingml/2006/main">
  <w:divs>
    <w:div w:id="138359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0" Type="http://schemas.openxmlformats.org/officeDocument/2006/relationships/image" Target="media/image158.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164" Type="http://schemas.openxmlformats.org/officeDocument/2006/relationships/image" Target="media/image152.png"/><Relationship Id="rId169" Type="http://schemas.openxmlformats.org/officeDocument/2006/relationships/image" Target="media/image157.png"/><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theme" Target="theme/theme1.xml"/><Relationship Id="rId19" Type="http://schemas.openxmlformats.org/officeDocument/2006/relationships/image" Target="media/image7.png"/><Relationship Id="rId245" Type="http://schemas.microsoft.com/office/2007/relationships/stylesWithEffects" Target="stylesWithEffects.xml"/><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CA993-DBEA-4BE1-8FEC-4588882B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268</Pages>
  <Words>77661</Words>
  <Characters>442671</Characters>
  <Application>Microsoft Office Word</Application>
  <DocSecurity>0</DocSecurity>
  <Lines>3688</Lines>
  <Paragraphs>1038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Template to prepare CENELEC standards</vt:lpstr>
      <vt:lpstr>Template to prepare CENELEC standards</vt:lpstr>
    </vt:vector>
  </TitlesOfParts>
  <Company>SPecialiST RePack</Company>
  <LinksUpToDate>false</LinksUpToDate>
  <CharactersWithSpaces>519294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to prepare CENELEC standards</dc:title>
  <dc:subject>Version 3 - August 1999</dc:subject>
  <dc:creator>А Ж</dc:creator>
  <cp:lastModifiedBy>User</cp:lastModifiedBy>
  <cp:revision>14</cp:revision>
  <dcterms:created xsi:type="dcterms:W3CDTF">2022-09-08T09:17:00Z</dcterms:created>
  <dcterms:modified xsi:type="dcterms:W3CDTF">2022-09-09T07:30:00Z</dcterms:modified>
</cp:coreProperties>
</file>