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42D" w:rsidRPr="00B60084" w:rsidRDefault="00EB442D" w:rsidP="00EB44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442D" w:rsidRPr="00B60084" w:rsidRDefault="00EB442D" w:rsidP="00EB44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084">
        <w:rPr>
          <w:rFonts w:ascii="Times New Roman" w:hAnsi="Times New Roman" w:cs="Times New Roman"/>
          <w:sz w:val="24"/>
          <w:szCs w:val="24"/>
        </w:rPr>
        <w:t>Изображение государственного Герба Республики Казахстан</w:t>
      </w:r>
    </w:p>
    <w:p w:rsidR="00EB442D" w:rsidRPr="00B60084" w:rsidRDefault="00EB442D" w:rsidP="00EB44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442D" w:rsidRPr="00B60084" w:rsidRDefault="00EB442D" w:rsidP="00EB442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B442D" w:rsidRPr="00B60084" w:rsidRDefault="00EB442D" w:rsidP="00EB44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084">
        <w:rPr>
          <w:rFonts w:ascii="Times New Roman" w:hAnsi="Times New Roman" w:cs="Times New Roman"/>
          <w:b/>
          <w:sz w:val="24"/>
          <w:szCs w:val="24"/>
        </w:rPr>
        <w:t>НАЦИОНАЛЬНЫЙ СТАНДАРТ РЕСПУБЛИКИ КАЗАХСТАН</w:t>
      </w:r>
    </w:p>
    <w:p w:rsidR="00EB442D" w:rsidRPr="00B60084" w:rsidRDefault="00EB442D" w:rsidP="00EB44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0084">
        <w:rPr>
          <w:rFonts w:ascii="Times New Roman" w:hAnsi="Times New Roman" w:cs="Times New Roman"/>
          <w:sz w:val="24"/>
          <w:szCs w:val="24"/>
        </w:rPr>
        <w:t>–––––––––––––––––––––––––––––––––––––––––––––––––––––––––––––––––––––––––––––</w:t>
      </w:r>
    </w:p>
    <w:p w:rsidR="00EB442D" w:rsidRPr="00B60084" w:rsidRDefault="00EB442D" w:rsidP="00EB44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442D" w:rsidRPr="00B60084" w:rsidRDefault="00EB442D" w:rsidP="00EB44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442D" w:rsidRPr="00B60084" w:rsidRDefault="00EB442D" w:rsidP="00EB44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442D" w:rsidRDefault="00EB442D" w:rsidP="00EB44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442D" w:rsidRDefault="00EB442D" w:rsidP="00EB44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442D" w:rsidRPr="00B60084" w:rsidRDefault="00EB442D" w:rsidP="00EB44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442D" w:rsidRPr="00B60084" w:rsidRDefault="00EB442D" w:rsidP="00EB44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442D" w:rsidRPr="00B60084" w:rsidRDefault="00EB442D" w:rsidP="00EB44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442D" w:rsidRDefault="00EB442D" w:rsidP="00EB44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442D" w:rsidRPr="00B67CAF" w:rsidRDefault="00EB442D" w:rsidP="00EB44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442D" w:rsidRPr="00B67CAF" w:rsidRDefault="00EB442D" w:rsidP="00EB44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442D" w:rsidRPr="00B60084" w:rsidRDefault="00EB442D" w:rsidP="00EB44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442D" w:rsidRPr="00B60084" w:rsidRDefault="00EB442D" w:rsidP="00EB44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442D" w:rsidRDefault="00EB442D" w:rsidP="00EB44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4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ОТХ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ОДЫ ВЫСОКОАКТИВНЫЕ ОТВЕРЖДЕННЫЕ</w:t>
      </w:r>
    </w:p>
    <w:p w:rsidR="00EB442D" w:rsidRDefault="00EB442D" w:rsidP="00EB44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B442D" w:rsidRDefault="00EB442D" w:rsidP="00EB44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</w:rPr>
      </w:pPr>
      <w:r w:rsidRPr="00EA44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технические требования</w:t>
      </w:r>
    </w:p>
    <w:p w:rsidR="00EB442D" w:rsidRPr="00B67CAF" w:rsidRDefault="00EB442D" w:rsidP="00EB44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</w:rPr>
      </w:pPr>
    </w:p>
    <w:p w:rsidR="00EB442D" w:rsidRPr="00B67CAF" w:rsidRDefault="00EB442D" w:rsidP="00EB44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</w:rPr>
      </w:pPr>
      <w:proofErr w:type="gramStart"/>
      <w:r w:rsidRPr="00B67CAF">
        <w:rPr>
          <w:rStyle w:val="FontStyle36"/>
          <w:rFonts w:ascii="Times New Roman" w:hAnsi="Times New Roman" w:cs="Times New Roman"/>
          <w:sz w:val="24"/>
          <w:szCs w:val="24"/>
          <w:lang w:eastAsia="fr-FR"/>
        </w:rPr>
        <w:t>СТ</w:t>
      </w:r>
      <w:proofErr w:type="gramEnd"/>
      <w:r w:rsidRPr="00B67CAF">
        <w:rPr>
          <w:rStyle w:val="FontStyle36"/>
          <w:rFonts w:ascii="Times New Roman" w:hAnsi="Times New Roman" w:cs="Times New Roman"/>
          <w:sz w:val="24"/>
          <w:szCs w:val="24"/>
          <w:lang w:eastAsia="fr-FR"/>
        </w:rPr>
        <w:t xml:space="preserve"> РК </w:t>
      </w:r>
    </w:p>
    <w:p w:rsidR="00EB442D" w:rsidRPr="00B60084" w:rsidRDefault="00EB442D" w:rsidP="00EB44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  <w:lang w:val="en-US"/>
        </w:rPr>
      </w:pPr>
    </w:p>
    <w:p w:rsidR="00EB442D" w:rsidRPr="00B60084" w:rsidRDefault="00EB442D" w:rsidP="00EB44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  <w:lang w:val="en-US"/>
        </w:rPr>
      </w:pPr>
    </w:p>
    <w:p w:rsidR="00EB442D" w:rsidRDefault="00EB442D" w:rsidP="00EB44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  <w:lang w:val="en-US"/>
        </w:rPr>
      </w:pPr>
    </w:p>
    <w:p w:rsidR="00EB442D" w:rsidRDefault="00EB442D" w:rsidP="00EB44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  <w:lang w:val="en-US"/>
        </w:rPr>
      </w:pPr>
    </w:p>
    <w:p w:rsidR="00EB442D" w:rsidRDefault="00EB442D" w:rsidP="00EB44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  <w:lang w:val="en-US"/>
        </w:rPr>
      </w:pPr>
    </w:p>
    <w:p w:rsidR="00EB442D" w:rsidRDefault="00EB442D" w:rsidP="00EB44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  <w:lang w:val="en-US"/>
        </w:rPr>
      </w:pPr>
    </w:p>
    <w:p w:rsidR="00EB442D" w:rsidRDefault="00EB442D" w:rsidP="00EB44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  <w:lang w:val="en-US"/>
        </w:rPr>
      </w:pPr>
    </w:p>
    <w:p w:rsidR="00EB442D" w:rsidRDefault="00EB442D" w:rsidP="00EB44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  <w:lang w:val="en-US"/>
        </w:rPr>
      </w:pPr>
    </w:p>
    <w:p w:rsidR="00EB442D" w:rsidRPr="00B60084" w:rsidRDefault="00EB442D" w:rsidP="00EB44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  <w:lang w:val="en-US"/>
        </w:rPr>
      </w:pPr>
    </w:p>
    <w:p w:rsidR="00EB442D" w:rsidRPr="00B60084" w:rsidRDefault="00EB442D" w:rsidP="00EB442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60084">
        <w:rPr>
          <w:rFonts w:ascii="Times New Roman" w:hAnsi="Times New Roman" w:cs="Times New Roman"/>
          <w:i/>
          <w:sz w:val="24"/>
          <w:szCs w:val="24"/>
        </w:rPr>
        <w:t>Настоящий проект стандарта не подлежит применению до его утверждения</w:t>
      </w:r>
    </w:p>
    <w:p w:rsidR="00EB442D" w:rsidRPr="00B60084" w:rsidRDefault="00EB442D" w:rsidP="00EB44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442D" w:rsidRPr="00B60084" w:rsidRDefault="00EB442D" w:rsidP="00EB44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442D" w:rsidRPr="00B60084" w:rsidRDefault="00EB442D" w:rsidP="00EB44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442D" w:rsidRPr="00B60084" w:rsidRDefault="00EB442D" w:rsidP="00EB44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442D" w:rsidRPr="00B60084" w:rsidRDefault="00EB442D" w:rsidP="00EB44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442D" w:rsidRPr="00B60084" w:rsidRDefault="00EB442D" w:rsidP="00EB44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442D" w:rsidRPr="00B60084" w:rsidRDefault="00EB442D" w:rsidP="00EB44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442D" w:rsidRDefault="00EB442D" w:rsidP="00EB44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442D" w:rsidRPr="00B60084" w:rsidRDefault="00EB442D" w:rsidP="00EB44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442D" w:rsidRPr="00B60084" w:rsidRDefault="00EB442D" w:rsidP="00EB44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442D" w:rsidRPr="00B60084" w:rsidRDefault="00EB442D" w:rsidP="00EB44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084">
        <w:rPr>
          <w:rFonts w:ascii="Times New Roman" w:hAnsi="Times New Roman" w:cs="Times New Roman"/>
          <w:b/>
          <w:sz w:val="24"/>
          <w:szCs w:val="24"/>
        </w:rPr>
        <w:t xml:space="preserve">Комитет технического регулирования и метрологии </w:t>
      </w:r>
    </w:p>
    <w:p w:rsidR="00EB442D" w:rsidRPr="00B60084" w:rsidRDefault="00EB442D" w:rsidP="00EB44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084">
        <w:rPr>
          <w:rFonts w:ascii="Times New Roman" w:hAnsi="Times New Roman" w:cs="Times New Roman"/>
          <w:b/>
          <w:sz w:val="24"/>
          <w:szCs w:val="24"/>
        </w:rPr>
        <w:t>Министерства торговли и интеграции Республики Казахстан</w:t>
      </w:r>
    </w:p>
    <w:p w:rsidR="00EB442D" w:rsidRPr="00B60084" w:rsidRDefault="00EB442D" w:rsidP="00EB44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084">
        <w:rPr>
          <w:rFonts w:ascii="Times New Roman" w:hAnsi="Times New Roman" w:cs="Times New Roman"/>
          <w:b/>
          <w:sz w:val="24"/>
          <w:szCs w:val="24"/>
        </w:rPr>
        <w:t>(Госстандарт)</w:t>
      </w:r>
    </w:p>
    <w:p w:rsidR="00EB442D" w:rsidRPr="00B60084" w:rsidRDefault="00EB442D" w:rsidP="00EB44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442D" w:rsidRDefault="00EB442D" w:rsidP="00EB44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Нур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-Султан</w:t>
      </w: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B442D" w:rsidRPr="003014A5" w:rsidRDefault="00EB442D" w:rsidP="00EB442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14A5">
        <w:rPr>
          <w:rFonts w:ascii="Times New Roman" w:hAnsi="Times New Roman" w:cs="Times New Roman"/>
          <w:b/>
          <w:sz w:val="24"/>
          <w:szCs w:val="24"/>
        </w:rPr>
        <w:lastRenderedPageBreak/>
        <w:t>Предисловие</w:t>
      </w:r>
    </w:p>
    <w:p w:rsidR="00EB442D" w:rsidRPr="00825546" w:rsidRDefault="00EB442D" w:rsidP="00EB442D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25546" w:rsidRPr="00825546" w:rsidRDefault="00825546" w:rsidP="00825546">
      <w:pPr>
        <w:pStyle w:val="CM15"/>
        <w:spacing w:after="0"/>
        <w:ind w:firstLine="567"/>
        <w:jc w:val="both"/>
      </w:pPr>
      <w:r w:rsidRPr="00825546">
        <w:rPr>
          <w:b/>
        </w:rPr>
        <w:t xml:space="preserve">1 ПОДГОТОВЛЕН </w:t>
      </w:r>
      <w:r w:rsidRPr="00825546">
        <w:rPr>
          <w:b/>
          <w:bCs/>
        </w:rPr>
        <w:t>И ВНЕСЕН</w:t>
      </w:r>
      <w:r w:rsidRPr="00825546">
        <w:t xml:space="preserve"> Республиканским государственным предприятием «Казахстанский институт стандартизации и </w:t>
      </w:r>
      <w:r w:rsidR="00091770">
        <w:t>метрологии</w:t>
      </w:r>
      <w:r w:rsidRPr="00825546">
        <w:t xml:space="preserve">» Комитета технического регулирования и метрологии Министерства </w:t>
      </w:r>
      <w:r w:rsidRPr="00825546">
        <w:rPr>
          <w:lang w:val="kk-KZ"/>
        </w:rPr>
        <w:t>торговли и интеграции</w:t>
      </w:r>
      <w:r w:rsidRPr="00825546">
        <w:t xml:space="preserve"> Республики Казахстан</w:t>
      </w:r>
    </w:p>
    <w:p w:rsidR="00825546" w:rsidRPr="00825546" w:rsidRDefault="00825546" w:rsidP="008255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25546" w:rsidRPr="00825546" w:rsidRDefault="00825546" w:rsidP="00825546">
      <w:pPr>
        <w:pStyle w:val="CM15"/>
        <w:spacing w:after="0"/>
        <w:ind w:firstLine="567"/>
        <w:jc w:val="both"/>
      </w:pPr>
      <w:r w:rsidRPr="00825546">
        <w:rPr>
          <w:b/>
          <w:caps/>
        </w:rPr>
        <w:t xml:space="preserve">2 Утвержден и введен в действие </w:t>
      </w:r>
      <w:r w:rsidRPr="00825546">
        <w:rPr>
          <w:lang w:val="kk-KZ"/>
        </w:rPr>
        <w:t>Приказо</w:t>
      </w:r>
      <w:r w:rsidRPr="00825546">
        <w:t xml:space="preserve">м Председателя Комитета технического регулирования и метрологии Министерства </w:t>
      </w:r>
      <w:r w:rsidRPr="00825546">
        <w:rPr>
          <w:lang w:val="kk-KZ"/>
        </w:rPr>
        <w:t>торговли и интеграции</w:t>
      </w:r>
      <w:r w:rsidRPr="00825546">
        <w:t xml:space="preserve"> Республики Казахстан </w:t>
      </w:r>
      <w:proofErr w:type="gramStart"/>
      <w:r w:rsidRPr="00825546">
        <w:t>от</w:t>
      </w:r>
      <w:proofErr w:type="gramEnd"/>
      <w:r w:rsidRPr="00825546">
        <w:t>____________ №_______</w:t>
      </w:r>
    </w:p>
    <w:p w:rsidR="00825546" w:rsidRPr="00825546" w:rsidRDefault="00825546" w:rsidP="008255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25546" w:rsidRPr="00825546" w:rsidRDefault="00825546" w:rsidP="0082554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55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8255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Настоящий стандарт разработан с учетом требований стандарта иностранного государства ГОСТ </w:t>
      </w:r>
      <w:proofErr w:type="gramStart"/>
      <w:r w:rsidRPr="00825546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proofErr w:type="gramEnd"/>
      <w:r w:rsidRPr="008255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50926-96</w:t>
      </w:r>
      <w:r w:rsidRPr="008255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Отходы высокоактивные отвержденные. Общие технические требования».</w:t>
      </w:r>
    </w:p>
    <w:p w:rsidR="00825546" w:rsidRPr="00825546" w:rsidRDefault="00825546" w:rsidP="00825546">
      <w:pPr>
        <w:pStyle w:val="Default"/>
        <w:ind w:firstLine="567"/>
        <w:jc w:val="both"/>
        <w:rPr>
          <w:b/>
          <w:color w:val="000000" w:themeColor="text1"/>
        </w:rPr>
      </w:pPr>
    </w:p>
    <w:p w:rsidR="00091770" w:rsidRPr="00091770" w:rsidRDefault="00825546" w:rsidP="0009177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91770">
        <w:rPr>
          <w:rFonts w:ascii="Times New Roman" w:hAnsi="Times New Roman" w:cs="Times New Roman"/>
          <w:b/>
          <w:sz w:val="24"/>
          <w:szCs w:val="24"/>
        </w:rPr>
        <w:t>4</w:t>
      </w:r>
      <w:proofErr w:type="gramStart"/>
      <w:r w:rsidRPr="000917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177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91770">
        <w:rPr>
          <w:rFonts w:ascii="Times New Roman" w:hAnsi="Times New Roman" w:cs="Times New Roman"/>
          <w:sz w:val="24"/>
          <w:szCs w:val="24"/>
        </w:rPr>
        <w:t xml:space="preserve"> настоящем стандарте реализованы нормы </w:t>
      </w:r>
      <w:r w:rsidR="00091770" w:rsidRPr="00091770">
        <w:rPr>
          <w:rFonts w:ascii="Times New Roman" w:hAnsi="Times New Roman" w:cs="Times New Roman"/>
          <w:sz w:val="24"/>
          <w:szCs w:val="24"/>
        </w:rPr>
        <w:t xml:space="preserve">Экологического кодекса Республики Казахстан </w:t>
      </w:r>
      <w:r w:rsidR="00091770" w:rsidRPr="00091770">
        <w:rPr>
          <w:rStyle w:val="currentdocdiv"/>
          <w:rFonts w:ascii="Times New Roman" w:hAnsi="Times New Roman" w:cs="Times New Roman"/>
          <w:bCs/>
          <w:color w:val="000000"/>
          <w:sz w:val="24"/>
          <w:szCs w:val="24"/>
        </w:rPr>
        <w:t>от 2 января 2021 года № 400-VI</w:t>
      </w:r>
      <w:r w:rsidR="0009177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25546" w:rsidRDefault="00825546" w:rsidP="00825546">
      <w:pPr>
        <w:pStyle w:val="Default"/>
        <w:ind w:firstLine="567"/>
        <w:jc w:val="both"/>
        <w:rPr>
          <w:b/>
        </w:rPr>
      </w:pPr>
    </w:p>
    <w:p w:rsidR="00825546" w:rsidRDefault="00825546" w:rsidP="00825546">
      <w:pPr>
        <w:pStyle w:val="Default"/>
        <w:ind w:firstLine="567"/>
        <w:jc w:val="both"/>
        <w:rPr>
          <w:b/>
        </w:rPr>
      </w:pPr>
      <w:r>
        <w:rPr>
          <w:b/>
        </w:rPr>
        <w:t xml:space="preserve">5 </w:t>
      </w:r>
      <w:r w:rsidRPr="0078519C">
        <w:rPr>
          <w:b/>
        </w:rPr>
        <w:t>ВВЕДЕН В</w:t>
      </w:r>
      <w:r>
        <w:rPr>
          <w:b/>
        </w:rPr>
        <w:t>ПЕРВЫЕ</w:t>
      </w:r>
    </w:p>
    <w:p w:rsidR="00EB442D" w:rsidRDefault="00EB442D" w:rsidP="00EB442D">
      <w:pPr>
        <w:tabs>
          <w:tab w:val="left" w:pos="60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091770" w:rsidRDefault="00091770" w:rsidP="00EB442D">
      <w:pPr>
        <w:tabs>
          <w:tab w:val="left" w:pos="60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091770" w:rsidRDefault="00091770" w:rsidP="00EB442D">
      <w:pPr>
        <w:tabs>
          <w:tab w:val="left" w:pos="60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091770" w:rsidRDefault="00091770" w:rsidP="00EB442D">
      <w:pPr>
        <w:tabs>
          <w:tab w:val="left" w:pos="60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091770" w:rsidRPr="003014A5" w:rsidRDefault="00091770" w:rsidP="00EB442D">
      <w:pPr>
        <w:tabs>
          <w:tab w:val="left" w:pos="60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091770" w:rsidRPr="00091770" w:rsidRDefault="00EB442D" w:rsidP="0009177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14A5">
        <w:rPr>
          <w:rFonts w:ascii="Times New Roman" w:hAnsi="Times New Roman" w:cs="Times New Roman"/>
          <w:i/>
          <w:color w:val="000000"/>
          <w:sz w:val="24"/>
          <w:szCs w:val="24"/>
          <w:lang w:bidi="ru-RU"/>
        </w:rPr>
        <w:t xml:space="preserve"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и поправок </w:t>
      </w:r>
      <w:r w:rsidRPr="003014A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- </w:t>
      </w:r>
      <w:r w:rsidRPr="003014A5">
        <w:rPr>
          <w:rFonts w:ascii="Times New Roman" w:hAnsi="Times New Roman" w:cs="Times New Roman"/>
          <w:i/>
          <w:color w:val="000000"/>
          <w:sz w:val="24"/>
          <w:szCs w:val="24"/>
          <w:lang w:bidi="ru-RU"/>
        </w:rPr>
        <w:t xml:space="preserve">в </w:t>
      </w:r>
      <w:r w:rsidRPr="003014A5">
        <w:rPr>
          <w:rFonts w:ascii="Times New Roman" w:hAnsi="Times New Roman" w:cs="Times New Roman"/>
          <w:i/>
          <w:color w:val="000000"/>
          <w:sz w:val="24"/>
          <w:szCs w:val="24"/>
          <w:lang w:val="kk-KZ" w:bidi="ru-RU"/>
        </w:rPr>
        <w:t>периодически</w:t>
      </w:r>
      <w:r w:rsidRPr="003014A5">
        <w:rPr>
          <w:rFonts w:ascii="Times New Roman" w:hAnsi="Times New Roman" w:cs="Times New Roman"/>
          <w:i/>
          <w:color w:val="000000"/>
          <w:sz w:val="24"/>
          <w:szCs w:val="24"/>
          <w:lang w:bidi="ru-RU"/>
        </w:rPr>
        <w:t xml:space="preserve"> издаваемых информационных каталогах «Национальные стандарты». В случае пересмотра (замены) или отмены настоящего стандарта соответствующее уведомление будет опубликовано в </w:t>
      </w:r>
      <w:r w:rsidRPr="003014A5">
        <w:rPr>
          <w:rFonts w:ascii="Times New Roman" w:hAnsi="Times New Roman" w:cs="Times New Roman"/>
          <w:i/>
          <w:sz w:val="24"/>
          <w:szCs w:val="24"/>
        </w:rPr>
        <w:t>ежемесячно издаваемом информационном указателе</w:t>
      </w:r>
      <w:r w:rsidRPr="003014A5">
        <w:rPr>
          <w:rFonts w:ascii="Times New Roman" w:hAnsi="Times New Roman" w:cs="Times New Roman"/>
          <w:bCs/>
          <w:i/>
          <w:sz w:val="24"/>
          <w:szCs w:val="24"/>
        </w:rPr>
        <w:t xml:space="preserve"> «Национальные стандарты».</w:t>
      </w:r>
    </w:p>
    <w:p w:rsidR="00091770" w:rsidRDefault="00091770" w:rsidP="00EB442D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91770" w:rsidRDefault="00091770" w:rsidP="00EB442D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91770" w:rsidRDefault="00091770" w:rsidP="00EB442D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91770" w:rsidRDefault="00091770" w:rsidP="00EB442D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91770" w:rsidRDefault="00091770" w:rsidP="00EB442D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91770" w:rsidRDefault="00091770" w:rsidP="00EB442D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91770" w:rsidRDefault="00091770" w:rsidP="00EB442D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91770" w:rsidRDefault="00091770" w:rsidP="00EB442D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91770" w:rsidRDefault="00091770" w:rsidP="00EB442D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91770" w:rsidRDefault="00091770" w:rsidP="00EB442D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91770" w:rsidRDefault="00091770" w:rsidP="00EB442D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91770" w:rsidRDefault="00091770" w:rsidP="00EB442D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91770" w:rsidRDefault="00091770" w:rsidP="00EB442D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91770" w:rsidRDefault="00091770" w:rsidP="00EB442D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91770" w:rsidRDefault="00091770" w:rsidP="00EB442D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442D" w:rsidRDefault="00EB442D" w:rsidP="00EB442D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442D" w:rsidRPr="003014A5" w:rsidRDefault="00EB442D" w:rsidP="00EB442D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442D" w:rsidRPr="003014A5" w:rsidRDefault="00EB442D" w:rsidP="00EB442D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442D" w:rsidRDefault="00EB442D" w:rsidP="00EB442D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14A5">
        <w:rPr>
          <w:rFonts w:ascii="Times New Roman" w:hAnsi="Times New Roman" w:cs="Times New Roman"/>
          <w:sz w:val="24"/>
          <w:szCs w:val="24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</w:t>
      </w:r>
    </w:p>
    <w:p w:rsidR="00EB442D" w:rsidRDefault="00EB442D" w:rsidP="00EB442D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  <w:sectPr w:rsidR="00EB442D" w:rsidSect="00661999">
          <w:headerReference w:type="even" r:id="rId8"/>
          <w:headerReference w:type="default" r:id="rId9"/>
          <w:headerReference w:type="first" r:id="rId10"/>
          <w:pgSz w:w="11906" w:h="16838"/>
          <w:pgMar w:top="1134" w:right="850" w:bottom="1134" w:left="1701" w:header="1020" w:footer="1020" w:gutter="0"/>
          <w:cols w:space="708"/>
          <w:titlePg/>
          <w:docGrid w:linePitch="360"/>
        </w:sectPr>
      </w:pPr>
    </w:p>
    <w:p w:rsidR="00EB442D" w:rsidRPr="003D5C10" w:rsidRDefault="00EB442D" w:rsidP="00EB442D">
      <w:pPr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</w:rPr>
      </w:pPr>
      <w:r w:rsidRPr="003D5C10">
        <w:rPr>
          <w:rFonts w:ascii="Times New Roman" w:hAnsi="Times New Roman" w:cs="Times New Roman"/>
          <w:b/>
          <w:sz w:val="24"/>
          <w:szCs w:val="24"/>
        </w:rPr>
        <w:lastRenderedPageBreak/>
        <w:t>НАЦИОНАЛЬНЫЙ СТАНДАРТ РЕСПУБЛИКИ КАЗАХСТАН</w:t>
      </w:r>
    </w:p>
    <w:p w:rsidR="00EB442D" w:rsidRDefault="00EB442D" w:rsidP="00EB442D">
      <w:pPr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</w:rPr>
      </w:pPr>
    </w:p>
    <w:p w:rsidR="00EB442D" w:rsidRDefault="00EB442D" w:rsidP="00EB44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4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ОТХ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ОДЫ ВЫСОКОАКТИВНЫЕ ОТВЕРЖДЕННЫЕ</w:t>
      </w:r>
    </w:p>
    <w:p w:rsidR="00EB442D" w:rsidRDefault="00EB442D" w:rsidP="00EB44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B442D" w:rsidRDefault="00EB442D" w:rsidP="00EB44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</w:rPr>
      </w:pPr>
      <w:r w:rsidRPr="00EA44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технические требования</w:t>
      </w:r>
    </w:p>
    <w:p w:rsidR="00EB442D" w:rsidRPr="0018749B" w:rsidRDefault="00EB442D" w:rsidP="00EB442D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</w:rPr>
      </w:pPr>
    </w:p>
    <w:p w:rsidR="00EB442D" w:rsidRPr="003D5C10" w:rsidRDefault="00EB442D" w:rsidP="00EB44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-BoldMT" w:hAnsi="Times New Roman" w:cs="Times New Roman"/>
          <w:b/>
          <w:bCs/>
          <w:sz w:val="24"/>
          <w:szCs w:val="24"/>
        </w:rPr>
      </w:pPr>
      <w:r w:rsidRPr="003D5C10">
        <w:rPr>
          <w:rFonts w:ascii="Times New Roman" w:hAnsi="Times New Roman" w:cs="Times New Roman"/>
          <w:b/>
          <w:sz w:val="24"/>
          <w:szCs w:val="24"/>
        </w:rPr>
        <w:t>Дата введения___________</w:t>
      </w:r>
    </w:p>
    <w:p w:rsidR="00EB442D" w:rsidRDefault="00EB442D" w:rsidP="00EB44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523CF" w:rsidRPr="00EA4442" w:rsidRDefault="006523CF" w:rsidP="00EA44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4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О</w:t>
      </w:r>
      <w:r w:rsidR="00EA4442" w:rsidRPr="00EA44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бласть</w:t>
      </w:r>
      <w:r w:rsidRPr="00EA44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4442" w:rsidRPr="00EA44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применения</w:t>
      </w:r>
    </w:p>
    <w:p w:rsidR="006523CF" w:rsidRPr="00EA4442" w:rsidRDefault="006523CF" w:rsidP="00EA44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442" w:rsidRDefault="006523CF" w:rsidP="00EA44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44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стандарт устанавливает общие технические требования к качеству отвержденных высокоактивных отходов независимо от способа их получения и применяется при проектировании и изготовлении и эксплуатации установок отверждения, контейнеров, временных хранилищ и могильников для высокоактивных отвержденных отходов.</w:t>
      </w:r>
    </w:p>
    <w:p w:rsidR="00EA4442" w:rsidRDefault="00EA4442" w:rsidP="00EA44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442" w:rsidRDefault="006523CF" w:rsidP="00EA44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4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Н</w:t>
      </w:r>
      <w:r w:rsidR="00EA4442" w:rsidRPr="00EA44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ормативные</w:t>
      </w:r>
      <w:r w:rsidRPr="00EA44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4442" w:rsidRPr="00EA44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ссылки</w:t>
      </w:r>
    </w:p>
    <w:p w:rsidR="00EA4442" w:rsidRDefault="00EA4442" w:rsidP="00EA44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442" w:rsidRDefault="00396D78" w:rsidP="00396D7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0B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применения настоящего стандарта необходимы следующие ссылочные документы по стандартизации:</w:t>
      </w:r>
    </w:p>
    <w:p w:rsidR="00EA4442" w:rsidRDefault="006523CF" w:rsidP="00EA44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44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29114-91 Отходы радиоактивные. Метод измерения химической устойчивости отвержденных радиоактивных отходов посред</w:t>
      </w:r>
      <w:r w:rsidR="00EA444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ством длительного выщелачивания</w:t>
      </w:r>
    </w:p>
    <w:p w:rsidR="00534509" w:rsidRDefault="00534509" w:rsidP="00EA44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4509" w:rsidRPr="00534509" w:rsidRDefault="00534509" w:rsidP="0053450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60E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Примечание – При пользовании настоящим стандартом целесообразно проверить действие ссылочных стандартов по ежегодно издаваемому информационному каталогу документов по стандартизации Республики Казахстан по состоянию на текущий год и соответствующим периодическим информационным указателям, опубликованным в текущем году. Если ссылочный документ заменен (изменен), то при пользовании настоящим стандартом следует руководствоваться замененным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ссылку.</w:t>
      </w:r>
    </w:p>
    <w:p w:rsidR="00EA4442" w:rsidRDefault="00EA4442" w:rsidP="00EA44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3CF" w:rsidRDefault="006523CF" w:rsidP="00EA44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4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О</w:t>
      </w:r>
      <w:r w:rsidR="00EA4442" w:rsidRPr="00EA44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бщие</w:t>
      </w:r>
      <w:r w:rsidRPr="00EA44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4442" w:rsidRPr="00EA44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технические требования</w:t>
      </w:r>
    </w:p>
    <w:p w:rsidR="00EA4442" w:rsidRPr="00EA4442" w:rsidRDefault="00EA4442" w:rsidP="00EA44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3CF" w:rsidRPr="00EA4442" w:rsidRDefault="006523CF" w:rsidP="00EA44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442">
        <w:rPr>
          <w:rFonts w:ascii="Times New Roman" w:eastAsia="Times New Roman" w:hAnsi="Times New Roman" w:cs="Times New Roman"/>
          <w:sz w:val="24"/>
          <w:szCs w:val="24"/>
          <w:lang w:eastAsia="ru-RU"/>
        </w:rPr>
        <w:t>3.1 Отвержденные высокоактивные отходы должны сохранять установленные настоящим стандартом требования (физико-химические свойства) на период распада включенной ак</w:t>
      </w:r>
      <w:r w:rsidR="00EA4442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тивности до безопасного уровня.</w:t>
      </w:r>
    </w:p>
    <w:p w:rsidR="006523CF" w:rsidRPr="00EA4442" w:rsidRDefault="006523CF" w:rsidP="00EA44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442">
        <w:rPr>
          <w:rFonts w:ascii="Times New Roman" w:eastAsia="Times New Roman" w:hAnsi="Times New Roman" w:cs="Times New Roman"/>
          <w:sz w:val="24"/>
          <w:szCs w:val="24"/>
          <w:lang w:eastAsia="ru-RU"/>
        </w:rPr>
        <w:t>3.2 Основными параметрами, характеризующими качество отвержденных вы</w:t>
      </w:r>
      <w:r w:rsidR="00EA444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сокоактивных отходов, являются:</w:t>
      </w:r>
    </w:p>
    <w:p w:rsidR="00EA4442" w:rsidRPr="00EA4442" w:rsidRDefault="00EA4442" w:rsidP="00EA44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523CF" w:rsidRPr="00EA4442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химическая устойчивость - определяет степень закрепления нуклидов в отвержденных отходах и характеризуется скоростью выщелачивания нуклидов при контакте отвержденных высокоактивных 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ходов с дистиллированной водой;</w:t>
      </w:r>
    </w:p>
    <w:p w:rsidR="00EA4442" w:rsidRPr="00EA4442" w:rsidRDefault="00EA4442" w:rsidP="00EA44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523CF" w:rsidRPr="00EA444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однородность отвержденного материала (по структуре и химическому составу) - обеспечивает постоянство свойств отвержденных высокоактивных отходов по объему блока (химическая устойчивость,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механическая прочность и др.);</w:t>
      </w:r>
    </w:p>
    <w:p w:rsidR="00EA4442" w:rsidRPr="00EA4442" w:rsidRDefault="00EA4442" w:rsidP="00EA44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523CF" w:rsidRPr="00EA444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термическая стойкость - характеризуется предельной температурой, при которой не наблюдается изменение структуры и химической устойчивости отвержденных высокоак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тивных отходов;</w:t>
      </w:r>
    </w:p>
    <w:p w:rsidR="00534509" w:rsidRDefault="00EA4442" w:rsidP="00EA44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523CF" w:rsidRPr="00EA444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массовая доля (в процентах) включенных оксидов продуктов деления - определяет тепловыделение блока отвержденног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материала (диаметром 100 мм);</w:t>
      </w:r>
    </w:p>
    <w:p w:rsidR="00534509" w:rsidRDefault="00534509" w:rsidP="00EA44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4509" w:rsidRPr="00396D78" w:rsidRDefault="00534509" w:rsidP="00396D78">
      <w:pPr>
        <w:pBdr>
          <w:top w:val="single" w:sz="4" w:space="1" w:color="auto"/>
        </w:pBd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45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Проект, 1 редакция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EA4442" w:rsidRPr="00EA4442" w:rsidRDefault="00EA4442" w:rsidP="00EA44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6523CF" w:rsidRPr="00EA444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радиационная устойчивость - характеризуется максимальной дозой, при которой не наблюдается изменение структуры, химической и механической прочности отвер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жденных высокоактивных отходов;</w:t>
      </w:r>
    </w:p>
    <w:p w:rsidR="00EA4442" w:rsidRPr="00EA4442" w:rsidRDefault="00EA4442" w:rsidP="00EA44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523CF" w:rsidRPr="00EA444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механическая прочность - обеспечивает сохранность формы при транспортировании, хранении и захоронении; характеризуется прочностью на сжатие, изгиб и модулем упругост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и;</w:t>
      </w:r>
    </w:p>
    <w:p w:rsidR="006523CF" w:rsidRPr="00EA4442" w:rsidRDefault="00EA4442" w:rsidP="00EA44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523CF" w:rsidRPr="00EA444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теплофизические константы - определяют условия хранения и захоронения (коэффициент линейного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расширения, теплопроводность);</w:t>
      </w:r>
    </w:p>
    <w:p w:rsidR="00EA4442" w:rsidRPr="00EA4442" w:rsidRDefault="00EA4442" w:rsidP="00EA44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523CF" w:rsidRPr="00E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proofErr w:type="spellStart"/>
      <w:r w:rsidR="006523CF" w:rsidRPr="00EA4442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газовыделения</w:t>
      </w:r>
      <w:proofErr w:type="spellEnd"/>
      <w:r w:rsidR="006523CF" w:rsidRPr="00E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выделение газа может привести к повышению давления в емкостях с отходами и как следствие этого нарушение целостности блоков, емкостей и других защитных барьер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 системы захоронения отходов;</w:t>
      </w:r>
    </w:p>
    <w:p w:rsidR="00EA4442" w:rsidRPr="00EA4442" w:rsidRDefault="00EA4442" w:rsidP="00EA44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523CF" w:rsidRPr="00EA4442">
        <w:rPr>
          <w:rFonts w:ascii="Times New Roman" w:eastAsia="Times New Roman" w:hAnsi="Times New Roman" w:cs="Times New Roman"/>
          <w:sz w:val="24"/>
          <w:szCs w:val="24"/>
          <w:lang w:eastAsia="ru-RU"/>
        </w:rPr>
        <w:t>ядерная безопасность - определяется общим со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держанием делящихся материалов.</w:t>
      </w:r>
    </w:p>
    <w:p w:rsidR="006523CF" w:rsidRPr="00EA4442" w:rsidRDefault="006523CF" w:rsidP="00EA44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44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отвержденных высокоа</w:t>
      </w:r>
      <w:r w:rsidR="00EA4442">
        <w:rPr>
          <w:rFonts w:ascii="Times New Roman" w:eastAsia="Times New Roman" w:hAnsi="Times New Roman" w:cs="Times New Roman"/>
          <w:sz w:val="24"/>
          <w:szCs w:val="24"/>
          <w:lang w:eastAsia="ru-RU"/>
        </w:rPr>
        <w:t>ктивных отходов контролируется:</w:t>
      </w:r>
    </w:p>
    <w:p w:rsidR="006523CF" w:rsidRDefault="006523CF" w:rsidP="00EA44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стадии отработки технологического процесса отверждения и </w:t>
      </w:r>
      <w:r w:rsidR="00EA444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его соблюдением;</w:t>
      </w:r>
    </w:p>
    <w:p w:rsidR="006523CF" w:rsidRPr="00EA4442" w:rsidRDefault="006523CF" w:rsidP="00EA44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44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пере</w:t>
      </w:r>
      <w:r w:rsidR="00EA444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работке высокоактивных отходов.</w:t>
      </w:r>
    </w:p>
    <w:p w:rsidR="006523CF" w:rsidRPr="00EA4442" w:rsidRDefault="006523CF" w:rsidP="00EA44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44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Допустимые значения указанных параметров должны соответств</w:t>
      </w:r>
      <w:r w:rsidR="00E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овать </w:t>
      </w:r>
      <w:proofErr w:type="gramStart"/>
      <w:r w:rsidR="00EA44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приведенным</w:t>
      </w:r>
      <w:proofErr w:type="gramEnd"/>
      <w:r w:rsidR="00E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таблице 1.</w:t>
      </w:r>
    </w:p>
    <w:p w:rsidR="00EA4442" w:rsidRDefault="00EA4442" w:rsidP="00EA44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3CF" w:rsidRDefault="006523CF" w:rsidP="00EA4442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44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1 - Параметры, характеризующие качество высокоактивных отвержденных отходов</w:t>
      </w:r>
    </w:p>
    <w:p w:rsidR="00EA4442" w:rsidRPr="00EA4442" w:rsidRDefault="00EA4442" w:rsidP="00EA44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922" w:type="pct"/>
        <w:tblInd w:w="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0"/>
        <w:gridCol w:w="1400"/>
        <w:gridCol w:w="3384"/>
      </w:tblGrid>
      <w:tr w:rsidR="00EA4442" w:rsidRPr="00534509" w:rsidTr="00396D78">
        <w:tc>
          <w:tcPr>
            <w:tcW w:w="2443" w:type="pct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EA44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748" w:type="pct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EA44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1809" w:type="pct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EA44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испытания</w:t>
            </w:r>
          </w:p>
        </w:tc>
      </w:tr>
      <w:tr w:rsidR="00EA4442" w:rsidRPr="00534509" w:rsidTr="00396D78">
        <w:tc>
          <w:tcPr>
            <w:tcW w:w="2443" w:type="pct"/>
            <w:tcBorders>
              <w:top w:val="doub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EA44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Химическая устойчи</w:t>
            </w:r>
            <w:r w:rsidR="00EA4442"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вость (скорость выщелачивания):</w:t>
            </w:r>
          </w:p>
        </w:tc>
        <w:tc>
          <w:tcPr>
            <w:tcW w:w="748" w:type="pct"/>
            <w:tcBorders>
              <w:top w:val="doub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396D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pct"/>
            <w:tcBorders>
              <w:top w:val="doub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EB442D" w:rsidP="00EA44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="006523CF"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29114</w:t>
            </w:r>
          </w:p>
        </w:tc>
      </w:tr>
      <w:tr w:rsidR="00EA4442" w:rsidRPr="00534509" w:rsidTr="00396D78">
        <w:tc>
          <w:tcPr>
            <w:tcW w:w="2443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EA44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Cs-137, г/(см</w:t>
            </w:r>
            <w:proofErr w:type="gramStart"/>
            <w:r w:rsidR="00534509" w:rsidRPr="0053450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="00EA4442"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·сут), не более</w:t>
            </w:r>
          </w:p>
        </w:tc>
        <w:tc>
          <w:tcPr>
            <w:tcW w:w="74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396D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1·10</w:t>
            </w:r>
            <w:r w:rsidR="00534509" w:rsidRPr="0053450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-6</w:t>
            </w:r>
          </w:p>
        </w:tc>
        <w:tc>
          <w:tcPr>
            <w:tcW w:w="180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EA44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4442" w:rsidRPr="00534509" w:rsidTr="00396D78">
        <w:tc>
          <w:tcPr>
            <w:tcW w:w="2443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EA44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Sr-90, г/(см</w:t>
            </w:r>
            <w:proofErr w:type="gramStart"/>
            <w:r w:rsidR="00534509" w:rsidRPr="0053450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="00EA4442"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·сут), не более</w:t>
            </w:r>
          </w:p>
        </w:tc>
        <w:tc>
          <w:tcPr>
            <w:tcW w:w="74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396D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1·10</w:t>
            </w:r>
            <w:r w:rsidR="00534509" w:rsidRPr="0053450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-6</w:t>
            </w:r>
          </w:p>
        </w:tc>
        <w:tc>
          <w:tcPr>
            <w:tcW w:w="180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EA44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4442" w:rsidRPr="00534509" w:rsidTr="00396D78">
        <w:tc>
          <w:tcPr>
            <w:tcW w:w="2443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EA44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Pu</w:t>
            </w:r>
            <w:proofErr w:type="spellEnd"/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г/(см</w:t>
            </w:r>
            <w:proofErr w:type="gramStart"/>
            <w:r w:rsidR="00534509" w:rsidRPr="0053450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="00EA4442"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·сут), не более</w:t>
            </w:r>
          </w:p>
        </w:tc>
        <w:tc>
          <w:tcPr>
            <w:tcW w:w="74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396D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1·10</w:t>
            </w:r>
            <w:r w:rsidR="00534509" w:rsidRPr="0053450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-7</w:t>
            </w:r>
          </w:p>
        </w:tc>
        <w:tc>
          <w:tcPr>
            <w:tcW w:w="180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EA44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4442" w:rsidRPr="00534509" w:rsidTr="00396D78">
        <w:tc>
          <w:tcPr>
            <w:tcW w:w="2443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EA44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Одн</w:t>
            </w:r>
            <w:r w:rsidR="00EA4442"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ородность в объеме стеклоблока:</w:t>
            </w:r>
          </w:p>
        </w:tc>
        <w:tc>
          <w:tcPr>
            <w:tcW w:w="74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396D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EA44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4442" w:rsidRPr="00534509" w:rsidTr="00396D78">
        <w:tc>
          <w:tcPr>
            <w:tcW w:w="2443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EA4442" w:rsidP="00EA44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</w:t>
            </w:r>
          </w:p>
        </w:tc>
        <w:tc>
          <w:tcPr>
            <w:tcW w:w="74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396D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Однородная</w:t>
            </w:r>
          </w:p>
        </w:tc>
        <w:tc>
          <w:tcPr>
            <w:tcW w:w="180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EA4442" w:rsidP="00EA44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Рентгенофазовый анализ</w:t>
            </w:r>
          </w:p>
        </w:tc>
      </w:tr>
      <w:tr w:rsidR="00EA4442" w:rsidRPr="00534509" w:rsidTr="00396D78">
        <w:tc>
          <w:tcPr>
            <w:tcW w:w="2443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EA44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равномерность химического состава </w:t>
            </w:r>
            <w:r w:rsidR="00EA4442"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основным макрокомпонентам, %</w:t>
            </w:r>
          </w:p>
        </w:tc>
        <w:tc>
          <w:tcPr>
            <w:tcW w:w="74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396D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±10</w:t>
            </w:r>
          </w:p>
        </w:tc>
        <w:tc>
          <w:tcPr>
            <w:tcW w:w="180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EA44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Аналитический </w:t>
            </w:r>
            <w:r w:rsidR="00EA4442"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</w:tr>
      <w:tr w:rsidR="00EA4442" w:rsidRPr="00534509" w:rsidTr="00396D78">
        <w:tc>
          <w:tcPr>
            <w:tcW w:w="2443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EA44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Термическая устойчивость (отсутствие изменений структуры и химического состав</w:t>
            </w:r>
            <w:r w:rsidR="00EA4442"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при температуре, °С, не менее</w:t>
            </w:r>
            <w:proofErr w:type="gramEnd"/>
          </w:p>
        </w:tc>
        <w:tc>
          <w:tcPr>
            <w:tcW w:w="74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396D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180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EB442D" w:rsidP="00EA44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="006523CF"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ГОСТ 29114, </w:t>
            </w:r>
            <w:proofErr w:type="spellStart"/>
            <w:r w:rsidR="006523CF"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термогравитационный</w:t>
            </w:r>
            <w:proofErr w:type="spellEnd"/>
            <w:r w:rsidR="006523CF"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анализ, рентгенофазовый и спектральный анализы</w:t>
            </w:r>
          </w:p>
        </w:tc>
      </w:tr>
      <w:tr w:rsidR="00EA4442" w:rsidRPr="00534509" w:rsidTr="00396D78">
        <w:tc>
          <w:tcPr>
            <w:tcW w:w="2443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EA44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Массовая доля</w:t>
            </w:r>
            <w:bookmarkStart w:id="0" w:name="_GoBack"/>
            <w:bookmarkEnd w:id="0"/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оксидов продуктов деления для блока отвержденного материал</w:t>
            </w:r>
            <w:r w:rsidR="00EA4442"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диаметром 100 мм, %, не менее</w:t>
            </w:r>
          </w:p>
        </w:tc>
        <w:tc>
          <w:tcPr>
            <w:tcW w:w="74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396D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0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EA4442" w:rsidP="00EA44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Аналитический контроль</w:t>
            </w:r>
          </w:p>
        </w:tc>
      </w:tr>
      <w:tr w:rsidR="00EA4442" w:rsidRPr="00534509" w:rsidTr="00396D78">
        <w:tc>
          <w:tcPr>
            <w:tcW w:w="2443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EA44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Радиационная устойчивость (неизм</w:t>
            </w:r>
            <w:r w:rsidR="00EA4442"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енность показателей по 1; 2) </w:t>
            </w:r>
            <w:proofErr w:type="gramStart"/>
            <w:r w:rsidR="00EA4442"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="00EA4442"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4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396D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EA44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4442" w:rsidRPr="00534509" w:rsidTr="00396D78">
        <w:tc>
          <w:tcPr>
            <w:tcW w:w="2443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534509" w:rsidP="00EA44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β</w:t>
            </w:r>
            <w:r w:rsidR="006523CF"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γ</w:t>
            </w:r>
            <w:r w:rsidR="00EA4442"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="00EA4442"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излучению, Гр</w:t>
            </w:r>
          </w:p>
        </w:tc>
        <w:tc>
          <w:tcPr>
            <w:tcW w:w="74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396D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1·10</w:t>
            </w:r>
            <w:r w:rsidR="00534509" w:rsidRPr="0053450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8</w:t>
            </w:r>
          </w:p>
        </w:tc>
        <w:tc>
          <w:tcPr>
            <w:tcW w:w="180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EB442D" w:rsidP="00EA44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="006523CF"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29114</w:t>
            </w:r>
          </w:p>
        </w:tc>
      </w:tr>
      <w:tr w:rsidR="00EA4442" w:rsidRPr="00534509" w:rsidTr="00396D78">
        <w:tc>
          <w:tcPr>
            <w:tcW w:w="2443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534509" w:rsidP="00EA44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α</w:t>
            </w:r>
            <w:r w:rsidR="00EA4442"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-излучению, </w:t>
            </w:r>
            <w:proofErr w:type="spellStart"/>
            <w:r w:rsidR="00EA4442"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</w:t>
            </w:r>
            <w:proofErr w:type="spellEnd"/>
            <w:r w:rsidR="00EA4442"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./г</w:t>
            </w:r>
          </w:p>
        </w:tc>
        <w:tc>
          <w:tcPr>
            <w:tcW w:w="74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396D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1·10</w:t>
            </w:r>
            <w:r w:rsidR="00534509" w:rsidRPr="0053450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18</w:t>
            </w: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34509"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1·10</w:t>
            </w:r>
            <w:r w:rsidR="00534509" w:rsidRPr="0053450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19</w:t>
            </w:r>
          </w:p>
        </w:tc>
        <w:tc>
          <w:tcPr>
            <w:tcW w:w="180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EA44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4442" w:rsidRPr="00534509" w:rsidTr="00396D78">
        <w:tc>
          <w:tcPr>
            <w:tcW w:w="2443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EA4442" w:rsidP="00EA44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Механическая прочность:</w:t>
            </w:r>
          </w:p>
        </w:tc>
        <w:tc>
          <w:tcPr>
            <w:tcW w:w="74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396D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EA44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4442" w:rsidRPr="00534509" w:rsidTr="00396D78">
        <w:tc>
          <w:tcPr>
            <w:tcW w:w="2443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EA44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сжатие, кН/см</w:t>
            </w:r>
            <w:proofErr w:type="gramStart"/>
            <w:r w:rsidR="00534509" w:rsidRPr="0053450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="00EA4442"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 менее</w:t>
            </w:r>
          </w:p>
        </w:tc>
        <w:tc>
          <w:tcPr>
            <w:tcW w:w="74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396D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80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EA44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4442" w:rsidRPr="00534509" w:rsidTr="00396D78">
        <w:tc>
          <w:tcPr>
            <w:tcW w:w="2443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EA44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изгиб, кН/см</w:t>
            </w:r>
            <w:proofErr w:type="gramStart"/>
            <w:r w:rsidR="00534509" w:rsidRPr="0053450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="00EA4442"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 менее</w:t>
            </w:r>
          </w:p>
        </w:tc>
        <w:tc>
          <w:tcPr>
            <w:tcW w:w="74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396D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80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EA4442" w:rsidP="00EA44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же</w:t>
            </w:r>
          </w:p>
        </w:tc>
      </w:tr>
      <w:tr w:rsidR="00EA4442" w:rsidRPr="00534509" w:rsidTr="00396D78">
        <w:tc>
          <w:tcPr>
            <w:tcW w:w="2443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EA44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упругости, кН/см</w:t>
            </w:r>
            <w:proofErr w:type="gramStart"/>
            <w:r w:rsidR="00534509" w:rsidRPr="0053450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 менее</w:t>
            </w:r>
          </w:p>
        </w:tc>
        <w:tc>
          <w:tcPr>
            <w:tcW w:w="74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396D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5,4·10</w:t>
            </w:r>
            <w:r w:rsidR="00534509" w:rsidRPr="0053450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80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EA4442" w:rsidP="00EA44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Акустический контроль</w:t>
            </w:r>
          </w:p>
        </w:tc>
      </w:tr>
    </w:tbl>
    <w:p w:rsidR="00534509" w:rsidRDefault="00534509">
      <w:r>
        <w:br w:type="page"/>
      </w:r>
    </w:p>
    <w:p w:rsidR="00534509" w:rsidRDefault="00534509" w:rsidP="0053450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34509">
        <w:rPr>
          <w:rFonts w:ascii="Times New Roman" w:hAnsi="Times New Roman" w:cs="Times New Roman"/>
          <w:i/>
          <w:sz w:val="24"/>
          <w:szCs w:val="24"/>
        </w:rPr>
        <w:lastRenderedPageBreak/>
        <w:t>Продолжение таблицы 1</w:t>
      </w:r>
    </w:p>
    <w:p w:rsidR="00534509" w:rsidRPr="00534509" w:rsidRDefault="00534509" w:rsidP="0053450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4922" w:type="pct"/>
        <w:tblInd w:w="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0"/>
        <w:gridCol w:w="1716"/>
        <w:gridCol w:w="3068"/>
      </w:tblGrid>
      <w:tr w:rsidR="00396D78" w:rsidRPr="00534509" w:rsidTr="00396D78"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534509" w:rsidRPr="00534509" w:rsidRDefault="00534509" w:rsidP="00396D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534509" w:rsidRPr="00534509" w:rsidRDefault="00534509" w:rsidP="00396D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1640" w:type="pct"/>
            <w:tcBorders>
              <w:top w:val="single" w:sz="4" w:space="0" w:color="auto"/>
              <w:left w:val="single" w:sz="6" w:space="0" w:color="000000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534509" w:rsidRPr="00534509" w:rsidRDefault="00534509" w:rsidP="00396D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испытания</w:t>
            </w:r>
          </w:p>
        </w:tc>
      </w:tr>
      <w:tr w:rsidR="00EA4442" w:rsidRPr="00534509" w:rsidTr="00396D78">
        <w:tc>
          <w:tcPr>
            <w:tcW w:w="2443" w:type="pct"/>
            <w:tcBorders>
              <w:top w:val="doub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EA4442" w:rsidP="00EA44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Теплофизические константы:</w:t>
            </w:r>
          </w:p>
        </w:tc>
        <w:tc>
          <w:tcPr>
            <w:tcW w:w="917" w:type="pct"/>
            <w:tcBorders>
              <w:top w:val="doub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EA44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pct"/>
            <w:tcBorders>
              <w:top w:val="doub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EB442D" w:rsidP="00EA44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Дилатометрия</w:t>
            </w:r>
          </w:p>
        </w:tc>
      </w:tr>
      <w:tr w:rsidR="00EA4442" w:rsidRPr="00534509" w:rsidTr="00EA4442">
        <w:tc>
          <w:tcPr>
            <w:tcW w:w="2443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EA44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линейного расширения</w:t>
            </w:r>
            <w:r w:rsidR="00534509"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534509" w:rsidRPr="00534509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К</w:t>
            </w:r>
            <w:r w:rsidR="00534509" w:rsidRPr="00534509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zh-CN"/>
              </w:rPr>
              <w:t>-1</w:t>
            </w:r>
            <w:r w:rsidR="00EA4442"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 более</w:t>
            </w:r>
          </w:p>
        </w:tc>
        <w:tc>
          <w:tcPr>
            <w:tcW w:w="917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396D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9·10</w:t>
            </w:r>
            <w:r w:rsidR="00534509" w:rsidRPr="0053450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-6</w:t>
            </w:r>
          </w:p>
        </w:tc>
        <w:tc>
          <w:tcPr>
            <w:tcW w:w="164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EA44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4442" w:rsidRPr="00534509" w:rsidTr="00EA4442">
        <w:tc>
          <w:tcPr>
            <w:tcW w:w="2443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EA44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теплопроводность в интервале темпе</w:t>
            </w:r>
            <w:r w:rsidR="00EA4442"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ратур от 20 до 500</w:t>
            </w:r>
            <w:proofErr w:type="gramStart"/>
            <w:r w:rsidR="00EA4442"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°С</w:t>
            </w:r>
            <w:proofErr w:type="gramEnd"/>
            <w:r w:rsidR="00EA4442"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Вт/(</w:t>
            </w:r>
            <w:proofErr w:type="spellStart"/>
            <w:r w:rsidR="00EA4442"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м·К</w:t>
            </w:r>
            <w:proofErr w:type="spellEnd"/>
            <w:r w:rsidR="00EA4442"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17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396D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64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EA4442" w:rsidP="00EA44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плоского слоя</w:t>
            </w:r>
          </w:p>
        </w:tc>
      </w:tr>
      <w:tr w:rsidR="00EA4442" w:rsidRPr="00534509" w:rsidTr="00EA4442">
        <w:tc>
          <w:tcPr>
            <w:tcW w:w="2443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EA4442" w:rsidP="00EA44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  <w:proofErr w:type="spellStart"/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Газовыделение</w:t>
            </w:r>
            <w:proofErr w:type="spellEnd"/>
          </w:p>
        </w:tc>
        <w:tc>
          <w:tcPr>
            <w:tcW w:w="917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396D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Недопустимо</w:t>
            </w:r>
          </w:p>
        </w:tc>
        <w:tc>
          <w:tcPr>
            <w:tcW w:w="164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EA4442" w:rsidP="00EA44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Волюмометрия</w:t>
            </w:r>
            <w:proofErr w:type="spellEnd"/>
          </w:p>
        </w:tc>
      </w:tr>
      <w:tr w:rsidR="00EA4442" w:rsidRPr="00534509" w:rsidTr="00EA4442">
        <w:tc>
          <w:tcPr>
            <w:tcW w:w="244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EA44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Массовая доля суммы</w:t>
            </w:r>
            <w:r w:rsidR="00EA4442"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делящихся веществ, %, не более</w:t>
            </w:r>
          </w:p>
        </w:tc>
        <w:tc>
          <w:tcPr>
            <w:tcW w:w="91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396D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523CF" w:rsidRPr="00534509" w:rsidRDefault="006523CF" w:rsidP="00EA44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Аналитический конт</w:t>
            </w:r>
            <w:r w:rsidR="00EA4442"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</w:t>
            </w:r>
          </w:p>
        </w:tc>
      </w:tr>
      <w:tr w:rsidR="00EA4442" w:rsidRPr="00534509" w:rsidTr="00EA4442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EA4442" w:rsidRPr="00534509" w:rsidRDefault="00EA4442" w:rsidP="00EA44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3CF" w:rsidRPr="00534509" w:rsidRDefault="006523CF" w:rsidP="00EA44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 - Показатели применяют при разработке нормативных документов на установки отверждения, контейнеры, временные хранилища и могильники для высо</w:t>
            </w:r>
            <w:r w:rsidR="00EA4442" w:rsidRPr="00534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коактивных отвержденных отходов</w:t>
            </w:r>
          </w:p>
          <w:p w:rsidR="00EA4442" w:rsidRPr="00534509" w:rsidRDefault="00EA4442" w:rsidP="00EA44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4442" w:rsidRDefault="00EA4442" w:rsidP="00EA44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523CF" w:rsidRPr="00EA4442" w:rsidRDefault="006523CF" w:rsidP="00EA44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4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Т</w:t>
      </w:r>
      <w:r w:rsidR="00EA4442" w:rsidRPr="00EA44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ребования</w:t>
      </w:r>
      <w:r w:rsidRPr="00EA44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4442" w:rsidRPr="00EA44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охраны окружающей среды</w:t>
      </w:r>
    </w:p>
    <w:p w:rsidR="006523CF" w:rsidRPr="00EA4442" w:rsidRDefault="006523CF" w:rsidP="00EA44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3CF" w:rsidRPr="00EA4442" w:rsidRDefault="006523CF" w:rsidP="00EA44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44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период распада активности до безопасного уровня технические требования, указанные в разделе 3, должны обеспечивать безопасность при обращении с отвержденными высокоактивными отходами при их временном хранении в приповерхностных хранилищах и захоронении в глубоких геологических формаци</w:t>
      </w:r>
      <w:r w:rsidR="00EA4442">
        <w:rPr>
          <w:rFonts w:ascii="Times New Roman" w:eastAsia="Times New Roman" w:hAnsi="Times New Roman" w:cs="Times New Roman"/>
          <w:sz w:val="24"/>
          <w:szCs w:val="24"/>
          <w:lang w:eastAsia="ru-RU"/>
        </w:rPr>
        <w:t>ях.</w:t>
      </w:r>
    </w:p>
    <w:p w:rsidR="00534509" w:rsidRDefault="005345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34509" w:rsidRDefault="00534509" w:rsidP="00534509">
      <w:pPr>
        <w:rPr>
          <w:rFonts w:ascii="Times New Roman" w:hAnsi="Times New Roman" w:cs="Times New Roman"/>
          <w:sz w:val="24"/>
          <w:szCs w:val="24"/>
        </w:rPr>
      </w:pPr>
    </w:p>
    <w:p w:rsidR="00534509" w:rsidRDefault="00534509" w:rsidP="00534509">
      <w:pPr>
        <w:rPr>
          <w:rFonts w:ascii="Times New Roman" w:hAnsi="Times New Roman" w:cs="Times New Roman"/>
          <w:sz w:val="24"/>
          <w:szCs w:val="24"/>
        </w:rPr>
      </w:pPr>
    </w:p>
    <w:p w:rsidR="00534509" w:rsidRDefault="00534509" w:rsidP="00534509">
      <w:pPr>
        <w:rPr>
          <w:rFonts w:ascii="Times New Roman" w:hAnsi="Times New Roman" w:cs="Times New Roman"/>
          <w:sz w:val="24"/>
          <w:szCs w:val="24"/>
        </w:rPr>
      </w:pPr>
    </w:p>
    <w:p w:rsidR="00534509" w:rsidRDefault="00534509" w:rsidP="00534509">
      <w:pPr>
        <w:rPr>
          <w:rFonts w:ascii="Times New Roman" w:hAnsi="Times New Roman" w:cs="Times New Roman"/>
          <w:sz w:val="24"/>
          <w:szCs w:val="24"/>
        </w:rPr>
      </w:pPr>
    </w:p>
    <w:p w:rsidR="00534509" w:rsidRDefault="00534509" w:rsidP="00534509">
      <w:pPr>
        <w:rPr>
          <w:rFonts w:ascii="Times New Roman" w:hAnsi="Times New Roman" w:cs="Times New Roman"/>
          <w:sz w:val="24"/>
          <w:szCs w:val="24"/>
        </w:rPr>
      </w:pPr>
    </w:p>
    <w:p w:rsidR="00534509" w:rsidRDefault="00534509" w:rsidP="00534509">
      <w:pPr>
        <w:rPr>
          <w:rFonts w:ascii="Times New Roman" w:hAnsi="Times New Roman" w:cs="Times New Roman"/>
          <w:sz w:val="24"/>
          <w:szCs w:val="24"/>
        </w:rPr>
      </w:pPr>
    </w:p>
    <w:p w:rsidR="00534509" w:rsidRDefault="00534509" w:rsidP="00534509">
      <w:pPr>
        <w:rPr>
          <w:rFonts w:ascii="Times New Roman" w:hAnsi="Times New Roman" w:cs="Times New Roman"/>
          <w:sz w:val="24"/>
          <w:szCs w:val="24"/>
        </w:rPr>
      </w:pPr>
    </w:p>
    <w:p w:rsidR="00534509" w:rsidRDefault="00534509" w:rsidP="00534509">
      <w:pPr>
        <w:rPr>
          <w:rFonts w:ascii="Times New Roman" w:hAnsi="Times New Roman" w:cs="Times New Roman"/>
          <w:sz w:val="24"/>
          <w:szCs w:val="24"/>
        </w:rPr>
      </w:pPr>
    </w:p>
    <w:p w:rsidR="00534509" w:rsidRDefault="00534509" w:rsidP="00534509">
      <w:pPr>
        <w:rPr>
          <w:rFonts w:ascii="Times New Roman" w:hAnsi="Times New Roman" w:cs="Times New Roman"/>
          <w:sz w:val="24"/>
          <w:szCs w:val="24"/>
        </w:rPr>
      </w:pPr>
    </w:p>
    <w:p w:rsidR="00534509" w:rsidRDefault="00534509" w:rsidP="00534509">
      <w:pPr>
        <w:rPr>
          <w:rFonts w:ascii="Times New Roman" w:hAnsi="Times New Roman" w:cs="Times New Roman"/>
          <w:sz w:val="24"/>
          <w:szCs w:val="24"/>
        </w:rPr>
      </w:pPr>
    </w:p>
    <w:p w:rsidR="00534509" w:rsidRDefault="00534509" w:rsidP="00534509">
      <w:pPr>
        <w:rPr>
          <w:rFonts w:ascii="Times New Roman" w:hAnsi="Times New Roman" w:cs="Times New Roman"/>
          <w:sz w:val="24"/>
          <w:szCs w:val="24"/>
        </w:rPr>
      </w:pPr>
    </w:p>
    <w:p w:rsidR="00534509" w:rsidRDefault="00534509" w:rsidP="00534509">
      <w:pPr>
        <w:rPr>
          <w:rFonts w:ascii="Times New Roman" w:hAnsi="Times New Roman" w:cs="Times New Roman"/>
          <w:sz w:val="24"/>
          <w:szCs w:val="24"/>
        </w:rPr>
      </w:pPr>
    </w:p>
    <w:p w:rsidR="00534509" w:rsidRDefault="00534509" w:rsidP="00534509">
      <w:pPr>
        <w:rPr>
          <w:rFonts w:ascii="Times New Roman" w:hAnsi="Times New Roman" w:cs="Times New Roman"/>
          <w:sz w:val="24"/>
          <w:szCs w:val="24"/>
        </w:rPr>
      </w:pPr>
    </w:p>
    <w:p w:rsidR="00534509" w:rsidRDefault="00534509" w:rsidP="00534509">
      <w:pPr>
        <w:rPr>
          <w:rFonts w:ascii="Times New Roman" w:hAnsi="Times New Roman" w:cs="Times New Roman"/>
          <w:sz w:val="24"/>
          <w:szCs w:val="24"/>
        </w:rPr>
      </w:pPr>
    </w:p>
    <w:p w:rsidR="00534509" w:rsidRDefault="00534509" w:rsidP="00534509">
      <w:pPr>
        <w:rPr>
          <w:rFonts w:ascii="Times New Roman" w:hAnsi="Times New Roman" w:cs="Times New Roman"/>
          <w:sz w:val="24"/>
          <w:szCs w:val="24"/>
        </w:rPr>
      </w:pPr>
    </w:p>
    <w:p w:rsidR="00534509" w:rsidRDefault="00534509" w:rsidP="00534509">
      <w:pPr>
        <w:rPr>
          <w:rFonts w:ascii="Times New Roman" w:hAnsi="Times New Roman" w:cs="Times New Roman"/>
          <w:sz w:val="24"/>
          <w:szCs w:val="24"/>
        </w:rPr>
      </w:pPr>
    </w:p>
    <w:p w:rsidR="00534509" w:rsidRDefault="00534509" w:rsidP="00534509">
      <w:pPr>
        <w:rPr>
          <w:rFonts w:ascii="Times New Roman" w:hAnsi="Times New Roman" w:cs="Times New Roman"/>
          <w:sz w:val="24"/>
          <w:szCs w:val="24"/>
        </w:rPr>
      </w:pPr>
    </w:p>
    <w:p w:rsidR="00534509" w:rsidRDefault="00534509" w:rsidP="00534509">
      <w:pPr>
        <w:rPr>
          <w:rFonts w:ascii="Times New Roman" w:hAnsi="Times New Roman" w:cs="Times New Roman"/>
          <w:sz w:val="24"/>
          <w:szCs w:val="24"/>
        </w:rPr>
      </w:pPr>
    </w:p>
    <w:p w:rsidR="00534509" w:rsidRDefault="00534509" w:rsidP="00534509">
      <w:pPr>
        <w:rPr>
          <w:rFonts w:ascii="Times New Roman" w:hAnsi="Times New Roman" w:cs="Times New Roman"/>
          <w:sz w:val="24"/>
          <w:szCs w:val="24"/>
        </w:rPr>
      </w:pPr>
    </w:p>
    <w:p w:rsidR="00534509" w:rsidRDefault="00534509" w:rsidP="00534509">
      <w:pPr>
        <w:rPr>
          <w:rFonts w:ascii="Times New Roman" w:hAnsi="Times New Roman" w:cs="Times New Roman"/>
          <w:sz w:val="24"/>
          <w:szCs w:val="24"/>
        </w:rPr>
      </w:pPr>
    </w:p>
    <w:p w:rsidR="00534509" w:rsidRDefault="00534509" w:rsidP="00534509">
      <w:pPr>
        <w:rPr>
          <w:rFonts w:ascii="Times New Roman" w:hAnsi="Times New Roman" w:cs="Times New Roman"/>
          <w:sz w:val="24"/>
          <w:szCs w:val="24"/>
        </w:rPr>
      </w:pPr>
    </w:p>
    <w:p w:rsidR="00534509" w:rsidRDefault="00534509" w:rsidP="00534509">
      <w:pPr>
        <w:rPr>
          <w:rFonts w:ascii="Times New Roman" w:hAnsi="Times New Roman" w:cs="Times New Roman"/>
          <w:sz w:val="24"/>
          <w:szCs w:val="24"/>
        </w:rPr>
      </w:pPr>
    </w:p>
    <w:p w:rsidR="00534509" w:rsidRDefault="00534509" w:rsidP="00534509">
      <w:pPr>
        <w:rPr>
          <w:rFonts w:ascii="Times New Roman" w:hAnsi="Times New Roman" w:cs="Times New Roman"/>
          <w:sz w:val="24"/>
          <w:szCs w:val="24"/>
        </w:rPr>
      </w:pPr>
    </w:p>
    <w:p w:rsidR="00534509" w:rsidRDefault="00534509" w:rsidP="00534509">
      <w:pPr>
        <w:rPr>
          <w:rFonts w:ascii="Times New Roman" w:hAnsi="Times New Roman" w:cs="Times New Roman"/>
          <w:sz w:val="24"/>
          <w:szCs w:val="24"/>
        </w:rPr>
      </w:pPr>
    </w:p>
    <w:p w:rsidR="00534509" w:rsidRDefault="00534509" w:rsidP="0053450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534509" w:rsidRPr="008F0CE3" w:rsidTr="002F425A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509" w:rsidRPr="00534509" w:rsidRDefault="00534509" w:rsidP="002F425A">
            <w:pPr>
              <w:spacing w:after="0" w:line="240" w:lineRule="auto"/>
              <w:ind w:firstLine="56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5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МКС </w:t>
            </w:r>
            <w:r w:rsidRPr="005345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13.280</w:t>
            </w:r>
          </w:p>
          <w:p w:rsidR="00534509" w:rsidRPr="008F0CE3" w:rsidRDefault="00534509" w:rsidP="002F425A">
            <w:pPr>
              <w:pStyle w:val="a4"/>
              <w:tabs>
                <w:tab w:val="left" w:pos="644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4509" w:rsidRDefault="00534509" w:rsidP="0053450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0CE3">
              <w:rPr>
                <w:rFonts w:ascii="Times New Roman" w:hAnsi="Times New Roman" w:cs="Times New Roman"/>
                <w:b/>
                <w:sz w:val="24"/>
                <w:szCs w:val="24"/>
              </w:rPr>
              <w:t>Ключевые слова:</w:t>
            </w:r>
            <w:r w:rsidRPr="008F0C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45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отходы высокоактивные отвержденные, </w:t>
            </w:r>
            <w:r w:rsidRPr="00EA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химическая устойчивость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EA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радиационная устойчивость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EA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механическая прочность</w:t>
            </w:r>
            <w:r w:rsidRPr="005345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EA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теплофизические константы</w:t>
            </w:r>
          </w:p>
          <w:p w:rsidR="00534509" w:rsidRPr="008F0CE3" w:rsidRDefault="00534509" w:rsidP="00534509">
            <w:pPr>
              <w:pStyle w:val="a4"/>
              <w:tabs>
                <w:tab w:val="left" w:pos="6440"/>
              </w:tabs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4509" w:rsidRPr="008F0CE3" w:rsidRDefault="00534509" w:rsidP="00534509">
      <w:pPr>
        <w:pStyle w:val="a4"/>
        <w:tabs>
          <w:tab w:val="left" w:pos="6440"/>
        </w:tabs>
        <w:rPr>
          <w:rFonts w:ascii="Times New Roman" w:hAnsi="Times New Roman" w:cs="Times New Roman"/>
          <w:bCs/>
          <w:kern w:val="20"/>
          <w:sz w:val="24"/>
          <w:szCs w:val="24"/>
        </w:rPr>
      </w:pPr>
    </w:p>
    <w:p w:rsidR="00534509" w:rsidRDefault="005345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34509" w:rsidRDefault="0053450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534509" w:rsidRPr="008F0CE3" w:rsidTr="002F425A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509" w:rsidRPr="00534509" w:rsidRDefault="00534509" w:rsidP="00534509">
            <w:pPr>
              <w:spacing w:after="0" w:line="240" w:lineRule="auto"/>
              <w:ind w:firstLine="56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5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МКС </w:t>
            </w:r>
            <w:r w:rsidRPr="005345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13.280</w:t>
            </w:r>
          </w:p>
          <w:p w:rsidR="00534509" w:rsidRPr="008F0CE3" w:rsidRDefault="00534509" w:rsidP="002F425A">
            <w:pPr>
              <w:pStyle w:val="a4"/>
              <w:tabs>
                <w:tab w:val="left" w:pos="644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4509" w:rsidRDefault="00534509" w:rsidP="0053450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0CE3">
              <w:rPr>
                <w:rFonts w:ascii="Times New Roman" w:hAnsi="Times New Roman" w:cs="Times New Roman"/>
                <w:b/>
                <w:sz w:val="24"/>
                <w:szCs w:val="24"/>
              </w:rPr>
              <w:t>Ключевые слова:</w:t>
            </w:r>
            <w:r w:rsidRPr="008F0C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45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отходы высокоактивные отвержденные, </w:t>
            </w:r>
            <w:r w:rsidRPr="00EA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химическая устойчивость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EA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радиационная устойчивость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EA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механическая прочность</w:t>
            </w:r>
            <w:r w:rsidRPr="005345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EA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теплофизические константы</w:t>
            </w:r>
          </w:p>
          <w:p w:rsidR="00534509" w:rsidRPr="008F0CE3" w:rsidRDefault="00534509" w:rsidP="00534509">
            <w:pPr>
              <w:pStyle w:val="a4"/>
              <w:tabs>
                <w:tab w:val="left" w:pos="6440"/>
              </w:tabs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4509" w:rsidRPr="008F0CE3" w:rsidRDefault="00534509" w:rsidP="00534509">
      <w:pPr>
        <w:pStyle w:val="a4"/>
        <w:tabs>
          <w:tab w:val="left" w:pos="6440"/>
        </w:tabs>
        <w:rPr>
          <w:rFonts w:ascii="Times New Roman" w:hAnsi="Times New Roman" w:cs="Times New Roman"/>
          <w:bCs/>
          <w:kern w:val="20"/>
          <w:sz w:val="24"/>
          <w:szCs w:val="24"/>
        </w:rPr>
      </w:pPr>
    </w:p>
    <w:p w:rsidR="00534509" w:rsidRPr="008F0CE3" w:rsidRDefault="00534509" w:rsidP="0053450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0C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РАЗРАБОТЧИК </w:t>
      </w:r>
    </w:p>
    <w:p w:rsidR="00534509" w:rsidRPr="008F0CE3" w:rsidRDefault="00534509" w:rsidP="0053450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4509" w:rsidRPr="008F0CE3" w:rsidRDefault="00534509" w:rsidP="00534509">
      <w:pPr>
        <w:tabs>
          <w:tab w:val="num" w:pos="-993"/>
        </w:tabs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0CE3">
        <w:rPr>
          <w:rFonts w:ascii="Times New Roman" w:eastAsia="Times New Roman" w:hAnsi="Times New Roman" w:cs="Times New Roman"/>
          <w:sz w:val="24"/>
          <w:szCs w:val="24"/>
          <w:lang w:eastAsia="ru-RU"/>
        </w:rPr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:rsidR="00534509" w:rsidRPr="008F0CE3" w:rsidRDefault="00534509" w:rsidP="00534509">
      <w:pPr>
        <w:tabs>
          <w:tab w:val="num" w:pos="-993"/>
        </w:tabs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534509" w:rsidRPr="008F0CE3" w:rsidRDefault="00534509" w:rsidP="00534509">
      <w:pPr>
        <w:tabs>
          <w:tab w:val="num" w:pos="-993"/>
        </w:tabs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534509" w:rsidRPr="008F0CE3" w:rsidRDefault="00534509" w:rsidP="0053450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Заместитель </w:t>
      </w:r>
    </w:p>
    <w:p w:rsidR="00534509" w:rsidRPr="008F0CE3" w:rsidRDefault="00534509" w:rsidP="0053450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Генерального директора</w:t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С. </w:t>
      </w:r>
      <w:proofErr w:type="spellStart"/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Радаев</w:t>
      </w:r>
      <w:proofErr w:type="spellEnd"/>
    </w:p>
    <w:p w:rsidR="00534509" w:rsidRPr="008F0CE3" w:rsidRDefault="00534509" w:rsidP="0053450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34509" w:rsidRPr="008F0CE3" w:rsidRDefault="00534509" w:rsidP="0053450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Руководитель </w:t>
      </w:r>
    </w:p>
    <w:p w:rsidR="00534509" w:rsidRPr="008F0CE3" w:rsidRDefault="00534509" w:rsidP="0053450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Департамента стандартизации/</w:t>
      </w:r>
    </w:p>
    <w:p w:rsidR="00534509" w:rsidRPr="008F0CE3" w:rsidRDefault="00534509" w:rsidP="0053450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Руководитель разработки</w:t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</w:t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t>С. Карибжанова</w:t>
      </w:r>
    </w:p>
    <w:p w:rsidR="00534509" w:rsidRPr="008F0CE3" w:rsidRDefault="00534509" w:rsidP="0053450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34509" w:rsidRPr="008F0CE3" w:rsidRDefault="00534509" w:rsidP="0053450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 с</w:t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пециалист </w:t>
      </w:r>
    </w:p>
    <w:p w:rsidR="00534509" w:rsidRPr="008F0CE3" w:rsidRDefault="00534509" w:rsidP="0053450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Департамента стандартизации</w:t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Убиштаева</w:t>
      </w:r>
      <w:proofErr w:type="spellEnd"/>
    </w:p>
    <w:p w:rsidR="00534509" w:rsidRDefault="00534509" w:rsidP="00534509">
      <w:pPr>
        <w:autoSpaceDE w:val="0"/>
        <w:autoSpaceDN w:val="0"/>
        <w:adjustRightInd w:val="0"/>
        <w:jc w:val="both"/>
        <w:rPr>
          <w:rFonts w:ascii="Arial" w:hAnsi="Arial" w:cs="Arial"/>
          <w:bCs/>
          <w:kern w:val="20"/>
        </w:rPr>
      </w:pPr>
    </w:p>
    <w:sectPr w:rsidR="00534509" w:rsidSect="00396D78">
      <w:pgSz w:w="11906" w:h="16838"/>
      <w:pgMar w:top="1418" w:right="1418" w:bottom="1418" w:left="1134" w:header="1021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D73" w:rsidRDefault="00087D73" w:rsidP="00EB442D">
      <w:pPr>
        <w:spacing w:after="0" w:line="240" w:lineRule="auto"/>
      </w:pPr>
      <w:r>
        <w:separator/>
      </w:r>
    </w:p>
  </w:endnote>
  <w:endnote w:type="continuationSeparator" w:id="0">
    <w:p w:rsidR="00087D73" w:rsidRDefault="00087D73" w:rsidP="00EB4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-Bold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D73" w:rsidRDefault="00087D73" w:rsidP="00EB442D">
      <w:pPr>
        <w:spacing w:after="0" w:line="240" w:lineRule="auto"/>
      </w:pPr>
      <w:r>
        <w:separator/>
      </w:r>
    </w:p>
  </w:footnote>
  <w:footnote w:type="continuationSeparator" w:id="0">
    <w:p w:rsidR="00087D73" w:rsidRDefault="00087D73" w:rsidP="00EB4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42D" w:rsidRPr="00661999" w:rsidRDefault="00EB442D" w:rsidP="00661999">
    <w:pPr>
      <w:pStyle w:val="a4"/>
      <w:rPr>
        <w:rFonts w:ascii="Times New Roman" w:hAnsi="Times New Roman" w:cs="Times New Roman"/>
        <w:b/>
        <w:sz w:val="24"/>
        <w:szCs w:val="24"/>
      </w:rPr>
    </w:pPr>
    <w:proofErr w:type="gramStart"/>
    <w:r w:rsidRPr="00661999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661999">
      <w:rPr>
        <w:rFonts w:ascii="Times New Roman" w:hAnsi="Times New Roman" w:cs="Times New Roman"/>
        <w:b/>
        <w:sz w:val="24"/>
        <w:szCs w:val="24"/>
      </w:rPr>
      <w:t xml:space="preserve"> РК </w:t>
    </w:r>
    <w:r w:rsidRPr="00661999">
      <w:rPr>
        <w:rFonts w:ascii="Times New Roman" w:hAnsi="Times New Roman" w:cs="Times New Roman"/>
        <w:b/>
        <w:sz w:val="24"/>
        <w:szCs w:val="24"/>
        <w:lang w:val="en-US"/>
      </w:rPr>
      <w:t>DIN</w:t>
    </w:r>
    <w:r w:rsidRPr="00661999">
      <w:rPr>
        <w:rFonts w:ascii="Times New Roman" w:hAnsi="Times New Roman" w:cs="Times New Roman"/>
        <w:b/>
        <w:sz w:val="24"/>
        <w:szCs w:val="24"/>
      </w:rPr>
      <w:t xml:space="preserve"> 53978</w:t>
    </w:r>
  </w:p>
  <w:p w:rsidR="00EB442D" w:rsidRPr="00661999" w:rsidRDefault="00EB442D" w:rsidP="00661999">
    <w:pPr>
      <w:pStyle w:val="a4"/>
      <w:rPr>
        <w:rFonts w:ascii="Times New Roman" w:hAnsi="Times New Roman" w:cs="Times New Roman"/>
        <w:i/>
        <w:sz w:val="24"/>
        <w:szCs w:val="24"/>
      </w:rPr>
    </w:pPr>
    <w:r w:rsidRPr="00661999"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770" w:rsidRDefault="00EB442D" w:rsidP="00661999">
    <w:pPr>
      <w:pStyle w:val="a4"/>
      <w:jc w:val="right"/>
      <w:rPr>
        <w:rFonts w:ascii="Times New Roman" w:hAnsi="Times New Roman" w:cs="Times New Roman"/>
        <w:b/>
        <w:sz w:val="24"/>
        <w:szCs w:val="24"/>
      </w:rPr>
    </w:pPr>
    <w:proofErr w:type="gramStart"/>
    <w:r w:rsidRPr="00661999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661999">
      <w:rPr>
        <w:rFonts w:ascii="Times New Roman" w:hAnsi="Times New Roman" w:cs="Times New Roman"/>
        <w:b/>
        <w:sz w:val="24"/>
        <w:szCs w:val="24"/>
      </w:rPr>
      <w:t xml:space="preserve"> РК </w:t>
    </w:r>
  </w:p>
  <w:p w:rsidR="00EB442D" w:rsidRPr="00661999" w:rsidRDefault="00EB442D" w:rsidP="00661999">
    <w:pPr>
      <w:pStyle w:val="a4"/>
      <w:jc w:val="right"/>
      <w:rPr>
        <w:rFonts w:ascii="Times New Roman" w:hAnsi="Times New Roman" w:cs="Times New Roman"/>
        <w:i/>
        <w:sz w:val="24"/>
        <w:szCs w:val="24"/>
      </w:rPr>
    </w:pPr>
    <w:r w:rsidRPr="00661999"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42D" w:rsidRPr="00661999" w:rsidRDefault="00EB442D" w:rsidP="00661999">
    <w:pPr>
      <w:pStyle w:val="a4"/>
      <w:jc w:val="right"/>
      <w:rPr>
        <w:rFonts w:ascii="Times New Roman" w:hAnsi="Times New Roman" w:cs="Times New Roman"/>
        <w:i/>
        <w:sz w:val="24"/>
        <w:szCs w:val="24"/>
      </w:rPr>
    </w:pPr>
    <w:r w:rsidRPr="00661999">
      <w:rPr>
        <w:rFonts w:ascii="Times New Roman" w:hAnsi="Times New Roman" w:cs="Times New Roman"/>
        <w:sz w:val="24"/>
        <w:szCs w:val="24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A97"/>
    <w:rsid w:val="00087D73"/>
    <w:rsid w:val="00091770"/>
    <w:rsid w:val="00167A97"/>
    <w:rsid w:val="00254FCC"/>
    <w:rsid w:val="00396D78"/>
    <w:rsid w:val="00534509"/>
    <w:rsid w:val="006523CF"/>
    <w:rsid w:val="00825546"/>
    <w:rsid w:val="008A1704"/>
    <w:rsid w:val="00EA4442"/>
    <w:rsid w:val="00EB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917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523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523C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rsid w:val="00652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652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523CF"/>
    <w:rPr>
      <w:color w:val="0000FF"/>
      <w:u w:val="single"/>
    </w:rPr>
  </w:style>
  <w:style w:type="paragraph" w:styleId="a4">
    <w:name w:val="header"/>
    <w:basedOn w:val="a"/>
    <w:link w:val="a5"/>
    <w:unhideWhenUsed/>
    <w:rsid w:val="00EB44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EB442D"/>
  </w:style>
  <w:style w:type="paragraph" w:styleId="a6">
    <w:name w:val="footer"/>
    <w:basedOn w:val="a"/>
    <w:link w:val="a7"/>
    <w:uiPriority w:val="99"/>
    <w:unhideWhenUsed/>
    <w:rsid w:val="00EB44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442D"/>
  </w:style>
  <w:style w:type="character" w:customStyle="1" w:styleId="FontStyle36">
    <w:name w:val="Font Style36"/>
    <w:uiPriority w:val="99"/>
    <w:rsid w:val="00EB442D"/>
    <w:rPr>
      <w:rFonts w:ascii="Arial" w:hAnsi="Arial" w:cs="Arial" w:hint="default"/>
      <w:b/>
      <w:bCs/>
      <w:color w:val="000000"/>
      <w:sz w:val="42"/>
      <w:szCs w:val="42"/>
    </w:rPr>
  </w:style>
  <w:style w:type="paragraph" w:customStyle="1" w:styleId="CM15">
    <w:name w:val="CM15"/>
    <w:basedOn w:val="a"/>
    <w:next w:val="a"/>
    <w:uiPriority w:val="99"/>
    <w:rsid w:val="00825546"/>
    <w:pPr>
      <w:widowControl w:val="0"/>
      <w:autoSpaceDE w:val="0"/>
      <w:autoSpaceDN w:val="0"/>
      <w:adjustRightInd w:val="0"/>
      <w:spacing w:after="32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8255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9177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currentdocdiv">
    <w:name w:val="currentdocdiv"/>
    <w:basedOn w:val="a0"/>
    <w:rsid w:val="000917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917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523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523C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rsid w:val="00652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652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523CF"/>
    <w:rPr>
      <w:color w:val="0000FF"/>
      <w:u w:val="single"/>
    </w:rPr>
  </w:style>
  <w:style w:type="paragraph" w:styleId="a4">
    <w:name w:val="header"/>
    <w:basedOn w:val="a"/>
    <w:link w:val="a5"/>
    <w:unhideWhenUsed/>
    <w:rsid w:val="00EB44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EB442D"/>
  </w:style>
  <w:style w:type="paragraph" w:styleId="a6">
    <w:name w:val="footer"/>
    <w:basedOn w:val="a"/>
    <w:link w:val="a7"/>
    <w:uiPriority w:val="99"/>
    <w:unhideWhenUsed/>
    <w:rsid w:val="00EB44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442D"/>
  </w:style>
  <w:style w:type="character" w:customStyle="1" w:styleId="FontStyle36">
    <w:name w:val="Font Style36"/>
    <w:uiPriority w:val="99"/>
    <w:rsid w:val="00EB442D"/>
    <w:rPr>
      <w:rFonts w:ascii="Arial" w:hAnsi="Arial" w:cs="Arial" w:hint="default"/>
      <w:b/>
      <w:bCs/>
      <w:color w:val="000000"/>
      <w:sz w:val="42"/>
      <w:szCs w:val="42"/>
    </w:rPr>
  </w:style>
  <w:style w:type="paragraph" w:customStyle="1" w:styleId="CM15">
    <w:name w:val="CM15"/>
    <w:basedOn w:val="a"/>
    <w:next w:val="a"/>
    <w:uiPriority w:val="99"/>
    <w:rsid w:val="00825546"/>
    <w:pPr>
      <w:widowControl w:val="0"/>
      <w:autoSpaceDE w:val="0"/>
      <w:autoSpaceDN w:val="0"/>
      <w:adjustRightInd w:val="0"/>
      <w:spacing w:after="32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8255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9177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currentdocdiv">
    <w:name w:val="currentdocdiv"/>
    <w:basedOn w:val="a0"/>
    <w:rsid w:val="000917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5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4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EAD5D-FA2B-491A-A70F-AD9C3161E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1233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Raim</dc:creator>
  <cp:keywords/>
  <dc:description/>
  <cp:lastModifiedBy>User</cp:lastModifiedBy>
  <cp:revision>4</cp:revision>
  <dcterms:created xsi:type="dcterms:W3CDTF">2021-06-05T21:51:00Z</dcterms:created>
  <dcterms:modified xsi:type="dcterms:W3CDTF">2021-06-07T06:08:00Z</dcterms:modified>
</cp:coreProperties>
</file>