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DF573" w14:textId="77777777" w:rsidR="00536CB9" w:rsidRPr="006E0A49" w:rsidRDefault="00536CB9" w:rsidP="00536CB9">
      <w:pPr>
        <w:spacing w:after="0" w:line="240" w:lineRule="auto"/>
        <w:jc w:val="center"/>
        <w:rPr>
          <w:b/>
          <w:sz w:val="24"/>
          <w:szCs w:val="24"/>
        </w:rPr>
      </w:pPr>
      <w:r w:rsidRPr="006E0A49">
        <w:rPr>
          <w:sz w:val="24"/>
          <w:szCs w:val="24"/>
          <w:lang w:val="kk-KZ"/>
        </w:rPr>
        <w:t>Изображение государственного Герба Республики Казахстан</w:t>
      </w:r>
    </w:p>
    <w:p w14:paraId="2A2DEDDB" w14:textId="77777777" w:rsidR="00536CB9" w:rsidRPr="006E0A49" w:rsidRDefault="00536CB9" w:rsidP="00536CB9">
      <w:pPr>
        <w:spacing w:after="0" w:line="240" w:lineRule="auto"/>
        <w:jc w:val="center"/>
        <w:rPr>
          <w:b/>
          <w:sz w:val="24"/>
          <w:szCs w:val="24"/>
        </w:rPr>
      </w:pPr>
    </w:p>
    <w:p w14:paraId="3F0AC36D" w14:textId="77777777" w:rsidR="00536CB9" w:rsidRPr="006E0A49" w:rsidRDefault="00536CB9" w:rsidP="00536CB9">
      <w:pPr>
        <w:pBdr>
          <w:bottom w:val="single" w:sz="4" w:space="1" w:color="auto"/>
        </w:pBdr>
        <w:spacing w:after="0" w:line="240" w:lineRule="auto"/>
        <w:jc w:val="center"/>
        <w:rPr>
          <w:b/>
          <w:sz w:val="24"/>
          <w:szCs w:val="24"/>
        </w:rPr>
      </w:pPr>
      <w:r w:rsidRPr="006E0A49">
        <w:rPr>
          <w:b/>
          <w:sz w:val="24"/>
          <w:szCs w:val="24"/>
        </w:rPr>
        <w:t>НАЦИОНАЛЬНЫЙ СТАНДАРТ РЕСПУБЛИКИ КАЗАХСТАН</w:t>
      </w:r>
    </w:p>
    <w:p w14:paraId="1AF7F069" w14:textId="77777777" w:rsidR="00536CB9" w:rsidRPr="006E0A49" w:rsidRDefault="00536CB9" w:rsidP="00536CB9">
      <w:pPr>
        <w:spacing w:after="0" w:line="240" w:lineRule="auto"/>
        <w:jc w:val="center"/>
        <w:rPr>
          <w:b/>
          <w:caps/>
          <w:sz w:val="24"/>
          <w:szCs w:val="24"/>
        </w:rPr>
      </w:pPr>
    </w:p>
    <w:p w14:paraId="34CEAE62" w14:textId="77777777" w:rsidR="00536CB9" w:rsidRPr="006E0A49" w:rsidRDefault="00536CB9" w:rsidP="00536CB9">
      <w:pPr>
        <w:tabs>
          <w:tab w:val="left" w:pos="8640"/>
        </w:tabs>
        <w:spacing w:after="0" w:line="240" w:lineRule="auto"/>
        <w:jc w:val="center"/>
        <w:rPr>
          <w:b/>
          <w:caps/>
          <w:sz w:val="24"/>
          <w:szCs w:val="24"/>
        </w:rPr>
      </w:pPr>
    </w:p>
    <w:p w14:paraId="7804AEF4" w14:textId="77777777" w:rsidR="00536CB9" w:rsidRPr="006E0A49" w:rsidRDefault="00536CB9" w:rsidP="00536CB9">
      <w:pPr>
        <w:tabs>
          <w:tab w:val="left" w:pos="8640"/>
        </w:tabs>
        <w:spacing w:after="0" w:line="240" w:lineRule="auto"/>
        <w:jc w:val="center"/>
        <w:rPr>
          <w:b/>
          <w:caps/>
          <w:sz w:val="24"/>
          <w:szCs w:val="24"/>
        </w:rPr>
      </w:pPr>
    </w:p>
    <w:p w14:paraId="66B8C02C" w14:textId="77777777" w:rsidR="00536CB9" w:rsidRPr="006E0A49" w:rsidRDefault="00536CB9" w:rsidP="00536CB9">
      <w:pPr>
        <w:tabs>
          <w:tab w:val="left" w:pos="8640"/>
        </w:tabs>
        <w:spacing w:after="0" w:line="240" w:lineRule="auto"/>
        <w:jc w:val="center"/>
        <w:rPr>
          <w:b/>
          <w:caps/>
          <w:sz w:val="24"/>
          <w:szCs w:val="24"/>
        </w:rPr>
      </w:pPr>
    </w:p>
    <w:p w14:paraId="58B149CD" w14:textId="77777777" w:rsidR="00536CB9" w:rsidRPr="006E0A49" w:rsidRDefault="00536CB9" w:rsidP="00536CB9">
      <w:pPr>
        <w:spacing w:after="0" w:line="240" w:lineRule="auto"/>
        <w:rPr>
          <w:b/>
          <w:sz w:val="24"/>
          <w:szCs w:val="24"/>
        </w:rPr>
      </w:pPr>
    </w:p>
    <w:p w14:paraId="246913F1" w14:textId="77777777" w:rsidR="00536CB9" w:rsidRPr="006E0A49" w:rsidRDefault="00536CB9" w:rsidP="00536CB9">
      <w:pPr>
        <w:spacing w:after="0" w:line="240" w:lineRule="auto"/>
        <w:rPr>
          <w:b/>
          <w:sz w:val="24"/>
          <w:szCs w:val="24"/>
        </w:rPr>
      </w:pPr>
    </w:p>
    <w:p w14:paraId="6E2ECF8D" w14:textId="77777777" w:rsidR="00536CB9" w:rsidRPr="006E0A49" w:rsidRDefault="00536CB9" w:rsidP="00536CB9">
      <w:pPr>
        <w:spacing w:after="0" w:line="240" w:lineRule="auto"/>
        <w:rPr>
          <w:b/>
          <w:sz w:val="24"/>
          <w:szCs w:val="24"/>
        </w:rPr>
      </w:pPr>
    </w:p>
    <w:p w14:paraId="14DD4D9C" w14:textId="77777777" w:rsidR="00536CB9" w:rsidRPr="006E0A49" w:rsidRDefault="00536CB9" w:rsidP="00536CB9">
      <w:pPr>
        <w:pStyle w:val="Style14"/>
        <w:widowControl/>
        <w:ind w:left="10" w:hanging="10"/>
        <w:jc w:val="both"/>
        <w:rPr>
          <w:rStyle w:val="FontStyle51"/>
          <w:rFonts w:ascii="Times New Roman" w:eastAsiaTheme="minorHAnsi" w:hAnsi="Times New Roman" w:cs="Times New Roman"/>
          <w:bCs/>
          <w:color w:val="auto"/>
          <w:sz w:val="24"/>
          <w:lang w:eastAsia="en-US"/>
        </w:rPr>
      </w:pPr>
    </w:p>
    <w:p w14:paraId="08F7170B" w14:textId="77777777" w:rsidR="00536CB9" w:rsidRPr="006E0A49" w:rsidRDefault="00536CB9" w:rsidP="00536CB9">
      <w:pPr>
        <w:pStyle w:val="Style14"/>
        <w:widowControl/>
        <w:ind w:left="10" w:hanging="10"/>
        <w:jc w:val="both"/>
        <w:rPr>
          <w:rStyle w:val="FontStyle51"/>
          <w:rFonts w:ascii="Times New Roman" w:eastAsiaTheme="minorHAnsi" w:hAnsi="Times New Roman" w:cs="Times New Roman"/>
          <w:bCs/>
          <w:color w:val="auto"/>
          <w:sz w:val="24"/>
          <w:lang w:eastAsia="en-US"/>
        </w:rPr>
      </w:pPr>
    </w:p>
    <w:p w14:paraId="0A3BAB69" w14:textId="77777777" w:rsidR="00536CB9" w:rsidRPr="005E4AA6" w:rsidRDefault="00536CB9" w:rsidP="00536CB9">
      <w:pPr>
        <w:pStyle w:val="Style14"/>
        <w:widowControl/>
        <w:ind w:left="10" w:hanging="10"/>
        <w:jc w:val="both"/>
        <w:rPr>
          <w:rStyle w:val="FontStyle51"/>
          <w:rFonts w:ascii="Times New Roman" w:eastAsiaTheme="minorHAnsi" w:hAnsi="Times New Roman" w:cs="Times New Roman"/>
          <w:bCs/>
          <w:color w:val="auto"/>
          <w:sz w:val="24"/>
          <w:lang w:eastAsia="en-US"/>
        </w:rPr>
      </w:pPr>
    </w:p>
    <w:p w14:paraId="546ECFD5" w14:textId="77777777" w:rsidR="0091541B" w:rsidRDefault="0091541B" w:rsidP="0091541B">
      <w:pPr>
        <w:widowControl w:val="0"/>
        <w:autoSpaceDE w:val="0"/>
        <w:autoSpaceDN w:val="0"/>
        <w:spacing w:before="8" w:after="0" w:line="240" w:lineRule="auto"/>
        <w:ind w:left="0" w:right="0" w:firstLine="0"/>
        <w:jc w:val="center"/>
        <w:rPr>
          <w:rFonts w:eastAsia="Times New Roman"/>
          <w:b/>
          <w:bCs/>
          <w:color w:val="000000"/>
          <w:sz w:val="24"/>
          <w:szCs w:val="24"/>
        </w:rPr>
      </w:pPr>
      <w:bookmarkStart w:id="0" w:name="_Hlk193985495"/>
      <w:r w:rsidRPr="0091541B">
        <w:rPr>
          <w:rFonts w:eastAsia="Times New Roman"/>
          <w:b/>
          <w:bCs/>
          <w:color w:val="000000"/>
          <w:sz w:val="24"/>
          <w:szCs w:val="24"/>
        </w:rPr>
        <w:t>Управление изменением климата</w:t>
      </w:r>
    </w:p>
    <w:p w14:paraId="5796B54C" w14:textId="77777777" w:rsidR="0091541B" w:rsidRDefault="0091541B" w:rsidP="0091541B">
      <w:pPr>
        <w:widowControl w:val="0"/>
        <w:autoSpaceDE w:val="0"/>
        <w:autoSpaceDN w:val="0"/>
        <w:spacing w:before="8" w:after="0" w:line="240" w:lineRule="auto"/>
        <w:ind w:left="0" w:right="0" w:firstLine="0"/>
        <w:jc w:val="center"/>
        <w:rPr>
          <w:rFonts w:eastAsia="Times New Roman"/>
          <w:b/>
          <w:bCs/>
          <w:color w:val="000000"/>
          <w:sz w:val="24"/>
          <w:szCs w:val="24"/>
        </w:rPr>
      </w:pPr>
    </w:p>
    <w:p w14:paraId="56F46289" w14:textId="77777777" w:rsidR="0091541B" w:rsidRDefault="0091541B" w:rsidP="0091541B">
      <w:pPr>
        <w:widowControl w:val="0"/>
        <w:autoSpaceDE w:val="0"/>
        <w:autoSpaceDN w:val="0"/>
        <w:spacing w:before="8" w:after="0" w:line="240" w:lineRule="auto"/>
        <w:ind w:left="0" w:right="0" w:firstLine="0"/>
        <w:jc w:val="center"/>
        <w:rPr>
          <w:rFonts w:eastAsia="Times New Roman"/>
          <w:b/>
          <w:bCs/>
          <w:color w:val="000000"/>
          <w:sz w:val="24"/>
          <w:szCs w:val="24"/>
        </w:rPr>
      </w:pPr>
      <w:r w:rsidRPr="0091541B">
        <w:rPr>
          <w:rFonts w:eastAsia="Times New Roman"/>
          <w:b/>
          <w:bCs/>
          <w:color w:val="000000"/>
          <w:sz w:val="24"/>
          <w:szCs w:val="24"/>
        </w:rPr>
        <w:t>Переход к чистому нулю</w:t>
      </w:r>
    </w:p>
    <w:p w14:paraId="20C12A03" w14:textId="77777777" w:rsidR="0091541B" w:rsidRDefault="0091541B" w:rsidP="0091541B">
      <w:pPr>
        <w:widowControl w:val="0"/>
        <w:autoSpaceDE w:val="0"/>
        <w:autoSpaceDN w:val="0"/>
        <w:spacing w:before="8" w:after="0" w:line="240" w:lineRule="auto"/>
        <w:ind w:left="0" w:right="0" w:firstLine="0"/>
        <w:jc w:val="center"/>
        <w:rPr>
          <w:rFonts w:eastAsia="Times New Roman"/>
          <w:b/>
          <w:bCs/>
          <w:color w:val="000000"/>
          <w:sz w:val="24"/>
          <w:szCs w:val="24"/>
        </w:rPr>
      </w:pPr>
    </w:p>
    <w:p w14:paraId="7680B76A" w14:textId="77777777" w:rsidR="0091541B" w:rsidRDefault="0091541B" w:rsidP="0091541B">
      <w:pPr>
        <w:widowControl w:val="0"/>
        <w:autoSpaceDE w:val="0"/>
        <w:autoSpaceDN w:val="0"/>
        <w:spacing w:before="8" w:after="0" w:line="240" w:lineRule="auto"/>
        <w:ind w:left="0" w:right="0" w:firstLine="0"/>
        <w:jc w:val="center"/>
        <w:rPr>
          <w:rFonts w:eastAsia="Times New Roman"/>
          <w:b/>
          <w:bCs/>
          <w:color w:val="000000"/>
          <w:sz w:val="24"/>
          <w:szCs w:val="24"/>
        </w:rPr>
      </w:pPr>
      <w:r w:rsidRPr="0091541B">
        <w:rPr>
          <w:rFonts w:eastAsia="Times New Roman"/>
          <w:b/>
          <w:bCs/>
          <w:color w:val="000000"/>
          <w:sz w:val="24"/>
          <w:szCs w:val="24"/>
        </w:rPr>
        <w:t>Часть 1</w:t>
      </w:r>
    </w:p>
    <w:p w14:paraId="0D10EAA7" w14:textId="77777777" w:rsidR="0091541B" w:rsidRDefault="0091541B" w:rsidP="0091541B">
      <w:pPr>
        <w:widowControl w:val="0"/>
        <w:autoSpaceDE w:val="0"/>
        <w:autoSpaceDN w:val="0"/>
        <w:spacing w:before="8" w:after="0" w:line="240" w:lineRule="auto"/>
        <w:ind w:left="0" w:right="0" w:firstLine="0"/>
        <w:jc w:val="center"/>
        <w:rPr>
          <w:rFonts w:eastAsia="Times New Roman"/>
          <w:b/>
          <w:bCs/>
          <w:color w:val="000000"/>
          <w:sz w:val="24"/>
          <w:szCs w:val="24"/>
        </w:rPr>
      </w:pPr>
    </w:p>
    <w:p w14:paraId="392F16F6" w14:textId="455BD93A" w:rsidR="0034092F" w:rsidRDefault="0091541B" w:rsidP="0091541B">
      <w:pPr>
        <w:widowControl w:val="0"/>
        <w:autoSpaceDE w:val="0"/>
        <w:autoSpaceDN w:val="0"/>
        <w:spacing w:before="8" w:after="0" w:line="240" w:lineRule="auto"/>
        <w:ind w:left="0" w:right="0" w:firstLine="0"/>
        <w:jc w:val="center"/>
        <w:rPr>
          <w:rFonts w:eastAsia="Times New Roman"/>
          <w:b/>
          <w:bCs/>
          <w:color w:val="000000"/>
          <w:sz w:val="24"/>
          <w:szCs w:val="24"/>
        </w:rPr>
      </w:pPr>
      <w:r w:rsidRPr="0091541B">
        <w:rPr>
          <w:rFonts w:eastAsia="Times New Roman"/>
          <w:b/>
          <w:bCs/>
          <w:color w:val="000000"/>
          <w:sz w:val="24"/>
          <w:szCs w:val="24"/>
        </w:rPr>
        <w:t>УГЛЕРОДНАЯ НЕЙТРАЛЬНОСТЬ</w:t>
      </w:r>
    </w:p>
    <w:bookmarkEnd w:id="0"/>
    <w:p w14:paraId="66080DA3" w14:textId="77777777" w:rsidR="0091541B" w:rsidRPr="005E4AA6" w:rsidRDefault="0091541B" w:rsidP="0091541B">
      <w:pPr>
        <w:widowControl w:val="0"/>
        <w:autoSpaceDE w:val="0"/>
        <w:autoSpaceDN w:val="0"/>
        <w:spacing w:before="8" w:after="0" w:line="240" w:lineRule="auto"/>
        <w:ind w:left="0" w:right="0" w:firstLine="0"/>
        <w:jc w:val="center"/>
        <w:rPr>
          <w:rFonts w:eastAsia="Times New Roman"/>
          <w:b/>
          <w:sz w:val="24"/>
          <w:szCs w:val="24"/>
          <w:lang w:val="kk-KZ"/>
        </w:rPr>
      </w:pPr>
    </w:p>
    <w:p w14:paraId="5E90B581" w14:textId="6DC314CF" w:rsidR="0034092F" w:rsidRPr="0034092F" w:rsidRDefault="0034092F" w:rsidP="0034092F">
      <w:pPr>
        <w:widowControl w:val="0"/>
        <w:autoSpaceDE w:val="0"/>
        <w:autoSpaceDN w:val="0"/>
        <w:spacing w:after="0" w:line="240" w:lineRule="auto"/>
        <w:ind w:left="2789" w:right="2770" w:firstLine="0"/>
        <w:jc w:val="center"/>
        <w:rPr>
          <w:rFonts w:eastAsia="Times New Roman"/>
          <w:b/>
          <w:sz w:val="24"/>
          <w:szCs w:val="24"/>
          <w:lang w:val="kk-KZ"/>
        </w:rPr>
      </w:pPr>
      <w:r w:rsidRPr="0034092F">
        <w:rPr>
          <w:rFonts w:eastAsia="Times New Roman"/>
          <w:b/>
          <w:sz w:val="24"/>
          <w:szCs w:val="24"/>
          <w:lang w:val="kk-KZ"/>
        </w:rPr>
        <w:t>СТ</w:t>
      </w:r>
      <w:r w:rsidRPr="0034092F">
        <w:rPr>
          <w:rFonts w:eastAsia="Times New Roman"/>
          <w:b/>
          <w:spacing w:val="-2"/>
          <w:sz w:val="24"/>
          <w:szCs w:val="24"/>
          <w:lang w:val="kk-KZ"/>
        </w:rPr>
        <w:t xml:space="preserve"> </w:t>
      </w:r>
      <w:r w:rsidRPr="0034092F">
        <w:rPr>
          <w:rFonts w:eastAsia="Times New Roman"/>
          <w:b/>
          <w:sz w:val="24"/>
          <w:szCs w:val="24"/>
          <w:lang w:val="kk-KZ"/>
        </w:rPr>
        <w:t>РК</w:t>
      </w:r>
      <w:r w:rsidRPr="000F3155">
        <w:rPr>
          <w:rFonts w:eastAsia="Times New Roman"/>
          <w:b/>
          <w:sz w:val="24"/>
          <w:szCs w:val="24"/>
        </w:rPr>
        <w:t xml:space="preserve"> </w:t>
      </w:r>
      <w:r w:rsidRPr="0034092F">
        <w:rPr>
          <w:rFonts w:eastAsia="Times New Roman"/>
          <w:b/>
          <w:sz w:val="24"/>
          <w:szCs w:val="24"/>
          <w:lang w:val="en-US"/>
        </w:rPr>
        <w:t>ISO</w:t>
      </w:r>
      <w:r w:rsidRPr="000F3155">
        <w:rPr>
          <w:rFonts w:eastAsia="Times New Roman"/>
          <w:b/>
          <w:sz w:val="24"/>
          <w:szCs w:val="24"/>
        </w:rPr>
        <w:t xml:space="preserve"> 1</w:t>
      </w:r>
      <w:r w:rsidR="0091541B">
        <w:rPr>
          <w:rFonts w:eastAsia="Times New Roman"/>
          <w:b/>
          <w:sz w:val="24"/>
          <w:szCs w:val="24"/>
        </w:rPr>
        <w:t>4068-</w:t>
      </w:r>
      <w:r w:rsidR="00F820EE">
        <w:rPr>
          <w:rFonts w:eastAsia="Times New Roman"/>
          <w:b/>
          <w:sz w:val="24"/>
          <w:szCs w:val="24"/>
        </w:rPr>
        <w:t>1</w:t>
      </w:r>
      <w:r w:rsidRPr="000F3155">
        <w:rPr>
          <w:rFonts w:eastAsia="Times New Roman"/>
          <w:b/>
          <w:sz w:val="24"/>
          <w:szCs w:val="24"/>
        </w:rPr>
        <w:t>__</w:t>
      </w:r>
      <w:r w:rsidRPr="0034092F">
        <w:rPr>
          <w:rFonts w:eastAsia="Times New Roman"/>
          <w:b/>
          <w:spacing w:val="-2"/>
          <w:sz w:val="24"/>
          <w:szCs w:val="24"/>
          <w:lang w:val="kk-KZ"/>
        </w:rPr>
        <w:t xml:space="preserve"> </w:t>
      </w:r>
    </w:p>
    <w:p w14:paraId="70900368" w14:textId="77777777" w:rsidR="0034092F" w:rsidRPr="0034092F" w:rsidRDefault="0034092F" w:rsidP="0034092F">
      <w:pPr>
        <w:widowControl w:val="0"/>
        <w:autoSpaceDE w:val="0"/>
        <w:autoSpaceDN w:val="0"/>
        <w:spacing w:after="0" w:line="240" w:lineRule="auto"/>
        <w:ind w:left="0" w:right="0" w:firstLine="0"/>
        <w:jc w:val="left"/>
        <w:rPr>
          <w:rFonts w:eastAsia="Times New Roman"/>
          <w:b/>
          <w:sz w:val="24"/>
          <w:szCs w:val="24"/>
          <w:lang w:val="kk-KZ"/>
        </w:rPr>
      </w:pPr>
    </w:p>
    <w:p w14:paraId="37F984EB" w14:textId="6FD96ED8" w:rsidR="0091541B" w:rsidRPr="0091541B" w:rsidRDefault="00BC73DE" w:rsidP="0091541B">
      <w:pPr>
        <w:widowControl w:val="0"/>
        <w:autoSpaceDE w:val="0"/>
        <w:autoSpaceDN w:val="0"/>
        <w:spacing w:after="0" w:line="240" w:lineRule="auto"/>
        <w:ind w:left="0" w:right="0" w:firstLine="0"/>
        <w:jc w:val="center"/>
        <w:rPr>
          <w:rFonts w:eastAsia="Times New Roman"/>
          <w:bCs/>
          <w:i/>
          <w:iCs/>
          <w:sz w:val="24"/>
          <w:szCs w:val="24"/>
          <w:lang w:val="kk-KZ"/>
        </w:rPr>
      </w:pPr>
      <w:r>
        <w:rPr>
          <w:rFonts w:eastAsia="Times New Roman"/>
          <w:bCs/>
          <w:i/>
          <w:iCs/>
          <w:sz w:val="24"/>
          <w:szCs w:val="24"/>
          <w:lang w:val="kk-KZ"/>
        </w:rPr>
        <w:t>(</w:t>
      </w:r>
      <w:bookmarkStart w:id="1" w:name="_Hlk159957591"/>
      <w:r w:rsidRPr="00BC73DE">
        <w:rPr>
          <w:rFonts w:eastAsia="Times New Roman"/>
          <w:bCs/>
          <w:i/>
          <w:iCs/>
          <w:sz w:val="24"/>
          <w:szCs w:val="24"/>
          <w:lang w:val="kk-KZ"/>
        </w:rPr>
        <w:t>ISO 1</w:t>
      </w:r>
      <w:r w:rsidR="0091541B">
        <w:rPr>
          <w:rFonts w:eastAsia="Times New Roman"/>
          <w:bCs/>
          <w:i/>
          <w:iCs/>
          <w:sz w:val="24"/>
          <w:szCs w:val="24"/>
          <w:lang w:val="kk-KZ"/>
        </w:rPr>
        <w:t>4068</w:t>
      </w:r>
      <w:r w:rsidRPr="00BC73DE">
        <w:rPr>
          <w:rFonts w:eastAsia="Times New Roman"/>
          <w:bCs/>
          <w:i/>
          <w:iCs/>
          <w:sz w:val="24"/>
          <w:szCs w:val="24"/>
          <w:lang w:val="kk-KZ"/>
        </w:rPr>
        <w:t>-</w:t>
      </w:r>
      <w:r w:rsidR="00F820EE">
        <w:rPr>
          <w:rFonts w:eastAsia="Times New Roman"/>
          <w:bCs/>
          <w:i/>
          <w:iCs/>
          <w:sz w:val="24"/>
          <w:szCs w:val="24"/>
          <w:lang w:val="kk-KZ"/>
        </w:rPr>
        <w:t>1</w:t>
      </w:r>
      <w:r w:rsidRPr="00BC73DE">
        <w:rPr>
          <w:rFonts w:eastAsia="Times New Roman"/>
          <w:bCs/>
          <w:i/>
          <w:iCs/>
          <w:sz w:val="24"/>
          <w:szCs w:val="24"/>
          <w:lang w:val="kk-KZ"/>
        </w:rPr>
        <w:t>:</w:t>
      </w:r>
      <w:r w:rsidR="0091541B" w:rsidRPr="00BC73DE">
        <w:rPr>
          <w:rFonts w:eastAsia="Times New Roman"/>
          <w:bCs/>
          <w:i/>
          <w:iCs/>
          <w:sz w:val="24"/>
          <w:szCs w:val="24"/>
          <w:lang w:val="kk-KZ"/>
        </w:rPr>
        <w:t>202</w:t>
      </w:r>
      <w:r w:rsidR="00135902">
        <w:rPr>
          <w:rFonts w:eastAsia="Times New Roman"/>
          <w:bCs/>
          <w:i/>
          <w:iCs/>
          <w:sz w:val="24"/>
          <w:szCs w:val="24"/>
          <w:lang w:val="kk-KZ"/>
        </w:rPr>
        <w:t>3</w:t>
      </w:r>
      <w:r w:rsidR="0091541B">
        <w:rPr>
          <w:rFonts w:eastAsia="Times New Roman"/>
          <w:bCs/>
          <w:i/>
          <w:iCs/>
          <w:sz w:val="24"/>
          <w:szCs w:val="24"/>
          <w:lang w:val="kk-KZ"/>
        </w:rPr>
        <w:t xml:space="preserve"> </w:t>
      </w:r>
      <w:bookmarkStart w:id="2" w:name="_Hlk196813735"/>
      <w:bookmarkEnd w:id="1"/>
      <w:r w:rsidR="0091541B" w:rsidRPr="0091541B">
        <w:rPr>
          <w:rFonts w:eastAsia="Times New Roman"/>
          <w:bCs/>
          <w:i/>
          <w:iCs/>
          <w:sz w:val="24"/>
          <w:szCs w:val="24"/>
          <w:lang w:val="kk-KZ"/>
        </w:rPr>
        <w:t>Climate change management</w:t>
      </w:r>
      <w:r w:rsidR="0091541B">
        <w:rPr>
          <w:rFonts w:eastAsia="Times New Roman"/>
          <w:bCs/>
          <w:i/>
          <w:iCs/>
          <w:sz w:val="24"/>
          <w:szCs w:val="24"/>
          <w:lang w:val="kk-KZ"/>
        </w:rPr>
        <w:t xml:space="preserve">. </w:t>
      </w:r>
      <w:r w:rsidR="0091541B" w:rsidRPr="0091541B">
        <w:rPr>
          <w:rFonts w:eastAsia="Times New Roman"/>
          <w:bCs/>
          <w:i/>
          <w:iCs/>
          <w:sz w:val="24"/>
          <w:szCs w:val="24"/>
          <w:lang w:val="kk-KZ"/>
        </w:rPr>
        <w:t>Transition to net zero</w:t>
      </w:r>
      <w:r w:rsidR="0091541B">
        <w:rPr>
          <w:rFonts w:eastAsia="Times New Roman"/>
          <w:bCs/>
          <w:i/>
          <w:iCs/>
          <w:sz w:val="24"/>
          <w:szCs w:val="24"/>
          <w:lang w:val="kk-KZ"/>
        </w:rPr>
        <w:t>.</w:t>
      </w:r>
    </w:p>
    <w:p w14:paraId="5FDF9C0C" w14:textId="02015343" w:rsidR="0034092F" w:rsidRPr="0034092F" w:rsidRDefault="0091541B" w:rsidP="0091541B">
      <w:pPr>
        <w:widowControl w:val="0"/>
        <w:autoSpaceDE w:val="0"/>
        <w:autoSpaceDN w:val="0"/>
        <w:spacing w:after="0" w:line="240" w:lineRule="auto"/>
        <w:ind w:left="0" w:right="0" w:firstLine="0"/>
        <w:jc w:val="center"/>
        <w:rPr>
          <w:rFonts w:eastAsia="Times New Roman"/>
          <w:bCs/>
          <w:i/>
          <w:iCs/>
          <w:sz w:val="24"/>
          <w:szCs w:val="24"/>
          <w:lang w:val="kk-KZ"/>
        </w:rPr>
      </w:pPr>
      <w:r w:rsidRPr="0091541B">
        <w:rPr>
          <w:rFonts w:eastAsia="Times New Roman"/>
          <w:bCs/>
          <w:i/>
          <w:iCs/>
          <w:sz w:val="24"/>
          <w:szCs w:val="24"/>
          <w:lang w:val="kk-KZ"/>
        </w:rPr>
        <w:t>Part 1: Carbon neutrality</w:t>
      </w:r>
      <w:bookmarkEnd w:id="2"/>
      <w:r w:rsidR="00BC73DE" w:rsidRPr="0034092F">
        <w:rPr>
          <w:rFonts w:eastAsia="Times New Roman"/>
          <w:bCs/>
          <w:i/>
          <w:iCs/>
          <w:sz w:val="24"/>
          <w:szCs w:val="24"/>
          <w:lang w:val="kk-KZ"/>
        </w:rPr>
        <w:t xml:space="preserve">, </w:t>
      </w:r>
      <w:r w:rsidR="0034092F" w:rsidRPr="0034092F">
        <w:rPr>
          <w:rFonts w:eastAsia="Times New Roman"/>
          <w:bCs/>
          <w:i/>
          <w:iCs/>
          <w:sz w:val="24"/>
          <w:szCs w:val="24"/>
          <w:lang w:val="kk-KZ"/>
        </w:rPr>
        <w:t>IDT)</w:t>
      </w:r>
    </w:p>
    <w:p w14:paraId="20726E86" w14:textId="77777777" w:rsidR="0034092F" w:rsidRPr="0034092F" w:rsidRDefault="0034092F" w:rsidP="0034092F">
      <w:pPr>
        <w:widowControl w:val="0"/>
        <w:autoSpaceDE w:val="0"/>
        <w:autoSpaceDN w:val="0"/>
        <w:spacing w:after="0" w:line="240" w:lineRule="auto"/>
        <w:ind w:left="0" w:right="0" w:firstLine="0"/>
        <w:jc w:val="left"/>
        <w:rPr>
          <w:rFonts w:eastAsia="Times New Roman"/>
          <w:b/>
          <w:sz w:val="24"/>
          <w:szCs w:val="24"/>
          <w:lang w:val="kk-KZ"/>
        </w:rPr>
      </w:pPr>
    </w:p>
    <w:p w14:paraId="6106CF50" w14:textId="77777777" w:rsidR="0034092F" w:rsidRPr="0034092F" w:rsidRDefault="0034092F" w:rsidP="0034092F">
      <w:pPr>
        <w:widowControl w:val="0"/>
        <w:autoSpaceDE w:val="0"/>
        <w:autoSpaceDN w:val="0"/>
        <w:spacing w:after="0" w:line="240" w:lineRule="auto"/>
        <w:ind w:left="0" w:right="0" w:firstLine="0"/>
        <w:jc w:val="left"/>
        <w:rPr>
          <w:rFonts w:eastAsia="Times New Roman"/>
          <w:b/>
          <w:sz w:val="24"/>
          <w:szCs w:val="24"/>
          <w:lang w:val="kk-KZ"/>
        </w:rPr>
      </w:pPr>
    </w:p>
    <w:p w14:paraId="5D4C1896" w14:textId="77777777" w:rsidR="0034092F" w:rsidRPr="0034092F" w:rsidRDefault="0034092F" w:rsidP="0034092F">
      <w:pPr>
        <w:widowControl w:val="0"/>
        <w:autoSpaceDE w:val="0"/>
        <w:autoSpaceDN w:val="0"/>
        <w:spacing w:before="5" w:after="0" w:line="240" w:lineRule="auto"/>
        <w:ind w:left="0" w:right="0" w:firstLine="0"/>
        <w:jc w:val="left"/>
        <w:rPr>
          <w:rFonts w:eastAsia="Times New Roman"/>
          <w:b/>
          <w:sz w:val="24"/>
          <w:szCs w:val="24"/>
          <w:lang w:val="kk-KZ"/>
        </w:rPr>
      </w:pPr>
    </w:p>
    <w:p w14:paraId="4B581B3E" w14:textId="77777777" w:rsidR="0034092F" w:rsidRPr="0034092F" w:rsidRDefault="0034092F" w:rsidP="0034092F">
      <w:pPr>
        <w:widowControl w:val="0"/>
        <w:autoSpaceDE w:val="0"/>
        <w:autoSpaceDN w:val="0"/>
        <w:spacing w:after="0" w:line="240" w:lineRule="auto"/>
        <w:ind w:left="0" w:right="0" w:firstLine="0"/>
        <w:jc w:val="center"/>
        <w:rPr>
          <w:rFonts w:eastAsia="Times New Roman"/>
          <w:i/>
          <w:iCs/>
          <w:sz w:val="24"/>
          <w:szCs w:val="24"/>
          <w:lang w:val="kk-KZ"/>
        </w:rPr>
      </w:pPr>
      <w:r w:rsidRPr="0034092F">
        <w:rPr>
          <w:rFonts w:eastAsia="Times New Roman"/>
          <w:i/>
          <w:iCs/>
          <w:sz w:val="24"/>
          <w:szCs w:val="24"/>
          <w:lang w:val="kk-KZ"/>
        </w:rPr>
        <w:t>Настоящий проект стандарта не подлежит применению до его утверждения</w:t>
      </w:r>
    </w:p>
    <w:p w14:paraId="0E19F0D1" w14:textId="77777777" w:rsidR="0034092F" w:rsidRPr="0034092F" w:rsidRDefault="0034092F" w:rsidP="0034092F">
      <w:pPr>
        <w:widowControl w:val="0"/>
        <w:autoSpaceDE w:val="0"/>
        <w:autoSpaceDN w:val="0"/>
        <w:spacing w:after="0" w:line="240" w:lineRule="auto"/>
        <w:ind w:left="0" w:right="0" w:firstLine="0"/>
        <w:jc w:val="left"/>
        <w:rPr>
          <w:rFonts w:eastAsia="Times New Roman"/>
          <w:b/>
          <w:sz w:val="24"/>
          <w:szCs w:val="24"/>
          <w:lang w:val="kk-KZ"/>
        </w:rPr>
      </w:pPr>
    </w:p>
    <w:p w14:paraId="14384CDB" w14:textId="77777777" w:rsidR="0034092F" w:rsidRPr="0034092F" w:rsidRDefault="0034092F" w:rsidP="0034092F">
      <w:pPr>
        <w:widowControl w:val="0"/>
        <w:autoSpaceDE w:val="0"/>
        <w:autoSpaceDN w:val="0"/>
        <w:spacing w:after="0" w:line="240" w:lineRule="auto"/>
        <w:ind w:left="0" w:right="0" w:firstLine="0"/>
        <w:jc w:val="left"/>
        <w:rPr>
          <w:rFonts w:eastAsia="Times New Roman"/>
          <w:b/>
          <w:sz w:val="24"/>
          <w:szCs w:val="24"/>
          <w:lang w:val="kk-KZ"/>
        </w:rPr>
      </w:pPr>
    </w:p>
    <w:p w14:paraId="4EE9399C" w14:textId="77777777" w:rsidR="0034092F" w:rsidRPr="0034092F" w:rsidRDefault="0034092F" w:rsidP="0034092F">
      <w:pPr>
        <w:widowControl w:val="0"/>
        <w:autoSpaceDE w:val="0"/>
        <w:autoSpaceDN w:val="0"/>
        <w:spacing w:after="0" w:line="240" w:lineRule="auto"/>
        <w:ind w:left="0" w:right="0" w:firstLine="0"/>
        <w:jc w:val="left"/>
        <w:rPr>
          <w:rFonts w:eastAsia="Times New Roman"/>
          <w:b/>
          <w:sz w:val="24"/>
          <w:szCs w:val="24"/>
          <w:lang w:val="kk-KZ"/>
        </w:rPr>
      </w:pPr>
    </w:p>
    <w:p w14:paraId="6453FD85" w14:textId="77777777" w:rsidR="0034092F" w:rsidRPr="0034092F" w:rsidRDefault="0034092F" w:rsidP="0034092F">
      <w:pPr>
        <w:widowControl w:val="0"/>
        <w:autoSpaceDE w:val="0"/>
        <w:autoSpaceDN w:val="0"/>
        <w:spacing w:after="0" w:line="240" w:lineRule="auto"/>
        <w:ind w:left="0" w:right="0" w:firstLine="0"/>
        <w:jc w:val="left"/>
        <w:rPr>
          <w:rFonts w:eastAsia="Times New Roman"/>
          <w:b/>
          <w:sz w:val="24"/>
          <w:szCs w:val="24"/>
          <w:lang w:val="kk-KZ"/>
        </w:rPr>
      </w:pPr>
    </w:p>
    <w:p w14:paraId="0531CE15" w14:textId="77777777" w:rsidR="0034092F" w:rsidRPr="0034092F" w:rsidRDefault="0034092F" w:rsidP="0034092F">
      <w:pPr>
        <w:widowControl w:val="0"/>
        <w:autoSpaceDE w:val="0"/>
        <w:autoSpaceDN w:val="0"/>
        <w:spacing w:after="0" w:line="240" w:lineRule="auto"/>
        <w:ind w:left="0" w:right="0" w:firstLine="0"/>
        <w:jc w:val="left"/>
        <w:rPr>
          <w:rFonts w:eastAsia="Times New Roman"/>
          <w:b/>
          <w:sz w:val="24"/>
          <w:szCs w:val="24"/>
          <w:lang w:val="kk-KZ"/>
        </w:rPr>
      </w:pPr>
    </w:p>
    <w:p w14:paraId="62BBAB48" w14:textId="77777777" w:rsidR="0034092F" w:rsidRPr="0034092F" w:rsidRDefault="0034092F" w:rsidP="0034092F">
      <w:pPr>
        <w:widowControl w:val="0"/>
        <w:autoSpaceDE w:val="0"/>
        <w:autoSpaceDN w:val="0"/>
        <w:spacing w:after="0" w:line="240" w:lineRule="auto"/>
        <w:ind w:left="0" w:right="0" w:firstLine="0"/>
        <w:jc w:val="left"/>
        <w:rPr>
          <w:rFonts w:eastAsia="Times New Roman"/>
          <w:b/>
          <w:sz w:val="24"/>
          <w:szCs w:val="24"/>
          <w:lang w:val="kk-KZ"/>
        </w:rPr>
      </w:pPr>
    </w:p>
    <w:p w14:paraId="54A6D713" w14:textId="77777777" w:rsidR="0034092F" w:rsidRPr="0034092F" w:rsidRDefault="0034092F" w:rsidP="0034092F">
      <w:pPr>
        <w:widowControl w:val="0"/>
        <w:autoSpaceDE w:val="0"/>
        <w:autoSpaceDN w:val="0"/>
        <w:spacing w:after="0" w:line="240" w:lineRule="auto"/>
        <w:ind w:left="0" w:right="0" w:firstLine="0"/>
        <w:jc w:val="left"/>
        <w:rPr>
          <w:rFonts w:eastAsia="Times New Roman"/>
          <w:b/>
          <w:sz w:val="24"/>
          <w:szCs w:val="24"/>
          <w:lang w:val="kk-KZ"/>
        </w:rPr>
      </w:pPr>
    </w:p>
    <w:p w14:paraId="1F95DFA7" w14:textId="77777777" w:rsidR="0034092F" w:rsidRPr="0034092F" w:rsidRDefault="0034092F" w:rsidP="0034092F">
      <w:pPr>
        <w:widowControl w:val="0"/>
        <w:autoSpaceDE w:val="0"/>
        <w:autoSpaceDN w:val="0"/>
        <w:spacing w:after="0" w:line="240" w:lineRule="auto"/>
        <w:ind w:left="0" w:right="0" w:firstLine="0"/>
        <w:jc w:val="left"/>
        <w:rPr>
          <w:rFonts w:eastAsia="Times New Roman"/>
          <w:b/>
          <w:sz w:val="24"/>
          <w:szCs w:val="24"/>
          <w:lang w:val="kk-KZ"/>
        </w:rPr>
      </w:pPr>
    </w:p>
    <w:p w14:paraId="53B1C4C9" w14:textId="77777777" w:rsidR="0034092F" w:rsidRPr="0034092F" w:rsidRDefault="0034092F" w:rsidP="0034092F">
      <w:pPr>
        <w:widowControl w:val="0"/>
        <w:autoSpaceDE w:val="0"/>
        <w:autoSpaceDN w:val="0"/>
        <w:spacing w:after="0" w:line="240" w:lineRule="auto"/>
        <w:ind w:left="0" w:right="0" w:firstLine="0"/>
        <w:jc w:val="left"/>
        <w:rPr>
          <w:rFonts w:eastAsia="Times New Roman"/>
          <w:b/>
          <w:sz w:val="24"/>
          <w:szCs w:val="24"/>
          <w:lang w:val="kk-KZ"/>
        </w:rPr>
      </w:pPr>
    </w:p>
    <w:p w14:paraId="65D738EC" w14:textId="77777777" w:rsidR="0034092F" w:rsidRPr="0034092F" w:rsidRDefault="0034092F" w:rsidP="0034092F">
      <w:pPr>
        <w:widowControl w:val="0"/>
        <w:autoSpaceDE w:val="0"/>
        <w:autoSpaceDN w:val="0"/>
        <w:spacing w:after="0" w:line="240" w:lineRule="auto"/>
        <w:ind w:left="0" w:right="0" w:firstLine="0"/>
        <w:jc w:val="left"/>
        <w:rPr>
          <w:rFonts w:eastAsia="Times New Roman"/>
          <w:b/>
          <w:sz w:val="24"/>
          <w:szCs w:val="24"/>
          <w:lang w:val="kk-KZ"/>
        </w:rPr>
      </w:pPr>
    </w:p>
    <w:p w14:paraId="2310053F" w14:textId="77777777" w:rsidR="00B467A1" w:rsidRDefault="00B467A1" w:rsidP="00536CB9">
      <w:pPr>
        <w:shd w:val="clear" w:color="auto" w:fill="FFFFFF"/>
        <w:spacing w:after="0" w:line="240" w:lineRule="auto"/>
        <w:jc w:val="center"/>
        <w:rPr>
          <w:b/>
          <w:sz w:val="24"/>
          <w:szCs w:val="24"/>
          <w:lang w:val="kk-KZ"/>
        </w:rPr>
      </w:pPr>
    </w:p>
    <w:p w14:paraId="5DAB520E" w14:textId="77777777" w:rsidR="005E4AA6" w:rsidRDefault="005E4AA6" w:rsidP="00536CB9">
      <w:pPr>
        <w:shd w:val="clear" w:color="auto" w:fill="FFFFFF"/>
        <w:spacing w:after="0" w:line="240" w:lineRule="auto"/>
        <w:jc w:val="center"/>
        <w:rPr>
          <w:b/>
          <w:sz w:val="24"/>
          <w:szCs w:val="24"/>
          <w:lang w:val="kk-KZ"/>
        </w:rPr>
      </w:pPr>
    </w:p>
    <w:p w14:paraId="54A58138" w14:textId="77777777" w:rsidR="00B467A1" w:rsidRDefault="00B467A1" w:rsidP="00536CB9">
      <w:pPr>
        <w:shd w:val="clear" w:color="auto" w:fill="FFFFFF"/>
        <w:spacing w:after="0" w:line="240" w:lineRule="auto"/>
        <w:jc w:val="center"/>
        <w:rPr>
          <w:b/>
          <w:sz w:val="24"/>
          <w:szCs w:val="24"/>
          <w:lang w:val="kk-KZ"/>
        </w:rPr>
      </w:pPr>
    </w:p>
    <w:p w14:paraId="787400AD" w14:textId="77777777" w:rsidR="00F820EE" w:rsidRPr="002517D2" w:rsidRDefault="00F820EE" w:rsidP="00536CB9">
      <w:pPr>
        <w:shd w:val="clear" w:color="auto" w:fill="FFFFFF"/>
        <w:spacing w:after="0" w:line="240" w:lineRule="auto"/>
        <w:jc w:val="center"/>
        <w:rPr>
          <w:b/>
          <w:sz w:val="24"/>
          <w:szCs w:val="24"/>
          <w:lang w:val="kk-KZ"/>
        </w:rPr>
      </w:pPr>
    </w:p>
    <w:p w14:paraId="520DB273" w14:textId="77777777" w:rsidR="009F2863" w:rsidRPr="002517D2" w:rsidRDefault="009F2863" w:rsidP="00536CB9">
      <w:pPr>
        <w:shd w:val="clear" w:color="auto" w:fill="FFFFFF"/>
        <w:spacing w:after="0" w:line="240" w:lineRule="auto"/>
        <w:jc w:val="center"/>
        <w:rPr>
          <w:b/>
          <w:sz w:val="24"/>
          <w:szCs w:val="24"/>
          <w:lang w:val="kk-KZ"/>
        </w:rPr>
      </w:pPr>
    </w:p>
    <w:p w14:paraId="431E84C9" w14:textId="77777777" w:rsidR="009F2863" w:rsidRPr="002517D2" w:rsidRDefault="009F2863" w:rsidP="00536CB9">
      <w:pPr>
        <w:shd w:val="clear" w:color="auto" w:fill="FFFFFF"/>
        <w:spacing w:after="0" w:line="240" w:lineRule="auto"/>
        <w:jc w:val="center"/>
        <w:rPr>
          <w:b/>
          <w:sz w:val="24"/>
          <w:szCs w:val="24"/>
          <w:lang w:val="kk-KZ"/>
        </w:rPr>
      </w:pPr>
    </w:p>
    <w:p w14:paraId="126DB54D" w14:textId="77777777" w:rsidR="009F2863" w:rsidRPr="002517D2" w:rsidRDefault="009F2863" w:rsidP="00536CB9">
      <w:pPr>
        <w:shd w:val="clear" w:color="auto" w:fill="FFFFFF"/>
        <w:spacing w:after="0" w:line="240" w:lineRule="auto"/>
        <w:jc w:val="center"/>
        <w:rPr>
          <w:b/>
          <w:sz w:val="24"/>
          <w:szCs w:val="24"/>
          <w:lang w:val="kk-KZ"/>
        </w:rPr>
      </w:pPr>
    </w:p>
    <w:p w14:paraId="464D1A60" w14:textId="77777777" w:rsidR="00536CB9" w:rsidRPr="002517D2" w:rsidRDefault="00536CB9" w:rsidP="00536CB9">
      <w:pPr>
        <w:shd w:val="clear" w:color="auto" w:fill="FFFFFF"/>
        <w:spacing w:after="0" w:line="240" w:lineRule="auto"/>
        <w:jc w:val="center"/>
        <w:rPr>
          <w:b/>
          <w:sz w:val="24"/>
          <w:szCs w:val="24"/>
          <w:lang w:val="kk-KZ"/>
        </w:rPr>
      </w:pPr>
      <w:r w:rsidRPr="002517D2">
        <w:rPr>
          <w:b/>
          <w:sz w:val="24"/>
          <w:szCs w:val="24"/>
          <w:lang w:val="kk-KZ"/>
        </w:rPr>
        <w:t>Комитет технического регулирования и метрологии</w:t>
      </w:r>
    </w:p>
    <w:p w14:paraId="16F9BAC8" w14:textId="77777777" w:rsidR="00536CB9" w:rsidRPr="002517D2" w:rsidRDefault="00536CB9" w:rsidP="00536CB9">
      <w:pPr>
        <w:shd w:val="clear" w:color="auto" w:fill="FFFFFF"/>
        <w:spacing w:after="0" w:line="240" w:lineRule="auto"/>
        <w:jc w:val="center"/>
        <w:rPr>
          <w:b/>
          <w:sz w:val="24"/>
          <w:szCs w:val="24"/>
          <w:lang w:val="kk-KZ"/>
        </w:rPr>
      </w:pPr>
      <w:r w:rsidRPr="002517D2">
        <w:rPr>
          <w:b/>
          <w:sz w:val="24"/>
          <w:szCs w:val="24"/>
          <w:lang w:val="kk-KZ"/>
        </w:rPr>
        <w:t>Министерства торговли и интеграции Республики Казахстан</w:t>
      </w:r>
    </w:p>
    <w:p w14:paraId="057F3F56" w14:textId="77777777" w:rsidR="00536CB9" w:rsidRPr="002517D2" w:rsidRDefault="00536CB9" w:rsidP="00536CB9">
      <w:pPr>
        <w:shd w:val="clear" w:color="auto" w:fill="FFFFFF"/>
        <w:spacing w:after="0" w:line="240" w:lineRule="auto"/>
        <w:jc w:val="center"/>
        <w:rPr>
          <w:b/>
          <w:sz w:val="24"/>
          <w:szCs w:val="24"/>
          <w:lang w:val="kk-KZ"/>
        </w:rPr>
      </w:pPr>
      <w:r w:rsidRPr="002517D2">
        <w:rPr>
          <w:b/>
          <w:sz w:val="24"/>
          <w:szCs w:val="24"/>
          <w:lang w:val="kk-KZ"/>
        </w:rPr>
        <w:t>(Госстандарт)</w:t>
      </w:r>
    </w:p>
    <w:p w14:paraId="7DAD6DF3" w14:textId="77777777" w:rsidR="00536CB9" w:rsidRPr="002517D2" w:rsidRDefault="00536CB9" w:rsidP="00536CB9">
      <w:pPr>
        <w:shd w:val="clear" w:color="auto" w:fill="FFFFFF"/>
        <w:spacing w:after="0" w:line="240" w:lineRule="auto"/>
        <w:jc w:val="center"/>
        <w:rPr>
          <w:b/>
          <w:sz w:val="24"/>
          <w:szCs w:val="24"/>
          <w:lang w:val="kk-KZ"/>
        </w:rPr>
      </w:pPr>
    </w:p>
    <w:p w14:paraId="01600DD3" w14:textId="77777777" w:rsidR="00536CB9" w:rsidRPr="002517D2" w:rsidRDefault="00536CB9" w:rsidP="00536CB9">
      <w:pPr>
        <w:tabs>
          <w:tab w:val="center" w:pos="4677"/>
          <w:tab w:val="left" w:pos="7980"/>
        </w:tabs>
        <w:spacing w:after="0" w:line="240" w:lineRule="auto"/>
        <w:jc w:val="center"/>
        <w:rPr>
          <w:b/>
          <w:bCs/>
          <w:spacing w:val="3"/>
          <w:sz w:val="24"/>
          <w:szCs w:val="24"/>
        </w:rPr>
      </w:pPr>
      <w:r w:rsidRPr="002517D2">
        <w:rPr>
          <w:b/>
          <w:sz w:val="24"/>
          <w:szCs w:val="24"/>
          <w:lang w:val="kk-KZ"/>
        </w:rPr>
        <w:t>Астана</w:t>
      </w:r>
    </w:p>
    <w:p w14:paraId="2DB5D874" w14:textId="15D10FD6" w:rsidR="00536CB9" w:rsidRPr="002517D2" w:rsidRDefault="00536CB9" w:rsidP="00536CB9">
      <w:pPr>
        <w:tabs>
          <w:tab w:val="center" w:pos="4677"/>
          <w:tab w:val="left" w:pos="7980"/>
        </w:tabs>
        <w:spacing w:after="0" w:line="240" w:lineRule="auto"/>
        <w:ind w:firstLine="567"/>
        <w:jc w:val="center"/>
        <w:rPr>
          <w:b/>
          <w:bCs/>
          <w:spacing w:val="3"/>
          <w:sz w:val="24"/>
          <w:szCs w:val="24"/>
        </w:rPr>
      </w:pPr>
      <w:r w:rsidRPr="002517D2">
        <w:rPr>
          <w:b/>
          <w:bCs/>
          <w:spacing w:val="3"/>
          <w:sz w:val="24"/>
          <w:szCs w:val="24"/>
        </w:rPr>
        <w:lastRenderedPageBreak/>
        <w:t>Предисловие</w:t>
      </w:r>
    </w:p>
    <w:p w14:paraId="343DB39B" w14:textId="77777777" w:rsidR="00536CB9" w:rsidRPr="002517D2" w:rsidRDefault="00536CB9" w:rsidP="00536CB9">
      <w:pPr>
        <w:tabs>
          <w:tab w:val="center" w:pos="4677"/>
          <w:tab w:val="left" w:pos="7980"/>
        </w:tabs>
        <w:spacing w:after="0" w:line="240" w:lineRule="auto"/>
        <w:jc w:val="center"/>
        <w:rPr>
          <w:b/>
          <w:bCs/>
          <w:spacing w:val="3"/>
          <w:sz w:val="24"/>
          <w:szCs w:val="24"/>
        </w:rPr>
      </w:pPr>
    </w:p>
    <w:p w14:paraId="3E201681" w14:textId="35A0022D" w:rsidR="00536CB9" w:rsidRPr="002517D2" w:rsidRDefault="00536CB9" w:rsidP="00536CB9">
      <w:pPr>
        <w:pStyle w:val="CM15"/>
        <w:spacing w:after="0"/>
        <w:ind w:firstLine="567"/>
        <w:jc w:val="both"/>
        <w:rPr>
          <w:sz w:val="24"/>
        </w:rPr>
      </w:pPr>
      <w:r w:rsidRPr="002517D2">
        <w:rPr>
          <w:b/>
          <w:bCs/>
          <w:sz w:val="24"/>
        </w:rPr>
        <w:t>1</w:t>
      </w:r>
      <w:r w:rsidRPr="002517D2">
        <w:rPr>
          <w:sz w:val="24"/>
        </w:rPr>
        <w:t xml:space="preserve"> </w:t>
      </w:r>
      <w:r w:rsidR="0034092F">
        <w:rPr>
          <w:b/>
          <w:bCs/>
          <w:sz w:val="24"/>
        </w:rPr>
        <w:t>ПОДГОТОВЛЕН</w:t>
      </w:r>
      <w:r w:rsidRPr="002517D2">
        <w:rPr>
          <w:sz w:val="24"/>
        </w:rPr>
        <w:t xml:space="preserve"> </w:t>
      </w:r>
      <w:r w:rsidRPr="002517D2">
        <w:rPr>
          <w:b/>
          <w:bCs/>
          <w:sz w:val="24"/>
        </w:rPr>
        <w:t>И ВНЕСЕН</w:t>
      </w:r>
      <w:r w:rsidRPr="002517D2">
        <w:rPr>
          <w:sz w:val="24"/>
        </w:rPr>
        <w:t xml:space="preserve"> Республиканским государственным предприятием «Казахстанский институт стандартизации и метрологии» Комитета технического регулирования и метрологии Министерства торговли и интеграции Республики Казахстан.</w:t>
      </w:r>
    </w:p>
    <w:p w14:paraId="700C1A7E" w14:textId="77777777" w:rsidR="00536CB9" w:rsidRPr="002517D2" w:rsidRDefault="00536CB9" w:rsidP="00536CB9">
      <w:pPr>
        <w:spacing w:after="0" w:line="240" w:lineRule="auto"/>
        <w:ind w:firstLine="567"/>
        <w:rPr>
          <w:sz w:val="24"/>
          <w:szCs w:val="24"/>
        </w:rPr>
      </w:pPr>
    </w:p>
    <w:p w14:paraId="1B61467E" w14:textId="1007F702" w:rsidR="00536CB9" w:rsidRPr="002517D2" w:rsidRDefault="00536CB9" w:rsidP="00536CB9">
      <w:pPr>
        <w:pStyle w:val="CM15"/>
        <w:spacing w:after="0"/>
        <w:ind w:firstLine="567"/>
        <w:jc w:val="both"/>
        <w:rPr>
          <w:sz w:val="24"/>
        </w:rPr>
      </w:pPr>
      <w:r w:rsidRPr="002517D2">
        <w:rPr>
          <w:b/>
          <w:bCs/>
          <w:sz w:val="24"/>
        </w:rPr>
        <w:t xml:space="preserve">2 УТВЕРЖДЕН И ВВЕДЕН В ДЕЙСТВИЕ </w:t>
      </w:r>
      <w:r w:rsidRPr="002517D2">
        <w:rPr>
          <w:bCs/>
          <w:sz w:val="24"/>
        </w:rPr>
        <w:t>П</w:t>
      </w:r>
      <w:r w:rsidRPr="002517D2">
        <w:rPr>
          <w:sz w:val="24"/>
        </w:rPr>
        <w:t>риказом Председателя Комитета технического регулирования и метрологии Министерства торговли и интеграции Республики Казахстан _____. 20__г №_________.</w:t>
      </w:r>
    </w:p>
    <w:p w14:paraId="7DDA06D8" w14:textId="77777777" w:rsidR="00536CB9" w:rsidRPr="002517D2" w:rsidRDefault="00536CB9" w:rsidP="00536CB9">
      <w:pPr>
        <w:spacing w:after="0" w:line="240" w:lineRule="auto"/>
        <w:ind w:firstLine="567"/>
        <w:rPr>
          <w:sz w:val="24"/>
          <w:szCs w:val="24"/>
        </w:rPr>
      </w:pPr>
    </w:p>
    <w:p w14:paraId="588F5302" w14:textId="79BA2C75" w:rsidR="0034092F" w:rsidRPr="00FB21B4" w:rsidRDefault="0034092F" w:rsidP="00FB21B4">
      <w:pPr>
        <w:spacing w:after="0" w:line="240" w:lineRule="auto"/>
        <w:ind w:firstLine="567"/>
        <w:rPr>
          <w:bCs/>
          <w:sz w:val="24"/>
          <w:szCs w:val="24"/>
        </w:rPr>
      </w:pPr>
      <w:r w:rsidRPr="00FB21B4">
        <w:rPr>
          <w:b/>
          <w:sz w:val="24"/>
          <w:szCs w:val="24"/>
        </w:rPr>
        <w:t xml:space="preserve">3 </w:t>
      </w:r>
      <w:r w:rsidRPr="00FB21B4">
        <w:rPr>
          <w:bCs/>
          <w:sz w:val="24"/>
          <w:szCs w:val="24"/>
        </w:rPr>
        <w:t xml:space="preserve">Настоящий стандарт идентичен международному стандарту </w:t>
      </w:r>
      <w:bookmarkStart w:id="3" w:name="_Hlk160036925"/>
      <w:r w:rsidR="00FB21B4" w:rsidRPr="00FB21B4">
        <w:rPr>
          <w:bCs/>
          <w:sz w:val="24"/>
          <w:szCs w:val="24"/>
          <w:lang w:val="en-US"/>
        </w:rPr>
        <w:t>ISO</w:t>
      </w:r>
      <w:r w:rsidR="00FB21B4" w:rsidRPr="00FB21B4">
        <w:rPr>
          <w:bCs/>
          <w:sz w:val="24"/>
          <w:szCs w:val="24"/>
        </w:rPr>
        <w:t xml:space="preserve"> 14068-1:2023 </w:t>
      </w:r>
      <w:r w:rsidR="00FB21B4" w:rsidRPr="00FB21B4">
        <w:rPr>
          <w:bCs/>
          <w:sz w:val="24"/>
          <w:szCs w:val="24"/>
          <w:lang w:val="en-US"/>
        </w:rPr>
        <w:t>Climate</w:t>
      </w:r>
      <w:r w:rsidR="00FB21B4" w:rsidRPr="00FB21B4">
        <w:rPr>
          <w:bCs/>
          <w:sz w:val="24"/>
          <w:szCs w:val="24"/>
        </w:rPr>
        <w:t xml:space="preserve"> </w:t>
      </w:r>
      <w:r w:rsidR="00FB21B4" w:rsidRPr="00FB21B4">
        <w:rPr>
          <w:bCs/>
          <w:sz w:val="24"/>
          <w:szCs w:val="24"/>
          <w:lang w:val="en-US"/>
        </w:rPr>
        <w:t>change</w:t>
      </w:r>
      <w:r w:rsidR="00FB21B4" w:rsidRPr="00FB21B4">
        <w:rPr>
          <w:bCs/>
          <w:sz w:val="24"/>
          <w:szCs w:val="24"/>
        </w:rPr>
        <w:t xml:space="preserve"> </w:t>
      </w:r>
      <w:r w:rsidR="00FB21B4" w:rsidRPr="00FB21B4">
        <w:rPr>
          <w:bCs/>
          <w:sz w:val="24"/>
          <w:szCs w:val="24"/>
          <w:lang w:val="en-US"/>
        </w:rPr>
        <w:t>management</w:t>
      </w:r>
      <w:r w:rsidR="00FB21B4" w:rsidRPr="00FB21B4">
        <w:rPr>
          <w:bCs/>
          <w:sz w:val="24"/>
          <w:szCs w:val="24"/>
        </w:rPr>
        <w:t xml:space="preserve">. </w:t>
      </w:r>
      <w:r w:rsidR="00FB21B4" w:rsidRPr="00FB21B4">
        <w:rPr>
          <w:bCs/>
          <w:sz w:val="24"/>
          <w:szCs w:val="24"/>
          <w:lang w:val="en-US"/>
        </w:rPr>
        <w:t>Transition to net zero. Part</w:t>
      </w:r>
      <w:r w:rsidR="00FB21B4" w:rsidRPr="006F1CB9">
        <w:rPr>
          <w:bCs/>
          <w:sz w:val="24"/>
          <w:szCs w:val="24"/>
          <w:lang w:val="en-US"/>
        </w:rPr>
        <w:t xml:space="preserve"> 1: </w:t>
      </w:r>
      <w:r w:rsidR="00FB21B4" w:rsidRPr="00FB21B4">
        <w:rPr>
          <w:bCs/>
          <w:sz w:val="24"/>
          <w:szCs w:val="24"/>
          <w:lang w:val="en-US"/>
        </w:rPr>
        <w:t>Carbon</w:t>
      </w:r>
      <w:r w:rsidR="00FB21B4" w:rsidRPr="006F1CB9">
        <w:rPr>
          <w:bCs/>
          <w:sz w:val="24"/>
          <w:szCs w:val="24"/>
          <w:lang w:val="en-US"/>
        </w:rPr>
        <w:t xml:space="preserve"> </w:t>
      </w:r>
      <w:r w:rsidR="00FB21B4" w:rsidRPr="00FB21B4">
        <w:rPr>
          <w:bCs/>
          <w:sz w:val="24"/>
          <w:szCs w:val="24"/>
          <w:lang w:val="en-US"/>
        </w:rPr>
        <w:t>neutrality</w:t>
      </w:r>
      <w:r w:rsidR="00FB21B4" w:rsidRPr="006F1CB9">
        <w:rPr>
          <w:bCs/>
          <w:sz w:val="24"/>
          <w:szCs w:val="24"/>
          <w:lang w:val="en-US"/>
        </w:rPr>
        <w:t xml:space="preserve"> </w:t>
      </w:r>
      <w:r w:rsidRPr="006F1CB9">
        <w:rPr>
          <w:bCs/>
          <w:sz w:val="24"/>
          <w:szCs w:val="24"/>
          <w:lang w:val="en-US"/>
        </w:rPr>
        <w:t>(</w:t>
      </w:r>
      <w:r w:rsidR="00FB21B4" w:rsidRPr="00FB21B4">
        <w:rPr>
          <w:bCs/>
          <w:sz w:val="24"/>
          <w:szCs w:val="24"/>
        </w:rPr>
        <w:t>Управление</w:t>
      </w:r>
      <w:r w:rsidR="00FB21B4" w:rsidRPr="006F1CB9">
        <w:rPr>
          <w:bCs/>
          <w:sz w:val="24"/>
          <w:szCs w:val="24"/>
          <w:lang w:val="en-US"/>
        </w:rPr>
        <w:t xml:space="preserve"> </w:t>
      </w:r>
      <w:r w:rsidR="00FB21B4" w:rsidRPr="00FB21B4">
        <w:rPr>
          <w:bCs/>
          <w:sz w:val="24"/>
          <w:szCs w:val="24"/>
        </w:rPr>
        <w:t>изменением</w:t>
      </w:r>
      <w:r w:rsidR="00FB21B4" w:rsidRPr="006F1CB9">
        <w:rPr>
          <w:bCs/>
          <w:sz w:val="24"/>
          <w:szCs w:val="24"/>
          <w:lang w:val="en-US"/>
        </w:rPr>
        <w:t xml:space="preserve"> </w:t>
      </w:r>
      <w:r w:rsidR="00FB21B4" w:rsidRPr="00FB21B4">
        <w:rPr>
          <w:bCs/>
          <w:sz w:val="24"/>
          <w:szCs w:val="24"/>
        </w:rPr>
        <w:t>климата</w:t>
      </w:r>
      <w:r w:rsidR="00FB21B4" w:rsidRPr="006F1CB9">
        <w:rPr>
          <w:bCs/>
          <w:sz w:val="24"/>
          <w:szCs w:val="24"/>
          <w:lang w:val="en-US"/>
        </w:rPr>
        <w:t xml:space="preserve">. </w:t>
      </w:r>
      <w:r w:rsidR="00FB21B4" w:rsidRPr="00FB21B4">
        <w:rPr>
          <w:bCs/>
          <w:sz w:val="24"/>
          <w:szCs w:val="24"/>
        </w:rPr>
        <w:t>Переход к чистому нулю. Часть 1. Углеродная нейтральность</w:t>
      </w:r>
      <w:r w:rsidRPr="00FB21B4">
        <w:rPr>
          <w:bCs/>
          <w:sz w:val="24"/>
          <w:szCs w:val="24"/>
        </w:rPr>
        <w:t>)</w:t>
      </w:r>
      <w:bookmarkEnd w:id="3"/>
    </w:p>
    <w:p w14:paraId="0D7069D1" w14:textId="3A51F4C1" w:rsidR="0034092F" w:rsidRPr="0034092F" w:rsidRDefault="0034092F" w:rsidP="0034092F">
      <w:pPr>
        <w:spacing w:after="0" w:line="240" w:lineRule="auto"/>
        <w:ind w:firstLine="567"/>
        <w:rPr>
          <w:bCs/>
          <w:sz w:val="24"/>
          <w:szCs w:val="24"/>
        </w:rPr>
      </w:pPr>
      <w:r w:rsidRPr="00FB21B4">
        <w:rPr>
          <w:bCs/>
          <w:sz w:val="24"/>
          <w:szCs w:val="24"/>
        </w:rPr>
        <w:t xml:space="preserve">Международный стандарт подготовлен </w:t>
      </w:r>
      <w:r w:rsidR="00FB21B4" w:rsidRPr="00FB21B4">
        <w:rPr>
          <w:bCs/>
          <w:sz w:val="24"/>
          <w:szCs w:val="24"/>
        </w:rPr>
        <w:t xml:space="preserve">техническим комитетом ISO/TК 207, Экологический менеджмент, </w:t>
      </w:r>
      <w:r w:rsidR="006F1CB9" w:rsidRPr="00FB21B4">
        <w:rPr>
          <w:bCs/>
          <w:sz w:val="24"/>
          <w:szCs w:val="24"/>
        </w:rPr>
        <w:t xml:space="preserve">подкомитет </w:t>
      </w:r>
      <w:r w:rsidR="00FB21B4" w:rsidRPr="00FB21B4">
        <w:rPr>
          <w:bCs/>
          <w:sz w:val="24"/>
          <w:szCs w:val="24"/>
        </w:rPr>
        <w:t>ПК 7, Менеджмент выбросов парниковых газов и изменения климата и связанные деятельности.</w:t>
      </w:r>
    </w:p>
    <w:p w14:paraId="2C983498" w14:textId="77777777" w:rsidR="0034092F" w:rsidRPr="0034092F" w:rsidRDefault="0034092F" w:rsidP="0034092F">
      <w:pPr>
        <w:spacing w:after="0" w:line="240" w:lineRule="auto"/>
        <w:ind w:firstLine="567"/>
        <w:rPr>
          <w:bCs/>
          <w:sz w:val="24"/>
          <w:szCs w:val="24"/>
        </w:rPr>
      </w:pPr>
      <w:r w:rsidRPr="0034092F">
        <w:rPr>
          <w:bCs/>
          <w:sz w:val="24"/>
          <w:szCs w:val="24"/>
        </w:rPr>
        <w:t>Перевод с английского языка (</w:t>
      </w:r>
      <w:proofErr w:type="spellStart"/>
      <w:r w:rsidRPr="0034092F">
        <w:rPr>
          <w:bCs/>
          <w:sz w:val="24"/>
          <w:szCs w:val="24"/>
        </w:rPr>
        <w:t>en</w:t>
      </w:r>
      <w:proofErr w:type="spellEnd"/>
      <w:r w:rsidRPr="0034092F">
        <w:rPr>
          <w:bCs/>
          <w:sz w:val="24"/>
          <w:szCs w:val="24"/>
        </w:rPr>
        <w:t>)</w:t>
      </w:r>
    </w:p>
    <w:p w14:paraId="59492B8B" w14:textId="77777777" w:rsidR="004651CF" w:rsidRDefault="004651CF" w:rsidP="0034092F">
      <w:pPr>
        <w:spacing w:after="0" w:line="240" w:lineRule="auto"/>
        <w:ind w:firstLine="567"/>
        <w:rPr>
          <w:bCs/>
          <w:sz w:val="24"/>
          <w:szCs w:val="24"/>
        </w:rPr>
      </w:pPr>
      <w:r w:rsidRPr="004651CF">
        <w:rPr>
          <w:bCs/>
          <w:sz w:val="24"/>
          <w:szCs w:val="24"/>
        </w:rPr>
        <w:t>Официальный экземпляр международного стандарта, на основе которого подготовлен настоящий национальный стандарт и на которые даны ссылки, имеется в Едином государственном фонде нормативных технических документов</w:t>
      </w:r>
    </w:p>
    <w:p w14:paraId="1DB62331" w14:textId="77777777" w:rsidR="0034092F" w:rsidRPr="0034092F" w:rsidRDefault="0034092F" w:rsidP="0034092F">
      <w:pPr>
        <w:spacing w:after="0" w:line="240" w:lineRule="auto"/>
        <w:ind w:firstLine="567"/>
        <w:rPr>
          <w:bCs/>
          <w:sz w:val="24"/>
          <w:szCs w:val="24"/>
        </w:rPr>
      </w:pPr>
      <w:r w:rsidRPr="00FB21B4">
        <w:rPr>
          <w:bCs/>
          <w:sz w:val="24"/>
          <w:szCs w:val="24"/>
        </w:rPr>
        <w:t>Сведения о соответствии стандарта ссылочным международным стандартам, приведены в дополнительном приложении В.А</w:t>
      </w:r>
      <w:r w:rsidRPr="0034092F">
        <w:rPr>
          <w:bCs/>
          <w:sz w:val="24"/>
          <w:szCs w:val="24"/>
        </w:rPr>
        <w:t xml:space="preserve"> </w:t>
      </w:r>
    </w:p>
    <w:p w14:paraId="6F70C7F8" w14:textId="77777777" w:rsidR="0034092F" w:rsidRPr="0034092F" w:rsidRDefault="0034092F" w:rsidP="0034092F">
      <w:pPr>
        <w:spacing w:after="0" w:line="240" w:lineRule="auto"/>
        <w:ind w:firstLine="567"/>
        <w:rPr>
          <w:bCs/>
          <w:sz w:val="24"/>
          <w:szCs w:val="24"/>
        </w:rPr>
      </w:pPr>
      <w:r w:rsidRPr="0034092F">
        <w:rPr>
          <w:bCs/>
          <w:sz w:val="24"/>
          <w:szCs w:val="24"/>
        </w:rPr>
        <w:t>Степень соответствия - идентичная (IDT)</w:t>
      </w:r>
    </w:p>
    <w:p w14:paraId="54B465A3" w14:textId="77777777" w:rsidR="0034092F" w:rsidRPr="0034092F" w:rsidRDefault="0034092F" w:rsidP="0034092F">
      <w:pPr>
        <w:spacing w:after="0" w:line="240" w:lineRule="auto"/>
        <w:ind w:firstLine="567"/>
        <w:rPr>
          <w:b/>
          <w:sz w:val="24"/>
          <w:szCs w:val="24"/>
        </w:rPr>
      </w:pPr>
    </w:p>
    <w:p w14:paraId="45FD6BA8" w14:textId="09051DC9" w:rsidR="0034092F" w:rsidRDefault="0034092F" w:rsidP="0034092F">
      <w:pPr>
        <w:spacing w:after="0" w:line="240" w:lineRule="auto"/>
        <w:ind w:firstLine="567"/>
        <w:rPr>
          <w:b/>
          <w:sz w:val="24"/>
          <w:szCs w:val="24"/>
        </w:rPr>
      </w:pPr>
      <w:r w:rsidRPr="0034092F">
        <w:rPr>
          <w:b/>
          <w:sz w:val="24"/>
          <w:szCs w:val="24"/>
        </w:rPr>
        <w:t>4</w:t>
      </w:r>
      <w:r>
        <w:rPr>
          <w:b/>
          <w:sz w:val="24"/>
          <w:szCs w:val="24"/>
        </w:rPr>
        <w:t xml:space="preserve"> </w:t>
      </w:r>
      <w:r w:rsidRPr="0034092F">
        <w:rPr>
          <w:b/>
          <w:sz w:val="24"/>
          <w:szCs w:val="24"/>
        </w:rPr>
        <w:t>ВВЕДЕН В</w:t>
      </w:r>
      <w:r w:rsidR="000F3155">
        <w:rPr>
          <w:b/>
          <w:sz w:val="24"/>
          <w:szCs w:val="24"/>
        </w:rPr>
        <w:t xml:space="preserve">ПЕРВЫЕ </w:t>
      </w:r>
    </w:p>
    <w:p w14:paraId="4DE1756B" w14:textId="77777777" w:rsidR="004651CF" w:rsidRDefault="004651CF" w:rsidP="0034092F">
      <w:pPr>
        <w:spacing w:after="0" w:line="240" w:lineRule="auto"/>
        <w:ind w:firstLine="567"/>
        <w:rPr>
          <w:b/>
          <w:sz w:val="24"/>
          <w:szCs w:val="24"/>
        </w:rPr>
      </w:pPr>
    </w:p>
    <w:p w14:paraId="2310C95C" w14:textId="77777777" w:rsidR="004651CF" w:rsidRDefault="004651CF" w:rsidP="0034092F">
      <w:pPr>
        <w:spacing w:after="0" w:line="240" w:lineRule="auto"/>
        <w:ind w:firstLine="567"/>
        <w:rPr>
          <w:b/>
          <w:sz w:val="24"/>
          <w:szCs w:val="24"/>
        </w:rPr>
      </w:pPr>
    </w:p>
    <w:p w14:paraId="488686AC" w14:textId="77777777" w:rsidR="004651CF" w:rsidRPr="0034092F" w:rsidRDefault="004651CF" w:rsidP="0034092F">
      <w:pPr>
        <w:spacing w:after="0" w:line="240" w:lineRule="auto"/>
        <w:ind w:firstLine="567"/>
        <w:rPr>
          <w:b/>
          <w:sz w:val="24"/>
          <w:szCs w:val="24"/>
        </w:rPr>
      </w:pPr>
    </w:p>
    <w:p w14:paraId="6A0E1552" w14:textId="0FCA4C87" w:rsidR="00536CB9" w:rsidRPr="0034092F" w:rsidRDefault="00536CB9" w:rsidP="00536CB9">
      <w:pPr>
        <w:spacing w:after="0" w:line="240" w:lineRule="auto"/>
        <w:ind w:firstLine="567"/>
        <w:rPr>
          <w:b/>
          <w:sz w:val="24"/>
          <w:szCs w:val="24"/>
        </w:rPr>
      </w:pPr>
    </w:p>
    <w:p w14:paraId="63C5423E" w14:textId="77777777" w:rsidR="00536CB9" w:rsidRPr="002517D2" w:rsidRDefault="00536CB9" w:rsidP="00536CB9">
      <w:pPr>
        <w:pStyle w:val="Style16"/>
        <w:widowControl/>
        <w:ind w:firstLine="567"/>
        <w:rPr>
          <w:rStyle w:val="FontStyle59"/>
          <w:rFonts w:ascii="Times New Roman" w:hAnsi="Times New Roman" w:cs="Times New Roman"/>
          <w:bCs/>
          <w:color w:val="auto"/>
          <w:sz w:val="24"/>
          <w:lang w:val="kk-KZ" w:eastAsia="en-US"/>
        </w:rPr>
      </w:pPr>
      <w:r w:rsidRPr="002517D2">
        <w:rPr>
          <w:rFonts w:ascii="Times New Roman" w:hAnsi="Times New Roman" w:cs="Times New Roman"/>
          <w:i/>
          <w:iCs/>
          <w:sz w:val="24"/>
        </w:rPr>
        <w:t>Информация об изменениях к настоящему стандарту публикуется в ежегодно издаваемом информационном каталоге «Документы по стандартизации», а текст изменений и поправок – в периодически издаваемом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периодически издаваемом информационном указателе «Национальные стандарты»</w:t>
      </w:r>
    </w:p>
    <w:p w14:paraId="218B3704" w14:textId="77777777" w:rsidR="00536CB9" w:rsidRPr="002517D2" w:rsidRDefault="00536CB9" w:rsidP="00536CB9">
      <w:pPr>
        <w:pStyle w:val="Style16"/>
        <w:widowControl/>
        <w:rPr>
          <w:rStyle w:val="FontStyle59"/>
          <w:rFonts w:ascii="Times New Roman" w:hAnsi="Times New Roman" w:cs="Times New Roman"/>
          <w:bCs/>
          <w:color w:val="auto"/>
          <w:sz w:val="24"/>
          <w:lang w:val="kk-KZ" w:eastAsia="en-US"/>
        </w:rPr>
      </w:pPr>
    </w:p>
    <w:p w14:paraId="74CA5CE8" w14:textId="77777777" w:rsidR="00536CB9" w:rsidRDefault="00536CB9" w:rsidP="00536CB9">
      <w:pPr>
        <w:pStyle w:val="Style16"/>
        <w:widowControl/>
        <w:ind w:firstLine="567"/>
        <w:rPr>
          <w:rFonts w:ascii="Times New Roman" w:hAnsi="Times New Roman" w:cs="Times New Roman"/>
          <w:sz w:val="24"/>
        </w:rPr>
      </w:pPr>
    </w:p>
    <w:p w14:paraId="50E5843A" w14:textId="77777777" w:rsidR="004651CF" w:rsidRDefault="004651CF" w:rsidP="00536CB9">
      <w:pPr>
        <w:pStyle w:val="Style16"/>
        <w:widowControl/>
        <w:ind w:firstLine="567"/>
        <w:rPr>
          <w:rFonts w:ascii="Times New Roman" w:hAnsi="Times New Roman" w:cs="Times New Roman"/>
          <w:sz w:val="24"/>
        </w:rPr>
      </w:pPr>
    </w:p>
    <w:p w14:paraId="15C8D219" w14:textId="77777777" w:rsidR="004651CF" w:rsidRDefault="004651CF" w:rsidP="00536CB9">
      <w:pPr>
        <w:pStyle w:val="Style16"/>
        <w:widowControl/>
        <w:ind w:firstLine="567"/>
        <w:rPr>
          <w:rFonts w:ascii="Times New Roman" w:hAnsi="Times New Roman" w:cs="Times New Roman"/>
          <w:sz w:val="24"/>
        </w:rPr>
      </w:pPr>
    </w:p>
    <w:p w14:paraId="6D488569" w14:textId="77777777" w:rsidR="004651CF" w:rsidRDefault="004651CF" w:rsidP="00536CB9">
      <w:pPr>
        <w:pStyle w:val="Style16"/>
        <w:widowControl/>
        <w:ind w:firstLine="567"/>
        <w:rPr>
          <w:rFonts w:ascii="Times New Roman" w:hAnsi="Times New Roman" w:cs="Times New Roman"/>
          <w:sz w:val="24"/>
        </w:rPr>
      </w:pPr>
    </w:p>
    <w:p w14:paraId="4A9CAC33" w14:textId="77777777" w:rsidR="004651CF" w:rsidRDefault="004651CF" w:rsidP="00536CB9">
      <w:pPr>
        <w:pStyle w:val="Style16"/>
        <w:widowControl/>
        <w:ind w:firstLine="567"/>
        <w:rPr>
          <w:rFonts w:ascii="Times New Roman" w:hAnsi="Times New Roman" w:cs="Times New Roman"/>
          <w:sz w:val="24"/>
        </w:rPr>
      </w:pPr>
    </w:p>
    <w:p w14:paraId="12987ECB" w14:textId="77777777" w:rsidR="004651CF" w:rsidRDefault="004651CF" w:rsidP="00536CB9">
      <w:pPr>
        <w:pStyle w:val="Style16"/>
        <w:widowControl/>
        <w:ind w:firstLine="567"/>
        <w:rPr>
          <w:rFonts w:ascii="Times New Roman" w:hAnsi="Times New Roman" w:cs="Times New Roman"/>
          <w:sz w:val="24"/>
        </w:rPr>
      </w:pPr>
    </w:p>
    <w:p w14:paraId="1433E9B0" w14:textId="77777777" w:rsidR="004651CF" w:rsidRPr="002517D2" w:rsidRDefault="004651CF" w:rsidP="00536CB9">
      <w:pPr>
        <w:pStyle w:val="Style16"/>
        <w:widowControl/>
        <w:ind w:firstLine="567"/>
        <w:rPr>
          <w:rFonts w:ascii="Times New Roman" w:hAnsi="Times New Roman" w:cs="Times New Roman"/>
          <w:sz w:val="24"/>
        </w:rPr>
      </w:pPr>
    </w:p>
    <w:p w14:paraId="125B22ED" w14:textId="77777777" w:rsidR="00536CB9" w:rsidRDefault="00536CB9" w:rsidP="00536CB9">
      <w:pPr>
        <w:pStyle w:val="Style16"/>
        <w:widowControl/>
        <w:ind w:firstLine="567"/>
        <w:rPr>
          <w:rFonts w:ascii="Times New Roman" w:hAnsi="Times New Roman" w:cs="Times New Roman"/>
          <w:sz w:val="24"/>
        </w:rPr>
      </w:pPr>
    </w:p>
    <w:p w14:paraId="51EC4B59" w14:textId="77777777" w:rsidR="000F3155" w:rsidRDefault="000F3155" w:rsidP="00536CB9">
      <w:pPr>
        <w:pStyle w:val="Style16"/>
        <w:widowControl/>
        <w:ind w:firstLine="567"/>
        <w:rPr>
          <w:rFonts w:ascii="Times New Roman" w:hAnsi="Times New Roman" w:cs="Times New Roman"/>
          <w:sz w:val="24"/>
        </w:rPr>
      </w:pPr>
    </w:p>
    <w:p w14:paraId="311AA163" w14:textId="77777777" w:rsidR="00B467A1" w:rsidRDefault="00B467A1" w:rsidP="00536CB9">
      <w:pPr>
        <w:pStyle w:val="Style16"/>
        <w:widowControl/>
        <w:ind w:firstLine="567"/>
        <w:rPr>
          <w:rFonts w:ascii="Times New Roman" w:hAnsi="Times New Roman" w:cs="Times New Roman"/>
          <w:sz w:val="24"/>
        </w:rPr>
      </w:pPr>
    </w:p>
    <w:p w14:paraId="0DCFDC0A" w14:textId="77777777" w:rsidR="0034092F" w:rsidRDefault="00536CB9" w:rsidP="00B467A1">
      <w:pPr>
        <w:pStyle w:val="Style16"/>
        <w:widowControl/>
        <w:ind w:firstLine="567"/>
        <w:rPr>
          <w:rFonts w:ascii="Times New Roman" w:hAnsi="Times New Roman" w:cs="Times New Roman"/>
          <w:sz w:val="24"/>
        </w:rPr>
      </w:pPr>
      <w:r w:rsidRPr="002517D2">
        <w:rPr>
          <w:rFonts w:ascii="Times New Roman" w:hAnsi="Times New Roman" w:cs="Times New Roman"/>
          <w:sz w:val="24"/>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Комитета технического регулирования и метрологии Министерства торговли и интеграции Республики Казахстан</w:t>
      </w:r>
    </w:p>
    <w:p w14:paraId="47C46883" w14:textId="55B54DF6" w:rsidR="00246BEA" w:rsidRPr="00246BEA" w:rsidRDefault="00246BEA" w:rsidP="00246BEA">
      <w:pPr>
        <w:pStyle w:val="Style16"/>
        <w:widowControl/>
        <w:ind w:firstLine="567"/>
        <w:jc w:val="center"/>
        <w:rPr>
          <w:rFonts w:ascii="Times New Roman" w:hAnsi="Times New Roman" w:cs="Times New Roman"/>
          <w:b/>
          <w:bCs/>
          <w:sz w:val="24"/>
        </w:rPr>
      </w:pPr>
      <w:r w:rsidRPr="00246BEA">
        <w:rPr>
          <w:rFonts w:ascii="Times New Roman" w:hAnsi="Times New Roman" w:cs="Times New Roman"/>
          <w:b/>
          <w:bCs/>
          <w:sz w:val="24"/>
        </w:rPr>
        <w:lastRenderedPageBreak/>
        <w:t>Содержание</w:t>
      </w:r>
    </w:p>
    <w:p w14:paraId="77805BE7" w14:textId="77777777" w:rsidR="00246BEA" w:rsidRDefault="00246BEA" w:rsidP="00246BEA">
      <w:pPr>
        <w:pStyle w:val="Style16"/>
        <w:widowControl/>
        <w:ind w:firstLine="567"/>
        <w:jc w:val="center"/>
        <w:rPr>
          <w:rFonts w:ascii="Times New Roman" w:hAnsi="Times New Roman" w:cs="Times New Roman"/>
          <w:sz w:val="24"/>
        </w:rPr>
      </w:pPr>
    </w:p>
    <w:tbl>
      <w:tblPr>
        <w:tblStyle w:val="120"/>
        <w:tblW w:w="9465" w:type="dxa"/>
        <w:tblInd w:w="-147" w:type="dxa"/>
        <w:tblLook w:val="04A0" w:firstRow="1" w:lastRow="0" w:firstColumn="1" w:lastColumn="0" w:noHBand="0" w:noVBand="1"/>
      </w:tblPr>
      <w:tblGrid>
        <w:gridCol w:w="457"/>
        <w:gridCol w:w="706"/>
        <w:gridCol w:w="7603"/>
        <w:gridCol w:w="699"/>
      </w:tblGrid>
      <w:tr w:rsidR="00246BEA" w:rsidRPr="00246BEA" w14:paraId="4CEC2397" w14:textId="77777777" w:rsidTr="00246BEA">
        <w:tc>
          <w:tcPr>
            <w:tcW w:w="8758" w:type="dxa"/>
            <w:gridSpan w:val="3"/>
            <w:tcBorders>
              <w:top w:val="nil"/>
              <w:left w:val="nil"/>
              <w:bottom w:val="nil"/>
              <w:right w:val="nil"/>
            </w:tcBorders>
            <w:hideMark/>
          </w:tcPr>
          <w:p w14:paraId="17A3D6C4"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Введение</w:t>
            </w:r>
          </w:p>
        </w:tc>
        <w:tc>
          <w:tcPr>
            <w:tcW w:w="702" w:type="dxa"/>
            <w:tcBorders>
              <w:top w:val="nil"/>
              <w:left w:val="nil"/>
              <w:bottom w:val="nil"/>
              <w:right w:val="nil"/>
            </w:tcBorders>
          </w:tcPr>
          <w:p w14:paraId="68C79D58"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7</w:t>
            </w:r>
          </w:p>
        </w:tc>
      </w:tr>
      <w:tr w:rsidR="00246BEA" w:rsidRPr="00246BEA" w14:paraId="5EBD6559" w14:textId="77777777" w:rsidTr="00246BEA">
        <w:tc>
          <w:tcPr>
            <w:tcW w:w="397" w:type="dxa"/>
            <w:tcBorders>
              <w:top w:val="nil"/>
              <w:left w:val="nil"/>
              <w:bottom w:val="nil"/>
              <w:right w:val="nil"/>
            </w:tcBorders>
            <w:hideMark/>
          </w:tcPr>
          <w:p w14:paraId="1A1E43E8"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1</w:t>
            </w:r>
          </w:p>
        </w:tc>
        <w:tc>
          <w:tcPr>
            <w:tcW w:w="8366" w:type="dxa"/>
            <w:gridSpan w:val="2"/>
            <w:tcBorders>
              <w:top w:val="nil"/>
              <w:left w:val="nil"/>
              <w:bottom w:val="nil"/>
              <w:right w:val="nil"/>
            </w:tcBorders>
            <w:hideMark/>
          </w:tcPr>
          <w:p w14:paraId="161FCBEA"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Область применения</w:t>
            </w:r>
          </w:p>
        </w:tc>
        <w:tc>
          <w:tcPr>
            <w:tcW w:w="702" w:type="dxa"/>
            <w:tcBorders>
              <w:top w:val="nil"/>
              <w:left w:val="nil"/>
              <w:bottom w:val="nil"/>
              <w:right w:val="nil"/>
            </w:tcBorders>
          </w:tcPr>
          <w:p w14:paraId="5CDE7F10"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11</w:t>
            </w:r>
          </w:p>
        </w:tc>
      </w:tr>
      <w:tr w:rsidR="00246BEA" w:rsidRPr="00246BEA" w14:paraId="6AA15352" w14:textId="77777777" w:rsidTr="00246BEA">
        <w:tc>
          <w:tcPr>
            <w:tcW w:w="397" w:type="dxa"/>
            <w:tcBorders>
              <w:top w:val="nil"/>
              <w:left w:val="nil"/>
              <w:bottom w:val="nil"/>
              <w:right w:val="nil"/>
            </w:tcBorders>
            <w:hideMark/>
          </w:tcPr>
          <w:p w14:paraId="22E5EDB0"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2</w:t>
            </w:r>
          </w:p>
        </w:tc>
        <w:tc>
          <w:tcPr>
            <w:tcW w:w="8366" w:type="dxa"/>
            <w:gridSpan w:val="2"/>
            <w:tcBorders>
              <w:top w:val="nil"/>
              <w:left w:val="nil"/>
              <w:bottom w:val="nil"/>
              <w:right w:val="nil"/>
            </w:tcBorders>
            <w:hideMark/>
          </w:tcPr>
          <w:p w14:paraId="69DC310E"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Нормативные ссылки</w:t>
            </w:r>
          </w:p>
        </w:tc>
        <w:tc>
          <w:tcPr>
            <w:tcW w:w="702" w:type="dxa"/>
            <w:tcBorders>
              <w:top w:val="nil"/>
              <w:left w:val="nil"/>
              <w:bottom w:val="nil"/>
              <w:right w:val="nil"/>
            </w:tcBorders>
          </w:tcPr>
          <w:p w14:paraId="3F52E829"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11</w:t>
            </w:r>
          </w:p>
        </w:tc>
      </w:tr>
      <w:tr w:rsidR="00246BEA" w:rsidRPr="00246BEA" w14:paraId="4082082C" w14:textId="77777777" w:rsidTr="00246BEA">
        <w:tc>
          <w:tcPr>
            <w:tcW w:w="397" w:type="dxa"/>
            <w:tcBorders>
              <w:top w:val="nil"/>
              <w:left w:val="nil"/>
              <w:bottom w:val="nil"/>
              <w:right w:val="nil"/>
            </w:tcBorders>
            <w:hideMark/>
          </w:tcPr>
          <w:p w14:paraId="4A06563E"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3</w:t>
            </w:r>
          </w:p>
        </w:tc>
        <w:tc>
          <w:tcPr>
            <w:tcW w:w="8366" w:type="dxa"/>
            <w:gridSpan w:val="2"/>
            <w:tcBorders>
              <w:top w:val="nil"/>
              <w:left w:val="nil"/>
              <w:bottom w:val="nil"/>
              <w:right w:val="nil"/>
            </w:tcBorders>
            <w:hideMark/>
          </w:tcPr>
          <w:p w14:paraId="7027601D"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Термины, определения и сокращенные термины</w:t>
            </w:r>
          </w:p>
        </w:tc>
        <w:tc>
          <w:tcPr>
            <w:tcW w:w="702" w:type="dxa"/>
            <w:tcBorders>
              <w:top w:val="nil"/>
              <w:left w:val="nil"/>
              <w:bottom w:val="nil"/>
              <w:right w:val="nil"/>
            </w:tcBorders>
          </w:tcPr>
          <w:p w14:paraId="319F1F57"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12</w:t>
            </w:r>
          </w:p>
        </w:tc>
      </w:tr>
      <w:tr w:rsidR="00246BEA" w:rsidRPr="00246BEA" w14:paraId="6979AEB1" w14:textId="77777777" w:rsidTr="00246BEA">
        <w:tc>
          <w:tcPr>
            <w:tcW w:w="397" w:type="dxa"/>
            <w:tcBorders>
              <w:top w:val="nil"/>
              <w:left w:val="nil"/>
              <w:bottom w:val="nil"/>
              <w:right w:val="nil"/>
            </w:tcBorders>
          </w:tcPr>
          <w:p w14:paraId="57806955"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8366" w:type="dxa"/>
            <w:gridSpan w:val="2"/>
            <w:tcBorders>
              <w:top w:val="nil"/>
              <w:left w:val="nil"/>
              <w:bottom w:val="nil"/>
              <w:right w:val="nil"/>
            </w:tcBorders>
          </w:tcPr>
          <w:p w14:paraId="7455CA8D"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 xml:space="preserve">3.1 Термины, </w:t>
            </w:r>
            <w:bookmarkStart w:id="4" w:name="_Hlk193199590"/>
            <w:r w:rsidRPr="00246BEA">
              <w:rPr>
                <w:rFonts w:ascii="Times New Roman" w:eastAsia="Times New Roman" w:hAnsi="Times New Roman"/>
                <w:color w:val="000000"/>
                <w:sz w:val="24"/>
                <w:szCs w:val="24"/>
              </w:rPr>
              <w:t>относящиеся к углеродной нейтральности</w:t>
            </w:r>
            <w:bookmarkEnd w:id="4"/>
          </w:p>
        </w:tc>
        <w:tc>
          <w:tcPr>
            <w:tcW w:w="702" w:type="dxa"/>
            <w:tcBorders>
              <w:top w:val="nil"/>
              <w:left w:val="nil"/>
              <w:bottom w:val="nil"/>
              <w:right w:val="nil"/>
            </w:tcBorders>
          </w:tcPr>
          <w:p w14:paraId="1A4879E9"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12</w:t>
            </w:r>
          </w:p>
        </w:tc>
      </w:tr>
      <w:tr w:rsidR="00246BEA" w:rsidRPr="00246BEA" w14:paraId="095F5BAC" w14:textId="77777777" w:rsidTr="00246BEA">
        <w:tc>
          <w:tcPr>
            <w:tcW w:w="397" w:type="dxa"/>
            <w:tcBorders>
              <w:top w:val="nil"/>
              <w:left w:val="nil"/>
              <w:bottom w:val="nil"/>
              <w:right w:val="nil"/>
            </w:tcBorders>
          </w:tcPr>
          <w:p w14:paraId="7C2FAE57"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8366" w:type="dxa"/>
            <w:gridSpan w:val="2"/>
            <w:tcBorders>
              <w:top w:val="nil"/>
              <w:left w:val="nil"/>
              <w:bottom w:val="nil"/>
              <w:right w:val="nil"/>
            </w:tcBorders>
          </w:tcPr>
          <w:p w14:paraId="4C402AFA"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 xml:space="preserve">3.2 Термины, </w:t>
            </w:r>
            <w:bookmarkStart w:id="5" w:name="_Hlk193200129"/>
            <w:r w:rsidRPr="00246BEA">
              <w:rPr>
                <w:rFonts w:ascii="Times New Roman" w:eastAsia="Times New Roman" w:hAnsi="Times New Roman"/>
                <w:color w:val="000000"/>
                <w:sz w:val="24"/>
                <w:szCs w:val="24"/>
              </w:rPr>
              <w:t>относящиеся к парниковым газам</w:t>
            </w:r>
            <w:bookmarkEnd w:id="5"/>
          </w:p>
        </w:tc>
        <w:tc>
          <w:tcPr>
            <w:tcW w:w="702" w:type="dxa"/>
            <w:tcBorders>
              <w:top w:val="nil"/>
              <w:left w:val="nil"/>
              <w:bottom w:val="nil"/>
              <w:right w:val="nil"/>
            </w:tcBorders>
          </w:tcPr>
          <w:p w14:paraId="54BD9DE6"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13</w:t>
            </w:r>
          </w:p>
        </w:tc>
      </w:tr>
      <w:tr w:rsidR="00246BEA" w:rsidRPr="00246BEA" w14:paraId="0C5A0B6E" w14:textId="77777777" w:rsidTr="00246BEA">
        <w:tc>
          <w:tcPr>
            <w:tcW w:w="397" w:type="dxa"/>
            <w:tcBorders>
              <w:top w:val="nil"/>
              <w:left w:val="nil"/>
              <w:bottom w:val="nil"/>
              <w:right w:val="nil"/>
            </w:tcBorders>
          </w:tcPr>
          <w:p w14:paraId="2A4C842B"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8366" w:type="dxa"/>
            <w:gridSpan w:val="2"/>
            <w:tcBorders>
              <w:top w:val="nil"/>
              <w:left w:val="nil"/>
              <w:bottom w:val="nil"/>
              <w:right w:val="nil"/>
            </w:tcBorders>
          </w:tcPr>
          <w:p w14:paraId="54771F51" w14:textId="24CE1252"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 xml:space="preserve">3.3 Термины, </w:t>
            </w:r>
            <w:bookmarkStart w:id="6" w:name="_Hlk193200516"/>
            <w:r w:rsidRPr="00246BEA">
              <w:rPr>
                <w:rFonts w:ascii="Times New Roman" w:eastAsia="Times New Roman" w:hAnsi="Times New Roman"/>
                <w:color w:val="000000"/>
                <w:sz w:val="24"/>
                <w:szCs w:val="24"/>
              </w:rPr>
              <w:t xml:space="preserve">относящиеся к компенсации и </w:t>
            </w:r>
            <w:r w:rsidR="00E2483C">
              <w:rPr>
                <w:rFonts w:ascii="Times New Roman" w:eastAsia="Times New Roman" w:hAnsi="Times New Roman"/>
                <w:color w:val="000000"/>
                <w:sz w:val="24"/>
                <w:szCs w:val="24"/>
              </w:rPr>
              <w:t>сертификата</w:t>
            </w:r>
            <w:r w:rsidRPr="00246BEA">
              <w:rPr>
                <w:rFonts w:ascii="Times New Roman" w:eastAsia="Times New Roman" w:hAnsi="Times New Roman"/>
                <w:color w:val="000000"/>
                <w:sz w:val="24"/>
                <w:szCs w:val="24"/>
              </w:rPr>
              <w:t>м на выброс углерода</w:t>
            </w:r>
            <w:bookmarkEnd w:id="6"/>
          </w:p>
        </w:tc>
        <w:tc>
          <w:tcPr>
            <w:tcW w:w="702" w:type="dxa"/>
            <w:tcBorders>
              <w:top w:val="nil"/>
              <w:left w:val="nil"/>
              <w:bottom w:val="nil"/>
              <w:right w:val="nil"/>
            </w:tcBorders>
          </w:tcPr>
          <w:p w14:paraId="78F93B04"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17</w:t>
            </w:r>
          </w:p>
        </w:tc>
      </w:tr>
      <w:tr w:rsidR="00246BEA" w:rsidRPr="00246BEA" w14:paraId="0D95D840" w14:textId="77777777" w:rsidTr="00246BEA">
        <w:tc>
          <w:tcPr>
            <w:tcW w:w="397" w:type="dxa"/>
            <w:tcBorders>
              <w:top w:val="nil"/>
              <w:left w:val="nil"/>
              <w:bottom w:val="nil"/>
              <w:right w:val="nil"/>
            </w:tcBorders>
          </w:tcPr>
          <w:p w14:paraId="757541EA"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8366" w:type="dxa"/>
            <w:gridSpan w:val="2"/>
            <w:tcBorders>
              <w:top w:val="nil"/>
              <w:left w:val="nil"/>
              <w:bottom w:val="nil"/>
              <w:right w:val="nil"/>
            </w:tcBorders>
          </w:tcPr>
          <w:p w14:paraId="2E6EAEBC"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3.4 Термины, относящиеся к предприятию, стремящемуся к углеродной нейтральности</w:t>
            </w:r>
          </w:p>
        </w:tc>
        <w:tc>
          <w:tcPr>
            <w:tcW w:w="702" w:type="dxa"/>
            <w:tcBorders>
              <w:top w:val="nil"/>
              <w:left w:val="nil"/>
              <w:bottom w:val="nil"/>
              <w:right w:val="nil"/>
            </w:tcBorders>
          </w:tcPr>
          <w:p w14:paraId="67323E88"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18</w:t>
            </w:r>
          </w:p>
        </w:tc>
      </w:tr>
      <w:tr w:rsidR="00246BEA" w:rsidRPr="00246BEA" w14:paraId="1A99B26A" w14:textId="77777777" w:rsidTr="00246BEA">
        <w:tc>
          <w:tcPr>
            <w:tcW w:w="397" w:type="dxa"/>
            <w:tcBorders>
              <w:top w:val="nil"/>
              <w:left w:val="nil"/>
              <w:bottom w:val="nil"/>
              <w:right w:val="nil"/>
            </w:tcBorders>
          </w:tcPr>
          <w:p w14:paraId="4895D7DB"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8366" w:type="dxa"/>
            <w:gridSpan w:val="2"/>
            <w:tcBorders>
              <w:top w:val="nil"/>
              <w:left w:val="nil"/>
              <w:bottom w:val="nil"/>
              <w:right w:val="nil"/>
            </w:tcBorders>
          </w:tcPr>
          <w:p w14:paraId="3786C6C6"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3.5 Сокращенные термины</w:t>
            </w:r>
          </w:p>
        </w:tc>
        <w:tc>
          <w:tcPr>
            <w:tcW w:w="702" w:type="dxa"/>
            <w:tcBorders>
              <w:top w:val="nil"/>
              <w:left w:val="nil"/>
              <w:bottom w:val="nil"/>
              <w:right w:val="nil"/>
            </w:tcBorders>
          </w:tcPr>
          <w:p w14:paraId="48846814"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20</w:t>
            </w:r>
          </w:p>
        </w:tc>
      </w:tr>
      <w:tr w:rsidR="00246BEA" w:rsidRPr="00246BEA" w14:paraId="5B9508FA" w14:textId="77777777" w:rsidTr="00246BEA">
        <w:tc>
          <w:tcPr>
            <w:tcW w:w="397" w:type="dxa"/>
            <w:tcBorders>
              <w:top w:val="nil"/>
              <w:left w:val="nil"/>
              <w:bottom w:val="nil"/>
              <w:right w:val="nil"/>
            </w:tcBorders>
          </w:tcPr>
          <w:p w14:paraId="155E5C9C"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4</w:t>
            </w:r>
          </w:p>
        </w:tc>
        <w:tc>
          <w:tcPr>
            <w:tcW w:w="8366" w:type="dxa"/>
            <w:gridSpan w:val="2"/>
            <w:tcBorders>
              <w:top w:val="nil"/>
              <w:left w:val="nil"/>
              <w:bottom w:val="nil"/>
              <w:right w:val="nil"/>
            </w:tcBorders>
          </w:tcPr>
          <w:p w14:paraId="601386D1"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Принципы</w:t>
            </w:r>
          </w:p>
        </w:tc>
        <w:tc>
          <w:tcPr>
            <w:tcW w:w="702" w:type="dxa"/>
            <w:tcBorders>
              <w:top w:val="nil"/>
              <w:left w:val="nil"/>
              <w:bottom w:val="nil"/>
              <w:right w:val="nil"/>
            </w:tcBorders>
          </w:tcPr>
          <w:p w14:paraId="6827D7F7"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20</w:t>
            </w:r>
          </w:p>
        </w:tc>
      </w:tr>
      <w:tr w:rsidR="00246BEA" w:rsidRPr="00246BEA" w14:paraId="0BCE39B5" w14:textId="77777777" w:rsidTr="00246BEA">
        <w:tc>
          <w:tcPr>
            <w:tcW w:w="397" w:type="dxa"/>
            <w:tcBorders>
              <w:top w:val="nil"/>
              <w:left w:val="nil"/>
              <w:bottom w:val="nil"/>
              <w:right w:val="nil"/>
            </w:tcBorders>
          </w:tcPr>
          <w:p w14:paraId="7F864E63"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8366" w:type="dxa"/>
            <w:gridSpan w:val="2"/>
            <w:tcBorders>
              <w:top w:val="nil"/>
              <w:left w:val="nil"/>
              <w:bottom w:val="nil"/>
              <w:right w:val="nil"/>
            </w:tcBorders>
          </w:tcPr>
          <w:p w14:paraId="5E7A178F"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4.1 Общие положения</w:t>
            </w:r>
          </w:p>
        </w:tc>
        <w:tc>
          <w:tcPr>
            <w:tcW w:w="702" w:type="dxa"/>
            <w:tcBorders>
              <w:top w:val="nil"/>
              <w:left w:val="nil"/>
              <w:bottom w:val="nil"/>
              <w:right w:val="nil"/>
            </w:tcBorders>
          </w:tcPr>
          <w:p w14:paraId="0CE6C2DC"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20</w:t>
            </w:r>
          </w:p>
        </w:tc>
      </w:tr>
      <w:tr w:rsidR="00246BEA" w:rsidRPr="00246BEA" w14:paraId="28B0E996" w14:textId="77777777" w:rsidTr="00246BEA">
        <w:tc>
          <w:tcPr>
            <w:tcW w:w="397" w:type="dxa"/>
            <w:tcBorders>
              <w:top w:val="nil"/>
              <w:left w:val="nil"/>
              <w:bottom w:val="nil"/>
              <w:right w:val="nil"/>
            </w:tcBorders>
          </w:tcPr>
          <w:p w14:paraId="018888AF"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8366" w:type="dxa"/>
            <w:gridSpan w:val="2"/>
            <w:tcBorders>
              <w:top w:val="nil"/>
              <w:left w:val="nil"/>
              <w:bottom w:val="nil"/>
              <w:right w:val="nil"/>
            </w:tcBorders>
          </w:tcPr>
          <w:p w14:paraId="6DF05054"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4.2 Прозрачность</w:t>
            </w:r>
          </w:p>
        </w:tc>
        <w:tc>
          <w:tcPr>
            <w:tcW w:w="702" w:type="dxa"/>
            <w:tcBorders>
              <w:top w:val="nil"/>
              <w:left w:val="nil"/>
              <w:bottom w:val="nil"/>
              <w:right w:val="nil"/>
            </w:tcBorders>
          </w:tcPr>
          <w:p w14:paraId="37468D8B"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21</w:t>
            </w:r>
          </w:p>
        </w:tc>
      </w:tr>
      <w:tr w:rsidR="00246BEA" w:rsidRPr="00246BEA" w14:paraId="726E02FA" w14:textId="77777777" w:rsidTr="00246BEA">
        <w:tc>
          <w:tcPr>
            <w:tcW w:w="397" w:type="dxa"/>
            <w:tcBorders>
              <w:top w:val="nil"/>
              <w:left w:val="nil"/>
              <w:bottom w:val="nil"/>
              <w:right w:val="nil"/>
            </w:tcBorders>
          </w:tcPr>
          <w:p w14:paraId="25FDDC09"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8366" w:type="dxa"/>
            <w:gridSpan w:val="2"/>
            <w:tcBorders>
              <w:top w:val="nil"/>
              <w:left w:val="nil"/>
              <w:bottom w:val="nil"/>
              <w:right w:val="nil"/>
            </w:tcBorders>
          </w:tcPr>
          <w:p w14:paraId="16EF161F"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4.3 Консервативность</w:t>
            </w:r>
          </w:p>
        </w:tc>
        <w:tc>
          <w:tcPr>
            <w:tcW w:w="702" w:type="dxa"/>
            <w:tcBorders>
              <w:top w:val="nil"/>
              <w:left w:val="nil"/>
              <w:bottom w:val="nil"/>
              <w:right w:val="nil"/>
            </w:tcBorders>
          </w:tcPr>
          <w:p w14:paraId="6D30565C"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21</w:t>
            </w:r>
          </w:p>
        </w:tc>
      </w:tr>
      <w:tr w:rsidR="00246BEA" w:rsidRPr="00246BEA" w14:paraId="6BD88508" w14:textId="77777777" w:rsidTr="00246BEA">
        <w:tc>
          <w:tcPr>
            <w:tcW w:w="397" w:type="dxa"/>
            <w:tcBorders>
              <w:top w:val="nil"/>
              <w:left w:val="nil"/>
              <w:bottom w:val="nil"/>
              <w:right w:val="nil"/>
            </w:tcBorders>
          </w:tcPr>
          <w:p w14:paraId="01751EE5"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8366" w:type="dxa"/>
            <w:gridSpan w:val="2"/>
            <w:tcBorders>
              <w:top w:val="nil"/>
              <w:left w:val="nil"/>
              <w:bottom w:val="nil"/>
              <w:right w:val="nil"/>
            </w:tcBorders>
          </w:tcPr>
          <w:p w14:paraId="052EE43A"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4.4 Иерархический подход</w:t>
            </w:r>
          </w:p>
        </w:tc>
        <w:tc>
          <w:tcPr>
            <w:tcW w:w="702" w:type="dxa"/>
            <w:tcBorders>
              <w:top w:val="nil"/>
              <w:left w:val="nil"/>
              <w:bottom w:val="nil"/>
              <w:right w:val="nil"/>
            </w:tcBorders>
          </w:tcPr>
          <w:p w14:paraId="72F63EEA"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21</w:t>
            </w:r>
          </w:p>
        </w:tc>
      </w:tr>
      <w:tr w:rsidR="00246BEA" w:rsidRPr="00246BEA" w14:paraId="6595DE5E" w14:textId="77777777" w:rsidTr="00246BEA">
        <w:tc>
          <w:tcPr>
            <w:tcW w:w="397" w:type="dxa"/>
            <w:tcBorders>
              <w:top w:val="nil"/>
              <w:left w:val="nil"/>
              <w:bottom w:val="nil"/>
              <w:right w:val="nil"/>
            </w:tcBorders>
          </w:tcPr>
          <w:p w14:paraId="6C7485C1"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8366" w:type="dxa"/>
            <w:gridSpan w:val="2"/>
            <w:tcBorders>
              <w:top w:val="nil"/>
              <w:left w:val="nil"/>
              <w:bottom w:val="nil"/>
              <w:right w:val="nil"/>
            </w:tcBorders>
          </w:tcPr>
          <w:p w14:paraId="4D3C3513"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4.5 Поддержка перехода</w:t>
            </w:r>
          </w:p>
        </w:tc>
        <w:tc>
          <w:tcPr>
            <w:tcW w:w="702" w:type="dxa"/>
            <w:tcBorders>
              <w:top w:val="nil"/>
              <w:left w:val="nil"/>
              <w:bottom w:val="nil"/>
              <w:right w:val="nil"/>
            </w:tcBorders>
          </w:tcPr>
          <w:p w14:paraId="19CCEC67"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21</w:t>
            </w:r>
          </w:p>
        </w:tc>
      </w:tr>
      <w:tr w:rsidR="00246BEA" w:rsidRPr="00246BEA" w14:paraId="75178725" w14:textId="77777777" w:rsidTr="00246BEA">
        <w:tc>
          <w:tcPr>
            <w:tcW w:w="397" w:type="dxa"/>
            <w:tcBorders>
              <w:top w:val="nil"/>
              <w:left w:val="nil"/>
              <w:bottom w:val="nil"/>
              <w:right w:val="nil"/>
            </w:tcBorders>
          </w:tcPr>
          <w:p w14:paraId="4180A9C5"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8366" w:type="dxa"/>
            <w:gridSpan w:val="2"/>
            <w:tcBorders>
              <w:top w:val="nil"/>
              <w:left w:val="nil"/>
              <w:bottom w:val="nil"/>
              <w:right w:val="nil"/>
            </w:tcBorders>
          </w:tcPr>
          <w:p w14:paraId="7FFDBA70"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4.6 Амбициозность</w:t>
            </w:r>
          </w:p>
        </w:tc>
        <w:tc>
          <w:tcPr>
            <w:tcW w:w="702" w:type="dxa"/>
            <w:tcBorders>
              <w:top w:val="nil"/>
              <w:left w:val="nil"/>
              <w:bottom w:val="nil"/>
              <w:right w:val="nil"/>
            </w:tcBorders>
          </w:tcPr>
          <w:p w14:paraId="43E64CA7"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21</w:t>
            </w:r>
          </w:p>
        </w:tc>
      </w:tr>
      <w:tr w:rsidR="00246BEA" w:rsidRPr="00246BEA" w14:paraId="5A10B93A" w14:textId="77777777" w:rsidTr="00246BEA">
        <w:tc>
          <w:tcPr>
            <w:tcW w:w="397" w:type="dxa"/>
            <w:tcBorders>
              <w:top w:val="nil"/>
              <w:left w:val="nil"/>
              <w:bottom w:val="nil"/>
              <w:right w:val="nil"/>
            </w:tcBorders>
          </w:tcPr>
          <w:p w14:paraId="22A88689"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8366" w:type="dxa"/>
            <w:gridSpan w:val="2"/>
            <w:tcBorders>
              <w:top w:val="nil"/>
              <w:left w:val="nil"/>
              <w:bottom w:val="nil"/>
              <w:right w:val="nil"/>
            </w:tcBorders>
          </w:tcPr>
          <w:p w14:paraId="363E056B"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 xml:space="preserve">4.7 Срочность </w:t>
            </w:r>
          </w:p>
        </w:tc>
        <w:tc>
          <w:tcPr>
            <w:tcW w:w="702" w:type="dxa"/>
            <w:tcBorders>
              <w:top w:val="nil"/>
              <w:left w:val="nil"/>
              <w:bottom w:val="nil"/>
              <w:right w:val="nil"/>
            </w:tcBorders>
          </w:tcPr>
          <w:p w14:paraId="0462B6F0"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21</w:t>
            </w:r>
          </w:p>
        </w:tc>
      </w:tr>
      <w:tr w:rsidR="00246BEA" w:rsidRPr="00246BEA" w14:paraId="6D973979" w14:textId="77777777" w:rsidTr="00246BEA">
        <w:tc>
          <w:tcPr>
            <w:tcW w:w="397" w:type="dxa"/>
            <w:tcBorders>
              <w:top w:val="nil"/>
              <w:left w:val="nil"/>
              <w:bottom w:val="nil"/>
              <w:right w:val="nil"/>
            </w:tcBorders>
          </w:tcPr>
          <w:p w14:paraId="4E9ECE12"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8366" w:type="dxa"/>
            <w:gridSpan w:val="2"/>
            <w:tcBorders>
              <w:top w:val="nil"/>
              <w:left w:val="nil"/>
              <w:bottom w:val="nil"/>
              <w:right w:val="nil"/>
            </w:tcBorders>
          </w:tcPr>
          <w:p w14:paraId="3D5466E0"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4.8 Научно-обоснованный подход</w:t>
            </w:r>
          </w:p>
        </w:tc>
        <w:tc>
          <w:tcPr>
            <w:tcW w:w="702" w:type="dxa"/>
            <w:tcBorders>
              <w:top w:val="nil"/>
              <w:left w:val="nil"/>
              <w:bottom w:val="nil"/>
              <w:right w:val="nil"/>
            </w:tcBorders>
          </w:tcPr>
          <w:p w14:paraId="69FB6D26"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22</w:t>
            </w:r>
          </w:p>
        </w:tc>
      </w:tr>
      <w:tr w:rsidR="00246BEA" w:rsidRPr="00246BEA" w14:paraId="7A417CFB" w14:textId="77777777" w:rsidTr="00246BEA">
        <w:tc>
          <w:tcPr>
            <w:tcW w:w="397" w:type="dxa"/>
            <w:tcBorders>
              <w:top w:val="nil"/>
              <w:left w:val="nil"/>
              <w:bottom w:val="nil"/>
              <w:right w:val="nil"/>
            </w:tcBorders>
          </w:tcPr>
          <w:p w14:paraId="5D84BBA9"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8366" w:type="dxa"/>
            <w:gridSpan w:val="2"/>
            <w:tcBorders>
              <w:top w:val="nil"/>
              <w:left w:val="nil"/>
              <w:bottom w:val="nil"/>
              <w:right w:val="nil"/>
            </w:tcBorders>
          </w:tcPr>
          <w:p w14:paraId="48202107"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4.9 Недопущение неблагоприятных последствий</w:t>
            </w:r>
          </w:p>
        </w:tc>
        <w:tc>
          <w:tcPr>
            <w:tcW w:w="702" w:type="dxa"/>
            <w:tcBorders>
              <w:top w:val="nil"/>
              <w:left w:val="nil"/>
              <w:bottom w:val="nil"/>
              <w:right w:val="nil"/>
            </w:tcBorders>
          </w:tcPr>
          <w:p w14:paraId="139FF332"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22</w:t>
            </w:r>
          </w:p>
        </w:tc>
      </w:tr>
      <w:tr w:rsidR="00246BEA" w:rsidRPr="00246BEA" w14:paraId="0E4293FE" w14:textId="77777777" w:rsidTr="00246BEA">
        <w:tc>
          <w:tcPr>
            <w:tcW w:w="397" w:type="dxa"/>
            <w:tcBorders>
              <w:top w:val="nil"/>
              <w:left w:val="nil"/>
              <w:bottom w:val="nil"/>
              <w:right w:val="nil"/>
            </w:tcBorders>
          </w:tcPr>
          <w:p w14:paraId="3D64B5C0"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8366" w:type="dxa"/>
            <w:gridSpan w:val="2"/>
            <w:tcBorders>
              <w:top w:val="nil"/>
              <w:left w:val="nil"/>
              <w:bottom w:val="nil"/>
              <w:right w:val="nil"/>
            </w:tcBorders>
          </w:tcPr>
          <w:p w14:paraId="5B9D574C"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4.10 Подотчетность</w:t>
            </w:r>
          </w:p>
        </w:tc>
        <w:tc>
          <w:tcPr>
            <w:tcW w:w="702" w:type="dxa"/>
            <w:tcBorders>
              <w:top w:val="nil"/>
              <w:left w:val="nil"/>
              <w:bottom w:val="nil"/>
              <w:right w:val="nil"/>
            </w:tcBorders>
          </w:tcPr>
          <w:p w14:paraId="3E2AE290"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22</w:t>
            </w:r>
          </w:p>
        </w:tc>
      </w:tr>
      <w:tr w:rsidR="00246BEA" w:rsidRPr="00246BEA" w14:paraId="611213D6" w14:textId="77777777" w:rsidTr="00246BEA">
        <w:tc>
          <w:tcPr>
            <w:tcW w:w="397" w:type="dxa"/>
            <w:tcBorders>
              <w:top w:val="nil"/>
              <w:left w:val="nil"/>
              <w:bottom w:val="nil"/>
              <w:right w:val="nil"/>
            </w:tcBorders>
          </w:tcPr>
          <w:p w14:paraId="2B343D68"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8366" w:type="dxa"/>
            <w:gridSpan w:val="2"/>
            <w:tcBorders>
              <w:top w:val="nil"/>
              <w:left w:val="nil"/>
              <w:bottom w:val="nil"/>
              <w:right w:val="nil"/>
            </w:tcBorders>
          </w:tcPr>
          <w:p w14:paraId="0E249939" w14:textId="27F0533F"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 xml:space="preserve">4.11 Подход к цепочке создания </w:t>
            </w:r>
            <w:r w:rsidR="008401B6" w:rsidRPr="008401B6">
              <w:rPr>
                <w:rFonts w:ascii="Times New Roman" w:eastAsia="Times New Roman" w:hAnsi="Times New Roman"/>
                <w:color w:val="000000"/>
                <w:sz w:val="24"/>
                <w:szCs w:val="24"/>
              </w:rPr>
              <w:t>стоимос</w:t>
            </w:r>
            <w:r w:rsidRPr="00246BEA">
              <w:rPr>
                <w:rFonts w:ascii="Times New Roman" w:eastAsia="Times New Roman" w:hAnsi="Times New Roman"/>
                <w:color w:val="000000"/>
                <w:sz w:val="24"/>
                <w:szCs w:val="24"/>
              </w:rPr>
              <w:t>ти и жизненному циклу</w:t>
            </w:r>
          </w:p>
        </w:tc>
        <w:tc>
          <w:tcPr>
            <w:tcW w:w="702" w:type="dxa"/>
            <w:tcBorders>
              <w:top w:val="nil"/>
              <w:left w:val="nil"/>
              <w:bottom w:val="nil"/>
              <w:right w:val="nil"/>
            </w:tcBorders>
          </w:tcPr>
          <w:p w14:paraId="2D16DC67"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22</w:t>
            </w:r>
          </w:p>
        </w:tc>
      </w:tr>
      <w:tr w:rsidR="00246BEA" w:rsidRPr="00246BEA" w14:paraId="20A82103" w14:textId="77777777" w:rsidTr="00246BEA">
        <w:tc>
          <w:tcPr>
            <w:tcW w:w="397" w:type="dxa"/>
            <w:tcBorders>
              <w:top w:val="nil"/>
              <w:left w:val="nil"/>
              <w:bottom w:val="nil"/>
              <w:right w:val="nil"/>
            </w:tcBorders>
            <w:hideMark/>
          </w:tcPr>
          <w:p w14:paraId="0D8FF055"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5</w:t>
            </w:r>
          </w:p>
        </w:tc>
        <w:tc>
          <w:tcPr>
            <w:tcW w:w="8366" w:type="dxa"/>
            <w:gridSpan w:val="2"/>
            <w:tcBorders>
              <w:top w:val="nil"/>
              <w:left w:val="nil"/>
              <w:bottom w:val="nil"/>
              <w:right w:val="nil"/>
            </w:tcBorders>
            <w:hideMark/>
          </w:tcPr>
          <w:p w14:paraId="66039C75"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Подход</w:t>
            </w:r>
          </w:p>
        </w:tc>
        <w:tc>
          <w:tcPr>
            <w:tcW w:w="702" w:type="dxa"/>
            <w:tcBorders>
              <w:top w:val="nil"/>
              <w:left w:val="nil"/>
              <w:bottom w:val="nil"/>
              <w:right w:val="nil"/>
            </w:tcBorders>
          </w:tcPr>
          <w:p w14:paraId="33961B75"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22</w:t>
            </w:r>
          </w:p>
        </w:tc>
      </w:tr>
      <w:tr w:rsidR="00246BEA" w:rsidRPr="00246BEA" w14:paraId="678A78F8" w14:textId="77777777" w:rsidTr="00246BEA">
        <w:tc>
          <w:tcPr>
            <w:tcW w:w="397" w:type="dxa"/>
            <w:tcBorders>
              <w:top w:val="nil"/>
              <w:left w:val="nil"/>
              <w:bottom w:val="nil"/>
              <w:right w:val="nil"/>
            </w:tcBorders>
          </w:tcPr>
          <w:p w14:paraId="6D072AD5"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8366" w:type="dxa"/>
            <w:gridSpan w:val="2"/>
            <w:tcBorders>
              <w:top w:val="nil"/>
              <w:left w:val="nil"/>
              <w:bottom w:val="nil"/>
              <w:right w:val="nil"/>
            </w:tcBorders>
          </w:tcPr>
          <w:p w14:paraId="470316CE"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5.1 Схема</w:t>
            </w:r>
          </w:p>
        </w:tc>
        <w:tc>
          <w:tcPr>
            <w:tcW w:w="702" w:type="dxa"/>
            <w:tcBorders>
              <w:top w:val="nil"/>
              <w:left w:val="nil"/>
              <w:bottom w:val="nil"/>
              <w:right w:val="nil"/>
            </w:tcBorders>
          </w:tcPr>
          <w:p w14:paraId="5C8EA630"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22</w:t>
            </w:r>
          </w:p>
        </w:tc>
      </w:tr>
      <w:tr w:rsidR="00246BEA" w:rsidRPr="00246BEA" w14:paraId="3A569FD3" w14:textId="77777777" w:rsidTr="00246BEA">
        <w:tc>
          <w:tcPr>
            <w:tcW w:w="397" w:type="dxa"/>
            <w:tcBorders>
              <w:top w:val="nil"/>
              <w:left w:val="nil"/>
              <w:bottom w:val="nil"/>
              <w:right w:val="nil"/>
            </w:tcBorders>
          </w:tcPr>
          <w:p w14:paraId="464FB3C3"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8366" w:type="dxa"/>
            <w:gridSpan w:val="2"/>
            <w:tcBorders>
              <w:top w:val="nil"/>
              <w:left w:val="nil"/>
              <w:bottom w:val="nil"/>
              <w:right w:val="nil"/>
            </w:tcBorders>
          </w:tcPr>
          <w:p w14:paraId="7AB0085E"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5.2 Иерархия менеджмента углеродной нейтральности</w:t>
            </w:r>
          </w:p>
        </w:tc>
        <w:tc>
          <w:tcPr>
            <w:tcW w:w="702" w:type="dxa"/>
            <w:tcBorders>
              <w:top w:val="nil"/>
              <w:left w:val="nil"/>
              <w:bottom w:val="nil"/>
              <w:right w:val="nil"/>
            </w:tcBorders>
          </w:tcPr>
          <w:p w14:paraId="4E3DF7C2"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23</w:t>
            </w:r>
          </w:p>
        </w:tc>
      </w:tr>
      <w:tr w:rsidR="00246BEA" w:rsidRPr="00246BEA" w14:paraId="32305DEE" w14:textId="77777777" w:rsidTr="00246BEA">
        <w:tc>
          <w:tcPr>
            <w:tcW w:w="397" w:type="dxa"/>
            <w:tcBorders>
              <w:top w:val="nil"/>
              <w:left w:val="nil"/>
              <w:bottom w:val="nil"/>
              <w:right w:val="nil"/>
            </w:tcBorders>
          </w:tcPr>
          <w:p w14:paraId="283E2D08"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8366" w:type="dxa"/>
            <w:gridSpan w:val="2"/>
            <w:tcBorders>
              <w:top w:val="nil"/>
              <w:left w:val="nil"/>
              <w:bottom w:val="nil"/>
              <w:right w:val="nil"/>
            </w:tcBorders>
          </w:tcPr>
          <w:p w14:paraId="74525B67"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5.3 Путь углеродной нейтральности</w:t>
            </w:r>
          </w:p>
        </w:tc>
        <w:tc>
          <w:tcPr>
            <w:tcW w:w="702" w:type="dxa"/>
            <w:tcBorders>
              <w:top w:val="nil"/>
              <w:left w:val="nil"/>
              <w:bottom w:val="nil"/>
              <w:right w:val="nil"/>
            </w:tcBorders>
          </w:tcPr>
          <w:p w14:paraId="168973E9"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23</w:t>
            </w:r>
          </w:p>
        </w:tc>
      </w:tr>
      <w:tr w:rsidR="00246BEA" w:rsidRPr="00246BEA" w14:paraId="31959296" w14:textId="77777777" w:rsidTr="00246BEA">
        <w:tc>
          <w:tcPr>
            <w:tcW w:w="397" w:type="dxa"/>
            <w:tcBorders>
              <w:top w:val="nil"/>
              <w:left w:val="nil"/>
              <w:bottom w:val="nil"/>
              <w:right w:val="nil"/>
            </w:tcBorders>
          </w:tcPr>
          <w:p w14:paraId="0490345A"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8366" w:type="dxa"/>
            <w:gridSpan w:val="2"/>
            <w:tcBorders>
              <w:top w:val="nil"/>
              <w:left w:val="nil"/>
              <w:bottom w:val="nil"/>
              <w:right w:val="nil"/>
            </w:tcBorders>
          </w:tcPr>
          <w:p w14:paraId="2B351FB6"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5.4 Документированная информация</w:t>
            </w:r>
          </w:p>
        </w:tc>
        <w:tc>
          <w:tcPr>
            <w:tcW w:w="702" w:type="dxa"/>
            <w:tcBorders>
              <w:top w:val="nil"/>
              <w:left w:val="nil"/>
              <w:bottom w:val="nil"/>
              <w:right w:val="nil"/>
            </w:tcBorders>
          </w:tcPr>
          <w:p w14:paraId="300E59BE"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25</w:t>
            </w:r>
          </w:p>
        </w:tc>
      </w:tr>
      <w:tr w:rsidR="00246BEA" w:rsidRPr="00246BEA" w14:paraId="19BD5855" w14:textId="77777777" w:rsidTr="00246BEA">
        <w:tc>
          <w:tcPr>
            <w:tcW w:w="397" w:type="dxa"/>
            <w:tcBorders>
              <w:top w:val="nil"/>
              <w:left w:val="nil"/>
              <w:bottom w:val="nil"/>
              <w:right w:val="nil"/>
            </w:tcBorders>
          </w:tcPr>
          <w:p w14:paraId="52253FAF"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6</w:t>
            </w:r>
          </w:p>
        </w:tc>
        <w:tc>
          <w:tcPr>
            <w:tcW w:w="8366" w:type="dxa"/>
            <w:gridSpan w:val="2"/>
            <w:tcBorders>
              <w:top w:val="nil"/>
              <w:left w:val="nil"/>
              <w:bottom w:val="nil"/>
              <w:right w:val="nil"/>
            </w:tcBorders>
          </w:tcPr>
          <w:p w14:paraId="7A090971"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Приверженность углеродной нейтральности</w:t>
            </w:r>
          </w:p>
        </w:tc>
        <w:tc>
          <w:tcPr>
            <w:tcW w:w="702" w:type="dxa"/>
            <w:tcBorders>
              <w:top w:val="nil"/>
              <w:left w:val="nil"/>
              <w:bottom w:val="nil"/>
              <w:right w:val="nil"/>
            </w:tcBorders>
          </w:tcPr>
          <w:p w14:paraId="47BC3155"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26</w:t>
            </w:r>
          </w:p>
        </w:tc>
      </w:tr>
      <w:tr w:rsidR="00246BEA" w:rsidRPr="00246BEA" w14:paraId="7A91DFD3" w14:textId="77777777" w:rsidTr="00246BEA">
        <w:tc>
          <w:tcPr>
            <w:tcW w:w="397" w:type="dxa"/>
            <w:tcBorders>
              <w:top w:val="nil"/>
              <w:left w:val="nil"/>
              <w:bottom w:val="nil"/>
              <w:right w:val="nil"/>
            </w:tcBorders>
          </w:tcPr>
          <w:p w14:paraId="0FF26F2D"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7</w:t>
            </w:r>
          </w:p>
        </w:tc>
        <w:tc>
          <w:tcPr>
            <w:tcW w:w="8366" w:type="dxa"/>
            <w:gridSpan w:val="2"/>
            <w:tcBorders>
              <w:top w:val="nil"/>
              <w:left w:val="nil"/>
              <w:bottom w:val="nil"/>
              <w:right w:val="nil"/>
            </w:tcBorders>
          </w:tcPr>
          <w:p w14:paraId="629FD0F6"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Выбор субъекта и его границ</w:t>
            </w:r>
          </w:p>
        </w:tc>
        <w:tc>
          <w:tcPr>
            <w:tcW w:w="702" w:type="dxa"/>
            <w:tcBorders>
              <w:top w:val="nil"/>
              <w:left w:val="nil"/>
              <w:bottom w:val="nil"/>
              <w:right w:val="nil"/>
            </w:tcBorders>
          </w:tcPr>
          <w:p w14:paraId="28204F60"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26</w:t>
            </w:r>
          </w:p>
        </w:tc>
      </w:tr>
      <w:tr w:rsidR="00246BEA" w:rsidRPr="00246BEA" w14:paraId="42A61DA8" w14:textId="77777777" w:rsidTr="00246BEA">
        <w:tc>
          <w:tcPr>
            <w:tcW w:w="397" w:type="dxa"/>
            <w:tcBorders>
              <w:top w:val="nil"/>
              <w:left w:val="nil"/>
              <w:bottom w:val="nil"/>
              <w:right w:val="nil"/>
            </w:tcBorders>
          </w:tcPr>
          <w:p w14:paraId="4944AC92"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8366" w:type="dxa"/>
            <w:gridSpan w:val="2"/>
            <w:tcBorders>
              <w:top w:val="nil"/>
              <w:left w:val="nil"/>
              <w:bottom w:val="nil"/>
              <w:right w:val="nil"/>
            </w:tcBorders>
          </w:tcPr>
          <w:p w14:paraId="6A9D2DE2"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7.1 Общие положения</w:t>
            </w:r>
          </w:p>
        </w:tc>
        <w:tc>
          <w:tcPr>
            <w:tcW w:w="702" w:type="dxa"/>
            <w:tcBorders>
              <w:top w:val="nil"/>
              <w:left w:val="nil"/>
              <w:bottom w:val="nil"/>
              <w:right w:val="nil"/>
            </w:tcBorders>
          </w:tcPr>
          <w:p w14:paraId="2AF636EE"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26</w:t>
            </w:r>
          </w:p>
        </w:tc>
      </w:tr>
      <w:tr w:rsidR="00246BEA" w:rsidRPr="00246BEA" w14:paraId="6EF2018D" w14:textId="77777777" w:rsidTr="00246BEA">
        <w:tc>
          <w:tcPr>
            <w:tcW w:w="397" w:type="dxa"/>
            <w:tcBorders>
              <w:top w:val="nil"/>
              <w:left w:val="nil"/>
              <w:bottom w:val="nil"/>
              <w:right w:val="nil"/>
            </w:tcBorders>
          </w:tcPr>
          <w:p w14:paraId="79CC7DA9"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8366" w:type="dxa"/>
            <w:gridSpan w:val="2"/>
            <w:tcBorders>
              <w:top w:val="nil"/>
              <w:left w:val="nil"/>
              <w:bottom w:val="nil"/>
              <w:right w:val="nil"/>
            </w:tcBorders>
          </w:tcPr>
          <w:p w14:paraId="34FDAF1C"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7.2 Документированная информация</w:t>
            </w:r>
          </w:p>
        </w:tc>
        <w:tc>
          <w:tcPr>
            <w:tcW w:w="702" w:type="dxa"/>
            <w:tcBorders>
              <w:top w:val="nil"/>
              <w:left w:val="nil"/>
              <w:bottom w:val="nil"/>
              <w:right w:val="nil"/>
            </w:tcBorders>
          </w:tcPr>
          <w:p w14:paraId="0333A29D"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27</w:t>
            </w:r>
          </w:p>
        </w:tc>
      </w:tr>
      <w:tr w:rsidR="00246BEA" w:rsidRPr="00246BEA" w14:paraId="6593E6B9" w14:textId="77777777" w:rsidTr="00246BEA">
        <w:tc>
          <w:tcPr>
            <w:tcW w:w="397" w:type="dxa"/>
            <w:tcBorders>
              <w:top w:val="nil"/>
              <w:left w:val="nil"/>
              <w:bottom w:val="nil"/>
              <w:right w:val="nil"/>
            </w:tcBorders>
          </w:tcPr>
          <w:p w14:paraId="553277FC"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8</w:t>
            </w:r>
          </w:p>
        </w:tc>
        <w:tc>
          <w:tcPr>
            <w:tcW w:w="8366" w:type="dxa"/>
            <w:gridSpan w:val="2"/>
            <w:tcBorders>
              <w:top w:val="nil"/>
              <w:left w:val="nil"/>
              <w:bottom w:val="nil"/>
              <w:right w:val="nil"/>
            </w:tcBorders>
          </w:tcPr>
          <w:p w14:paraId="0C31CF66"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Количественная оценка выбросов парниковых газов (ПГ) и поглощения ПГ</w:t>
            </w:r>
          </w:p>
        </w:tc>
        <w:tc>
          <w:tcPr>
            <w:tcW w:w="702" w:type="dxa"/>
            <w:tcBorders>
              <w:top w:val="nil"/>
              <w:left w:val="nil"/>
              <w:bottom w:val="nil"/>
              <w:right w:val="nil"/>
            </w:tcBorders>
          </w:tcPr>
          <w:p w14:paraId="6DEE2F27"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27</w:t>
            </w:r>
          </w:p>
        </w:tc>
      </w:tr>
      <w:tr w:rsidR="00246BEA" w:rsidRPr="00246BEA" w14:paraId="7D82D794" w14:textId="77777777" w:rsidTr="00246BEA">
        <w:tc>
          <w:tcPr>
            <w:tcW w:w="397" w:type="dxa"/>
            <w:tcBorders>
              <w:top w:val="nil"/>
              <w:left w:val="nil"/>
              <w:bottom w:val="nil"/>
              <w:right w:val="nil"/>
            </w:tcBorders>
          </w:tcPr>
          <w:p w14:paraId="76073546"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8366" w:type="dxa"/>
            <w:gridSpan w:val="2"/>
            <w:tcBorders>
              <w:top w:val="nil"/>
              <w:left w:val="nil"/>
              <w:bottom w:val="nil"/>
              <w:right w:val="nil"/>
            </w:tcBorders>
          </w:tcPr>
          <w:p w14:paraId="0D93B81E"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8.1 Количественная оценка</w:t>
            </w:r>
          </w:p>
        </w:tc>
        <w:tc>
          <w:tcPr>
            <w:tcW w:w="702" w:type="dxa"/>
            <w:tcBorders>
              <w:top w:val="nil"/>
              <w:left w:val="nil"/>
              <w:bottom w:val="nil"/>
              <w:right w:val="nil"/>
            </w:tcBorders>
          </w:tcPr>
          <w:p w14:paraId="770B09C6"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27</w:t>
            </w:r>
          </w:p>
        </w:tc>
      </w:tr>
      <w:tr w:rsidR="00246BEA" w:rsidRPr="00246BEA" w14:paraId="4D2002EC" w14:textId="77777777" w:rsidTr="00246BEA">
        <w:tc>
          <w:tcPr>
            <w:tcW w:w="397" w:type="dxa"/>
            <w:tcBorders>
              <w:top w:val="nil"/>
              <w:left w:val="nil"/>
              <w:bottom w:val="nil"/>
              <w:right w:val="nil"/>
            </w:tcBorders>
          </w:tcPr>
          <w:p w14:paraId="1F954347"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8366" w:type="dxa"/>
            <w:gridSpan w:val="2"/>
            <w:tcBorders>
              <w:top w:val="nil"/>
              <w:left w:val="nil"/>
              <w:bottom w:val="nil"/>
              <w:right w:val="nil"/>
            </w:tcBorders>
          </w:tcPr>
          <w:p w14:paraId="3C42ADAB"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8.2 Документированная информация</w:t>
            </w:r>
          </w:p>
        </w:tc>
        <w:tc>
          <w:tcPr>
            <w:tcW w:w="702" w:type="dxa"/>
            <w:tcBorders>
              <w:top w:val="nil"/>
              <w:left w:val="nil"/>
              <w:bottom w:val="nil"/>
              <w:right w:val="nil"/>
            </w:tcBorders>
          </w:tcPr>
          <w:p w14:paraId="650D5FC5"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28</w:t>
            </w:r>
          </w:p>
        </w:tc>
      </w:tr>
      <w:tr w:rsidR="00246BEA" w:rsidRPr="00246BEA" w14:paraId="69211BBF" w14:textId="77777777" w:rsidTr="00246BEA">
        <w:tc>
          <w:tcPr>
            <w:tcW w:w="397" w:type="dxa"/>
            <w:tcBorders>
              <w:top w:val="nil"/>
              <w:left w:val="nil"/>
              <w:bottom w:val="nil"/>
              <w:right w:val="nil"/>
            </w:tcBorders>
          </w:tcPr>
          <w:p w14:paraId="601D0953"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9</w:t>
            </w:r>
          </w:p>
        </w:tc>
        <w:tc>
          <w:tcPr>
            <w:tcW w:w="8366" w:type="dxa"/>
            <w:gridSpan w:val="2"/>
            <w:tcBorders>
              <w:top w:val="nil"/>
              <w:left w:val="nil"/>
              <w:bottom w:val="nil"/>
              <w:right w:val="nil"/>
            </w:tcBorders>
          </w:tcPr>
          <w:p w14:paraId="54FB9D14"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План управления углеродной нейтральностью</w:t>
            </w:r>
          </w:p>
        </w:tc>
        <w:tc>
          <w:tcPr>
            <w:tcW w:w="702" w:type="dxa"/>
            <w:tcBorders>
              <w:top w:val="nil"/>
              <w:left w:val="nil"/>
              <w:bottom w:val="nil"/>
              <w:right w:val="nil"/>
            </w:tcBorders>
          </w:tcPr>
          <w:p w14:paraId="53C5DFA2"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29</w:t>
            </w:r>
          </w:p>
        </w:tc>
      </w:tr>
      <w:tr w:rsidR="00246BEA" w:rsidRPr="00246BEA" w14:paraId="403647C9" w14:textId="77777777" w:rsidTr="00246BEA">
        <w:tc>
          <w:tcPr>
            <w:tcW w:w="397" w:type="dxa"/>
            <w:tcBorders>
              <w:top w:val="nil"/>
              <w:left w:val="nil"/>
              <w:bottom w:val="nil"/>
              <w:right w:val="nil"/>
            </w:tcBorders>
          </w:tcPr>
          <w:p w14:paraId="36325CAF"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707" w:type="dxa"/>
            <w:tcBorders>
              <w:top w:val="nil"/>
              <w:left w:val="nil"/>
              <w:bottom w:val="nil"/>
              <w:right w:val="nil"/>
            </w:tcBorders>
            <w:hideMark/>
          </w:tcPr>
          <w:p w14:paraId="451A6770"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 xml:space="preserve">9.1 </w:t>
            </w:r>
          </w:p>
        </w:tc>
        <w:tc>
          <w:tcPr>
            <w:tcW w:w="7659" w:type="dxa"/>
            <w:tcBorders>
              <w:top w:val="nil"/>
              <w:left w:val="nil"/>
              <w:bottom w:val="nil"/>
              <w:right w:val="nil"/>
            </w:tcBorders>
          </w:tcPr>
          <w:p w14:paraId="20FF0091"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Содержание плана управления углеродной нейтральностью</w:t>
            </w:r>
          </w:p>
        </w:tc>
        <w:tc>
          <w:tcPr>
            <w:tcW w:w="702" w:type="dxa"/>
            <w:tcBorders>
              <w:top w:val="nil"/>
              <w:left w:val="nil"/>
              <w:bottom w:val="nil"/>
              <w:right w:val="nil"/>
            </w:tcBorders>
          </w:tcPr>
          <w:p w14:paraId="71C57C16"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29</w:t>
            </w:r>
          </w:p>
        </w:tc>
      </w:tr>
      <w:tr w:rsidR="00246BEA" w:rsidRPr="00246BEA" w14:paraId="497DEA90" w14:textId="77777777" w:rsidTr="00246BEA">
        <w:tc>
          <w:tcPr>
            <w:tcW w:w="397" w:type="dxa"/>
            <w:tcBorders>
              <w:top w:val="nil"/>
              <w:left w:val="nil"/>
              <w:bottom w:val="nil"/>
              <w:right w:val="nil"/>
            </w:tcBorders>
          </w:tcPr>
          <w:p w14:paraId="7D6CC428"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707" w:type="dxa"/>
            <w:tcBorders>
              <w:top w:val="nil"/>
              <w:left w:val="nil"/>
              <w:bottom w:val="nil"/>
              <w:right w:val="nil"/>
            </w:tcBorders>
            <w:hideMark/>
          </w:tcPr>
          <w:p w14:paraId="50AE2013"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 xml:space="preserve">9.2 </w:t>
            </w:r>
          </w:p>
        </w:tc>
        <w:tc>
          <w:tcPr>
            <w:tcW w:w="7659" w:type="dxa"/>
            <w:tcBorders>
              <w:top w:val="nil"/>
              <w:left w:val="nil"/>
              <w:bottom w:val="nil"/>
              <w:right w:val="nil"/>
            </w:tcBorders>
          </w:tcPr>
          <w:p w14:paraId="43116852"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Амбициозность</w:t>
            </w:r>
          </w:p>
        </w:tc>
        <w:tc>
          <w:tcPr>
            <w:tcW w:w="702" w:type="dxa"/>
            <w:tcBorders>
              <w:top w:val="nil"/>
              <w:left w:val="nil"/>
              <w:bottom w:val="nil"/>
              <w:right w:val="nil"/>
            </w:tcBorders>
          </w:tcPr>
          <w:p w14:paraId="0DDBEF74"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29</w:t>
            </w:r>
          </w:p>
        </w:tc>
      </w:tr>
      <w:tr w:rsidR="00246BEA" w:rsidRPr="00246BEA" w14:paraId="5FCD8CBC" w14:textId="77777777" w:rsidTr="00246BEA">
        <w:tc>
          <w:tcPr>
            <w:tcW w:w="397" w:type="dxa"/>
            <w:tcBorders>
              <w:top w:val="nil"/>
              <w:left w:val="nil"/>
              <w:bottom w:val="nil"/>
              <w:right w:val="nil"/>
            </w:tcBorders>
          </w:tcPr>
          <w:p w14:paraId="7E9C83B4"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707" w:type="dxa"/>
            <w:tcBorders>
              <w:top w:val="nil"/>
              <w:left w:val="nil"/>
              <w:bottom w:val="nil"/>
              <w:right w:val="nil"/>
            </w:tcBorders>
          </w:tcPr>
          <w:p w14:paraId="55759816"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9.3</w:t>
            </w:r>
          </w:p>
        </w:tc>
        <w:tc>
          <w:tcPr>
            <w:tcW w:w="7659" w:type="dxa"/>
            <w:tcBorders>
              <w:top w:val="nil"/>
              <w:left w:val="nil"/>
              <w:bottom w:val="nil"/>
              <w:right w:val="nil"/>
            </w:tcBorders>
          </w:tcPr>
          <w:p w14:paraId="1B585C09"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Оценка и пересмотр плана менеджмента углеродной нейтральности</w:t>
            </w:r>
          </w:p>
        </w:tc>
        <w:tc>
          <w:tcPr>
            <w:tcW w:w="702" w:type="dxa"/>
            <w:tcBorders>
              <w:top w:val="nil"/>
              <w:left w:val="nil"/>
              <w:bottom w:val="nil"/>
              <w:right w:val="nil"/>
            </w:tcBorders>
          </w:tcPr>
          <w:p w14:paraId="27CF8928"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30</w:t>
            </w:r>
          </w:p>
        </w:tc>
      </w:tr>
      <w:tr w:rsidR="00246BEA" w:rsidRPr="00246BEA" w14:paraId="4975AE7C" w14:textId="77777777" w:rsidTr="00246BEA">
        <w:tc>
          <w:tcPr>
            <w:tcW w:w="397" w:type="dxa"/>
            <w:tcBorders>
              <w:top w:val="nil"/>
              <w:left w:val="nil"/>
              <w:bottom w:val="nil"/>
              <w:right w:val="nil"/>
            </w:tcBorders>
          </w:tcPr>
          <w:p w14:paraId="6B9CF3E4"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707" w:type="dxa"/>
            <w:tcBorders>
              <w:top w:val="nil"/>
              <w:left w:val="nil"/>
              <w:bottom w:val="nil"/>
              <w:right w:val="nil"/>
            </w:tcBorders>
          </w:tcPr>
          <w:p w14:paraId="7F456BBC"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9.4</w:t>
            </w:r>
          </w:p>
        </w:tc>
        <w:tc>
          <w:tcPr>
            <w:tcW w:w="7659" w:type="dxa"/>
            <w:tcBorders>
              <w:top w:val="nil"/>
              <w:left w:val="nil"/>
              <w:bottom w:val="nil"/>
              <w:right w:val="nil"/>
            </w:tcBorders>
          </w:tcPr>
          <w:p w14:paraId="2542F985"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Документированная информация</w:t>
            </w:r>
          </w:p>
        </w:tc>
        <w:tc>
          <w:tcPr>
            <w:tcW w:w="702" w:type="dxa"/>
            <w:tcBorders>
              <w:top w:val="nil"/>
              <w:left w:val="nil"/>
              <w:bottom w:val="nil"/>
              <w:right w:val="nil"/>
            </w:tcBorders>
          </w:tcPr>
          <w:p w14:paraId="156B1E4A"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30</w:t>
            </w:r>
          </w:p>
        </w:tc>
      </w:tr>
      <w:tr w:rsidR="00246BEA" w:rsidRPr="00246BEA" w14:paraId="27294596" w14:textId="77777777" w:rsidTr="00246BEA">
        <w:tc>
          <w:tcPr>
            <w:tcW w:w="397" w:type="dxa"/>
            <w:tcBorders>
              <w:top w:val="nil"/>
              <w:left w:val="nil"/>
              <w:bottom w:val="nil"/>
              <w:right w:val="nil"/>
            </w:tcBorders>
          </w:tcPr>
          <w:p w14:paraId="42B3AE54"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10</w:t>
            </w:r>
          </w:p>
        </w:tc>
        <w:tc>
          <w:tcPr>
            <w:tcW w:w="8366" w:type="dxa"/>
            <w:gridSpan w:val="2"/>
            <w:tcBorders>
              <w:top w:val="nil"/>
              <w:left w:val="nil"/>
              <w:bottom w:val="nil"/>
              <w:right w:val="nil"/>
            </w:tcBorders>
          </w:tcPr>
          <w:p w14:paraId="023399D9"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Сокращение выбросов парниковых газов (ПГ) и улучшение поглощения</w:t>
            </w:r>
          </w:p>
        </w:tc>
        <w:tc>
          <w:tcPr>
            <w:tcW w:w="702" w:type="dxa"/>
            <w:tcBorders>
              <w:top w:val="nil"/>
              <w:left w:val="nil"/>
              <w:bottom w:val="nil"/>
              <w:right w:val="nil"/>
            </w:tcBorders>
          </w:tcPr>
          <w:p w14:paraId="10A1B855"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31</w:t>
            </w:r>
          </w:p>
        </w:tc>
      </w:tr>
      <w:tr w:rsidR="00246BEA" w:rsidRPr="00246BEA" w14:paraId="754CEB74" w14:textId="77777777" w:rsidTr="00246BEA">
        <w:tc>
          <w:tcPr>
            <w:tcW w:w="397" w:type="dxa"/>
            <w:tcBorders>
              <w:top w:val="nil"/>
              <w:left w:val="nil"/>
              <w:bottom w:val="nil"/>
              <w:right w:val="nil"/>
            </w:tcBorders>
          </w:tcPr>
          <w:p w14:paraId="755F5884"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8366" w:type="dxa"/>
            <w:gridSpan w:val="2"/>
            <w:tcBorders>
              <w:top w:val="nil"/>
              <w:left w:val="nil"/>
              <w:bottom w:val="nil"/>
              <w:right w:val="nil"/>
            </w:tcBorders>
          </w:tcPr>
          <w:p w14:paraId="65D3B5AA"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10.1 Сокращение выбросов парникового газа (ПГ)</w:t>
            </w:r>
          </w:p>
        </w:tc>
        <w:tc>
          <w:tcPr>
            <w:tcW w:w="702" w:type="dxa"/>
            <w:tcBorders>
              <w:top w:val="nil"/>
              <w:left w:val="nil"/>
              <w:bottom w:val="nil"/>
              <w:right w:val="nil"/>
            </w:tcBorders>
          </w:tcPr>
          <w:p w14:paraId="05ED2263"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31</w:t>
            </w:r>
          </w:p>
        </w:tc>
      </w:tr>
      <w:tr w:rsidR="00246BEA" w:rsidRPr="00246BEA" w14:paraId="45BCE353" w14:textId="77777777" w:rsidTr="00246BEA">
        <w:tc>
          <w:tcPr>
            <w:tcW w:w="397" w:type="dxa"/>
            <w:tcBorders>
              <w:top w:val="nil"/>
              <w:left w:val="nil"/>
              <w:bottom w:val="nil"/>
              <w:right w:val="nil"/>
            </w:tcBorders>
          </w:tcPr>
          <w:p w14:paraId="22F1C9E3"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8366" w:type="dxa"/>
            <w:gridSpan w:val="2"/>
            <w:tcBorders>
              <w:top w:val="nil"/>
              <w:left w:val="nil"/>
              <w:bottom w:val="nil"/>
              <w:right w:val="nil"/>
            </w:tcBorders>
          </w:tcPr>
          <w:p w14:paraId="30DACFF9"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10.2 Улучшение поглощения парниковых газов (ПГ)</w:t>
            </w:r>
          </w:p>
        </w:tc>
        <w:tc>
          <w:tcPr>
            <w:tcW w:w="702" w:type="dxa"/>
            <w:tcBorders>
              <w:top w:val="nil"/>
              <w:left w:val="nil"/>
              <w:bottom w:val="nil"/>
              <w:right w:val="nil"/>
            </w:tcBorders>
          </w:tcPr>
          <w:p w14:paraId="55695A5F"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32</w:t>
            </w:r>
          </w:p>
        </w:tc>
      </w:tr>
      <w:tr w:rsidR="00246BEA" w:rsidRPr="00246BEA" w14:paraId="7E81D2E1" w14:textId="77777777" w:rsidTr="00246BEA">
        <w:tc>
          <w:tcPr>
            <w:tcW w:w="397" w:type="dxa"/>
            <w:tcBorders>
              <w:top w:val="nil"/>
              <w:left w:val="nil"/>
              <w:bottom w:val="nil"/>
              <w:right w:val="nil"/>
            </w:tcBorders>
          </w:tcPr>
          <w:p w14:paraId="7A69C7CE"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8366" w:type="dxa"/>
            <w:gridSpan w:val="2"/>
            <w:tcBorders>
              <w:top w:val="nil"/>
              <w:left w:val="nil"/>
              <w:bottom w:val="nil"/>
              <w:right w:val="nil"/>
            </w:tcBorders>
          </w:tcPr>
          <w:p w14:paraId="4723362D"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10.3 Документированная информация</w:t>
            </w:r>
          </w:p>
        </w:tc>
        <w:tc>
          <w:tcPr>
            <w:tcW w:w="702" w:type="dxa"/>
            <w:tcBorders>
              <w:top w:val="nil"/>
              <w:left w:val="nil"/>
              <w:bottom w:val="nil"/>
              <w:right w:val="nil"/>
            </w:tcBorders>
          </w:tcPr>
          <w:p w14:paraId="2CE23E6E"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32</w:t>
            </w:r>
          </w:p>
        </w:tc>
      </w:tr>
      <w:tr w:rsidR="00246BEA" w:rsidRPr="00246BEA" w14:paraId="196A890B" w14:textId="77777777" w:rsidTr="00246BEA">
        <w:tc>
          <w:tcPr>
            <w:tcW w:w="397" w:type="dxa"/>
            <w:tcBorders>
              <w:top w:val="nil"/>
              <w:left w:val="nil"/>
              <w:bottom w:val="nil"/>
              <w:right w:val="nil"/>
            </w:tcBorders>
          </w:tcPr>
          <w:p w14:paraId="55840889"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11</w:t>
            </w:r>
          </w:p>
        </w:tc>
        <w:tc>
          <w:tcPr>
            <w:tcW w:w="8366" w:type="dxa"/>
            <w:gridSpan w:val="2"/>
            <w:tcBorders>
              <w:top w:val="nil"/>
              <w:left w:val="nil"/>
              <w:bottom w:val="nil"/>
              <w:right w:val="nil"/>
            </w:tcBorders>
          </w:tcPr>
          <w:p w14:paraId="454840EB"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Компенсация углеродного следа</w:t>
            </w:r>
          </w:p>
        </w:tc>
        <w:tc>
          <w:tcPr>
            <w:tcW w:w="702" w:type="dxa"/>
            <w:tcBorders>
              <w:top w:val="nil"/>
              <w:left w:val="nil"/>
              <w:bottom w:val="nil"/>
              <w:right w:val="nil"/>
            </w:tcBorders>
          </w:tcPr>
          <w:p w14:paraId="7FEF4658"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33</w:t>
            </w:r>
          </w:p>
        </w:tc>
      </w:tr>
      <w:tr w:rsidR="00246BEA" w:rsidRPr="00246BEA" w14:paraId="251BD77E" w14:textId="77777777" w:rsidTr="00246BEA">
        <w:tc>
          <w:tcPr>
            <w:tcW w:w="397" w:type="dxa"/>
            <w:tcBorders>
              <w:top w:val="nil"/>
              <w:left w:val="nil"/>
              <w:bottom w:val="nil"/>
              <w:right w:val="nil"/>
            </w:tcBorders>
          </w:tcPr>
          <w:p w14:paraId="27183434"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707" w:type="dxa"/>
            <w:tcBorders>
              <w:top w:val="nil"/>
              <w:left w:val="nil"/>
              <w:bottom w:val="nil"/>
              <w:right w:val="nil"/>
            </w:tcBorders>
          </w:tcPr>
          <w:p w14:paraId="6697741F"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11.1</w:t>
            </w:r>
          </w:p>
        </w:tc>
        <w:tc>
          <w:tcPr>
            <w:tcW w:w="7659" w:type="dxa"/>
            <w:tcBorders>
              <w:top w:val="nil"/>
              <w:left w:val="nil"/>
              <w:bottom w:val="nil"/>
              <w:right w:val="nil"/>
            </w:tcBorders>
          </w:tcPr>
          <w:p w14:paraId="5B4EC32B"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Общие положения</w:t>
            </w:r>
          </w:p>
        </w:tc>
        <w:tc>
          <w:tcPr>
            <w:tcW w:w="702" w:type="dxa"/>
            <w:tcBorders>
              <w:top w:val="nil"/>
              <w:left w:val="nil"/>
              <w:bottom w:val="nil"/>
              <w:right w:val="nil"/>
            </w:tcBorders>
          </w:tcPr>
          <w:p w14:paraId="77A236C3"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33</w:t>
            </w:r>
          </w:p>
        </w:tc>
      </w:tr>
      <w:tr w:rsidR="00246BEA" w:rsidRPr="00246BEA" w14:paraId="578E86FF" w14:textId="77777777" w:rsidTr="00246BEA">
        <w:tc>
          <w:tcPr>
            <w:tcW w:w="397" w:type="dxa"/>
            <w:tcBorders>
              <w:top w:val="nil"/>
              <w:left w:val="nil"/>
              <w:bottom w:val="nil"/>
              <w:right w:val="nil"/>
            </w:tcBorders>
          </w:tcPr>
          <w:p w14:paraId="3826D1F8"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707" w:type="dxa"/>
            <w:tcBorders>
              <w:top w:val="nil"/>
              <w:left w:val="nil"/>
              <w:bottom w:val="nil"/>
              <w:right w:val="nil"/>
            </w:tcBorders>
          </w:tcPr>
          <w:p w14:paraId="4451DEBA"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11.2</w:t>
            </w:r>
          </w:p>
        </w:tc>
        <w:tc>
          <w:tcPr>
            <w:tcW w:w="7659" w:type="dxa"/>
            <w:tcBorders>
              <w:top w:val="nil"/>
              <w:left w:val="nil"/>
              <w:bottom w:val="nil"/>
              <w:right w:val="nil"/>
            </w:tcBorders>
          </w:tcPr>
          <w:p w14:paraId="13DA51ED" w14:textId="5F4C4A74"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 xml:space="preserve">Критерии для </w:t>
            </w:r>
            <w:r w:rsidR="00E2483C">
              <w:rPr>
                <w:rFonts w:ascii="Times New Roman" w:eastAsia="Times New Roman" w:hAnsi="Times New Roman"/>
                <w:color w:val="000000"/>
                <w:sz w:val="24"/>
                <w:szCs w:val="24"/>
              </w:rPr>
              <w:t>сертификата</w:t>
            </w:r>
            <w:r w:rsidRPr="00246BEA">
              <w:rPr>
                <w:rFonts w:ascii="Times New Roman" w:eastAsia="Times New Roman" w:hAnsi="Times New Roman"/>
                <w:color w:val="000000"/>
                <w:sz w:val="24"/>
                <w:szCs w:val="24"/>
              </w:rPr>
              <w:t xml:space="preserve"> на выброс углерода</w:t>
            </w:r>
          </w:p>
        </w:tc>
        <w:tc>
          <w:tcPr>
            <w:tcW w:w="702" w:type="dxa"/>
            <w:tcBorders>
              <w:top w:val="nil"/>
              <w:left w:val="nil"/>
              <w:bottom w:val="nil"/>
              <w:right w:val="nil"/>
            </w:tcBorders>
          </w:tcPr>
          <w:p w14:paraId="3985A819"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34</w:t>
            </w:r>
          </w:p>
        </w:tc>
      </w:tr>
      <w:tr w:rsidR="00246BEA" w:rsidRPr="00246BEA" w14:paraId="1CC5E8DE" w14:textId="77777777" w:rsidTr="00246BEA">
        <w:tc>
          <w:tcPr>
            <w:tcW w:w="397" w:type="dxa"/>
            <w:tcBorders>
              <w:top w:val="nil"/>
              <w:left w:val="nil"/>
              <w:bottom w:val="nil"/>
              <w:right w:val="nil"/>
            </w:tcBorders>
          </w:tcPr>
          <w:p w14:paraId="11DDBC28"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707" w:type="dxa"/>
            <w:tcBorders>
              <w:top w:val="nil"/>
              <w:left w:val="nil"/>
              <w:bottom w:val="nil"/>
              <w:right w:val="nil"/>
            </w:tcBorders>
          </w:tcPr>
          <w:p w14:paraId="02880401"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 xml:space="preserve">11.3 </w:t>
            </w:r>
          </w:p>
        </w:tc>
        <w:tc>
          <w:tcPr>
            <w:tcW w:w="7659" w:type="dxa"/>
            <w:tcBorders>
              <w:top w:val="nil"/>
              <w:left w:val="nil"/>
              <w:bottom w:val="nil"/>
              <w:right w:val="nil"/>
            </w:tcBorders>
          </w:tcPr>
          <w:p w14:paraId="370E5A0E" w14:textId="4A8E4188"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 xml:space="preserve">Критерии программ по </w:t>
            </w:r>
            <w:r w:rsidR="00E2483C">
              <w:rPr>
                <w:rFonts w:ascii="Times New Roman" w:eastAsia="Times New Roman" w:hAnsi="Times New Roman"/>
                <w:color w:val="000000"/>
                <w:sz w:val="24"/>
                <w:szCs w:val="24"/>
              </w:rPr>
              <w:t>сертификат</w:t>
            </w:r>
            <w:r w:rsidRPr="00246BEA">
              <w:rPr>
                <w:rFonts w:ascii="Times New Roman" w:eastAsia="Times New Roman" w:hAnsi="Times New Roman"/>
                <w:color w:val="000000"/>
                <w:sz w:val="24"/>
                <w:szCs w:val="24"/>
              </w:rPr>
              <w:t xml:space="preserve">ам на выброс углерода </w:t>
            </w:r>
          </w:p>
        </w:tc>
        <w:tc>
          <w:tcPr>
            <w:tcW w:w="702" w:type="dxa"/>
            <w:tcBorders>
              <w:top w:val="nil"/>
              <w:left w:val="nil"/>
              <w:bottom w:val="nil"/>
              <w:right w:val="nil"/>
            </w:tcBorders>
          </w:tcPr>
          <w:p w14:paraId="3CA18DB3"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35</w:t>
            </w:r>
          </w:p>
        </w:tc>
      </w:tr>
      <w:tr w:rsidR="00246BEA" w:rsidRPr="00246BEA" w14:paraId="2E85A9AE" w14:textId="77777777" w:rsidTr="00246BEA">
        <w:tc>
          <w:tcPr>
            <w:tcW w:w="397" w:type="dxa"/>
            <w:tcBorders>
              <w:top w:val="nil"/>
              <w:left w:val="nil"/>
              <w:bottom w:val="nil"/>
              <w:right w:val="nil"/>
            </w:tcBorders>
          </w:tcPr>
          <w:p w14:paraId="6F834225"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p>
        </w:tc>
        <w:tc>
          <w:tcPr>
            <w:tcW w:w="707" w:type="dxa"/>
            <w:tcBorders>
              <w:top w:val="nil"/>
              <w:left w:val="nil"/>
              <w:bottom w:val="nil"/>
              <w:right w:val="nil"/>
            </w:tcBorders>
          </w:tcPr>
          <w:p w14:paraId="198D79CF"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 xml:space="preserve">11.4 </w:t>
            </w:r>
          </w:p>
        </w:tc>
        <w:tc>
          <w:tcPr>
            <w:tcW w:w="7659" w:type="dxa"/>
            <w:tcBorders>
              <w:top w:val="nil"/>
              <w:left w:val="nil"/>
              <w:bottom w:val="nil"/>
              <w:right w:val="nil"/>
            </w:tcBorders>
          </w:tcPr>
          <w:p w14:paraId="6386B11F"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Документированная информация</w:t>
            </w:r>
          </w:p>
        </w:tc>
        <w:tc>
          <w:tcPr>
            <w:tcW w:w="702" w:type="dxa"/>
            <w:tcBorders>
              <w:top w:val="nil"/>
              <w:left w:val="nil"/>
              <w:bottom w:val="nil"/>
              <w:right w:val="nil"/>
            </w:tcBorders>
          </w:tcPr>
          <w:p w14:paraId="4145D192"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36</w:t>
            </w:r>
          </w:p>
        </w:tc>
      </w:tr>
      <w:tr w:rsidR="00246BEA" w:rsidRPr="00246BEA" w14:paraId="05B21540" w14:textId="77777777" w:rsidTr="00246BEA">
        <w:tc>
          <w:tcPr>
            <w:tcW w:w="397" w:type="dxa"/>
            <w:tcBorders>
              <w:top w:val="nil"/>
              <w:left w:val="nil"/>
              <w:bottom w:val="nil"/>
              <w:right w:val="nil"/>
            </w:tcBorders>
          </w:tcPr>
          <w:p w14:paraId="58CB314E"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12</w:t>
            </w:r>
          </w:p>
        </w:tc>
        <w:tc>
          <w:tcPr>
            <w:tcW w:w="8366" w:type="dxa"/>
            <w:gridSpan w:val="2"/>
            <w:tcBorders>
              <w:top w:val="nil"/>
              <w:left w:val="nil"/>
              <w:bottom w:val="nil"/>
              <w:right w:val="nil"/>
            </w:tcBorders>
          </w:tcPr>
          <w:p w14:paraId="062F66EA"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Протокол по углеродной нейтральности</w:t>
            </w:r>
          </w:p>
        </w:tc>
        <w:tc>
          <w:tcPr>
            <w:tcW w:w="702" w:type="dxa"/>
            <w:tcBorders>
              <w:top w:val="nil"/>
              <w:left w:val="nil"/>
              <w:bottom w:val="nil"/>
              <w:right w:val="nil"/>
            </w:tcBorders>
          </w:tcPr>
          <w:p w14:paraId="638BCFDC"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36</w:t>
            </w:r>
          </w:p>
        </w:tc>
      </w:tr>
      <w:tr w:rsidR="00246BEA" w:rsidRPr="00246BEA" w14:paraId="5AADBC13" w14:textId="77777777" w:rsidTr="00246BEA">
        <w:tc>
          <w:tcPr>
            <w:tcW w:w="397" w:type="dxa"/>
            <w:tcBorders>
              <w:top w:val="nil"/>
              <w:left w:val="nil"/>
              <w:bottom w:val="nil"/>
              <w:right w:val="nil"/>
            </w:tcBorders>
          </w:tcPr>
          <w:p w14:paraId="1BE5E210"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13</w:t>
            </w:r>
          </w:p>
        </w:tc>
        <w:tc>
          <w:tcPr>
            <w:tcW w:w="8366" w:type="dxa"/>
            <w:gridSpan w:val="2"/>
            <w:tcBorders>
              <w:top w:val="nil"/>
              <w:left w:val="nil"/>
              <w:bottom w:val="nil"/>
              <w:right w:val="nil"/>
            </w:tcBorders>
          </w:tcPr>
          <w:p w14:paraId="5D1E40EC"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Требования к углеродной нейтральности</w:t>
            </w:r>
          </w:p>
        </w:tc>
        <w:tc>
          <w:tcPr>
            <w:tcW w:w="702" w:type="dxa"/>
            <w:tcBorders>
              <w:top w:val="nil"/>
              <w:left w:val="nil"/>
              <w:bottom w:val="nil"/>
              <w:right w:val="nil"/>
            </w:tcBorders>
          </w:tcPr>
          <w:p w14:paraId="6CAD9804"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38</w:t>
            </w:r>
          </w:p>
        </w:tc>
      </w:tr>
      <w:tr w:rsidR="00246BEA" w:rsidRPr="00246BEA" w14:paraId="4D41C360" w14:textId="77777777" w:rsidTr="00246BEA">
        <w:tc>
          <w:tcPr>
            <w:tcW w:w="8758" w:type="dxa"/>
            <w:gridSpan w:val="3"/>
            <w:tcBorders>
              <w:top w:val="nil"/>
              <w:left w:val="nil"/>
              <w:bottom w:val="nil"/>
              <w:right w:val="nil"/>
            </w:tcBorders>
          </w:tcPr>
          <w:p w14:paraId="56151106"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Приложение A (информационное) Путь углеродной нейтральности</w:t>
            </w:r>
          </w:p>
        </w:tc>
        <w:tc>
          <w:tcPr>
            <w:tcW w:w="702" w:type="dxa"/>
            <w:tcBorders>
              <w:top w:val="nil"/>
              <w:left w:val="nil"/>
              <w:bottom w:val="nil"/>
              <w:right w:val="nil"/>
            </w:tcBorders>
          </w:tcPr>
          <w:p w14:paraId="013AF125"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39</w:t>
            </w:r>
          </w:p>
        </w:tc>
      </w:tr>
      <w:tr w:rsidR="00246BEA" w:rsidRPr="00246BEA" w14:paraId="6032E449" w14:textId="77777777" w:rsidTr="00246BEA">
        <w:tc>
          <w:tcPr>
            <w:tcW w:w="8758" w:type="dxa"/>
            <w:gridSpan w:val="3"/>
            <w:tcBorders>
              <w:top w:val="nil"/>
              <w:left w:val="nil"/>
              <w:bottom w:val="nil"/>
              <w:right w:val="nil"/>
            </w:tcBorders>
          </w:tcPr>
          <w:p w14:paraId="6EF116C9" w14:textId="48255470"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Приложение B (</w:t>
            </w:r>
            <w:r w:rsidR="0083260A" w:rsidRPr="0083260A">
              <w:rPr>
                <w:rFonts w:ascii="Times New Roman" w:eastAsia="Times New Roman" w:hAnsi="Times New Roman"/>
                <w:color w:val="000000"/>
                <w:sz w:val="24"/>
                <w:szCs w:val="24"/>
              </w:rPr>
              <w:t>информационное</w:t>
            </w:r>
            <w:r w:rsidRPr="00246BEA">
              <w:rPr>
                <w:rFonts w:ascii="Times New Roman" w:eastAsia="Times New Roman" w:hAnsi="Times New Roman"/>
                <w:color w:val="000000"/>
                <w:sz w:val="24"/>
                <w:szCs w:val="24"/>
              </w:rPr>
              <w:t>) Дополнительные требования к специальным случаям</w:t>
            </w:r>
          </w:p>
        </w:tc>
        <w:tc>
          <w:tcPr>
            <w:tcW w:w="702" w:type="dxa"/>
            <w:tcBorders>
              <w:top w:val="nil"/>
              <w:left w:val="nil"/>
              <w:bottom w:val="nil"/>
              <w:right w:val="nil"/>
            </w:tcBorders>
          </w:tcPr>
          <w:p w14:paraId="32040B51"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42</w:t>
            </w:r>
          </w:p>
        </w:tc>
      </w:tr>
      <w:tr w:rsidR="00246BEA" w:rsidRPr="00246BEA" w14:paraId="08E9080C" w14:textId="77777777" w:rsidTr="00246BEA">
        <w:tc>
          <w:tcPr>
            <w:tcW w:w="8758" w:type="dxa"/>
            <w:gridSpan w:val="3"/>
            <w:tcBorders>
              <w:top w:val="nil"/>
              <w:left w:val="nil"/>
              <w:bottom w:val="nil"/>
              <w:right w:val="nil"/>
            </w:tcBorders>
          </w:tcPr>
          <w:p w14:paraId="1B6CB7C3" w14:textId="3F5549A9"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 xml:space="preserve">Приложение C (информационное) Сравнение международных </w:t>
            </w:r>
            <w:r w:rsidR="0083260A" w:rsidRPr="00246BEA">
              <w:rPr>
                <w:rFonts w:ascii="Times New Roman" w:eastAsia="Times New Roman" w:hAnsi="Times New Roman"/>
                <w:color w:val="000000"/>
                <w:sz w:val="24"/>
                <w:szCs w:val="24"/>
              </w:rPr>
              <w:t>стандартов, по количественной оценке,</w:t>
            </w:r>
            <w:r w:rsidRPr="00246BEA">
              <w:rPr>
                <w:rFonts w:ascii="Times New Roman" w:eastAsia="Times New Roman" w:hAnsi="Times New Roman"/>
                <w:color w:val="000000"/>
                <w:sz w:val="24"/>
                <w:szCs w:val="24"/>
              </w:rPr>
              <w:t xml:space="preserve"> и стандартов учета и отчетности Протокола по парниковым газам</w:t>
            </w:r>
          </w:p>
        </w:tc>
        <w:tc>
          <w:tcPr>
            <w:tcW w:w="702" w:type="dxa"/>
            <w:tcBorders>
              <w:top w:val="nil"/>
              <w:left w:val="nil"/>
              <w:bottom w:val="nil"/>
              <w:right w:val="nil"/>
            </w:tcBorders>
          </w:tcPr>
          <w:p w14:paraId="34D27541"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48</w:t>
            </w:r>
          </w:p>
        </w:tc>
      </w:tr>
      <w:tr w:rsidR="00246BEA" w:rsidRPr="00246BEA" w14:paraId="6328B99C" w14:textId="77777777" w:rsidTr="00246BEA">
        <w:tc>
          <w:tcPr>
            <w:tcW w:w="8758" w:type="dxa"/>
            <w:gridSpan w:val="3"/>
            <w:tcBorders>
              <w:top w:val="nil"/>
              <w:left w:val="nil"/>
              <w:bottom w:val="nil"/>
              <w:right w:val="nil"/>
            </w:tcBorders>
          </w:tcPr>
          <w:p w14:paraId="6EE66822"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Приложение D (информационное) Амбициозность</w:t>
            </w:r>
          </w:p>
        </w:tc>
        <w:tc>
          <w:tcPr>
            <w:tcW w:w="702" w:type="dxa"/>
            <w:tcBorders>
              <w:top w:val="nil"/>
              <w:left w:val="nil"/>
              <w:bottom w:val="nil"/>
              <w:right w:val="nil"/>
            </w:tcBorders>
          </w:tcPr>
          <w:p w14:paraId="1835CDE6"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64</w:t>
            </w:r>
          </w:p>
        </w:tc>
      </w:tr>
      <w:tr w:rsidR="00246BEA" w:rsidRPr="00246BEA" w14:paraId="4E90EA27" w14:textId="77777777" w:rsidTr="00246BEA">
        <w:tc>
          <w:tcPr>
            <w:tcW w:w="8758" w:type="dxa"/>
            <w:gridSpan w:val="3"/>
            <w:tcBorders>
              <w:top w:val="nil"/>
              <w:left w:val="nil"/>
              <w:bottom w:val="nil"/>
              <w:right w:val="nil"/>
            </w:tcBorders>
          </w:tcPr>
          <w:p w14:paraId="2C657355"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rPr>
            </w:pPr>
            <w:r w:rsidRPr="00246BEA">
              <w:rPr>
                <w:rFonts w:ascii="Times New Roman" w:eastAsia="Times New Roman" w:hAnsi="Times New Roman"/>
                <w:color w:val="000000"/>
                <w:sz w:val="24"/>
                <w:szCs w:val="24"/>
              </w:rPr>
              <w:t>Библиография</w:t>
            </w:r>
          </w:p>
        </w:tc>
        <w:tc>
          <w:tcPr>
            <w:tcW w:w="702" w:type="dxa"/>
            <w:tcBorders>
              <w:top w:val="nil"/>
              <w:left w:val="nil"/>
              <w:bottom w:val="nil"/>
              <w:right w:val="nil"/>
            </w:tcBorders>
          </w:tcPr>
          <w:p w14:paraId="4B065FAA" w14:textId="77777777" w:rsidR="00246BEA" w:rsidRPr="00246BEA" w:rsidRDefault="00246BEA" w:rsidP="00246BEA">
            <w:pPr>
              <w:autoSpaceDE w:val="0"/>
              <w:autoSpaceDN w:val="0"/>
              <w:adjustRightInd w:val="0"/>
              <w:spacing w:after="0" w:line="240" w:lineRule="auto"/>
              <w:ind w:left="0" w:right="0" w:firstLine="0"/>
              <w:rPr>
                <w:rFonts w:ascii="Times New Roman" w:eastAsia="Times New Roman" w:hAnsi="Times New Roman"/>
                <w:color w:val="000000"/>
                <w:sz w:val="24"/>
                <w:szCs w:val="24"/>
                <w:highlight w:val="yellow"/>
              </w:rPr>
            </w:pPr>
            <w:r w:rsidRPr="00246BEA">
              <w:rPr>
                <w:rFonts w:ascii="Times New Roman" w:eastAsia="Times New Roman" w:hAnsi="Times New Roman"/>
                <w:color w:val="000000"/>
                <w:sz w:val="24"/>
                <w:szCs w:val="24"/>
                <w:highlight w:val="yellow"/>
              </w:rPr>
              <w:t>66</w:t>
            </w:r>
          </w:p>
        </w:tc>
      </w:tr>
    </w:tbl>
    <w:p w14:paraId="0804D8CE" w14:textId="77777777" w:rsidR="00246BEA" w:rsidRPr="00246BEA" w:rsidRDefault="00246BEA" w:rsidP="00246BEA">
      <w:pPr>
        <w:pStyle w:val="Style16"/>
        <w:widowControl/>
        <w:ind w:firstLine="567"/>
        <w:jc w:val="center"/>
        <w:rPr>
          <w:rFonts w:ascii="Times New Roman" w:hAnsi="Times New Roman" w:cs="Times New Roman"/>
          <w:sz w:val="24"/>
        </w:rPr>
      </w:pPr>
    </w:p>
    <w:p w14:paraId="7B98F14E" w14:textId="77777777" w:rsidR="00246BEA" w:rsidRPr="00246BEA" w:rsidRDefault="00246BEA" w:rsidP="00246BEA">
      <w:pPr>
        <w:pStyle w:val="Style16"/>
        <w:widowControl/>
        <w:ind w:firstLine="567"/>
        <w:jc w:val="center"/>
        <w:rPr>
          <w:rFonts w:ascii="Times New Roman" w:hAnsi="Times New Roman" w:cs="Times New Roman"/>
          <w:sz w:val="24"/>
        </w:rPr>
      </w:pPr>
    </w:p>
    <w:p w14:paraId="6092106F" w14:textId="77777777" w:rsidR="00246BEA" w:rsidRDefault="00246BEA" w:rsidP="00246BEA">
      <w:pPr>
        <w:pStyle w:val="Style16"/>
        <w:widowControl/>
        <w:ind w:firstLine="567"/>
        <w:jc w:val="center"/>
        <w:rPr>
          <w:rFonts w:ascii="Times New Roman" w:hAnsi="Times New Roman" w:cs="Times New Roman"/>
          <w:sz w:val="24"/>
        </w:rPr>
      </w:pPr>
    </w:p>
    <w:p w14:paraId="38F2AB69" w14:textId="77777777" w:rsidR="0083260A" w:rsidRDefault="0083260A" w:rsidP="00246BEA">
      <w:pPr>
        <w:pStyle w:val="Style16"/>
        <w:widowControl/>
        <w:ind w:firstLine="567"/>
        <w:jc w:val="center"/>
        <w:rPr>
          <w:rFonts w:ascii="Times New Roman" w:hAnsi="Times New Roman" w:cs="Times New Roman"/>
          <w:sz w:val="24"/>
        </w:rPr>
      </w:pPr>
    </w:p>
    <w:p w14:paraId="2291A63A" w14:textId="77777777" w:rsidR="0083260A" w:rsidRDefault="0083260A" w:rsidP="00246BEA">
      <w:pPr>
        <w:pStyle w:val="Style16"/>
        <w:widowControl/>
        <w:ind w:firstLine="567"/>
        <w:jc w:val="center"/>
        <w:rPr>
          <w:rFonts w:ascii="Times New Roman" w:hAnsi="Times New Roman" w:cs="Times New Roman"/>
          <w:sz w:val="24"/>
        </w:rPr>
      </w:pPr>
    </w:p>
    <w:p w14:paraId="26CA9DF6" w14:textId="77777777" w:rsidR="0083260A" w:rsidRDefault="0083260A" w:rsidP="00246BEA">
      <w:pPr>
        <w:pStyle w:val="Style16"/>
        <w:widowControl/>
        <w:ind w:firstLine="567"/>
        <w:jc w:val="center"/>
        <w:rPr>
          <w:rFonts w:ascii="Times New Roman" w:hAnsi="Times New Roman" w:cs="Times New Roman"/>
          <w:sz w:val="24"/>
        </w:rPr>
      </w:pPr>
    </w:p>
    <w:p w14:paraId="08DF9EDD" w14:textId="77777777" w:rsidR="0083260A" w:rsidRDefault="0083260A" w:rsidP="00246BEA">
      <w:pPr>
        <w:pStyle w:val="Style16"/>
        <w:widowControl/>
        <w:ind w:firstLine="567"/>
        <w:jc w:val="center"/>
        <w:rPr>
          <w:rFonts w:ascii="Times New Roman" w:hAnsi="Times New Roman" w:cs="Times New Roman"/>
          <w:sz w:val="24"/>
        </w:rPr>
      </w:pPr>
    </w:p>
    <w:p w14:paraId="3A27B8D7" w14:textId="77777777" w:rsidR="0083260A" w:rsidRDefault="0083260A" w:rsidP="00246BEA">
      <w:pPr>
        <w:pStyle w:val="Style16"/>
        <w:widowControl/>
        <w:ind w:firstLine="567"/>
        <w:jc w:val="center"/>
        <w:rPr>
          <w:rFonts w:ascii="Times New Roman" w:hAnsi="Times New Roman" w:cs="Times New Roman"/>
          <w:sz w:val="24"/>
        </w:rPr>
      </w:pPr>
    </w:p>
    <w:p w14:paraId="6C045E47" w14:textId="77777777" w:rsidR="0083260A" w:rsidRDefault="0083260A" w:rsidP="00246BEA">
      <w:pPr>
        <w:pStyle w:val="Style16"/>
        <w:widowControl/>
        <w:ind w:firstLine="567"/>
        <w:jc w:val="center"/>
        <w:rPr>
          <w:rFonts w:ascii="Times New Roman" w:hAnsi="Times New Roman" w:cs="Times New Roman"/>
          <w:sz w:val="24"/>
        </w:rPr>
      </w:pPr>
    </w:p>
    <w:p w14:paraId="1DB86571" w14:textId="77777777" w:rsidR="0083260A" w:rsidRDefault="0083260A" w:rsidP="00246BEA">
      <w:pPr>
        <w:pStyle w:val="Style16"/>
        <w:widowControl/>
        <w:ind w:firstLine="567"/>
        <w:jc w:val="center"/>
        <w:rPr>
          <w:rFonts w:ascii="Times New Roman" w:hAnsi="Times New Roman" w:cs="Times New Roman"/>
          <w:sz w:val="24"/>
        </w:rPr>
      </w:pPr>
    </w:p>
    <w:p w14:paraId="2F2969A1" w14:textId="77777777" w:rsidR="0083260A" w:rsidRDefault="0083260A" w:rsidP="00246BEA">
      <w:pPr>
        <w:pStyle w:val="Style16"/>
        <w:widowControl/>
        <w:ind w:firstLine="567"/>
        <w:jc w:val="center"/>
        <w:rPr>
          <w:rFonts w:ascii="Times New Roman" w:hAnsi="Times New Roman" w:cs="Times New Roman"/>
          <w:sz w:val="24"/>
        </w:rPr>
      </w:pPr>
    </w:p>
    <w:p w14:paraId="636DC50D" w14:textId="77777777" w:rsidR="0083260A" w:rsidRDefault="0083260A" w:rsidP="00246BEA">
      <w:pPr>
        <w:pStyle w:val="Style16"/>
        <w:widowControl/>
        <w:ind w:firstLine="567"/>
        <w:jc w:val="center"/>
        <w:rPr>
          <w:rFonts w:ascii="Times New Roman" w:hAnsi="Times New Roman" w:cs="Times New Roman"/>
          <w:sz w:val="24"/>
        </w:rPr>
      </w:pPr>
    </w:p>
    <w:p w14:paraId="3B22CFB0" w14:textId="77777777" w:rsidR="0083260A" w:rsidRDefault="0083260A" w:rsidP="00246BEA">
      <w:pPr>
        <w:pStyle w:val="Style16"/>
        <w:widowControl/>
        <w:ind w:firstLine="567"/>
        <w:jc w:val="center"/>
        <w:rPr>
          <w:rFonts w:ascii="Times New Roman" w:hAnsi="Times New Roman" w:cs="Times New Roman"/>
          <w:sz w:val="24"/>
        </w:rPr>
      </w:pPr>
    </w:p>
    <w:p w14:paraId="5CFC607B" w14:textId="77777777" w:rsidR="0083260A" w:rsidRDefault="0083260A" w:rsidP="00246BEA">
      <w:pPr>
        <w:pStyle w:val="Style16"/>
        <w:widowControl/>
        <w:ind w:firstLine="567"/>
        <w:jc w:val="center"/>
        <w:rPr>
          <w:rFonts w:ascii="Times New Roman" w:hAnsi="Times New Roman" w:cs="Times New Roman"/>
          <w:sz w:val="24"/>
        </w:rPr>
      </w:pPr>
    </w:p>
    <w:p w14:paraId="119C92AE" w14:textId="77777777" w:rsidR="0083260A" w:rsidRDefault="0083260A" w:rsidP="00246BEA">
      <w:pPr>
        <w:pStyle w:val="Style16"/>
        <w:widowControl/>
        <w:ind w:firstLine="567"/>
        <w:jc w:val="center"/>
        <w:rPr>
          <w:rFonts w:ascii="Times New Roman" w:hAnsi="Times New Roman" w:cs="Times New Roman"/>
          <w:sz w:val="24"/>
        </w:rPr>
      </w:pPr>
    </w:p>
    <w:p w14:paraId="1359C19D" w14:textId="77777777" w:rsidR="0083260A" w:rsidRDefault="0083260A" w:rsidP="00246BEA">
      <w:pPr>
        <w:pStyle w:val="Style16"/>
        <w:widowControl/>
        <w:ind w:firstLine="567"/>
        <w:jc w:val="center"/>
        <w:rPr>
          <w:rFonts w:ascii="Times New Roman" w:hAnsi="Times New Roman" w:cs="Times New Roman"/>
          <w:sz w:val="24"/>
        </w:rPr>
      </w:pPr>
    </w:p>
    <w:p w14:paraId="4BC9CF0A" w14:textId="77777777" w:rsidR="0083260A" w:rsidRDefault="0083260A" w:rsidP="00246BEA">
      <w:pPr>
        <w:pStyle w:val="Style16"/>
        <w:widowControl/>
        <w:ind w:firstLine="567"/>
        <w:jc w:val="center"/>
        <w:rPr>
          <w:rFonts w:ascii="Times New Roman" w:hAnsi="Times New Roman" w:cs="Times New Roman"/>
          <w:sz w:val="24"/>
        </w:rPr>
      </w:pPr>
    </w:p>
    <w:p w14:paraId="7EB567F0" w14:textId="77777777" w:rsidR="0083260A" w:rsidRDefault="0083260A" w:rsidP="00246BEA">
      <w:pPr>
        <w:pStyle w:val="Style16"/>
        <w:widowControl/>
        <w:ind w:firstLine="567"/>
        <w:jc w:val="center"/>
        <w:rPr>
          <w:rFonts w:ascii="Times New Roman" w:hAnsi="Times New Roman" w:cs="Times New Roman"/>
          <w:sz w:val="24"/>
        </w:rPr>
      </w:pPr>
    </w:p>
    <w:p w14:paraId="04169BEC" w14:textId="77777777" w:rsidR="0083260A" w:rsidRDefault="0083260A" w:rsidP="00246BEA">
      <w:pPr>
        <w:pStyle w:val="Style16"/>
        <w:widowControl/>
        <w:ind w:firstLine="567"/>
        <w:jc w:val="center"/>
        <w:rPr>
          <w:rFonts w:ascii="Times New Roman" w:hAnsi="Times New Roman" w:cs="Times New Roman"/>
          <w:sz w:val="24"/>
        </w:rPr>
      </w:pPr>
    </w:p>
    <w:p w14:paraId="29AA2481" w14:textId="77777777" w:rsidR="0083260A" w:rsidRDefault="0083260A" w:rsidP="00246BEA">
      <w:pPr>
        <w:pStyle w:val="Style16"/>
        <w:widowControl/>
        <w:ind w:firstLine="567"/>
        <w:jc w:val="center"/>
        <w:rPr>
          <w:rFonts w:ascii="Times New Roman" w:hAnsi="Times New Roman" w:cs="Times New Roman"/>
          <w:sz w:val="24"/>
        </w:rPr>
      </w:pPr>
    </w:p>
    <w:p w14:paraId="6BEDC407" w14:textId="77777777" w:rsidR="0083260A" w:rsidRDefault="0083260A" w:rsidP="00246BEA">
      <w:pPr>
        <w:pStyle w:val="Style16"/>
        <w:widowControl/>
        <w:ind w:firstLine="567"/>
        <w:jc w:val="center"/>
        <w:rPr>
          <w:rFonts w:ascii="Times New Roman" w:hAnsi="Times New Roman" w:cs="Times New Roman"/>
          <w:sz w:val="24"/>
        </w:rPr>
      </w:pPr>
    </w:p>
    <w:p w14:paraId="03726A8F" w14:textId="77777777" w:rsidR="0083260A" w:rsidRDefault="0083260A" w:rsidP="00246BEA">
      <w:pPr>
        <w:pStyle w:val="Style16"/>
        <w:widowControl/>
        <w:ind w:firstLine="567"/>
        <w:jc w:val="center"/>
        <w:rPr>
          <w:rFonts w:ascii="Times New Roman" w:hAnsi="Times New Roman" w:cs="Times New Roman"/>
          <w:sz w:val="24"/>
        </w:rPr>
      </w:pPr>
    </w:p>
    <w:p w14:paraId="49BA0731" w14:textId="77777777" w:rsidR="0083260A" w:rsidRDefault="0083260A" w:rsidP="00246BEA">
      <w:pPr>
        <w:pStyle w:val="Style16"/>
        <w:widowControl/>
        <w:ind w:firstLine="567"/>
        <w:jc w:val="center"/>
        <w:rPr>
          <w:rFonts w:ascii="Times New Roman" w:hAnsi="Times New Roman" w:cs="Times New Roman"/>
          <w:sz w:val="24"/>
        </w:rPr>
      </w:pPr>
    </w:p>
    <w:p w14:paraId="6648F6BC" w14:textId="77777777" w:rsidR="0083260A" w:rsidRDefault="0083260A" w:rsidP="00246BEA">
      <w:pPr>
        <w:pStyle w:val="Style16"/>
        <w:widowControl/>
        <w:ind w:firstLine="567"/>
        <w:jc w:val="center"/>
        <w:rPr>
          <w:rFonts w:ascii="Times New Roman" w:hAnsi="Times New Roman" w:cs="Times New Roman"/>
          <w:sz w:val="24"/>
        </w:rPr>
      </w:pPr>
    </w:p>
    <w:p w14:paraId="4C534FD5" w14:textId="77777777" w:rsidR="0083260A" w:rsidRDefault="0083260A" w:rsidP="00246BEA">
      <w:pPr>
        <w:pStyle w:val="Style16"/>
        <w:widowControl/>
        <w:ind w:firstLine="567"/>
        <w:jc w:val="center"/>
        <w:rPr>
          <w:rFonts w:ascii="Times New Roman" w:hAnsi="Times New Roman" w:cs="Times New Roman"/>
          <w:sz w:val="24"/>
        </w:rPr>
      </w:pPr>
    </w:p>
    <w:p w14:paraId="02CDE5EE" w14:textId="77777777" w:rsidR="0083260A" w:rsidRDefault="0083260A" w:rsidP="00246BEA">
      <w:pPr>
        <w:pStyle w:val="Style16"/>
        <w:widowControl/>
        <w:ind w:firstLine="567"/>
        <w:jc w:val="center"/>
        <w:rPr>
          <w:rFonts w:ascii="Times New Roman" w:hAnsi="Times New Roman" w:cs="Times New Roman"/>
          <w:sz w:val="24"/>
        </w:rPr>
      </w:pPr>
    </w:p>
    <w:p w14:paraId="387E738E" w14:textId="77777777" w:rsidR="0083260A" w:rsidRDefault="0083260A" w:rsidP="00246BEA">
      <w:pPr>
        <w:pStyle w:val="Style16"/>
        <w:widowControl/>
        <w:ind w:firstLine="567"/>
        <w:jc w:val="center"/>
        <w:rPr>
          <w:rFonts w:ascii="Times New Roman" w:hAnsi="Times New Roman" w:cs="Times New Roman"/>
          <w:sz w:val="24"/>
        </w:rPr>
      </w:pPr>
    </w:p>
    <w:p w14:paraId="094DDE25" w14:textId="77777777" w:rsidR="0083260A" w:rsidRDefault="0083260A" w:rsidP="00246BEA">
      <w:pPr>
        <w:pStyle w:val="Style16"/>
        <w:widowControl/>
        <w:ind w:firstLine="567"/>
        <w:jc w:val="center"/>
        <w:rPr>
          <w:rFonts w:ascii="Times New Roman" w:hAnsi="Times New Roman" w:cs="Times New Roman"/>
          <w:sz w:val="24"/>
        </w:rPr>
      </w:pPr>
    </w:p>
    <w:p w14:paraId="1504E66A" w14:textId="77777777" w:rsidR="0083260A" w:rsidRDefault="0083260A" w:rsidP="00246BEA">
      <w:pPr>
        <w:pStyle w:val="Style16"/>
        <w:widowControl/>
        <w:ind w:firstLine="567"/>
        <w:jc w:val="center"/>
        <w:rPr>
          <w:rFonts w:ascii="Times New Roman" w:hAnsi="Times New Roman" w:cs="Times New Roman"/>
          <w:sz w:val="24"/>
        </w:rPr>
      </w:pPr>
    </w:p>
    <w:p w14:paraId="6C701FAC" w14:textId="77777777" w:rsidR="0083260A" w:rsidRDefault="0083260A" w:rsidP="00246BEA">
      <w:pPr>
        <w:pStyle w:val="Style16"/>
        <w:widowControl/>
        <w:ind w:firstLine="567"/>
        <w:jc w:val="center"/>
        <w:rPr>
          <w:rFonts w:ascii="Times New Roman" w:hAnsi="Times New Roman" w:cs="Times New Roman"/>
          <w:sz w:val="24"/>
        </w:rPr>
      </w:pPr>
    </w:p>
    <w:p w14:paraId="43141323" w14:textId="77777777" w:rsidR="0083260A" w:rsidRDefault="0083260A" w:rsidP="00246BEA">
      <w:pPr>
        <w:pStyle w:val="Style16"/>
        <w:widowControl/>
        <w:ind w:firstLine="567"/>
        <w:jc w:val="center"/>
        <w:rPr>
          <w:rFonts w:ascii="Times New Roman" w:hAnsi="Times New Roman" w:cs="Times New Roman"/>
          <w:sz w:val="24"/>
        </w:rPr>
      </w:pPr>
    </w:p>
    <w:p w14:paraId="48EC6952" w14:textId="77777777" w:rsidR="0083260A" w:rsidRDefault="0083260A" w:rsidP="00246BEA">
      <w:pPr>
        <w:pStyle w:val="Style16"/>
        <w:widowControl/>
        <w:ind w:firstLine="567"/>
        <w:jc w:val="center"/>
        <w:rPr>
          <w:rFonts w:ascii="Times New Roman" w:hAnsi="Times New Roman" w:cs="Times New Roman"/>
          <w:sz w:val="24"/>
        </w:rPr>
      </w:pPr>
    </w:p>
    <w:p w14:paraId="4FB064C4" w14:textId="77777777" w:rsidR="0083260A" w:rsidRDefault="0083260A" w:rsidP="00246BEA">
      <w:pPr>
        <w:pStyle w:val="Style16"/>
        <w:widowControl/>
        <w:ind w:firstLine="567"/>
        <w:jc w:val="center"/>
        <w:rPr>
          <w:rFonts w:ascii="Times New Roman" w:hAnsi="Times New Roman" w:cs="Times New Roman"/>
          <w:sz w:val="24"/>
        </w:rPr>
      </w:pPr>
    </w:p>
    <w:p w14:paraId="2402BE1F" w14:textId="77777777" w:rsidR="0083260A" w:rsidRDefault="0083260A" w:rsidP="00246BEA">
      <w:pPr>
        <w:pStyle w:val="Style16"/>
        <w:widowControl/>
        <w:ind w:firstLine="567"/>
        <w:jc w:val="center"/>
        <w:rPr>
          <w:rFonts w:ascii="Times New Roman" w:hAnsi="Times New Roman" w:cs="Times New Roman"/>
          <w:sz w:val="24"/>
        </w:rPr>
      </w:pPr>
    </w:p>
    <w:p w14:paraId="12DEFFBB" w14:textId="77777777" w:rsidR="0083260A" w:rsidRDefault="0083260A" w:rsidP="00246BEA">
      <w:pPr>
        <w:pStyle w:val="Style16"/>
        <w:widowControl/>
        <w:ind w:firstLine="567"/>
        <w:jc w:val="center"/>
        <w:rPr>
          <w:rFonts w:ascii="Times New Roman" w:hAnsi="Times New Roman" w:cs="Times New Roman"/>
          <w:sz w:val="24"/>
        </w:rPr>
      </w:pPr>
    </w:p>
    <w:p w14:paraId="39BF6DEB" w14:textId="77777777" w:rsidR="0083260A" w:rsidRDefault="0083260A" w:rsidP="00246BEA">
      <w:pPr>
        <w:pStyle w:val="Style16"/>
        <w:widowControl/>
        <w:ind w:firstLine="567"/>
        <w:jc w:val="center"/>
        <w:rPr>
          <w:rFonts w:ascii="Times New Roman" w:hAnsi="Times New Roman" w:cs="Times New Roman"/>
          <w:sz w:val="24"/>
        </w:rPr>
      </w:pPr>
    </w:p>
    <w:p w14:paraId="1C71E44F" w14:textId="77777777" w:rsidR="0083260A" w:rsidRDefault="0083260A" w:rsidP="00246BEA">
      <w:pPr>
        <w:pStyle w:val="Style16"/>
        <w:widowControl/>
        <w:ind w:firstLine="567"/>
        <w:jc w:val="center"/>
        <w:rPr>
          <w:rFonts w:ascii="Times New Roman" w:hAnsi="Times New Roman" w:cs="Times New Roman"/>
          <w:sz w:val="24"/>
        </w:rPr>
      </w:pPr>
    </w:p>
    <w:p w14:paraId="1F4DA99B" w14:textId="77777777" w:rsidR="0083260A" w:rsidRDefault="0083260A" w:rsidP="00246BEA">
      <w:pPr>
        <w:pStyle w:val="Style16"/>
        <w:widowControl/>
        <w:ind w:firstLine="567"/>
        <w:jc w:val="center"/>
        <w:rPr>
          <w:rFonts w:ascii="Times New Roman" w:hAnsi="Times New Roman" w:cs="Times New Roman"/>
          <w:sz w:val="24"/>
        </w:rPr>
      </w:pPr>
    </w:p>
    <w:p w14:paraId="6F8FC354" w14:textId="77777777" w:rsidR="00246BEA" w:rsidRDefault="00246BEA" w:rsidP="00246BEA">
      <w:pPr>
        <w:pStyle w:val="Style16"/>
        <w:widowControl/>
        <w:ind w:firstLine="567"/>
        <w:jc w:val="center"/>
        <w:rPr>
          <w:rFonts w:ascii="Times New Roman" w:hAnsi="Times New Roman" w:cs="Times New Roman"/>
          <w:sz w:val="24"/>
        </w:rPr>
      </w:pPr>
    </w:p>
    <w:p w14:paraId="77D6DA48" w14:textId="77777777" w:rsidR="00246BEA" w:rsidRDefault="00246BEA" w:rsidP="00246BEA">
      <w:pPr>
        <w:pStyle w:val="Style16"/>
        <w:widowControl/>
        <w:ind w:firstLine="567"/>
        <w:jc w:val="center"/>
        <w:rPr>
          <w:rFonts w:ascii="Times New Roman" w:hAnsi="Times New Roman" w:cs="Times New Roman"/>
          <w:sz w:val="24"/>
        </w:rPr>
      </w:pPr>
    </w:p>
    <w:p w14:paraId="4982877F" w14:textId="77777777" w:rsidR="004651CF" w:rsidRDefault="004651CF" w:rsidP="004651CF">
      <w:pPr>
        <w:widowControl w:val="0"/>
        <w:autoSpaceDE w:val="0"/>
        <w:autoSpaceDN w:val="0"/>
        <w:adjustRightInd w:val="0"/>
        <w:spacing w:after="0" w:line="240" w:lineRule="auto"/>
        <w:ind w:left="0" w:right="0" w:firstLine="567"/>
        <w:jc w:val="center"/>
        <w:rPr>
          <w:rFonts w:eastAsia="Times New Roman"/>
          <w:b/>
          <w:color w:val="000000"/>
          <w:sz w:val="24"/>
          <w:szCs w:val="24"/>
          <w:lang w:eastAsia="ru-RU"/>
        </w:rPr>
      </w:pPr>
      <w:r w:rsidRPr="004651CF">
        <w:rPr>
          <w:rFonts w:eastAsia="Times New Roman"/>
          <w:b/>
          <w:color w:val="000000"/>
          <w:sz w:val="24"/>
          <w:szCs w:val="24"/>
          <w:lang w:eastAsia="ru-RU"/>
        </w:rPr>
        <w:t>Введение</w:t>
      </w:r>
    </w:p>
    <w:p w14:paraId="428B8160" w14:textId="77777777" w:rsidR="004651CF" w:rsidRPr="004651CF" w:rsidRDefault="004651CF" w:rsidP="004651CF">
      <w:pPr>
        <w:widowControl w:val="0"/>
        <w:autoSpaceDE w:val="0"/>
        <w:autoSpaceDN w:val="0"/>
        <w:adjustRightInd w:val="0"/>
        <w:spacing w:after="0" w:line="240" w:lineRule="auto"/>
        <w:ind w:left="0" w:right="0" w:firstLine="567"/>
        <w:jc w:val="center"/>
        <w:rPr>
          <w:rFonts w:eastAsia="Times New Roman"/>
          <w:b/>
          <w:color w:val="000000"/>
          <w:sz w:val="24"/>
          <w:szCs w:val="24"/>
          <w:lang w:eastAsia="ru-RU"/>
        </w:rPr>
      </w:pPr>
    </w:p>
    <w:p w14:paraId="2F94E4CF" w14:textId="77777777" w:rsidR="004651CF" w:rsidRPr="004651CF" w:rsidRDefault="004651CF" w:rsidP="004651CF">
      <w:pPr>
        <w:widowControl w:val="0"/>
        <w:autoSpaceDE w:val="0"/>
        <w:autoSpaceDN w:val="0"/>
        <w:adjustRightInd w:val="0"/>
        <w:spacing w:after="0" w:line="240" w:lineRule="auto"/>
        <w:ind w:left="0" w:right="0" w:firstLine="567"/>
        <w:rPr>
          <w:rFonts w:eastAsia="Times New Roman"/>
          <w:b/>
          <w:color w:val="000000"/>
          <w:sz w:val="24"/>
          <w:szCs w:val="24"/>
          <w:lang w:eastAsia="ru-RU"/>
        </w:rPr>
      </w:pPr>
      <w:r w:rsidRPr="004651CF">
        <w:rPr>
          <w:rFonts w:eastAsia="Times New Roman"/>
          <w:b/>
          <w:color w:val="000000"/>
          <w:sz w:val="24"/>
          <w:szCs w:val="24"/>
          <w:lang w:eastAsia="ru-RU"/>
        </w:rPr>
        <w:t>0.1 Изменение климата и семейство стандартов ISO 14060</w:t>
      </w:r>
    </w:p>
    <w:p w14:paraId="27969687" w14:textId="57F05018" w:rsidR="00396505" w:rsidRPr="00396505" w:rsidRDefault="00396505" w:rsidP="00396505">
      <w:pPr>
        <w:autoSpaceDE w:val="0"/>
        <w:autoSpaceDN w:val="0"/>
        <w:adjustRightInd w:val="0"/>
        <w:spacing w:after="0" w:line="240" w:lineRule="auto"/>
        <w:ind w:left="0" w:right="0" w:firstLine="567"/>
        <w:rPr>
          <w:sz w:val="24"/>
          <w:szCs w:val="24"/>
          <w:lang w:val="ru-KZ"/>
        </w:rPr>
      </w:pPr>
      <w:r w:rsidRPr="00396505">
        <w:rPr>
          <w:sz w:val="24"/>
          <w:szCs w:val="24"/>
          <w:lang w:val="ru-KZ"/>
        </w:rPr>
        <w:t>Изменение климата в результате антропогенной деятельности определено в качестве одной из</w:t>
      </w:r>
      <w:r>
        <w:rPr>
          <w:sz w:val="24"/>
          <w:szCs w:val="24"/>
          <w:lang w:val="ru-KZ"/>
        </w:rPr>
        <w:t xml:space="preserve"> </w:t>
      </w:r>
      <w:r w:rsidRPr="00396505">
        <w:rPr>
          <w:sz w:val="24"/>
          <w:szCs w:val="24"/>
          <w:lang w:val="ru-KZ"/>
        </w:rPr>
        <w:t>самых серьезных проблем, стоящих перед человечеством, и будет и дальше продолжать оказывать</w:t>
      </w:r>
      <w:r>
        <w:rPr>
          <w:sz w:val="24"/>
          <w:szCs w:val="24"/>
          <w:lang w:val="ru-KZ"/>
        </w:rPr>
        <w:t xml:space="preserve"> </w:t>
      </w:r>
      <w:r w:rsidRPr="00396505">
        <w:rPr>
          <w:sz w:val="24"/>
          <w:szCs w:val="24"/>
          <w:lang w:val="ru-KZ"/>
        </w:rPr>
        <w:t>воздействие на бизнес и граждан в течение последующих десятилетий.</w:t>
      </w:r>
    </w:p>
    <w:p w14:paraId="7591910D" w14:textId="48245063" w:rsidR="00396505" w:rsidRPr="00396505" w:rsidRDefault="00396505" w:rsidP="00396505">
      <w:pPr>
        <w:autoSpaceDE w:val="0"/>
        <w:autoSpaceDN w:val="0"/>
        <w:adjustRightInd w:val="0"/>
        <w:spacing w:after="0" w:line="240" w:lineRule="auto"/>
        <w:ind w:left="0" w:right="0" w:firstLine="567"/>
        <w:rPr>
          <w:sz w:val="24"/>
          <w:szCs w:val="24"/>
          <w:lang w:val="ru-KZ"/>
        </w:rPr>
      </w:pPr>
      <w:r w:rsidRPr="00396505">
        <w:rPr>
          <w:sz w:val="24"/>
          <w:szCs w:val="24"/>
          <w:lang w:val="ru-KZ"/>
        </w:rPr>
        <w:t>Изменение климата имеет последствия как для социальных, так и природных систем и может</w:t>
      </w:r>
      <w:r>
        <w:rPr>
          <w:sz w:val="24"/>
          <w:szCs w:val="24"/>
          <w:lang w:val="ru-KZ"/>
        </w:rPr>
        <w:t xml:space="preserve"> </w:t>
      </w:r>
      <w:r w:rsidRPr="00396505">
        <w:rPr>
          <w:sz w:val="24"/>
          <w:szCs w:val="24"/>
          <w:lang w:val="ru-KZ"/>
        </w:rPr>
        <w:t>привести к значительным последствиям для наличия (доступности) ресурсов, экономической деятельности,</w:t>
      </w:r>
      <w:r>
        <w:rPr>
          <w:sz w:val="24"/>
          <w:szCs w:val="24"/>
          <w:lang w:val="ru-KZ"/>
        </w:rPr>
        <w:t xml:space="preserve"> </w:t>
      </w:r>
      <w:r w:rsidRPr="00396505">
        <w:rPr>
          <w:sz w:val="24"/>
          <w:szCs w:val="24"/>
          <w:lang w:val="ru-KZ"/>
        </w:rPr>
        <w:t>биоразнообразия и благосостояния человека. В ответ на это государственные и частные сектора</w:t>
      </w:r>
      <w:r>
        <w:rPr>
          <w:sz w:val="24"/>
          <w:szCs w:val="24"/>
          <w:lang w:val="ru-KZ"/>
        </w:rPr>
        <w:t xml:space="preserve"> </w:t>
      </w:r>
      <w:r w:rsidRPr="00396505">
        <w:rPr>
          <w:sz w:val="24"/>
          <w:szCs w:val="24"/>
          <w:lang w:val="ru-KZ"/>
        </w:rPr>
        <w:t>разрабатывают и осуществляют международные, региональные, национальные и местные инициативы</w:t>
      </w:r>
      <w:r>
        <w:rPr>
          <w:sz w:val="24"/>
          <w:szCs w:val="24"/>
          <w:lang w:val="ru-KZ"/>
        </w:rPr>
        <w:t xml:space="preserve"> </w:t>
      </w:r>
      <w:r w:rsidRPr="00396505">
        <w:rPr>
          <w:sz w:val="24"/>
          <w:szCs w:val="24"/>
          <w:lang w:val="ru-KZ"/>
        </w:rPr>
        <w:t>по предотвращению изменения климата путем сокращения выбросов парниковых газов (ПГ) в атмосферу</w:t>
      </w:r>
      <w:r>
        <w:rPr>
          <w:sz w:val="24"/>
          <w:szCs w:val="24"/>
          <w:lang w:val="ru-KZ"/>
        </w:rPr>
        <w:t xml:space="preserve"> </w:t>
      </w:r>
      <w:r w:rsidRPr="00396505">
        <w:rPr>
          <w:sz w:val="24"/>
          <w:szCs w:val="24"/>
          <w:lang w:val="ru-KZ"/>
        </w:rPr>
        <w:t>Земли, а также по содействию адаптации к изменениям климата.</w:t>
      </w:r>
    </w:p>
    <w:p w14:paraId="7EBBE548" w14:textId="25DE167A" w:rsidR="00396505" w:rsidRPr="00396505" w:rsidRDefault="00396505" w:rsidP="00396505">
      <w:pPr>
        <w:autoSpaceDE w:val="0"/>
        <w:autoSpaceDN w:val="0"/>
        <w:adjustRightInd w:val="0"/>
        <w:spacing w:after="0" w:line="240" w:lineRule="auto"/>
        <w:ind w:left="0" w:right="0" w:firstLine="567"/>
        <w:rPr>
          <w:sz w:val="24"/>
          <w:szCs w:val="24"/>
          <w:lang w:val="ru-KZ"/>
        </w:rPr>
      </w:pPr>
      <w:r w:rsidRPr="00396505">
        <w:rPr>
          <w:sz w:val="24"/>
          <w:szCs w:val="24"/>
          <w:lang w:val="ru-KZ"/>
        </w:rPr>
        <w:t>Существует необходимость в эффективных и новаторских мерах реагирования на угрозу изменения</w:t>
      </w:r>
      <w:r>
        <w:rPr>
          <w:sz w:val="24"/>
          <w:szCs w:val="24"/>
          <w:lang w:val="ru-KZ"/>
        </w:rPr>
        <w:t xml:space="preserve"> </w:t>
      </w:r>
      <w:r w:rsidRPr="00396505">
        <w:rPr>
          <w:sz w:val="24"/>
          <w:szCs w:val="24"/>
          <w:lang w:val="ru-KZ"/>
        </w:rPr>
        <w:t>климата на основе наилучших доступных технологий и имеющихся научных знаний. ISO разрабатывает</w:t>
      </w:r>
      <w:r>
        <w:rPr>
          <w:sz w:val="24"/>
          <w:szCs w:val="24"/>
          <w:lang w:val="ru-KZ"/>
        </w:rPr>
        <w:t xml:space="preserve"> </w:t>
      </w:r>
      <w:r w:rsidRPr="00396505">
        <w:rPr>
          <w:sz w:val="24"/>
          <w:szCs w:val="24"/>
          <w:lang w:val="ru-KZ"/>
        </w:rPr>
        <w:t>документы, которые способствуют преобразованию научных знаний в инструменты, которые</w:t>
      </w:r>
      <w:r>
        <w:rPr>
          <w:sz w:val="24"/>
          <w:szCs w:val="24"/>
          <w:lang w:val="ru-KZ"/>
        </w:rPr>
        <w:t xml:space="preserve"> </w:t>
      </w:r>
      <w:r w:rsidRPr="00396505">
        <w:rPr>
          <w:sz w:val="24"/>
          <w:szCs w:val="24"/>
          <w:lang w:val="ru-KZ"/>
        </w:rPr>
        <w:t>помогут в решении проблем, связанных с изменением климата.</w:t>
      </w:r>
    </w:p>
    <w:p w14:paraId="0F75489F" w14:textId="2A7416F9" w:rsidR="00396505" w:rsidRPr="00396505" w:rsidRDefault="00396505" w:rsidP="00396505">
      <w:pPr>
        <w:autoSpaceDE w:val="0"/>
        <w:autoSpaceDN w:val="0"/>
        <w:adjustRightInd w:val="0"/>
        <w:spacing w:after="0" w:line="240" w:lineRule="auto"/>
        <w:ind w:left="0" w:right="0" w:firstLine="567"/>
        <w:rPr>
          <w:sz w:val="24"/>
          <w:szCs w:val="24"/>
          <w:lang w:val="ru-KZ"/>
        </w:rPr>
      </w:pPr>
      <w:r w:rsidRPr="00396505">
        <w:rPr>
          <w:sz w:val="24"/>
          <w:szCs w:val="24"/>
          <w:lang w:val="ru-KZ"/>
        </w:rPr>
        <w:t>Инициативы по предотвращению изменения климата основываются на количественной оценке,</w:t>
      </w:r>
      <w:r>
        <w:rPr>
          <w:sz w:val="24"/>
          <w:szCs w:val="24"/>
          <w:lang w:val="ru-KZ"/>
        </w:rPr>
        <w:t xml:space="preserve"> </w:t>
      </w:r>
      <w:r w:rsidRPr="00396505">
        <w:rPr>
          <w:sz w:val="24"/>
          <w:szCs w:val="24"/>
          <w:lang w:val="ru-KZ"/>
        </w:rPr>
        <w:t>мониторинге, отчетности, валидации и верификации выбросов и поглощений ПГ.</w:t>
      </w:r>
    </w:p>
    <w:p w14:paraId="405B336C" w14:textId="3C9F254E" w:rsidR="00396505" w:rsidRPr="00396505" w:rsidRDefault="00396505" w:rsidP="00396505">
      <w:pPr>
        <w:autoSpaceDE w:val="0"/>
        <w:autoSpaceDN w:val="0"/>
        <w:adjustRightInd w:val="0"/>
        <w:spacing w:after="0" w:line="240" w:lineRule="auto"/>
        <w:ind w:left="0" w:right="0" w:firstLine="567"/>
        <w:rPr>
          <w:sz w:val="24"/>
          <w:szCs w:val="24"/>
          <w:lang w:val="ru-KZ"/>
        </w:rPr>
      </w:pPr>
      <w:r w:rsidRPr="00396505">
        <w:rPr>
          <w:sz w:val="24"/>
          <w:szCs w:val="24"/>
          <w:lang w:val="ru-KZ"/>
        </w:rPr>
        <w:t>Семейство стандартов ISO 14060 будет полезно предприятиям, инициаторам проектов по ПГ и</w:t>
      </w:r>
      <w:r>
        <w:rPr>
          <w:sz w:val="24"/>
          <w:szCs w:val="24"/>
          <w:lang w:val="ru-KZ"/>
        </w:rPr>
        <w:t xml:space="preserve"> </w:t>
      </w:r>
      <w:r w:rsidRPr="00396505">
        <w:rPr>
          <w:sz w:val="24"/>
          <w:szCs w:val="24"/>
          <w:lang w:val="ru-KZ"/>
        </w:rPr>
        <w:t>заинтересованным сторонам во всем мире, обеспечивая ясность и согласованность применения методов</w:t>
      </w:r>
      <w:r>
        <w:rPr>
          <w:sz w:val="24"/>
          <w:szCs w:val="24"/>
          <w:lang w:val="ru-KZ"/>
        </w:rPr>
        <w:t xml:space="preserve"> </w:t>
      </w:r>
      <w:r w:rsidRPr="00396505">
        <w:rPr>
          <w:sz w:val="24"/>
          <w:szCs w:val="24"/>
          <w:lang w:val="ru-KZ"/>
        </w:rPr>
        <w:t>количественной оценки, мониторинга, отчетности, валидации и верификации выбросов и поглощений</w:t>
      </w:r>
      <w:r>
        <w:rPr>
          <w:sz w:val="24"/>
          <w:szCs w:val="24"/>
          <w:lang w:val="ru-KZ"/>
        </w:rPr>
        <w:t xml:space="preserve"> </w:t>
      </w:r>
      <w:r w:rsidRPr="00396505">
        <w:rPr>
          <w:sz w:val="24"/>
          <w:szCs w:val="24"/>
          <w:lang w:val="ru-KZ"/>
        </w:rPr>
        <w:t>ПГ, и углеродной нейтральности. В частности, использование семейства стандартов ISO 14060:</w:t>
      </w:r>
    </w:p>
    <w:p w14:paraId="2E8A0B30" w14:textId="24CDF375" w:rsidR="00396505" w:rsidRPr="00396505" w:rsidRDefault="00396505" w:rsidP="00396505">
      <w:pPr>
        <w:autoSpaceDE w:val="0"/>
        <w:autoSpaceDN w:val="0"/>
        <w:adjustRightInd w:val="0"/>
        <w:spacing w:after="0" w:line="240" w:lineRule="auto"/>
        <w:ind w:left="0" w:right="0" w:firstLine="567"/>
        <w:rPr>
          <w:sz w:val="24"/>
          <w:szCs w:val="24"/>
          <w:lang w:val="ru-KZ"/>
        </w:rPr>
      </w:pPr>
      <w:r w:rsidRPr="00396505">
        <w:rPr>
          <w:sz w:val="24"/>
          <w:szCs w:val="24"/>
          <w:lang w:val="ru-KZ"/>
        </w:rPr>
        <w:t>- повышает достоверность, согласованность и прозрачность количественной оценки, мониторинга,</w:t>
      </w:r>
      <w:r w:rsidR="001E3E21">
        <w:rPr>
          <w:sz w:val="24"/>
          <w:szCs w:val="24"/>
          <w:lang w:val="ru-KZ"/>
        </w:rPr>
        <w:t xml:space="preserve"> </w:t>
      </w:r>
      <w:r w:rsidRPr="00396505">
        <w:rPr>
          <w:sz w:val="24"/>
          <w:szCs w:val="24"/>
          <w:lang w:val="ru-KZ"/>
        </w:rPr>
        <w:t>отчетности, верификации и валидации ПГ;</w:t>
      </w:r>
    </w:p>
    <w:p w14:paraId="00DBEBC9" w14:textId="77777777" w:rsidR="00396505" w:rsidRPr="00396505" w:rsidRDefault="00396505" w:rsidP="00396505">
      <w:pPr>
        <w:autoSpaceDE w:val="0"/>
        <w:autoSpaceDN w:val="0"/>
        <w:adjustRightInd w:val="0"/>
        <w:spacing w:after="0" w:line="240" w:lineRule="auto"/>
        <w:ind w:left="0" w:right="0" w:firstLine="567"/>
        <w:rPr>
          <w:sz w:val="24"/>
          <w:szCs w:val="24"/>
          <w:lang w:val="ru-KZ"/>
        </w:rPr>
      </w:pPr>
      <w:r w:rsidRPr="00396505">
        <w:rPr>
          <w:sz w:val="24"/>
          <w:szCs w:val="24"/>
          <w:lang w:val="ru-KZ"/>
        </w:rPr>
        <w:t>- способствует разработке и реализации управленческих стратегий и планов по ПГ;</w:t>
      </w:r>
    </w:p>
    <w:p w14:paraId="3235B01F" w14:textId="486FDE20" w:rsidR="00396505" w:rsidRPr="00396505" w:rsidRDefault="00396505" w:rsidP="00396505">
      <w:pPr>
        <w:autoSpaceDE w:val="0"/>
        <w:autoSpaceDN w:val="0"/>
        <w:adjustRightInd w:val="0"/>
        <w:spacing w:after="0" w:line="240" w:lineRule="auto"/>
        <w:ind w:left="0" w:right="0" w:firstLine="567"/>
        <w:rPr>
          <w:sz w:val="24"/>
          <w:szCs w:val="24"/>
          <w:lang w:val="ru-KZ"/>
        </w:rPr>
      </w:pPr>
      <w:r w:rsidRPr="00396505">
        <w:rPr>
          <w:sz w:val="24"/>
          <w:szCs w:val="24"/>
          <w:lang w:val="ru-KZ"/>
        </w:rPr>
        <w:t>- упрощает разработку и осуществление мер по предотвращению изменения климата посредством</w:t>
      </w:r>
      <w:r>
        <w:rPr>
          <w:sz w:val="24"/>
          <w:szCs w:val="24"/>
          <w:lang w:val="ru-KZ"/>
        </w:rPr>
        <w:t xml:space="preserve"> </w:t>
      </w:r>
      <w:r w:rsidRPr="00396505">
        <w:rPr>
          <w:sz w:val="24"/>
          <w:szCs w:val="24"/>
          <w:lang w:val="ru-KZ"/>
        </w:rPr>
        <w:t>сокращения выбросов ПГ и/или увеличения их поглощения;</w:t>
      </w:r>
    </w:p>
    <w:p w14:paraId="687E18A1" w14:textId="256B00CE" w:rsidR="00396505" w:rsidRPr="00396505" w:rsidRDefault="00396505" w:rsidP="00396505">
      <w:pPr>
        <w:autoSpaceDE w:val="0"/>
        <w:autoSpaceDN w:val="0"/>
        <w:adjustRightInd w:val="0"/>
        <w:spacing w:after="0" w:line="240" w:lineRule="auto"/>
        <w:ind w:left="0" w:right="0" w:firstLine="567"/>
        <w:rPr>
          <w:sz w:val="24"/>
          <w:szCs w:val="24"/>
          <w:lang w:val="ru-KZ"/>
        </w:rPr>
      </w:pPr>
      <w:r w:rsidRPr="00396505">
        <w:rPr>
          <w:sz w:val="24"/>
          <w:szCs w:val="24"/>
          <w:lang w:val="ru-KZ"/>
        </w:rPr>
        <w:t>- облегчает возможность оценки результативности и прогресса в области сокращения выбросов</w:t>
      </w:r>
      <w:r>
        <w:rPr>
          <w:sz w:val="24"/>
          <w:szCs w:val="24"/>
          <w:lang w:val="ru-KZ"/>
        </w:rPr>
        <w:t xml:space="preserve"> </w:t>
      </w:r>
      <w:r w:rsidRPr="00396505">
        <w:rPr>
          <w:sz w:val="24"/>
          <w:szCs w:val="24"/>
          <w:lang w:val="ru-KZ"/>
        </w:rPr>
        <w:t>ПГ или увеличения их поглощения, либо и того, и другого;</w:t>
      </w:r>
    </w:p>
    <w:p w14:paraId="00CFE182" w14:textId="538482C0" w:rsidR="00396505" w:rsidRPr="00396505" w:rsidRDefault="00396505" w:rsidP="00396505">
      <w:pPr>
        <w:autoSpaceDE w:val="0"/>
        <w:autoSpaceDN w:val="0"/>
        <w:adjustRightInd w:val="0"/>
        <w:spacing w:after="0" w:line="240" w:lineRule="auto"/>
        <w:ind w:left="0" w:right="0" w:firstLine="567"/>
        <w:rPr>
          <w:sz w:val="24"/>
          <w:szCs w:val="24"/>
          <w:lang w:val="ru-KZ"/>
        </w:rPr>
      </w:pPr>
      <w:r w:rsidRPr="00396505">
        <w:rPr>
          <w:sz w:val="24"/>
          <w:szCs w:val="24"/>
          <w:lang w:val="ru-KZ"/>
        </w:rPr>
        <w:t>- способствует устойчивому развитию и мерам, необходимым для достижения низкоуглеродной</w:t>
      </w:r>
      <w:r>
        <w:rPr>
          <w:sz w:val="24"/>
          <w:szCs w:val="24"/>
          <w:lang w:val="ru-KZ"/>
        </w:rPr>
        <w:t xml:space="preserve"> </w:t>
      </w:r>
      <w:r w:rsidRPr="00396505">
        <w:rPr>
          <w:sz w:val="24"/>
          <w:szCs w:val="24"/>
          <w:lang w:val="ru-KZ"/>
        </w:rPr>
        <w:t>экономики.</w:t>
      </w:r>
    </w:p>
    <w:p w14:paraId="420AF0B9" w14:textId="771C4037" w:rsidR="00396505" w:rsidRPr="00396505" w:rsidRDefault="00396505" w:rsidP="00396505">
      <w:pPr>
        <w:autoSpaceDE w:val="0"/>
        <w:autoSpaceDN w:val="0"/>
        <w:adjustRightInd w:val="0"/>
        <w:spacing w:after="0" w:line="240" w:lineRule="auto"/>
        <w:ind w:left="0" w:right="0" w:firstLine="567"/>
        <w:rPr>
          <w:sz w:val="24"/>
          <w:szCs w:val="24"/>
          <w:lang w:val="ru-KZ"/>
        </w:rPr>
      </w:pPr>
      <w:r w:rsidRPr="00396505">
        <w:rPr>
          <w:sz w:val="24"/>
          <w:szCs w:val="24"/>
          <w:lang w:val="ru-KZ"/>
        </w:rPr>
        <w:t>Применение семейства стандартов ISO 14060 включает:</w:t>
      </w:r>
    </w:p>
    <w:p w14:paraId="7C254356" w14:textId="38065310" w:rsidR="00396505" w:rsidRPr="00396505" w:rsidRDefault="00396505" w:rsidP="00396505">
      <w:pPr>
        <w:autoSpaceDE w:val="0"/>
        <w:autoSpaceDN w:val="0"/>
        <w:adjustRightInd w:val="0"/>
        <w:spacing w:after="0" w:line="240" w:lineRule="auto"/>
        <w:ind w:left="0" w:right="0" w:firstLine="567"/>
        <w:rPr>
          <w:sz w:val="24"/>
          <w:szCs w:val="24"/>
          <w:lang w:val="ru-KZ"/>
        </w:rPr>
      </w:pPr>
      <w:r w:rsidRPr="00396505">
        <w:rPr>
          <w:sz w:val="24"/>
          <w:szCs w:val="24"/>
          <w:lang w:val="ru-KZ"/>
        </w:rPr>
        <w:t>- корпоративные решения, такие как определение возможностей сокращения выбросов и повышение</w:t>
      </w:r>
      <w:r>
        <w:rPr>
          <w:sz w:val="24"/>
          <w:szCs w:val="24"/>
          <w:lang w:val="ru-KZ"/>
        </w:rPr>
        <w:t xml:space="preserve"> </w:t>
      </w:r>
      <w:r w:rsidRPr="00396505">
        <w:rPr>
          <w:sz w:val="24"/>
          <w:szCs w:val="24"/>
          <w:lang w:val="ru-KZ"/>
        </w:rPr>
        <w:t>рентабельности за счет сокращения энергопотребления;</w:t>
      </w:r>
    </w:p>
    <w:p w14:paraId="3C953FEA" w14:textId="77777777" w:rsidR="00396505" w:rsidRPr="00396505" w:rsidRDefault="00396505" w:rsidP="00396505">
      <w:pPr>
        <w:autoSpaceDE w:val="0"/>
        <w:autoSpaceDN w:val="0"/>
        <w:adjustRightInd w:val="0"/>
        <w:spacing w:after="0" w:line="240" w:lineRule="auto"/>
        <w:ind w:left="0" w:right="0" w:firstLine="567"/>
        <w:rPr>
          <w:sz w:val="24"/>
          <w:szCs w:val="24"/>
          <w:lang w:val="ru-KZ"/>
        </w:rPr>
      </w:pPr>
      <w:r w:rsidRPr="00396505">
        <w:rPr>
          <w:sz w:val="24"/>
          <w:szCs w:val="24"/>
          <w:lang w:val="ru-KZ"/>
        </w:rPr>
        <w:t>- управление рисками, например выявление и управление климатическими рисками и возможностями;</w:t>
      </w:r>
    </w:p>
    <w:p w14:paraId="5A47CC66" w14:textId="470314F4" w:rsidR="00396505" w:rsidRPr="00396505" w:rsidRDefault="00396505" w:rsidP="00396505">
      <w:pPr>
        <w:autoSpaceDE w:val="0"/>
        <w:autoSpaceDN w:val="0"/>
        <w:adjustRightInd w:val="0"/>
        <w:spacing w:after="0" w:line="240" w:lineRule="auto"/>
        <w:ind w:left="0" w:right="0" w:firstLine="567"/>
        <w:rPr>
          <w:sz w:val="24"/>
          <w:szCs w:val="24"/>
          <w:lang w:val="ru-KZ"/>
        </w:rPr>
      </w:pPr>
      <w:r w:rsidRPr="00396505">
        <w:rPr>
          <w:sz w:val="24"/>
          <w:szCs w:val="24"/>
          <w:lang w:val="ru-KZ"/>
        </w:rPr>
        <w:t>- добровольные инициативы, такие как участие в добровольных рейтингах ПГ или инициативах по</w:t>
      </w:r>
      <w:r>
        <w:rPr>
          <w:sz w:val="24"/>
          <w:szCs w:val="24"/>
          <w:lang w:val="ru-KZ"/>
        </w:rPr>
        <w:t xml:space="preserve"> </w:t>
      </w:r>
      <w:r w:rsidRPr="00396505">
        <w:rPr>
          <w:sz w:val="24"/>
          <w:szCs w:val="24"/>
          <w:lang w:val="ru-KZ"/>
        </w:rPr>
        <w:t>предоставлению отчетности по устойчивому развитию;</w:t>
      </w:r>
    </w:p>
    <w:p w14:paraId="0F794EA2" w14:textId="33AC94FB" w:rsidR="00396505" w:rsidRPr="00396505" w:rsidRDefault="00396505" w:rsidP="00396505">
      <w:pPr>
        <w:autoSpaceDE w:val="0"/>
        <w:autoSpaceDN w:val="0"/>
        <w:adjustRightInd w:val="0"/>
        <w:spacing w:after="0" w:line="240" w:lineRule="auto"/>
        <w:ind w:left="0" w:right="0" w:firstLine="567"/>
        <w:rPr>
          <w:sz w:val="24"/>
          <w:szCs w:val="24"/>
          <w:lang w:val="ru-KZ"/>
        </w:rPr>
      </w:pPr>
      <w:r w:rsidRPr="00396505">
        <w:rPr>
          <w:sz w:val="24"/>
          <w:szCs w:val="24"/>
          <w:lang w:val="ru-KZ"/>
        </w:rPr>
        <w:t xml:space="preserve">- рынки ПГ, на которых осуществляется торговля </w:t>
      </w:r>
      <w:r w:rsidR="00E2483C">
        <w:rPr>
          <w:sz w:val="24"/>
          <w:szCs w:val="24"/>
          <w:lang w:val="ru-KZ"/>
        </w:rPr>
        <w:t>сертифика</w:t>
      </w:r>
      <w:r w:rsidRPr="00396505">
        <w:rPr>
          <w:sz w:val="24"/>
          <w:szCs w:val="24"/>
          <w:lang w:val="ru-KZ"/>
        </w:rPr>
        <w:t>тами на выбросы ПГ или кредитование;</w:t>
      </w:r>
    </w:p>
    <w:p w14:paraId="240728A8" w14:textId="09EEB6A4" w:rsidR="00396505" w:rsidRPr="00396505" w:rsidRDefault="00396505" w:rsidP="00396505">
      <w:pPr>
        <w:autoSpaceDE w:val="0"/>
        <w:autoSpaceDN w:val="0"/>
        <w:adjustRightInd w:val="0"/>
        <w:spacing w:after="0" w:line="240" w:lineRule="auto"/>
        <w:ind w:left="0" w:right="0" w:firstLine="567"/>
        <w:rPr>
          <w:sz w:val="24"/>
          <w:szCs w:val="24"/>
          <w:lang w:val="ru-KZ"/>
        </w:rPr>
      </w:pPr>
      <w:r w:rsidRPr="00396505">
        <w:rPr>
          <w:sz w:val="24"/>
          <w:szCs w:val="24"/>
          <w:lang w:val="ru-KZ"/>
        </w:rPr>
        <w:t>- программы регулирования/правительственные программы по ПГ, такие как кредиты на ранние</w:t>
      </w:r>
      <w:r>
        <w:rPr>
          <w:sz w:val="24"/>
          <w:szCs w:val="24"/>
          <w:lang w:val="ru-KZ"/>
        </w:rPr>
        <w:t xml:space="preserve"> </w:t>
      </w:r>
      <w:r w:rsidRPr="00396505">
        <w:rPr>
          <w:sz w:val="24"/>
          <w:szCs w:val="24"/>
          <w:lang w:val="ru-KZ"/>
        </w:rPr>
        <w:t>действия, соглашения или национальные и местные инициативы по представлению отчетности.</w:t>
      </w:r>
      <w:r>
        <w:rPr>
          <w:sz w:val="24"/>
          <w:szCs w:val="24"/>
          <w:lang w:val="ru-KZ"/>
        </w:rPr>
        <w:t xml:space="preserve"> </w:t>
      </w:r>
      <w:r w:rsidRPr="00396505">
        <w:rPr>
          <w:sz w:val="24"/>
          <w:szCs w:val="24"/>
          <w:lang w:val="ru-KZ"/>
        </w:rPr>
        <w:t>Ниже приведено краткое описание каждого из документов семейства стандартов ISO 14060:</w:t>
      </w:r>
    </w:p>
    <w:p w14:paraId="3D99757C" w14:textId="57B865C3" w:rsidR="00396505" w:rsidRPr="00396505" w:rsidRDefault="00396505" w:rsidP="00396505">
      <w:pPr>
        <w:autoSpaceDE w:val="0"/>
        <w:autoSpaceDN w:val="0"/>
        <w:adjustRightInd w:val="0"/>
        <w:spacing w:after="0" w:line="240" w:lineRule="auto"/>
        <w:ind w:left="0" w:right="0" w:firstLine="567"/>
        <w:rPr>
          <w:sz w:val="24"/>
          <w:szCs w:val="24"/>
          <w:lang w:val="ru-KZ"/>
        </w:rPr>
      </w:pPr>
      <w:r w:rsidRPr="00396505">
        <w:rPr>
          <w:sz w:val="24"/>
          <w:szCs w:val="24"/>
          <w:lang w:val="ru-KZ"/>
        </w:rPr>
        <w:lastRenderedPageBreak/>
        <w:t>- в ISO 14064-1 установлены принципы и требования в отношении планирования, разработки,</w:t>
      </w:r>
      <w:r>
        <w:rPr>
          <w:sz w:val="24"/>
          <w:szCs w:val="24"/>
          <w:lang w:val="ru-KZ"/>
        </w:rPr>
        <w:t xml:space="preserve"> </w:t>
      </w:r>
      <w:r w:rsidRPr="00396505">
        <w:rPr>
          <w:sz w:val="24"/>
          <w:szCs w:val="24"/>
          <w:lang w:val="ru-KZ"/>
        </w:rPr>
        <w:t>управления инвентаризацией ПГ и представления отчетности на уровне организации. ISO 14064-1</w:t>
      </w:r>
      <w:r>
        <w:rPr>
          <w:sz w:val="24"/>
          <w:szCs w:val="24"/>
          <w:lang w:val="ru-KZ"/>
        </w:rPr>
        <w:t xml:space="preserve"> </w:t>
      </w:r>
      <w:r w:rsidRPr="00396505">
        <w:rPr>
          <w:sz w:val="24"/>
          <w:szCs w:val="24"/>
          <w:lang w:val="ru-KZ"/>
        </w:rPr>
        <w:t>устанавливает требования к определению границ выбросов и поглощения ПГ, количественной оценки</w:t>
      </w:r>
      <w:r>
        <w:rPr>
          <w:sz w:val="24"/>
          <w:szCs w:val="24"/>
          <w:lang w:val="ru-KZ"/>
        </w:rPr>
        <w:t xml:space="preserve"> </w:t>
      </w:r>
      <w:r w:rsidRPr="00396505">
        <w:rPr>
          <w:sz w:val="24"/>
          <w:szCs w:val="24"/>
          <w:lang w:val="ru-KZ"/>
        </w:rPr>
        <w:t>выбросов и поглощения ПГ организации и определения конкретных действий или деятельности компаний,</w:t>
      </w:r>
      <w:r>
        <w:rPr>
          <w:sz w:val="24"/>
          <w:szCs w:val="24"/>
          <w:lang w:val="ru-KZ"/>
        </w:rPr>
        <w:t xml:space="preserve"> </w:t>
      </w:r>
      <w:r w:rsidRPr="00396505">
        <w:rPr>
          <w:sz w:val="24"/>
          <w:szCs w:val="24"/>
          <w:lang w:val="ru-KZ"/>
        </w:rPr>
        <w:t>направленных на улучшение управления ПГ. ISO 14064-1 также включает требования и руководящие</w:t>
      </w:r>
      <w:r>
        <w:rPr>
          <w:sz w:val="24"/>
          <w:szCs w:val="24"/>
          <w:lang w:val="ru-KZ"/>
        </w:rPr>
        <w:t xml:space="preserve"> </w:t>
      </w:r>
      <w:r w:rsidRPr="00396505">
        <w:rPr>
          <w:sz w:val="24"/>
          <w:szCs w:val="24"/>
          <w:lang w:val="ru-KZ"/>
        </w:rPr>
        <w:t>указания в отношении менеджмента качества инвентаризации ПГ, отчетности, внутреннего аудита</w:t>
      </w:r>
      <w:r>
        <w:rPr>
          <w:sz w:val="24"/>
          <w:szCs w:val="24"/>
          <w:lang w:val="ru-KZ"/>
        </w:rPr>
        <w:t xml:space="preserve"> </w:t>
      </w:r>
      <w:r w:rsidRPr="00396505">
        <w:rPr>
          <w:sz w:val="24"/>
          <w:szCs w:val="24"/>
          <w:lang w:val="ru-KZ"/>
        </w:rPr>
        <w:t>и обязанностей организации в деятельности по верификации;</w:t>
      </w:r>
    </w:p>
    <w:p w14:paraId="7FC3E9D9" w14:textId="0DEAAC7B" w:rsidR="00396505" w:rsidRDefault="00396505" w:rsidP="00396505">
      <w:pPr>
        <w:autoSpaceDE w:val="0"/>
        <w:autoSpaceDN w:val="0"/>
        <w:adjustRightInd w:val="0"/>
        <w:spacing w:after="0" w:line="240" w:lineRule="auto"/>
        <w:ind w:left="0" w:right="0" w:firstLine="567"/>
        <w:rPr>
          <w:sz w:val="24"/>
          <w:szCs w:val="24"/>
          <w:lang w:val="ru-KZ"/>
        </w:rPr>
      </w:pPr>
      <w:r w:rsidRPr="00396505">
        <w:rPr>
          <w:sz w:val="24"/>
          <w:szCs w:val="24"/>
          <w:lang w:val="ru-KZ"/>
        </w:rPr>
        <w:t>- в ISO 14064-2 установлены принципы и требования для определения базовых линий, а также</w:t>
      </w:r>
      <w:r>
        <w:rPr>
          <w:sz w:val="24"/>
          <w:szCs w:val="24"/>
          <w:lang w:val="ru-KZ"/>
        </w:rPr>
        <w:t xml:space="preserve"> </w:t>
      </w:r>
      <w:r w:rsidRPr="00396505">
        <w:rPr>
          <w:sz w:val="24"/>
          <w:szCs w:val="24"/>
          <w:lang w:val="ru-KZ"/>
        </w:rPr>
        <w:t>мониторинга, количественной оценки и отчетности о выбросах по проектам. Основное внимание уделяется</w:t>
      </w:r>
      <w:r>
        <w:rPr>
          <w:sz w:val="24"/>
          <w:szCs w:val="24"/>
          <w:lang w:val="ru-KZ"/>
        </w:rPr>
        <w:t xml:space="preserve"> </w:t>
      </w:r>
      <w:r w:rsidRPr="00396505">
        <w:rPr>
          <w:sz w:val="24"/>
          <w:szCs w:val="24"/>
          <w:lang w:val="ru-KZ"/>
        </w:rPr>
        <w:t>проектам по ПГ или основанным на проектах видам деятельности, специально предназначенным</w:t>
      </w:r>
      <w:r>
        <w:rPr>
          <w:sz w:val="24"/>
          <w:szCs w:val="24"/>
          <w:lang w:val="ru-KZ"/>
        </w:rPr>
        <w:t xml:space="preserve"> </w:t>
      </w:r>
      <w:r w:rsidRPr="00396505">
        <w:rPr>
          <w:sz w:val="24"/>
          <w:szCs w:val="24"/>
          <w:lang w:val="ru-KZ"/>
        </w:rPr>
        <w:t>для сокращения выбросов ПГ и/или увеличения их поглощения. Стандарт служит основой для верификации</w:t>
      </w:r>
      <w:r>
        <w:rPr>
          <w:sz w:val="24"/>
          <w:szCs w:val="24"/>
          <w:lang w:val="ru-KZ"/>
        </w:rPr>
        <w:t xml:space="preserve"> </w:t>
      </w:r>
      <w:r w:rsidRPr="00396505">
        <w:rPr>
          <w:sz w:val="24"/>
          <w:szCs w:val="24"/>
          <w:lang w:val="ru-KZ"/>
        </w:rPr>
        <w:t>и валидации проектов по ПГ;</w:t>
      </w:r>
    </w:p>
    <w:p w14:paraId="14ADAE66" w14:textId="0A936745" w:rsidR="00396505" w:rsidRPr="00396505" w:rsidRDefault="00396505" w:rsidP="00396505">
      <w:pPr>
        <w:widowControl w:val="0"/>
        <w:autoSpaceDE w:val="0"/>
        <w:autoSpaceDN w:val="0"/>
        <w:adjustRightInd w:val="0"/>
        <w:spacing w:after="0" w:line="240" w:lineRule="auto"/>
        <w:ind w:left="0" w:right="0" w:firstLine="567"/>
        <w:rPr>
          <w:sz w:val="24"/>
          <w:szCs w:val="24"/>
          <w:lang w:val="ru-KZ"/>
        </w:rPr>
      </w:pPr>
      <w:r w:rsidRPr="00396505">
        <w:rPr>
          <w:sz w:val="24"/>
          <w:szCs w:val="24"/>
          <w:lang w:val="ru-KZ"/>
        </w:rPr>
        <w:t>- в ISO 14064-3 установлены требования по верификации заявлений по ПГ, связанных с инвентаризацией</w:t>
      </w:r>
      <w:r>
        <w:rPr>
          <w:sz w:val="24"/>
          <w:szCs w:val="24"/>
          <w:lang w:val="ru-KZ"/>
        </w:rPr>
        <w:t xml:space="preserve"> </w:t>
      </w:r>
      <w:r w:rsidRPr="00396505">
        <w:rPr>
          <w:sz w:val="24"/>
          <w:szCs w:val="24"/>
          <w:lang w:val="ru-KZ"/>
        </w:rPr>
        <w:t>ПГ, проектами по ПГ и углеродным следом продукции. В нем описывается процесс верификации</w:t>
      </w:r>
      <w:r>
        <w:rPr>
          <w:sz w:val="24"/>
          <w:szCs w:val="24"/>
          <w:lang w:val="ru-KZ"/>
        </w:rPr>
        <w:t xml:space="preserve"> </w:t>
      </w:r>
      <w:r w:rsidRPr="00396505">
        <w:rPr>
          <w:sz w:val="24"/>
          <w:szCs w:val="24"/>
          <w:lang w:val="ru-KZ"/>
        </w:rPr>
        <w:t>или валидации, включая планирование верификации или валидации, процедуры оценки, а также</w:t>
      </w:r>
      <w:r>
        <w:rPr>
          <w:sz w:val="24"/>
          <w:szCs w:val="24"/>
          <w:lang w:val="ru-KZ"/>
        </w:rPr>
        <w:t xml:space="preserve"> </w:t>
      </w:r>
      <w:r w:rsidRPr="00396505">
        <w:rPr>
          <w:sz w:val="24"/>
          <w:szCs w:val="24"/>
          <w:lang w:val="ru-KZ"/>
        </w:rPr>
        <w:t>оценку заявлений организации, проектных заявлений по ПГ и заявлений по ПГ продукции;</w:t>
      </w:r>
    </w:p>
    <w:p w14:paraId="0538A0F9" w14:textId="10E3FB3A" w:rsidR="00396505" w:rsidRPr="00396505" w:rsidRDefault="00396505" w:rsidP="00396505">
      <w:pPr>
        <w:widowControl w:val="0"/>
        <w:autoSpaceDE w:val="0"/>
        <w:autoSpaceDN w:val="0"/>
        <w:adjustRightInd w:val="0"/>
        <w:spacing w:after="0" w:line="240" w:lineRule="auto"/>
        <w:ind w:left="0" w:right="0" w:firstLine="567"/>
        <w:rPr>
          <w:sz w:val="24"/>
          <w:szCs w:val="24"/>
          <w:lang w:val="ru-KZ"/>
        </w:rPr>
      </w:pPr>
      <w:r w:rsidRPr="00396505">
        <w:rPr>
          <w:sz w:val="24"/>
          <w:szCs w:val="24"/>
          <w:lang w:val="ru-KZ"/>
        </w:rPr>
        <w:t>- в ISO 14065 установлены требования к органам, которые осуществляют валидацию и верификацию</w:t>
      </w:r>
      <w:r>
        <w:rPr>
          <w:sz w:val="24"/>
          <w:szCs w:val="24"/>
          <w:lang w:val="ru-KZ"/>
        </w:rPr>
        <w:t xml:space="preserve"> </w:t>
      </w:r>
      <w:r w:rsidRPr="00396505">
        <w:rPr>
          <w:sz w:val="24"/>
          <w:szCs w:val="24"/>
          <w:lang w:val="ru-KZ"/>
        </w:rPr>
        <w:t>заявлений по ПГ. Требования включают беспристрастность, компетентность, коммуникации, процессы</w:t>
      </w:r>
      <w:r>
        <w:rPr>
          <w:sz w:val="24"/>
          <w:szCs w:val="24"/>
          <w:lang w:val="ru-KZ"/>
        </w:rPr>
        <w:t xml:space="preserve"> </w:t>
      </w:r>
      <w:r w:rsidRPr="00396505">
        <w:rPr>
          <w:sz w:val="24"/>
          <w:szCs w:val="24"/>
          <w:lang w:val="ru-KZ"/>
        </w:rPr>
        <w:t>верификации и валидации, апелляции, жалобы и системы менеджмента органов по валидации и</w:t>
      </w:r>
      <w:r>
        <w:rPr>
          <w:sz w:val="24"/>
          <w:szCs w:val="24"/>
          <w:lang w:val="ru-KZ"/>
        </w:rPr>
        <w:t xml:space="preserve"> </w:t>
      </w:r>
      <w:r w:rsidRPr="00396505">
        <w:rPr>
          <w:sz w:val="24"/>
          <w:szCs w:val="24"/>
          <w:lang w:val="ru-KZ"/>
        </w:rPr>
        <w:t>верификации. Может использоваться в качестве основы при аккредитации и других формах признания</w:t>
      </w:r>
      <w:r>
        <w:rPr>
          <w:sz w:val="24"/>
          <w:szCs w:val="24"/>
          <w:lang w:val="ru-KZ"/>
        </w:rPr>
        <w:t xml:space="preserve"> </w:t>
      </w:r>
      <w:r w:rsidRPr="00396505">
        <w:rPr>
          <w:sz w:val="24"/>
          <w:szCs w:val="24"/>
          <w:lang w:val="ru-KZ"/>
        </w:rPr>
        <w:t>в отношении беспристрастности, компетентности и системности органов по валидации и верификации;</w:t>
      </w:r>
    </w:p>
    <w:p w14:paraId="11C145A4" w14:textId="734B4606" w:rsidR="00396505" w:rsidRPr="00396505" w:rsidRDefault="00396505" w:rsidP="00396505">
      <w:pPr>
        <w:widowControl w:val="0"/>
        <w:autoSpaceDE w:val="0"/>
        <w:autoSpaceDN w:val="0"/>
        <w:adjustRightInd w:val="0"/>
        <w:spacing w:after="0" w:line="240" w:lineRule="auto"/>
        <w:ind w:left="0" w:right="0" w:firstLine="567"/>
        <w:rPr>
          <w:sz w:val="24"/>
          <w:szCs w:val="24"/>
          <w:lang w:val="ru-KZ"/>
        </w:rPr>
      </w:pPr>
      <w:r w:rsidRPr="00396505">
        <w:rPr>
          <w:sz w:val="24"/>
          <w:szCs w:val="24"/>
          <w:lang w:val="ru-KZ"/>
        </w:rPr>
        <w:t xml:space="preserve">- в ISO 14066 установлены требования к компетенциям групп по валидации и верификации. </w:t>
      </w:r>
      <w:r w:rsidR="00C322C7">
        <w:rPr>
          <w:sz w:val="24"/>
          <w:szCs w:val="24"/>
          <w:lang w:val="ru-KZ"/>
        </w:rPr>
        <w:t xml:space="preserve">Стандарт </w:t>
      </w:r>
      <w:r w:rsidRPr="00396505">
        <w:rPr>
          <w:sz w:val="24"/>
          <w:szCs w:val="24"/>
          <w:lang w:val="ru-KZ"/>
        </w:rPr>
        <w:t>также содержит принципы и требования к компетенциям на основе задач, которые должны выполнять</w:t>
      </w:r>
      <w:r>
        <w:rPr>
          <w:sz w:val="24"/>
          <w:szCs w:val="24"/>
          <w:lang w:val="ru-KZ"/>
        </w:rPr>
        <w:t xml:space="preserve"> </w:t>
      </w:r>
      <w:r w:rsidRPr="00396505">
        <w:rPr>
          <w:sz w:val="24"/>
          <w:szCs w:val="24"/>
          <w:lang w:val="ru-KZ"/>
        </w:rPr>
        <w:t>группы по валидации и верификации;</w:t>
      </w:r>
    </w:p>
    <w:p w14:paraId="27330451" w14:textId="263E4DAB" w:rsidR="00396505" w:rsidRPr="00396505" w:rsidRDefault="00396505" w:rsidP="00396505">
      <w:pPr>
        <w:widowControl w:val="0"/>
        <w:autoSpaceDE w:val="0"/>
        <w:autoSpaceDN w:val="0"/>
        <w:adjustRightInd w:val="0"/>
        <w:spacing w:after="0" w:line="240" w:lineRule="auto"/>
        <w:ind w:left="0" w:right="0" w:firstLine="567"/>
        <w:rPr>
          <w:sz w:val="24"/>
          <w:szCs w:val="24"/>
          <w:lang w:val="ru-KZ"/>
        </w:rPr>
      </w:pPr>
      <w:r w:rsidRPr="00396505">
        <w:rPr>
          <w:sz w:val="24"/>
          <w:szCs w:val="24"/>
          <w:lang w:val="ru-KZ"/>
        </w:rPr>
        <w:t>- в ISO 14067 установлены принципы, требования и руководящие указания по количественной</w:t>
      </w:r>
      <w:r>
        <w:rPr>
          <w:sz w:val="24"/>
          <w:szCs w:val="24"/>
          <w:lang w:val="ru-KZ"/>
        </w:rPr>
        <w:t xml:space="preserve"> </w:t>
      </w:r>
      <w:r w:rsidRPr="00396505">
        <w:rPr>
          <w:sz w:val="24"/>
          <w:szCs w:val="24"/>
          <w:lang w:val="ru-KZ"/>
        </w:rPr>
        <w:t>оценке углеродного следа продукции. Цель ISO 14067 заключается в количественной оценке выбросов</w:t>
      </w:r>
      <w:r>
        <w:rPr>
          <w:sz w:val="24"/>
          <w:szCs w:val="24"/>
          <w:lang w:val="ru-KZ"/>
        </w:rPr>
        <w:t xml:space="preserve"> </w:t>
      </w:r>
      <w:r w:rsidRPr="00396505">
        <w:rPr>
          <w:sz w:val="24"/>
          <w:szCs w:val="24"/>
          <w:lang w:val="ru-KZ"/>
        </w:rPr>
        <w:t>ПГ, связанных с этапами жизненного цикла продукции, начиная с добычи ресурсов и получения сырья,</w:t>
      </w:r>
      <w:r>
        <w:rPr>
          <w:sz w:val="24"/>
          <w:szCs w:val="24"/>
          <w:lang w:val="ru-KZ"/>
        </w:rPr>
        <w:t xml:space="preserve"> </w:t>
      </w:r>
      <w:r w:rsidRPr="00396505">
        <w:rPr>
          <w:sz w:val="24"/>
          <w:szCs w:val="24"/>
          <w:lang w:val="ru-KZ"/>
        </w:rPr>
        <w:t>и заканчивая этапами производства, использования и окончания срока службы продукта;</w:t>
      </w:r>
    </w:p>
    <w:p w14:paraId="34961A7A" w14:textId="110DA6C4" w:rsidR="00396505" w:rsidRPr="00396505" w:rsidRDefault="00396505" w:rsidP="00396505">
      <w:pPr>
        <w:widowControl w:val="0"/>
        <w:autoSpaceDE w:val="0"/>
        <w:autoSpaceDN w:val="0"/>
        <w:adjustRightInd w:val="0"/>
        <w:spacing w:after="0" w:line="240" w:lineRule="auto"/>
        <w:ind w:left="0" w:right="0" w:firstLine="567"/>
        <w:rPr>
          <w:sz w:val="24"/>
          <w:szCs w:val="24"/>
          <w:lang w:val="ru-KZ"/>
        </w:rPr>
      </w:pPr>
      <w:r w:rsidRPr="00396505">
        <w:rPr>
          <w:sz w:val="24"/>
          <w:szCs w:val="24"/>
          <w:lang w:val="ru-KZ"/>
        </w:rPr>
        <w:t>- в ISO/TS 14064-4</w:t>
      </w:r>
      <w:r w:rsidRPr="00396505">
        <w:rPr>
          <w:sz w:val="24"/>
          <w:szCs w:val="24"/>
          <w:vertAlign w:val="superscript"/>
          <w:lang w:val="ru-KZ"/>
        </w:rPr>
        <w:t>1)</w:t>
      </w:r>
      <w:r w:rsidRPr="00396505">
        <w:rPr>
          <w:sz w:val="24"/>
          <w:szCs w:val="24"/>
          <w:lang w:val="ru-KZ"/>
        </w:rPr>
        <w:t xml:space="preserve"> установлены рекомендации по применению ISO 14064-1, включая руководящие</w:t>
      </w:r>
      <w:r>
        <w:rPr>
          <w:sz w:val="24"/>
          <w:szCs w:val="24"/>
          <w:lang w:val="ru-KZ"/>
        </w:rPr>
        <w:t xml:space="preserve"> </w:t>
      </w:r>
      <w:r w:rsidRPr="00396505">
        <w:rPr>
          <w:sz w:val="24"/>
          <w:szCs w:val="24"/>
          <w:lang w:val="ru-KZ"/>
        </w:rPr>
        <w:t>указания и практические примеры, способствующие прозрачности количественной оценки выбросов</w:t>
      </w:r>
      <w:r>
        <w:rPr>
          <w:sz w:val="24"/>
          <w:szCs w:val="24"/>
          <w:lang w:val="ru-KZ"/>
        </w:rPr>
        <w:t xml:space="preserve"> </w:t>
      </w:r>
      <w:r w:rsidRPr="00396505">
        <w:rPr>
          <w:sz w:val="24"/>
          <w:szCs w:val="24"/>
          <w:lang w:val="ru-KZ"/>
        </w:rPr>
        <w:t>ПГ и отчетности.</w:t>
      </w:r>
    </w:p>
    <w:p w14:paraId="0D0CBA99" w14:textId="77777777" w:rsidR="00396505" w:rsidRDefault="00396505" w:rsidP="00396505">
      <w:pPr>
        <w:widowControl w:val="0"/>
        <w:autoSpaceDE w:val="0"/>
        <w:autoSpaceDN w:val="0"/>
        <w:adjustRightInd w:val="0"/>
        <w:spacing w:after="0" w:line="240" w:lineRule="auto"/>
        <w:ind w:left="0" w:right="0" w:firstLine="567"/>
        <w:rPr>
          <w:sz w:val="24"/>
          <w:szCs w:val="24"/>
          <w:lang w:val="ru-KZ"/>
        </w:rPr>
      </w:pPr>
    </w:p>
    <w:p w14:paraId="7D828BFD" w14:textId="10DA7540" w:rsidR="00396505" w:rsidRPr="00396505" w:rsidRDefault="00396505" w:rsidP="00396505">
      <w:pPr>
        <w:widowControl w:val="0"/>
        <w:autoSpaceDE w:val="0"/>
        <w:autoSpaceDN w:val="0"/>
        <w:adjustRightInd w:val="0"/>
        <w:spacing w:after="0" w:line="240" w:lineRule="auto"/>
        <w:ind w:left="0" w:right="0" w:firstLine="567"/>
        <w:rPr>
          <w:b/>
          <w:bCs/>
          <w:sz w:val="24"/>
          <w:szCs w:val="24"/>
          <w:lang w:val="ru-KZ"/>
        </w:rPr>
      </w:pPr>
      <w:r w:rsidRPr="00396505">
        <w:rPr>
          <w:b/>
          <w:bCs/>
          <w:sz w:val="24"/>
          <w:szCs w:val="24"/>
          <w:lang w:val="ru-KZ"/>
        </w:rPr>
        <w:t>0.2 ISO 14068-1 (настоящий стандарт). Углеродная нейтральность</w:t>
      </w:r>
    </w:p>
    <w:p w14:paraId="7CA8EAE0" w14:textId="14DA952D" w:rsidR="00396505" w:rsidRDefault="00396505" w:rsidP="00396505">
      <w:pPr>
        <w:widowControl w:val="0"/>
        <w:autoSpaceDE w:val="0"/>
        <w:autoSpaceDN w:val="0"/>
        <w:adjustRightInd w:val="0"/>
        <w:spacing w:after="0" w:line="240" w:lineRule="auto"/>
        <w:ind w:left="0" w:right="0" w:firstLine="567"/>
        <w:rPr>
          <w:sz w:val="24"/>
          <w:szCs w:val="24"/>
          <w:lang w:val="ru-KZ"/>
        </w:rPr>
      </w:pPr>
      <w:r w:rsidRPr="00396505">
        <w:rPr>
          <w:sz w:val="24"/>
          <w:szCs w:val="24"/>
          <w:lang w:val="ru-KZ"/>
        </w:rPr>
        <w:t>Настоящий стандарт разработан с учетом положений действующих международных стандартов,</w:t>
      </w:r>
      <w:r>
        <w:rPr>
          <w:sz w:val="24"/>
          <w:szCs w:val="24"/>
          <w:lang w:val="ru-KZ"/>
        </w:rPr>
        <w:t xml:space="preserve"> </w:t>
      </w:r>
      <w:r w:rsidRPr="00396505">
        <w:rPr>
          <w:sz w:val="24"/>
          <w:szCs w:val="24"/>
          <w:lang w:val="ru-KZ"/>
        </w:rPr>
        <w:t>касающихся количественной оценки, отчетности, валидации и верификации ПГ, таких как ISO 14064-1,</w:t>
      </w:r>
      <w:r>
        <w:rPr>
          <w:sz w:val="24"/>
          <w:szCs w:val="24"/>
          <w:lang w:val="ru-KZ"/>
        </w:rPr>
        <w:t xml:space="preserve"> </w:t>
      </w:r>
      <w:r w:rsidRPr="00396505">
        <w:rPr>
          <w:sz w:val="24"/>
          <w:szCs w:val="24"/>
          <w:lang w:val="ru-KZ"/>
        </w:rPr>
        <w:t>ISO 14064-3 и ISO 14067. На рисунке 1 показана связь со стандартами, относящимися к семейству</w:t>
      </w:r>
      <w:r>
        <w:rPr>
          <w:sz w:val="24"/>
          <w:szCs w:val="24"/>
          <w:lang w:val="ru-KZ"/>
        </w:rPr>
        <w:t xml:space="preserve"> </w:t>
      </w:r>
      <w:r w:rsidRPr="00396505">
        <w:rPr>
          <w:sz w:val="24"/>
          <w:szCs w:val="24"/>
          <w:lang w:val="ru-KZ"/>
        </w:rPr>
        <w:t>стандартов ISO 14060 по ПГ, а также с другими международными стандартами по экологическим маркировкам</w:t>
      </w:r>
      <w:r>
        <w:rPr>
          <w:sz w:val="24"/>
          <w:szCs w:val="24"/>
          <w:lang w:val="ru-KZ"/>
        </w:rPr>
        <w:t xml:space="preserve"> </w:t>
      </w:r>
      <w:r w:rsidRPr="00396505">
        <w:rPr>
          <w:sz w:val="24"/>
          <w:szCs w:val="24"/>
          <w:lang w:val="ru-KZ"/>
        </w:rPr>
        <w:t>и заявлениям.</w:t>
      </w:r>
      <w:r>
        <w:rPr>
          <w:sz w:val="24"/>
          <w:szCs w:val="24"/>
          <w:lang w:val="ru-KZ"/>
        </w:rPr>
        <w:t xml:space="preserve"> </w:t>
      </w:r>
    </w:p>
    <w:p w14:paraId="114B7733" w14:textId="77777777" w:rsidR="00396505" w:rsidRDefault="00396505" w:rsidP="00396505">
      <w:pPr>
        <w:widowControl w:val="0"/>
        <w:autoSpaceDE w:val="0"/>
        <w:autoSpaceDN w:val="0"/>
        <w:adjustRightInd w:val="0"/>
        <w:spacing w:after="0" w:line="240" w:lineRule="auto"/>
        <w:ind w:left="0" w:right="0" w:firstLine="567"/>
        <w:rPr>
          <w:sz w:val="24"/>
          <w:szCs w:val="24"/>
          <w:lang w:val="ru-KZ"/>
        </w:rPr>
      </w:pPr>
    </w:p>
    <w:p w14:paraId="18C809F6" w14:textId="77777777" w:rsidR="004454E5" w:rsidRPr="00396505" w:rsidRDefault="004454E5" w:rsidP="00396505">
      <w:pPr>
        <w:widowControl w:val="0"/>
        <w:autoSpaceDE w:val="0"/>
        <w:autoSpaceDN w:val="0"/>
        <w:adjustRightInd w:val="0"/>
        <w:spacing w:after="0" w:line="240" w:lineRule="auto"/>
        <w:ind w:left="0" w:right="0" w:firstLine="567"/>
        <w:rPr>
          <w:sz w:val="24"/>
          <w:szCs w:val="24"/>
          <w:lang w:val="ru-KZ"/>
        </w:rPr>
      </w:pPr>
    </w:p>
    <w:p w14:paraId="6F26E691" w14:textId="41133DB0" w:rsidR="00AD135F" w:rsidRDefault="00AD135F" w:rsidP="004651CF">
      <w:pPr>
        <w:widowControl w:val="0"/>
        <w:spacing w:after="0" w:line="240" w:lineRule="auto"/>
        <w:ind w:left="0" w:right="0" w:firstLine="567"/>
        <w:rPr>
          <w:rFonts w:eastAsia="Times New Roman"/>
          <w:color w:val="000000"/>
          <w:sz w:val="24"/>
          <w:szCs w:val="24"/>
          <w:lang w:eastAsia="ru-RU"/>
        </w:rPr>
      </w:pPr>
    </w:p>
    <w:p w14:paraId="348A16E3" w14:textId="77777777" w:rsidR="004454E5" w:rsidRDefault="004454E5" w:rsidP="004651CF">
      <w:pPr>
        <w:widowControl w:val="0"/>
        <w:spacing w:after="0" w:line="240" w:lineRule="auto"/>
        <w:ind w:left="0" w:right="0" w:firstLine="567"/>
        <w:rPr>
          <w:rFonts w:eastAsia="Times New Roman"/>
          <w:color w:val="000000"/>
          <w:sz w:val="24"/>
          <w:szCs w:val="24"/>
          <w:lang w:eastAsia="ru-RU"/>
        </w:rPr>
      </w:pPr>
    </w:p>
    <w:p w14:paraId="0DC7C1FC" w14:textId="77777777" w:rsidR="004454E5" w:rsidRDefault="004454E5" w:rsidP="004651CF">
      <w:pPr>
        <w:widowControl w:val="0"/>
        <w:spacing w:after="0" w:line="240" w:lineRule="auto"/>
        <w:ind w:left="0" w:right="0" w:firstLine="567"/>
        <w:rPr>
          <w:rFonts w:eastAsia="Times New Roman"/>
          <w:color w:val="000000"/>
          <w:sz w:val="24"/>
          <w:szCs w:val="24"/>
          <w:lang w:eastAsia="ru-RU"/>
        </w:rPr>
      </w:pPr>
    </w:p>
    <w:p w14:paraId="445D9BFB" w14:textId="77777777" w:rsidR="004454E5" w:rsidRDefault="004454E5" w:rsidP="004651CF">
      <w:pPr>
        <w:widowControl w:val="0"/>
        <w:spacing w:after="0" w:line="240" w:lineRule="auto"/>
        <w:ind w:left="0" w:right="0" w:firstLine="567"/>
        <w:rPr>
          <w:rFonts w:eastAsia="Times New Roman"/>
          <w:color w:val="000000"/>
          <w:sz w:val="24"/>
          <w:szCs w:val="24"/>
          <w:lang w:eastAsia="ru-RU"/>
        </w:rPr>
      </w:pPr>
    </w:p>
    <w:p w14:paraId="68877F83" w14:textId="6DC7C689" w:rsidR="004454E5" w:rsidRDefault="004454E5" w:rsidP="004651CF">
      <w:pPr>
        <w:widowControl w:val="0"/>
        <w:spacing w:after="0" w:line="240" w:lineRule="auto"/>
        <w:ind w:left="0" w:right="0" w:firstLine="567"/>
        <w:rPr>
          <w:rFonts w:eastAsia="Times New Roman"/>
          <w:color w:val="000000"/>
          <w:sz w:val="24"/>
          <w:szCs w:val="24"/>
          <w:lang w:eastAsia="ru-RU"/>
        </w:rPr>
      </w:pPr>
      <w:r>
        <w:rPr>
          <w:rFonts w:eastAsia="Times New Roman"/>
          <w:color w:val="000000"/>
          <w:sz w:val="24"/>
          <w:szCs w:val="24"/>
          <w:lang w:eastAsia="ru-RU"/>
        </w:rPr>
        <w:t>________</w:t>
      </w:r>
    </w:p>
    <w:p w14:paraId="773F9E73" w14:textId="714EEB9E" w:rsidR="004651CF" w:rsidRPr="004454E5" w:rsidRDefault="004454E5" w:rsidP="004651CF">
      <w:pPr>
        <w:widowControl w:val="0"/>
        <w:spacing w:after="0" w:line="240" w:lineRule="auto"/>
        <w:ind w:left="0" w:right="0" w:firstLine="567"/>
        <w:rPr>
          <w:rFonts w:eastAsia="Times New Roman"/>
          <w:sz w:val="20"/>
          <w:szCs w:val="20"/>
          <w:lang w:eastAsia="ru-RU"/>
        </w:rPr>
      </w:pPr>
      <w:r w:rsidRPr="004454E5">
        <w:rPr>
          <w:rFonts w:eastAsia="Times New Roman"/>
          <w:sz w:val="20"/>
          <w:szCs w:val="20"/>
          <w:lang w:eastAsia="ru-RU"/>
        </w:rPr>
        <w:t>1) Находится на стадии разработки. На момент публикации: ISO/CD TS 14064-4:2023.</w:t>
      </w:r>
    </w:p>
    <w:p w14:paraId="11014403" w14:textId="71D7A25B" w:rsidR="004651CF" w:rsidRDefault="004651CF" w:rsidP="004651CF">
      <w:pPr>
        <w:widowControl w:val="0"/>
        <w:spacing w:after="0" w:line="240" w:lineRule="auto"/>
        <w:ind w:left="0" w:right="0" w:firstLine="0"/>
        <w:jc w:val="center"/>
        <w:rPr>
          <w:rFonts w:eastAsia="Times New Roman"/>
          <w:sz w:val="24"/>
          <w:szCs w:val="24"/>
          <w:lang w:eastAsia="ru-RU"/>
        </w:rPr>
      </w:pPr>
      <w:r w:rsidRPr="004651CF">
        <w:rPr>
          <w:rFonts w:eastAsia="Times New Roman"/>
          <w:noProof/>
          <w:color w:val="000000"/>
          <w:sz w:val="28"/>
          <w:szCs w:val="28"/>
          <w:lang w:eastAsia="ru-RU"/>
        </w:rPr>
        <w:lastRenderedPageBreak/>
        <w:drawing>
          <wp:inline distT="0" distB="0" distL="0" distR="0" wp14:anchorId="787C6E32" wp14:editId="5F9BF944">
            <wp:extent cx="5943600" cy="4467730"/>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67730"/>
                    </a:xfrm>
                    <a:prstGeom prst="rect">
                      <a:avLst/>
                    </a:prstGeom>
                    <a:noFill/>
                    <a:ln>
                      <a:noFill/>
                    </a:ln>
                  </pic:spPr>
                </pic:pic>
              </a:graphicData>
            </a:graphic>
          </wp:inline>
        </w:drawing>
      </w:r>
    </w:p>
    <w:p w14:paraId="02D12D21" w14:textId="77777777" w:rsidR="004651CF" w:rsidRDefault="004651CF" w:rsidP="004651CF">
      <w:pPr>
        <w:widowControl w:val="0"/>
        <w:spacing w:after="0" w:line="240" w:lineRule="auto"/>
        <w:ind w:left="0" w:right="0" w:firstLine="0"/>
        <w:jc w:val="center"/>
        <w:rPr>
          <w:rFonts w:eastAsia="Times New Roman"/>
          <w:sz w:val="24"/>
          <w:szCs w:val="24"/>
          <w:lang w:eastAsia="ru-RU"/>
        </w:rPr>
      </w:pPr>
    </w:p>
    <w:p w14:paraId="0B2B092C" w14:textId="71B2D4A6" w:rsidR="004651CF" w:rsidRPr="004651CF" w:rsidRDefault="004651CF" w:rsidP="004651CF">
      <w:pPr>
        <w:widowControl w:val="0"/>
        <w:autoSpaceDE w:val="0"/>
        <w:autoSpaceDN w:val="0"/>
        <w:adjustRightInd w:val="0"/>
        <w:spacing w:after="0" w:line="240" w:lineRule="auto"/>
        <w:ind w:left="0" w:right="0" w:firstLine="720"/>
        <w:jc w:val="center"/>
        <w:rPr>
          <w:rFonts w:eastAsia="Times New Roman"/>
          <w:bCs/>
          <w:color w:val="000000"/>
          <w:sz w:val="24"/>
          <w:szCs w:val="24"/>
          <w:lang w:eastAsia="ru-RU"/>
        </w:rPr>
      </w:pPr>
      <w:r w:rsidRPr="004651CF">
        <w:rPr>
          <w:rFonts w:eastAsia="Times New Roman"/>
          <w:bCs/>
          <w:color w:val="000000"/>
          <w:sz w:val="24"/>
          <w:szCs w:val="24"/>
          <w:lang w:eastAsia="ru-RU"/>
        </w:rPr>
        <w:t>Рисунок 1</w:t>
      </w:r>
      <w:r>
        <w:rPr>
          <w:rFonts w:eastAsia="Times New Roman"/>
          <w:bCs/>
          <w:color w:val="000000"/>
          <w:sz w:val="24"/>
          <w:szCs w:val="24"/>
          <w:lang w:eastAsia="ru-RU"/>
        </w:rPr>
        <w:t xml:space="preserve"> -</w:t>
      </w:r>
      <w:r w:rsidRPr="004651CF">
        <w:rPr>
          <w:rFonts w:eastAsia="Times New Roman"/>
          <w:bCs/>
          <w:color w:val="000000"/>
          <w:sz w:val="24"/>
          <w:szCs w:val="24"/>
          <w:lang w:eastAsia="ru-RU"/>
        </w:rPr>
        <w:t xml:space="preserve"> </w:t>
      </w:r>
      <w:r w:rsidR="004454E5" w:rsidRPr="004454E5">
        <w:rPr>
          <w:rFonts w:eastAsia="Times New Roman"/>
          <w:bCs/>
          <w:color w:val="000000"/>
          <w:sz w:val="24"/>
          <w:szCs w:val="24"/>
          <w:lang w:eastAsia="ru-RU"/>
        </w:rPr>
        <w:t>Взаимосвязь настоящего стандарта с другими международными стандартами</w:t>
      </w:r>
    </w:p>
    <w:p w14:paraId="0D0BA285" w14:textId="77777777" w:rsidR="004651CF" w:rsidRDefault="004651CF" w:rsidP="004651CF">
      <w:pPr>
        <w:widowControl w:val="0"/>
        <w:autoSpaceDE w:val="0"/>
        <w:autoSpaceDN w:val="0"/>
        <w:adjustRightInd w:val="0"/>
        <w:spacing w:after="0" w:line="240" w:lineRule="auto"/>
        <w:ind w:left="0" w:right="0" w:firstLine="720"/>
        <w:rPr>
          <w:rFonts w:eastAsia="Times New Roman"/>
          <w:b/>
          <w:color w:val="000000"/>
          <w:sz w:val="28"/>
          <w:szCs w:val="28"/>
          <w:lang w:eastAsia="ru-RU"/>
        </w:rPr>
      </w:pPr>
    </w:p>
    <w:p w14:paraId="06143076" w14:textId="08CD1226" w:rsidR="004454E5" w:rsidRPr="004454E5" w:rsidRDefault="004454E5" w:rsidP="00BB2553">
      <w:pPr>
        <w:widowControl w:val="0"/>
        <w:autoSpaceDE w:val="0"/>
        <w:autoSpaceDN w:val="0"/>
        <w:adjustRightInd w:val="0"/>
        <w:spacing w:after="0" w:line="240" w:lineRule="auto"/>
        <w:ind w:left="0" w:right="0" w:firstLine="567"/>
        <w:rPr>
          <w:rFonts w:eastAsia="Times New Roman"/>
          <w:color w:val="000000"/>
          <w:sz w:val="24"/>
          <w:szCs w:val="24"/>
          <w:lang w:eastAsia="ru-RU"/>
        </w:rPr>
      </w:pPr>
      <w:r w:rsidRPr="004454E5">
        <w:rPr>
          <w:rFonts w:eastAsia="Times New Roman"/>
          <w:color w:val="000000"/>
          <w:sz w:val="24"/>
          <w:szCs w:val="24"/>
          <w:lang w:eastAsia="ru-RU"/>
        </w:rPr>
        <w:t>В настоящем стандарте установлен стандартизированный подход к достижению и демонстрации</w:t>
      </w:r>
      <w:r>
        <w:rPr>
          <w:rFonts w:eastAsia="Times New Roman"/>
          <w:color w:val="000000"/>
          <w:sz w:val="24"/>
          <w:szCs w:val="24"/>
          <w:lang w:eastAsia="ru-RU"/>
        </w:rPr>
        <w:t xml:space="preserve"> </w:t>
      </w:r>
      <w:r w:rsidRPr="004454E5">
        <w:rPr>
          <w:rFonts w:eastAsia="Times New Roman"/>
          <w:color w:val="000000"/>
          <w:sz w:val="24"/>
          <w:szCs w:val="24"/>
          <w:lang w:eastAsia="ru-RU"/>
        </w:rPr>
        <w:t xml:space="preserve">углеродной нейтральности. </w:t>
      </w:r>
      <w:r w:rsidR="00C322C7">
        <w:rPr>
          <w:rFonts w:eastAsia="Times New Roman"/>
          <w:color w:val="000000"/>
          <w:sz w:val="24"/>
          <w:szCs w:val="24"/>
          <w:lang w:eastAsia="ru-RU"/>
        </w:rPr>
        <w:t>Стандарт</w:t>
      </w:r>
      <w:r w:rsidRPr="004454E5">
        <w:rPr>
          <w:rFonts w:eastAsia="Times New Roman"/>
          <w:color w:val="000000"/>
          <w:sz w:val="24"/>
          <w:szCs w:val="24"/>
          <w:lang w:eastAsia="ru-RU"/>
        </w:rPr>
        <w:t xml:space="preserve"> применим к субъектам, т.е. организациям и продуктам (например, товарам</w:t>
      </w:r>
      <w:r>
        <w:rPr>
          <w:rFonts w:eastAsia="Times New Roman"/>
          <w:color w:val="000000"/>
          <w:sz w:val="24"/>
          <w:szCs w:val="24"/>
          <w:lang w:eastAsia="ru-RU"/>
        </w:rPr>
        <w:t xml:space="preserve"> </w:t>
      </w:r>
      <w:r w:rsidRPr="004454E5">
        <w:rPr>
          <w:rFonts w:eastAsia="Times New Roman"/>
          <w:color w:val="000000"/>
          <w:sz w:val="24"/>
          <w:szCs w:val="24"/>
          <w:lang w:eastAsia="ru-RU"/>
        </w:rPr>
        <w:t>и услугам, включая события, здания и сооружения).</w:t>
      </w:r>
    </w:p>
    <w:p w14:paraId="3A7A6C6D" w14:textId="2D1EF2EF" w:rsidR="004454E5" w:rsidRPr="004454E5" w:rsidRDefault="004454E5" w:rsidP="00BB2553">
      <w:pPr>
        <w:widowControl w:val="0"/>
        <w:autoSpaceDE w:val="0"/>
        <w:autoSpaceDN w:val="0"/>
        <w:adjustRightInd w:val="0"/>
        <w:spacing w:after="0" w:line="240" w:lineRule="auto"/>
        <w:ind w:left="0" w:right="0" w:firstLine="567"/>
        <w:rPr>
          <w:rFonts w:eastAsia="Times New Roman"/>
          <w:color w:val="000000"/>
          <w:sz w:val="24"/>
          <w:szCs w:val="24"/>
          <w:lang w:eastAsia="ru-RU"/>
        </w:rPr>
      </w:pPr>
      <w:r w:rsidRPr="004454E5">
        <w:rPr>
          <w:rFonts w:eastAsia="Times New Roman"/>
          <w:color w:val="000000"/>
          <w:sz w:val="24"/>
          <w:szCs w:val="24"/>
          <w:lang w:eastAsia="ru-RU"/>
        </w:rPr>
        <w:t>Иерархический подход, применяемый в настоящем стандарте, устанавливает приоритет в отношении</w:t>
      </w:r>
      <w:r>
        <w:rPr>
          <w:rFonts w:eastAsia="Times New Roman"/>
          <w:color w:val="000000"/>
          <w:sz w:val="24"/>
          <w:szCs w:val="24"/>
          <w:lang w:eastAsia="ru-RU"/>
        </w:rPr>
        <w:t xml:space="preserve"> </w:t>
      </w:r>
      <w:r w:rsidRPr="004454E5">
        <w:rPr>
          <w:rFonts w:eastAsia="Times New Roman"/>
          <w:color w:val="000000"/>
          <w:sz w:val="24"/>
          <w:szCs w:val="24"/>
          <w:lang w:eastAsia="ru-RU"/>
        </w:rPr>
        <w:t>действий по сокращению прямых и косвенных выбросов ПГ и увеличению поглощения ПГ субъекта,</w:t>
      </w:r>
      <w:r>
        <w:rPr>
          <w:rFonts w:eastAsia="Times New Roman"/>
          <w:color w:val="000000"/>
          <w:sz w:val="24"/>
          <w:szCs w:val="24"/>
          <w:lang w:eastAsia="ru-RU"/>
        </w:rPr>
        <w:t xml:space="preserve"> </w:t>
      </w:r>
      <w:r w:rsidRPr="004454E5">
        <w:rPr>
          <w:rFonts w:eastAsia="Times New Roman"/>
          <w:color w:val="000000"/>
          <w:sz w:val="24"/>
          <w:szCs w:val="24"/>
          <w:lang w:eastAsia="ru-RU"/>
        </w:rPr>
        <w:t>при этом механизм углеродной компенсации используется только для углеродного следа, оставшегося</w:t>
      </w:r>
      <w:r>
        <w:rPr>
          <w:rFonts w:eastAsia="Times New Roman"/>
          <w:color w:val="000000"/>
          <w:sz w:val="24"/>
          <w:szCs w:val="24"/>
          <w:lang w:eastAsia="ru-RU"/>
        </w:rPr>
        <w:t xml:space="preserve"> </w:t>
      </w:r>
      <w:r w:rsidRPr="004454E5">
        <w:rPr>
          <w:rFonts w:eastAsia="Times New Roman"/>
          <w:color w:val="000000"/>
          <w:sz w:val="24"/>
          <w:szCs w:val="24"/>
          <w:lang w:eastAsia="ru-RU"/>
        </w:rPr>
        <w:t>после выполнения соответствующих действий.</w:t>
      </w:r>
    </w:p>
    <w:p w14:paraId="6E7A83C1" w14:textId="00E8B093" w:rsidR="004454E5" w:rsidRPr="004454E5" w:rsidRDefault="004454E5" w:rsidP="00BB2553">
      <w:pPr>
        <w:widowControl w:val="0"/>
        <w:autoSpaceDE w:val="0"/>
        <w:autoSpaceDN w:val="0"/>
        <w:adjustRightInd w:val="0"/>
        <w:spacing w:after="0" w:line="240" w:lineRule="auto"/>
        <w:ind w:left="0" w:right="0" w:firstLine="567"/>
        <w:rPr>
          <w:rFonts w:eastAsia="Times New Roman"/>
          <w:color w:val="000000"/>
          <w:sz w:val="24"/>
          <w:szCs w:val="24"/>
          <w:lang w:eastAsia="ru-RU"/>
        </w:rPr>
      </w:pPr>
      <w:r w:rsidRPr="004454E5">
        <w:rPr>
          <w:rFonts w:eastAsia="Times New Roman"/>
          <w:color w:val="000000"/>
          <w:sz w:val="24"/>
          <w:szCs w:val="24"/>
          <w:lang w:eastAsia="ru-RU"/>
        </w:rPr>
        <w:t>Предотвращенные выбросы ПГ, например за счет использования товаров или услуг, не рассматриваются</w:t>
      </w:r>
      <w:r>
        <w:rPr>
          <w:rFonts w:eastAsia="Times New Roman"/>
          <w:color w:val="000000"/>
          <w:sz w:val="24"/>
          <w:szCs w:val="24"/>
          <w:lang w:eastAsia="ru-RU"/>
        </w:rPr>
        <w:t xml:space="preserve"> </w:t>
      </w:r>
      <w:r w:rsidRPr="004454E5">
        <w:rPr>
          <w:rFonts w:eastAsia="Times New Roman"/>
          <w:color w:val="000000"/>
          <w:sz w:val="24"/>
          <w:szCs w:val="24"/>
          <w:lang w:eastAsia="ru-RU"/>
        </w:rPr>
        <w:t>в настоящем стандарте, но они должны учитываться в стратегии организации в рамках поддержки</w:t>
      </w:r>
      <w:r>
        <w:rPr>
          <w:rFonts w:eastAsia="Times New Roman"/>
          <w:color w:val="000000"/>
          <w:sz w:val="24"/>
          <w:szCs w:val="24"/>
          <w:lang w:eastAsia="ru-RU"/>
        </w:rPr>
        <w:t xml:space="preserve"> </w:t>
      </w:r>
      <w:r w:rsidRPr="004454E5">
        <w:rPr>
          <w:rFonts w:eastAsia="Times New Roman"/>
          <w:color w:val="000000"/>
          <w:sz w:val="24"/>
          <w:szCs w:val="24"/>
          <w:lang w:eastAsia="ru-RU"/>
        </w:rPr>
        <w:t>глобальной цели углеродной нейтральности. Предотвращение выбросов ПГ отражает усилия</w:t>
      </w:r>
      <w:r>
        <w:rPr>
          <w:rFonts w:eastAsia="Times New Roman"/>
          <w:color w:val="000000"/>
          <w:sz w:val="24"/>
          <w:szCs w:val="24"/>
          <w:lang w:eastAsia="ru-RU"/>
        </w:rPr>
        <w:t xml:space="preserve"> </w:t>
      </w:r>
      <w:r w:rsidRPr="004454E5">
        <w:rPr>
          <w:rFonts w:eastAsia="Times New Roman"/>
          <w:color w:val="000000"/>
          <w:sz w:val="24"/>
          <w:szCs w:val="24"/>
          <w:lang w:eastAsia="ru-RU"/>
        </w:rPr>
        <w:t>предприятий по предоставлению низкоуглеродных продуктов или решений.</w:t>
      </w:r>
    </w:p>
    <w:p w14:paraId="1DFA5928" w14:textId="027BAFB5" w:rsidR="004454E5" w:rsidRPr="004454E5" w:rsidRDefault="004454E5" w:rsidP="00BB2553">
      <w:pPr>
        <w:widowControl w:val="0"/>
        <w:autoSpaceDE w:val="0"/>
        <w:autoSpaceDN w:val="0"/>
        <w:adjustRightInd w:val="0"/>
        <w:spacing w:after="0" w:line="240" w:lineRule="auto"/>
        <w:ind w:left="0" w:right="0" w:firstLine="567"/>
        <w:rPr>
          <w:rFonts w:eastAsia="Times New Roman"/>
          <w:color w:val="000000"/>
          <w:sz w:val="24"/>
          <w:szCs w:val="24"/>
          <w:lang w:eastAsia="ru-RU"/>
        </w:rPr>
      </w:pPr>
      <w:r w:rsidRPr="004454E5">
        <w:rPr>
          <w:rFonts w:eastAsia="Times New Roman"/>
          <w:color w:val="000000"/>
          <w:sz w:val="24"/>
          <w:szCs w:val="24"/>
          <w:lang w:eastAsia="ru-RU"/>
        </w:rPr>
        <w:t>Количественная оценка, мониторинг и отчетность, связанные с проектами по ПГ, осуществляемыми</w:t>
      </w:r>
      <w:r>
        <w:rPr>
          <w:rFonts w:eastAsia="Times New Roman"/>
          <w:color w:val="000000"/>
          <w:sz w:val="24"/>
          <w:szCs w:val="24"/>
          <w:lang w:eastAsia="ru-RU"/>
        </w:rPr>
        <w:t xml:space="preserve"> </w:t>
      </w:r>
      <w:r w:rsidRPr="004454E5">
        <w:rPr>
          <w:rFonts w:eastAsia="Times New Roman"/>
          <w:color w:val="000000"/>
          <w:sz w:val="24"/>
          <w:szCs w:val="24"/>
          <w:lang w:eastAsia="ru-RU"/>
        </w:rPr>
        <w:t>с целью сокращения выбросов ПГ или повышения их поглощения, также выходят за рамки настоящего</w:t>
      </w:r>
      <w:r>
        <w:rPr>
          <w:rFonts w:eastAsia="Times New Roman"/>
          <w:color w:val="000000"/>
          <w:sz w:val="24"/>
          <w:szCs w:val="24"/>
          <w:lang w:eastAsia="ru-RU"/>
        </w:rPr>
        <w:t xml:space="preserve"> </w:t>
      </w:r>
      <w:r w:rsidRPr="004454E5">
        <w:rPr>
          <w:rFonts w:eastAsia="Times New Roman"/>
          <w:color w:val="000000"/>
          <w:sz w:val="24"/>
          <w:szCs w:val="24"/>
          <w:lang w:eastAsia="ru-RU"/>
        </w:rPr>
        <w:t>стандарта.</w:t>
      </w:r>
    </w:p>
    <w:p w14:paraId="78AABE35" w14:textId="7DCAC7E9" w:rsidR="004454E5" w:rsidRDefault="004454E5" w:rsidP="00BB2553">
      <w:pPr>
        <w:widowControl w:val="0"/>
        <w:autoSpaceDE w:val="0"/>
        <w:autoSpaceDN w:val="0"/>
        <w:adjustRightInd w:val="0"/>
        <w:spacing w:after="0" w:line="240" w:lineRule="auto"/>
        <w:ind w:left="0" w:right="0" w:firstLine="567"/>
        <w:rPr>
          <w:rFonts w:eastAsia="Times New Roman"/>
          <w:b/>
          <w:color w:val="000000"/>
          <w:sz w:val="24"/>
          <w:szCs w:val="24"/>
          <w:lang w:eastAsia="ru-RU"/>
        </w:rPr>
      </w:pPr>
      <w:r w:rsidRPr="004454E5">
        <w:rPr>
          <w:rFonts w:eastAsia="Times New Roman"/>
          <w:color w:val="000000"/>
          <w:sz w:val="24"/>
          <w:szCs w:val="24"/>
          <w:lang w:eastAsia="ru-RU"/>
        </w:rPr>
        <w:t>Достижение углеродной нейтральности организациями и их продуктами влечет за собой действия,</w:t>
      </w:r>
      <w:r>
        <w:rPr>
          <w:rFonts w:eastAsia="Times New Roman"/>
          <w:color w:val="000000"/>
          <w:sz w:val="24"/>
          <w:szCs w:val="24"/>
          <w:lang w:eastAsia="ru-RU"/>
        </w:rPr>
        <w:t xml:space="preserve"> </w:t>
      </w:r>
      <w:r w:rsidRPr="004454E5">
        <w:rPr>
          <w:rFonts w:eastAsia="Times New Roman"/>
          <w:color w:val="000000"/>
          <w:sz w:val="24"/>
          <w:szCs w:val="24"/>
          <w:lang w:eastAsia="ru-RU"/>
        </w:rPr>
        <w:t>которые способствуют сокращению выбросов ПГ и повышают их поглощение и, таким образом, могут</w:t>
      </w:r>
      <w:r>
        <w:rPr>
          <w:rFonts w:eastAsia="Times New Roman"/>
          <w:color w:val="000000"/>
          <w:sz w:val="24"/>
          <w:szCs w:val="24"/>
          <w:lang w:eastAsia="ru-RU"/>
        </w:rPr>
        <w:t xml:space="preserve"> </w:t>
      </w:r>
      <w:r w:rsidRPr="004454E5">
        <w:rPr>
          <w:rFonts w:eastAsia="Times New Roman"/>
          <w:color w:val="000000"/>
          <w:sz w:val="24"/>
          <w:szCs w:val="24"/>
          <w:lang w:eastAsia="ru-RU"/>
        </w:rPr>
        <w:t>помочь странам в выполнении определяемых на национальном уровне вкладов (</w:t>
      </w:r>
      <w:proofErr w:type="spellStart"/>
      <w:r w:rsidRPr="004454E5">
        <w:rPr>
          <w:rFonts w:eastAsia="Times New Roman"/>
          <w:color w:val="000000"/>
          <w:sz w:val="24"/>
          <w:szCs w:val="24"/>
          <w:lang w:eastAsia="ru-RU"/>
        </w:rPr>
        <w:t>NDCs</w:t>
      </w:r>
      <w:proofErr w:type="spellEnd"/>
      <w:r w:rsidRPr="004454E5">
        <w:rPr>
          <w:rFonts w:eastAsia="Times New Roman"/>
          <w:color w:val="000000"/>
          <w:sz w:val="24"/>
          <w:szCs w:val="24"/>
          <w:lang w:eastAsia="ru-RU"/>
        </w:rPr>
        <w:t>) и достижении</w:t>
      </w:r>
      <w:r>
        <w:rPr>
          <w:rFonts w:eastAsia="Times New Roman"/>
          <w:color w:val="000000"/>
          <w:sz w:val="24"/>
          <w:szCs w:val="24"/>
          <w:lang w:eastAsia="ru-RU"/>
        </w:rPr>
        <w:t xml:space="preserve"> </w:t>
      </w:r>
      <w:r w:rsidRPr="004454E5">
        <w:rPr>
          <w:rFonts w:eastAsia="Times New Roman"/>
          <w:color w:val="000000"/>
          <w:sz w:val="24"/>
          <w:szCs w:val="24"/>
          <w:lang w:eastAsia="ru-RU"/>
        </w:rPr>
        <w:t>целей Парижского соглашения.</w:t>
      </w:r>
      <w:r w:rsidRPr="004454E5">
        <w:rPr>
          <w:rFonts w:eastAsia="Times New Roman"/>
          <w:b/>
          <w:color w:val="000000"/>
          <w:sz w:val="24"/>
          <w:szCs w:val="24"/>
          <w:lang w:eastAsia="ru-RU"/>
        </w:rPr>
        <w:t xml:space="preserve"> </w:t>
      </w:r>
    </w:p>
    <w:p w14:paraId="6E934BBA" w14:textId="3459E837" w:rsidR="004651CF" w:rsidRPr="004651CF" w:rsidRDefault="004651CF" w:rsidP="00BB2553">
      <w:pPr>
        <w:widowControl w:val="0"/>
        <w:autoSpaceDE w:val="0"/>
        <w:autoSpaceDN w:val="0"/>
        <w:adjustRightInd w:val="0"/>
        <w:spacing w:after="0" w:line="240" w:lineRule="auto"/>
        <w:ind w:left="0" w:right="0" w:firstLine="567"/>
        <w:rPr>
          <w:rFonts w:eastAsia="Times New Roman"/>
          <w:b/>
          <w:color w:val="000000"/>
          <w:sz w:val="24"/>
          <w:szCs w:val="24"/>
          <w:lang w:eastAsia="ru-RU"/>
        </w:rPr>
      </w:pPr>
      <w:r w:rsidRPr="004651CF">
        <w:rPr>
          <w:rFonts w:eastAsia="Times New Roman"/>
          <w:b/>
          <w:color w:val="000000"/>
          <w:sz w:val="24"/>
          <w:szCs w:val="24"/>
          <w:lang w:eastAsia="ru-RU"/>
        </w:rPr>
        <w:lastRenderedPageBreak/>
        <w:t xml:space="preserve">0.3 Углеродная нейтральность и </w:t>
      </w:r>
      <w:r w:rsidR="00BB2553">
        <w:rPr>
          <w:rFonts w:eastAsia="Times New Roman"/>
          <w:b/>
          <w:color w:val="000000"/>
          <w:sz w:val="24"/>
          <w:szCs w:val="24"/>
          <w:lang w:eastAsia="ru-RU"/>
        </w:rPr>
        <w:t xml:space="preserve">чистые </w:t>
      </w:r>
      <w:r w:rsidRPr="004651CF">
        <w:rPr>
          <w:rFonts w:eastAsia="Times New Roman"/>
          <w:b/>
          <w:color w:val="000000"/>
          <w:sz w:val="24"/>
          <w:szCs w:val="24"/>
          <w:lang w:eastAsia="ru-RU"/>
        </w:rPr>
        <w:t>нулев</w:t>
      </w:r>
      <w:r w:rsidR="00BB2553">
        <w:rPr>
          <w:rFonts w:eastAsia="Times New Roman"/>
          <w:b/>
          <w:color w:val="000000"/>
          <w:sz w:val="24"/>
          <w:szCs w:val="24"/>
          <w:lang w:eastAsia="ru-RU"/>
        </w:rPr>
        <w:t xml:space="preserve">ые </w:t>
      </w:r>
      <w:r w:rsidRPr="004651CF">
        <w:rPr>
          <w:rFonts w:eastAsia="Times New Roman"/>
          <w:b/>
          <w:color w:val="000000"/>
          <w:sz w:val="24"/>
          <w:szCs w:val="24"/>
          <w:lang w:eastAsia="ru-RU"/>
        </w:rPr>
        <w:t>уровн</w:t>
      </w:r>
      <w:r w:rsidR="00BB2553">
        <w:rPr>
          <w:rFonts w:eastAsia="Times New Roman"/>
          <w:b/>
          <w:color w:val="000000"/>
          <w:sz w:val="24"/>
          <w:szCs w:val="24"/>
          <w:lang w:eastAsia="ru-RU"/>
        </w:rPr>
        <w:t>и</w:t>
      </w:r>
      <w:r w:rsidRPr="004651CF">
        <w:rPr>
          <w:rFonts w:eastAsia="Times New Roman"/>
          <w:b/>
          <w:color w:val="000000"/>
          <w:sz w:val="24"/>
          <w:szCs w:val="24"/>
          <w:lang w:eastAsia="ru-RU"/>
        </w:rPr>
        <w:t xml:space="preserve"> выбросов ПГ</w:t>
      </w:r>
    </w:p>
    <w:p w14:paraId="5709B254" w14:textId="38F26B36" w:rsidR="00BB2553" w:rsidRPr="00BB2553" w:rsidRDefault="00BB2553" w:rsidP="00BB2553">
      <w:pPr>
        <w:widowControl w:val="0"/>
        <w:autoSpaceDE w:val="0"/>
        <w:autoSpaceDN w:val="0"/>
        <w:adjustRightInd w:val="0"/>
        <w:spacing w:after="0" w:line="240" w:lineRule="auto"/>
        <w:ind w:left="0" w:right="0" w:firstLine="567"/>
        <w:rPr>
          <w:rFonts w:eastAsia="Times New Roman"/>
          <w:color w:val="000000"/>
          <w:sz w:val="24"/>
          <w:szCs w:val="24"/>
          <w:lang w:eastAsia="ru-RU"/>
        </w:rPr>
      </w:pPr>
      <w:r w:rsidRPr="00BB2553">
        <w:rPr>
          <w:rFonts w:eastAsia="Times New Roman"/>
          <w:color w:val="000000"/>
          <w:sz w:val="24"/>
          <w:szCs w:val="24"/>
          <w:lang w:eastAsia="ru-RU"/>
        </w:rPr>
        <w:t>Углеродная нейтральность (как определено в настоящем стандарте) и чистые нулевые уровни выбросов</w:t>
      </w:r>
      <w:r>
        <w:rPr>
          <w:rFonts w:eastAsia="Times New Roman"/>
          <w:color w:val="000000"/>
          <w:sz w:val="24"/>
          <w:szCs w:val="24"/>
          <w:lang w:eastAsia="ru-RU"/>
        </w:rPr>
        <w:t xml:space="preserve"> </w:t>
      </w:r>
      <w:r w:rsidRPr="00BB2553">
        <w:rPr>
          <w:rFonts w:eastAsia="Times New Roman"/>
          <w:color w:val="000000"/>
          <w:sz w:val="24"/>
          <w:szCs w:val="24"/>
          <w:lang w:eastAsia="ru-RU"/>
        </w:rPr>
        <w:t>ПГ являются связанными понятиями. В глобальном масштабе эти термины определяются Межправительственной группой экспертов по изменению климата (</w:t>
      </w:r>
      <w:bookmarkStart w:id="7" w:name="_Hlk205471157"/>
      <w:r w:rsidRPr="00BB2553">
        <w:rPr>
          <w:rFonts w:eastAsia="Times New Roman"/>
          <w:color w:val="000000"/>
          <w:sz w:val="24"/>
          <w:szCs w:val="24"/>
          <w:lang w:eastAsia="ru-RU"/>
        </w:rPr>
        <w:t>IPCC</w:t>
      </w:r>
      <w:bookmarkEnd w:id="7"/>
      <w:r w:rsidRPr="00BB2553">
        <w:rPr>
          <w:rFonts w:eastAsia="Times New Roman"/>
          <w:color w:val="000000"/>
          <w:sz w:val="24"/>
          <w:szCs w:val="24"/>
          <w:lang w:eastAsia="ru-RU"/>
        </w:rPr>
        <w:t>)</w:t>
      </w:r>
      <w:r w:rsidRPr="00ED359D">
        <w:rPr>
          <w:rFonts w:eastAsia="Times New Roman"/>
          <w:color w:val="000000"/>
          <w:sz w:val="24"/>
          <w:szCs w:val="24"/>
          <w:vertAlign w:val="superscript"/>
          <w:lang w:eastAsia="ru-RU"/>
        </w:rPr>
        <w:t>1)</w:t>
      </w:r>
      <w:r w:rsidRPr="00BB2553">
        <w:rPr>
          <w:rFonts w:eastAsia="Times New Roman"/>
          <w:color w:val="000000"/>
          <w:sz w:val="24"/>
          <w:szCs w:val="24"/>
          <w:lang w:eastAsia="ru-RU"/>
        </w:rPr>
        <w:t xml:space="preserve"> и являются эквивалентными, оба</w:t>
      </w:r>
      <w:r>
        <w:rPr>
          <w:rFonts w:eastAsia="Times New Roman"/>
          <w:color w:val="000000"/>
          <w:sz w:val="24"/>
          <w:szCs w:val="24"/>
          <w:lang w:eastAsia="ru-RU"/>
        </w:rPr>
        <w:t xml:space="preserve"> </w:t>
      </w:r>
      <w:r w:rsidRPr="00BB2553">
        <w:rPr>
          <w:rFonts w:eastAsia="Times New Roman"/>
          <w:color w:val="000000"/>
          <w:sz w:val="24"/>
          <w:szCs w:val="24"/>
          <w:lang w:eastAsia="ru-RU"/>
        </w:rPr>
        <w:t>относятся к состоянию, при котором антропогенные выбросы ПГ уравновешиваются антропогенным</w:t>
      </w:r>
      <w:r>
        <w:rPr>
          <w:rFonts w:eastAsia="Times New Roman"/>
          <w:color w:val="000000"/>
          <w:sz w:val="24"/>
          <w:szCs w:val="24"/>
          <w:lang w:eastAsia="ru-RU"/>
        </w:rPr>
        <w:t xml:space="preserve"> </w:t>
      </w:r>
      <w:r w:rsidRPr="00BB2553">
        <w:rPr>
          <w:rFonts w:eastAsia="Times New Roman"/>
          <w:color w:val="000000"/>
          <w:sz w:val="24"/>
          <w:szCs w:val="24"/>
          <w:lang w:eastAsia="ru-RU"/>
        </w:rPr>
        <w:t>поглощением ПГ в течение определенного периода. В настоящем стандарте это условие рассматривается</w:t>
      </w:r>
      <w:r>
        <w:rPr>
          <w:rFonts w:eastAsia="Times New Roman"/>
          <w:color w:val="000000"/>
          <w:sz w:val="24"/>
          <w:szCs w:val="24"/>
          <w:lang w:eastAsia="ru-RU"/>
        </w:rPr>
        <w:t xml:space="preserve"> </w:t>
      </w:r>
      <w:r w:rsidRPr="00BB2553">
        <w:rPr>
          <w:rFonts w:eastAsia="Times New Roman"/>
          <w:color w:val="000000"/>
          <w:sz w:val="24"/>
          <w:szCs w:val="24"/>
          <w:lang w:eastAsia="ru-RU"/>
        </w:rPr>
        <w:t>как «глобальные чистые нулевые уровни выбросов ПГ».</w:t>
      </w:r>
    </w:p>
    <w:p w14:paraId="3A820BAD" w14:textId="04AB5AFC" w:rsidR="00BB2553" w:rsidRPr="00BB2553" w:rsidRDefault="00BB2553" w:rsidP="00BB2553">
      <w:pPr>
        <w:widowControl w:val="0"/>
        <w:autoSpaceDE w:val="0"/>
        <w:autoSpaceDN w:val="0"/>
        <w:adjustRightInd w:val="0"/>
        <w:spacing w:after="0" w:line="240" w:lineRule="auto"/>
        <w:ind w:left="0" w:right="0" w:firstLine="567"/>
        <w:rPr>
          <w:rFonts w:eastAsia="Times New Roman"/>
          <w:color w:val="000000"/>
          <w:sz w:val="24"/>
          <w:szCs w:val="24"/>
          <w:lang w:eastAsia="ru-RU"/>
        </w:rPr>
      </w:pPr>
      <w:r w:rsidRPr="00BB2553">
        <w:rPr>
          <w:rFonts w:eastAsia="Times New Roman"/>
          <w:color w:val="000000"/>
          <w:sz w:val="24"/>
          <w:szCs w:val="24"/>
          <w:lang w:eastAsia="ru-RU"/>
        </w:rPr>
        <w:t xml:space="preserve">В </w:t>
      </w:r>
      <w:proofErr w:type="spellStart"/>
      <w:r w:rsidRPr="00BB2553">
        <w:rPr>
          <w:rFonts w:eastAsia="Times New Roman"/>
          <w:color w:val="000000"/>
          <w:sz w:val="24"/>
          <w:szCs w:val="24"/>
          <w:lang w:eastAsia="ru-RU"/>
        </w:rPr>
        <w:t>субглобальном</w:t>
      </w:r>
      <w:proofErr w:type="spellEnd"/>
      <w:r w:rsidRPr="00BB2553">
        <w:rPr>
          <w:rFonts w:eastAsia="Times New Roman"/>
          <w:color w:val="000000"/>
          <w:sz w:val="24"/>
          <w:szCs w:val="24"/>
          <w:lang w:eastAsia="ru-RU"/>
        </w:rPr>
        <w:t xml:space="preserve"> масштабе понятие углеродная нейтральность обычно применяется к организациям</w:t>
      </w:r>
      <w:r>
        <w:rPr>
          <w:rFonts w:eastAsia="Times New Roman"/>
          <w:color w:val="000000"/>
          <w:sz w:val="24"/>
          <w:szCs w:val="24"/>
          <w:lang w:eastAsia="ru-RU"/>
        </w:rPr>
        <w:t xml:space="preserve"> </w:t>
      </w:r>
      <w:r w:rsidRPr="00BB2553">
        <w:rPr>
          <w:rFonts w:eastAsia="Times New Roman"/>
          <w:color w:val="000000"/>
          <w:sz w:val="24"/>
          <w:szCs w:val="24"/>
          <w:lang w:eastAsia="ru-RU"/>
        </w:rPr>
        <w:t>и продуктам, а достижение углеродной нейтральности включает в себя углеродную компенсацию,</w:t>
      </w:r>
      <w:r>
        <w:rPr>
          <w:rFonts w:eastAsia="Times New Roman"/>
          <w:color w:val="000000"/>
          <w:sz w:val="24"/>
          <w:szCs w:val="24"/>
          <w:lang w:eastAsia="ru-RU"/>
        </w:rPr>
        <w:t xml:space="preserve"> </w:t>
      </w:r>
      <w:r w:rsidRPr="00BB2553">
        <w:rPr>
          <w:rFonts w:eastAsia="Times New Roman"/>
          <w:color w:val="000000"/>
          <w:sz w:val="24"/>
          <w:szCs w:val="24"/>
          <w:lang w:eastAsia="ru-RU"/>
        </w:rPr>
        <w:t>чтобы сбалансировать углеродный след субъекта. В настоящем стандарте углеродная нейтральность</w:t>
      </w:r>
      <w:r>
        <w:rPr>
          <w:rFonts w:eastAsia="Times New Roman"/>
          <w:color w:val="000000"/>
          <w:sz w:val="24"/>
          <w:szCs w:val="24"/>
          <w:lang w:eastAsia="ru-RU"/>
        </w:rPr>
        <w:t xml:space="preserve"> </w:t>
      </w:r>
      <w:r w:rsidRPr="00BB2553">
        <w:rPr>
          <w:rFonts w:eastAsia="Times New Roman"/>
          <w:color w:val="000000"/>
          <w:sz w:val="24"/>
          <w:szCs w:val="24"/>
          <w:lang w:eastAsia="ru-RU"/>
        </w:rPr>
        <w:t>рассматривается как путь постоянного улучшения, по которому углеродный след субъекта уменьшается</w:t>
      </w:r>
      <w:r>
        <w:rPr>
          <w:rFonts w:eastAsia="Times New Roman"/>
          <w:color w:val="000000"/>
          <w:sz w:val="24"/>
          <w:szCs w:val="24"/>
          <w:lang w:eastAsia="ru-RU"/>
        </w:rPr>
        <w:t xml:space="preserve"> </w:t>
      </w:r>
      <w:r w:rsidRPr="00BB2553">
        <w:rPr>
          <w:rFonts w:eastAsia="Times New Roman"/>
          <w:color w:val="000000"/>
          <w:sz w:val="24"/>
          <w:szCs w:val="24"/>
          <w:lang w:eastAsia="ru-RU"/>
        </w:rPr>
        <w:t>за счет осуществления мероприятий по сокращению и поглощению выбросов, и следовательно,</w:t>
      </w:r>
      <w:r>
        <w:rPr>
          <w:rFonts w:eastAsia="Times New Roman"/>
          <w:color w:val="000000"/>
          <w:sz w:val="24"/>
          <w:szCs w:val="24"/>
          <w:lang w:eastAsia="ru-RU"/>
        </w:rPr>
        <w:t xml:space="preserve"> </w:t>
      </w:r>
      <w:r w:rsidRPr="00BB2553">
        <w:rPr>
          <w:rFonts w:eastAsia="Times New Roman"/>
          <w:color w:val="000000"/>
          <w:sz w:val="24"/>
          <w:szCs w:val="24"/>
          <w:lang w:eastAsia="ru-RU"/>
        </w:rPr>
        <w:t>потребность в углеродной компенсации уменьшается с течением времени.</w:t>
      </w:r>
    </w:p>
    <w:p w14:paraId="44924545" w14:textId="5ADB7C3A" w:rsidR="00BB2553" w:rsidRPr="00BB2553" w:rsidRDefault="00BB2553" w:rsidP="00BB2553">
      <w:pPr>
        <w:widowControl w:val="0"/>
        <w:autoSpaceDE w:val="0"/>
        <w:autoSpaceDN w:val="0"/>
        <w:adjustRightInd w:val="0"/>
        <w:spacing w:after="0" w:line="240" w:lineRule="auto"/>
        <w:ind w:left="0" w:right="0" w:firstLine="567"/>
        <w:rPr>
          <w:rFonts w:eastAsia="Times New Roman"/>
          <w:color w:val="000000"/>
          <w:sz w:val="24"/>
          <w:szCs w:val="24"/>
          <w:lang w:eastAsia="ru-RU"/>
        </w:rPr>
      </w:pPr>
      <w:r w:rsidRPr="00BB2553">
        <w:rPr>
          <w:rFonts w:eastAsia="Times New Roman"/>
          <w:color w:val="000000"/>
          <w:sz w:val="24"/>
          <w:szCs w:val="24"/>
          <w:lang w:eastAsia="ru-RU"/>
        </w:rPr>
        <w:t xml:space="preserve">В </w:t>
      </w:r>
      <w:proofErr w:type="spellStart"/>
      <w:r w:rsidRPr="00BB2553">
        <w:rPr>
          <w:rFonts w:eastAsia="Times New Roman"/>
          <w:color w:val="000000"/>
          <w:sz w:val="24"/>
          <w:szCs w:val="24"/>
          <w:lang w:eastAsia="ru-RU"/>
        </w:rPr>
        <w:t>субглобальном</w:t>
      </w:r>
      <w:proofErr w:type="spellEnd"/>
      <w:r w:rsidRPr="00BB2553">
        <w:rPr>
          <w:rFonts w:eastAsia="Times New Roman"/>
          <w:color w:val="000000"/>
          <w:sz w:val="24"/>
          <w:szCs w:val="24"/>
          <w:lang w:eastAsia="ru-RU"/>
        </w:rPr>
        <w:t xml:space="preserve"> масштабе понятие «чистые нулевые уровни выбросов ПГ» обычно применяется</w:t>
      </w:r>
      <w:r>
        <w:rPr>
          <w:rFonts w:eastAsia="Times New Roman"/>
          <w:color w:val="000000"/>
          <w:sz w:val="24"/>
          <w:szCs w:val="24"/>
          <w:lang w:eastAsia="ru-RU"/>
        </w:rPr>
        <w:t xml:space="preserve"> </w:t>
      </w:r>
      <w:r w:rsidRPr="00BB2553">
        <w:rPr>
          <w:rFonts w:eastAsia="Times New Roman"/>
          <w:color w:val="000000"/>
          <w:sz w:val="24"/>
          <w:szCs w:val="24"/>
          <w:lang w:eastAsia="ru-RU"/>
        </w:rPr>
        <w:t>к территориям (например, стране и населенным пунктам) и организациям, но не к продуктам. Чистые</w:t>
      </w:r>
      <w:r>
        <w:rPr>
          <w:rFonts w:eastAsia="Times New Roman"/>
          <w:color w:val="000000"/>
          <w:sz w:val="24"/>
          <w:szCs w:val="24"/>
          <w:lang w:eastAsia="ru-RU"/>
        </w:rPr>
        <w:t xml:space="preserve"> </w:t>
      </w:r>
      <w:r w:rsidRPr="00BB2553">
        <w:rPr>
          <w:rFonts w:eastAsia="Times New Roman"/>
          <w:color w:val="000000"/>
          <w:sz w:val="24"/>
          <w:szCs w:val="24"/>
          <w:lang w:eastAsia="ru-RU"/>
        </w:rPr>
        <w:t>нулевые выбросы ПГ определяют и оценивают по-разному в зависимости от контекста. Для организаций</w:t>
      </w:r>
      <w:r>
        <w:rPr>
          <w:rFonts w:eastAsia="Times New Roman"/>
          <w:color w:val="000000"/>
          <w:sz w:val="24"/>
          <w:szCs w:val="24"/>
          <w:lang w:eastAsia="ru-RU"/>
        </w:rPr>
        <w:t xml:space="preserve"> </w:t>
      </w:r>
      <w:r w:rsidRPr="00BB2553">
        <w:rPr>
          <w:rFonts w:eastAsia="Times New Roman"/>
          <w:color w:val="000000"/>
          <w:sz w:val="24"/>
          <w:szCs w:val="24"/>
          <w:lang w:eastAsia="ru-RU"/>
        </w:rPr>
        <w:t>чистые нулевые выбросы ПГ обычно рассматривают как условие, при котором выбросы были</w:t>
      </w:r>
      <w:r>
        <w:rPr>
          <w:rFonts w:eastAsia="Times New Roman"/>
          <w:color w:val="000000"/>
          <w:sz w:val="24"/>
          <w:szCs w:val="24"/>
          <w:lang w:eastAsia="ru-RU"/>
        </w:rPr>
        <w:t xml:space="preserve"> </w:t>
      </w:r>
      <w:r w:rsidRPr="00BB2553">
        <w:rPr>
          <w:rFonts w:eastAsia="Times New Roman"/>
          <w:color w:val="000000"/>
          <w:sz w:val="24"/>
          <w:szCs w:val="24"/>
          <w:lang w:eastAsia="ru-RU"/>
        </w:rPr>
        <w:t>сокращены таким образом, что остаются только остаточные выбросы, а компенсация ограничивается</w:t>
      </w:r>
      <w:r>
        <w:rPr>
          <w:rFonts w:eastAsia="Times New Roman"/>
          <w:color w:val="000000"/>
          <w:sz w:val="24"/>
          <w:szCs w:val="24"/>
          <w:lang w:eastAsia="ru-RU"/>
        </w:rPr>
        <w:t xml:space="preserve"> </w:t>
      </w:r>
      <w:r w:rsidRPr="00BB2553">
        <w:rPr>
          <w:rFonts w:eastAsia="Times New Roman"/>
          <w:color w:val="000000"/>
          <w:sz w:val="24"/>
          <w:szCs w:val="24"/>
          <w:lang w:eastAsia="ru-RU"/>
        </w:rPr>
        <w:t>кредитами, связанными с поглощением ПГ.</w:t>
      </w:r>
    </w:p>
    <w:p w14:paraId="3B7D0875" w14:textId="1F4BD5CE" w:rsidR="00BB2553" w:rsidRPr="00BB2553" w:rsidRDefault="00BB2553" w:rsidP="00BB2553">
      <w:pPr>
        <w:widowControl w:val="0"/>
        <w:autoSpaceDE w:val="0"/>
        <w:autoSpaceDN w:val="0"/>
        <w:adjustRightInd w:val="0"/>
        <w:spacing w:after="0" w:line="240" w:lineRule="auto"/>
        <w:ind w:left="0" w:right="0" w:firstLine="567"/>
        <w:rPr>
          <w:rFonts w:eastAsia="Times New Roman"/>
          <w:color w:val="000000"/>
          <w:sz w:val="24"/>
          <w:szCs w:val="24"/>
          <w:lang w:eastAsia="ru-RU"/>
        </w:rPr>
      </w:pPr>
      <w:r w:rsidRPr="00BB2553">
        <w:rPr>
          <w:rFonts w:eastAsia="Times New Roman"/>
          <w:color w:val="000000"/>
          <w:sz w:val="24"/>
          <w:szCs w:val="24"/>
          <w:lang w:eastAsia="ru-RU"/>
        </w:rPr>
        <w:t>Что касается территорий, оценка чистых нулевых выбросов ПГ включает выбросы и поглощения,</w:t>
      </w:r>
      <w:r>
        <w:rPr>
          <w:rFonts w:eastAsia="Times New Roman"/>
          <w:color w:val="000000"/>
          <w:sz w:val="24"/>
          <w:szCs w:val="24"/>
          <w:lang w:eastAsia="ru-RU"/>
        </w:rPr>
        <w:t xml:space="preserve"> </w:t>
      </w:r>
      <w:r w:rsidRPr="00BB2553">
        <w:rPr>
          <w:rFonts w:eastAsia="Times New Roman"/>
          <w:color w:val="000000"/>
          <w:sz w:val="24"/>
          <w:szCs w:val="24"/>
          <w:lang w:eastAsia="ru-RU"/>
        </w:rPr>
        <w:t>находящиеся под непосредственным контролем или юрисдикцией территории, и в некоторых случаях</w:t>
      </w:r>
      <w:r>
        <w:rPr>
          <w:rFonts w:eastAsia="Times New Roman"/>
          <w:color w:val="000000"/>
          <w:sz w:val="24"/>
          <w:szCs w:val="24"/>
          <w:lang w:eastAsia="ru-RU"/>
        </w:rPr>
        <w:t xml:space="preserve"> </w:t>
      </w:r>
      <w:r w:rsidRPr="00BB2553">
        <w:rPr>
          <w:rFonts w:eastAsia="Times New Roman"/>
          <w:color w:val="000000"/>
          <w:sz w:val="24"/>
          <w:szCs w:val="24"/>
          <w:lang w:eastAsia="ru-RU"/>
        </w:rPr>
        <w:t>компенсация не применяется.</w:t>
      </w:r>
    </w:p>
    <w:p w14:paraId="74ABB92A" w14:textId="6BBD31B9" w:rsidR="00BB2553" w:rsidRPr="00BB2553" w:rsidRDefault="00BB2553" w:rsidP="00BB2553">
      <w:pPr>
        <w:widowControl w:val="0"/>
        <w:autoSpaceDE w:val="0"/>
        <w:autoSpaceDN w:val="0"/>
        <w:adjustRightInd w:val="0"/>
        <w:spacing w:after="0" w:line="240" w:lineRule="auto"/>
        <w:ind w:left="0" w:right="0" w:firstLine="567"/>
        <w:rPr>
          <w:rFonts w:eastAsia="Times New Roman"/>
          <w:color w:val="000000"/>
          <w:sz w:val="24"/>
          <w:szCs w:val="24"/>
          <w:lang w:eastAsia="ru-RU"/>
        </w:rPr>
      </w:pPr>
      <w:r w:rsidRPr="00BB2553">
        <w:rPr>
          <w:rFonts w:eastAsia="Times New Roman"/>
          <w:color w:val="000000"/>
          <w:sz w:val="24"/>
          <w:szCs w:val="24"/>
          <w:lang w:eastAsia="ru-RU"/>
        </w:rPr>
        <w:t>В настоящем стандарте не рассматриваются требования или рекомендации в отношении чистых</w:t>
      </w:r>
      <w:r>
        <w:rPr>
          <w:rFonts w:eastAsia="Times New Roman"/>
          <w:color w:val="000000"/>
          <w:sz w:val="24"/>
          <w:szCs w:val="24"/>
          <w:lang w:eastAsia="ru-RU"/>
        </w:rPr>
        <w:t xml:space="preserve"> </w:t>
      </w:r>
      <w:r w:rsidRPr="00BB2553">
        <w:rPr>
          <w:rFonts w:eastAsia="Times New Roman"/>
          <w:color w:val="000000"/>
          <w:sz w:val="24"/>
          <w:szCs w:val="24"/>
          <w:lang w:eastAsia="ru-RU"/>
        </w:rPr>
        <w:t xml:space="preserve">нулевых выбросов ПГ ни в глобальном, ни в </w:t>
      </w:r>
      <w:proofErr w:type="spellStart"/>
      <w:r w:rsidRPr="00BB2553">
        <w:rPr>
          <w:rFonts w:eastAsia="Times New Roman"/>
          <w:color w:val="000000"/>
          <w:sz w:val="24"/>
          <w:szCs w:val="24"/>
          <w:lang w:eastAsia="ru-RU"/>
        </w:rPr>
        <w:t>субглобальном</w:t>
      </w:r>
      <w:proofErr w:type="spellEnd"/>
      <w:r w:rsidRPr="00BB2553">
        <w:rPr>
          <w:rFonts w:eastAsia="Times New Roman"/>
          <w:color w:val="000000"/>
          <w:sz w:val="24"/>
          <w:szCs w:val="24"/>
          <w:lang w:eastAsia="ru-RU"/>
        </w:rPr>
        <w:t xml:space="preserve"> масштабе.</w:t>
      </w:r>
    </w:p>
    <w:p w14:paraId="561F3273" w14:textId="77777777" w:rsidR="00BB2553" w:rsidRDefault="00BB2553" w:rsidP="00BB2553">
      <w:pPr>
        <w:widowControl w:val="0"/>
        <w:autoSpaceDE w:val="0"/>
        <w:autoSpaceDN w:val="0"/>
        <w:adjustRightInd w:val="0"/>
        <w:spacing w:after="0" w:line="240" w:lineRule="auto"/>
        <w:ind w:left="0" w:right="0" w:firstLine="567"/>
        <w:rPr>
          <w:rFonts w:eastAsia="Times New Roman"/>
          <w:color w:val="000000"/>
          <w:sz w:val="24"/>
          <w:szCs w:val="24"/>
          <w:lang w:eastAsia="ru-RU"/>
        </w:rPr>
      </w:pPr>
    </w:p>
    <w:p w14:paraId="7AEB651C" w14:textId="5429794C" w:rsidR="00BB2553" w:rsidRDefault="00BB2553" w:rsidP="00BB2553">
      <w:pPr>
        <w:widowControl w:val="0"/>
        <w:autoSpaceDE w:val="0"/>
        <w:autoSpaceDN w:val="0"/>
        <w:adjustRightInd w:val="0"/>
        <w:spacing w:after="0" w:line="240" w:lineRule="auto"/>
        <w:ind w:left="0" w:right="0" w:firstLine="567"/>
        <w:rPr>
          <w:rFonts w:eastAsia="Times New Roman"/>
          <w:b/>
          <w:bCs/>
          <w:color w:val="000000"/>
          <w:sz w:val="24"/>
          <w:szCs w:val="24"/>
          <w:lang w:eastAsia="ru-RU"/>
        </w:rPr>
      </w:pPr>
      <w:r w:rsidRPr="00BB2553">
        <w:rPr>
          <w:rFonts w:eastAsia="Times New Roman"/>
          <w:b/>
          <w:bCs/>
          <w:color w:val="000000"/>
          <w:sz w:val="24"/>
          <w:szCs w:val="24"/>
          <w:lang w:eastAsia="ru-RU"/>
        </w:rPr>
        <w:t>0.4 Общие положения</w:t>
      </w:r>
    </w:p>
    <w:p w14:paraId="3C2B4E57" w14:textId="77777777" w:rsidR="00BB2553" w:rsidRPr="00BB2553" w:rsidRDefault="00BB2553" w:rsidP="00BB2553">
      <w:pPr>
        <w:widowControl w:val="0"/>
        <w:autoSpaceDE w:val="0"/>
        <w:autoSpaceDN w:val="0"/>
        <w:adjustRightInd w:val="0"/>
        <w:spacing w:after="0" w:line="240" w:lineRule="auto"/>
        <w:ind w:left="0" w:right="0" w:firstLine="567"/>
        <w:rPr>
          <w:rFonts w:eastAsia="Times New Roman"/>
          <w:b/>
          <w:bCs/>
          <w:color w:val="000000"/>
          <w:sz w:val="24"/>
          <w:szCs w:val="24"/>
          <w:lang w:eastAsia="ru-RU"/>
        </w:rPr>
      </w:pPr>
    </w:p>
    <w:p w14:paraId="3392CFE5" w14:textId="77777777" w:rsidR="00BB2553" w:rsidRPr="00BB2553" w:rsidRDefault="00BB2553" w:rsidP="00BB2553">
      <w:pPr>
        <w:widowControl w:val="0"/>
        <w:autoSpaceDE w:val="0"/>
        <w:autoSpaceDN w:val="0"/>
        <w:adjustRightInd w:val="0"/>
        <w:spacing w:after="0" w:line="240" w:lineRule="auto"/>
        <w:ind w:left="0" w:right="0" w:firstLine="567"/>
        <w:rPr>
          <w:rFonts w:eastAsia="Times New Roman"/>
          <w:color w:val="000000"/>
          <w:sz w:val="24"/>
          <w:szCs w:val="24"/>
          <w:lang w:eastAsia="ru-RU"/>
        </w:rPr>
      </w:pPr>
      <w:r w:rsidRPr="00BB2553">
        <w:rPr>
          <w:rFonts w:eastAsia="Times New Roman"/>
          <w:color w:val="000000"/>
          <w:sz w:val="24"/>
          <w:szCs w:val="24"/>
          <w:lang w:eastAsia="ru-RU"/>
        </w:rPr>
        <w:t>В настоящем стандарте используются следующие модальные формы:</w:t>
      </w:r>
    </w:p>
    <w:p w14:paraId="223E4D40" w14:textId="77777777" w:rsidR="00BB2553" w:rsidRPr="00BB2553" w:rsidRDefault="00BB2553" w:rsidP="00BB2553">
      <w:pPr>
        <w:widowControl w:val="0"/>
        <w:autoSpaceDE w:val="0"/>
        <w:autoSpaceDN w:val="0"/>
        <w:adjustRightInd w:val="0"/>
        <w:spacing w:after="0" w:line="240" w:lineRule="auto"/>
        <w:ind w:left="0" w:right="0" w:firstLine="567"/>
        <w:rPr>
          <w:rFonts w:eastAsia="Times New Roman"/>
          <w:color w:val="000000"/>
          <w:sz w:val="24"/>
          <w:szCs w:val="24"/>
          <w:lang w:eastAsia="ru-RU"/>
        </w:rPr>
      </w:pPr>
      <w:r w:rsidRPr="00BB2553">
        <w:rPr>
          <w:rFonts w:eastAsia="Times New Roman"/>
          <w:color w:val="000000"/>
          <w:sz w:val="24"/>
          <w:szCs w:val="24"/>
          <w:lang w:eastAsia="ru-RU"/>
        </w:rPr>
        <w:t>- «должен» означает требование;</w:t>
      </w:r>
    </w:p>
    <w:p w14:paraId="4B26478C" w14:textId="77777777" w:rsidR="00BB2553" w:rsidRPr="00BB2553" w:rsidRDefault="00BB2553" w:rsidP="00BB2553">
      <w:pPr>
        <w:widowControl w:val="0"/>
        <w:autoSpaceDE w:val="0"/>
        <w:autoSpaceDN w:val="0"/>
        <w:adjustRightInd w:val="0"/>
        <w:spacing w:after="0" w:line="240" w:lineRule="auto"/>
        <w:ind w:left="0" w:right="0" w:firstLine="567"/>
        <w:rPr>
          <w:rFonts w:eastAsia="Times New Roman"/>
          <w:color w:val="000000"/>
          <w:sz w:val="24"/>
          <w:szCs w:val="24"/>
          <w:lang w:eastAsia="ru-RU"/>
        </w:rPr>
      </w:pPr>
      <w:r w:rsidRPr="00BB2553">
        <w:rPr>
          <w:rFonts w:eastAsia="Times New Roman"/>
          <w:color w:val="000000"/>
          <w:sz w:val="24"/>
          <w:szCs w:val="24"/>
          <w:lang w:eastAsia="ru-RU"/>
        </w:rPr>
        <w:t>- «следует» означает рекомендацию;</w:t>
      </w:r>
    </w:p>
    <w:p w14:paraId="1693A1A6" w14:textId="77777777" w:rsidR="00BB2553" w:rsidRPr="00BB2553" w:rsidRDefault="00BB2553" w:rsidP="00BB2553">
      <w:pPr>
        <w:widowControl w:val="0"/>
        <w:autoSpaceDE w:val="0"/>
        <w:autoSpaceDN w:val="0"/>
        <w:adjustRightInd w:val="0"/>
        <w:spacing w:after="0" w:line="240" w:lineRule="auto"/>
        <w:ind w:left="0" w:right="0" w:firstLine="567"/>
        <w:rPr>
          <w:rFonts w:eastAsia="Times New Roman"/>
          <w:color w:val="000000"/>
          <w:sz w:val="24"/>
          <w:szCs w:val="24"/>
          <w:lang w:eastAsia="ru-RU"/>
        </w:rPr>
      </w:pPr>
      <w:r w:rsidRPr="00BB2553">
        <w:rPr>
          <w:rFonts w:eastAsia="Times New Roman"/>
          <w:color w:val="000000"/>
          <w:sz w:val="24"/>
          <w:szCs w:val="24"/>
          <w:lang w:eastAsia="ru-RU"/>
        </w:rPr>
        <w:t>- «может» означает разрешение;</w:t>
      </w:r>
    </w:p>
    <w:p w14:paraId="04935B8B" w14:textId="38AD2456" w:rsidR="004651CF" w:rsidRPr="004651CF" w:rsidRDefault="00BB2553" w:rsidP="00BB2553">
      <w:pPr>
        <w:widowControl w:val="0"/>
        <w:autoSpaceDE w:val="0"/>
        <w:autoSpaceDN w:val="0"/>
        <w:adjustRightInd w:val="0"/>
        <w:spacing w:after="0" w:line="240" w:lineRule="auto"/>
        <w:ind w:left="0" w:right="0" w:firstLine="567"/>
        <w:rPr>
          <w:rFonts w:eastAsia="Times New Roman"/>
          <w:color w:val="000000"/>
          <w:sz w:val="28"/>
          <w:szCs w:val="28"/>
          <w:lang w:eastAsia="ru-RU"/>
        </w:rPr>
      </w:pPr>
      <w:r w:rsidRPr="00BB2553">
        <w:rPr>
          <w:rFonts w:eastAsia="Times New Roman"/>
          <w:color w:val="000000"/>
          <w:sz w:val="24"/>
          <w:szCs w:val="24"/>
          <w:lang w:eastAsia="ru-RU"/>
        </w:rPr>
        <w:t>- «возможно» указывает на вероятность или возможность.</w:t>
      </w:r>
    </w:p>
    <w:p w14:paraId="242B9CAB" w14:textId="77777777" w:rsidR="004651CF" w:rsidRDefault="004651CF" w:rsidP="004651CF">
      <w:pPr>
        <w:widowControl w:val="0"/>
        <w:autoSpaceDE w:val="0"/>
        <w:autoSpaceDN w:val="0"/>
        <w:adjustRightInd w:val="0"/>
        <w:spacing w:after="0" w:line="240" w:lineRule="auto"/>
        <w:ind w:left="0" w:right="0" w:firstLine="720"/>
        <w:rPr>
          <w:rFonts w:eastAsia="Times New Roman"/>
          <w:color w:val="000000"/>
          <w:sz w:val="28"/>
          <w:szCs w:val="28"/>
          <w:lang w:eastAsia="ru-RU"/>
        </w:rPr>
      </w:pPr>
    </w:p>
    <w:p w14:paraId="0641A712" w14:textId="77777777" w:rsidR="004651CF" w:rsidRDefault="004651CF" w:rsidP="004651CF">
      <w:pPr>
        <w:widowControl w:val="0"/>
        <w:autoSpaceDE w:val="0"/>
        <w:autoSpaceDN w:val="0"/>
        <w:adjustRightInd w:val="0"/>
        <w:spacing w:after="0" w:line="240" w:lineRule="auto"/>
        <w:ind w:left="0" w:right="0" w:firstLine="720"/>
        <w:rPr>
          <w:rFonts w:eastAsia="Times New Roman"/>
          <w:color w:val="000000"/>
          <w:sz w:val="28"/>
          <w:szCs w:val="28"/>
          <w:lang w:eastAsia="ru-RU"/>
        </w:rPr>
      </w:pPr>
    </w:p>
    <w:p w14:paraId="3202AAC0" w14:textId="77777777" w:rsidR="004651CF" w:rsidRDefault="004651CF" w:rsidP="004651CF">
      <w:pPr>
        <w:widowControl w:val="0"/>
        <w:autoSpaceDE w:val="0"/>
        <w:autoSpaceDN w:val="0"/>
        <w:adjustRightInd w:val="0"/>
        <w:spacing w:after="0" w:line="240" w:lineRule="auto"/>
        <w:ind w:left="0" w:right="0" w:firstLine="720"/>
        <w:rPr>
          <w:rFonts w:eastAsia="Times New Roman"/>
          <w:color w:val="000000"/>
          <w:sz w:val="28"/>
          <w:szCs w:val="28"/>
          <w:lang w:eastAsia="ru-RU"/>
        </w:rPr>
      </w:pPr>
    </w:p>
    <w:p w14:paraId="3556937B" w14:textId="77777777" w:rsidR="004651CF" w:rsidRDefault="004651CF" w:rsidP="004651CF">
      <w:pPr>
        <w:widowControl w:val="0"/>
        <w:autoSpaceDE w:val="0"/>
        <w:autoSpaceDN w:val="0"/>
        <w:adjustRightInd w:val="0"/>
        <w:spacing w:after="0" w:line="240" w:lineRule="auto"/>
        <w:ind w:left="0" w:right="0" w:firstLine="720"/>
        <w:rPr>
          <w:rFonts w:eastAsia="Times New Roman"/>
          <w:color w:val="000000"/>
          <w:sz w:val="28"/>
          <w:szCs w:val="28"/>
          <w:lang w:eastAsia="ru-RU"/>
        </w:rPr>
      </w:pPr>
    </w:p>
    <w:p w14:paraId="11D4032F" w14:textId="77777777" w:rsidR="004651CF" w:rsidRDefault="004651CF" w:rsidP="004651CF">
      <w:pPr>
        <w:widowControl w:val="0"/>
        <w:autoSpaceDE w:val="0"/>
        <w:autoSpaceDN w:val="0"/>
        <w:adjustRightInd w:val="0"/>
        <w:spacing w:after="0" w:line="240" w:lineRule="auto"/>
        <w:ind w:left="0" w:right="0" w:firstLine="720"/>
        <w:rPr>
          <w:rFonts w:eastAsia="Times New Roman"/>
          <w:color w:val="000000"/>
          <w:sz w:val="28"/>
          <w:szCs w:val="28"/>
          <w:lang w:eastAsia="ru-RU"/>
        </w:rPr>
      </w:pPr>
    </w:p>
    <w:p w14:paraId="230F89CF" w14:textId="77777777" w:rsidR="004651CF" w:rsidRDefault="004651CF" w:rsidP="004651CF">
      <w:pPr>
        <w:widowControl w:val="0"/>
        <w:autoSpaceDE w:val="0"/>
        <w:autoSpaceDN w:val="0"/>
        <w:adjustRightInd w:val="0"/>
        <w:spacing w:after="0" w:line="240" w:lineRule="auto"/>
        <w:ind w:left="0" w:right="0" w:firstLine="720"/>
        <w:rPr>
          <w:rFonts w:eastAsia="Times New Roman"/>
          <w:color w:val="000000"/>
          <w:sz w:val="28"/>
          <w:szCs w:val="28"/>
          <w:lang w:eastAsia="ru-RU"/>
        </w:rPr>
      </w:pPr>
    </w:p>
    <w:p w14:paraId="3130FF2C" w14:textId="77777777" w:rsidR="004651CF" w:rsidRDefault="004651CF" w:rsidP="004651CF">
      <w:pPr>
        <w:widowControl w:val="0"/>
        <w:autoSpaceDE w:val="0"/>
        <w:autoSpaceDN w:val="0"/>
        <w:adjustRightInd w:val="0"/>
        <w:spacing w:after="0" w:line="240" w:lineRule="auto"/>
        <w:ind w:left="0" w:right="0" w:firstLine="720"/>
        <w:rPr>
          <w:rFonts w:eastAsia="Times New Roman"/>
          <w:color w:val="000000"/>
          <w:sz w:val="28"/>
          <w:szCs w:val="28"/>
          <w:lang w:eastAsia="ru-RU"/>
        </w:rPr>
      </w:pPr>
    </w:p>
    <w:p w14:paraId="308EB11F" w14:textId="77777777" w:rsidR="004651CF" w:rsidRDefault="004651CF" w:rsidP="004651CF">
      <w:pPr>
        <w:widowControl w:val="0"/>
        <w:autoSpaceDE w:val="0"/>
        <w:autoSpaceDN w:val="0"/>
        <w:adjustRightInd w:val="0"/>
        <w:spacing w:after="0" w:line="240" w:lineRule="auto"/>
        <w:ind w:left="0" w:right="0" w:firstLine="720"/>
        <w:rPr>
          <w:rFonts w:eastAsia="Times New Roman"/>
          <w:color w:val="000000"/>
          <w:sz w:val="28"/>
          <w:szCs w:val="28"/>
          <w:lang w:eastAsia="ru-RU"/>
        </w:rPr>
      </w:pPr>
    </w:p>
    <w:p w14:paraId="5DB5973E" w14:textId="77777777" w:rsidR="004651CF" w:rsidRDefault="004651CF" w:rsidP="004651CF">
      <w:pPr>
        <w:widowControl w:val="0"/>
        <w:autoSpaceDE w:val="0"/>
        <w:autoSpaceDN w:val="0"/>
        <w:adjustRightInd w:val="0"/>
        <w:spacing w:after="0" w:line="240" w:lineRule="auto"/>
        <w:ind w:left="0" w:right="0" w:firstLine="720"/>
        <w:rPr>
          <w:rFonts w:eastAsia="Times New Roman"/>
          <w:color w:val="000000"/>
          <w:sz w:val="28"/>
          <w:szCs w:val="28"/>
          <w:lang w:eastAsia="ru-RU"/>
        </w:rPr>
      </w:pPr>
    </w:p>
    <w:p w14:paraId="352C4C4F" w14:textId="77777777" w:rsidR="00BB2553" w:rsidRDefault="00BB2553" w:rsidP="004651CF">
      <w:pPr>
        <w:widowControl w:val="0"/>
        <w:autoSpaceDE w:val="0"/>
        <w:autoSpaceDN w:val="0"/>
        <w:adjustRightInd w:val="0"/>
        <w:spacing w:after="0" w:line="240" w:lineRule="auto"/>
        <w:ind w:left="0" w:right="0" w:firstLine="720"/>
        <w:rPr>
          <w:rFonts w:eastAsia="Times New Roman"/>
          <w:color w:val="000000"/>
          <w:sz w:val="28"/>
          <w:szCs w:val="28"/>
          <w:lang w:eastAsia="ru-RU"/>
        </w:rPr>
      </w:pPr>
    </w:p>
    <w:p w14:paraId="4470A390" w14:textId="77777777" w:rsidR="00BB2553" w:rsidRPr="004651CF" w:rsidRDefault="00BB2553" w:rsidP="004651CF">
      <w:pPr>
        <w:widowControl w:val="0"/>
        <w:autoSpaceDE w:val="0"/>
        <w:autoSpaceDN w:val="0"/>
        <w:adjustRightInd w:val="0"/>
        <w:spacing w:after="0" w:line="240" w:lineRule="auto"/>
        <w:ind w:left="0" w:right="0" w:firstLine="720"/>
        <w:rPr>
          <w:rFonts w:eastAsia="Times New Roman"/>
          <w:color w:val="000000"/>
          <w:sz w:val="28"/>
          <w:szCs w:val="28"/>
          <w:lang w:eastAsia="ru-RU"/>
        </w:rPr>
      </w:pPr>
    </w:p>
    <w:p w14:paraId="3826164D" w14:textId="77777777" w:rsidR="004651CF" w:rsidRPr="004651CF" w:rsidRDefault="004651CF" w:rsidP="004651CF">
      <w:pPr>
        <w:widowControl w:val="0"/>
        <w:autoSpaceDE w:val="0"/>
        <w:autoSpaceDN w:val="0"/>
        <w:adjustRightInd w:val="0"/>
        <w:spacing w:after="0" w:line="240" w:lineRule="auto"/>
        <w:ind w:left="0" w:right="0" w:firstLine="720"/>
        <w:rPr>
          <w:rFonts w:eastAsia="Times New Roman"/>
          <w:color w:val="000000"/>
          <w:sz w:val="28"/>
          <w:szCs w:val="28"/>
          <w:vertAlign w:val="superscript"/>
          <w:lang w:eastAsia="ru-RU"/>
        </w:rPr>
      </w:pPr>
      <w:r w:rsidRPr="004651CF">
        <w:rPr>
          <w:rFonts w:eastAsia="Times New Roman"/>
          <w:color w:val="000000"/>
          <w:sz w:val="28"/>
          <w:szCs w:val="28"/>
          <w:vertAlign w:val="superscript"/>
          <w:lang w:eastAsia="ru-RU"/>
        </w:rPr>
        <w:t>__________________</w:t>
      </w:r>
    </w:p>
    <w:p w14:paraId="3159E42F" w14:textId="2600AEBF" w:rsidR="004651CF" w:rsidRDefault="004651CF" w:rsidP="00BB2553">
      <w:pPr>
        <w:widowControl w:val="0"/>
        <w:autoSpaceDE w:val="0"/>
        <w:autoSpaceDN w:val="0"/>
        <w:adjustRightInd w:val="0"/>
        <w:spacing w:after="0" w:line="240" w:lineRule="auto"/>
        <w:ind w:left="0" w:right="0" w:firstLine="720"/>
        <w:rPr>
          <w:rFonts w:eastAsia="Times New Roman"/>
          <w:sz w:val="24"/>
          <w:szCs w:val="24"/>
          <w:lang w:eastAsia="ru-RU"/>
        </w:rPr>
      </w:pPr>
      <w:r w:rsidRPr="004651CF">
        <w:rPr>
          <w:rFonts w:eastAsia="Times New Roman"/>
          <w:color w:val="000000"/>
          <w:sz w:val="20"/>
          <w:szCs w:val="20"/>
          <w:vertAlign w:val="superscript"/>
          <w:lang w:eastAsia="ru-RU"/>
        </w:rPr>
        <w:t>2)</w:t>
      </w:r>
      <w:r w:rsidRPr="004651CF">
        <w:rPr>
          <w:rFonts w:eastAsia="Times New Roman"/>
          <w:color w:val="000000"/>
          <w:sz w:val="20"/>
          <w:szCs w:val="20"/>
          <w:lang w:eastAsia="ru-RU"/>
        </w:rPr>
        <w:t xml:space="preserve"> </w:t>
      </w:r>
      <w:r w:rsidR="00ED359D" w:rsidRPr="00ED359D">
        <w:rPr>
          <w:rFonts w:eastAsia="Times New Roman"/>
          <w:color w:val="000000"/>
          <w:sz w:val="20"/>
          <w:szCs w:val="20"/>
          <w:lang w:eastAsia="ru-RU"/>
        </w:rPr>
        <w:t>IPCC</w:t>
      </w:r>
      <w:r w:rsidRPr="004651CF">
        <w:rPr>
          <w:rFonts w:eastAsia="Times New Roman"/>
          <w:color w:val="000000"/>
          <w:sz w:val="20"/>
          <w:szCs w:val="20"/>
          <w:lang w:eastAsia="ru-RU"/>
        </w:rPr>
        <w:t xml:space="preserve"> является органом Организации Объединенных Наций </w:t>
      </w:r>
      <w:r w:rsidR="00ED359D">
        <w:rPr>
          <w:rFonts w:eastAsia="Times New Roman"/>
          <w:color w:val="000000"/>
          <w:sz w:val="20"/>
          <w:szCs w:val="20"/>
          <w:lang w:eastAsia="ru-RU"/>
        </w:rPr>
        <w:t xml:space="preserve">по </w:t>
      </w:r>
      <w:r w:rsidRPr="004651CF">
        <w:rPr>
          <w:rFonts w:eastAsia="Times New Roman"/>
          <w:color w:val="000000"/>
          <w:sz w:val="20"/>
          <w:szCs w:val="20"/>
          <w:lang w:eastAsia="ru-RU"/>
        </w:rPr>
        <w:t>оценк</w:t>
      </w:r>
      <w:r w:rsidR="00ED359D">
        <w:rPr>
          <w:rFonts w:eastAsia="Times New Roman"/>
          <w:color w:val="000000"/>
          <w:sz w:val="20"/>
          <w:szCs w:val="20"/>
          <w:lang w:eastAsia="ru-RU"/>
        </w:rPr>
        <w:t>е</w:t>
      </w:r>
      <w:r w:rsidRPr="004651CF">
        <w:rPr>
          <w:rFonts w:eastAsia="Times New Roman"/>
          <w:color w:val="000000"/>
          <w:sz w:val="20"/>
          <w:szCs w:val="20"/>
          <w:lang w:eastAsia="ru-RU"/>
        </w:rPr>
        <w:t xml:space="preserve"> нау</w:t>
      </w:r>
      <w:r w:rsidR="00ED359D">
        <w:rPr>
          <w:rFonts w:eastAsia="Times New Roman"/>
          <w:color w:val="000000"/>
          <w:sz w:val="20"/>
          <w:szCs w:val="20"/>
          <w:lang w:eastAsia="ru-RU"/>
        </w:rPr>
        <w:t>чных знаний,</w:t>
      </w:r>
      <w:r w:rsidRPr="004651CF">
        <w:rPr>
          <w:rFonts w:eastAsia="Times New Roman"/>
          <w:color w:val="000000"/>
          <w:sz w:val="20"/>
          <w:szCs w:val="20"/>
          <w:lang w:eastAsia="ru-RU"/>
        </w:rPr>
        <w:t xml:space="preserve"> связанн</w:t>
      </w:r>
      <w:r w:rsidR="00ED359D">
        <w:rPr>
          <w:rFonts w:eastAsia="Times New Roman"/>
          <w:color w:val="000000"/>
          <w:sz w:val="20"/>
          <w:szCs w:val="20"/>
          <w:lang w:eastAsia="ru-RU"/>
        </w:rPr>
        <w:t>ых</w:t>
      </w:r>
      <w:r w:rsidRPr="004651CF">
        <w:rPr>
          <w:rFonts w:eastAsia="Times New Roman"/>
          <w:color w:val="000000"/>
          <w:sz w:val="20"/>
          <w:szCs w:val="20"/>
          <w:lang w:eastAsia="ru-RU"/>
        </w:rPr>
        <w:t xml:space="preserve"> с изменением климата. </w:t>
      </w:r>
      <w:hyperlink r:id="rId9" w:history="1">
        <w:r w:rsidRPr="004651CF">
          <w:rPr>
            <w:rFonts w:eastAsia="Times New Roman"/>
            <w:color w:val="0563C1"/>
            <w:sz w:val="20"/>
            <w:szCs w:val="20"/>
            <w:u w:val="single"/>
            <w:lang w:eastAsia="ru-RU"/>
          </w:rPr>
          <w:t>https://www.ipcc.ch/</w:t>
        </w:r>
      </w:hyperlink>
    </w:p>
    <w:p w14:paraId="20277762" w14:textId="319CCE9B" w:rsidR="004651CF" w:rsidRPr="002517D2" w:rsidRDefault="004651CF" w:rsidP="00AD135F">
      <w:pPr>
        <w:widowControl w:val="0"/>
        <w:spacing w:after="0" w:line="240" w:lineRule="auto"/>
        <w:ind w:left="0" w:right="0" w:firstLine="567"/>
        <w:rPr>
          <w:rFonts w:eastAsia="Times New Roman"/>
          <w:sz w:val="24"/>
          <w:szCs w:val="24"/>
          <w:lang w:eastAsia="ru-RU"/>
        </w:rPr>
        <w:sectPr w:rsidR="004651CF" w:rsidRPr="002517D2" w:rsidSect="004F70A8">
          <w:headerReference w:type="even" r:id="rId10"/>
          <w:headerReference w:type="default" r:id="rId11"/>
          <w:footerReference w:type="even" r:id="rId12"/>
          <w:footerReference w:type="default" r:id="rId13"/>
          <w:headerReference w:type="first" r:id="rId14"/>
          <w:footerReference w:type="first" r:id="rId15"/>
          <w:pgSz w:w="11906" w:h="16838"/>
          <w:pgMar w:top="861" w:right="844" w:bottom="906" w:left="1702" w:header="1020" w:footer="1020" w:gutter="0"/>
          <w:pgNumType w:fmt="upperRoman" w:start="1"/>
          <w:cols w:space="720"/>
          <w:titlePg/>
          <w:docGrid w:linePitch="326"/>
        </w:sectPr>
      </w:pPr>
    </w:p>
    <w:p w14:paraId="251BAF76" w14:textId="70424DF3" w:rsidR="00923AE6" w:rsidRPr="002517D2" w:rsidRDefault="00923AE6" w:rsidP="00923AE6">
      <w:pPr>
        <w:pBdr>
          <w:bottom w:val="single" w:sz="4" w:space="1" w:color="auto"/>
        </w:pBdr>
        <w:spacing w:after="0" w:line="240" w:lineRule="auto"/>
        <w:jc w:val="center"/>
        <w:rPr>
          <w:b/>
          <w:sz w:val="24"/>
          <w:szCs w:val="24"/>
        </w:rPr>
      </w:pPr>
      <w:r w:rsidRPr="002517D2">
        <w:rPr>
          <w:b/>
          <w:sz w:val="24"/>
          <w:szCs w:val="24"/>
        </w:rPr>
        <w:lastRenderedPageBreak/>
        <w:t>НАЦИОНАЛЬНЫЙ СТАНДАРТ РЕСПУБЛИКИ КАЗАХСТАН</w:t>
      </w:r>
    </w:p>
    <w:p w14:paraId="293017C4" w14:textId="77777777" w:rsidR="00135902" w:rsidRDefault="00135902" w:rsidP="00135902">
      <w:pPr>
        <w:widowControl w:val="0"/>
        <w:autoSpaceDE w:val="0"/>
        <w:autoSpaceDN w:val="0"/>
        <w:spacing w:before="8" w:after="0" w:line="240" w:lineRule="auto"/>
        <w:ind w:left="0" w:right="0" w:firstLine="0"/>
        <w:jc w:val="center"/>
        <w:rPr>
          <w:rFonts w:eastAsia="Times New Roman"/>
          <w:b/>
          <w:bCs/>
          <w:color w:val="000000"/>
          <w:sz w:val="24"/>
          <w:szCs w:val="24"/>
        </w:rPr>
      </w:pPr>
      <w:r w:rsidRPr="0091541B">
        <w:rPr>
          <w:rFonts w:eastAsia="Times New Roman"/>
          <w:b/>
          <w:bCs/>
          <w:color w:val="000000"/>
          <w:sz w:val="24"/>
          <w:szCs w:val="24"/>
        </w:rPr>
        <w:t>Управление изменением климата</w:t>
      </w:r>
    </w:p>
    <w:p w14:paraId="350C82A9" w14:textId="77777777" w:rsidR="00135902" w:rsidRDefault="00135902" w:rsidP="00135902">
      <w:pPr>
        <w:widowControl w:val="0"/>
        <w:autoSpaceDE w:val="0"/>
        <w:autoSpaceDN w:val="0"/>
        <w:spacing w:before="8" w:after="0" w:line="240" w:lineRule="auto"/>
        <w:ind w:left="0" w:right="0" w:firstLine="0"/>
        <w:jc w:val="center"/>
        <w:rPr>
          <w:rFonts w:eastAsia="Times New Roman"/>
          <w:b/>
          <w:bCs/>
          <w:color w:val="000000"/>
          <w:sz w:val="24"/>
          <w:szCs w:val="24"/>
        </w:rPr>
      </w:pPr>
    </w:p>
    <w:p w14:paraId="3BFD59AC" w14:textId="77777777" w:rsidR="00135902" w:rsidRDefault="00135902" w:rsidP="00135902">
      <w:pPr>
        <w:widowControl w:val="0"/>
        <w:autoSpaceDE w:val="0"/>
        <w:autoSpaceDN w:val="0"/>
        <w:spacing w:before="8" w:after="0" w:line="240" w:lineRule="auto"/>
        <w:ind w:left="0" w:right="0" w:firstLine="0"/>
        <w:jc w:val="center"/>
        <w:rPr>
          <w:rFonts w:eastAsia="Times New Roman"/>
          <w:b/>
          <w:bCs/>
          <w:color w:val="000000"/>
          <w:sz w:val="24"/>
          <w:szCs w:val="24"/>
        </w:rPr>
      </w:pPr>
      <w:r w:rsidRPr="0091541B">
        <w:rPr>
          <w:rFonts w:eastAsia="Times New Roman"/>
          <w:b/>
          <w:bCs/>
          <w:color w:val="000000"/>
          <w:sz w:val="24"/>
          <w:szCs w:val="24"/>
        </w:rPr>
        <w:t>Переход к чистому нулю</w:t>
      </w:r>
    </w:p>
    <w:p w14:paraId="0165F1E1" w14:textId="77777777" w:rsidR="00135902" w:rsidRDefault="00135902" w:rsidP="00135902">
      <w:pPr>
        <w:widowControl w:val="0"/>
        <w:autoSpaceDE w:val="0"/>
        <w:autoSpaceDN w:val="0"/>
        <w:spacing w:before="8" w:after="0" w:line="240" w:lineRule="auto"/>
        <w:ind w:left="0" w:right="0" w:firstLine="0"/>
        <w:jc w:val="center"/>
        <w:rPr>
          <w:rFonts w:eastAsia="Times New Roman"/>
          <w:b/>
          <w:bCs/>
          <w:color w:val="000000"/>
          <w:sz w:val="24"/>
          <w:szCs w:val="24"/>
        </w:rPr>
      </w:pPr>
    </w:p>
    <w:p w14:paraId="3EFD08C6" w14:textId="77777777" w:rsidR="00135902" w:rsidRDefault="00135902" w:rsidP="00135902">
      <w:pPr>
        <w:widowControl w:val="0"/>
        <w:autoSpaceDE w:val="0"/>
        <w:autoSpaceDN w:val="0"/>
        <w:spacing w:before="8" w:after="0" w:line="240" w:lineRule="auto"/>
        <w:ind w:left="0" w:right="0" w:firstLine="0"/>
        <w:jc w:val="center"/>
        <w:rPr>
          <w:rFonts w:eastAsia="Times New Roman"/>
          <w:b/>
          <w:bCs/>
          <w:color w:val="000000"/>
          <w:sz w:val="24"/>
          <w:szCs w:val="24"/>
        </w:rPr>
      </w:pPr>
      <w:r w:rsidRPr="0091541B">
        <w:rPr>
          <w:rFonts w:eastAsia="Times New Roman"/>
          <w:b/>
          <w:bCs/>
          <w:color w:val="000000"/>
          <w:sz w:val="24"/>
          <w:szCs w:val="24"/>
        </w:rPr>
        <w:t>Часть 1</w:t>
      </w:r>
    </w:p>
    <w:p w14:paraId="0C466B13" w14:textId="77777777" w:rsidR="00135902" w:rsidRDefault="00135902" w:rsidP="00135902">
      <w:pPr>
        <w:widowControl w:val="0"/>
        <w:autoSpaceDE w:val="0"/>
        <w:autoSpaceDN w:val="0"/>
        <w:spacing w:before="8" w:after="0" w:line="240" w:lineRule="auto"/>
        <w:ind w:left="0" w:right="0" w:firstLine="0"/>
        <w:jc w:val="center"/>
        <w:rPr>
          <w:rFonts w:eastAsia="Times New Roman"/>
          <w:b/>
          <w:bCs/>
          <w:color w:val="000000"/>
          <w:sz w:val="24"/>
          <w:szCs w:val="24"/>
        </w:rPr>
      </w:pPr>
    </w:p>
    <w:p w14:paraId="0486805D" w14:textId="77777777" w:rsidR="00135902" w:rsidRDefault="00135902" w:rsidP="00135902">
      <w:pPr>
        <w:widowControl w:val="0"/>
        <w:autoSpaceDE w:val="0"/>
        <w:autoSpaceDN w:val="0"/>
        <w:spacing w:before="8" w:after="0" w:line="240" w:lineRule="auto"/>
        <w:ind w:left="0" w:right="0" w:firstLine="0"/>
        <w:jc w:val="center"/>
        <w:rPr>
          <w:rFonts w:eastAsia="Times New Roman"/>
          <w:b/>
          <w:bCs/>
          <w:color w:val="000000"/>
          <w:sz w:val="24"/>
          <w:szCs w:val="24"/>
        </w:rPr>
      </w:pPr>
      <w:r w:rsidRPr="0091541B">
        <w:rPr>
          <w:rFonts w:eastAsia="Times New Roman"/>
          <w:b/>
          <w:bCs/>
          <w:color w:val="000000"/>
          <w:sz w:val="24"/>
          <w:szCs w:val="24"/>
        </w:rPr>
        <w:t>УГЛЕРОДНАЯ НЕЙТРАЛЬНОСТЬ</w:t>
      </w:r>
    </w:p>
    <w:p w14:paraId="7ACE8713" w14:textId="4CDDF7DF" w:rsidR="000E68BB" w:rsidRPr="000E68BB" w:rsidRDefault="000E68BB" w:rsidP="000E68BB">
      <w:pPr>
        <w:pBdr>
          <w:bottom w:val="single" w:sz="4" w:space="1" w:color="auto"/>
        </w:pBdr>
        <w:spacing w:after="0" w:line="240" w:lineRule="auto"/>
        <w:jc w:val="center"/>
        <w:rPr>
          <w:rFonts w:eastAsia="SimSun"/>
          <w:b/>
          <w:sz w:val="24"/>
          <w:szCs w:val="24"/>
          <w:lang w:eastAsia="ru-RU"/>
        </w:rPr>
      </w:pPr>
    </w:p>
    <w:p w14:paraId="2F310735" w14:textId="77777777" w:rsidR="00536CB9" w:rsidRPr="002517D2" w:rsidRDefault="00923AE6" w:rsidP="00923AE6">
      <w:pPr>
        <w:spacing w:after="0" w:line="240" w:lineRule="auto"/>
        <w:ind w:left="0" w:right="0" w:firstLine="0"/>
        <w:jc w:val="right"/>
        <w:rPr>
          <w:b/>
          <w:sz w:val="24"/>
          <w:szCs w:val="24"/>
          <w:shd w:val="clear" w:color="auto" w:fill="FFFFFF"/>
        </w:rPr>
      </w:pPr>
      <w:r w:rsidRPr="002517D2">
        <w:rPr>
          <w:b/>
          <w:sz w:val="24"/>
          <w:szCs w:val="24"/>
          <w:shd w:val="clear" w:color="auto" w:fill="FFFFFF"/>
        </w:rPr>
        <w:t>Дата введения</w:t>
      </w:r>
    </w:p>
    <w:p w14:paraId="698AB3D5" w14:textId="3248DBC8" w:rsidR="00F820EE" w:rsidRPr="00F820EE" w:rsidRDefault="00F820EE" w:rsidP="00345EE5">
      <w:pPr>
        <w:autoSpaceDE w:val="0"/>
        <w:autoSpaceDN w:val="0"/>
        <w:adjustRightInd w:val="0"/>
        <w:spacing w:after="0" w:line="240" w:lineRule="auto"/>
        <w:ind w:left="0" w:right="0" w:firstLine="567"/>
        <w:rPr>
          <w:rFonts w:eastAsia="Times New Roman"/>
          <w:b/>
          <w:bCs/>
          <w:color w:val="000000"/>
          <w:sz w:val="24"/>
          <w:szCs w:val="24"/>
        </w:rPr>
      </w:pPr>
      <w:r w:rsidRPr="00F820EE">
        <w:rPr>
          <w:rFonts w:eastAsia="Times New Roman"/>
          <w:b/>
          <w:bCs/>
          <w:color w:val="000000"/>
          <w:sz w:val="24"/>
          <w:szCs w:val="24"/>
        </w:rPr>
        <w:t>1 Область применения</w:t>
      </w:r>
    </w:p>
    <w:p w14:paraId="7A256BB3" w14:textId="77777777" w:rsidR="00F820EE" w:rsidRDefault="00F820EE" w:rsidP="00345EE5">
      <w:pPr>
        <w:autoSpaceDE w:val="0"/>
        <w:autoSpaceDN w:val="0"/>
        <w:adjustRightInd w:val="0"/>
        <w:spacing w:after="0" w:line="240" w:lineRule="auto"/>
        <w:ind w:left="0" w:right="0" w:firstLine="567"/>
        <w:rPr>
          <w:rFonts w:eastAsia="Times New Roman"/>
          <w:color w:val="000000"/>
          <w:sz w:val="24"/>
          <w:szCs w:val="24"/>
        </w:rPr>
      </w:pPr>
    </w:p>
    <w:p w14:paraId="033B117C" w14:textId="79943132" w:rsidR="00345EE5" w:rsidRPr="00345EE5" w:rsidRDefault="00345EE5" w:rsidP="00345EE5">
      <w:pPr>
        <w:autoSpaceDE w:val="0"/>
        <w:autoSpaceDN w:val="0"/>
        <w:adjustRightInd w:val="0"/>
        <w:spacing w:after="0" w:line="240" w:lineRule="auto"/>
        <w:ind w:left="0" w:right="0" w:firstLine="567"/>
        <w:rPr>
          <w:rFonts w:eastAsia="Times New Roman"/>
          <w:color w:val="000000"/>
          <w:sz w:val="24"/>
          <w:szCs w:val="24"/>
        </w:rPr>
      </w:pPr>
      <w:r>
        <w:rPr>
          <w:rFonts w:eastAsia="Times New Roman"/>
          <w:color w:val="000000"/>
          <w:sz w:val="24"/>
          <w:szCs w:val="24"/>
        </w:rPr>
        <w:t xml:space="preserve">Настоящий стандарт устанавливает </w:t>
      </w:r>
      <w:r w:rsidRPr="00345EE5">
        <w:rPr>
          <w:rFonts w:eastAsia="Times New Roman"/>
          <w:color w:val="000000"/>
          <w:sz w:val="24"/>
          <w:szCs w:val="24"/>
        </w:rPr>
        <w:t>принципы, требования и рекомендации по достижению и демонстрации углеродной нейтральности посредством количественно</w:t>
      </w:r>
      <w:r w:rsidR="00ED359D">
        <w:rPr>
          <w:rFonts w:eastAsia="Times New Roman"/>
          <w:color w:val="000000"/>
          <w:sz w:val="24"/>
          <w:szCs w:val="24"/>
        </w:rPr>
        <w:t>го</w:t>
      </w:r>
      <w:r w:rsidRPr="00345EE5">
        <w:rPr>
          <w:rFonts w:eastAsia="Times New Roman"/>
          <w:color w:val="000000"/>
          <w:sz w:val="24"/>
          <w:szCs w:val="24"/>
        </w:rPr>
        <w:t xml:space="preserve"> о</w:t>
      </w:r>
      <w:r w:rsidR="00ED359D">
        <w:rPr>
          <w:rFonts w:eastAsia="Times New Roman"/>
          <w:color w:val="000000"/>
          <w:sz w:val="24"/>
          <w:szCs w:val="24"/>
        </w:rPr>
        <w:t>пределения</w:t>
      </w:r>
      <w:r w:rsidRPr="00345EE5">
        <w:rPr>
          <w:rFonts w:eastAsia="Times New Roman"/>
          <w:color w:val="000000"/>
          <w:sz w:val="24"/>
          <w:szCs w:val="24"/>
        </w:rPr>
        <w:t>, сокращения и компенсации углеродного следа.</w:t>
      </w:r>
    </w:p>
    <w:p w14:paraId="0C1A6963" w14:textId="6584EAC6" w:rsidR="00345EE5" w:rsidRPr="00345EE5" w:rsidRDefault="00345EE5" w:rsidP="00345EE5">
      <w:pPr>
        <w:autoSpaceDE w:val="0"/>
        <w:autoSpaceDN w:val="0"/>
        <w:adjustRightInd w:val="0"/>
        <w:spacing w:after="0" w:line="240" w:lineRule="auto"/>
        <w:ind w:left="0" w:right="0" w:firstLine="567"/>
        <w:rPr>
          <w:rFonts w:eastAsia="Times New Roman"/>
          <w:color w:val="000000"/>
          <w:sz w:val="24"/>
          <w:szCs w:val="24"/>
        </w:rPr>
      </w:pPr>
      <w:r>
        <w:rPr>
          <w:rFonts w:eastAsia="Times New Roman"/>
          <w:color w:val="000000"/>
          <w:sz w:val="24"/>
          <w:szCs w:val="24"/>
        </w:rPr>
        <w:t>Н</w:t>
      </w:r>
      <w:r w:rsidRPr="00345EE5">
        <w:rPr>
          <w:rFonts w:eastAsia="Times New Roman"/>
          <w:color w:val="000000"/>
          <w:sz w:val="24"/>
          <w:szCs w:val="24"/>
        </w:rPr>
        <w:t>астоящ</w:t>
      </w:r>
      <w:r>
        <w:rPr>
          <w:rFonts w:eastAsia="Times New Roman"/>
          <w:color w:val="000000"/>
          <w:sz w:val="24"/>
          <w:szCs w:val="24"/>
        </w:rPr>
        <w:t xml:space="preserve">ий стандарт </w:t>
      </w:r>
      <w:r w:rsidR="007E70B2">
        <w:rPr>
          <w:rFonts w:eastAsia="Times New Roman"/>
          <w:color w:val="000000"/>
          <w:sz w:val="24"/>
          <w:szCs w:val="24"/>
        </w:rPr>
        <w:t xml:space="preserve">устанавливает </w:t>
      </w:r>
      <w:r w:rsidRPr="00345EE5">
        <w:rPr>
          <w:rFonts w:eastAsia="Times New Roman"/>
          <w:color w:val="000000"/>
          <w:sz w:val="24"/>
          <w:szCs w:val="24"/>
        </w:rPr>
        <w:t>термины, используемые в о</w:t>
      </w:r>
      <w:r>
        <w:rPr>
          <w:rFonts w:eastAsia="Times New Roman"/>
          <w:color w:val="000000"/>
          <w:sz w:val="24"/>
          <w:szCs w:val="24"/>
        </w:rPr>
        <w:t xml:space="preserve">бласти </w:t>
      </w:r>
      <w:r w:rsidRPr="00345EE5">
        <w:rPr>
          <w:rFonts w:eastAsia="Times New Roman"/>
          <w:color w:val="000000"/>
          <w:sz w:val="24"/>
          <w:szCs w:val="24"/>
        </w:rPr>
        <w:t xml:space="preserve">углеродной нейтральности, и </w:t>
      </w:r>
      <w:r w:rsidR="007E70B2">
        <w:rPr>
          <w:rFonts w:eastAsia="Times New Roman"/>
          <w:color w:val="000000"/>
          <w:sz w:val="24"/>
          <w:szCs w:val="24"/>
        </w:rPr>
        <w:t xml:space="preserve">содержит руководство </w:t>
      </w:r>
      <w:r w:rsidRPr="00345EE5">
        <w:rPr>
          <w:rFonts w:eastAsia="Times New Roman"/>
          <w:color w:val="000000"/>
          <w:sz w:val="24"/>
          <w:szCs w:val="24"/>
        </w:rPr>
        <w:t>по действиям, необходимым для достижения и демонстрации углеродной нейтральности. В соответствии с общепринятой практикой в нем используется слово «углерод» для обозначения всех парниковых газов (ПГ) в сложных выражениях, таких как «углеродная нейтральность».</w:t>
      </w:r>
    </w:p>
    <w:p w14:paraId="6C49BC4D" w14:textId="785AB3A8" w:rsidR="00345EE5" w:rsidRPr="00345EE5" w:rsidRDefault="00345EE5" w:rsidP="00345EE5">
      <w:pPr>
        <w:autoSpaceDE w:val="0"/>
        <w:autoSpaceDN w:val="0"/>
        <w:adjustRightInd w:val="0"/>
        <w:spacing w:after="0" w:line="240" w:lineRule="auto"/>
        <w:ind w:left="0" w:right="0" w:firstLine="567"/>
        <w:rPr>
          <w:rFonts w:eastAsia="Times New Roman"/>
          <w:color w:val="000000"/>
          <w:sz w:val="24"/>
          <w:szCs w:val="24"/>
        </w:rPr>
      </w:pPr>
      <w:r w:rsidRPr="00345EE5">
        <w:rPr>
          <w:rFonts w:eastAsia="Times New Roman"/>
          <w:color w:val="000000"/>
          <w:sz w:val="24"/>
          <w:szCs w:val="24"/>
        </w:rPr>
        <w:t xml:space="preserve">Настоящий </w:t>
      </w:r>
      <w:r>
        <w:rPr>
          <w:rFonts w:eastAsia="Times New Roman"/>
          <w:color w:val="000000"/>
          <w:sz w:val="24"/>
          <w:szCs w:val="24"/>
        </w:rPr>
        <w:t xml:space="preserve">стандарт применяется </w:t>
      </w:r>
      <w:r w:rsidRPr="00345EE5">
        <w:rPr>
          <w:rFonts w:eastAsia="Times New Roman"/>
          <w:color w:val="000000"/>
          <w:sz w:val="24"/>
          <w:szCs w:val="24"/>
        </w:rPr>
        <w:t>широк</w:t>
      </w:r>
      <w:r>
        <w:rPr>
          <w:rFonts w:eastAsia="Times New Roman"/>
          <w:color w:val="000000"/>
          <w:sz w:val="24"/>
          <w:szCs w:val="24"/>
        </w:rPr>
        <w:t>им</w:t>
      </w:r>
      <w:r w:rsidRPr="00345EE5">
        <w:rPr>
          <w:rFonts w:eastAsia="Times New Roman"/>
          <w:color w:val="000000"/>
          <w:sz w:val="24"/>
          <w:szCs w:val="24"/>
        </w:rPr>
        <w:t xml:space="preserve"> круг</w:t>
      </w:r>
      <w:r>
        <w:rPr>
          <w:rFonts w:eastAsia="Times New Roman"/>
          <w:color w:val="000000"/>
          <w:sz w:val="24"/>
          <w:szCs w:val="24"/>
        </w:rPr>
        <w:t>ом</w:t>
      </w:r>
      <w:r w:rsidRPr="00345EE5">
        <w:rPr>
          <w:rFonts w:eastAsia="Times New Roman"/>
          <w:color w:val="000000"/>
          <w:sz w:val="24"/>
          <w:szCs w:val="24"/>
        </w:rPr>
        <w:t xml:space="preserve"> субъектов, таких как организации (включая компании, местные органы власти и финансовые учреждения) и продукты (товары или услуги, включая здания и мероприятия). </w:t>
      </w:r>
      <w:r w:rsidR="00A302A3">
        <w:rPr>
          <w:rFonts w:eastAsia="Times New Roman"/>
          <w:color w:val="000000"/>
          <w:sz w:val="24"/>
          <w:szCs w:val="24"/>
        </w:rPr>
        <w:t xml:space="preserve">Настоящий стандарт </w:t>
      </w:r>
      <w:r w:rsidRPr="00345EE5">
        <w:rPr>
          <w:rFonts w:eastAsia="Times New Roman"/>
          <w:color w:val="000000"/>
          <w:sz w:val="24"/>
          <w:szCs w:val="24"/>
        </w:rPr>
        <w:t>не предназначен для использования на территориях (таких как регионы, страны</w:t>
      </w:r>
      <w:r w:rsidR="00A302A3">
        <w:rPr>
          <w:rFonts w:eastAsia="Times New Roman"/>
          <w:color w:val="000000"/>
          <w:sz w:val="24"/>
          <w:szCs w:val="24"/>
        </w:rPr>
        <w:t xml:space="preserve"> </w:t>
      </w:r>
      <w:r w:rsidRPr="00345EE5">
        <w:rPr>
          <w:rFonts w:eastAsia="Times New Roman"/>
          <w:color w:val="000000"/>
          <w:sz w:val="24"/>
          <w:szCs w:val="24"/>
        </w:rPr>
        <w:t xml:space="preserve">или города), включая </w:t>
      </w:r>
      <w:r w:rsidR="00A302A3">
        <w:rPr>
          <w:rFonts w:eastAsia="Times New Roman"/>
          <w:color w:val="000000"/>
          <w:sz w:val="24"/>
          <w:szCs w:val="24"/>
        </w:rPr>
        <w:t xml:space="preserve">стороны, </w:t>
      </w:r>
      <w:r w:rsidRPr="00345EE5">
        <w:rPr>
          <w:rFonts w:eastAsia="Times New Roman"/>
          <w:color w:val="000000"/>
          <w:sz w:val="24"/>
          <w:szCs w:val="24"/>
        </w:rPr>
        <w:t>подписавших Рамочную конвенцию Организации Объединенных Наций об изменении климата (</w:t>
      </w:r>
      <w:r w:rsidR="00A302A3" w:rsidRPr="00A302A3">
        <w:rPr>
          <w:rFonts w:eastAsia="Times New Roman"/>
          <w:color w:val="000000"/>
          <w:sz w:val="24"/>
          <w:szCs w:val="24"/>
        </w:rPr>
        <w:t>UNFCCC</w:t>
      </w:r>
      <w:r w:rsidRPr="00345EE5">
        <w:rPr>
          <w:rFonts w:eastAsia="Times New Roman"/>
          <w:color w:val="000000"/>
          <w:sz w:val="24"/>
          <w:szCs w:val="24"/>
        </w:rPr>
        <w:t>)</w:t>
      </w:r>
      <w:r w:rsidR="00A302A3">
        <w:rPr>
          <w:rFonts w:eastAsia="Times New Roman"/>
          <w:color w:val="000000"/>
          <w:sz w:val="24"/>
          <w:szCs w:val="24"/>
        </w:rPr>
        <w:t>,</w:t>
      </w:r>
      <w:r w:rsidRPr="00345EE5">
        <w:rPr>
          <w:rFonts w:eastAsia="Times New Roman"/>
          <w:color w:val="000000"/>
          <w:sz w:val="24"/>
          <w:szCs w:val="24"/>
        </w:rPr>
        <w:t xml:space="preserve"> при представлении </w:t>
      </w:r>
      <w:r w:rsidR="00A302A3">
        <w:rPr>
          <w:rFonts w:eastAsia="Times New Roman"/>
          <w:color w:val="000000"/>
          <w:sz w:val="24"/>
          <w:szCs w:val="24"/>
        </w:rPr>
        <w:t xml:space="preserve">своих </w:t>
      </w:r>
      <w:r w:rsidRPr="00345EE5">
        <w:rPr>
          <w:rFonts w:eastAsia="Times New Roman"/>
          <w:color w:val="000000"/>
          <w:sz w:val="24"/>
          <w:szCs w:val="24"/>
        </w:rPr>
        <w:t>национальных результатов</w:t>
      </w:r>
      <w:r w:rsidR="00A302A3">
        <w:rPr>
          <w:rFonts w:eastAsia="Times New Roman"/>
          <w:color w:val="000000"/>
          <w:sz w:val="24"/>
          <w:szCs w:val="24"/>
        </w:rPr>
        <w:t xml:space="preserve"> (отчетных документов)</w:t>
      </w:r>
      <w:r w:rsidRPr="00345EE5">
        <w:rPr>
          <w:rFonts w:eastAsia="Times New Roman"/>
          <w:color w:val="000000"/>
          <w:sz w:val="24"/>
          <w:szCs w:val="24"/>
        </w:rPr>
        <w:t xml:space="preserve"> </w:t>
      </w:r>
      <w:r w:rsidR="00A302A3">
        <w:rPr>
          <w:rFonts w:eastAsia="Times New Roman"/>
          <w:color w:val="000000"/>
          <w:sz w:val="24"/>
          <w:szCs w:val="24"/>
        </w:rPr>
        <w:t>в соответствии с данной конвенцией</w:t>
      </w:r>
      <w:r w:rsidRPr="00345EE5">
        <w:rPr>
          <w:rFonts w:eastAsia="Times New Roman"/>
          <w:color w:val="000000"/>
          <w:sz w:val="24"/>
          <w:szCs w:val="24"/>
        </w:rPr>
        <w:t>.</w:t>
      </w:r>
    </w:p>
    <w:p w14:paraId="63C9D5CA" w14:textId="096AE329" w:rsidR="00345EE5" w:rsidRPr="00345EE5" w:rsidRDefault="00345EE5" w:rsidP="00345EE5">
      <w:pPr>
        <w:autoSpaceDE w:val="0"/>
        <w:autoSpaceDN w:val="0"/>
        <w:adjustRightInd w:val="0"/>
        <w:spacing w:after="0" w:line="240" w:lineRule="auto"/>
        <w:ind w:left="0" w:right="0" w:firstLine="567"/>
        <w:rPr>
          <w:rFonts w:eastAsia="Times New Roman"/>
          <w:color w:val="000000"/>
          <w:sz w:val="24"/>
          <w:szCs w:val="24"/>
        </w:rPr>
      </w:pPr>
      <w:r>
        <w:rPr>
          <w:rFonts w:eastAsia="Times New Roman"/>
          <w:color w:val="000000"/>
          <w:sz w:val="24"/>
          <w:szCs w:val="24"/>
        </w:rPr>
        <w:t>Н</w:t>
      </w:r>
      <w:r w:rsidRPr="00345EE5">
        <w:rPr>
          <w:rFonts w:eastAsia="Times New Roman"/>
          <w:color w:val="000000"/>
          <w:sz w:val="24"/>
          <w:szCs w:val="24"/>
        </w:rPr>
        <w:t>астоящ</w:t>
      </w:r>
      <w:r>
        <w:rPr>
          <w:rFonts w:eastAsia="Times New Roman"/>
          <w:color w:val="000000"/>
          <w:sz w:val="24"/>
          <w:szCs w:val="24"/>
        </w:rPr>
        <w:t>ий стандарт</w:t>
      </w:r>
      <w:r w:rsidRPr="00345EE5">
        <w:rPr>
          <w:rFonts w:eastAsia="Times New Roman"/>
          <w:color w:val="000000"/>
          <w:sz w:val="24"/>
          <w:szCs w:val="24"/>
        </w:rPr>
        <w:t xml:space="preserve"> устанавливает иерархи</w:t>
      </w:r>
      <w:r>
        <w:rPr>
          <w:rFonts w:eastAsia="Times New Roman"/>
          <w:color w:val="000000"/>
          <w:sz w:val="24"/>
          <w:szCs w:val="24"/>
        </w:rPr>
        <w:t>ю</w:t>
      </w:r>
      <w:r w:rsidRPr="00345EE5">
        <w:rPr>
          <w:rFonts w:eastAsia="Times New Roman"/>
          <w:color w:val="000000"/>
          <w:sz w:val="24"/>
          <w:szCs w:val="24"/>
        </w:rPr>
        <w:t xml:space="preserve"> углеродной нейтральности, </w:t>
      </w:r>
      <w:r w:rsidR="00A302A3">
        <w:rPr>
          <w:rFonts w:eastAsia="Times New Roman"/>
          <w:color w:val="000000"/>
          <w:sz w:val="24"/>
          <w:szCs w:val="24"/>
        </w:rPr>
        <w:t xml:space="preserve">в которой </w:t>
      </w:r>
      <w:r w:rsidRPr="00345EE5">
        <w:rPr>
          <w:rFonts w:eastAsia="Times New Roman"/>
          <w:color w:val="000000"/>
          <w:sz w:val="24"/>
          <w:szCs w:val="24"/>
        </w:rPr>
        <w:t xml:space="preserve">сокращение выбросов ПГ (прямое и косвенное) и увеличение поглощения ПГ в цепочке </w:t>
      </w:r>
      <w:r w:rsidR="00A302A3">
        <w:rPr>
          <w:rFonts w:eastAsia="Times New Roman"/>
          <w:color w:val="000000"/>
          <w:sz w:val="24"/>
          <w:szCs w:val="24"/>
        </w:rPr>
        <w:t>ценности</w:t>
      </w:r>
      <w:r w:rsidRPr="00345EE5">
        <w:rPr>
          <w:rFonts w:eastAsia="Times New Roman"/>
          <w:color w:val="000000"/>
          <w:sz w:val="24"/>
          <w:szCs w:val="24"/>
        </w:rPr>
        <w:t xml:space="preserve"> имеют приоритет над компенсацией. </w:t>
      </w:r>
      <w:r w:rsidR="00A302A3">
        <w:rPr>
          <w:rFonts w:eastAsia="Times New Roman"/>
          <w:color w:val="000000"/>
          <w:sz w:val="24"/>
          <w:szCs w:val="24"/>
        </w:rPr>
        <w:t xml:space="preserve">Настоящий стандарт устанавливает </w:t>
      </w:r>
      <w:r w:rsidRPr="00345EE5">
        <w:rPr>
          <w:rFonts w:eastAsia="Times New Roman"/>
          <w:color w:val="000000"/>
          <w:sz w:val="24"/>
          <w:szCs w:val="24"/>
        </w:rPr>
        <w:t xml:space="preserve">требования к обязательствам по углеродной нейтральности и </w:t>
      </w:r>
      <w:r w:rsidR="00A302A3">
        <w:rPr>
          <w:rFonts w:eastAsia="Times New Roman"/>
          <w:color w:val="000000"/>
          <w:sz w:val="24"/>
          <w:szCs w:val="24"/>
        </w:rPr>
        <w:t xml:space="preserve">требования по подготовке заявления </w:t>
      </w:r>
      <w:r w:rsidRPr="00345EE5">
        <w:rPr>
          <w:rFonts w:eastAsia="Times New Roman"/>
          <w:color w:val="000000"/>
          <w:sz w:val="24"/>
          <w:szCs w:val="24"/>
        </w:rPr>
        <w:t>об углеродной нейтральности.</w:t>
      </w:r>
    </w:p>
    <w:p w14:paraId="3EEC850D" w14:textId="4A0AC70B" w:rsidR="000F3155" w:rsidRDefault="00635EF3" w:rsidP="00345EE5">
      <w:pPr>
        <w:autoSpaceDE w:val="0"/>
        <w:autoSpaceDN w:val="0"/>
        <w:adjustRightInd w:val="0"/>
        <w:spacing w:after="0" w:line="240" w:lineRule="auto"/>
        <w:ind w:left="0" w:right="0" w:firstLine="567"/>
        <w:rPr>
          <w:rFonts w:eastAsia="Times New Roman"/>
          <w:color w:val="000000"/>
          <w:sz w:val="24"/>
          <w:szCs w:val="24"/>
        </w:rPr>
      </w:pPr>
      <w:r w:rsidRPr="00635EF3">
        <w:rPr>
          <w:rFonts w:eastAsia="Times New Roman"/>
          <w:color w:val="000000"/>
          <w:sz w:val="24"/>
          <w:szCs w:val="24"/>
        </w:rPr>
        <w:t>Настоящий стандарт применяется независимо от используемой программы по ПГ</w:t>
      </w:r>
      <w:r>
        <w:rPr>
          <w:rFonts w:eastAsia="Times New Roman"/>
          <w:color w:val="000000"/>
          <w:sz w:val="24"/>
          <w:szCs w:val="24"/>
        </w:rPr>
        <w:t xml:space="preserve">. </w:t>
      </w:r>
      <w:r w:rsidR="00345EE5" w:rsidRPr="00345EE5">
        <w:rPr>
          <w:rFonts w:eastAsia="Times New Roman"/>
          <w:color w:val="000000"/>
          <w:sz w:val="24"/>
          <w:szCs w:val="24"/>
        </w:rPr>
        <w:t>Если примен</w:t>
      </w:r>
      <w:r w:rsidR="00A3175B">
        <w:rPr>
          <w:rFonts w:eastAsia="Times New Roman"/>
          <w:color w:val="000000"/>
          <w:sz w:val="24"/>
          <w:szCs w:val="24"/>
        </w:rPr>
        <w:t>яется</w:t>
      </w:r>
      <w:r w:rsidR="00345EE5" w:rsidRPr="00345EE5">
        <w:rPr>
          <w:rFonts w:eastAsia="Times New Roman"/>
          <w:color w:val="000000"/>
          <w:sz w:val="24"/>
          <w:szCs w:val="24"/>
        </w:rPr>
        <w:t xml:space="preserve"> программа по ПГ, </w:t>
      </w:r>
      <w:r w:rsidR="00B73729">
        <w:rPr>
          <w:rFonts w:eastAsia="Times New Roman"/>
          <w:color w:val="000000"/>
          <w:sz w:val="24"/>
          <w:szCs w:val="24"/>
        </w:rPr>
        <w:t xml:space="preserve">то </w:t>
      </w:r>
      <w:r w:rsidR="00345EE5" w:rsidRPr="00345EE5">
        <w:rPr>
          <w:rFonts w:eastAsia="Times New Roman"/>
          <w:color w:val="000000"/>
          <w:sz w:val="24"/>
          <w:szCs w:val="24"/>
        </w:rPr>
        <w:t xml:space="preserve">требования </w:t>
      </w:r>
      <w:r w:rsidR="00B73729">
        <w:rPr>
          <w:rFonts w:eastAsia="Times New Roman"/>
          <w:color w:val="000000"/>
          <w:sz w:val="24"/>
          <w:szCs w:val="24"/>
        </w:rPr>
        <w:t xml:space="preserve">этой </w:t>
      </w:r>
      <w:r w:rsidR="00345EE5" w:rsidRPr="00345EE5">
        <w:rPr>
          <w:rFonts w:eastAsia="Times New Roman"/>
          <w:color w:val="000000"/>
          <w:sz w:val="24"/>
          <w:szCs w:val="24"/>
        </w:rPr>
        <w:t xml:space="preserve">программы </w:t>
      </w:r>
      <w:r w:rsidR="00B73729" w:rsidRPr="00B73729">
        <w:rPr>
          <w:rFonts w:eastAsia="Times New Roman"/>
          <w:color w:val="000000"/>
          <w:sz w:val="24"/>
          <w:szCs w:val="24"/>
        </w:rPr>
        <w:t>дополняют требования настоящего стандарта.</w:t>
      </w:r>
    </w:p>
    <w:p w14:paraId="5E9D79A5" w14:textId="77777777" w:rsidR="00345EE5" w:rsidRPr="000F3155" w:rsidRDefault="00345EE5" w:rsidP="00345EE5">
      <w:pPr>
        <w:autoSpaceDE w:val="0"/>
        <w:autoSpaceDN w:val="0"/>
        <w:adjustRightInd w:val="0"/>
        <w:spacing w:after="0" w:line="240" w:lineRule="auto"/>
        <w:ind w:left="0" w:right="0" w:firstLine="567"/>
        <w:rPr>
          <w:rFonts w:eastAsia="Times New Roman"/>
          <w:color w:val="000000"/>
          <w:sz w:val="20"/>
          <w:szCs w:val="20"/>
        </w:rPr>
      </w:pPr>
    </w:p>
    <w:p w14:paraId="53508538" w14:textId="209E631A" w:rsidR="00DB1DAD" w:rsidRPr="002517D2" w:rsidRDefault="00DB1DAD" w:rsidP="00B24E32">
      <w:pPr>
        <w:spacing w:after="0" w:line="240" w:lineRule="auto"/>
        <w:ind w:left="0" w:right="0" w:firstLine="567"/>
        <w:rPr>
          <w:b/>
          <w:sz w:val="24"/>
          <w:szCs w:val="24"/>
        </w:rPr>
      </w:pPr>
      <w:r w:rsidRPr="002517D2">
        <w:rPr>
          <w:b/>
          <w:sz w:val="24"/>
          <w:szCs w:val="24"/>
        </w:rPr>
        <w:t>2</w:t>
      </w:r>
      <w:r w:rsidR="00CD60B7" w:rsidRPr="002517D2">
        <w:rPr>
          <w:b/>
          <w:sz w:val="24"/>
          <w:szCs w:val="24"/>
        </w:rPr>
        <w:t xml:space="preserve"> </w:t>
      </w:r>
      <w:r w:rsidRPr="002517D2">
        <w:rPr>
          <w:b/>
          <w:sz w:val="24"/>
          <w:szCs w:val="24"/>
        </w:rPr>
        <w:t>Нормативные ссылки</w:t>
      </w:r>
    </w:p>
    <w:p w14:paraId="4156C4A0" w14:textId="77777777" w:rsidR="00DB1DAD" w:rsidRPr="002517D2" w:rsidRDefault="00DB1DAD" w:rsidP="00B24E32">
      <w:pPr>
        <w:spacing w:after="0" w:line="240" w:lineRule="auto"/>
        <w:ind w:left="0" w:right="0" w:firstLine="567"/>
        <w:rPr>
          <w:b/>
          <w:sz w:val="24"/>
          <w:szCs w:val="24"/>
        </w:rPr>
      </w:pPr>
    </w:p>
    <w:p w14:paraId="1D79145D" w14:textId="5AB675C3" w:rsidR="0069287C" w:rsidRDefault="000E68BB" w:rsidP="000E68BB">
      <w:pPr>
        <w:spacing w:after="0" w:line="240" w:lineRule="auto"/>
        <w:ind w:left="0" w:right="0" w:firstLine="567"/>
        <w:rPr>
          <w:bCs/>
          <w:sz w:val="24"/>
          <w:szCs w:val="24"/>
        </w:rPr>
      </w:pPr>
      <w:r w:rsidRPr="000E68BB">
        <w:rPr>
          <w:bCs/>
          <w:sz w:val="24"/>
          <w:szCs w:val="24"/>
        </w:rPr>
        <w:t>Для применения настоящего стандарта необходимы, следующие ссылочные документы. Для недатированных ссылок применяют последнее издание ссылочного документа (включая все его изменения):</w:t>
      </w:r>
    </w:p>
    <w:p w14:paraId="6F732AC2" w14:textId="69AEEA6C" w:rsidR="00F37A98" w:rsidRPr="00F37A98" w:rsidRDefault="00F37A98" w:rsidP="00F37A98">
      <w:pPr>
        <w:tabs>
          <w:tab w:val="left" w:pos="851"/>
        </w:tabs>
        <w:spacing w:after="0" w:line="240" w:lineRule="auto"/>
        <w:ind w:left="0" w:right="0" w:firstLine="709"/>
        <w:rPr>
          <w:rFonts w:eastAsia="Calibri"/>
          <w:sz w:val="24"/>
          <w:szCs w:val="24"/>
        </w:rPr>
      </w:pPr>
      <w:r w:rsidRPr="00F37A98">
        <w:rPr>
          <w:rFonts w:eastAsia="Calibri"/>
          <w:sz w:val="24"/>
          <w:szCs w:val="24"/>
          <w:lang w:val="en-US"/>
        </w:rPr>
        <w:t>ISO 14064-1 Greenhouse gases. Part 1: Specification with guidance at the organization level for quantification and reporting of greenhouse gas emissions and removals (</w:t>
      </w:r>
      <w:r w:rsidRPr="00F37A98">
        <w:rPr>
          <w:rFonts w:eastAsia="Calibri"/>
          <w:sz w:val="24"/>
          <w:szCs w:val="24"/>
        </w:rPr>
        <w:t>Газы</w:t>
      </w:r>
      <w:r w:rsidRPr="00F37A98">
        <w:rPr>
          <w:rFonts w:eastAsia="Calibri"/>
          <w:sz w:val="24"/>
          <w:szCs w:val="24"/>
          <w:lang w:val="en-US"/>
        </w:rPr>
        <w:t xml:space="preserve"> </w:t>
      </w:r>
      <w:r w:rsidRPr="00F37A98">
        <w:rPr>
          <w:rFonts w:eastAsia="Calibri"/>
          <w:sz w:val="24"/>
          <w:szCs w:val="24"/>
        </w:rPr>
        <w:t>парниковые</w:t>
      </w:r>
      <w:r w:rsidRPr="00F37A98">
        <w:rPr>
          <w:rFonts w:eastAsia="Calibri"/>
          <w:sz w:val="24"/>
          <w:szCs w:val="24"/>
          <w:lang w:val="en-US"/>
        </w:rPr>
        <w:t xml:space="preserve">. </w:t>
      </w:r>
      <w:r w:rsidRPr="00F37A98">
        <w:rPr>
          <w:rFonts w:eastAsia="Calibri"/>
          <w:sz w:val="24"/>
          <w:szCs w:val="24"/>
        </w:rPr>
        <w:t>Часть 1. Требования и руководство по количественному определению и отчетности о выбросах и поглощении парниковых газов на уровне организации</w:t>
      </w:r>
      <w:r>
        <w:rPr>
          <w:rFonts w:eastAsia="Calibri"/>
          <w:sz w:val="24"/>
          <w:szCs w:val="24"/>
        </w:rPr>
        <w:t>)</w:t>
      </w:r>
    </w:p>
    <w:p w14:paraId="303C380F" w14:textId="6E19399F" w:rsidR="00F37A98" w:rsidRPr="00F37A98" w:rsidRDefault="00F37A98" w:rsidP="00F37A98">
      <w:pPr>
        <w:tabs>
          <w:tab w:val="left" w:pos="851"/>
        </w:tabs>
        <w:spacing w:after="0" w:line="240" w:lineRule="auto"/>
        <w:ind w:left="0" w:right="0" w:firstLine="709"/>
        <w:rPr>
          <w:rFonts w:eastAsia="Calibri"/>
          <w:sz w:val="24"/>
          <w:szCs w:val="24"/>
        </w:rPr>
      </w:pPr>
      <w:r w:rsidRPr="00F37A98">
        <w:rPr>
          <w:rFonts w:eastAsia="Calibri"/>
          <w:sz w:val="24"/>
          <w:szCs w:val="24"/>
          <w:lang w:val="en-US"/>
        </w:rPr>
        <w:t>ISO 14064-3 Greenhouse gases. Part 3: Specification with guidance for the verification and validation of greenhouse gas statements (</w:t>
      </w:r>
      <w:r w:rsidRPr="00F37A98">
        <w:rPr>
          <w:rFonts w:eastAsia="Calibri"/>
          <w:sz w:val="24"/>
          <w:szCs w:val="24"/>
        </w:rPr>
        <w:t>Газы</w:t>
      </w:r>
      <w:r w:rsidRPr="00F37A98">
        <w:rPr>
          <w:rFonts w:eastAsia="Calibri"/>
          <w:sz w:val="24"/>
          <w:szCs w:val="24"/>
          <w:lang w:val="en-US"/>
        </w:rPr>
        <w:t xml:space="preserve"> </w:t>
      </w:r>
      <w:r w:rsidRPr="00F37A98">
        <w:rPr>
          <w:rFonts w:eastAsia="Calibri"/>
          <w:sz w:val="24"/>
          <w:szCs w:val="24"/>
        </w:rPr>
        <w:t>парниковые</w:t>
      </w:r>
      <w:r w:rsidRPr="00F37A98">
        <w:rPr>
          <w:rFonts w:eastAsia="Calibri"/>
          <w:sz w:val="24"/>
          <w:szCs w:val="24"/>
          <w:lang w:val="en-US"/>
        </w:rPr>
        <w:t xml:space="preserve">. </w:t>
      </w:r>
      <w:r w:rsidRPr="00F37A98">
        <w:rPr>
          <w:rFonts w:eastAsia="Calibri"/>
          <w:sz w:val="24"/>
          <w:szCs w:val="24"/>
        </w:rPr>
        <w:t>Часть 3. Требования и руководство по валидации и верификации заявлений в отношении парниковых газов</w:t>
      </w:r>
      <w:r>
        <w:rPr>
          <w:rFonts w:eastAsia="Calibri"/>
          <w:sz w:val="24"/>
          <w:szCs w:val="24"/>
        </w:rPr>
        <w:t>)</w:t>
      </w:r>
    </w:p>
    <w:p w14:paraId="17B649C8" w14:textId="77777777" w:rsidR="00F37A98" w:rsidRDefault="00F37A98" w:rsidP="00F37A98">
      <w:pPr>
        <w:autoSpaceDE w:val="0"/>
        <w:autoSpaceDN w:val="0"/>
        <w:adjustRightInd w:val="0"/>
        <w:spacing w:after="0" w:line="240" w:lineRule="auto"/>
        <w:ind w:left="0" w:right="0" w:firstLine="567"/>
        <w:rPr>
          <w:rFonts w:eastAsia="Times New Roman"/>
          <w:color w:val="000000"/>
          <w:sz w:val="20"/>
          <w:szCs w:val="20"/>
        </w:rPr>
      </w:pPr>
    </w:p>
    <w:p w14:paraId="303739C0" w14:textId="59661726" w:rsidR="00F37A98" w:rsidRPr="00F37A98" w:rsidRDefault="00F37A98" w:rsidP="00F37A98">
      <w:pPr>
        <w:pBdr>
          <w:top w:val="single" w:sz="4" w:space="1" w:color="auto"/>
        </w:pBdr>
        <w:spacing w:after="0" w:line="240" w:lineRule="auto"/>
        <w:ind w:firstLine="557"/>
        <w:rPr>
          <w:b/>
          <w:sz w:val="24"/>
          <w:szCs w:val="24"/>
          <w:lang w:val="en-US"/>
        </w:rPr>
      </w:pPr>
      <w:r w:rsidRPr="003640B1">
        <w:rPr>
          <w:b/>
          <w:sz w:val="24"/>
          <w:szCs w:val="24"/>
        </w:rPr>
        <w:t>Проект</w:t>
      </w:r>
      <w:r w:rsidRPr="00F37A98">
        <w:rPr>
          <w:b/>
          <w:sz w:val="24"/>
          <w:szCs w:val="24"/>
          <w:lang w:val="en-US"/>
        </w:rPr>
        <w:t xml:space="preserve">, </w:t>
      </w:r>
      <w:r w:rsidR="007E70B2" w:rsidRPr="00286766">
        <w:rPr>
          <w:b/>
          <w:sz w:val="24"/>
          <w:szCs w:val="24"/>
          <w:lang w:val="en-US"/>
        </w:rPr>
        <w:t>2</w:t>
      </w:r>
      <w:r w:rsidRPr="00F37A98">
        <w:rPr>
          <w:b/>
          <w:sz w:val="24"/>
          <w:szCs w:val="24"/>
          <w:lang w:val="en-US"/>
        </w:rPr>
        <w:t xml:space="preserve"> </w:t>
      </w:r>
      <w:r w:rsidRPr="003640B1">
        <w:rPr>
          <w:b/>
          <w:sz w:val="24"/>
          <w:szCs w:val="24"/>
        </w:rPr>
        <w:t>редакция</w:t>
      </w:r>
    </w:p>
    <w:p w14:paraId="113F5A5D" w14:textId="6A8E5442" w:rsidR="00F37A98" w:rsidRPr="00F37A98" w:rsidRDefault="00F37A98" w:rsidP="00F37A98">
      <w:pPr>
        <w:tabs>
          <w:tab w:val="left" w:pos="851"/>
        </w:tabs>
        <w:spacing w:after="0" w:line="240" w:lineRule="auto"/>
        <w:ind w:left="0" w:right="0" w:firstLine="709"/>
        <w:rPr>
          <w:rFonts w:eastAsia="Calibri"/>
          <w:sz w:val="24"/>
          <w:szCs w:val="24"/>
        </w:rPr>
      </w:pPr>
      <w:r w:rsidRPr="00F37A98">
        <w:rPr>
          <w:rFonts w:eastAsia="Calibri"/>
          <w:sz w:val="24"/>
          <w:szCs w:val="24"/>
          <w:lang w:val="en-US"/>
        </w:rPr>
        <w:lastRenderedPageBreak/>
        <w:t>ISO 14067 Greenhouse gases. Carbon footprint of products. Requirements and guidelines for quantification (</w:t>
      </w:r>
      <w:r w:rsidRPr="00F37A98">
        <w:rPr>
          <w:rFonts w:eastAsia="Calibri"/>
          <w:sz w:val="24"/>
          <w:szCs w:val="24"/>
        </w:rPr>
        <w:t>Газы</w:t>
      </w:r>
      <w:r w:rsidRPr="00F37A98">
        <w:rPr>
          <w:rFonts w:eastAsia="Calibri"/>
          <w:sz w:val="24"/>
          <w:szCs w:val="24"/>
          <w:lang w:val="en-US"/>
        </w:rPr>
        <w:t xml:space="preserve"> </w:t>
      </w:r>
      <w:r w:rsidRPr="00F37A98">
        <w:rPr>
          <w:rFonts w:eastAsia="Calibri"/>
          <w:sz w:val="24"/>
          <w:szCs w:val="24"/>
        </w:rPr>
        <w:t>парниковые</w:t>
      </w:r>
      <w:r w:rsidRPr="00F37A98">
        <w:rPr>
          <w:rFonts w:eastAsia="Calibri"/>
          <w:sz w:val="24"/>
          <w:szCs w:val="24"/>
          <w:lang w:val="en-US"/>
        </w:rPr>
        <w:t xml:space="preserve">. </w:t>
      </w:r>
      <w:r w:rsidRPr="00F37A98">
        <w:rPr>
          <w:rFonts w:eastAsia="Calibri"/>
          <w:sz w:val="24"/>
          <w:szCs w:val="24"/>
        </w:rPr>
        <w:t>Углеродный след продукции. Требования и руководящие указания по количественному определению</w:t>
      </w:r>
      <w:r>
        <w:rPr>
          <w:rFonts w:eastAsia="Calibri"/>
          <w:sz w:val="24"/>
          <w:szCs w:val="24"/>
        </w:rPr>
        <w:t>)</w:t>
      </w:r>
    </w:p>
    <w:p w14:paraId="3A4B12FA" w14:textId="77777777" w:rsidR="000E68BB" w:rsidRDefault="000E68BB" w:rsidP="00B467A1">
      <w:pPr>
        <w:spacing w:after="0" w:line="240" w:lineRule="auto"/>
        <w:ind w:left="0" w:right="0" w:firstLine="567"/>
        <w:jc w:val="left"/>
        <w:rPr>
          <w:bCs/>
          <w:sz w:val="24"/>
          <w:szCs w:val="24"/>
        </w:rPr>
      </w:pPr>
    </w:p>
    <w:p w14:paraId="5E31397A" w14:textId="77777777" w:rsidR="0069287C" w:rsidRDefault="0069287C" w:rsidP="0069287C">
      <w:pPr>
        <w:spacing w:after="0" w:line="240" w:lineRule="auto"/>
        <w:ind w:left="0" w:right="0" w:firstLine="567"/>
        <w:jc w:val="left"/>
        <w:rPr>
          <w:b/>
          <w:sz w:val="24"/>
          <w:szCs w:val="24"/>
        </w:rPr>
      </w:pPr>
      <w:r w:rsidRPr="0069287C">
        <w:rPr>
          <w:b/>
          <w:sz w:val="24"/>
          <w:szCs w:val="24"/>
        </w:rPr>
        <w:t>3 Термины и определения</w:t>
      </w:r>
    </w:p>
    <w:p w14:paraId="4CA91560" w14:textId="77777777" w:rsidR="0069287C" w:rsidRPr="0069287C" w:rsidRDefault="0069287C" w:rsidP="0069287C">
      <w:pPr>
        <w:spacing w:after="0" w:line="240" w:lineRule="auto"/>
        <w:ind w:left="0" w:right="0" w:firstLine="567"/>
        <w:jc w:val="left"/>
        <w:rPr>
          <w:b/>
          <w:sz w:val="24"/>
          <w:szCs w:val="24"/>
        </w:rPr>
      </w:pPr>
    </w:p>
    <w:p w14:paraId="62F88743" w14:textId="0F5065EA" w:rsidR="00BB2C1B" w:rsidRDefault="00651C52" w:rsidP="00651C52">
      <w:pPr>
        <w:autoSpaceDE w:val="0"/>
        <w:autoSpaceDN w:val="0"/>
        <w:adjustRightInd w:val="0"/>
        <w:spacing w:after="0" w:line="240" w:lineRule="auto"/>
        <w:ind w:left="0" w:right="0" w:firstLine="567"/>
        <w:rPr>
          <w:rFonts w:eastAsia="Times New Roman"/>
          <w:color w:val="000000"/>
          <w:sz w:val="24"/>
          <w:szCs w:val="24"/>
        </w:rPr>
      </w:pPr>
      <w:r w:rsidRPr="00651C52">
        <w:rPr>
          <w:rFonts w:eastAsia="Times New Roman"/>
          <w:color w:val="000000"/>
          <w:sz w:val="24"/>
          <w:szCs w:val="24"/>
        </w:rPr>
        <w:t xml:space="preserve">В настоящем стандарте применяются </w:t>
      </w:r>
      <w:r w:rsidR="00B73729">
        <w:rPr>
          <w:rFonts w:eastAsia="Times New Roman"/>
          <w:color w:val="000000"/>
          <w:sz w:val="24"/>
          <w:szCs w:val="24"/>
        </w:rPr>
        <w:t xml:space="preserve">термины и определения по </w:t>
      </w:r>
      <w:r w:rsidR="00B73729">
        <w:rPr>
          <w:rFonts w:eastAsia="Times New Roman"/>
          <w:color w:val="000000"/>
          <w:sz w:val="24"/>
          <w:szCs w:val="24"/>
          <w:lang w:val="en-US"/>
        </w:rPr>
        <w:t>ISO</w:t>
      </w:r>
      <w:r w:rsidR="00B73729" w:rsidRPr="00B73729">
        <w:rPr>
          <w:rFonts w:eastAsia="Times New Roman"/>
          <w:color w:val="000000"/>
          <w:sz w:val="24"/>
          <w:szCs w:val="24"/>
        </w:rPr>
        <w:t xml:space="preserve"> 14064-1</w:t>
      </w:r>
      <w:r w:rsidR="00B73729">
        <w:rPr>
          <w:rFonts w:eastAsia="Times New Roman"/>
          <w:color w:val="000000"/>
          <w:sz w:val="24"/>
          <w:szCs w:val="24"/>
        </w:rPr>
        <w:t xml:space="preserve">, </w:t>
      </w:r>
      <w:r w:rsidR="00B73729">
        <w:rPr>
          <w:rFonts w:eastAsia="Times New Roman"/>
          <w:color w:val="000000"/>
          <w:sz w:val="24"/>
          <w:szCs w:val="24"/>
          <w:lang w:val="en-US"/>
        </w:rPr>
        <w:t>ISO</w:t>
      </w:r>
      <w:r w:rsidR="00B73729" w:rsidRPr="00B73729">
        <w:rPr>
          <w:rFonts w:eastAsia="Times New Roman"/>
          <w:color w:val="000000"/>
          <w:sz w:val="24"/>
          <w:szCs w:val="24"/>
        </w:rPr>
        <w:t xml:space="preserve"> 14067</w:t>
      </w:r>
      <w:r w:rsidR="00B73729">
        <w:rPr>
          <w:rFonts w:eastAsia="Times New Roman"/>
          <w:color w:val="000000"/>
          <w:sz w:val="24"/>
          <w:szCs w:val="24"/>
        </w:rPr>
        <w:t xml:space="preserve">, а также </w:t>
      </w:r>
      <w:r w:rsidR="00BB2C1B">
        <w:rPr>
          <w:rFonts w:eastAsia="Times New Roman"/>
          <w:color w:val="000000"/>
          <w:sz w:val="24"/>
          <w:szCs w:val="24"/>
        </w:rPr>
        <w:t xml:space="preserve">следующие </w:t>
      </w:r>
      <w:r w:rsidRPr="00651C52">
        <w:rPr>
          <w:rFonts w:eastAsia="Times New Roman"/>
          <w:color w:val="000000"/>
          <w:sz w:val="24"/>
          <w:szCs w:val="24"/>
        </w:rPr>
        <w:t>термины</w:t>
      </w:r>
      <w:r w:rsidR="00BB2C1B">
        <w:rPr>
          <w:rFonts w:eastAsia="Times New Roman"/>
          <w:color w:val="000000"/>
          <w:sz w:val="24"/>
          <w:szCs w:val="24"/>
        </w:rPr>
        <w:t xml:space="preserve"> с соответствующими определениями:</w:t>
      </w:r>
    </w:p>
    <w:p w14:paraId="192DA615" w14:textId="77777777" w:rsidR="00F37A98" w:rsidRDefault="00F37A98" w:rsidP="00F37A98">
      <w:pPr>
        <w:autoSpaceDE w:val="0"/>
        <w:autoSpaceDN w:val="0"/>
        <w:adjustRightInd w:val="0"/>
        <w:spacing w:after="0" w:line="240" w:lineRule="auto"/>
        <w:ind w:left="0" w:right="0" w:firstLine="567"/>
        <w:rPr>
          <w:rFonts w:eastAsia="Times New Roman"/>
          <w:color w:val="000000"/>
          <w:sz w:val="20"/>
          <w:szCs w:val="20"/>
        </w:rPr>
      </w:pPr>
    </w:p>
    <w:p w14:paraId="79A0CF4C" w14:textId="299D78BD" w:rsidR="00F37A98" w:rsidRPr="00651C52" w:rsidRDefault="00F37A98" w:rsidP="00F37A98">
      <w:pPr>
        <w:autoSpaceDE w:val="0"/>
        <w:autoSpaceDN w:val="0"/>
        <w:adjustRightInd w:val="0"/>
        <w:spacing w:after="0" w:line="240" w:lineRule="auto"/>
        <w:ind w:left="0" w:right="0" w:firstLine="567"/>
        <w:rPr>
          <w:rFonts w:eastAsia="Times New Roman"/>
          <w:color w:val="000000"/>
          <w:sz w:val="20"/>
          <w:szCs w:val="20"/>
        </w:rPr>
      </w:pPr>
      <w:r w:rsidRPr="003640B1">
        <w:rPr>
          <w:rFonts w:eastAsia="Times New Roman"/>
          <w:color w:val="000000"/>
          <w:sz w:val="20"/>
          <w:szCs w:val="20"/>
        </w:rPr>
        <w:t>Примечани</w:t>
      </w:r>
      <w:r>
        <w:rPr>
          <w:rFonts w:eastAsia="Times New Roman"/>
          <w:color w:val="000000"/>
          <w:sz w:val="20"/>
          <w:szCs w:val="20"/>
        </w:rPr>
        <w:t xml:space="preserve">е - </w:t>
      </w:r>
      <w:r w:rsidRPr="00651C52">
        <w:rPr>
          <w:rFonts w:eastAsia="Times New Roman"/>
          <w:color w:val="000000"/>
          <w:sz w:val="20"/>
          <w:szCs w:val="20"/>
        </w:rPr>
        <w:t>ISO и IEC поддерживают терминологические базы данных для использования в стандартизации по следующим адресам:</w:t>
      </w:r>
    </w:p>
    <w:p w14:paraId="293D8488" w14:textId="77777777" w:rsidR="00F37A98" w:rsidRPr="00651C52" w:rsidRDefault="00F37A98" w:rsidP="00F37A98">
      <w:pPr>
        <w:autoSpaceDE w:val="0"/>
        <w:autoSpaceDN w:val="0"/>
        <w:adjustRightInd w:val="0"/>
        <w:spacing w:after="0" w:line="240" w:lineRule="auto"/>
        <w:ind w:left="0" w:right="0" w:firstLine="567"/>
        <w:rPr>
          <w:rFonts w:eastAsia="Times New Roman"/>
          <w:color w:val="000000"/>
          <w:sz w:val="20"/>
          <w:szCs w:val="20"/>
        </w:rPr>
      </w:pPr>
      <w:r w:rsidRPr="00651C52">
        <w:rPr>
          <w:rFonts w:eastAsia="Times New Roman"/>
          <w:color w:val="000000"/>
          <w:sz w:val="20"/>
          <w:szCs w:val="20"/>
        </w:rPr>
        <w:t xml:space="preserve">- </w:t>
      </w:r>
      <w:proofErr w:type="spellStart"/>
      <w:r w:rsidRPr="00651C52">
        <w:rPr>
          <w:rFonts w:eastAsia="Times New Roman"/>
          <w:color w:val="000000"/>
          <w:sz w:val="20"/>
          <w:szCs w:val="20"/>
        </w:rPr>
        <w:t>Электропедия</w:t>
      </w:r>
      <w:proofErr w:type="spellEnd"/>
      <w:r w:rsidRPr="00651C52">
        <w:rPr>
          <w:rFonts w:eastAsia="Times New Roman"/>
          <w:color w:val="000000"/>
          <w:sz w:val="20"/>
          <w:szCs w:val="20"/>
        </w:rPr>
        <w:t xml:space="preserve"> IEC: доступна по адресу http://www.electropedia.org/; </w:t>
      </w:r>
    </w:p>
    <w:p w14:paraId="38121ADE" w14:textId="77777777" w:rsidR="00F37A98" w:rsidRDefault="00F37A98" w:rsidP="00F37A98">
      <w:pPr>
        <w:autoSpaceDE w:val="0"/>
        <w:autoSpaceDN w:val="0"/>
        <w:adjustRightInd w:val="0"/>
        <w:spacing w:after="0" w:line="240" w:lineRule="auto"/>
        <w:ind w:left="0" w:right="0" w:firstLine="567"/>
        <w:rPr>
          <w:rFonts w:eastAsia="Times New Roman"/>
          <w:color w:val="000000"/>
          <w:sz w:val="20"/>
          <w:szCs w:val="20"/>
        </w:rPr>
      </w:pPr>
      <w:r w:rsidRPr="00651C52">
        <w:rPr>
          <w:rFonts w:eastAsia="Times New Roman"/>
          <w:color w:val="000000"/>
          <w:sz w:val="20"/>
          <w:szCs w:val="20"/>
        </w:rPr>
        <w:t xml:space="preserve">- Онлайн-платформа для просмотра файлов ISO: доступна по адресу </w:t>
      </w:r>
      <w:hyperlink r:id="rId16" w:history="1">
        <w:r w:rsidRPr="00200ADC">
          <w:rPr>
            <w:rStyle w:val="ac"/>
            <w:rFonts w:eastAsia="Times New Roman"/>
            <w:sz w:val="20"/>
            <w:szCs w:val="20"/>
          </w:rPr>
          <w:t>http://www.iso.org/obp</w:t>
        </w:r>
      </w:hyperlink>
      <w:r w:rsidRPr="00651C52">
        <w:rPr>
          <w:rFonts w:eastAsia="Times New Roman"/>
          <w:color w:val="000000"/>
          <w:sz w:val="20"/>
          <w:szCs w:val="20"/>
        </w:rPr>
        <w:t>.</w:t>
      </w:r>
    </w:p>
    <w:p w14:paraId="747CC977" w14:textId="77777777" w:rsidR="00F37A98" w:rsidRDefault="00F37A98" w:rsidP="006C0466">
      <w:pPr>
        <w:autoSpaceDE w:val="0"/>
        <w:autoSpaceDN w:val="0"/>
        <w:adjustRightInd w:val="0"/>
        <w:spacing w:after="0" w:line="240" w:lineRule="auto"/>
        <w:ind w:left="0" w:right="0" w:firstLine="567"/>
        <w:rPr>
          <w:rFonts w:eastAsia="Times New Roman"/>
          <w:color w:val="000000"/>
          <w:sz w:val="24"/>
          <w:szCs w:val="24"/>
        </w:rPr>
      </w:pPr>
    </w:p>
    <w:p w14:paraId="3A742BA5" w14:textId="77777777" w:rsidR="00F37A98" w:rsidRDefault="006C0466" w:rsidP="00F37A98">
      <w:pPr>
        <w:autoSpaceDE w:val="0"/>
        <w:autoSpaceDN w:val="0"/>
        <w:adjustRightInd w:val="0"/>
        <w:spacing w:after="0" w:line="240" w:lineRule="auto"/>
        <w:ind w:left="0" w:right="0" w:firstLine="567"/>
        <w:rPr>
          <w:rFonts w:eastAsia="Times New Roman"/>
          <w:b/>
          <w:bCs/>
          <w:color w:val="000000"/>
          <w:sz w:val="24"/>
          <w:szCs w:val="24"/>
        </w:rPr>
      </w:pPr>
      <w:r w:rsidRPr="006C0466">
        <w:rPr>
          <w:rFonts w:eastAsia="Times New Roman"/>
          <w:color w:val="000000"/>
          <w:sz w:val="24"/>
          <w:szCs w:val="24"/>
        </w:rPr>
        <w:t>3.1</w:t>
      </w:r>
      <w:r w:rsidRPr="006C0466">
        <w:rPr>
          <w:rFonts w:eastAsia="Times New Roman"/>
          <w:b/>
          <w:bCs/>
          <w:color w:val="000000"/>
          <w:sz w:val="24"/>
          <w:szCs w:val="24"/>
        </w:rPr>
        <w:t xml:space="preserve"> </w:t>
      </w:r>
      <w:r w:rsidR="00F37A98" w:rsidRPr="00F37A98">
        <w:rPr>
          <w:rFonts w:eastAsia="Times New Roman"/>
          <w:b/>
          <w:bCs/>
          <w:color w:val="000000"/>
          <w:sz w:val="24"/>
          <w:szCs w:val="24"/>
        </w:rPr>
        <w:t>Термины, относящиеся к углеродной нейтральности</w:t>
      </w:r>
    </w:p>
    <w:p w14:paraId="1D8A4402" w14:textId="081F9A4C" w:rsidR="00F37A98" w:rsidRDefault="006C0466" w:rsidP="00F37A98">
      <w:pPr>
        <w:autoSpaceDE w:val="0"/>
        <w:autoSpaceDN w:val="0"/>
        <w:adjustRightInd w:val="0"/>
        <w:spacing w:after="0" w:line="240" w:lineRule="auto"/>
        <w:ind w:left="0" w:right="0" w:firstLine="567"/>
        <w:rPr>
          <w:rFonts w:eastAsia="Calibri"/>
          <w:sz w:val="24"/>
          <w:szCs w:val="24"/>
        </w:rPr>
      </w:pPr>
      <w:r w:rsidRPr="00F37A98">
        <w:rPr>
          <w:rFonts w:eastAsia="Times New Roman"/>
          <w:color w:val="000000"/>
          <w:sz w:val="24"/>
          <w:szCs w:val="24"/>
        </w:rPr>
        <w:t>3.1.1</w:t>
      </w:r>
      <w:r w:rsidRPr="00F37A98">
        <w:rPr>
          <w:rFonts w:eastAsia="Times New Roman"/>
          <w:b/>
          <w:bCs/>
          <w:color w:val="000000"/>
          <w:sz w:val="24"/>
          <w:szCs w:val="24"/>
        </w:rPr>
        <w:t xml:space="preserve"> </w:t>
      </w:r>
      <w:r w:rsidR="00F37A98" w:rsidRPr="00F37A98">
        <w:rPr>
          <w:rFonts w:eastAsia="Calibri"/>
          <w:b/>
          <w:sz w:val="24"/>
          <w:szCs w:val="24"/>
        </w:rPr>
        <w:t>Углеродн</w:t>
      </w:r>
      <w:r w:rsidR="00F37A98">
        <w:rPr>
          <w:rFonts w:eastAsia="Calibri"/>
          <w:b/>
          <w:sz w:val="24"/>
          <w:szCs w:val="24"/>
        </w:rPr>
        <w:t>о-</w:t>
      </w:r>
      <w:r w:rsidR="00F37A98" w:rsidRPr="00F37A98">
        <w:rPr>
          <w:rFonts w:eastAsia="Calibri"/>
          <w:b/>
          <w:sz w:val="24"/>
          <w:szCs w:val="24"/>
        </w:rPr>
        <w:t>нейтральн</w:t>
      </w:r>
      <w:r w:rsidR="00F37A98">
        <w:rPr>
          <w:rFonts w:eastAsia="Calibri"/>
          <w:b/>
          <w:sz w:val="24"/>
          <w:szCs w:val="24"/>
        </w:rPr>
        <w:t xml:space="preserve">ый </w:t>
      </w:r>
      <w:r w:rsidR="00F37A98" w:rsidRPr="00F37A98">
        <w:rPr>
          <w:rFonts w:eastAsia="Calibri"/>
          <w:bCs/>
          <w:sz w:val="24"/>
          <w:szCs w:val="24"/>
        </w:rPr>
        <w:t>(</w:t>
      </w:r>
      <w:proofErr w:type="spellStart"/>
      <w:r w:rsidR="00F37A98" w:rsidRPr="00F37A98">
        <w:rPr>
          <w:rFonts w:eastAsia="Calibri"/>
          <w:bCs/>
          <w:sz w:val="24"/>
          <w:szCs w:val="24"/>
        </w:rPr>
        <w:t>carbon</w:t>
      </w:r>
      <w:proofErr w:type="spellEnd"/>
      <w:r w:rsidR="00F37A98" w:rsidRPr="00F37A98">
        <w:rPr>
          <w:rFonts w:eastAsia="Calibri"/>
          <w:bCs/>
          <w:sz w:val="24"/>
          <w:szCs w:val="24"/>
        </w:rPr>
        <w:t xml:space="preserve"> </w:t>
      </w:r>
      <w:proofErr w:type="spellStart"/>
      <w:r w:rsidR="00F37A98" w:rsidRPr="00F37A98">
        <w:rPr>
          <w:rFonts w:eastAsia="Calibri"/>
          <w:bCs/>
          <w:sz w:val="24"/>
          <w:szCs w:val="24"/>
        </w:rPr>
        <w:t>neutral</w:t>
      </w:r>
      <w:proofErr w:type="spellEnd"/>
      <w:r w:rsidR="00F37A98" w:rsidRPr="00F37A98">
        <w:rPr>
          <w:rFonts w:eastAsia="Calibri"/>
          <w:bCs/>
          <w:sz w:val="24"/>
          <w:szCs w:val="24"/>
        </w:rPr>
        <w:t>):</w:t>
      </w:r>
      <w:r w:rsidR="00F37A98" w:rsidRPr="00F37A98">
        <w:rPr>
          <w:rFonts w:eastAsia="Calibri"/>
          <w:b/>
          <w:sz w:val="24"/>
          <w:szCs w:val="24"/>
        </w:rPr>
        <w:t xml:space="preserve"> </w:t>
      </w:r>
      <w:r w:rsidR="00F37A98" w:rsidRPr="00F37A98">
        <w:rPr>
          <w:rFonts w:eastAsia="Calibri"/>
          <w:sz w:val="24"/>
          <w:szCs w:val="24"/>
        </w:rPr>
        <w:t>Характеристика, указывающая на то, что в течение</w:t>
      </w:r>
      <w:r w:rsidR="00F37A98">
        <w:rPr>
          <w:rFonts w:eastAsia="Calibri"/>
          <w:sz w:val="24"/>
          <w:szCs w:val="24"/>
        </w:rPr>
        <w:t xml:space="preserve"> </w:t>
      </w:r>
      <w:r w:rsidR="00F37A98" w:rsidRPr="00F37A98">
        <w:rPr>
          <w:rFonts w:eastAsia="Calibri"/>
          <w:sz w:val="24"/>
          <w:szCs w:val="24"/>
        </w:rPr>
        <w:t>определенного периода времени углеродный след (3.2.4) уменьшается в результате сокращения</w:t>
      </w:r>
      <w:r w:rsidR="00F37A98">
        <w:rPr>
          <w:rFonts w:eastAsia="Calibri"/>
          <w:sz w:val="24"/>
          <w:szCs w:val="24"/>
        </w:rPr>
        <w:t xml:space="preserve"> </w:t>
      </w:r>
      <w:r w:rsidR="00F37A98" w:rsidRPr="00F37A98">
        <w:rPr>
          <w:rFonts w:eastAsia="Calibri"/>
          <w:sz w:val="24"/>
          <w:szCs w:val="24"/>
        </w:rPr>
        <w:t>выбросов ПГ (3.2.3) или увеличения удаления ПГ (3.2.8) и, если углеродный след больше нулевого</w:t>
      </w:r>
      <w:r w:rsidR="00F37A98">
        <w:rPr>
          <w:rFonts w:eastAsia="Calibri"/>
          <w:sz w:val="24"/>
          <w:szCs w:val="24"/>
        </w:rPr>
        <w:t xml:space="preserve"> </w:t>
      </w:r>
      <w:r w:rsidR="00F37A98" w:rsidRPr="00F37A98">
        <w:rPr>
          <w:rFonts w:eastAsia="Calibri"/>
          <w:sz w:val="24"/>
          <w:szCs w:val="24"/>
        </w:rPr>
        <w:t>значения, то он уравновешивается путем углеродной компенсации (3.3.1).</w:t>
      </w:r>
    </w:p>
    <w:p w14:paraId="6E427F6E" w14:textId="77777777" w:rsidR="00F37A98" w:rsidRPr="00F37A98" w:rsidRDefault="00F37A98" w:rsidP="00F37A98">
      <w:pPr>
        <w:autoSpaceDE w:val="0"/>
        <w:autoSpaceDN w:val="0"/>
        <w:adjustRightInd w:val="0"/>
        <w:spacing w:after="0" w:line="240" w:lineRule="auto"/>
        <w:ind w:left="0" w:right="0" w:firstLine="567"/>
        <w:rPr>
          <w:rFonts w:eastAsia="Calibri"/>
          <w:sz w:val="28"/>
          <w:szCs w:val="28"/>
        </w:rPr>
      </w:pPr>
    </w:p>
    <w:p w14:paraId="6E437C10" w14:textId="77777777" w:rsidR="00F37A98" w:rsidRDefault="00F37A98" w:rsidP="00F37A98">
      <w:pPr>
        <w:tabs>
          <w:tab w:val="left" w:pos="851"/>
        </w:tabs>
        <w:spacing w:after="0" w:line="240" w:lineRule="auto"/>
        <w:ind w:left="0" w:right="0" w:firstLine="709"/>
        <w:rPr>
          <w:rFonts w:eastAsia="Calibri"/>
          <w:sz w:val="20"/>
          <w:szCs w:val="20"/>
        </w:rPr>
      </w:pPr>
      <w:r w:rsidRPr="00F37A98">
        <w:rPr>
          <w:rFonts w:eastAsia="Calibri"/>
          <w:sz w:val="20"/>
          <w:szCs w:val="20"/>
        </w:rPr>
        <w:t>Примечани</w:t>
      </w:r>
      <w:r>
        <w:rPr>
          <w:rFonts w:eastAsia="Calibri"/>
          <w:sz w:val="20"/>
          <w:szCs w:val="20"/>
        </w:rPr>
        <w:t>я</w:t>
      </w:r>
      <w:r w:rsidRPr="00F37A98">
        <w:rPr>
          <w:rFonts w:eastAsia="Calibri"/>
          <w:sz w:val="20"/>
          <w:szCs w:val="20"/>
        </w:rPr>
        <w:t xml:space="preserve"> </w:t>
      </w:r>
    </w:p>
    <w:p w14:paraId="5C5FB51A" w14:textId="11295F6D" w:rsidR="00F37A98" w:rsidRPr="00F37A98" w:rsidRDefault="00F37A98" w:rsidP="00F37A98">
      <w:pPr>
        <w:tabs>
          <w:tab w:val="left" w:pos="851"/>
        </w:tabs>
        <w:spacing w:after="0" w:line="240" w:lineRule="auto"/>
        <w:ind w:left="0" w:right="0" w:firstLine="709"/>
        <w:rPr>
          <w:rFonts w:eastAsia="Calibri"/>
          <w:sz w:val="20"/>
          <w:szCs w:val="20"/>
        </w:rPr>
      </w:pPr>
      <w:r w:rsidRPr="00F37A98">
        <w:rPr>
          <w:rFonts w:eastAsia="Calibri"/>
          <w:sz w:val="20"/>
          <w:szCs w:val="20"/>
        </w:rPr>
        <w:t xml:space="preserve">1 </w:t>
      </w:r>
      <w:r w:rsidR="00E2483C">
        <w:rPr>
          <w:rFonts w:eastAsia="Calibri"/>
          <w:sz w:val="20"/>
          <w:szCs w:val="20"/>
        </w:rPr>
        <w:t>Сертификаты</w:t>
      </w:r>
      <w:r w:rsidRPr="00F37A98">
        <w:rPr>
          <w:rFonts w:eastAsia="Calibri"/>
          <w:sz w:val="20"/>
          <w:szCs w:val="20"/>
        </w:rPr>
        <w:t xml:space="preserve"> на выброс углерода (3.3.2), используемые для компенсации, должны соответствовать определенным критериям (см. раздел 11) и использоваться только после того, как сокращения выбросов ПГ и увеличения поглощения ПГ были </w:t>
      </w:r>
      <w:r w:rsidR="00D9560E">
        <w:rPr>
          <w:rFonts w:eastAsia="Calibri"/>
          <w:sz w:val="20"/>
          <w:szCs w:val="20"/>
        </w:rPr>
        <w:t>достигнуты</w:t>
      </w:r>
      <w:r w:rsidRPr="00F37A98">
        <w:rPr>
          <w:rFonts w:eastAsia="Calibri"/>
          <w:sz w:val="20"/>
          <w:szCs w:val="20"/>
        </w:rPr>
        <w:t xml:space="preserve"> в соответствии с планом управления углеродной нейтральностью.</w:t>
      </w:r>
    </w:p>
    <w:p w14:paraId="5EB37F02" w14:textId="43BEDF41" w:rsidR="00F37A98" w:rsidRPr="00F37A98" w:rsidRDefault="00F37A98" w:rsidP="00F37A98">
      <w:pPr>
        <w:tabs>
          <w:tab w:val="left" w:pos="851"/>
        </w:tabs>
        <w:spacing w:after="0" w:line="240" w:lineRule="auto"/>
        <w:ind w:left="0" w:right="0" w:firstLine="709"/>
        <w:rPr>
          <w:rFonts w:eastAsia="Calibri"/>
          <w:sz w:val="20"/>
          <w:szCs w:val="20"/>
        </w:rPr>
      </w:pPr>
      <w:r w:rsidRPr="00F37A98">
        <w:rPr>
          <w:rFonts w:eastAsia="Calibri"/>
          <w:sz w:val="20"/>
          <w:szCs w:val="20"/>
        </w:rPr>
        <w:t>2 Указанный период времени представляет собой конечное количество лет для организаций (3.4.3) или полный или частичный жизненный цикл для продук</w:t>
      </w:r>
      <w:r w:rsidR="00D9560E">
        <w:rPr>
          <w:rFonts w:eastAsia="Calibri"/>
          <w:sz w:val="20"/>
          <w:szCs w:val="20"/>
        </w:rPr>
        <w:t>ции</w:t>
      </w:r>
      <w:r w:rsidRPr="00F37A98">
        <w:rPr>
          <w:rFonts w:eastAsia="Calibri"/>
          <w:sz w:val="20"/>
          <w:szCs w:val="20"/>
        </w:rPr>
        <w:t xml:space="preserve"> (3.4.4).</w:t>
      </w:r>
    </w:p>
    <w:p w14:paraId="7EE66694" w14:textId="271C6464" w:rsidR="006C0466" w:rsidRDefault="006C0466" w:rsidP="00F37A98">
      <w:pPr>
        <w:autoSpaceDE w:val="0"/>
        <w:autoSpaceDN w:val="0"/>
        <w:adjustRightInd w:val="0"/>
        <w:spacing w:after="0" w:line="240" w:lineRule="auto"/>
        <w:ind w:left="0" w:right="0" w:firstLine="567"/>
        <w:rPr>
          <w:rFonts w:eastAsia="Times New Roman"/>
          <w:color w:val="000000"/>
          <w:sz w:val="20"/>
          <w:szCs w:val="20"/>
        </w:rPr>
      </w:pPr>
    </w:p>
    <w:p w14:paraId="2154C6E6" w14:textId="77777777" w:rsidR="00957CD3" w:rsidRPr="00957CD3" w:rsidRDefault="006C0466" w:rsidP="00957CD3">
      <w:pPr>
        <w:autoSpaceDE w:val="0"/>
        <w:autoSpaceDN w:val="0"/>
        <w:adjustRightInd w:val="0"/>
        <w:spacing w:after="0" w:line="240" w:lineRule="auto"/>
        <w:ind w:left="0" w:right="0" w:firstLine="567"/>
        <w:rPr>
          <w:rFonts w:eastAsia="Times New Roman"/>
          <w:color w:val="000000"/>
          <w:sz w:val="24"/>
          <w:szCs w:val="24"/>
        </w:rPr>
      </w:pPr>
      <w:r w:rsidRPr="003640B1">
        <w:rPr>
          <w:rFonts w:eastAsia="Times New Roman"/>
          <w:color w:val="000000"/>
          <w:sz w:val="24"/>
          <w:szCs w:val="24"/>
        </w:rPr>
        <w:t xml:space="preserve">3.1.2 </w:t>
      </w:r>
      <w:r w:rsidR="00957CD3" w:rsidRPr="00957CD3">
        <w:rPr>
          <w:rFonts w:eastAsia="Times New Roman"/>
          <w:b/>
          <w:bCs/>
          <w:color w:val="000000"/>
          <w:sz w:val="24"/>
          <w:szCs w:val="24"/>
        </w:rPr>
        <w:t xml:space="preserve">Углеродная нейтральность </w:t>
      </w:r>
      <w:r w:rsidR="00957CD3" w:rsidRPr="00957CD3">
        <w:rPr>
          <w:rFonts w:eastAsia="Times New Roman"/>
          <w:color w:val="000000"/>
          <w:sz w:val="24"/>
          <w:szCs w:val="24"/>
        </w:rPr>
        <w:t>(</w:t>
      </w:r>
      <w:proofErr w:type="spellStart"/>
      <w:r w:rsidR="00957CD3" w:rsidRPr="00957CD3">
        <w:rPr>
          <w:rFonts w:eastAsia="Times New Roman"/>
          <w:color w:val="000000"/>
          <w:sz w:val="24"/>
          <w:szCs w:val="24"/>
        </w:rPr>
        <w:t>carbon</w:t>
      </w:r>
      <w:proofErr w:type="spellEnd"/>
      <w:r w:rsidR="00957CD3" w:rsidRPr="00957CD3">
        <w:rPr>
          <w:rFonts w:eastAsia="Times New Roman"/>
          <w:color w:val="000000"/>
          <w:sz w:val="24"/>
          <w:szCs w:val="24"/>
        </w:rPr>
        <w:t xml:space="preserve"> </w:t>
      </w:r>
      <w:proofErr w:type="spellStart"/>
      <w:r w:rsidR="00957CD3" w:rsidRPr="00957CD3">
        <w:rPr>
          <w:rFonts w:eastAsia="Times New Roman"/>
          <w:color w:val="000000"/>
          <w:sz w:val="24"/>
          <w:szCs w:val="24"/>
        </w:rPr>
        <w:t>neutrality</w:t>
      </w:r>
      <w:proofErr w:type="spellEnd"/>
      <w:r w:rsidR="00957CD3" w:rsidRPr="00957CD3">
        <w:rPr>
          <w:rFonts w:eastAsia="Times New Roman"/>
          <w:color w:val="000000"/>
          <w:sz w:val="24"/>
          <w:szCs w:val="24"/>
        </w:rPr>
        <w:t>): Нахождение в углеродно-нейтральном (3.1.1)</w:t>
      </w:r>
      <w:r w:rsidR="00957CD3">
        <w:rPr>
          <w:rFonts w:eastAsia="Times New Roman"/>
          <w:color w:val="000000"/>
          <w:sz w:val="24"/>
          <w:szCs w:val="24"/>
        </w:rPr>
        <w:t xml:space="preserve"> </w:t>
      </w:r>
      <w:r w:rsidR="00957CD3" w:rsidRPr="00957CD3">
        <w:rPr>
          <w:rFonts w:eastAsia="Times New Roman"/>
          <w:color w:val="000000"/>
          <w:sz w:val="24"/>
          <w:szCs w:val="24"/>
        </w:rPr>
        <w:t>состоянии.</w:t>
      </w:r>
    </w:p>
    <w:p w14:paraId="777857C4" w14:textId="77777777" w:rsidR="00957CD3" w:rsidRDefault="00957CD3" w:rsidP="00957CD3">
      <w:pPr>
        <w:autoSpaceDE w:val="0"/>
        <w:autoSpaceDN w:val="0"/>
        <w:adjustRightInd w:val="0"/>
        <w:spacing w:after="0" w:line="240" w:lineRule="auto"/>
        <w:ind w:left="0" w:right="0" w:firstLine="567"/>
        <w:rPr>
          <w:rFonts w:eastAsia="Times New Roman"/>
          <w:b/>
          <w:bCs/>
          <w:color w:val="000000"/>
          <w:sz w:val="24"/>
          <w:szCs w:val="24"/>
        </w:rPr>
      </w:pPr>
    </w:p>
    <w:p w14:paraId="5A50B7D1" w14:textId="5B951C34" w:rsidR="00957CD3" w:rsidRPr="00957CD3" w:rsidRDefault="00957CD3" w:rsidP="00957CD3">
      <w:pPr>
        <w:tabs>
          <w:tab w:val="left" w:pos="851"/>
        </w:tabs>
        <w:spacing w:after="0" w:line="240" w:lineRule="auto"/>
        <w:ind w:left="0" w:right="0" w:firstLine="709"/>
        <w:rPr>
          <w:rFonts w:eastAsia="Calibri"/>
          <w:sz w:val="20"/>
          <w:szCs w:val="20"/>
        </w:rPr>
      </w:pPr>
      <w:r w:rsidRPr="00957CD3">
        <w:rPr>
          <w:rFonts w:eastAsia="Calibri"/>
          <w:sz w:val="20"/>
          <w:szCs w:val="20"/>
        </w:rPr>
        <w:t xml:space="preserve">Примечание </w:t>
      </w:r>
      <w:r w:rsidR="00D9560E">
        <w:rPr>
          <w:rFonts w:eastAsia="Calibri"/>
          <w:sz w:val="20"/>
          <w:szCs w:val="20"/>
        </w:rPr>
        <w:t>–</w:t>
      </w:r>
      <w:r w:rsidRPr="00957CD3">
        <w:rPr>
          <w:rFonts w:eastAsia="Calibri"/>
          <w:sz w:val="20"/>
          <w:szCs w:val="20"/>
        </w:rPr>
        <w:t xml:space="preserve"> </w:t>
      </w:r>
      <w:r w:rsidR="00D9560E" w:rsidRPr="00D9560E">
        <w:rPr>
          <w:rFonts w:eastAsia="Calibri"/>
          <w:sz w:val="20"/>
          <w:szCs w:val="20"/>
        </w:rPr>
        <w:t>IPCC</w:t>
      </w:r>
      <w:r w:rsidR="00D9560E">
        <w:rPr>
          <w:rFonts w:eastAsia="Calibri"/>
          <w:sz w:val="20"/>
          <w:szCs w:val="20"/>
        </w:rPr>
        <w:t xml:space="preserve"> проводит </w:t>
      </w:r>
      <w:r w:rsidRPr="00957CD3">
        <w:rPr>
          <w:rFonts w:eastAsia="Calibri"/>
          <w:sz w:val="20"/>
          <w:szCs w:val="20"/>
        </w:rPr>
        <w:t>различ</w:t>
      </w:r>
      <w:r w:rsidR="00D9560E">
        <w:rPr>
          <w:rFonts w:eastAsia="Calibri"/>
          <w:sz w:val="20"/>
          <w:szCs w:val="20"/>
        </w:rPr>
        <w:t>ие между</w:t>
      </w:r>
      <w:r w:rsidRPr="00957CD3">
        <w:rPr>
          <w:rFonts w:eastAsia="Calibri"/>
          <w:sz w:val="20"/>
          <w:szCs w:val="20"/>
        </w:rPr>
        <w:t xml:space="preserve"> углеродн</w:t>
      </w:r>
      <w:r w:rsidR="00D9560E">
        <w:rPr>
          <w:rFonts w:eastAsia="Calibri"/>
          <w:sz w:val="20"/>
          <w:szCs w:val="20"/>
        </w:rPr>
        <w:t>ой</w:t>
      </w:r>
      <w:r w:rsidRPr="00957CD3">
        <w:rPr>
          <w:rFonts w:eastAsia="Calibri"/>
          <w:sz w:val="20"/>
          <w:szCs w:val="20"/>
        </w:rPr>
        <w:t xml:space="preserve"> нейтральность</w:t>
      </w:r>
      <w:r w:rsidR="00D9560E">
        <w:rPr>
          <w:rFonts w:eastAsia="Calibri"/>
          <w:sz w:val="20"/>
          <w:szCs w:val="20"/>
        </w:rPr>
        <w:t>ю</w:t>
      </w:r>
      <w:r w:rsidRPr="00957CD3">
        <w:rPr>
          <w:rFonts w:eastAsia="Calibri"/>
          <w:sz w:val="20"/>
          <w:szCs w:val="20"/>
        </w:rPr>
        <w:t>, при которо</w:t>
      </w:r>
      <w:r w:rsidR="00D9560E">
        <w:rPr>
          <w:rFonts w:eastAsia="Calibri"/>
          <w:sz w:val="20"/>
          <w:szCs w:val="20"/>
        </w:rPr>
        <w:t>й</w:t>
      </w:r>
      <w:r w:rsidRPr="00957CD3">
        <w:rPr>
          <w:rFonts w:eastAsia="Calibri"/>
          <w:sz w:val="20"/>
          <w:szCs w:val="20"/>
        </w:rPr>
        <w:t xml:space="preserve"> выбросы CO</w:t>
      </w:r>
      <w:r w:rsidRPr="00957CD3">
        <w:rPr>
          <w:rFonts w:eastAsia="Calibri"/>
          <w:sz w:val="20"/>
          <w:szCs w:val="20"/>
          <w:vertAlign w:val="subscript"/>
        </w:rPr>
        <w:t>2</w:t>
      </w:r>
      <w:r w:rsidRPr="00957CD3">
        <w:rPr>
          <w:rFonts w:eastAsia="Calibri"/>
          <w:sz w:val="20"/>
          <w:szCs w:val="20"/>
        </w:rPr>
        <w:t xml:space="preserve"> уравновешиваются поглощением CO</w:t>
      </w:r>
      <w:r w:rsidRPr="00957CD3">
        <w:rPr>
          <w:rFonts w:eastAsia="Calibri"/>
          <w:sz w:val="20"/>
          <w:szCs w:val="20"/>
          <w:vertAlign w:val="subscript"/>
        </w:rPr>
        <w:t>2</w:t>
      </w:r>
      <w:r w:rsidRPr="00957CD3">
        <w:rPr>
          <w:rFonts w:eastAsia="Calibri"/>
          <w:sz w:val="20"/>
          <w:szCs w:val="20"/>
        </w:rPr>
        <w:t>, и нейтральность</w:t>
      </w:r>
      <w:r w:rsidR="00D9560E">
        <w:rPr>
          <w:rFonts w:eastAsia="Calibri"/>
          <w:sz w:val="20"/>
          <w:szCs w:val="20"/>
        </w:rPr>
        <w:t>ю</w:t>
      </w:r>
      <w:r w:rsidRPr="00957CD3">
        <w:rPr>
          <w:rFonts w:eastAsia="Calibri"/>
          <w:sz w:val="20"/>
          <w:szCs w:val="20"/>
        </w:rPr>
        <w:t xml:space="preserve"> парниковых газов (ПГ), при которой выбросы ПГ (3.2.2) уравновешиваются поглощением ПГ (3.2.7). Определение углеродной нейтральности в настоящем </w:t>
      </w:r>
      <w:r w:rsidR="00246BEA" w:rsidRPr="00246BEA">
        <w:rPr>
          <w:rFonts w:eastAsia="Calibri"/>
          <w:sz w:val="20"/>
          <w:szCs w:val="20"/>
        </w:rPr>
        <w:t>стандарте</w:t>
      </w:r>
      <w:r w:rsidRPr="00957CD3">
        <w:rPr>
          <w:rFonts w:eastAsia="Calibri"/>
          <w:sz w:val="20"/>
          <w:szCs w:val="20"/>
        </w:rPr>
        <w:t xml:space="preserve"> эквивалентно определению нейтральности ПГ</w:t>
      </w:r>
      <w:r w:rsidR="00D9560E">
        <w:rPr>
          <w:rFonts w:eastAsia="Calibri"/>
          <w:sz w:val="20"/>
          <w:szCs w:val="20"/>
        </w:rPr>
        <w:t xml:space="preserve"> </w:t>
      </w:r>
      <w:r w:rsidR="00D9560E" w:rsidRPr="00D9560E">
        <w:rPr>
          <w:rFonts w:eastAsia="Calibri"/>
          <w:sz w:val="20"/>
          <w:szCs w:val="20"/>
        </w:rPr>
        <w:t>IPCC</w:t>
      </w:r>
      <w:r w:rsidRPr="00957CD3">
        <w:rPr>
          <w:rFonts w:eastAsia="Calibri"/>
          <w:sz w:val="20"/>
          <w:szCs w:val="20"/>
        </w:rPr>
        <w:t>.</w:t>
      </w:r>
    </w:p>
    <w:p w14:paraId="4F5B5BAB" w14:textId="77777777" w:rsidR="00957CD3" w:rsidRDefault="00957CD3" w:rsidP="00957CD3">
      <w:pPr>
        <w:autoSpaceDE w:val="0"/>
        <w:autoSpaceDN w:val="0"/>
        <w:adjustRightInd w:val="0"/>
        <w:spacing w:after="0" w:line="240" w:lineRule="auto"/>
        <w:ind w:left="0" w:right="0" w:firstLine="567"/>
        <w:rPr>
          <w:rFonts w:eastAsia="Times New Roman"/>
          <w:b/>
          <w:bCs/>
          <w:color w:val="000000"/>
          <w:sz w:val="24"/>
          <w:szCs w:val="24"/>
        </w:rPr>
      </w:pPr>
    </w:p>
    <w:p w14:paraId="6E160B46" w14:textId="57C4C13D" w:rsidR="00957CD3" w:rsidRPr="00957CD3" w:rsidRDefault="00957CD3" w:rsidP="00957CD3">
      <w:pPr>
        <w:tabs>
          <w:tab w:val="left" w:pos="851"/>
        </w:tabs>
        <w:spacing w:after="0" w:line="240" w:lineRule="auto"/>
        <w:ind w:left="0" w:right="0" w:firstLine="709"/>
        <w:rPr>
          <w:rFonts w:eastAsia="Calibri"/>
          <w:sz w:val="24"/>
          <w:szCs w:val="24"/>
        </w:rPr>
      </w:pPr>
      <w:r w:rsidRPr="00957CD3">
        <w:rPr>
          <w:rFonts w:eastAsia="Calibri"/>
          <w:b/>
          <w:sz w:val="24"/>
          <w:szCs w:val="24"/>
        </w:rPr>
        <w:t xml:space="preserve">3.1.3 Заявление об углеродной нейтральности </w:t>
      </w:r>
      <w:r w:rsidRPr="00957CD3">
        <w:rPr>
          <w:rFonts w:eastAsia="Calibri"/>
          <w:bCs/>
          <w:sz w:val="24"/>
          <w:szCs w:val="24"/>
        </w:rPr>
        <w:t>(</w:t>
      </w:r>
      <w:proofErr w:type="spellStart"/>
      <w:r w:rsidRPr="00957CD3">
        <w:rPr>
          <w:rFonts w:eastAsia="Calibri"/>
          <w:bCs/>
          <w:sz w:val="24"/>
          <w:szCs w:val="24"/>
        </w:rPr>
        <w:t>carbon</w:t>
      </w:r>
      <w:proofErr w:type="spellEnd"/>
      <w:r w:rsidRPr="00957CD3">
        <w:rPr>
          <w:rFonts w:eastAsia="Calibri"/>
          <w:bCs/>
          <w:sz w:val="24"/>
          <w:szCs w:val="24"/>
        </w:rPr>
        <w:t xml:space="preserve"> </w:t>
      </w:r>
      <w:proofErr w:type="spellStart"/>
      <w:r w:rsidRPr="00957CD3">
        <w:rPr>
          <w:rFonts w:eastAsia="Calibri"/>
          <w:bCs/>
          <w:sz w:val="24"/>
          <w:szCs w:val="24"/>
        </w:rPr>
        <w:t>neutrality</w:t>
      </w:r>
      <w:proofErr w:type="spellEnd"/>
      <w:r w:rsidRPr="00957CD3">
        <w:rPr>
          <w:rFonts w:eastAsia="Calibri"/>
          <w:bCs/>
          <w:sz w:val="24"/>
          <w:szCs w:val="24"/>
        </w:rPr>
        <w:t xml:space="preserve"> </w:t>
      </w:r>
      <w:proofErr w:type="spellStart"/>
      <w:r w:rsidRPr="00957CD3">
        <w:rPr>
          <w:rFonts w:eastAsia="Calibri"/>
          <w:bCs/>
          <w:sz w:val="24"/>
          <w:szCs w:val="24"/>
        </w:rPr>
        <w:t>claim</w:t>
      </w:r>
      <w:proofErr w:type="spellEnd"/>
      <w:r w:rsidRPr="00957CD3">
        <w:rPr>
          <w:rFonts w:eastAsia="Calibri"/>
          <w:bCs/>
          <w:sz w:val="24"/>
          <w:szCs w:val="24"/>
        </w:rPr>
        <w:t>):</w:t>
      </w:r>
      <w:r>
        <w:rPr>
          <w:rFonts w:eastAsia="Calibri"/>
          <w:bCs/>
          <w:sz w:val="24"/>
          <w:szCs w:val="24"/>
        </w:rPr>
        <w:t xml:space="preserve"> </w:t>
      </w:r>
      <w:r w:rsidRPr="00957CD3">
        <w:rPr>
          <w:rFonts w:eastAsia="Calibri"/>
          <w:sz w:val="24"/>
          <w:szCs w:val="24"/>
        </w:rPr>
        <w:t>Публичное заявление,</w:t>
      </w:r>
      <w:r>
        <w:rPr>
          <w:rFonts w:eastAsia="Calibri"/>
          <w:sz w:val="24"/>
          <w:szCs w:val="24"/>
        </w:rPr>
        <w:t xml:space="preserve"> </w:t>
      </w:r>
      <w:r w:rsidRPr="00957CD3">
        <w:rPr>
          <w:rFonts w:eastAsia="Calibri"/>
          <w:sz w:val="24"/>
          <w:szCs w:val="24"/>
        </w:rPr>
        <w:t>сделанное ответственной стороной (3.4.1) об углеродной нейтральности (3.1.2) субъекта (3.4.2).</w:t>
      </w:r>
    </w:p>
    <w:p w14:paraId="2BC81394" w14:textId="5E9DCA02" w:rsidR="00957CD3" w:rsidRDefault="00957CD3" w:rsidP="00957CD3">
      <w:pPr>
        <w:tabs>
          <w:tab w:val="left" w:pos="851"/>
        </w:tabs>
        <w:spacing w:after="0" w:line="240" w:lineRule="auto"/>
        <w:ind w:left="0" w:right="0" w:firstLine="709"/>
        <w:rPr>
          <w:rFonts w:eastAsia="Calibri"/>
          <w:bCs/>
          <w:sz w:val="24"/>
          <w:szCs w:val="24"/>
        </w:rPr>
      </w:pPr>
      <w:r w:rsidRPr="00957CD3">
        <w:rPr>
          <w:rFonts w:eastAsia="Calibri"/>
          <w:b/>
          <w:sz w:val="24"/>
          <w:szCs w:val="24"/>
        </w:rPr>
        <w:t xml:space="preserve">3.1.4 Выбросы парниковых газов без улавливания и хранения углерода </w:t>
      </w:r>
      <w:r w:rsidRPr="00957CD3">
        <w:rPr>
          <w:rFonts w:eastAsia="Calibri"/>
          <w:bCs/>
          <w:sz w:val="24"/>
          <w:szCs w:val="24"/>
        </w:rPr>
        <w:t>(</w:t>
      </w:r>
      <w:proofErr w:type="spellStart"/>
      <w:r w:rsidRPr="00957CD3">
        <w:rPr>
          <w:rFonts w:eastAsia="Calibri"/>
          <w:bCs/>
          <w:sz w:val="24"/>
          <w:szCs w:val="24"/>
        </w:rPr>
        <w:t>unabated</w:t>
      </w:r>
      <w:proofErr w:type="spellEnd"/>
      <w:r w:rsidRPr="00957CD3">
        <w:rPr>
          <w:rFonts w:eastAsia="Calibri"/>
          <w:bCs/>
          <w:sz w:val="24"/>
          <w:szCs w:val="24"/>
        </w:rPr>
        <w:t xml:space="preserve"> </w:t>
      </w:r>
      <w:proofErr w:type="spellStart"/>
      <w:r w:rsidRPr="00957CD3">
        <w:rPr>
          <w:rFonts w:eastAsia="Calibri"/>
          <w:bCs/>
          <w:sz w:val="24"/>
          <w:szCs w:val="24"/>
        </w:rPr>
        <w:t>greenhouse</w:t>
      </w:r>
      <w:proofErr w:type="spellEnd"/>
      <w:r>
        <w:rPr>
          <w:rFonts w:eastAsia="Calibri"/>
          <w:bCs/>
          <w:sz w:val="24"/>
          <w:szCs w:val="24"/>
        </w:rPr>
        <w:t xml:space="preserve"> </w:t>
      </w:r>
      <w:proofErr w:type="spellStart"/>
      <w:r w:rsidRPr="00957CD3">
        <w:rPr>
          <w:rFonts w:eastAsia="Calibri"/>
          <w:bCs/>
          <w:sz w:val="24"/>
          <w:szCs w:val="24"/>
        </w:rPr>
        <w:t>gas</w:t>
      </w:r>
      <w:proofErr w:type="spellEnd"/>
      <w:r w:rsidRPr="00957CD3">
        <w:rPr>
          <w:rFonts w:eastAsia="Calibri"/>
          <w:bCs/>
          <w:sz w:val="24"/>
          <w:szCs w:val="24"/>
        </w:rPr>
        <w:t xml:space="preserve"> </w:t>
      </w:r>
      <w:proofErr w:type="spellStart"/>
      <w:r w:rsidRPr="00957CD3">
        <w:rPr>
          <w:rFonts w:eastAsia="Calibri"/>
          <w:bCs/>
          <w:sz w:val="24"/>
          <w:szCs w:val="24"/>
        </w:rPr>
        <w:t>emission</w:t>
      </w:r>
      <w:proofErr w:type="spellEnd"/>
      <w:r w:rsidRPr="00957CD3">
        <w:rPr>
          <w:rFonts w:eastAsia="Calibri"/>
          <w:bCs/>
          <w:sz w:val="24"/>
          <w:szCs w:val="24"/>
        </w:rPr>
        <w:t xml:space="preserve">; </w:t>
      </w:r>
      <w:proofErr w:type="spellStart"/>
      <w:r w:rsidRPr="00957CD3">
        <w:rPr>
          <w:rFonts w:eastAsia="Calibri"/>
          <w:bCs/>
          <w:sz w:val="24"/>
          <w:szCs w:val="24"/>
        </w:rPr>
        <w:t>unabated</w:t>
      </w:r>
      <w:proofErr w:type="spellEnd"/>
      <w:r w:rsidRPr="00957CD3">
        <w:rPr>
          <w:rFonts w:eastAsia="Calibri"/>
          <w:bCs/>
          <w:sz w:val="24"/>
          <w:szCs w:val="24"/>
        </w:rPr>
        <w:t xml:space="preserve"> GHG </w:t>
      </w:r>
      <w:proofErr w:type="spellStart"/>
      <w:r w:rsidRPr="00957CD3">
        <w:rPr>
          <w:rFonts w:eastAsia="Calibri"/>
          <w:bCs/>
          <w:sz w:val="24"/>
          <w:szCs w:val="24"/>
        </w:rPr>
        <w:t>emission</w:t>
      </w:r>
      <w:proofErr w:type="spellEnd"/>
      <w:r w:rsidRPr="00957CD3">
        <w:rPr>
          <w:rFonts w:eastAsia="Calibri"/>
          <w:bCs/>
          <w:sz w:val="24"/>
          <w:szCs w:val="24"/>
        </w:rPr>
        <w:t>): Выбросы ПГ (3.2.2) субъекта (3.4.2), остающиеся после деятельности,</w:t>
      </w:r>
      <w:r>
        <w:rPr>
          <w:rFonts w:eastAsia="Calibri"/>
          <w:bCs/>
          <w:sz w:val="24"/>
          <w:szCs w:val="24"/>
        </w:rPr>
        <w:t xml:space="preserve"> </w:t>
      </w:r>
      <w:r w:rsidRPr="00957CD3">
        <w:rPr>
          <w:rFonts w:eastAsia="Calibri"/>
          <w:bCs/>
          <w:sz w:val="24"/>
          <w:szCs w:val="24"/>
        </w:rPr>
        <w:t>приводящей к сокращению выбросов ПГ (3.2.3) в пределах границ (3.2.16, 3.2.17) субъекта.</w:t>
      </w:r>
    </w:p>
    <w:p w14:paraId="62E319B4" w14:textId="77777777" w:rsidR="00957CD3" w:rsidRPr="00957CD3" w:rsidRDefault="00957CD3" w:rsidP="00957CD3">
      <w:pPr>
        <w:tabs>
          <w:tab w:val="left" w:pos="851"/>
        </w:tabs>
        <w:spacing w:after="0" w:line="240" w:lineRule="auto"/>
        <w:ind w:left="0" w:right="0" w:firstLine="709"/>
        <w:rPr>
          <w:rFonts w:eastAsia="Calibri"/>
          <w:bCs/>
          <w:sz w:val="24"/>
          <w:szCs w:val="24"/>
        </w:rPr>
      </w:pPr>
    </w:p>
    <w:p w14:paraId="550C32BC" w14:textId="77777777" w:rsidR="0031735E" w:rsidRPr="0031735E" w:rsidRDefault="0031735E" w:rsidP="007C5D21">
      <w:pPr>
        <w:tabs>
          <w:tab w:val="left" w:pos="851"/>
        </w:tabs>
        <w:spacing w:after="0" w:line="240" w:lineRule="auto"/>
        <w:ind w:left="0" w:right="0" w:firstLine="567"/>
        <w:rPr>
          <w:rFonts w:eastAsia="Calibri"/>
          <w:sz w:val="20"/>
          <w:szCs w:val="20"/>
        </w:rPr>
      </w:pPr>
      <w:r w:rsidRPr="0031735E">
        <w:rPr>
          <w:rFonts w:eastAsia="Calibri"/>
          <w:sz w:val="20"/>
          <w:szCs w:val="20"/>
        </w:rPr>
        <w:t>Примечания</w:t>
      </w:r>
    </w:p>
    <w:p w14:paraId="35A3DF2C" w14:textId="6D2E30D4" w:rsidR="00957CD3" w:rsidRPr="0031735E" w:rsidRDefault="00957CD3" w:rsidP="00D9560E">
      <w:pPr>
        <w:tabs>
          <w:tab w:val="left" w:pos="851"/>
        </w:tabs>
        <w:spacing w:after="0" w:line="240" w:lineRule="auto"/>
        <w:ind w:left="0" w:right="0" w:firstLine="567"/>
        <w:rPr>
          <w:rFonts w:eastAsia="Calibri"/>
          <w:sz w:val="20"/>
          <w:szCs w:val="20"/>
        </w:rPr>
      </w:pPr>
      <w:r w:rsidRPr="0031735E">
        <w:rPr>
          <w:rFonts w:eastAsia="Calibri"/>
          <w:sz w:val="20"/>
          <w:szCs w:val="20"/>
        </w:rPr>
        <w:t>1</w:t>
      </w:r>
      <w:r w:rsidR="0031735E" w:rsidRPr="0031735E">
        <w:rPr>
          <w:rFonts w:eastAsia="Calibri"/>
          <w:sz w:val="20"/>
          <w:szCs w:val="20"/>
        </w:rPr>
        <w:t xml:space="preserve"> </w:t>
      </w:r>
      <w:r w:rsidR="00D9560E" w:rsidRPr="00D9560E">
        <w:rPr>
          <w:rFonts w:eastAsia="Calibri"/>
          <w:sz w:val="20"/>
          <w:szCs w:val="20"/>
        </w:rPr>
        <w:t>Дополнительная информация о выбросах парниковых газов без улавливания и хранения</w:t>
      </w:r>
      <w:r w:rsidR="00D9560E">
        <w:rPr>
          <w:rFonts w:eastAsia="Calibri"/>
          <w:sz w:val="20"/>
          <w:szCs w:val="20"/>
        </w:rPr>
        <w:t xml:space="preserve"> </w:t>
      </w:r>
      <w:r w:rsidR="00D9560E" w:rsidRPr="00D9560E">
        <w:rPr>
          <w:rFonts w:eastAsia="Calibri"/>
          <w:sz w:val="20"/>
          <w:szCs w:val="20"/>
        </w:rPr>
        <w:t>углерода и остаточных выбросах ПГ (3.1.5) приведена в приложении А.</w:t>
      </w:r>
    </w:p>
    <w:p w14:paraId="6AB55C9F" w14:textId="140A72BF" w:rsidR="00957CD3" w:rsidRDefault="00957CD3" w:rsidP="00D9560E">
      <w:pPr>
        <w:tabs>
          <w:tab w:val="left" w:pos="851"/>
        </w:tabs>
        <w:spacing w:after="0" w:line="240" w:lineRule="auto"/>
        <w:ind w:left="0" w:right="0" w:firstLine="567"/>
        <w:rPr>
          <w:rFonts w:eastAsia="Calibri"/>
          <w:sz w:val="20"/>
          <w:szCs w:val="20"/>
        </w:rPr>
      </w:pPr>
      <w:r w:rsidRPr="0031735E">
        <w:rPr>
          <w:rFonts w:eastAsia="Calibri"/>
          <w:sz w:val="20"/>
          <w:szCs w:val="20"/>
        </w:rPr>
        <w:t xml:space="preserve">2 </w:t>
      </w:r>
      <w:r w:rsidR="00D9560E" w:rsidRPr="00D9560E">
        <w:rPr>
          <w:rFonts w:eastAsia="Calibri"/>
          <w:sz w:val="20"/>
          <w:szCs w:val="20"/>
        </w:rPr>
        <w:t>К выбросам парниковых газов без улавливания и хранения углерода относятся, остаточные выбросы ПГ.</w:t>
      </w:r>
    </w:p>
    <w:p w14:paraId="4BA4D072" w14:textId="77777777" w:rsidR="0031735E" w:rsidRPr="0031735E" w:rsidRDefault="0031735E" w:rsidP="007C5D21">
      <w:pPr>
        <w:tabs>
          <w:tab w:val="left" w:pos="851"/>
        </w:tabs>
        <w:spacing w:after="0" w:line="240" w:lineRule="auto"/>
        <w:ind w:left="0" w:right="0" w:firstLine="567"/>
        <w:rPr>
          <w:rFonts w:eastAsia="Calibri"/>
          <w:sz w:val="20"/>
          <w:szCs w:val="20"/>
        </w:rPr>
      </w:pPr>
    </w:p>
    <w:p w14:paraId="3B2272DC" w14:textId="375F1838" w:rsidR="00957CD3" w:rsidRPr="00957CD3" w:rsidRDefault="00957CD3" w:rsidP="00D9560E">
      <w:pPr>
        <w:tabs>
          <w:tab w:val="left" w:pos="851"/>
        </w:tabs>
        <w:spacing w:after="0" w:line="240" w:lineRule="auto"/>
        <w:ind w:left="0" w:right="0" w:firstLine="567"/>
        <w:rPr>
          <w:rFonts w:eastAsia="Calibri"/>
          <w:sz w:val="24"/>
          <w:szCs w:val="24"/>
        </w:rPr>
      </w:pPr>
      <w:r w:rsidRPr="00957CD3">
        <w:rPr>
          <w:rFonts w:eastAsia="Calibri"/>
          <w:b/>
          <w:sz w:val="24"/>
          <w:szCs w:val="24"/>
        </w:rPr>
        <w:t xml:space="preserve">3.1.5 </w:t>
      </w:r>
      <w:r w:rsidR="0031735E" w:rsidRPr="00957CD3">
        <w:rPr>
          <w:rFonts w:eastAsia="Calibri"/>
          <w:b/>
          <w:sz w:val="24"/>
          <w:szCs w:val="24"/>
        </w:rPr>
        <w:t xml:space="preserve">Остаточные </w:t>
      </w:r>
      <w:r w:rsidRPr="00957CD3">
        <w:rPr>
          <w:rFonts w:eastAsia="Calibri"/>
          <w:b/>
          <w:sz w:val="24"/>
          <w:szCs w:val="24"/>
        </w:rPr>
        <w:t>выбросы парниковых газов</w:t>
      </w:r>
      <w:r w:rsidR="0031735E">
        <w:rPr>
          <w:rFonts w:eastAsia="Calibri"/>
          <w:b/>
          <w:sz w:val="24"/>
          <w:szCs w:val="24"/>
        </w:rPr>
        <w:t xml:space="preserve"> </w:t>
      </w:r>
      <w:r w:rsidR="0031735E">
        <w:rPr>
          <w:rFonts w:eastAsia="Calibri"/>
          <w:bCs/>
          <w:sz w:val="24"/>
          <w:szCs w:val="24"/>
        </w:rPr>
        <w:t>(</w:t>
      </w:r>
      <w:proofErr w:type="spellStart"/>
      <w:r w:rsidR="0031735E" w:rsidRPr="0031735E">
        <w:rPr>
          <w:rFonts w:eastAsia="Calibri"/>
          <w:bCs/>
          <w:sz w:val="24"/>
          <w:szCs w:val="24"/>
        </w:rPr>
        <w:t>residual</w:t>
      </w:r>
      <w:proofErr w:type="spellEnd"/>
      <w:r w:rsidR="0031735E" w:rsidRPr="0031735E">
        <w:rPr>
          <w:rFonts w:eastAsia="Calibri"/>
          <w:bCs/>
          <w:sz w:val="24"/>
          <w:szCs w:val="24"/>
        </w:rPr>
        <w:t xml:space="preserve"> </w:t>
      </w:r>
      <w:proofErr w:type="spellStart"/>
      <w:r w:rsidR="0031735E" w:rsidRPr="0031735E">
        <w:rPr>
          <w:rFonts w:eastAsia="Calibri"/>
          <w:bCs/>
          <w:sz w:val="24"/>
          <w:szCs w:val="24"/>
        </w:rPr>
        <w:t>greenhouse</w:t>
      </w:r>
      <w:proofErr w:type="spellEnd"/>
      <w:r w:rsidR="0031735E" w:rsidRPr="0031735E">
        <w:rPr>
          <w:rFonts w:eastAsia="Calibri"/>
          <w:bCs/>
          <w:sz w:val="24"/>
          <w:szCs w:val="24"/>
        </w:rPr>
        <w:t xml:space="preserve"> </w:t>
      </w:r>
      <w:proofErr w:type="spellStart"/>
      <w:r w:rsidR="0031735E" w:rsidRPr="0031735E">
        <w:rPr>
          <w:rFonts w:eastAsia="Calibri"/>
          <w:bCs/>
          <w:sz w:val="24"/>
          <w:szCs w:val="24"/>
        </w:rPr>
        <w:t>gas</w:t>
      </w:r>
      <w:proofErr w:type="spellEnd"/>
      <w:r w:rsidR="0031735E" w:rsidRPr="0031735E">
        <w:rPr>
          <w:rFonts w:eastAsia="Calibri"/>
          <w:bCs/>
          <w:sz w:val="24"/>
          <w:szCs w:val="24"/>
        </w:rPr>
        <w:t xml:space="preserve"> </w:t>
      </w:r>
      <w:proofErr w:type="spellStart"/>
      <w:r w:rsidR="0031735E" w:rsidRPr="0031735E">
        <w:rPr>
          <w:rFonts w:eastAsia="Calibri"/>
          <w:bCs/>
          <w:sz w:val="24"/>
          <w:szCs w:val="24"/>
        </w:rPr>
        <w:t>emission</w:t>
      </w:r>
      <w:proofErr w:type="spellEnd"/>
      <w:r w:rsidR="0031735E">
        <w:rPr>
          <w:rFonts w:eastAsia="Calibri"/>
          <w:bCs/>
          <w:sz w:val="24"/>
          <w:szCs w:val="24"/>
        </w:rPr>
        <w:t xml:space="preserve">), </w:t>
      </w:r>
      <w:r w:rsidRPr="00957CD3">
        <w:rPr>
          <w:rFonts w:eastAsia="Calibri"/>
          <w:b/>
          <w:sz w:val="24"/>
          <w:szCs w:val="24"/>
        </w:rPr>
        <w:t>остаточные выбросы ПГ</w:t>
      </w:r>
      <w:r w:rsidR="0031735E">
        <w:rPr>
          <w:rFonts w:eastAsia="Calibri"/>
          <w:b/>
          <w:sz w:val="24"/>
          <w:szCs w:val="24"/>
        </w:rPr>
        <w:t xml:space="preserve"> </w:t>
      </w:r>
      <w:r w:rsidR="0031735E">
        <w:rPr>
          <w:rFonts w:eastAsia="Calibri"/>
          <w:bCs/>
          <w:sz w:val="24"/>
          <w:szCs w:val="24"/>
        </w:rPr>
        <w:t>(</w:t>
      </w:r>
      <w:proofErr w:type="spellStart"/>
      <w:r w:rsidR="0031735E" w:rsidRPr="0031735E">
        <w:rPr>
          <w:rFonts w:eastAsia="Calibri"/>
          <w:bCs/>
          <w:sz w:val="24"/>
          <w:szCs w:val="24"/>
        </w:rPr>
        <w:t>residual</w:t>
      </w:r>
      <w:proofErr w:type="spellEnd"/>
      <w:r w:rsidR="0031735E" w:rsidRPr="0031735E">
        <w:rPr>
          <w:rFonts w:eastAsia="Calibri"/>
          <w:bCs/>
          <w:sz w:val="24"/>
          <w:szCs w:val="24"/>
        </w:rPr>
        <w:t xml:space="preserve"> GHG </w:t>
      </w:r>
      <w:proofErr w:type="spellStart"/>
      <w:r w:rsidR="0031735E" w:rsidRPr="0031735E">
        <w:rPr>
          <w:rFonts w:eastAsia="Calibri"/>
          <w:bCs/>
          <w:sz w:val="24"/>
          <w:szCs w:val="24"/>
        </w:rPr>
        <w:t>emission</w:t>
      </w:r>
      <w:proofErr w:type="spellEnd"/>
      <w:r w:rsidR="0031735E" w:rsidRPr="0031735E">
        <w:rPr>
          <w:rFonts w:eastAsia="Calibri"/>
          <w:bCs/>
          <w:sz w:val="24"/>
          <w:szCs w:val="24"/>
        </w:rPr>
        <w:t>)</w:t>
      </w:r>
      <w:r w:rsidRPr="0031735E">
        <w:rPr>
          <w:rFonts w:eastAsia="Calibri"/>
          <w:bCs/>
          <w:sz w:val="24"/>
          <w:szCs w:val="24"/>
        </w:rPr>
        <w:t>:</w:t>
      </w:r>
      <w:r w:rsidRPr="00957CD3">
        <w:rPr>
          <w:rFonts w:eastAsia="Calibri"/>
          <w:b/>
          <w:sz w:val="24"/>
          <w:szCs w:val="24"/>
        </w:rPr>
        <w:t xml:space="preserve"> </w:t>
      </w:r>
      <w:r w:rsidR="00D9560E" w:rsidRPr="00D9560E">
        <w:rPr>
          <w:rFonts w:eastAsia="Calibri"/>
          <w:sz w:val="24"/>
          <w:szCs w:val="24"/>
        </w:rPr>
        <w:t xml:space="preserve">Выбросы парниковых газов без </w:t>
      </w:r>
      <w:r w:rsidR="00D9560E" w:rsidRPr="00D9560E">
        <w:rPr>
          <w:rFonts w:eastAsia="Calibri"/>
          <w:sz w:val="24"/>
          <w:szCs w:val="24"/>
        </w:rPr>
        <w:lastRenderedPageBreak/>
        <w:t>улавливания и хранения углерода (3.1.4), сохраняющиеся</w:t>
      </w:r>
      <w:r w:rsidR="00D9560E">
        <w:rPr>
          <w:rFonts w:eastAsia="Calibri"/>
          <w:sz w:val="24"/>
          <w:szCs w:val="24"/>
        </w:rPr>
        <w:t xml:space="preserve"> </w:t>
      </w:r>
      <w:r w:rsidR="00D9560E" w:rsidRPr="00D9560E">
        <w:rPr>
          <w:rFonts w:eastAsia="Calibri"/>
          <w:sz w:val="24"/>
          <w:szCs w:val="24"/>
        </w:rPr>
        <w:t>после осуществления всех технически и экономически обоснованных сокращений выбросов ПГ (3.2.3).</w:t>
      </w:r>
    </w:p>
    <w:p w14:paraId="339D2A3B" w14:textId="77777777" w:rsidR="00957CD3" w:rsidRPr="00957CD3" w:rsidRDefault="00957CD3" w:rsidP="007C5D21">
      <w:pPr>
        <w:tabs>
          <w:tab w:val="left" w:pos="851"/>
        </w:tabs>
        <w:spacing w:after="0" w:line="240" w:lineRule="auto"/>
        <w:ind w:left="0" w:right="0" w:firstLine="567"/>
        <w:rPr>
          <w:rFonts w:eastAsia="Calibri"/>
          <w:sz w:val="24"/>
          <w:szCs w:val="24"/>
        </w:rPr>
      </w:pPr>
    </w:p>
    <w:p w14:paraId="2F69D7C6" w14:textId="3878EEDF" w:rsidR="00957CD3" w:rsidRPr="0031735E" w:rsidRDefault="0031735E" w:rsidP="00D9560E">
      <w:pPr>
        <w:tabs>
          <w:tab w:val="left" w:pos="851"/>
        </w:tabs>
        <w:spacing w:after="0" w:line="240" w:lineRule="auto"/>
        <w:ind w:left="0" w:right="0" w:firstLine="567"/>
        <w:rPr>
          <w:rFonts w:eastAsia="Calibri"/>
          <w:sz w:val="20"/>
          <w:szCs w:val="20"/>
        </w:rPr>
      </w:pPr>
      <w:r w:rsidRPr="0031735E">
        <w:rPr>
          <w:rFonts w:eastAsia="Calibri"/>
          <w:sz w:val="20"/>
          <w:szCs w:val="20"/>
        </w:rPr>
        <w:t>Примечание -</w:t>
      </w:r>
      <w:r w:rsidR="00957CD3" w:rsidRPr="0031735E">
        <w:rPr>
          <w:rFonts w:eastAsia="Calibri"/>
          <w:sz w:val="20"/>
          <w:szCs w:val="20"/>
        </w:rPr>
        <w:t xml:space="preserve"> </w:t>
      </w:r>
      <w:r w:rsidR="00D9560E" w:rsidRPr="00D9560E">
        <w:rPr>
          <w:rFonts w:eastAsia="Calibri"/>
          <w:sz w:val="20"/>
          <w:szCs w:val="20"/>
        </w:rPr>
        <w:t>Дополнительная информация о выбросах парниковых газов без улавливания и хранения</w:t>
      </w:r>
      <w:r w:rsidR="00D9560E">
        <w:rPr>
          <w:rFonts w:eastAsia="Calibri"/>
          <w:sz w:val="20"/>
          <w:szCs w:val="20"/>
        </w:rPr>
        <w:t xml:space="preserve"> </w:t>
      </w:r>
      <w:r w:rsidR="00D9560E" w:rsidRPr="00D9560E">
        <w:rPr>
          <w:rFonts w:eastAsia="Calibri"/>
          <w:sz w:val="20"/>
          <w:szCs w:val="20"/>
        </w:rPr>
        <w:t>углерода и остаточных выбросах ПГ (3.1.5) приведена в приложении А.</w:t>
      </w:r>
    </w:p>
    <w:p w14:paraId="0A87A591" w14:textId="77777777" w:rsidR="00957CD3" w:rsidRPr="00957CD3" w:rsidRDefault="00957CD3" w:rsidP="007C5D21">
      <w:pPr>
        <w:tabs>
          <w:tab w:val="left" w:pos="851"/>
        </w:tabs>
        <w:spacing w:after="0" w:line="240" w:lineRule="auto"/>
        <w:ind w:left="0" w:right="0" w:firstLine="567"/>
        <w:rPr>
          <w:rFonts w:eastAsia="Calibri"/>
          <w:sz w:val="24"/>
          <w:szCs w:val="24"/>
        </w:rPr>
      </w:pPr>
    </w:p>
    <w:p w14:paraId="10E76EF7" w14:textId="71B38A8E" w:rsidR="00957CD3" w:rsidRPr="00957CD3" w:rsidRDefault="00957CD3" w:rsidP="007C5D21">
      <w:pPr>
        <w:tabs>
          <w:tab w:val="left" w:pos="851"/>
        </w:tabs>
        <w:spacing w:after="0" w:line="240" w:lineRule="auto"/>
        <w:ind w:left="0" w:right="0" w:firstLine="567"/>
        <w:rPr>
          <w:rFonts w:eastAsia="Calibri"/>
          <w:sz w:val="24"/>
          <w:szCs w:val="24"/>
        </w:rPr>
      </w:pPr>
      <w:r w:rsidRPr="00957CD3">
        <w:rPr>
          <w:rFonts w:eastAsia="Calibri"/>
          <w:b/>
          <w:sz w:val="24"/>
          <w:szCs w:val="24"/>
        </w:rPr>
        <w:t xml:space="preserve">3.1.6 </w:t>
      </w:r>
      <w:r w:rsidR="0031735E" w:rsidRPr="00957CD3">
        <w:rPr>
          <w:rFonts w:eastAsia="Calibri"/>
          <w:b/>
          <w:sz w:val="24"/>
          <w:szCs w:val="24"/>
        </w:rPr>
        <w:t xml:space="preserve">Отчетный </w:t>
      </w:r>
      <w:r w:rsidRPr="00957CD3">
        <w:rPr>
          <w:rFonts w:eastAsia="Calibri"/>
          <w:b/>
          <w:sz w:val="24"/>
          <w:szCs w:val="24"/>
        </w:rPr>
        <w:t>период</w:t>
      </w:r>
      <w:r w:rsidR="0031735E">
        <w:rPr>
          <w:rFonts w:eastAsia="Calibri"/>
          <w:b/>
          <w:sz w:val="24"/>
          <w:szCs w:val="24"/>
        </w:rPr>
        <w:t xml:space="preserve"> </w:t>
      </w:r>
      <w:r w:rsidR="0031735E" w:rsidRPr="0031735E">
        <w:rPr>
          <w:rFonts w:eastAsia="Calibri"/>
          <w:bCs/>
          <w:sz w:val="24"/>
          <w:szCs w:val="24"/>
        </w:rPr>
        <w:t>(</w:t>
      </w:r>
      <w:proofErr w:type="spellStart"/>
      <w:r w:rsidR="0031735E" w:rsidRPr="0031735E">
        <w:rPr>
          <w:rFonts w:eastAsia="Calibri"/>
          <w:bCs/>
          <w:sz w:val="24"/>
          <w:szCs w:val="24"/>
        </w:rPr>
        <w:t>reporting</w:t>
      </w:r>
      <w:proofErr w:type="spellEnd"/>
      <w:r w:rsidR="0031735E" w:rsidRPr="0031735E">
        <w:rPr>
          <w:rFonts w:eastAsia="Calibri"/>
          <w:bCs/>
          <w:sz w:val="24"/>
          <w:szCs w:val="24"/>
        </w:rPr>
        <w:t xml:space="preserve"> </w:t>
      </w:r>
      <w:proofErr w:type="spellStart"/>
      <w:r w:rsidR="0031735E" w:rsidRPr="0031735E">
        <w:rPr>
          <w:rFonts w:eastAsia="Calibri"/>
          <w:bCs/>
          <w:sz w:val="24"/>
          <w:szCs w:val="24"/>
        </w:rPr>
        <w:t>period</w:t>
      </w:r>
      <w:proofErr w:type="spellEnd"/>
      <w:r w:rsidR="0031735E" w:rsidRPr="0031735E">
        <w:rPr>
          <w:rFonts w:eastAsia="Calibri"/>
          <w:bCs/>
          <w:sz w:val="24"/>
          <w:szCs w:val="24"/>
        </w:rPr>
        <w:t>)</w:t>
      </w:r>
      <w:r w:rsidRPr="0031735E">
        <w:rPr>
          <w:rFonts w:eastAsia="Calibri"/>
          <w:bCs/>
          <w:sz w:val="24"/>
          <w:szCs w:val="24"/>
        </w:rPr>
        <w:t xml:space="preserve">: </w:t>
      </w:r>
      <w:r w:rsidR="0031735E" w:rsidRPr="00957CD3">
        <w:rPr>
          <w:rFonts w:eastAsia="Calibri"/>
          <w:sz w:val="24"/>
          <w:szCs w:val="24"/>
        </w:rPr>
        <w:t xml:space="preserve">Конкретный </w:t>
      </w:r>
      <w:r w:rsidRPr="00957CD3">
        <w:rPr>
          <w:rFonts w:eastAsia="Calibri"/>
          <w:sz w:val="24"/>
          <w:szCs w:val="24"/>
        </w:rPr>
        <w:t>прошедший период, выбранный для определения углеродной нейтральности (3.1.2)</w:t>
      </w:r>
    </w:p>
    <w:p w14:paraId="1998B18E" w14:textId="77777777" w:rsidR="00957CD3" w:rsidRPr="00957CD3" w:rsidRDefault="00957CD3" w:rsidP="007C5D21">
      <w:pPr>
        <w:tabs>
          <w:tab w:val="left" w:pos="851"/>
        </w:tabs>
        <w:spacing w:after="0" w:line="240" w:lineRule="auto"/>
        <w:ind w:left="0" w:right="0" w:firstLine="567"/>
        <w:rPr>
          <w:rFonts w:eastAsia="Calibri"/>
          <w:sz w:val="24"/>
          <w:szCs w:val="24"/>
        </w:rPr>
      </w:pPr>
    </w:p>
    <w:p w14:paraId="11E0546E" w14:textId="049D4CD0" w:rsidR="00957CD3" w:rsidRPr="0031735E" w:rsidRDefault="0031735E" w:rsidP="00D9560E">
      <w:pPr>
        <w:tabs>
          <w:tab w:val="left" w:pos="851"/>
        </w:tabs>
        <w:spacing w:after="0" w:line="240" w:lineRule="auto"/>
        <w:ind w:left="0" w:right="0" w:firstLine="567"/>
        <w:rPr>
          <w:rFonts w:eastAsia="Calibri"/>
          <w:sz w:val="20"/>
          <w:szCs w:val="20"/>
        </w:rPr>
      </w:pPr>
      <w:r w:rsidRPr="0031735E">
        <w:rPr>
          <w:rFonts w:eastAsia="Calibri"/>
          <w:sz w:val="20"/>
          <w:szCs w:val="20"/>
        </w:rPr>
        <w:t xml:space="preserve">Примечание </w:t>
      </w:r>
      <w:r>
        <w:rPr>
          <w:rFonts w:eastAsia="Calibri"/>
          <w:sz w:val="20"/>
          <w:szCs w:val="20"/>
        </w:rPr>
        <w:t>-</w:t>
      </w:r>
      <w:r w:rsidR="00957CD3" w:rsidRPr="0031735E">
        <w:rPr>
          <w:rFonts w:eastAsia="Calibri"/>
          <w:sz w:val="20"/>
          <w:szCs w:val="20"/>
        </w:rPr>
        <w:t xml:space="preserve"> </w:t>
      </w:r>
      <w:r w:rsidR="00D9560E" w:rsidRPr="00D9560E">
        <w:rPr>
          <w:rFonts w:eastAsia="Calibri"/>
          <w:sz w:val="20"/>
          <w:szCs w:val="20"/>
        </w:rPr>
        <w:t>Отчетный период указан в плане управления углеродной нейтральностью ответственной</w:t>
      </w:r>
      <w:r w:rsidR="00D9560E">
        <w:rPr>
          <w:rFonts w:eastAsia="Calibri"/>
          <w:sz w:val="20"/>
          <w:szCs w:val="20"/>
        </w:rPr>
        <w:t xml:space="preserve"> </w:t>
      </w:r>
      <w:r w:rsidR="00D9560E" w:rsidRPr="00D9560E">
        <w:rPr>
          <w:rFonts w:eastAsia="Calibri"/>
          <w:sz w:val="20"/>
          <w:szCs w:val="20"/>
        </w:rPr>
        <w:t>стороны (3.4.1) и обычно составляет год, но может быть меньшего срока, например в отношении события, которое</w:t>
      </w:r>
      <w:r w:rsidR="00D9560E">
        <w:rPr>
          <w:rFonts w:eastAsia="Calibri"/>
          <w:sz w:val="20"/>
          <w:szCs w:val="20"/>
        </w:rPr>
        <w:t xml:space="preserve"> </w:t>
      </w:r>
      <w:r w:rsidR="00D9560E" w:rsidRPr="00D9560E">
        <w:rPr>
          <w:rFonts w:eastAsia="Calibri"/>
          <w:sz w:val="20"/>
          <w:szCs w:val="20"/>
        </w:rPr>
        <w:t>повторяется каждые шесть месяцев, или большего срока, например для сельскохозяйственных или лесных</w:t>
      </w:r>
      <w:r w:rsidR="00D9560E">
        <w:rPr>
          <w:rFonts w:eastAsia="Calibri"/>
          <w:sz w:val="20"/>
          <w:szCs w:val="20"/>
        </w:rPr>
        <w:t xml:space="preserve"> </w:t>
      </w:r>
      <w:r w:rsidR="00D9560E" w:rsidRPr="00D9560E">
        <w:rPr>
          <w:rFonts w:eastAsia="Calibri"/>
          <w:sz w:val="20"/>
          <w:szCs w:val="20"/>
        </w:rPr>
        <w:t>систем, которые могут включать многолетнее управление.</w:t>
      </w:r>
    </w:p>
    <w:p w14:paraId="571613FE" w14:textId="77777777" w:rsidR="00957CD3" w:rsidRPr="00957CD3" w:rsidRDefault="00957CD3" w:rsidP="007C5D21">
      <w:pPr>
        <w:autoSpaceDE w:val="0"/>
        <w:autoSpaceDN w:val="0"/>
        <w:adjustRightInd w:val="0"/>
        <w:spacing w:after="0" w:line="240" w:lineRule="auto"/>
        <w:ind w:left="0" w:right="0" w:firstLine="567"/>
        <w:rPr>
          <w:rFonts w:eastAsia="Times New Roman"/>
          <w:b/>
          <w:bCs/>
          <w:color w:val="000000"/>
          <w:sz w:val="24"/>
          <w:szCs w:val="24"/>
        </w:rPr>
      </w:pPr>
    </w:p>
    <w:p w14:paraId="4539D10D" w14:textId="77777777" w:rsidR="0031735E" w:rsidRDefault="0031735E" w:rsidP="007C5D21">
      <w:pPr>
        <w:tabs>
          <w:tab w:val="left" w:pos="851"/>
        </w:tabs>
        <w:spacing w:after="0" w:line="240" w:lineRule="auto"/>
        <w:ind w:left="0" w:right="0" w:firstLine="567"/>
        <w:rPr>
          <w:rFonts w:eastAsia="Calibri"/>
          <w:b/>
          <w:sz w:val="24"/>
          <w:szCs w:val="24"/>
        </w:rPr>
      </w:pPr>
      <w:r w:rsidRPr="0031735E">
        <w:rPr>
          <w:rFonts w:eastAsia="Calibri"/>
          <w:b/>
          <w:sz w:val="24"/>
          <w:szCs w:val="24"/>
        </w:rPr>
        <w:t>3.2 Термины, относящиеся к парниковым газам</w:t>
      </w:r>
    </w:p>
    <w:p w14:paraId="0772B96D" w14:textId="77777777" w:rsidR="0031735E" w:rsidRPr="0031735E" w:rsidRDefault="0031735E" w:rsidP="007C5D21">
      <w:pPr>
        <w:tabs>
          <w:tab w:val="left" w:pos="851"/>
        </w:tabs>
        <w:spacing w:after="0" w:line="240" w:lineRule="auto"/>
        <w:ind w:left="0" w:right="0" w:firstLine="567"/>
        <w:rPr>
          <w:rFonts w:eastAsia="Calibri"/>
          <w:b/>
          <w:sz w:val="24"/>
          <w:szCs w:val="24"/>
        </w:rPr>
      </w:pPr>
    </w:p>
    <w:p w14:paraId="19126B48" w14:textId="3717931B" w:rsidR="0031735E" w:rsidRPr="0031735E" w:rsidRDefault="0031735E" w:rsidP="00493459">
      <w:pPr>
        <w:tabs>
          <w:tab w:val="left" w:pos="851"/>
        </w:tabs>
        <w:spacing w:after="0" w:line="240" w:lineRule="auto"/>
        <w:ind w:left="0" w:right="0" w:firstLine="567"/>
        <w:rPr>
          <w:rFonts w:eastAsia="Calibri"/>
          <w:sz w:val="24"/>
          <w:szCs w:val="24"/>
        </w:rPr>
      </w:pPr>
      <w:r w:rsidRPr="0031735E">
        <w:rPr>
          <w:rFonts w:eastAsia="Calibri"/>
          <w:b/>
          <w:sz w:val="24"/>
          <w:szCs w:val="24"/>
        </w:rPr>
        <w:t>3.2.1 Парниковый газ</w:t>
      </w:r>
      <w:r>
        <w:rPr>
          <w:rFonts w:eastAsia="Calibri"/>
          <w:b/>
          <w:sz w:val="24"/>
          <w:szCs w:val="24"/>
        </w:rPr>
        <w:t xml:space="preserve"> </w:t>
      </w:r>
      <w:r w:rsidR="00D9560E">
        <w:rPr>
          <w:rFonts w:eastAsia="Calibri"/>
          <w:b/>
          <w:sz w:val="24"/>
          <w:szCs w:val="24"/>
        </w:rPr>
        <w:t>(</w:t>
      </w:r>
      <w:r w:rsidRPr="0031735E">
        <w:rPr>
          <w:rFonts w:eastAsia="Calibri"/>
          <w:b/>
          <w:sz w:val="24"/>
          <w:szCs w:val="24"/>
        </w:rPr>
        <w:t>ПГ</w:t>
      </w:r>
      <w:r w:rsidR="00D9560E">
        <w:rPr>
          <w:rFonts w:eastAsia="Calibri"/>
          <w:b/>
          <w:sz w:val="24"/>
          <w:szCs w:val="24"/>
        </w:rPr>
        <w:t>)</w:t>
      </w:r>
      <w:r>
        <w:rPr>
          <w:rFonts w:eastAsia="Calibri"/>
          <w:b/>
          <w:sz w:val="24"/>
          <w:szCs w:val="24"/>
        </w:rPr>
        <w:t xml:space="preserve"> </w:t>
      </w:r>
      <w:r w:rsidRPr="0031735E">
        <w:rPr>
          <w:rFonts w:eastAsia="Calibri"/>
          <w:bCs/>
          <w:sz w:val="24"/>
          <w:szCs w:val="24"/>
        </w:rPr>
        <w:t>(</w:t>
      </w:r>
      <w:proofErr w:type="spellStart"/>
      <w:r w:rsidRPr="0031735E">
        <w:rPr>
          <w:rFonts w:eastAsia="Calibri"/>
          <w:bCs/>
          <w:sz w:val="24"/>
          <w:szCs w:val="24"/>
        </w:rPr>
        <w:t>greenhouse</w:t>
      </w:r>
      <w:proofErr w:type="spellEnd"/>
      <w:r w:rsidRPr="0031735E">
        <w:rPr>
          <w:rFonts w:eastAsia="Calibri"/>
          <w:bCs/>
          <w:sz w:val="24"/>
          <w:szCs w:val="24"/>
        </w:rPr>
        <w:t xml:space="preserve"> </w:t>
      </w:r>
      <w:proofErr w:type="spellStart"/>
      <w:r w:rsidRPr="0031735E">
        <w:rPr>
          <w:rFonts w:eastAsia="Calibri"/>
          <w:bCs/>
          <w:sz w:val="24"/>
          <w:szCs w:val="24"/>
        </w:rPr>
        <w:t>gas</w:t>
      </w:r>
      <w:proofErr w:type="spellEnd"/>
      <w:r w:rsidRPr="0031735E">
        <w:rPr>
          <w:rFonts w:eastAsia="Calibri"/>
          <w:bCs/>
          <w:sz w:val="24"/>
          <w:szCs w:val="24"/>
        </w:rPr>
        <w:t xml:space="preserve">, GHG): </w:t>
      </w:r>
      <w:r w:rsidR="00493459" w:rsidRPr="00493459">
        <w:rPr>
          <w:rFonts w:eastAsia="Calibri"/>
          <w:sz w:val="24"/>
          <w:szCs w:val="24"/>
        </w:rPr>
        <w:t>Газообразная составляющая атмосферы как</w:t>
      </w:r>
      <w:r w:rsidR="00493459">
        <w:rPr>
          <w:rFonts w:eastAsia="Calibri"/>
          <w:sz w:val="24"/>
          <w:szCs w:val="24"/>
        </w:rPr>
        <w:t xml:space="preserve"> </w:t>
      </w:r>
      <w:r w:rsidR="00493459" w:rsidRPr="00493459">
        <w:rPr>
          <w:rFonts w:eastAsia="Calibri"/>
          <w:sz w:val="24"/>
          <w:szCs w:val="24"/>
        </w:rPr>
        <w:t>природного, так и антропогенного происхождения, которая поглощает и испускает инфракрасное излучение,</w:t>
      </w:r>
      <w:r w:rsidR="00493459">
        <w:rPr>
          <w:rFonts w:eastAsia="Calibri"/>
          <w:sz w:val="24"/>
          <w:szCs w:val="24"/>
        </w:rPr>
        <w:t xml:space="preserve"> </w:t>
      </w:r>
      <w:r w:rsidR="00493459" w:rsidRPr="00493459">
        <w:rPr>
          <w:rFonts w:eastAsia="Calibri"/>
          <w:sz w:val="24"/>
          <w:szCs w:val="24"/>
        </w:rPr>
        <w:t>исходящее от земной поверхности, атмосферы и облаков.</w:t>
      </w:r>
    </w:p>
    <w:p w14:paraId="72AA70B6" w14:textId="77777777" w:rsidR="0031735E" w:rsidRPr="0031735E" w:rsidRDefault="0031735E" w:rsidP="007C5D21">
      <w:pPr>
        <w:tabs>
          <w:tab w:val="left" w:pos="851"/>
        </w:tabs>
        <w:spacing w:after="0" w:line="240" w:lineRule="auto"/>
        <w:ind w:left="0" w:right="0" w:firstLine="567"/>
        <w:rPr>
          <w:rFonts w:eastAsia="Calibri"/>
          <w:sz w:val="20"/>
          <w:szCs w:val="20"/>
        </w:rPr>
      </w:pPr>
    </w:p>
    <w:p w14:paraId="1BAE2C82" w14:textId="77777777" w:rsidR="0031735E" w:rsidRPr="0031735E" w:rsidRDefault="0031735E" w:rsidP="007C5D21">
      <w:pPr>
        <w:tabs>
          <w:tab w:val="left" w:pos="851"/>
        </w:tabs>
        <w:spacing w:after="0" w:line="240" w:lineRule="auto"/>
        <w:ind w:left="0" w:right="0" w:firstLine="567"/>
        <w:rPr>
          <w:rFonts w:eastAsia="Calibri"/>
          <w:sz w:val="20"/>
          <w:szCs w:val="20"/>
        </w:rPr>
      </w:pPr>
      <w:r w:rsidRPr="0031735E">
        <w:rPr>
          <w:rFonts w:eastAsia="Calibri"/>
          <w:sz w:val="20"/>
          <w:szCs w:val="20"/>
        </w:rPr>
        <w:t>Примечания</w:t>
      </w:r>
    </w:p>
    <w:p w14:paraId="0FB2E1DE" w14:textId="6CFCD9DD" w:rsidR="0031735E" w:rsidRPr="0031735E" w:rsidRDefault="0031735E" w:rsidP="00493459">
      <w:pPr>
        <w:tabs>
          <w:tab w:val="left" w:pos="851"/>
        </w:tabs>
        <w:spacing w:after="0" w:line="240" w:lineRule="auto"/>
        <w:ind w:left="0" w:right="0" w:firstLine="567"/>
        <w:rPr>
          <w:rFonts w:eastAsia="Calibri"/>
          <w:sz w:val="20"/>
          <w:szCs w:val="20"/>
        </w:rPr>
      </w:pPr>
      <w:r w:rsidRPr="0031735E">
        <w:rPr>
          <w:rFonts w:eastAsia="Calibri"/>
          <w:sz w:val="20"/>
          <w:szCs w:val="20"/>
        </w:rPr>
        <w:t xml:space="preserve">1 </w:t>
      </w:r>
      <w:r w:rsidR="00493459">
        <w:rPr>
          <w:rFonts w:eastAsia="Calibri"/>
          <w:sz w:val="20"/>
          <w:szCs w:val="20"/>
        </w:rPr>
        <w:t xml:space="preserve">Перечень </w:t>
      </w:r>
      <w:r w:rsidRPr="0031735E">
        <w:rPr>
          <w:rFonts w:eastAsia="Calibri"/>
          <w:sz w:val="20"/>
          <w:szCs w:val="20"/>
        </w:rPr>
        <w:t xml:space="preserve">ПГ см. в последнем </w:t>
      </w:r>
      <w:r w:rsidR="00493459" w:rsidRPr="0031735E">
        <w:rPr>
          <w:rFonts w:eastAsia="Calibri"/>
          <w:sz w:val="20"/>
          <w:szCs w:val="20"/>
        </w:rPr>
        <w:t xml:space="preserve">оценочном </w:t>
      </w:r>
      <w:r w:rsidRPr="0031735E">
        <w:rPr>
          <w:rFonts w:eastAsia="Calibri"/>
          <w:sz w:val="20"/>
          <w:szCs w:val="20"/>
        </w:rPr>
        <w:t xml:space="preserve">докладе Межправительственной </w:t>
      </w:r>
      <w:r w:rsidR="00493459" w:rsidRPr="00493459">
        <w:rPr>
          <w:rFonts w:eastAsia="Calibri"/>
          <w:sz w:val="20"/>
          <w:szCs w:val="20"/>
        </w:rPr>
        <w:t>рабочей</w:t>
      </w:r>
      <w:r w:rsidR="00493459">
        <w:rPr>
          <w:rFonts w:eastAsia="Calibri"/>
          <w:sz w:val="20"/>
          <w:szCs w:val="20"/>
        </w:rPr>
        <w:t xml:space="preserve"> </w:t>
      </w:r>
      <w:r w:rsidR="00493459" w:rsidRPr="00493459">
        <w:rPr>
          <w:rFonts w:eastAsia="Calibri"/>
          <w:sz w:val="20"/>
          <w:szCs w:val="20"/>
        </w:rPr>
        <w:t>группы по оценке изменений климата (IPCC)</w:t>
      </w:r>
      <w:r w:rsidRPr="0031735E">
        <w:rPr>
          <w:rFonts w:eastAsia="Calibri"/>
          <w:sz w:val="20"/>
          <w:szCs w:val="20"/>
        </w:rPr>
        <w:t>.</w:t>
      </w:r>
    </w:p>
    <w:p w14:paraId="5C8FBCEA" w14:textId="0892E8B4" w:rsidR="0031735E" w:rsidRPr="0031735E" w:rsidRDefault="0031735E" w:rsidP="00493459">
      <w:pPr>
        <w:tabs>
          <w:tab w:val="left" w:pos="851"/>
        </w:tabs>
        <w:spacing w:after="0" w:line="240" w:lineRule="auto"/>
        <w:ind w:left="0" w:right="0" w:firstLine="567"/>
        <w:rPr>
          <w:rFonts w:eastAsia="Calibri"/>
          <w:sz w:val="20"/>
          <w:szCs w:val="20"/>
        </w:rPr>
      </w:pPr>
      <w:r w:rsidRPr="0031735E">
        <w:rPr>
          <w:rFonts w:eastAsia="Calibri"/>
          <w:sz w:val="20"/>
          <w:szCs w:val="20"/>
        </w:rPr>
        <w:t>2 Наиболее распространенными антропогенными ПГ являются диоксид углерода (CO</w:t>
      </w:r>
      <w:r w:rsidRPr="0031735E">
        <w:rPr>
          <w:rFonts w:eastAsia="Calibri"/>
          <w:sz w:val="20"/>
          <w:szCs w:val="20"/>
          <w:vertAlign w:val="subscript"/>
        </w:rPr>
        <w:t>2</w:t>
      </w:r>
      <w:r w:rsidRPr="0031735E">
        <w:rPr>
          <w:rFonts w:eastAsia="Calibri"/>
          <w:sz w:val="20"/>
          <w:szCs w:val="20"/>
        </w:rPr>
        <w:t>), метан (CH</w:t>
      </w:r>
      <w:r w:rsidRPr="0031735E">
        <w:rPr>
          <w:rFonts w:eastAsia="Calibri"/>
          <w:sz w:val="20"/>
          <w:szCs w:val="20"/>
          <w:vertAlign w:val="subscript"/>
        </w:rPr>
        <w:t>4</w:t>
      </w:r>
      <w:r w:rsidRPr="0031735E">
        <w:rPr>
          <w:rFonts w:eastAsia="Calibri"/>
          <w:sz w:val="20"/>
          <w:szCs w:val="20"/>
        </w:rPr>
        <w:t>), закись азота (N</w:t>
      </w:r>
      <w:r w:rsidRPr="0031735E">
        <w:rPr>
          <w:rFonts w:eastAsia="Calibri"/>
          <w:sz w:val="20"/>
          <w:szCs w:val="20"/>
          <w:vertAlign w:val="subscript"/>
        </w:rPr>
        <w:t>2</w:t>
      </w:r>
      <w:r w:rsidRPr="0031735E">
        <w:rPr>
          <w:rFonts w:eastAsia="Calibri"/>
          <w:sz w:val="20"/>
          <w:szCs w:val="20"/>
        </w:rPr>
        <w:t>O), гидрофторуглероды (</w:t>
      </w:r>
      <w:r w:rsidR="00493459" w:rsidRPr="00493459">
        <w:rPr>
          <w:rFonts w:eastAsia="Calibri"/>
          <w:sz w:val="20"/>
          <w:szCs w:val="20"/>
        </w:rPr>
        <w:t>HFC</w:t>
      </w:r>
      <w:r w:rsidRPr="0031735E">
        <w:rPr>
          <w:rFonts w:eastAsia="Calibri"/>
          <w:sz w:val="20"/>
          <w:szCs w:val="20"/>
        </w:rPr>
        <w:t>), трифторид азота (NF</w:t>
      </w:r>
      <w:r w:rsidRPr="0031735E">
        <w:rPr>
          <w:rFonts w:eastAsia="Calibri"/>
          <w:sz w:val="20"/>
          <w:szCs w:val="20"/>
          <w:vertAlign w:val="subscript"/>
        </w:rPr>
        <w:t>3</w:t>
      </w:r>
      <w:r w:rsidRPr="0031735E">
        <w:rPr>
          <w:rFonts w:eastAsia="Calibri"/>
          <w:sz w:val="20"/>
          <w:szCs w:val="20"/>
        </w:rPr>
        <w:t xml:space="preserve">), </w:t>
      </w:r>
      <w:proofErr w:type="spellStart"/>
      <w:r w:rsidRPr="0031735E">
        <w:rPr>
          <w:rFonts w:eastAsia="Calibri"/>
          <w:sz w:val="20"/>
          <w:szCs w:val="20"/>
        </w:rPr>
        <w:t>перфторуглероды</w:t>
      </w:r>
      <w:proofErr w:type="spellEnd"/>
      <w:r w:rsidRPr="0031735E">
        <w:rPr>
          <w:rFonts w:eastAsia="Calibri"/>
          <w:sz w:val="20"/>
          <w:szCs w:val="20"/>
        </w:rPr>
        <w:t xml:space="preserve"> (</w:t>
      </w:r>
      <w:r w:rsidR="00493459" w:rsidRPr="00493459">
        <w:rPr>
          <w:rFonts w:eastAsia="Calibri"/>
          <w:sz w:val="20"/>
          <w:szCs w:val="20"/>
        </w:rPr>
        <w:t>PFC</w:t>
      </w:r>
      <w:r w:rsidRPr="0031735E">
        <w:rPr>
          <w:rFonts w:eastAsia="Calibri"/>
          <w:sz w:val="20"/>
          <w:szCs w:val="20"/>
        </w:rPr>
        <w:t>) и гексафторид серы (SF</w:t>
      </w:r>
      <w:r w:rsidRPr="0031735E">
        <w:rPr>
          <w:rFonts w:eastAsia="Calibri"/>
          <w:sz w:val="20"/>
          <w:szCs w:val="20"/>
          <w:vertAlign w:val="subscript"/>
        </w:rPr>
        <w:t>6</w:t>
      </w:r>
      <w:r w:rsidRPr="0031735E">
        <w:rPr>
          <w:rFonts w:eastAsia="Calibri"/>
          <w:sz w:val="20"/>
          <w:szCs w:val="20"/>
        </w:rPr>
        <w:t xml:space="preserve">). </w:t>
      </w:r>
      <w:r w:rsidR="00493459" w:rsidRPr="00493459">
        <w:rPr>
          <w:rFonts w:eastAsia="Calibri"/>
          <w:sz w:val="20"/>
          <w:szCs w:val="20"/>
        </w:rPr>
        <w:t>Выбросы этих газов выражаются в эквиваленте диоксида углерода (3.2.12) с использованием</w:t>
      </w:r>
      <w:r w:rsidR="00493459">
        <w:rPr>
          <w:rFonts w:eastAsia="Calibri"/>
          <w:sz w:val="20"/>
          <w:szCs w:val="20"/>
        </w:rPr>
        <w:t xml:space="preserve"> </w:t>
      </w:r>
      <w:r w:rsidR="00493459" w:rsidRPr="00493459">
        <w:rPr>
          <w:rFonts w:eastAsia="Calibri"/>
          <w:sz w:val="20"/>
          <w:szCs w:val="20"/>
        </w:rPr>
        <w:t>потенциалов глобального потепления (3.2.11).</w:t>
      </w:r>
    </w:p>
    <w:p w14:paraId="114F50DA" w14:textId="77777777" w:rsidR="0031735E" w:rsidRPr="0031735E" w:rsidRDefault="0031735E" w:rsidP="007C5D21">
      <w:pPr>
        <w:tabs>
          <w:tab w:val="left" w:pos="851"/>
        </w:tabs>
        <w:spacing w:after="0" w:line="240" w:lineRule="auto"/>
        <w:ind w:left="0" w:right="0" w:firstLine="567"/>
        <w:rPr>
          <w:rFonts w:eastAsia="Calibri"/>
          <w:sz w:val="24"/>
          <w:szCs w:val="24"/>
        </w:rPr>
      </w:pPr>
    </w:p>
    <w:p w14:paraId="2ADD67A1" w14:textId="72D699A3" w:rsidR="0031735E" w:rsidRPr="0031735E" w:rsidRDefault="0031735E" w:rsidP="007C5D21">
      <w:pPr>
        <w:tabs>
          <w:tab w:val="left" w:pos="851"/>
        </w:tabs>
        <w:spacing w:after="0" w:line="240" w:lineRule="auto"/>
        <w:ind w:left="0" w:right="0" w:firstLine="567"/>
        <w:rPr>
          <w:rFonts w:eastAsia="Calibri"/>
          <w:sz w:val="24"/>
          <w:szCs w:val="24"/>
        </w:rPr>
      </w:pPr>
      <w:r w:rsidRPr="00CF157C">
        <w:rPr>
          <w:rFonts w:eastAsia="Calibri"/>
          <w:sz w:val="24"/>
          <w:szCs w:val="24"/>
        </w:rPr>
        <w:t xml:space="preserve">[ISO 14064-1:2018, </w:t>
      </w:r>
      <w:r w:rsidR="00CF157C" w:rsidRPr="00CF157C">
        <w:rPr>
          <w:rFonts w:eastAsia="Calibri"/>
          <w:sz w:val="24"/>
          <w:szCs w:val="24"/>
        </w:rPr>
        <w:t xml:space="preserve">Подпункт </w:t>
      </w:r>
      <w:r w:rsidRPr="00CF157C">
        <w:rPr>
          <w:rFonts w:eastAsia="Calibri"/>
          <w:sz w:val="24"/>
          <w:szCs w:val="24"/>
        </w:rPr>
        <w:t>3.1.1]</w:t>
      </w:r>
    </w:p>
    <w:p w14:paraId="0ADD5A51" w14:textId="77777777" w:rsidR="0031735E" w:rsidRPr="0031735E" w:rsidRDefault="0031735E" w:rsidP="007C5D21">
      <w:pPr>
        <w:tabs>
          <w:tab w:val="left" w:pos="851"/>
        </w:tabs>
        <w:spacing w:after="0" w:line="240" w:lineRule="auto"/>
        <w:ind w:left="0" w:right="0" w:firstLine="567"/>
        <w:rPr>
          <w:rFonts w:eastAsia="Calibri"/>
          <w:sz w:val="24"/>
          <w:szCs w:val="24"/>
        </w:rPr>
      </w:pPr>
    </w:p>
    <w:p w14:paraId="1313C870" w14:textId="27643EFF" w:rsidR="0031735E" w:rsidRDefault="0031735E" w:rsidP="0062435B">
      <w:pPr>
        <w:tabs>
          <w:tab w:val="left" w:pos="851"/>
        </w:tabs>
        <w:spacing w:after="0" w:line="240" w:lineRule="auto"/>
        <w:ind w:left="0" w:right="0" w:firstLine="567"/>
        <w:rPr>
          <w:rFonts w:eastAsia="Calibri"/>
          <w:sz w:val="24"/>
          <w:szCs w:val="24"/>
        </w:rPr>
      </w:pPr>
      <w:r w:rsidRPr="0031735E">
        <w:rPr>
          <w:rFonts w:eastAsia="Calibri"/>
          <w:b/>
          <w:sz w:val="24"/>
          <w:szCs w:val="24"/>
        </w:rPr>
        <w:t>3.2.2 Выбросы парниковых газов</w:t>
      </w:r>
      <w:r>
        <w:rPr>
          <w:rFonts w:eastAsia="Calibri"/>
          <w:b/>
          <w:sz w:val="24"/>
          <w:szCs w:val="24"/>
        </w:rPr>
        <w:t xml:space="preserve">, </w:t>
      </w:r>
      <w:r w:rsidRPr="0031735E">
        <w:rPr>
          <w:rFonts w:eastAsia="Calibri"/>
          <w:b/>
          <w:sz w:val="24"/>
          <w:szCs w:val="24"/>
        </w:rPr>
        <w:t>выбросы ПГ</w:t>
      </w:r>
      <w:r>
        <w:rPr>
          <w:rFonts w:eastAsia="Calibri"/>
          <w:b/>
          <w:sz w:val="24"/>
          <w:szCs w:val="24"/>
        </w:rPr>
        <w:t xml:space="preserve"> </w:t>
      </w:r>
      <w:r w:rsidRPr="0031735E">
        <w:rPr>
          <w:rFonts w:eastAsia="Calibri"/>
          <w:bCs/>
          <w:sz w:val="24"/>
          <w:szCs w:val="24"/>
        </w:rPr>
        <w:t>(</w:t>
      </w:r>
      <w:proofErr w:type="spellStart"/>
      <w:r w:rsidRPr="0031735E">
        <w:rPr>
          <w:rFonts w:eastAsia="Calibri"/>
          <w:bCs/>
          <w:sz w:val="24"/>
          <w:szCs w:val="24"/>
        </w:rPr>
        <w:t>greenhouse</w:t>
      </w:r>
      <w:proofErr w:type="spellEnd"/>
      <w:r w:rsidRPr="0031735E">
        <w:rPr>
          <w:rFonts w:eastAsia="Calibri"/>
          <w:bCs/>
          <w:sz w:val="24"/>
          <w:szCs w:val="24"/>
        </w:rPr>
        <w:t xml:space="preserve"> </w:t>
      </w:r>
      <w:proofErr w:type="spellStart"/>
      <w:r w:rsidRPr="0031735E">
        <w:rPr>
          <w:rFonts w:eastAsia="Calibri"/>
          <w:bCs/>
          <w:sz w:val="24"/>
          <w:szCs w:val="24"/>
        </w:rPr>
        <w:t>gas</w:t>
      </w:r>
      <w:proofErr w:type="spellEnd"/>
      <w:r w:rsidRPr="0031735E">
        <w:rPr>
          <w:rFonts w:eastAsia="Calibri"/>
          <w:bCs/>
          <w:sz w:val="24"/>
          <w:szCs w:val="24"/>
        </w:rPr>
        <w:t xml:space="preserve"> </w:t>
      </w:r>
      <w:proofErr w:type="spellStart"/>
      <w:r w:rsidRPr="0031735E">
        <w:rPr>
          <w:rFonts w:eastAsia="Calibri"/>
          <w:bCs/>
          <w:sz w:val="24"/>
          <w:szCs w:val="24"/>
        </w:rPr>
        <w:t>emission</w:t>
      </w:r>
      <w:proofErr w:type="spellEnd"/>
      <w:r>
        <w:rPr>
          <w:rFonts w:eastAsia="Calibri"/>
          <w:bCs/>
          <w:sz w:val="24"/>
          <w:szCs w:val="24"/>
        </w:rPr>
        <w:t xml:space="preserve">, </w:t>
      </w:r>
      <w:r w:rsidRPr="0031735E">
        <w:rPr>
          <w:rFonts w:eastAsia="Calibri"/>
          <w:bCs/>
          <w:sz w:val="24"/>
          <w:szCs w:val="24"/>
        </w:rPr>
        <w:t xml:space="preserve">GHG </w:t>
      </w:r>
      <w:proofErr w:type="spellStart"/>
      <w:r w:rsidRPr="0031735E">
        <w:rPr>
          <w:rFonts w:eastAsia="Calibri"/>
          <w:bCs/>
          <w:sz w:val="24"/>
          <w:szCs w:val="24"/>
        </w:rPr>
        <w:t>emission</w:t>
      </w:r>
      <w:proofErr w:type="spellEnd"/>
      <w:r w:rsidRPr="0031735E">
        <w:rPr>
          <w:rFonts w:eastAsia="Calibri"/>
          <w:bCs/>
          <w:sz w:val="24"/>
          <w:szCs w:val="24"/>
        </w:rPr>
        <w:t>):</w:t>
      </w:r>
      <w:r w:rsidRPr="0031735E">
        <w:rPr>
          <w:rFonts w:eastAsia="Calibri"/>
          <w:b/>
          <w:sz w:val="24"/>
          <w:szCs w:val="24"/>
        </w:rPr>
        <w:t xml:space="preserve"> </w:t>
      </w:r>
      <w:r w:rsidR="0062435B" w:rsidRPr="0062435B">
        <w:rPr>
          <w:rFonts w:eastAsia="Calibri"/>
          <w:sz w:val="24"/>
          <w:szCs w:val="24"/>
        </w:rPr>
        <w:t>Выпуск ПГ</w:t>
      </w:r>
      <w:r w:rsidR="0062435B">
        <w:rPr>
          <w:rFonts w:eastAsia="Calibri"/>
          <w:sz w:val="24"/>
          <w:szCs w:val="24"/>
        </w:rPr>
        <w:t xml:space="preserve"> </w:t>
      </w:r>
      <w:r w:rsidR="0062435B" w:rsidRPr="0062435B">
        <w:rPr>
          <w:rFonts w:eastAsia="Calibri"/>
          <w:sz w:val="24"/>
          <w:szCs w:val="24"/>
        </w:rPr>
        <w:t>(3.2.1) в атмосферу.</w:t>
      </w:r>
    </w:p>
    <w:p w14:paraId="41C600A8" w14:textId="77777777" w:rsidR="0062435B" w:rsidRPr="0031735E" w:rsidRDefault="0062435B" w:rsidP="0062435B">
      <w:pPr>
        <w:tabs>
          <w:tab w:val="left" w:pos="851"/>
        </w:tabs>
        <w:spacing w:after="0" w:line="240" w:lineRule="auto"/>
        <w:ind w:left="0" w:right="0" w:firstLine="567"/>
        <w:rPr>
          <w:rFonts w:eastAsia="Calibri"/>
          <w:sz w:val="24"/>
          <w:szCs w:val="24"/>
        </w:rPr>
      </w:pPr>
    </w:p>
    <w:p w14:paraId="78FD2908" w14:textId="4F53824F" w:rsidR="0031735E" w:rsidRPr="0031735E" w:rsidRDefault="0031735E" w:rsidP="007C5D21">
      <w:pPr>
        <w:tabs>
          <w:tab w:val="left" w:pos="851"/>
        </w:tabs>
        <w:spacing w:after="0" w:line="240" w:lineRule="auto"/>
        <w:ind w:left="0" w:right="0" w:firstLine="567"/>
        <w:rPr>
          <w:rFonts w:eastAsia="Calibri"/>
          <w:sz w:val="24"/>
          <w:szCs w:val="24"/>
        </w:rPr>
      </w:pPr>
      <w:r w:rsidRPr="00CF157C">
        <w:rPr>
          <w:rFonts w:eastAsia="Calibri"/>
          <w:sz w:val="24"/>
          <w:szCs w:val="24"/>
        </w:rPr>
        <w:t xml:space="preserve">[ISO 14064-1:2018, </w:t>
      </w:r>
      <w:r w:rsidR="00CF157C" w:rsidRPr="00CF157C">
        <w:rPr>
          <w:rFonts w:eastAsia="Calibri"/>
          <w:sz w:val="24"/>
          <w:szCs w:val="24"/>
        </w:rPr>
        <w:t xml:space="preserve">Подпункт </w:t>
      </w:r>
      <w:r w:rsidRPr="00CF157C">
        <w:rPr>
          <w:rFonts w:eastAsia="Calibri"/>
          <w:sz w:val="24"/>
          <w:szCs w:val="24"/>
        </w:rPr>
        <w:t>3.1.5]</w:t>
      </w:r>
    </w:p>
    <w:p w14:paraId="231C0887" w14:textId="77777777" w:rsidR="0031735E" w:rsidRPr="0031735E" w:rsidRDefault="0031735E" w:rsidP="007C5D21">
      <w:pPr>
        <w:tabs>
          <w:tab w:val="left" w:pos="851"/>
        </w:tabs>
        <w:spacing w:after="0" w:line="240" w:lineRule="auto"/>
        <w:ind w:left="0" w:right="0" w:firstLine="567"/>
        <w:rPr>
          <w:rFonts w:eastAsia="Calibri"/>
          <w:sz w:val="24"/>
          <w:szCs w:val="24"/>
        </w:rPr>
      </w:pPr>
    </w:p>
    <w:p w14:paraId="1460FD79" w14:textId="7299EC94" w:rsidR="0031735E" w:rsidRPr="0031735E" w:rsidRDefault="0031735E" w:rsidP="0062435B">
      <w:pPr>
        <w:tabs>
          <w:tab w:val="left" w:pos="851"/>
        </w:tabs>
        <w:spacing w:after="0" w:line="240" w:lineRule="auto"/>
        <w:ind w:left="0" w:right="0" w:firstLine="567"/>
        <w:rPr>
          <w:rFonts w:eastAsia="Calibri"/>
          <w:sz w:val="24"/>
          <w:szCs w:val="24"/>
        </w:rPr>
      </w:pPr>
      <w:r w:rsidRPr="0031735E">
        <w:rPr>
          <w:rFonts w:eastAsia="Calibri"/>
          <w:b/>
          <w:sz w:val="24"/>
          <w:szCs w:val="24"/>
        </w:rPr>
        <w:t>3.2.3 Сокращение выбросов парниковых газов</w:t>
      </w:r>
      <w:r>
        <w:rPr>
          <w:rFonts w:eastAsia="Calibri"/>
          <w:b/>
          <w:sz w:val="24"/>
          <w:szCs w:val="24"/>
        </w:rPr>
        <w:t xml:space="preserve">, </w:t>
      </w:r>
      <w:r w:rsidRPr="0062435B">
        <w:rPr>
          <w:rFonts w:eastAsia="Calibri"/>
          <w:bCs/>
          <w:sz w:val="24"/>
          <w:szCs w:val="24"/>
        </w:rPr>
        <w:t>сокращение выбросов ПГ</w:t>
      </w:r>
      <w:r>
        <w:rPr>
          <w:rFonts w:eastAsia="Calibri"/>
          <w:b/>
          <w:sz w:val="24"/>
          <w:szCs w:val="24"/>
        </w:rPr>
        <w:t xml:space="preserve"> </w:t>
      </w:r>
      <w:r w:rsidRPr="0031735E">
        <w:rPr>
          <w:rFonts w:eastAsia="Calibri"/>
          <w:bCs/>
          <w:sz w:val="24"/>
          <w:szCs w:val="24"/>
        </w:rPr>
        <w:t>(</w:t>
      </w:r>
      <w:proofErr w:type="spellStart"/>
      <w:r w:rsidRPr="0031735E">
        <w:rPr>
          <w:rFonts w:eastAsia="Calibri"/>
          <w:bCs/>
          <w:sz w:val="24"/>
          <w:szCs w:val="24"/>
        </w:rPr>
        <w:t>greenhouse</w:t>
      </w:r>
      <w:proofErr w:type="spellEnd"/>
      <w:r w:rsidRPr="0031735E">
        <w:rPr>
          <w:rFonts w:eastAsia="Calibri"/>
          <w:bCs/>
          <w:sz w:val="24"/>
          <w:szCs w:val="24"/>
        </w:rPr>
        <w:t xml:space="preserve"> </w:t>
      </w:r>
      <w:proofErr w:type="spellStart"/>
      <w:r w:rsidRPr="0031735E">
        <w:rPr>
          <w:rFonts w:eastAsia="Calibri"/>
          <w:bCs/>
          <w:sz w:val="24"/>
          <w:szCs w:val="24"/>
        </w:rPr>
        <w:t>gas</w:t>
      </w:r>
      <w:proofErr w:type="spellEnd"/>
      <w:r w:rsidRPr="0031735E">
        <w:rPr>
          <w:rFonts w:eastAsia="Calibri"/>
          <w:bCs/>
          <w:sz w:val="24"/>
          <w:szCs w:val="24"/>
        </w:rPr>
        <w:t xml:space="preserve"> </w:t>
      </w:r>
      <w:proofErr w:type="spellStart"/>
      <w:r w:rsidRPr="0031735E">
        <w:rPr>
          <w:rFonts w:eastAsia="Calibri"/>
          <w:bCs/>
          <w:sz w:val="24"/>
          <w:szCs w:val="24"/>
        </w:rPr>
        <w:t>emission</w:t>
      </w:r>
      <w:proofErr w:type="spellEnd"/>
      <w:r w:rsidRPr="0031735E">
        <w:rPr>
          <w:rFonts w:eastAsia="Calibri"/>
          <w:bCs/>
          <w:sz w:val="24"/>
          <w:szCs w:val="24"/>
        </w:rPr>
        <w:t xml:space="preserve"> </w:t>
      </w:r>
      <w:proofErr w:type="spellStart"/>
      <w:r w:rsidRPr="0031735E">
        <w:rPr>
          <w:rFonts w:eastAsia="Calibri"/>
          <w:bCs/>
          <w:sz w:val="24"/>
          <w:szCs w:val="24"/>
        </w:rPr>
        <w:t>reduction</w:t>
      </w:r>
      <w:proofErr w:type="spellEnd"/>
      <w:r>
        <w:rPr>
          <w:rFonts w:eastAsia="Calibri"/>
          <w:bCs/>
          <w:sz w:val="24"/>
          <w:szCs w:val="24"/>
        </w:rPr>
        <w:t xml:space="preserve">, </w:t>
      </w:r>
      <w:r w:rsidRPr="0031735E">
        <w:rPr>
          <w:rFonts w:eastAsia="Calibri"/>
          <w:bCs/>
          <w:sz w:val="24"/>
          <w:szCs w:val="24"/>
        </w:rPr>
        <w:t xml:space="preserve">GHG </w:t>
      </w:r>
      <w:proofErr w:type="spellStart"/>
      <w:r w:rsidRPr="0031735E">
        <w:rPr>
          <w:rFonts w:eastAsia="Calibri"/>
          <w:bCs/>
          <w:sz w:val="24"/>
          <w:szCs w:val="24"/>
        </w:rPr>
        <w:t>emission</w:t>
      </w:r>
      <w:proofErr w:type="spellEnd"/>
      <w:r w:rsidRPr="0031735E">
        <w:rPr>
          <w:rFonts w:eastAsia="Calibri"/>
          <w:bCs/>
          <w:sz w:val="24"/>
          <w:szCs w:val="24"/>
        </w:rPr>
        <w:t xml:space="preserve"> </w:t>
      </w:r>
      <w:proofErr w:type="spellStart"/>
      <w:r w:rsidRPr="0031735E">
        <w:rPr>
          <w:rFonts w:eastAsia="Calibri"/>
          <w:bCs/>
          <w:sz w:val="24"/>
          <w:szCs w:val="24"/>
        </w:rPr>
        <w:t>reduction</w:t>
      </w:r>
      <w:proofErr w:type="spellEnd"/>
      <w:r w:rsidRPr="0031735E">
        <w:rPr>
          <w:rFonts w:eastAsia="Calibri"/>
          <w:bCs/>
          <w:sz w:val="24"/>
          <w:szCs w:val="24"/>
        </w:rPr>
        <w:t xml:space="preserve">): </w:t>
      </w:r>
      <w:r w:rsidR="0062435B" w:rsidRPr="0062435B">
        <w:rPr>
          <w:rFonts w:eastAsia="Calibri"/>
          <w:sz w:val="24"/>
          <w:szCs w:val="24"/>
        </w:rPr>
        <w:t>Снижение выбросов ПГ (3.2.2), выраженное в количественном</w:t>
      </w:r>
      <w:r w:rsidR="0062435B">
        <w:rPr>
          <w:rFonts w:eastAsia="Calibri"/>
          <w:sz w:val="24"/>
          <w:szCs w:val="24"/>
        </w:rPr>
        <w:t xml:space="preserve"> </w:t>
      </w:r>
      <w:r w:rsidR="0062435B" w:rsidRPr="0062435B">
        <w:rPr>
          <w:rFonts w:eastAsia="Calibri"/>
          <w:sz w:val="24"/>
          <w:szCs w:val="24"/>
        </w:rPr>
        <w:t>выражении между двумя моментами времени или относительно базовой линии (3.2.13).</w:t>
      </w:r>
    </w:p>
    <w:p w14:paraId="67E8D3DC" w14:textId="77777777" w:rsidR="0031735E" w:rsidRPr="0031735E" w:rsidRDefault="0031735E" w:rsidP="007C5D21">
      <w:pPr>
        <w:tabs>
          <w:tab w:val="left" w:pos="851"/>
        </w:tabs>
        <w:spacing w:after="0" w:line="240" w:lineRule="auto"/>
        <w:ind w:left="0" w:right="0" w:firstLine="567"/>
        <w:rPr>
          <w:rFonts w:eastAsia="Calibri"/>
          <w:sz w:val="24"/>
          <w:szCs w:val="24"/>
        </w:rPr>
      </w:pPr>
    </w:p>
    <w:p w14:paraId="6A149502" w14:textId="7BB86ED6" w:rsidR="0031735E" w:rsidRPr="0031735E" w:rsidRDefault="0031735E" w:rsidP="007C5D21">
      <w:pPr>
        <w:tabs>
          <w:tab w:val="left" w:pos="851"/>
        </w:tabs>
        <w:spacing w:after="0" w:line="240" w:lineRule="auto"/>
        <w:ind w:left="0" w:right="0" w:firstLine="567"/>
        <w:rPr>
          <w:rFonts w:eastAsia="Calibri"/>
          <w:sz w:val="20"/>
          <w:szCs w:val="20"/>
        </w:rPr>
      </w:pPr>
      <w:r w:rsidRPr="0031735E">
        <w:rPr>
          <w:rFonts w:eastAsia="Calibri"/>
          <w:sz w:val="20"/>
          <w:szCs w:val="20"/>
        </w:rPr>
        <w:t>Примечание - Адаптировано из ISO 14064-2:2019, 3.1.7.</w:t>
      </w:r>
    </w:p>
    <w:p w14:paraId="32A551C2" w14:textId="77777777" w:rsidR="0031735E" w:rsidRPr="0031735E" w:rsidRDefault="0031735E" w:rsidP="007C5D21">
      <w:pPr>
        <w:tabs>
          <w:tab w:val="left" w:pos="851"/>
        </w:tabs>
        <w:spacing w:after="0" w:line="240" w:lineRule="auto"/>
        <w:ind w:left="0" w:right="0" w:firstLine="567"/>
        <w:rPr>
          <w:rFonts w:eastAsia="Calibri"/>
          <w:sz w:val="24"/>
          <w:szCs w:val="24"/>
        </w:rPr>
      </w:pPr>
    </w:p>
    <w:p w14:paraId="0B3E45C3" w14:textId="56B79AB8" w:rsidR="0031735E" w:rsidRPr="0031735E" w:rsidRDefault="0031735E" w:rsidP="0062435B">
      <w:pPr>
        <w:tabs>
          <w:tab w:val="left" w:pos="851"/>
        </w:tabs>
        <w:spacing w:after="0" w:line="240" w:lineRule="auto"/>
        <w:ind w:left="0" w:right="0" w:firstLine="567"/>
        <w:rPr>
          <w:rFonts w:eastAsia="Calibri"/>
          <w:sz w:val="24"/>
          <w:szCs w:val="24"/>
        </w:rPr>
      </w:pPr>
      <w:r w:rsidRPr="0031735E">
        <w:rPr>
          <w:rFonts w:eastAsia="Calibri"/>
          <w:b/>
          <w:sz w:val="24"/>
          <w:szCs w:val="24"/>
        </w:rPr>
        <w:t>3.2.4 Углеродный след</w:t>
      </w:r>
      <w:r>
        <w:rPr>
          <w:rFonts w:eastAsia="Calibri"/>
          <w:b/>
          <w:sz w:val="24"/>
          <w:szCs w:val="24"/>
        </w:rPr>
        <w:t xml:space="preserve"> </w:t>
      </w:r>
      <w:r w:rsidRPr="0031735E">
        <w:rPr>
          <w:rFonts w:eastAsia="Calibri"/>
          <w:bCs/>
          <w:sz w:val="24"/>
          <w:szCs w:val="24"/>
        </w:rPr>
        <w:t>(</w:t>
      </w:r>
      <w:proofErr w:type="spellStart"/>
      <w:r w:rsidRPr="0031735E">
        <w:rPr>
          <w:rFonts w:eastAsia="Calibri"/>
          <w:bCs/>
          <w:sz w:val="24"/>
          <w:szCs w:val="24"/>
        </w:rPr>
        <w:t>carbon</w:t>
      </w:r>
      <w:proofErr w:type="spellEnd"/>
      <w:r w:rsidRPr="0031735E">
        <w:rPr>
          <w:rFonts w:eastAsia="Calibri"/>
          <w:bCs/>
          <w:sz w:val="24"/>
          <w:szCs w:val="24"/>
        </w:rPr>
        <w:t xml:space="preserve"> </w:t>
      </w:r>
      <w:proofErr w:type="spellStart"/>
      <w:r w:rsidRPr="0031735E">
        <w:rPr>
          <w:rFonts w:eastAsia="Calibri"/>
          <w:bCs/>
          <w:sz w:val="24"/>
          <w:szCs w:val="24"/>
        </w:rPr>
        <w:t>footprint</w:t>
      </w:r>
      <w:proofErr w:type="spellEnd"/>
      <w:r w:rsidRPr="0031735E">
        <w:rPr>
          <w:rFonts w:eastAsia="Calibri"/>
          <w:bCs/>
          <w:sz w:val="24"/>
          <w:szCs w:val="24"/>
        </w:rPr>
        <w:t>):</w:t>
      </w:r>
      <w:r w:rsidRPr="0031735E">
        <w:rPr>
          <w:rFonts w:eastAsia="Calibri"/>
          <w:b/>
          <w:sz w:val="24"/>
          <w:szCs w:val="24"/>
        </w:rPr>
        <w:t xml:space="preserve"> </w:t>
      </w:r>
      <w:r w:rsidR="0062435B" w:rsidRPr="0062435B">
        <w:rPr>
          <w:rFonts w:eastAsia="Calibri"/>
          <w:sz w:val="24"/>
          <w:szCs w:val="24"/>
        </w:rPr>
        <w:t>Сумма выбросов ПГ (3.2.2) и поглощений ПГ (3.2.7)</w:t>
      </w:r>
      <w:r w:rsidR="0062435B">
        <w:rPr>
          <w:rFonts w:eastAsia="Calibri"/>
          <w:sz w:val="24"/>
          <w:szCs w:val="24"/>
        </w:rPr>
        <w:t xml:space="preserve"> </w:t>
      </w:r>
      <w:r w:rsidR="0062435B" w:rsidRPr="0062435B">
        <w:rPr>
          <w:rFonts w:eastAsia="Calibri"/>
          <w:sz w:val="24"/>
          <w:szCs w:val="24"/>
        </w:rPr>
        <w:t>субъектом (3.4.2), выраженная в эквиваленте диоксида углерода (3.2.12).</w:t>
      </w:r>
    </w:p>
    <w:p w14:paraId="6F070BD9" w14:textId="77777777" w:rsidR="0031735E" w:rsidRPr="0031735E" w:rsidRDefault="0031735E" w:rsidP="007C5D21">
      <w:pPr>
        <w:tabs>
          <w:tab w:val="left" w:pos="851"/>
        </w:tabs>
        <w:spacing w:after="0" w:line="240" w:lineRule="auto"/>
        <w:ind w:left="0" w:right="0" w:firstLine="567"/>
        <w:rPr>
          <w:rFonts w:eastAsia="Calibri"/>
          <w:sz w:val="24"/>
          <w:szCs w:val="24"/>
        </w:rPr>
      </w:pPr>
    </w:p>
    <w:p w14:paraId="36A9BD85" w14:textId="77777777" w:rsidR="0031735E" w:rsidRPr="0031735E" w:rsidRDefault="0031735E" w:rsidP="007C5D21">
      <w:pPr>
        <w:tabs>
          <w:tab w:val="left" w:pos="851"/>
        </w:tabs>
        <w:spacing w:after="0" w:line="240" w:lineRule="auto"/>
        <w:ind w:left="0" w:right="0" w:firstLine="567"/>
        <w:rPr>
          <w:rFonts w:eastAsia="Calibri"/>
          <w:sz w:val="20"/>
          <w:szCs w:val="20"/>
        </w:rPr>
      </w:pPr>
      <w:r w:rsidRPr="0031735E">
        <w:rPr>
          <w:rFonts w:eastAsia="Calibri"/>
          <w:sz w:val="20"/>
          <w:szCs w:val="20"/>
        </w:rPr>
        <w:t>Примечания</w:t>
      </w:r>
    </w:p>
    <w:p w14:paraId="0A816326" w14:textId="0ADFAD5F" w:rsidR="0031735E" w:rsidRPr="0031735E" w:rsidRDefault="0031735E" w:rsidP="0062435B">
      <w:pPr>
        <w:tabs>
          <w:tab w:val="left" w:pos="851"/>
        </w:tabs>
        <w:spacing w:after="0" w:line="240" w:lineRule="auto"/>
        <w:ind w:left="0" w:right="0" w:firstLine="567"/>
        <w:rPr>
          <w:rFonts w:eastAsia="Calibri"/>
          <w:sz w:val="20"/>
          <w:szCs w:val="20"/>
        </w:rPr>
      </w:pPr>
      <w:r w:rsidRPr="0031735E">
        <w:rPr>
          <w:rFonts w:eastAsia="Calibri"/>
          <w:sz w:val="20"/>
          <w:szCs w:val="20"/>
        </w:rPr>
        <w:t xml:space="preserve">1 </w:t>
      </w:r>
      <w:r w:rsidR="0062435B" w:rsidRPr="0062435B">
        <w:rPr>
          <w:rFonts w:eastAsia="Calibri"/>
          <w:sz w:val="20"/>
          <w:szCs w:val="20"/>
        </w:rPr>
        <w:t>Для продукции (3.4.4) углеродный след основан на оценке жизненного цикла с использованием</w:t>
      </w:r>
      <w:r w:rsidR="0062435B">
        <w:rPr>
          <w:rFonts w:eastAsia="Calibri"/>
          <w:sz w:val="20"/>
          <w:szCs w:val="20"/>
        </w:rPr>
        <w:t xml:space="preserve"> </w:t>
      </w:r>
      <w:r w:rsidR="0062435B" w:rsidRPr="0062435B">
        <w:rPr>
          <w:rFonts w:eastAsia="Calibri"/>
          <w:sz w:val="20"/>
          <w:szCs w:val="20"/>
        </w:rPr>
        <w:t>единой категории воздействия изменения климата в соответствии с</w:t>
      </w:r>
      <w:r w:rsidRPr="0031735E">
        <w:rPr>
          <w:rFonts w:eastAsia="Calibri"/>
          <w:sz w:val="20"/>
          <w:szCs w:val="20"/>
        </w:rPr>
        <w:t xml:space="preserve"> ISO 14067.</w:t>
      </w:r>
    </w:p>
    <w:p w14:paraId="079FD4B7" w14:textId="77777777" w:rsidR="0062435B" w:rsidRPr="0062435B" w:rsidRDefault="0031735E" w:rsidP="0062435B">
      <w:pPr>
        <w:tabs>
          <w:tab w:val="left" w:pos="851"/>
        </w:tabs>
        <w:spacing w:after="0" w:line="240" w:lineRule="auto"/>
        <w:ind w:left="0" w:right="0" w:firstLine="567"/>
        <w:rPr>
          <w:rFonts w:eastAsia="Calibri"/>
          <w:sz w:val="20"/>
          <w:szCs w:val="20"/>
        </w:rPr>
      </w:pPr>
      <w:r w:rsidRPr="0031735E">
        <w:rPr>
          <w:rFonts w:eastAsia="Calibri"/>
          <w:sz w:val="20"/>
          <w:szCs w:val="20"/>
        </w:rPr>
        <w:t xml:space="preserve">2 </w:t>
      </w:r>
      <w:r w:rsidR="0062435B" w:rsidRPr="0062435B">
        <w:rPr>
          <w:rFonts w:eastAsia="Calibri"/>
          <w:sz w:val="20"/>
          <w:szCs w:val="20"/>
        </w:rPr>
        <w:t>Для организации (3.4.3) углеродный след эквивалентен сумме прямых выбросов ПГ</w:t>
      </w:r>
    </w:p>
    <w:p w14:paraId="51217D42" w14:textId="142D8583" w:rsidR="0031735E" w:rsidRDefault="0062435B" w:rsidP="0062435B">
      <w:pPr>
        <w:tabs>
          <w:tab w:val="left" w:pos="851"/>
        </w:tabs>
        <w:spacing w:after="0" w:line="240" w:lineRule="auto"/>
        <w:ind w:left="0" w:right="0" w:firstLine="567"/>
        <w:rPr>
          <w:rFonts w:eastAsia="Calibri"/>
          <w:sz w:val="20"/>
          <w:szCs w:val="20"/>
        </w:rPr>
      </w:pPr>
      <w:r w:rsidRPr="0062435B">
        <w:rPr>
          <w:rFonts w:eastAsia="Calibri"/>
          <w:sz w:val="20"/>
          <w:szCs w:val="20"/>
        </w:rPr>
        <w:t>(3.2.5), косвенных выбросов ПГ (3.2.6) и поглощений ПГ, если применимо, в пределах границ (3.2.16) субъекта,</w:t>
      </w:r>
      <w:r>
        <w:rPr>
          <w:rFonts w:eastAsia="Calibri"/>
          <w:sz w:val="20"/>
          <w:szCs w:val="20"/>
        </w:rPr>
        <w:t xml:space="preserve"> </w:t>
      </w:r>
      <w:r w:rsidRPr="0062435B">
        <w:rPr>
          <w:rFonts w:eastAsia="Calibri"/>
          <w:sz w:val="20"/>
          <w:szCs w:val="20"/>
        </w:rPr>
        <w:t xml:space="preserve">определенных количественно в соответствии с </w:t>
      </w:r>
      <w:r w:rsidR="0031735E" w:rsidRPr="0031735E">
        <w:rPr>
          <w:rFonts w:eastAsia="Calibri"/>
          <w:sz w:val="20"/>
          <w:szCs w:val="20"/>
        </w:rPr>
        <w:t>ISO 14064-1.</w:t>
      </w:r>
    </w:p>
    <w:p w14:paraId="703B0D45" w14:textId="77777777" w:rsidR="0062435B" w:rsidRPr="0031735E" w:rsidRDefault="0062435B" w:rsidP="0062435B">
      <w:pPr>
        <w:tabs>
          <w:tab w:val="left" w:pos="851"/>
        </w:tabs>
        <w:spacing w:after="0" w:line="240" w:lineRule="auto"/>
        <w:ind w:left="0" w:right="0" w:firstLine="567"/>
        <w:rPr>
          <w:rFonts w:eastAsia="Calibri"/>
          <w:sz w:val="20"/>
          <w:szCs w:val="20"/>
        </w:rPr>
      </w:pPr>
    </w:p>
    <w:p w14:paraId="216E8353" w14:textId="4B80FD31" w:rsidR="0031735E" w:rsidRPr="0062435B" w:rsidRDefault="0031735E" w:rsidP="0062435B">
      <w:pPr>
        <w:tabs>
          <w:tab w:val="left" w:pos="851"/>
        </w:tabs>
        <w:spacing w:after="0" w:line="240" w:lineRule="auto"/>
        <w:ind w:left="0" w:right="0" w:firstLine="567"/>
        <w:rPr>
          <w:rFonts w:eastAsia="Calibri"/>
          <w:iCs/>
          <w:sz w:val="24"/>
          <w:szCs w:val="24"/>
        </w:rPr>
      </w:pPr>
      <w:r w:rsidRPr="0031735E">
        <w:rPr>
          <w:rFonts w:eastAsia="Calibri"/>
          <w:b/>
          <w:sz w:val="24"/>
          <w:szCs w:val="24"/>
        </w:rPr>
        <w:lastRenderedPageBreak/>
        <w:t>3.2.5 Прямые выбросы парниковых газов</w:t>
      </w:r>
      <w:r>
        <w:rPr>
          <w:rFonts w:eastAsia="Calibri"/>
          <w:b/>
          <w:sz w:val="24"/>
          <w:szCs w:val="24"/>
        </w:rPr>
        <w:t xml:space="preserve">, </w:t>
      </w:r>
      <w:r w:rsidRPr="0031735E">
        <w:rPr>
          <w:rFonts w:eastAsia="Calibri"/>
          <w:b/>
          <w:sz w:val="24"/>
          <w:szCs w:val="24"/>
        </w:rPr>
        <w:t>прямые выбросы ПГ</w:t>
      </w:r>
      <w:r>
        <w:rPr>
          <w:rFonts w:eastAsia="Calibri"/>
          <w:b/>
          <w:sz w:val="24"/>
          <w:szCs w:val="24"/>
        </w:rPr>
        <w:t xml:space="preserve"> </w:t>
      </w:r>
      <w:r w:rsidRPr="0031735E">
        <w:rPr>
          <w:rFonts w:eastAsia="Calibri"/>
          <w:bCs/>
          <w:sz w:val="24"/>
          <w:szCs w:val="24"/>
        </w:rPr>
        <w:t>(</w:t>
      </w:r>
      <w:proofErr w:type="spellStart"/>
      <w:r w:rsidRPr="0031735E">
        <w:rPr>
          <w:rFonts w:eastAsia="Calibri"/>
          <w:bCs/>
          <w:sz w:val="24"/>
          <w:szCs w:val="24"/>
        </w:rPr>
        <w:t>direct</w:t>
      </w:r>
      <w:proofErr w:type="spellEnd"/>
      <w:r w:rsidRPr="0031735E">
        <w:rPr>
          <w:rFonts w:eastAsia="Calibri"/>
          <w:bCs/>
          <w:sz w:val="24"/>
          <w:szCs w:val="24"/>
        </w:rPr>
        <w:t xml:space="preserve"> </w:t>
      </w:r>
      <w:proofErr w:type="spellStart"/>
      <w:r w:rsidRPr="0031735E">
        <w:rPr>
          <w:rFonts w:eastAsia="Calibri"/>
          <w:bCs/>
          <w:sz w:val="24"/>
          <w:szCs w:val="24"/>
        </w:rPr>
        <w:t>greenhouse</w:t>
      </w:r>
      <w:proofErr w:type="spellEnd"/>
      <w:r w:rsidRPr="0031735E">
        <w:rPr>
          <w:rFonts w:eastAsia="Calibri"/>
          <w:bCs/>
          <w:sz w:val="24"/>
          <w:szCs w:val="24"/>
        </w:rPr>
        <w:t xml:space="preserve"> </w:t>
      </w:r>
      <w:proofErr w:type="spellStart"/>
      <w:r w:rsidRPr="0031735E">
        <w:rPr>
          <w:rFonts w:eastAsia="Calibri"/>
          <w:bCs/>
          <w:sz w:val="24"/>
          <w:szCs w:val="24"/>
        </w:rPr>
        <w:t>gas</w:t>
      </w:r>
      <w:proofErr w:type="spellEnd"/>
      <w:r w:rsidRPr="0031735E">
        <w:rPr>
          <w:rFonts w:eastAsia="Calibri"/>
          <w:bCs/>
          <w:sz w:val="24"/>
          <w:szCs w:val="24"/>
        </w:rPr>
        <w:t xml:space="preserve"> </w:t>
      </w:r>
      <w:proofErr w:type="spellStart"/>
      <w:r w:rsidRPr="0031735E">
        <w:rPr>
          <w:rFonts w:eastAsia="Calibri"/>
          <w:bCs/>
          <w:sz w:val="24"/>
          <w:szCs w:val="24"/>
        </w:rPr>
        <w:t>emission</w:t>
      </w:r>
      <w:proofErr w:type="spellEnd"/>
      <w:r w:rsidRPr="0031735E">
        <w:rPr>
          <w:rFonts w:eastAsia="Calibri"/>
          <w:bCs/>
          <w:sz w:val="24"/>
          <w:szCs w:val="24"/>
        </w:rPr>
        <w:t xml:space="preserve">, </w:t>
      </w:r>
      <w:proofErr w:type="spellStart"/>
      <w:r w:rsidRPr="0031735E">
        <w:rPr>
          <w:rFonts w:eastAsia="Calibri"/>
          <w:bCs/>
          <w:sz w:val="24"/>
          <w:szCs w:val="24"/>
        </w:rPr>
        <w:t>direct</w:t>
      </w:r>
      <w:proofErr w:type="spellEnd"/>
      <w:r w:rsidRPr="0031735E">
        <w:rPr>
          <w:rFonts w:eastAsia="Calibri"/>
          <w:bCs/>
          <w:sz w:val="24"/>
          <w:szCs w:val="24"/>
        </w:rPr>
        <w:t xml:space="preserve"> GHG </w:t>
      </w:r>
      <w:proofErr w:type="spellStart"/>
      <w:r w:rsidRPr="0031735E">
        <w:rPr>
          <w:rFonts w:eastAsia="Calibri"/>
          <w:bCs/>
          <w:sz w:val="24"/>
          <w:szCs w:val="24"/>
        </w:rPr>
        <w:t>emission</w:t>
      </w:r>
      <w:proofErr w:type="spellEnd"/>
      <w:r w:rsidRPr="0031735E">
        <w:rPr>
          <w:rFonts w:eastAsia="Calibri"/>
          <w:bCs/>
          <w:sz w:val="24"/>
          <w:szCs w:val="24"/>
        </w:rPr>
        <w:t xml:space="preserve">): </w:t>
      </w:r>
      <w:r w:rsidR="0062435B" w:rsidRPr="0062435B">
        <w:rPr>
          <w:rFonts w:eastAsia="Calibri"/>
          <w:iCs/>
          <w:sz w:val="24"/>
          <w:szCs w:val="24"/>
        </w:rPr>
        <w:t>Выбросы ПГ (3.2.2) в пределах границ (3.2.16, 3.2.17) субъекта (3.4.2) из источников ПГ (3.2.9), принадлежащих или контролируемых ответственной стороной (3.4.1).</w:t>
      </w:r>
    </w:p>
    <w:p w14:paraId="392C7C18" w14:textId="77777777" w:rsidR="0062435B" w:rsidRPr="0031735E" w:rsidRDefault="0062435B" w:rsidP="0062435B">
      <w:pPr>
        <w:tabs>
          <w:tab w:val="left" w:pos="851"/>
        </w:tabs>
        <w:spacing w:after="0" w:line="240" w:lineRule="auto"/>
        <w:ind w:left="0" w:right="0" w:firstLine="567"/>
        <w:rPr>
          <w:rFonts w:eastAsia="Calibri"/>
          <w:sz w:val="24"/>
          <w:szCs w:val="24"/>
        </w:rPr>
      </w:pPr>
    </w:p>
    <w:p w14:paraId="27B0D681" w14:textId="717E5477" w:rsidR="0031735E" w:rsidRPr="0031735E" w:rsidRDefault="0031735E" w:rsidP="007C5D21">
      <w:pPr>
        <w:tabs>
          <w:tab w:val="left" w:pos="851"/>
        </w:tabs>
        <w:spacing w:after="0" w:line="240" w:lineRule="auto"/>
        <w:ind w:left="0" w:right="0" w:firstLine="567"/>
        <w:rPr>
          <w:rFonts w:eastAsia="Calibri"/>
          <w:sz w:val="24"/>
          <w:szCs w:val="24"/>
        </w:rPr>
      </w:pPr>
      <w:r w:rsidRPr="00380104">
        <w:rPr>
          <w:rFonts w:eastAsia="Calibri"/>
          <w:sz w:val="24"/>
          <w:szCs w:val="24"/>
        </w:rPr>
        <w:t xml:space="preserve">[ISO 14064-1:2018, </w:t>
      </w:r>
      <w:r w:rsidR="00CF157C">
        <w:rPr>
          <w:rFonts w:eastAsia="Calibri"/>
          <w:sz w:val="24"/>
          <w:szCs w:val="24"/>
        </w:rPr>
        <w:t>Под</w:t>
      </w:r>
      <w:r w:rsidR="00CF157C" w:rsidRPr="00380104">
        <w:rPr>
          <w:rFonts w:eastAsia="Calibri"/>
          <w:sz w:val="24"/>
          <w:szCs w:val="24"/>
        </w:rPr>
        <w:t xml:space="preserve">пункт </w:t>
      </w:r>
      <w:r w:rsidRPr="00380104">
        <w:rPr>
          <w:rFonts w:eastAsia="Calibri"/>
          <w:sz w:val="24"/>
          <w:szCs w:val="24"/>
        </w:rPr>
        <w:t>3.1.9]</w:t>
      </w:r>
    </w:p>
    <w:p w14:paraId="4621D40D" w14:textId="77777777" w:rsidR="0031735E" w:rsidRPr="0031735E" w:rsidRDefault="0031735E" w:rsidP="007C5D21">
      <w:pPr>
        <w:tabs>
          <w:tab w:val="left" w:pos="851"/>
        </w:tabs>
        <w:spacing w:after="0" w:line="240" w:lineRule="auto"/>
        <w:ind w:left="0" w:right="0" w:firstLine="567"/>
        <w:rPr>
          <w:rFonts w:eastAsia="Calibri"/>
          <w:sz w:val="24"/>
          <w:szCs w:val="24"/>
        </w:rPr>
      </w:pPr>
    </w:p>
    <w:p w14:paraId="5806342C" w14:textId="0731935D" w:rsidR="0031735E" w:rsidRPr="0062435B" w:rsidRDefault="0031735E" w:rsidP="0062435B">
      <w:pPr>
        <w:tabs>
          <w:tab w:val="left" w:pos="851"/>
        </w:tabs>
        <w:spacing w:after="0" w:line="240" w:lineRule="auto"/>
        <w:ind w:left="0" w:right="0" w:firstLine="567"/>
        <w:rPr>
          <w:rFonts w:eastAsia="Calibri"/>
          <w:iCs/>
          <w:sz w:val="24"/>
          <w:szCs w:val="24"/>
        </w:rPr>
      </w:pPr>
      <w:r w:rsidRPr="0031735E">
        <w:rPr>
          <w:rFonts w:eastAsia="Calibri"/>
          <w:b/>
          <w:sz w:val="24"/>
          <w:szCs w:val="24"/>
        </w:rPr>
        <w:t>3.2.6 Косвенные выбросы парниковых газов</w:t>
      </w:r>
      <w:r>
        <w:rPr>
          <w:rFonts w:eastAsia="Calibri"/>
          <w:b/>
          <w:sz w:val="24"/>
          <w:szCs w:val="24"/>
        </w:rPr>
        <w:t xml:space="preserve">, </w:t>
      </w:r>
      <w:r w:rsidRPr="0031735E">
        <w:rPr>
          <w:rFonts w:eastAsia="Calibri"/>
          <w:b/>
          <w:sz w:val="24"/>
          <w:szCs w:val="24"/>
        </w:rPr>
        <w:t>косвенные выбросы ПГ</w:t>
      </w:r>
      <w:r w:rsidR="002131EA">
        <w:rPr>
          <w:rFonts w:eastAsia="Calibri"/>
          <w:b/>
          <w:sz w:val="24"/>
          <w:szCs w:val="24"/>
        </w:rPr>
        <w:t xml:space="preserve"> </w:t>
      </w:r>
      <w:r w:rsidR="002131EA" w:rsidRPr="002131EA">
        <w:rPr>
          <w:rFonts w:eastAsia="Calibri"/>
          <w:bCs/>
          <w:sz w:val="24"/>
          <w:szCs w:val="24"/>
        </w:rPr>
        <w:t>(</w:t>
      </w:r>
      <w:proofErr w:type="spellStart"/>
      <w:r w:rsidR="002131EA" w:rsidRPr="002131EA">
        <w:rPr>
          <w:rFonts w:eastAsia="Calibri"/>
          <w:bCs/>
          <w:sz w:val="24"/>
          <w:szCs w:val="24"/>
        </w:rPr>
        <w:t>indirect</w:t>
      </w:r>
      <w:proofErr w:type="spellEnd"/>
      <w:r w:rsidR="002131EA" w:rsidRPr="002131EA">
        <w:rPr>
          <w:rFonts w:eastAsia="Calibri"/>
          <w:bCs/>
          <w:sz w:val="24"/>
          <w:szCs w:val="24"/>
        </w:rPr>
        <w:t xml:space="preserve"> </w:t>
      </w:r>
      <w:proofErr w:type="spellStart"/>
      <w:r w:rsidR="002131EA" w:rsidRPr="002131EA">
        <w:rPr>
          <w:rFonts w:eastAsia="Calibri"/>
          <w:bCs/>
          <w:sz w:val="24"/>
          <w:szCs w:val="24"/>
        </w:rPr>
        <w:t>greenhouse</w:t>
      </w:r>
      <w:proofErr w:type="spellEnd"/>
      <w:r w:rsidR="002131EA" w:rsidRPr="002131EA">
        <w:rPr>
          <w:rFonts w:eastAsia="Calibri"/>
          <w:bCs/>
          <w:sz w:val="24"/>
          <w:szCs w:val="24"/>
        </w:rPr>
        <w:t xml:space="preserve"> </w:t>
      </w:r>
      <w:proofErr w:type="spellStart"/>
      <w:r w:rsidR="002131EA" w:rsidRPr="002131EA">
        <w:rPr>
          <w:rFonts w:eastAsia="Calibri"/>
          <w:bCs/>
          <w:sz w:val="24"/>
          <w:szCs w:val="24"/>
        </w:rPr>
        <w:t>gas</w:t>
      </w:r>
      <w:proofErr w:type="spellEnd"/>
      <w:r w:rsidR="002131EA" w:rsidRPr="002131EA">
        <w:rPr>
          <w:rFonts w:eastAsia="Calibri"/>
          <w:bCs/>
          <w:sz w:val="24"/>
          <w:szCs w:val="24"/>
        </w:rPr>
        <w:t xml:space="preserve"> </w:t>
      </w:r>
      <w:proofErr w:type="spellStart"/>
      <w:r w:rsidR="002131EA" w:rsidRPr="002131EA">
        <w:rPr>
          <w:rFonts w:eastAsia="Calibri"/>
          <w:bCs/>
          <w:sz w:val="24"/>
          <w:szCs w:val="24"/>
        </w:rPr>
        <w:t>emission</w:t>
      </w:r>
      <w:proofErr w:type="spellEnd"/>
      <w:r w:rsidR="002131EA" w:rsidRPr="002131EA">
        <w:rPr>
          <w:rFonts w:eastAsia="Calibri"/>
          <w:bCs/>
          <w:sz w:val="24"/>
          <w:szCs w:val="24"/>
        </w:rPr>
        <w:t xml:space="preserve">, </w:t>
      </w:r>
      <w:proofErr w:type="spellStart"/>
      <w:r w:rsidR="002131EA" w:rsidRPr="002131EA">
        <w:rPr>
          <w:rFonts w:eastAsia="Calibri"/>
          <w:bCs/>
          <w:sz w:val="24"/>
          <w:szCs w:val="24"/>
        </w:rPr>
        <w:t>indirect</w:t>
      </w:r>
      <w:proofErr w:type="spellEnd"/>
      <w:r w:rsidR="002131EA" w:rsidRPr="002131EA">
        <w:rPr>
          <w:rFonts w:eastAsia="Calibri"/>
          <w:bCs/>
          <w:sz w:val="24"/>
          <w:szCs w:val="24"/>
        </w:rPr>
        <w:t xml:space="preserve"> GHG </w:t>
      </w:r>
      <w:proofErr w:type="spellStart"/>
      <w:r w:rsidR="002131EA" w:rsidRPr="002131EA">
        <w:rPr>
          <w:rFonts w:eastAsia="Calibri"/>
          <w:bCs/>
          <w:sz w:val="24"/>
          <w:szCs w:val="24"/>
        </w:rPr>
        <w:t>emission</w:t>
      </w:r>
      <w:proofErr w:type="spellEnd"/>
      <w:r w:rsidR="002131EA" w:rsidRPr="002131EA">
        <w:rPr>
          <w:rFonts w:eastAsia="Calibri"/>
          <w:bCs/>
          <w:sz w:val="24"/>
          <w:szCs w:val="24"/>
        </w:rPr>
        <w:t>)</w:t>
      </w:r>
      <w:r w:rsidRPr="0031735E">
        <w:rPr>
          <w:rFonts w:eastAsia="Calibri"/>
          <w:bCs/>
          <w:sz w:val="24"/>
          <w:szCs w:val="24"/>
        </w:rPr>
        <w:t>:</w:t>
      </w:r>
      <w:r w:rsidRPr="0031735E">
        <w:rPr>
          <w:rFonts w:eastAsia="Calibri"/>
          <w:b/>
          <w:sz w:val="24"/>
          <w:szCs w:val="24"/>
        </w:rPr>
        <w:t xml:space="preserve"> </w:t>
      </w:r>
      <w:r w:rsidR="0062435B" w:rsidRPr="0062435B">
        <w:rPr>
          <w:rFonts w:eastAsia="Calibri"/>
          <w:iCs/>
          <w:sz w:val="24"/>
          <w:szCs w:val="24"/>
        </w:rPr>
        <w:t>Выбросы ПГ (3.2.2), являющийся следствием и находящийся в пределах границ (3.2.16, 3.2.17) субъекта (3.4.2), но возникающий из источников ПГ (3.2.9), не принадлежащих ответственной стороне (3.4.1) или не контролируемых ею.</w:t>
      </w:r>
    </w:p>
    <w:p w14:paraId="010C6869" w14:textId="77777777" w:rsidR="0031735E" w:rsidRPr="0031735E" w:rsidRDefault="0031735E" w:rsidP="007C5D21">
      <w:pPr>
        <w:tabs>
          <w:tab w:val="left" w:pos="851"/>
        </w:tabs>
        <w:spacing w:after="0" w:line="240" w:lineRule="auto"/>
        <w:ind w:left="0" w:right="0" w:firstLine="567"/>
        <w:rPr>
          <w:rFonts w:eastAsia="Calibri"/>
          <w:sz w:val="24"/>
          <w:szCs w:val="24"/>
        </w:rPr>
      </w:pPr>
    </w:p>
    <w:p w14:paraId="540E3140" w14:textId="4D0B6B91" w:rsidR="0031735E" w:rsidRPr="0031735E" w:rsidRDefault="002131EA" w:rsidP="0062435B">
      <w:pPr>
        <w:tabs>
          <w:tab w:val="left" w:pos="851"/>
        </w:tabs>
        <w:spacing w:after="0" w:line="240" w:lineRule="auto"/>
        <w:ind w:left="0" w:right="0" w:firstLine="567"/>
        <w:rPr>
          <w:rFonts w:eastAsia="Calibri"/>
          <w:sz w:val="20"/>
          <w:szCs w:val="20"/>
        </w:rPr>
      </w:pPr>
      <w:r w:rsidRPr="002131EA">
        <w:rPr>
          <w:rFonts w:eastAsia="Calibri"/>
          <w:sz w:val="20"/>
          <w:szCs w:val="20"/>
        </w:rPr>
        <w:t>Примечание -</w:t>
      </w:r>
      <w:r w:rsidR="0031735E" w:rsidRPr="0031735E">
        <w:rPr>
          <w:rFonts w:eastAsia="Calibri"/>
          <w:sz w:val="20"/>
          <w:szCs w:val="20"/>
        </w:rPr>
        <w:t xml:space="preserve"> </w:t>
      </w:r>
      <w:r w:rsidR="0062435B" w:rsidRPr="0062435B">
        <w:rPr>
          <w:rFonts w:eastAsia="Calibri"/>
          <w:sz w:val="20"/>
          <w:szCs w:val="20"/>
        </w:rPr>
        <w:t>Выбросы обычно возникают на вышестоящих и/или нижестоящих этапах цепочки ценности</w:t>
      </w:r>
      <w:r w:rsidR="0062435B">
        <w:rPr>
          <w:rFonts w:eastAsia="Calibri"/>
          <w:sz w:val="20"/>
          <w:szCs w:val="20"/>
        </w:rPr>
        <w:t xml:space="preserve"> </w:t>
      </w:r>
      <w:r w:rsidR="0062435B" w:rsidRPr="0062435B">
        <w:rPr>
          <w:rFonts w:eastAsia="Calibri"/>
          <w:sz w:val="20"/>
          <w:szCs w:val="20"/>
        </w:rPr>
        <w:t>(3.4.7) субъекта</w:t>
      </w:r>
      <w:r w:rsidR="0031735E" w:rsidRPr="0031735E">
        <w:rPr>
          <w:rFonts w:eastAsia="Calibri"/>
          <w:sz w:val="20"/>
          <w:szCs w:val="20"/>
        </w:rPr>
        <w:t>.</w:t>
      </w:r>
    </w:p>
    <w:p w14:paraId="3F844B6E" w14:textId="77777777" w:rsidR="0031735E" w:rsidRPr="0031735E" w:rsidRDefault="0031735E" w:rsidP="007C5D21">
      <w:pPr>
        <w:tabs>
          <w:tab w:val="left" w:pos="851"/>
        </w:tabs>
        <w:spacing w:after="0" w:line="240" w:lineRule="auto"/>
        <w:ind w:left="0" w:right="0" w:firstLine="567"/>
        <w:rPr>
          <w:rFonts w:eastAsia="Calibri"/>
          <w:sz w:val="24"/>
          <w:szCs w:val="24"/>
        </w:rPr>
      </w:pPr>
    </w:p>
    <w:p w14:paraId="514E7E78" w14:textId="68D191BE" w:rsidR="0031735E" w:rsidRPr="0031735E" w:rsidRDefault="0031735E" w:rsidP="007C5D21">
      <w:pPr>
        <w:tabs>
          <w:tab w:val="left" w:pos="851"/>
        </w:tabs>
        <w:spacing w:after="0" w:line="240" w:lineRule="auto"/>
        <w:ind w:left="0" w:right="0" w:firstLine="567"/>
        <w:rPr>
          <w:rFonts w:eastAsia="Calibri"/>
          <w:sz w:val="24"/>
          <w:szCs w:val="24"/>
        </w:rPr>
      </w:pPr>
      <w:r w:rsidRPr="00380104">
        <w:rPr>
          <w:rFonts w:eastAsia="Calibri"/>
          <w:sz w:val="24"/>
          <w:szCs w:val="24"/>
        </w:rPr>
        <w:t xml:space="preserve">[ISO 14064-1:2018, </w:t>
      </w:r>
      <w:r w:rsidR="00CF157C">
        <w:rPr>
          <w:rFonts w:eastAsia="Calibri"/>
          <w:sz w:val="24"/>
          <w:szCs w:val="24"/>
        </w:rPr>
        <w:t xml:space="preserve">Подпункт </w:t>
      </w:r>
      <w:r w:rsidRPr="00380104">
        <w:rPr>
          <w:rFonts w:eastAsia="Calibri"/>
          <w:sz w:val="24"/>
          <w:szCs w:val="24"/>
        </w:rPr>
        <w:t>3.1.11]</w:t>
      </w:r>
    </w:p>
    <w:p w14:paraId="4B56B4AF" w14:textId="77777777" w:rsidR="0031735E" w:rsidRPr="0031735E" w:rsidRDefault="0031735E" w:rsidP="007C5D21">
      <w:pPr>
        <w:tabs>
          <w:tab w:val="left" w:pos="851"/>
        </w:tabs>
        <w:spacing w:after="0" w:line="240" w:lineRule="auto"/>
        <w:ind w:left="0" w:right="0" w:firstLine="567"/>
        <w:rPr>
          <w:rFonts w:eastAsia="Calibri"/>
          <w:sz w:val="24"/>
          <w:szCs w:val="24"/>
        </w:rPr>
      </w:pPr>
    </w:p>
    <w:p w14:paraId="3B17EF2E" w14:textId="30ED0D14" w:rsidR="0031735E" w:rsidRPr="0031735E" w:rsidRDefault="0031735E" w:rsidP="007C5D21">
      <w:pPr>
        <w:tabs>
          <w:tab w:val="left" w:pos="851"/>
        </w:tabs>
        <w:spacing w:after="0" w:line="240" w:lineRule="auto"/>
        <w:ind w:left="0" w:right="0" w:firstLine="567"/>
        <w:rPr>
          <w:rFonts w:eastAsia="Calibri"/>
          <w:sz w:val="24"/>
          <w:szCs w:val="24"/>
        </w:rPr>
      </w:pPr>
      <w:r w:rsidRPr="0031735E">
        <w:rPr>
          <w:rFonts w:eastAsia="Calibri"/>
          <w:b/>
          <w:sz w:val="24"/>
          <w:szCs w:val="24"/>
        </w:rPr>
        <w:t xml:space="preserve">3.2.7 </w:t>
      </w:r>
      <w:r w:rsidR="002131EA" w:rsidRPr="0031735E">
        <w:rPr>
          <w:rFonts w:eastAsia="Calibri"/>
          <w:b/>
          <w:sz w:val="24"/>
          <w:szCs w:val="24"/>
        </w:rPr>
        <w:t xml:space="preserve">Поглощение </w:t>
      </w:r>
      <w:r w:rsidRPr="0031735E">
        <w:rPr>
          <w:rFonts w:eastAsia="Calibri"/>
          <w:b/>
          <w:sz w:val="24"/>
          <w:szCs w:val="24"/>
        </w:rPr>
        <w:t>парниковых газов</w:t>
      </w:r>
      <w:r w:rsidR="002131EA">
        <w:rPr>
          <w:rFonts w:eastAsia="Calibri"/>
          <w:b/>
          <w:sz w:val="24"/>
          <w:szCs w:val="24"/>
        </w:rPr>
        <w:t xml:space="preserve">, </w:t>
      </w:r>
      <w:r w:rsidRPr="0031735E">
        <w:rPr>
          <w:rFonts w:eastAsia="Calibri"/>
          <w:b/>
          <w:sz w:val="24"/>
          <w:szCs w:val="24"/>
        </w:rPr>
        <w:t>поглощение ПГ</w:t>
      </w:r>
      <w:r w:rsidR="002131EA">
        <w:rPr>
          <w:rFonts w:eastAsia="Calibri"/>
          <w:b/>
          <w:sz w:val="24"/>
          <w:szCs w:val="24"/>
        </w:rPr>
        <w:t xml:space="preserve"> </w:t>
      </w:r>
      <w:r w:rsidR="002131EA" w:rsidRPr="002131EA">
        <w:rPr>
          <w:rFonts w:eastAsia="Calibri"/>
          <w:bCs/>
          <w:sz w:val="24"/>
          <w:szCs w:val="24"/>
        </w:rPr>
        <w:t>(</w:t>
      </w:r>
      <w:proofErr w:type="spellStart"/>
      <w:r w:rsidR="002131EA" w:rsidRPr="002131EA">
        <w:rPr>
          <w:rFonts w:eastAsia="Calibri"/>
          <w:bCs/>
          <w:sz w:val="24"/>
          <w:szCs w:val="24"/>
        </w:rPr>
        <w:t>greenhouse</w:t>
      </w:r>
      <w:proofErr w:type="spellEnd"/>
      <w:r w:rsidR="002131EA" w:rsidRPr="002131EA">
        <w:rPr>
          <w:rFonts w:eastAsia="Calibri"/>
          <w:bCs/>
          <w:sz w:val="24"/>
          <w:szCs w:val="24"/>
        </w:rPr>
        <w:t xml:space="preserve"> </w:t>
      </w:r>
      <w:proofErr w:type="spellStart"/>
      <w:r w:rsidR="002131EA" w:rsidRPr="002131EA">
        <w:rPr>
          <w:rFonts w:eastAsia="Calibri"/>
          <w:bCs/>
          <w:sz w:val="24"/>
          <w:szCs w:val="24"/>
        </w:rPr>
        <w:t>gas</w:t>
      </w:r>
      <w:proofErr w:type="spellEnd"/>
      <w:r w:rsidR="002131EA" w:rsidRPr="002131EA">
        <w:rPr>
          <w:rFonts w:eastAsia="Calibri"/>
          <w:bCs/>
          <w:sz w:val="24"/>
          <w:szCs w:val="24"/>
        </w:rPr>
        <w:t xml:space="preserve"> </w:t>
      </w:r>
      <w:proofErr w:type="spellStart"/>
      <w:r w:rsidR="002131EA" w:rsidRPr="002131EA">
        <w:rPr>
          <w:rFonts w:eastAsia="Calibri"/>
          <w:bCs/>
          <w:sz w:val="24"/>
          <w:szCs w:val="24"/>
        </w:rPr>
        <w:t>removal</w:t>
      </w:r>
      <w:proofErr w:type="spellEnd"/>
      <w:r w:rsidR="002131EA" w:rsidRPr="002131EA">
        <w:rPr>
          <w:rFonts w:eastAsia="Calibri"/>
          <w:bCs/>
          <w:sz w:val="24"/>
          <w:szCs w:val="24"/>
        </w:rPr>
        <w:t xml:space="preserve">, GHG </w:t>
      </w:r>
      <w:proofErr w:type="spellStart"/>
      <w:r w:rsidR="002131EA" w:rsidRPr="002131EA">
        <w:rPr>
          <w:rFonts w:eastAsia="Calibri"/>
          <w:bCs/>
          <w:sz w:val="24"/>
          <w:szCs w:val="24"/>
        </w:rPr>
        <w:t>removal</w:t>
      </w:r>
      <w:proofErr w:type="spellEnd"/>
      <w:r w:rsidR="002131EA" w:rsidRPr="002131EA">
        <w:rPr>
          <w:rFonts w:eastAsia="Calibri"/>
          <w:bCs/>
          <w:sz w:val="24"/>
          <w:szCs w:val="24"/>
        </w:rPr>
        <w:t>)</w:t>
      </w:r>
      <w:r w:rsidRPr="0031735E">
        <w:rPr>
          <w:rFonts w:eastAsia="Calibri"/>
          <w:bCs/>
          <w:sz w:val="24"/>
          <w:szCs w:val="24"/>
        </w:rPr>
        <w:t>:</w:t>
      </w:r>
      <w:r w:rsidRPr="0031735E">
        <w:rPr>
          <w:rFonts w:eastAsia="Calibri"/>
          <w:b/>
          <w:sz w:val="24"/>
          <w:szCs w:val="24"/>
        </w:rPr>
        <w:t xml:space="preserve"> </w:t>
      </w:r>
      <w:r w:rsidR="0062435B">
        <w:rPr>
          <w:rFonts w:eastAsia="Calibri"/>
          <w:sz w:val="24"/>
          <w:szCs w:val="24"/>
        </w:rPr>
        <w:t xml:space="preserve">Извлечение ПГ </w:t>
      </w:r>
      <w:r w:rsidRPr="0031735E">
        <w:rPr>
          <w:rFonts w:eastAsia="Calibri"/>
          <w:sz w:val="24"/>
          <w:szCs w:val="24"/>
        </w:rPr>
        <w:t xml:space="preserve">(3.2.1) из атмосферы </w:t>
      </w:r>
      <w:r w:rsidRPr="0062435B">
        <w:rPr>
          <w:rFonts w:eastAsia="Calibri"/>
          <w:iCs/>
          <w:sz w:val="24"/>
          <w:szCs w:val="24"/>
        </w:rPr>
        <w:t>поглотителем</w:t>
      </w:r>
      <w:r w:rsidRPr="0031735E">
        <w:rPr>
          <w:rFonts w:eastAsia="Calibri"/>
          <w:i/>
          <w:sz w:val="24"/>
          <w:szCs w:val="24"/>
        </w:rPr>
        <w:t xml:space="preserve"> ПГ</w:t>
      </w:r>
      <w:r w:rsidRPr="0031735E">
        <w:rPr>
          <w:rFonts w:eastAsia="Calibri"/>
          <w:sz w:val="24"/>
          <w:szCs w:val="24"/>
        </w:rPr>
        <w:t xml:space="preserve"> (3.2.10)</w:t>
      </w:r>
    </w:p>
    <w:p w14:paraId="203F911A" w14:textId="77777777" w:rsidR="0031735E" w:rsidRPr="0031735E" w:rsidRDefault="0031735E" w:rsidP="007C5D21">
      <w:pPr>
        <w:tabs>
          <w:tab w:val="left" w:pos="851"/>
        </w:tabs>
        <w:spacing w:after="0" w:line="240" w:lineRule="auto"/>
        <w:ind w:left="0" w:right="0" w:firstLine="567"/>
        <w:rPr>
          <w:rFonts w:eastAsia="Calibri"/>
          <w:sz w:val="24"/>
          <w:szCs w:val="24"/>
        </w:rPr>
      </w:pPr>
    </w:p>
    <w:p w14:paraId="59BF723C" w14:textId="2075AD33" w:rsidR="0031735E" w:rsidRDefault="002131EA" w:rsidP="0062435B">
      <w:pPr>
        <w:tabs>
          <w:tab w:val="left" w:pos="851"/>
        </w:tabs>
        <w:spacing w:after="0" w:line="240" w:lineRule="auto"/>
        <w:ind w:left="0" w:right="0" w:firstLine="567"/>
        <w:rPr>
          <w:rFonts w:eastAsia="Calibri"/>
          <w:sz w:val="20"/>
          <w:szCs w:val="20"/>
        </w:rPr>
      </w:pPr>
      <w:r w:rsidRPr="002131EA">
        <w:rPr>
          <w:rFonts w:eastAsia="Calibri"/>
          <w:sz w:val="20"/>
          <w:szCs w:val="20"/>
        </w:rPr>
        <w:t>Примечание -</w:t>
      </w:r>
      <w:r w:rsidR="0031735E" w:rsidRPr="0031735E">
        <w:rPr>
          <w:rFonts w:eastAsia="Calibri"/>
          <w:sz w:val="20"/>
          <w:szCs w:val="20"/>
        </w:rPr>
        <w:t xml:space="preserve"> </w:t>
      </w:r>
      <w:r w:rsidR="0062435B" w:rsidRPr="0062435B">
        <w:rPr>
          <w:rFonts w:eastAsia="Calibri"/>
          <w:sz w:val="20"/>
          <w:szCs w:val="20"/>
        </w:rPr>
        <w:t>Примеры возможных способов поглощения ПГ включают лесовосстановление, связывание</w:t>
      </w:r>
      <w:r w:rsidR="0062435B">
        <w:rPr>
          <w:rFonts w:eastAsia="Calibri"/>
          <w:sz w:val="20"/>
          <w:szCs w:val="20"/>
        </w:rPr>
        <w:t xml:space="preserve"> </w:t>
      </w:r>
      <w:r w:rsidR="0062435B" w:rsidRPr="0062435B">
        <w:rPr>
          <w:rFonts w:eastAsia="Calibri"/>
          <w:sz w:val="20"/>
          <w:szCs w:val="20"/>
        </w:rPr>
        <w:t>углерода в почвах, устойчивую биоэнергетику с улавливанием и хранением углерода и прямое улавливание</w:t>
      </w:r>
      <w:r w:rsidR="0062435B">
        <w:rPr>
          <w:rFonts w:eastAsia="Calibri"/>
          <w:sz w:val="20"/>
          <w:szCs w:val="20"/>
        </w:rPr>
        <w:t xml:space="preserve"> </w:t>
      </w:r>
      <w:r w:rsidR="0062435B" w:rsidRPr="0062435B">
        <w:rPr>
          <w:rFonts w:eastAsia="Calibri"/>
          <w:sz w:val="20"/>
          <w:szCs w:val="20"/>
        </w:rPr>
        <w:t>углерода из воздуха.</w:t>
      </w:r>
    </w:p>
    <w:p w14:paraId="69D2002D" w14:textId="77777777" w:rsidR="0062435B" w:rsidRPr="0031735E" w:rsidRDefault="0062435B" w:rsidP="0062435B">
      <w:pPr>
        <w:tabs>
          <w:tab w:val="left" w:pos="851"/>
        </w:tabs>
        <w:spacing w:after="0" w:line="240" w:lineRule="auto"/>
        <w:ind w:left="0" w:right="0" w:firstLine="567"/>
        <w:rPr>
          <w:rFonts w:eastAsia="Calibri"/>
          <w:sz w:val="24"/>
          <w:szCs w:val="24"/>
        </w:rPr>
      </w:pPr>
    </w:p>
    <w:p w14:paraId="208E5A24" w14:textId="4CF46AB7" w:rsidR="0031735E" w:rsidRPr="0031735E" w:rsidRDefault="0031735E" w:rsidP="007C5D21">
      <w:pPr>
        <w:tabs>
          <w:tab w:val="left" w:pos="851"/>
        </w:tabs>
        <w:spacing w:after="0" w:line="240" w:lineRule="auto"/>
        <w:ind w:left="0" w:right="0" w:firstLine="567"/>
        <w:rPr>
          <w:rFonts w:eastAsia="Calibri"/>
          <w:sz w:val="24"/>
          <w:szCs w:val="24"/>
        </w:rPr>
      </w:pPr>
      <w:r w:rsidRPr="00380104">
        <w:rPr>
          <w:rFonts w:eastAsia="Calibri"/>
          <w:sz w:val="24"/>
          <w:szCs w:val="24"/>
        </w:rPr>
        <w:t xml:space="preserve">[ISO 14064-1:2018, </w:t>
      </w:r>
      <w:r w:rsidR="00CF157C" w:rsidRPr="00380104">
        <w:rPr>
          <w:rFonts w:eastAsia="Calibri"/>
          <w:sz w:val="24"/>
          <w:szCs w:val="24"/>
        </w:rPr>
        <w:t xml:space="preserve">Подпункт </w:t>
      </w:r>
      <w:r w:rsidRPr="00380104">
        <w:rPr>
          <w:rFonts w:eastAsia="Calibri"/>
          <w:sz w:val="24"/>
          <w:szCs w:val="24"/>
        </w:rPr>
        <w:t>3.1.6]</w:t>
      </w:r>
    </w:p>
    <w:p w14:paraId="1024D19A" w14:textId="77777777" w:rsidR="0031735E" w:rsidRPr="0031735E" w:rsidRDefault="0031735E" w:rsidP="007C5D21">
      <w:pPr>
        <w:tabs>
          <w:tab w:val="left" w:pos="851"/>
        </w:tabs>
        <w:spacing w:after="0" w:line="240" w:lineRule="auto"/>
        <w:ind w:left="0" w:right="0" w:firstLine="567"/>
        <w:rPr>
          <w:rFonts w:eastAsia="Calibri"/>
          <w:sz w:val="24"/>
          <w:szCs w:val="24"/>
        </w:rPr>
      </w:pPr>
    </w:p>
    <w:p w14:paraId="100F4E17" w14:textId="61741F60" w:rsidR="0031735E" w:rsidRPr="0031735E" w:rsidRDefault="0031735E" w:rsidP="004A4555">
      <w:pPr>
        <w:tabs>
          <w:tab w:val="left" w:pos="851"/>
        </w:tabs>
        <w:spacing w:after="0" w:line="240" w:lineRule="auto"/>
        <w:ind w:left="0" w:right="0" w:firstLine="567"/>
        <w:rPr>
          <w:rFonts w:eastAsia="Calibri"/>
          <w:sz w:val="24"/>
          <w:szCs w:val="24"/>
        </w:rPr>
      </w:pPr>
      <w:r w:rsidRPr="0031735E">
        <w:rPr>
          <w:rFonts w:eastAsia="Calibri"/>
          <w:b/>
          <w:sz w:val="24"/>
          <w:szCs w:val="24"/>
        </w:rPr>
        <w:t xml:space="preserve">3.2.8 </w:t>
      </w:r>
      <w:r w:rsidR="002131EA" w:rsidRPr="0031735E">
        <w:rPr>
          <w:rFonts w:eastAsia="Calibri"/>
          <w:b/>
          <w:sz w:val="24"/>
          <w:szCs w:val="24"/>
        </w:rPr>
        <w:t>У</w:t>
      </w:r>
      <w:r w:rsidR="004A4555">
        <w:rPr>
          <w:rFonts w:eastAsia="Calibri"/>
          <w:b/>
          <w:sz w:val="24"/>
          <w:szCs w:val="24"/>
        </w:rPr>
        <w:t>величение</w:t>
      </w:r>
      <w:r w:rsidR="002131EA" w:rsidRPr="0031735E">
        <w:rPr>
          <w:rFonts w:eastAsia="Calibri"/>
          <w:b/>
          <w:sz w:val="24"/>
          <w:szCs w:val="24"/>
        </w:rPr>
        <w:t xml:space="preserve"> </w:t>
      </w:r>
      <w:r w:rsidRPr="0031735E">
        <w:rPr>
          <w:rFonts w:eastAsia="Calibri"/>
          <w:b/>
          <w:sz w:val="24"/>
          <w:szCs w:val="24"/>
        </w:rPr>
        <w:t>поглощения парниковых газов</w:t>
      </w:r>
      <w:r w:rsidR="002131EA">
        <w:rPr>
          <w:rFonts w:eastAsia="Calibri"/>
          <w:b/>
          <w:sz w:val="24"/>
          <w:szCs w:val="24"/>
        </w:rPr>
        <w:t xml:space="preserve">, </w:t>
      </w:r>
      <w:r w:rsidRPr="0031735E">
        <w:rPr>
          <w:rFonts w:eastAsia="Calibri"/>
          <w:b/>
          <w:sz w:val="24"/>
          <w:szCs w:val="24"/>
        </w:rPr>
        <w:t>у</w:t>
      </w:r>
      <w:r w:rsidR="004A4555">
        <w:rPr>
          <w:rFonts w:eastAsia="Calibri"/>
          <w:b/>
          <w:sz w:val="24"/>
          <w:szCs w:val="24"/>
        </w:rPr>
        <w:t>величение</w:t>
      </w:r>
      <w:r w:rsidRPr="0031735E">
        <w:rPr>
          <w:rFonts w:eastAsia="Calibri"/>
          <w:b/>
          <w:sz w:val="24"/>
          <w:szCs w:val="24"/>
        </w:rPr>
        <w:t xml:space="preserve"> поглощения ПГ</w:t>
      </w:r>
      <w:r w:rsidR="002131EA">
        <w:rPr>
          <w:rFonts w:eastAsia="Calibri"/>
          <w:b/>
          <w:sz w:val="24"/>
          <w:szCs w:val="24"/>
        </w:rPr>
        <w:t xml:space="preserve"> </w:t>
      </w:r>
      <w:r w:rsidR="002131EA" w:rsidRPr="002131EA">
        <w:rPr>
          <w:rFonts w:eastAsia="Calibri"/>
          <w:bCs/>
          <w:sz w:val="24"/>
          <w:szCs w:val="24"/>
        </w:rPr>
        <w:t>(</w:t>
      </w:r>
      <w:proofErr w:type="spellStart"/>
      <w:r w:rsidR="002131EA" w:rsidRPr="002131EA">
        <w:rPr>
          <w:rFonts w:eastAsia="Calibri"/>
          <w:bCs/>
          <w:sz w:val="24"/>
          <w:szCs w:val="24"/>
        </w:rPr>
        <w:t>greenhouse</w:t>
      </w:r>
      <w:proofErr w:type="spellEnd"/>
      <w:r w:rsidR="002131EA" w:rsidRPr="002131EA">
        <w:rPr>
          <w:rFonts w:eastAsia="Calibri"/>
          <w:bCs/>
          <w:sz w:val="24"/>
          <w:szCs w:val="24"/>
        </w:rPr>
        <w:t xml:space="preserve"> </w:t>
      </w:r>
      <w:proofErr w:type="spellStart"/>
      <w:r w:rsidR="002131EA" w:rsidRPr="002131EA">
        <w:rPr>
          <w:rFonts w:eastAsia="Calibri"/>
          <w:bCs/>
          <w:sz w:val="24"/>
          <w:szCs w:val="24"/>
        </w:rPr>
        <w:t>gas</w:t>
      </w:r>
      <w:proofErr w:type="spellEnd"/>
      <w:r w:rsidR="002131EA" w:rsidRPr="002131EA">
        <w:rPr>
          <w:rFonts w:eastAsia="Calibri"/>
          <w:bCs/>
          <w:sz w:val="24"/>
          <w:szCs w:val="24"/>
        </w:rPr>
        <w:t xml:space="preserve"> </w:t>
      </w:r>
      <w:proofErr w:type="spellStart"/>
      <w:r w:rsidR="002131EA" w:rsidRPr="002131EA">
        <w:rPr>
          <w:rFonts w:eastAsia="Calibri"/>
          <w:bCs/>
          <w:sz w:val="24"/>
          <w:szCs w:val="24"/>
        </w:rPr>
        <w:t>removal</w:t>
      </w:r>
      <w:proofErr w:type="spellEnd"/>
      <w:r w:rsidR="002131EA" w:rsidRPr="002131EA">
        <w:rPr>
          <w:rFonts w:eastAsia="Calibri"/>
          <w:bCs/>
          <w:sz w:val="24"/>
          <w:szCs w:val="24"/>
        </w:rPr>
        <w:t xml:space="preserve"> </w:t>
      </w:r>
      <w:proofErr w:type="spellStart"/>
      <w:r w:rsidR="002131EA" w:rsidRPr="002131EA">
        <w:rPr>
          <w:rFonts w:eastAsia="Calibri"/>
          <w:bCs/>
          <w:sz w:val="24"/>
          <w:szCs w:val="24"/>
        </w:rPr>
        <w:t>enhancement</w:t>
      </w:r>
      <w:proofErr w:type="spellEnd"/>
      <w:r w:rsidR="002131EA" w:rsidRPr="002131EA">
        <w:rPr>
          <w:rFonts w:eastAsia="Calibri"/>
          <w:bCs/>
          <w:sz w:val="24"/>
          <w:szCs w:val="24"/>
        </w:rPr>
        <w:t xml:space="preserve">, GHG </w:t>
      </w:r>
      <w:proofErr w:type="spellStart"/>
      <w:r w:rsidR="002131EA" w:rsidRPr="002131EA">
        <w:rPr>
          <w:rFonts w:eastAsia="Calibri"/>
          <w:bCs/>
          <w:sz w:val="24"/>
          <w:szCs w:val="24"/>
        </w:rPr>
        <w:t>removal</w:t>
      </w:r>
      <w:proofErr w:type="spellEnd"/>
      <w:r w:rsidR="002131EA" w:rsidRPr="002131EA">
        <w:rPr>
          <w:rFonts w:eastAsia="Calibri"/>
          <w:bCs/>
          <w:sz w:val="24"/>
          <w:szCs w:val="24"/>
        </w:rPr>
        <w:t xml:space="preserve"> </w:t>
      </w:r>
      <w:proofErr w:type="spellStart"/>
      <w:r w:rsidR="002131EA" w:rsidRPr="002131EA">
        <w:rPr>
          <w:rFonts w:eastAsia="Calibri"/>
          <w:bCs/>
          <w:sz w:val="24"/>
          <w:szCs w:val="24"/>
        </w:rPr>
        <w:t>enhancement</w:t>
      </w:r>
      <w:proofErr w:type="spellEnd"/>
      <w:r w:rsidR="002131EA" w:rsidRPr="002131EA">
        <w:rPr>
          <w:rFonts w:eastAsia="Calibri"/>
          <w:bCs/>
          <w:sz w:val="24"/>
          <w:szCs w:val="24"/>
        </w:rPr>
        <w:t>)</w:t>
      </w:r>
      <w:r w:rsidRPr="0031735E">
        <w:rPr>
          <w:rFonts w:eastAsia="Calibri"/>
          <w:bCs/>
          <w:sz w:val="24"/>
          <w:szCs w:val="24"/>
        </w:rPr>
        <w:t>:</w:t>
      </w:r>
      <w:r w:rsidRPr="0031735E">
        <w:rPr>
          <w:rFonts w:eastAsia="Calibri"/>
          <w:b/>
          <w:sz w:val="24"/>
          <w:szCs w:val="24"/>
        </w:rPr>
        <w:t xml:space="preserve"> </w:t>
      </w:r>
      <w:r w:rsidR="004A4555" w:rsidRPr="004A4555">
        <w:rPr>
          <w:rFonts w:eastAsia="Calibri"/>
          <w:sz w:val="24"/>
          <w:szCs w:val="24"/>
        </w:rPr>
        <w:t>Расчетное значение увеличения поглощения ПГ</w:t>
      </w:r>
      <w:r w:rsidR="004A4555">
        <w:rPr>
          <w:rFonts w:eastAsia="Calibri"/>
          <w:sz w:val="24"/>
          <w:szCs w:val="24"/>
        </w:rPr>
        <w:t xml:space="preserve"> </w:t>
      </w:r>
      <w:r w:rsidR="004A4555" w:rsidRPr="004A4555">
        <w:rPr>
          <w:rFonts w:eastAsia="Calibri"/>
          <w:sz w:val="24"/>
          <w:szCs w:val="24"/>
        </w:rPr>
        <w:t>(3.2.7) между двумя моментами времени или относительно базового уровня (3.2.13).</w:t>
      </w:r>
    </w:p>
    <w:p w14:paraId="36339382" w14:textId="77777777" w:rsidR="0031735E" w:rsidRPr="0031735E" w:rsidRDefault="0031735E" w:rsidP="007C5D21">
      <w:pPr>
        <w:tabs>
          <w:tab w:val="left" w:pos="851"/>
        </w:tabs>
        <w:spacing w:after="0" w:line="240" w:lineRule="auto"/>
        <w:ind w:left="0" w:right="0" w:firstLine="567"/>
        <w:rPr>
          <w:rFonts w:eastAsia="Calibri"/>
          <w:sz w:val="24"/>
          <w:szCs w:val="24"/>
        </w:rPr>
      </w:pPr>
    </w:p>
    <w:p w14:paraId="73AEC32E" w14:textId="62F6503F" w:rsidR="0031735E" w:rsidRPr="0031735E" w:rsidRDefault="002131EA" w:rsidP="007C5D21">
      <w:pPr>
        <w:tabs>
          <w:tab w:val="left" w:pos="851"/>
        </w:tabs>
        <w:spacing w:after="0" w:line="240" w:lineRule="auto"/>
        <w:ind w:left="0" w:right="0" w:firstLine="567"/>
        <w:rPr>
          <w:rFonts w:eastAsia="Calibri"/>
          <w:sz w:val="20"/>
          <w:szCs w:val="20"/>
        </w:rPr>
      </w:pPr>
      <w:r w:rsidRPr="002131EA">
        <w:rPr>
          <w:rFonts w:eastAsia="Calibri"/>
          <w:sz w:val="20"/>
          <w:szCs w:val="20"/>
        </w:rPr>
        <w:t>Примечание -</w:t>
      </w:r>
      <w:r w:rsidR="0031735E" w:rsidRPr="0031735E">
        <w:rPr>
          <w:rFonts w:eastAsia="Calibri"/>
          <w:sz w:val="20"/>
          <w:szCs w:val="20"/>
        </w:rPr>
        <w:t xml:space="preserve"> Адаптировано из ISO 14064-2:2019, 3.1.8.</w:t>
      </w:r>
    </w:p>
    <w:p w14:paraId="1282BD91" w14:textId="77777777" w:rsidR="0031735E" w:rsidRPr="0031735E" w:rsidRDefault="0031735E" w:rsidP="007C5D21">
      <w:pPr>
        <w:tabs>
          <w:tab w:val="left" w:pos="851"/>
        </w:tabs>
        <w:spacing w:after="0" w:line="240" w:lineRule="auto"/>
        <w:ind w:left="0" w:right="0" w:firstLine="567"/>
        <w:rPr>
          <w:rFonts w:eastAsia="Calibri"/>
          <w:sz w:val="24"/>
          <w:szCs w:val="24"/>
        </w:rPr>
      </w:pPr>
    </w:p>
    <w:p w14:paraId="22DBD311" w14:textId="5E28536D" w:rsidR="0031735E" w:rsidRPr="0031735E" w:rsidRDefault="0031735E" w:rsidP="004A4555">
      <w:pPr>
        <w:tabs>
          <w:tab w:val="left" w:pos="851"/>
        </w:tabs>
        <w:spacing w:after="0" w:line="240" w:lineRule="auto"/>
        <w:ind w:left="0" w:right="0" w:firstLine="567"/>
        <w:rPr>
          <w:rFonts w:eastAsia="Calibri"/>
          <w:sz w:val="24"/>
          <w:szCs w:val="24"/>
        </w:rPr>
      </w:pPr>
      <w:r w:rsidRPr="0031735E">
        <w:rPr>
          <w:rFonts w:eastAsia="Calibri"/>
          <w:b/>
          <w:sz w:val="24"/>
          <w:szCs w:val="24"/>
        </w:rPr>
        <w:t xml:space="preserve">3.2.9 </w:t>
      </w:r>
      <w:r w:rsidR="002131EA" w:rsidRPr="0031735E">
        <w:rPr>
          <w:rFonts w:eastAsia="Calibri"/>
          <w:b/>
          <w:sz w:val="24"/>
          <w:szCs w:val="24"/>
        </w:rPr>
        <w:t xml:space="preserve">Источник </w:t>
      </w:r>
      <w:r w:rsidRPr="0031735E">
        <w:rPr>
          <w:rFonts w:eastAsia="Calibri"/>
          <w:b/>
          <w:sz w:val="24"/>
          <w:szCs w:val="24"/>
        </w:rPr>
        <w:t>парниковых газов</w:t>
      </w:r>
      <w:r w:rsidR="002131EA">
        <w:rPr>
          <w:rFonts w:eastAsia="Calibri"/>
          <w:b/>
          <w:sz w:val="24"/>
          <w:szCs w:val="24"/>
        </w:rPr>
        <w:t xml:space="preserve">, </w:t>
      </w:r>
      <w:r w:rsidRPr="0031735E">
        <w:rPr>
          <w:rFonts w:eastAsia="Calibri"/>
          <w:b/>
          <w:sz w:val="24"/>
          <w:szCs w:val="24"/>
        </w:rPr>
        <w:t>источник ПГ</w:t>
      </w:r>
      <w:r w:rsidR="002131EA">
        <w:rPr>
          <w:rFonts w:eastAsia="Calibri"/>
          <w:b/>
          <w:sz w:val="24"/>
          <w:szCs w:val="24"/>
        </w:rPr>
        <w:t xml:space="preserve"> (</w:t>
      </w:r>
      <w:proofErr w:type="spellStart"/>
      <w:r w:rsidR="002131EA" w:rsidRPr="002131EA">
        <w:rPr>
          <w:rFonts w:eastAsia="Calibri"/>
          <w:bCs/>
          <w:sz w:val="24"/>
          <w:szCs w:val="24"/>
        </w:rPr>
        <w:t>greenhouse</w:t>
      </w:r>
      <w:proofErr w:type="spellEnd"/>
      <w:r w:rsidR="002131EA" w:rsidRPr="002131EA">
        <w:rPr>
          <w:rFonts w:eastAsia="Calibri"/>
          <w:bCs/>
          <w:sz w:val="24"/>
          <w:szCs w:val="24"/>
        </w:rPr>
        <w:t xml:space="preserve"> </w:t>
      </w:r>
      <w:proofErr w:type="spellStart"/>
      <w:r w:rsidR="002131EA" w:rsidRPr="002131EA">
        <w:rPr>
          <w:rFonts w:eastAsia="Calibri"/>
          <w:bCs/>
          <w:sz w:val="24"/>
          <w:szCs w:val="24"/>
        </w:rPr>
        <w:t>gas</w:t>
      </w:r>
      <w:proofErr w:type="spellEnd"/>
      <w:r w:rsidR="002131EA" w:rsidRPr="002131EA">
        <w:rPr>
          <w:rFonts w:eastAsia="Calibri"/>
          <w:bCs/>
          <w:sz w:val="24"/>
          <w:szCs w:val="24"/>
        </w:rPr>
        <w:t xml:space="preserve"> </w:t>
      </w:r>
      <w:proofErr w:type="spellStart"/>
      <w:r w:rsidR="002131EA" w:rsidRPr="002131EA">
        <w:rPr>
          <w:rFonts w:eastAsia="Calibri"/>
          <w:bCs/>
          <w:sz w:val="24"/>
          <w:szCs w:val="24"/>
        </w:rPr>
        <w:t>source</w:t>
      </w:r>
      <w:proofErr w:type="spellEnd"/>
      <w:r w:rsidR="002131EA" w:rsidRPr="002131EA">
        <w:rPr>
          <w:rFonts w:eastAsia="Calibri"/>
          <w:bCs/>
          <w:sz w:val="24"/>
          <w:szCs w:val="24"/>
        </w:rPr>
        <w:t xml:space="preserve">, GHG </w:t>
      </w:r>
      <w:proofErr w:type="spellStart"/>
      <w:r w:rsidR="002131EA" w:rsidRPr="002131EA">
        <w:rPr>
          <w:rFonts w:eastAsia="Calibri"/>
          <w:bCs/>
          <w:sz w:val="24"/>
          <w:szCs w:val="24"/>
        </w:rPr>
        <w:t>source</w:t>
      </w:r>
      <w:proofErr w:type="spellEnd"/>
      <w:r w:rsidR="002131EA" w:rsidRPr="002131EA">
        <w:rPr>
          <w:rFonts w:eastAsia="Calibri"/>
          <w:bCs/>
          <w:sz w:val="24"/>
          <w:szCs w:val="24"/>
        </w:rPr>
        <w:t>)</w:t>
      </w:r>
      <w:r w:rsidRPr="0031735E">
        <w:rPr>
          <w:rFonts w:eastAsia="Calibri"/>
          <w:bCs/>
          <w:sz w:val="24"/>
          <w:szCs w:val="24"/>
        </w:rPr>
        <w:t>:</w:t>
      </w:r>
      <w:r w:rsidRPr="0031735E">
        <w:rPr>
          <w:rFonts w:eastAsia="Calibri"/>
          <w:b/>
          <w:sz w:val="24"/>
          <w:szCs w:val="24"/>
        </w:rPr>
        <w:t xml:space="preserve"> </w:t>
      </w:r>
      <w:r w:rsidR="004A4555" w:rsidRPr="004A4555">
        <w:rPr>
          <w:rFonts w:eastAsia="Calibri"/>
          <w:sz w:val="24"/>
          <w:szCs w:val="24"/>
        </w:rPr>
        <w:t>Процесс, в</w:t>
      </w:r>
      <w:r w:rsidR="004A4555">
        <w:rPr>
          <w:rFonts w:eastAsia="Calibri"/>
          <w:sz w:val="24"/>
          <w:szCs w:val="24"/>
        </w:rPr>
        <w:t xml:space="preserve"> </w:t>
      </w:r>
      <w:r w:rsidR="004A4555" w:rsidRPr="004A4555">
        <w:rPr>
          <w:rFonts w:eastAsia="Calibri"/>
          <w:sz w:val="24"/>
          <w:szCs w:val="24"/>
        </w:rPr>
        <w:t>результате которого в атмосферу выбрасывается ПГ (3.2.1</w:t>
      </w:r>
      <w:proofErr w:type="gramStart"/>
      <w:r w:rsidR="004A4555" w:rsidRPr="004A4555">
        <w:rPr>
          <w:rFonts w:eastAsia="Calibri"/>
          <w:sz w:val="24"/>
          <w:szCs w:val="24"/>
        </w:rPr>
        <w:t>).</w:t>
      </w:r>
      <w:r w:rsidR="002131EA">
        <w:rPr>
          <w:rFonts w:eastAsia="Calibri"/>
          <w:sz w:val="24"/>
          <w:szCs w:val="24"/>
        </w:rPr>
        <w:t>.</w:t>
      </w:r>
      <w:proofErr w:type="gramEnd"/>
    </w:p>
    <w:p w14:paraId="663D0585" w14:textId="77777777" w:rsidR="0031735E" w:rsidRPr="0031735E" w:rsidRDefault="0031735E" w:rsidP="007C5D21">
      <w:pPr>
        <w:tabs>
          <w:tab w:val="left" w:pos="851"/>
        </w:tabs>
        <w:spacing w:after="0" w:line="240" w:lineRule="auto"/>
        <w:ind w:left="0" w:right="0" w:firstLine="567"/>
        <w:rPr>
          <w:rFonts w:eastAsia="Calibri"/>
          <w:sz w:val="24"/>
          <w:szCs w:val="24"/>
        </w:rPr>
      </w:pPr>
    </w:p>
    <w:p w14:paraId="4E09B10F" w14:textId="012DB5CD" w:rsidR="0031735E" w:rsidRPr="0031735E" w:rsidRDefault="0031735E" w:rsidP="007C5D21">
      <w:pPr>
        <w:tabs>
          <w:tab w:val="left" w:pos="851"/>
        </w:tabs>
        <w:spacing w:after="0" w:line="240" w:lineRule="auto"/>
        <w:ind w:left="0" w:right="0" w:firstLine="567"/>
        <w:rPr>
          <w:rFonts w:eastAsia="Calibri"/>
          <w:sz w:val="24"/>
          <w:szCs w:val="24"/>
        </w:rPr>
      </w:pPr>
      <w:r w:rsidRPr="00380104">
        <w:rPr>
          <w:rFonts w:eastAsia="Calibri"/>
          <w:sz w:val="24"/>
          <w:szCs w:val="24"/>
        </w:rPr>
        <w:t xml:space="preserve">[ISO 14064-1:2018, </w:t>
      </w:r>
      <w:r w:rsidR="00CF157C" w:rsidRPr="00380104">
        <w:rPr>
          <w:rFonts w:eastAsia="Calibri"/>
          <w:sz w:val="24"/>
          <w:szCs w:val="24"/>
        </w:rPr>
        <w:t xml:space="preserve">Подпункт </w:t>
      </w:r>
      <w:r w:rsidRPr="00380104">
        <w:rPr>
          <w:rFonts w:eastAsia="Calibri"/>
          <w:sz w:val="24"/>
          <w:szCs w:val="24"/>
        </w:rPr>
        <w:t>3.1.2]</w:t>
      </w:r>
    </w:p>
    <w:p w14:paraId="64DA5BF2" w14:textId="77777777" w:rsidR="0031735E" w:rsidRPr="0031735E" w:rsidRDefault="0031735E" w:rsidP="007C5D21">
      <w:pPr>
        <w:tabs>
          <w:tab w:val="left" w:pos="851"/>
        </w:tabs>
        <w:spacing w:after="0" w:line="240" w:lineRule="auto"/>
        <w:ind w:left="0" w:right="0" w:firstLine="567"/>
        <w:rPr>
          <w:rFonts w:eastAsia="Calibri"/>
          <w:sz w:val="24"/>
          <w:szCs w:val="24"/>
        </w:rPr>
      </w:pPr>
    </w:p>
    <w:p w14:paraId="14146A11" w14:textId="05C8E66C" w:rsidR="0031735E" w:rsidRPr="0031735E" w:rsidRDefault="0031735E" w:rsidP="004A4555">
      <w:pPr>
        <w:tabs>
          <w:tab w:val="left" w:pos="851"/>
        </w:tabs>
        <w:spacing w:after="0" w:line="240" w:lineRule="auto"/>
        <w:ind w:left="0" w:right="0" w:firstLine="567"/>
        <w:rPr>
          <w:rFonts w:eastAsia="Calibri"/>
          <w:sz w:val="24"/>
          <w:szCs w:val="24"/>
        </w:rPr>
      </w:pPr>
      <w:r w:rsidRPr="0031735E">
        <w:rPr>
          <w:rFonts w:eastAsia="Calibri"/>
          <w:b/>
          <w:sz w:val="24"/>
          <w:szCs w:val="24"/>
        </w:rPr>
        <w:t xml:space="preserve">3.2.10 </w:t>
      </w:r>
      <w:r w:rsidR="002131EA" w:rsidRPr="0031735E">
        <w:rPr>
          <w:rFonts w:eastAsia="Calibri"/>
          <w:b/>
          <w:sz w:val="24"/>
          <w:szCs w:val="24"/>
        </w:rPr>
        <w:t xml:space="preserve">Поглотитель </w:t>
      </w:r>
      <w:r w:rsidRPr="0031735E">
        <w:rPr>
          <w:rFonts w:eastAsia="Calibri"/>
          <w:b/>
          <w:sz w:val="24"/>
          <w:szCs w:val="24"/>
        </w:rPr>
        <w:t>парниковых газов</w:t>
      </w:r>
      <w:r w:rsidR="002131EA">
        <w:rPr>
          <w:rFonts w:eastAsia="Calibri"/>
          <w:b/>
          <w:sz w:val="24"/>
          <w:szCs w:val="24"/>
        </w:rPr>
        <w:t xml:space="preserve">, </w:t>
      </w:r>
      <w:r w:rsidRPr="0031735E">
        <w:rPr>
          <w:rFonts w:eastAsia="Calibri"/>
          <w:b/>
          <w:sz w:val="24"/>
          <w:szCs w:val="24"/>
        </w:rPr>
        <w:t>поглотитель ПГ</w:t>
      </w:r>
      <w:r w:rsidR="002131EA">
        <w:rPr>
          <w:rFonts w:eastAsia="Calibri"/>
          <w:b/>
          <w:sz w:val="24"/>
          <w:szCs w:val="24"/>
        </w:rPr>
        <w:t xml:space="preserve"> </w:t>
      </w:r>
      <w:r w:rsidR="002131EA" w:rsidRPr="002131EA">
        <w:rPr>
          <w:rFonts w:eastAsia="Calibri"/>
          <w:bCs/>
          <w:sz w:val="24"/>
          <w:szCs w:val="24"/>
        </w:rPr>
        <w:t>(</w:t>
      </w:r>
      <w:proofErr w:type="spellStart"/>
      <w:r w:rsidR="002131EA" w:rsidRPr="002131EA">
        <w:rPr>
          <w:rFonts w:eastAsia="Calibri"/>
          <w:bCs/>
          <w:sz w:val="24"/>
          <w:szCs w:val="24"/>
        </w:rPr>
        <w:t>greenhouse</w:t>
      </w:r>
      <w:proofErr w:type="spellEnd"/>
      <w:r w:rsidR="002131EA" w:rsidRPr="002131EA">
        <w:rPr>
          <w:rFonts w:eastAsia="Calibri"/>
          <w:bCs/>
          <w:sz w:val="24"/>
          <w:szCs w:val="24"/>
        </w:rPr>
        <w:t xml:space="preserve"> </w:t>
      </w:r>
      <w:proofErr w:type="spellStart"/>
      <w:r w:rsidR="002131EA" w:rsidRPr="002131EA">
        <w:rPr>
          <w:rFonts w:eastAsia="Calibri"/>
          <w:bCs/>
          <w:sz w:val="24"/>
          <w:szCs w:val="24"/>
        </w:rPr>
        <w:t>gas</w:t>
      </w:r>
      <w:proofErr w:type="spellEnd"/>
      <w:r w:rsidR="002131EA" w:rsidRPr="002131EA">
        <w:rPr>
          <w:rFonts w:eastAsia="Calibri"/>
          <w:bCs/>
          <w:sz w:val="24"/>
          <w:szCs w:val="24"/>
        </w:rPr>
        <w:t xml:space="preserve"> </w:t>
      </w:r>
      <w:proofErr w:type="spellStart"/>
      <w:r w:rsidR="002131EA" w:rsidRPr="002131EA">
        <w:rPr>
          <w:rFonts w:eastAsia="Calibri"/>
          <w:bCs/>
          <w:sz w:val="24"/>
          <w:szCs w:val="24"/>
        </w:rPr>
        <w:t>sink</w:t>
      </w:r>
      <w:proofErr w:type="spellEnd"/>
      <w:r w:rsidR="002131EA" w:rsidRPr="002131EA">
        <w:rPr>
          <w:rFonts w:eastAsia="Calibri"/>
          <w:bCs/>
          <w:sz w:val="24"/>
          <w:szCs w:val="24"/>
        </w:rPr>
        <w:t xml:space="preserve">, GHG </w:t>
      </w:r>
      <w:proofErr w:type="spellStart"/>
      <w:r w:rsidR="002131EA" w:rsidRPr="002131EA">
        <w:rPr>
          <w:rFonts w:eastAsia="Calibri"/>
          <w:bCs/>
          <w:sz w:val="24"/>
          <w:szCs w:val="24"/>
        </w:rPr>
        <w:t>sink</w:t>
      </w:r>
      <w:proofErr w:type="spellEnd"/>
      <w:r w:rsidR="002131EA" w:rsidRPr="002131EA">
        <w:rPr>
          <w:rFonts w:eastAsia="Calibri"/>
          <w:bCs/>
          <w:sz w:val="24"/>
          <w:szCs w:val="24"/>
        </w:rPr>
        <w:t>)</w:t>
      </w:r>
      <w:r w:rsidRPr="0031735E">
        <w:rPr>
          <w:rFonts w:eastAsia="Calibri"/>
          <w:bCs/>
          <w:sz w:val="24"/>
          <w:szCs w:val="24"/>
        </w:rPr>
        <w:t>:</w:t>
      </w:r>
      <w:r w:rsidRPr="0031735E">
        <w:rPr>
          <w:rFonts w:eastAsia="Calibri"/>
          <w:b/>
          <w:sz w:val="24"/>
          <w:szCs w:val="24"/>
        </w:rPr>
        <w:t xml:space="preserve"> </w:t>
      </w:r>
      <w:r w:rsidR="004A4555" w:rsidRPr="004A4555">
        <w:rPr>
          <w:rFonts w:eastAsia="Calibri"/>
          <w:sz w:val="24"/>
          <w:szCs w:val="24"/>
        </w:rPr>
        <w:t>Процесс,</w:t>
      </w:r>
      <w:r w:rsidR="004A4555">
        <w:rPr>
          <w:rFonts w:eastAsia="Calibri"/>
          <w:sz w:val="24"/>
          <w:szCs w:val="24"/>
        </w:rPr>
        <w:t xml:space="preserve"> </w:t>
      </w:r>
      <w:r w:rsidR="004A4555" w:rsidRPr="004A4555">
        <w:rPr>
          <w:rFonts w:eastAsia="Calibri"/>
          <w:sz w:val="24"/>
          <w:szCs w:val="24"/>
        </w:rPr>
        <w:t>поглощающий ПГ (3.2.1) из атмосферы.</w:t>
      </w:r>
    </w:p>
    <w:p w14:paraId="6E35CF10" w14:textId="77777777" w:rsidR="0031735E" w:rsidRPr="0031735E" w:rsidRDefault="0031735E" w:rsidP="007C5D21">
      <w:pPr>
        <w:tabs>
          <w:tab w:val="left" w:pos="851"/>
        </w:tabs>
        <w:spacing w:after="0" w:line="240" w:lineRule="auto"/>
        <w:ind w:left="0" w:right="0" w:firstLine="567"/>
        <w:rPr>
          <w:rFonts w:eastAsia="Calibri"/>
          <w:sz w:val="20"/>
          <w:szCs w:val="20"/>
        </w:rPr>
      </w:pPr>
    </w:p>
    <w:p w14:paraId="21557E31" w14:textId="313C0ED0" w:rsidR="0031735E" w:rsidRPr="0031735E" w:rsidRDefault="002131EA" w:rsidP="007C5D21">
      <w:pPr>
        <w:tabs>
          <w:tab w:val="left" w:pos="851"/>
        </w:tabs>
        <w:spacing w:after="0" w:line="240" w:lineRule="auto"/>
        <w:ind w:left="0" w:right="0" w:firstLine="567"/>
        <w:rPr>
          <w:rFonts w:eastAsia="Calibri"/>
          <w:sz w:val="20"/>
          <w:szCs w:val="20"/>
        </w:rPr>
      </w:pPr>
      <w:r w:rsidRPr="002131EA">
        <w:rPr>
          <w:rFonts w:eastAsia="Calibri"/>
          <w:sz w:val="20"/>
          <w:szCs w:val="20"/>
        </w:rPr>
        <w:t>Примечание -</w:t>
      </w:r>
      <w:r w:rsidR="0031735E" w:rsidRPr="0031735E">
        <w:rPr>
          <w:rFonts w:eastAsia="Calibri"/>
          <w:sz w:val="20"/>
          <w:szCs w:val="20"/>
        </w:rPr>
        <w:t xml:space="preserve"> Процесс может быть природным или антропогенным.</w:t>
      </w:r>
    </w:p>
    <w:p w14:paraId="67D6EE7F" w14:textId="77777777" w:rsidR="0031735E" w:rsidRPr="0031735E" w:rsidRDefault="0031735E" w:rsidP="007C5D21">
      <w:pPr>
        <w:tabs>
          <w:tab w:val="left" w:pos="851"/>
        </w:tabs>
        <w:spacing w:after="0" w:line="240" w:lineRule="auto"/>
        <w:ind w:left="0" w:right="0" w:firstLine="567"/>
        <w:rPr>
          <w:rFonts w:eastAsia="Calibri"/>
          <w:sz w:val="24"/>
          <w:szCs w:val="24"/>
        </w:rPr>
      </w:pPr>
    </w:p>
    <w:p w14:paraId="3B887007" w14:textId="4BAAED0B" w:rsidR="0031735E" w:rsidRPr="0031735E" w:rsidRDefault="0031735E" w:rsidP="007C5D21">
      <w:pPr>
        <w:tabs>
          <w:tab w:val="left" w:pos="851"/>
        </w:tabs>
        <w:spacing w:after="0" w:line="240" w:lineRule="auto"/>
        <w:ind w:left="0" w:right="0" w:firstLine="567"/>
        <w:rPr>
          <w:rFonts w:eastAsia="Calibri"/>
          <w:sz w:val="24"/>
          <w:szCs w:val="24"/>
        </w:rPr>
      </w:pPr>
      <w:r w:rsidRPr="00380104">
        <w:rPr>
          <w:rFonts w:eastAsia="Calibri"/>
          <w:sz w:val="24"/>
          <w:szCs w:val="24"/>
        </w:rPr>
        <w:t xml:space="preserve">[ISO 14064-1:2018, </w:t>
      </w:r>
      <w:r w:rsidR="00CF157C" w:rsidRPr="00380104">
        <w:rPr>
          <w:rFonts w:eastAsia="Calibri"/>
          <w:sz w:val="24"/>
          <w:szCs w:val="24"/>
        </w:rPr>
        <w:t xml:space="preserve">Подпункт </w:t>
      </w:r>
      <w:r w:rsidRPr="00380104">
        <w:rPr>
          <w:rFonts w:eastAsia="Calibri"/>
          <w:sz w:val="24"/>
          <w:szCs w:val="24"/>
        </w:rPr>
        <w:t>3.1.3]</w:t>
      </w:r>
    </w:p>
    <w:p w14:paraId="7C3E99FA" w14:textId="77777777" w:rsidR="0031735E" w:rsidRPr="0031735E" w:rsidRDefault="0031735E" w:rsidP="007C5D21">
      <w:pPr>
        <w:tabs>
          <w:tab w:val="left" w:pos="851"/>
        </w:tabs>
        <w:spacing w:after="0" w:line="240" w:lineRule="auto"/>
        <w:ind w:left="0" w:right="0" w:firstLine="567"/>
        <w:rPr>
          <w:rFonts w:eastAsia="Calibri"/>
          <w:sz w:val="24"/>
          <w:szCs w:val="24"/>
        </w:rPr>
      </w:pPr>
    </w:p>
    <w:p w14:paraId="51FD84FD" w14:textId="4D0F0AAF" w:rsidR="0031735E" w:rsidRDefault="0031735E" w:rsidP="004A4555">
      <w:pPr>
        <w:tabs>
          <w:tab w:val="left" w:pos="851"/>
        </w:tabs>
        <w:spacing w:after="0" w:line="240" w:lineRule="auto"/>
        <w:ind w:left="0" w:right="0" w:firstLine="567"/>
        <w:rPr>
          <w:rFonts w:eastAsia="Calibri"/>
          <w:sz w:val="24"/>
          <w:szCs w:val="24"/>
        </w:rPr>
      </w:pPr>
      <w:r w:rsidRPr="0031735E">
        <w:rPr>
          <w:rFonts w:eastAsia="Calibri"/>
          <w:b/>
          <w:sz w:val="24"/>
          <w:szCs w:val="24"/>
        </w:rPr>
        <w:t xml:space="preserve">3.2.11 </w:t>
      </w:r>
      <w:r w:rsidR="002131EA" w:rsidRPr="0031735E">
        <w:rPr>
          <w:rFonts w:eastAsia="Calibri"/>
          <w:b/>
          <w:sz w:val="24"/>
          <w:szCs w:val="24"/>
        </w:rPr>
        <w:t xml:space="preserve">Потенциал </w:t>
      </w:r>
      <w:r w:rsidRPr="0031735E">
        <w:rPr>
          <w:rFonts w:eastAsia="Calibri"/>
          <w:b/>
          <w:sz w:val="24"/>
          <w:szCs w:val="24"/>
        </w:rPr>
        <w:t>глобального потепления</w:t>
      </w:r>
      <w:r w:rsidR="002131EA">
        <w:rPr>
          <w:rFonts w:eastAsia="Calibri"/>
          <w:b/>
          <w:sz w:val="24"/>
          <w:szCs w:val="24"/>
        </w:rPr>
        <w:t xml:space="preserve">, </w:t>
      </w:r>
      <w:r w:rsidRPr="0031735E">
        <w:rPr>
          <w:rFonts w:eastAsia="Calibri"/>
          <w:b/>
          <w:sz w:val="24"/>
          <w:szCs w:val="24"/>
        </w:rPr>
        <w:t>ПГП</w:t>
      </w:r>
      <w:r w:rsidR="002131EA">
        <w:rPr>
          <w:rFonts w:eastAsia="Calibri"/>
          <w:b/>
          <w:sz w:val="24"/>
          <w:szCs w:val="24"/>
        </w:rPr>
        <w:t xml:space="preserve"> </w:t>
      </w:r>
      <w:r w:rsidR="002131EA" w:rsidRPr="002131EA">
        <w:rPr>
          <w:rFonts w:eastAsia="Calibri"/>
          <w:bCs/>
          <w:sz w:val="24"/>
          <w:szCs w:val="24"/>
        </w:rPr>
        <w:t>(</w:t>
      </w:r>
      <w:proofErr w:type="spellStart"/>
      <w:r w:rsidR="002131EA" w:rsidRPr="002131EA">
        <w:rPr>
          <w:rFonts w:eastAsia="Calibri"/>
          <w:bCs/>
          <w:sz w:val="24"/>
          <w:szCs w:val="24"/>
        </w:rPr>
        <w:t>global</w:t>
      </w:r>
      <w:proofErr w:type="spellEnd"/>
      <w:r w:rsidR="002131EA" w:rsidRPr="002131EA">
        <w:rPr>
          <w:rFonts w:eastAsia="Calibri"/>
          <w:bCs/>
          <w:sz w:val="24"/>
          <w:szCs w:val="24"/>
        </w:rPr>
        <w:t xml:space="preserve"> </w:t>
      </w:r>
      <w:proofErr w:type="spellStart"/>
      <w:r w:rsidR="002131EA" w:rsidRPr="002131EA">
        <w:rPr>
          <w:rFonts w:eastAsia="Calibri"/>
          <w:bCs/>
          <w:sz w:val="24"/>
          <w:szCs w:val="24"/>
        </w:rPr>
        <w:t>warming</w:t>
      </w:r>
      <w:proofErr w:type="spellEnd"/>
      <w:r w:rsidR="002131EA" w:rsidRPr="002131EA">
        <w:rPr>
          <w:rFonts w:eastAsia="Calibri"/>
          <w:bCs/>
          <w:sz w:val="24"/>
          <w:szCs w:val="24"/>
        </w:rPr>
        <w:t xml:space="preserve"> </w:t>
      </w:r>
      <w:proofErr w:type="spellStart"/>
      <w:r w:rsidR="002131EA" w:rsidRPr="002131EA">
        <w:rPr>
          <w:rFonts w:eastAsia="Calibri"/>
          <w:bCs/>
          <w:sz w:val="24"/>
          <w:szCs w:val="24"/>
        </w:rPr>
        <w:t>potential</w:t>
      </w:r>
      <w:proofErr w:type="spellEnd"/>
      <w:r w:rsidR="002131EA">
        <w:rPr>
          <w:rFonts w:eastAsia="Calibri"/>
          <w:bCs/>
          <w:sz w:val="24"/>
          <w:szCs w:val="24"/>
        </w:rPr>
        <w:t xml:space="preserve">, </w:t>
      </w:r>
      <w:r w:rsidR="002131EA" w:rsidRPr="002131EA">
        <w:rPr>
          <w:rFonts w:eastAsia="Calibri"/>
          <w:bCs/>
          <w:sz w:val="24"/>
          <w:szCs w:val="24"/>
        </w:rPr>
        <w:t>GWP)</w:t>
      </w:r>
      <w:r w:rsidRPr="0031735E">
        <w:rPr>
          <w:rFonts w:eastAsia="Calibri"/>
          <w:bCs/>
          <w:sz w:val="24"/>
          <w:szCs w:val="24"/>
        </w:rPr>
        <w:t>:</w:t>
      </w:r>
      <w:r w:rsidRPr="0031735E">
        <w:rPr>
          <w:rFonts w:eastAsia="Calibri"/>
          <w:b/>
          <w:sz w:val="24"/>
          <w:szCs w:val="24"/>
        </w:rPr>
        <w:t xml:space="preserve"> </w:t>
      </w:r>
      <w:r w:rsidR="004A4555" w:rsidRPr="004A4555">
        <w:rPr>
          <w:rFonts w:eastAsia="Calibri"/>
          <w:sz w:val="24"/>
          <w:szCs w:val="24"/>
        </w:rPr>
        <w:t>Коэффициент,</w:t>
      </w:r>
      <w:r w:rsidR="004A4555">
        <w:rPr>
          <w:rFonts w:eastAsia="Calibri"/>
          <w:sz w:val="24"/>
          <w:szCs w:val="24"/>
        </w:rPr>
        <w:t xml:space="preserve"> </w:t>
      </w:r>
      <w:r w:rsidR="004A4555" w:rsidRPr="004A4555">
        <w:rPr>
          <w:rFonts w:eastAsia="Calibri"/>
          <w:sz w:val="24"/>
          <w:szCs w:val="24"/>
        </w:rPr>
        <w:t>устанавливающий степень воздействия излучающей способности одной единицы массы конкретного</w:t>
      </w:r>
      <w:r w:rsidR="004A4555">
        <w:rPr>
          <w:rFonts w:eastAsia="Calibri"/>
          <w:sz w:val="24"/>
          <w:szCs w:val="24"/>
        </w:rPr>
        <w:t xml:space="preserve"> </w:t>
      </w:r>
      <w:r w:rsidR="004A4555" w:rsidRPr="004A4555">
        <w:rPr>
          <w:rFonts w:eastAsia="Calibri"/>
          <w:sz w:val="24"/>
          <w:szCs w:val="24"/>
        </w:rPr>
        <w:t>ПГ (3.2.1) в текущем состоянии атмосферы относительно соответствующей единицы диоксида углерода</w:t>
      </w:r>
      <w:r w:rsidR="004A4555">
        <w:rPr>
          <w:rFonts w:eastAsia="Calibri"/>
          <w:sz w:val="24"/>
          <w:szCs w:val="24"/>
        </w:rPr>
        <w:t xml:space="preserve"> </w:t>
      </w:r>
      <w:r w:rsidR="004A4555" w:rsidRPr="004A4555">
        <w:rPr>
          <w:rFonts w:eastAsia="Calibri"/>
          <w:sz w:val="24"/>
          <w:szCs w:val="24"/>
        </w:rPr>
        <w:t>(С0</w:t>
      </w:r>
      <w:r w:rsidR="004A4555" w:rsidRPr="004A4555">
        <w:rPr>
          <w:rFonts w:eastAsia="Calibri"/>
          <w:sz w:val="24"/>
          <w:szCs w:val="24"/>
          <w:vertAlign w:val="subscript"/>
        </w:rPr>
        <w:t>2</w:t>
      </w:r>
      <w:r w:rsidR="004A4555" w:rsidRPr="004A4555">
        <w:rPr>
          <w:rFonts w:eastAsia="Calibri"/>
          <w:sz w:val="24"/>
          <w:szCs w:val="24"/>
        </w:rPr>
        <w:t>) в течение заданного периода времени.</w:t>
      </w:r>
    </w:p>
    <w:p w14:paraId="54A80852" w14:textId="77777777" w:rsidR="004A4555" w:rsidRPr="0031735E" w:rsidRDefault="004A4555" w:rsidP="004A4555">
      <w:pPr>
        <w:tabs>
          <w:tab w:val="left" w:pos="851"/>
        </w:tabs>
        <w:spacing w:after="0" w:line="240" w:lineRule="auto"/>
        <w:ind w:left="0" w:right="0" w:firstLine="567"/>
        <w:rPr>
          <w:rFonts w:eastAsia="Calibri"/>
          <w:sz w:val="24"/>
          <w:szCs w:val="24"/>
        </w:rPr>
      </w:pPr>
    </w:p>
    <w:p w14:paraId="05E3B834" w14:textId="18B2A838" w:rsidR="0031735E" w:rsidRPr="0031735E" w:rsidRDefault="002131EA" w:rsidP="004A4555">
      <w:pPr>
        <w:tabs>
          <w:tab w:val="left" w:pos="851"/>
        </w:tabs>
        <w:spacing w:after="0" w:line="240" w:lineRule="auto"/>
        <w:ind w:left="0" w:right="0" w:firstLine="567"/>
        <w:rPr>
          <w:rFonts w:eastAsia="Calibri"/>
          <w:sz w:val="20"/>
          <w:szCs w:val="20"/>
        </w:rPr>
      </w:pPr>
      <w:r w:rsidRPr="002131EA">
        <w:rPr>
          <w:rFonts w:eastAsia="Calibri"/>
          <w:sz w:val="20"/>
          <w:szCs w:val="20"/>
        </w:rPr>
        <w:lastRenderedPageBreak/>
        <w:t>Примечание -</w:t>
      </w:r>
      <w:r w:rsidR="0031735E" w:rsidRPr="0031735E">
        <w:rPr>
          <w:rFonts w:eastAsia="Calibri"/>
          <w:sz w:val="20"/>
          <w:szCs w:val="20"/>
        </w:rPr>
        <w:t xml:space="preserve"> </w:t>
      </w:r>
      <w:r w:rsidR="004A4555" w:rsidRPr="004A4555">
        <w:rPr>
          <w:rFonts w:eastAsia="Calibri"/>
          <w:sz w:val="20"/>
          <w:szCs w:val="20"/>
        </w:rPr>
        <w:t>IPCC публикует и регулярно обновляет значения потенциала глобального потепления</w:t>
      </w:r>
      <w:r w:rsidR="004A4555">
        <w:rPr>
          <w:rFonts w:eastAsia="Calibri"/>
          <w:sz w:val="20"/>
          <w:szCs w:val="20"/>
        </w:rPr>
        <w:t xml:space="preserve"> </w:t>
      </w:r>
      <w:r w:rsidR="004A4555" w:rsidRPr="004A4555">
        <w:rPr>
          <w:rFonts w:eastAsia="Calibri"/>
          <w:sz w:val="20"/>
          <w:szCs w:val="20"/>
        </w:rPr>
        <w:t>(GWP) для различных временных интервалов, включая 20, 100 и 500 лет.</w:t>
      </w:r>
    </w:p>
    <w:p w14:paraId="0C1E51A6" w14:textId="77777777" w:rsidR="0031735E" w:rsidRPr="0031735E" w:rsidRDefault="0031735E" w:rsidP="007C5D21">
      <w:pPr>
        <w:tabs>
          <w:tab w:val="left" w:pos="851"/>
        </w:tabs>
        <w:spacing w:after="0" w:line="240" w:lineRule="auto"/>
        <w:ind w:left="0" w:right="0" w:firstLine="567"/>
        <w:rPr>
          <w:rFonts w:eastAsia="Calibri"/>
          <w:sz w:val="24"/>
          <w:szCs w:val="24"/>
        </w:rPr>
      </w:pPr>
    </w:p>
    <w:p w14:paraId="022F0DF9" w14:textId="033DDDD1" w:rsidR="0031735E" w:rsidRPr="0031735E" w:rsidRDefault="0031735E" w:rsidP="007C5D21">
      <w:pPr>
        <w:tabs>
          <w:tab w:val="left" w:pos="851"/>
        </w:tabs>
        <w:spacing w:after="0" w:line="240" w:lineRule="auto"/>
        <w:ind w:left="0" w:right="0" w:firstLine="567"/>
        <w:rPr>
          <w:rFonts w:eastAsia="Calibri"/>
          <w:sz w:val="24"/>
          <w:szCs w:val="24"/>
        </w:rPr>
      </w:pPr>
      <w:r w:rsidRPr="0031735E">
        <w:rPr>
          <w:rFonts w:eastAsia="Calibri"/>
          <w:sz w:val="24"/>
          <w:szCs w:val="24"/>
        </w:rPr>
        <w:t xml:space="preserve">[ISO 14064-1:2018, </w:t>
      </w:r>
      <w:r w:rsidR="007545A8">
        <w:rPr>
          <w:rFonts w:eastAsia="Calibri"/>
          <w:sz w:val="24"/>
          <w:szCs w:val="24"/>
        </w:rPr>
        <w:t xml:space="preserve">Подпункт </w:t>
      </w:r>
      <w:r w:rsidRPr="0031735E">
        <w:rPr>
          <w:rFonts w:eastAsia="Calibri"/>
          <w:sz w:val="24"/>
          <w:szCs w:val="24"/>
        </w:rPr>
        <w:t>3.1.12]</w:t>
      </w:r>
    </w:p>
    <w:p w14:paraId="6237B391" w14:textId="77777777" w:rsidR="0031735E" w:rsidRPr="0031735E" w:rsidRDefault="0031735E" w:rsidP="007C5D21">
      <w:pPr>
        <w:tabs>
          <w:tab w:val="left" w:pos="851"/>
        </w:tabs>
        <w:spacing w:after="0" w:line="240" w:lineRule="auto"/>
        <w:ind w:left="0" w:right="0" w:firstLine="567"/>
        <w:rPr>
          <w:rFonts w:eastAsia="Calibri"/>
          <w:sz w:val="24"/>
          <w:szCs w:val="24"/>
        </w:rPr>
      </w:pPr>
    </w:p>
    <w:p w14:paraId="6303BA32" w14:textId="7A74B1AE" w:rsidR="0031735E" w:rsidRPr="0031735E" w:rsidRDefault="0031735E" w:rsidP="004A4555">
      <w:pPr>
        <w:tabs>
          <w:tab w:val="left" w:pos="851"/>
        </w:tabs>
        <w:spacing w:after="0" w:line="240" w:lineRule="auto"/>
        <w:ind w:left="0" w:right="0" w:firstLine="567"/>
        <w:rPr>
          <w:rFonts w:eastAsia="Calibri"/>
          <w:sz w:val="24"/>
          <w:szCs w:val="24"/>
        </w:rPr>
      </w:pPr>
      <w:r w:rsidRPr="0031735E">
        <w:rPr>
          <w:rFonts w:eastAsia="Calibri"/>
          <w:b/>
          <w:sz w:val="24"/>
          <w:szCs w:val="24"/>
        </w:rPr>
        <w:t xml:space="preserve">3.2.12 </w:t>
      </w:r>
      <w:r w:rsidR="002131EA" w:rsidRPr="0031735E">
        <w:rPr>
          <w:rFonts w:eastAsia="Calibri"/>
          <w:b/>
          <w:sz w:val="24"/>
          <w:szCs w:val="24"/>
        </w:rPr>
        <w:t>Эквивалент</w:t>
      </w:r>
      <w:r w:rsidR="002131EA" w:rsidRPr="002131EA">
        <w:rPr>
          <w:rFonts w:eastAsia="Calibri"/>
          <w:b/>
          <w:sz w:val="24"/>
          <w:szCs w:val="24"/>
        </w:rPr>
        <w:t xml:space="preserve"> </w:t>
      </w:r>
      <w:r w:rsidRPr="0031735E">
        <w:rPr>
          <w:rFonts w:eastAsia="Calibri"/>
          <w:b/>
          <w:sz w:val="24"/>
          <w:szCs w:val="24"/>
        </w:rPr>
        <w:t>диоксида углерода</w:t>
      </w:r>
      <w:r w:rsidR="002131EA" w:rsidRPr="002131EA">
        <w:rPr>
          <w:rFonts w:eastAsia="Calibri"/>
          <w:b/>
          <w:sz w:val="24"/>
          <w:szCs w:val="24"/>
        </w:rPr>
        <w:t xml:space="preserve">, </w:t>
      </w:r>
      <w:r w:rsidRPr="0031735E">
        <w:rPr>
          <w:rFonts w:eastAsia="Calibri"/>
          <w:b/>
          <w:sz w:val="24"/>
          <w:szCs w:val="24"/>
          <w:lang w:val="en-US"/>
        </w:rPr>
        <w:t>CO</w:t>
      </w:r>
      <w:r w:rsidRPr="0031735E">
        <w:rPr>
          <w:rFonts w:eastAsia="Calibri"/>
          <w:b/>
          <w:sz w:val="24"/>
          <w:szCs w:val="24"/>
          <w:vertAlign w:val="subscript"/>
        </w:rPr>
        <w:t>2</w:t>
      </w:r>
      <w:r w:rsidRPr="0031735E">
        <w:rPr>
          <w:rFonts w:eastAsia="Calibri"/>
          <w:b/>
          <w:sz w:val="24"/>
          <w:szCs w:val="24"/>
          <w:lang w:val="en-US"/>
        </w:rPr>
        <w:t>e</w:t>
      </w:r>
      <w:r w:rsidR="002131EA" w:rsidRPr="002131EA">
        <w:rPr>
          <w:rFonts w:eastAsia="Calibri"/>
          <w:b/>
          <w:sz w:val="24"/>
          <w:szCs w:val="24"/>
        </w:rPr>
        <w:t xml:space="preserve"> </w:t>
      </w:r>
      <w:r w:rsidR="002131EA" w:rsidRPr="002131EA">
        <w:rPr>
          <w:rFonts w:eastAsia="Calibri"/>
          <w:bCs/>
          <w:sz w:val="24"/>
          <w:szCs w:val="24"/>
        </w:rPr>
        <w:t>(</w:t>
      </w:r>
      <w:r w:rsidR="002131EA" w:rsidRPr="002131EA">
        <w:rPr>
          <w:rFonts w:eastAsia="Calibri"/>
          <w:bCs/>
          <w:sz w:val="24"/>
          <w:szCs w:val="24"/>
          <w:lang w:val="en-US"/>
        </w:rPr>
        <w:t>carbon</w:t>
      </w:r>
      <w:r w:rsidR="002131EA" w:rsidRPr="002131EA">
        <w:rPr>
          <w:rFonts w:eastAsia="Calibri"/>
          <w:bCs/>
          <w:sz w:val="24"/>
          <w:szCs w:val="24"/>
        </w:rPr>
        <w:t xml:space="preserve"> </w:t>
      </w:r>
      <w:r w:rsidR="002131EA" w:rsidRPr="002131EA">
        <w:rPr>
          <w:rFonts w:eastAsia="Calibri"/>
          <w:bCs/>
          <w:sz w:val="24"/>
          <w:szCs w:val="24"/>
          <w:lang w:val="en-US"/>
        </w:rPr>
        <w:t>dioxide</w:t>
      </w:r>
      <w:r w:rsidR="002131EA" w:rsidRPr="002131EA">
        <w:rPr>
          <w:rFonts w:eastAsia="Calibri"/>
          <w:bCs/>
          <w:sz w:val="24"/>
          <w:szCs w:val="24"/>
        </w:rPr>
        <w:t xml:space="preserve"> </w:t>
      </w:r>
      <w:r w:rsidR="002131EA" w:rsidRPr="002131EA">
        <w:rPr>
          <w:rFonts w:eastAsia="Calibri"/>
          <w:bCs/>
          <w:sz w:val="24"/>
          <w:szCs w:val="24"/>
          <w:lang w:val="en-US"/>
        </w:rPr>
        <w:t>equivalent</w:t>
      </w:r>
      <w:r w:rsidR="002131EA" w:rsidRPr="002131EA">
        <w:rPr>
          <w:rFonts w:eastAsia="Calibri"/>
          <w:bCs/>
          <w:sz w:val="24"/>
          <w:szCs w:val="24"/>
        </w:rPr>
        <w:t>, CO</w:t>
      </w:r>
      <w:r w:rsidR="002131EA" w:rsidRPr="002131EA">
        <w:rPr>
          <w:rFonts w:eastAsia="Calibri"/>
          <w:bCs/>
          <w:sz w:val="24"/>
          <w:szCs w:val="24"/>
          <w:vertAlign w:val="subscript"/>
        </w:rPr>
        <w:t>2</w:t>
      </w:r>
      <w:r w:rsidR="002131EA" w:rsidRPr="002131EA">
        <w:rPr>
          <w:rFonts w:eastAsia="Calibri"/>
          <w:bCs/>
          <w:sz w:val="24"/>
          <w:szCs w:val="24"/>
        </w:rPr>
        <w:t>e)</w:t>
      </w:r>
      <w:r w:rsidRPr="0031735E">
        <w:rPr>
          <w:rFonts w:eastAsia="Calibri"/>
          <w:bCs/>
          <w:sz w:val="24"/>
          <w:szCs w:val="24"/>
        </w:rPr>
        <w:t xml:space="preserve">: </w:t>
      </w:r>
      <w:r w:rsidR="004A4555" w:rsidRPr="004A4555">
        <w:rPr>
          <w:rFonts w:eastAsia="Calibri"/>
          <w:sz w:val="24"/>
          <w:szCs w:val="24"/>
        </w:rPr>
        <w:t>Единица, используемая</w:t>
      </w:r>
      <w:r w:rsidR="004A4555">
        <w:rPr>
          <w:rFonts w:eastAsia="Calibri"/>
          <w:sz w:val="24"/>
          <w:szCs w:val="24"/>
        </w:rPr>
        <w:t xml:space="preserve"> </w:t>
      </w:r>
      <w:r w:rsidR="004A4555" w:rsidRPr="004A4555">
        <w:rPr>
          <w:rFonts w:eastAsia="Calibri"/>
          <w:sz w:val="24"/>
          <w:szCs w:val="24"/>
        </w:rPr>
        <w:t>для выражения излучающей способности ПГ (3.2.1) по отношению к излучающей способности</w:t>
      </w:r>
      <w:r w:rsidR="004A4555">
        <w:rPr>
          <w:rFonts w:eastAsia="Calibri"/>
          <w:sz w:val="24"/>
          <w:szCs w:val="24"/>
        </w:rPr>
        <w:t xml:space="preserve"> </w:t>
      </w:r>
      <w:r w:rsidR="004A4555" w:rsidRPr="004A4555">
        <w:rPr>
          <w:rFonts w:eastAsia="Calibri"/>
          <w:sz w:val="24"/>
          <w:szCs w:val="24"/>
        </w:rPr>
        <w:t>диоксида углерода.</w:t>
      </w:r>
    </w:p>
    <w:p w14:paraId="210AF339" w14:textId="77777777" w:rsidR="0031735E" w:rsidRPr="0031735E" w:rsidRDefault="0031735E" w:rsidP="007C5D21">
      <w:pPr>
        <w:tabs>
          <w:tab w:val="left" w:pos="851"/>
        </w:tabs>
        <w:spacing w:after="0" w:line="240" w:lineRule="auto"/>
        <w:ind w:left="0" w:right="0" w:firstLine="567"/>
        <w:rPr>
          <w:rFonts w:eastAsia="Calibri"/>
          <w:sz w:val="24"/>
          <w:szCs w:val="24"/>
        </w:rPr>
      </w:pPr>
    </w:p>
    <w:p w14:paraId="3C218A21" w14:textId="129D736B" w:rsidR="0031735E" w:rsidRPr="0031735E" w:rsidRDefault="002131EA" w:rsidP="007C5D21">
      <w:pPr>
        <w:tabs>
          <w:tab w:val="left" w:pos="851"/>
        </w:tabs>
        <w:spacing w:after="0" w:line="240" w:lineRule="auto"/>
        <w:ind w:left="0" w:right="0" w:firstLine="567"/>
        <w:rPr>
          <w:rFonts w:eastAsia="Calibri"/>
          <w:sz w:val="20"/>
          <w:szCs w:val="20"/>
        </w:rPr>
      </w:pPr>
      <w:r w:rsidRPr="002131EA">
        <w:rPr>
          <w:rFonts w:eastAsia="Calibri"/>
          <w:sz w:val="20"/>
          <w:szCs w:val="20"/>
        </w:rPr>
        <w:t>Примечание -</w:t>
      </w:r>
      <w:r w:rsidR="0031735E" w:rsidRPr="0031735E">
        <w:rPr>
          <w:rFonts w:eastAsia="Calibri"/>
          <w:sz w:val="20"/>
          <w:szCs w:val="20"/>
        </w:rPr>
        <w:t xml:space="preserve"> Эквивалент диоксида углерода рассчитывается путем умножения массы данного ПГ на его </w:t>
      </w:r>
      <w:r w:rsidR="0031735E" w:rsidRPr="004A4555">
        <w:rPr>
          <w:rFonts w:eastAsia="Calibri"/>
          <w:iCs/>
          <w:sz w:val="20"/>
          <w:szCs w:val="20"/>
        </w:rPr>
        <w:t>потенциал глобального потепления (3.2.11).</w:t>
      </w:r>
    </w:p>
    <w:p w14:paraId="6DBCE535" w14:textId="77777777" w:rsidR="0031735E" w:rsidRPr="0031735E" w:rsidRDefault="0031735E" w:rsidP="007C5D21">
      <w:pPr>
        <w:tabs>
          <w:tab w:val="left" w:pos="851"/>
        </w:tabs>
        <w:spacing w:after="0" w:line="240" w:lineRule="auto"/>
        <w:ind w:left="0" w:right="0" w:firstLine="567"/>
        <w:rPr>
          <w:rFonts w:eastAsia="Calibri"/>
          <w:sz w:val="24"/>
          <w:szCs w:val="24"/>
        </w:rPr>
      </w:pPr>
    </w:p>
    <w:p w14:paraId="02B21E90" w14:textId="758F7563" w:rsidR="0031735E" w:rsidRPr="0031735E" w:rsidRDefault="0031735E" w:rsidP="007C5D21">
      <w:pPr>
        <w:tabs>
          <w:tab w:val="left" w:pos="851"/>
        </w:tabs>
        <w:spacing w:after="0" w:line="240" w:lineRule="auto"/>
        <w:ind w:left="0" w:right="0" w:firstLine="567"/>
        <w:rPr>
          <w:rFonts w:eastAsia="Calibri"/>
          <w:sz w:val="24"/>
          <w:szCs w:val="24"/>
        </w:rPr>
      </w:pPr>
      <w:r w:rsidRPr="00CF157C">
        <w:rPr>
          <w:rFonts w:eastAsia="Calibri"/>
          <w:sz w:val="24"/>
          <w:szCs w:val="24"/>
        </w:rPr>
        <w:t xml:space="preserve">[ISO 14064-1:2018, </w:t>
      </w:r>
      <w:r w:rsidR="00CF157C" w:rsidRPr="00CF157C">
        <w:rPr>
          <w:rFonts w:eastAsia="Calibri"/>
          <w:sz w:val="24"/>
          <w:szCs w:val="24"/>
        </w:rPr>
        <w:t xml:space="preserve">Подпункт </w:t>
      </w:r>
      <w:r w:rsidRPr="00CF157C">
        <w:rPr>
          <w:rFonts w:eastAsia="Calibri"/>
          <w:sz w:val="24"/>
          <w:szCs w:val="24"/>
        </w:rPr>
        <w:t>3.1.13]</w:t>
      </w:r>
    </w:p>
    <w:p w14:paraId="064B3AFB" w14:textId="77777777" w:rsidR="0031735E" w:rsidRPr="0031735E" w:rsidRDefault="0031735E" w:rsidP="007C5D21">
      <w:pPr>
        <w:tabs>
          <w:tab w:val="left" w:pos="851"/>
        </w:tabs>
        <w:spacing w:after="0" w:line="240" w:lineRule="auto"/>
        <w:ind w:left="0" w:right="0" w:firstLine="567"/>
        <w:rPr>
          <w:rFonts w:eastAsia="Calibri"/>
          <w:sz w:val="24"/>
          <w:szCs w:val="24"/>
        </w:rPr>
      </w:pPr>
    </w:p>
    <w:p w14:paraId="0F22594D" w14:textId="0269E8DD" w:rsidR="0031735E" w:rsidRDefault="0031735E" w:rsidP="004A4555">
      <w:pPr>
        <w:tabs>
          <w:tab w:val="left" w:pos="851"/>
        </w:tabs>
        <w:spacing w:after="0" w:line="240" w:lineRule="auto"/>
        <w:ind w:left="0" w:right="0" w:firstLine="567"/>
        <w:rPr>
          <w:rFonts w:eastAsia="Calibri"/>
          <w:sz w:val="24"/>
          <w:szCs w:val="24"/>
        </w:rPr>
      </w:pPr>
      <w:r w:rsidRPr="0031735E">
        <w:rPr>
          <w:rFonts w:eastAsia="Calibri"/>
          <w:b/>
          <w:sz w:val="24"/>
          <w:szCs w:val="24"/>
        </w:rPr>
        <w:t xml:space="preserve">3.2.13 </w:t>
      </w:r>
      <w:r w:rsidR="002131EA" w:rsidRPr="0031735E">
        <w:rPr>
          <w:rFonts w:eastAsia="Calibri"/>
          <w:b/>
          <w:sz w:val="24"/>
          <w:szCs w:val="24"/>
        </w:rPr>
        <w:t xml:space="preserve">Базовый </w:t>
      </w:r>
      <w:r w:rsidR="004A4555" w:rsidRPr="004A4555">
        <w:rPr>
          <w:rFonts w:eastAsia="Calibri"/>
          <w:b/>
          <w:sz w:val="24"/>
          <w:szCs w:val="24"/>
        </w:rPr>
        <w:t>линия</w:t>
      </w:r>
      <w:r w:rsidR="002131EA">
        <w:rPr>
          <w:rFonts w:eastAsia="Calibri"/>
          <w:b/>
          <w:sz w:val="24"/>
          <w:szCs w:val="24"/>
        </w:rPr>
        <w:t xml:space="preserve"> </w:t>
      </w:r>
      <w:r w:rsidR="002131EA" w:rsidRPr="002131EA">
        <w:rPr>
          <w:rFonts w:eastAsia="Calibri"/>
          <w:bCs/>
          <w:sz w:val="24"/>
          <w:szCs w:val="24"/>
        </w:rPr>
        <w:t>(</w:t>
      </w:r>
      <w:proofErr w:type="spellStart"/>
      <w:r w:rsidR="002131EA" w:rsidRPr="002131EA">
        <w:rPr>
          <w:rFonts w:eastAsia="Calibri"/>
          <w:bCs/>
          <w:sz w:val="24"/>
          <w:szCs w:val="24"/>
        </w:rPr>
        <w:t>baseline</w:t>
      </w:r>
      <w:proofErr w:type="spellEnd"/>
      <w:r w:rsidR="002131EA" w:rsidRPr="002131EA">
        <w:rPr>
          <w:rFonts w:eastAsia="Calibri"/>
          <w:bCs/>
          <w:sz w:val="24"/>
          <w:szCs w:val="24"/>
        </w:rPr>
        <w:t>)</w:t>
      </w:r>
      <w:r w:rsidRPr="0031735E">
        <w:rPr>
          <w:rFonts w:eastAsia="Calibri"/>
          <w:bCs/>
          <w:sz w:val="24"/>
          <w:szCs w:val="24"/>
        </w:rPr>
        <w:t>:</w:t>
      </w:r>
      <w:r w:rsidRPr="0031735E">
        <w:rPr>
          <w:rFonts w:eastAsia="Calibri"/>
          <w:b/>
          <w:sz w:val="24"/>
          <w:szCs w:val="24"/>
        </w:rPr>
        <w:t xml:space="preserve"> </w:t>
      </w:r>
      <w:r w:rsidR="004A4555" w:rsidRPr="004A4555">
        <w:rPr>
          <w:rFonts w:eastAsia="Calibri"/>
          <w:sz w:val="24"/>
          <w:szCs w:val="24"/>
        </w:rPr>
        <w:t>Количественные выбросы ПГ (3.2.2) и/или поглощения ПГ (3.2.7)</w:t>
      </w:r>
      <w:r w:rsidR="004A4555">
        <w:rPr>
          <w:rFonts w:eastAsia="Calibri"/>
          <w:sz w:val="24"/>
          <w:szCs w:val="24"/>
        </w:rPr>
        <w:t xml:space="preserve"> </w:t>
      </w:r>
      <w:r w:rsidR="004A4555" w:rsidRPr="004A4555">
        <w:rPr>
          <w:rFonts w:eastAsia="Calibri"/>
          <w:sz w:val="24"/>
          <w:szCs w:val="24"/>
        </w:rPr>
        <w:t>субъекта (3.4.2) за базовый период (3.2.14).</w:t>
      </w:r>
    </w:p>
    <w:p w14:paraId="74E3598B" w14:textId="77777777" w:rsidR="002131EA" w:rsidRPr="0031735E" w:rsidRDefault="002131EA" w:rsidP="007C5D21">
      <w:pPr>
        <w:tabs>
          <w:tab w:val="left" w:pos="851"/>
        </w:tabs>
        <w:spacing w:after="0" w:line="240" w:lineRule="auto"/>
        <w:ind w:left="0" w:right="0" w:firstLine="567"/>
        <w:rPr>
          <w:rFonts w:eastAsia="Calibri"/>
          <w:sz w:val="24"/>
          <w:szCs w:val="24"/>
        </w:rPr>
      </w:pPr>
    </w:p>
    <w:p w14:paraId="3CCFB3D6" w14:textId="77777777" w:rsidR="002131EA" w:rsidRPr="002131EA" w:rsidRDefault="002131EA" w:rsidP="007C5D21">
      <w:pPr>
        <w:tabs>
          <w:tab w:val="left" w:pos="851"/>
        </w:tabs>
        <w:spacing w:after="0" w:line="240" w:lineRule="auto"/>
        <w:ind w:left="0" w:right="0" w:firstLine="567"/>
        <w:rPr>
          <w:rFonts w:eastAsia="Calibri"/>
          <w:sz w:val="20"/>
          <w:szCs w:val="20"/>
        </w:rPr>
      </w:pPr>
      <w:r w:rsidRPr="002131EA">
        <w:rPr>
          <w:rFonts w:eastAsia="Calibri"/>
          <w:sz w:val="20"/>
          <w:szCs w:val="20"/>
        </w:rPr>
        <w:t>Примечания</w:t>
      </w:r>
    </w:p>
    <w:p w14:paraId="33C8863A" w14:textId="686044C8" w:rsidR="0031735E" w:rsidRPr="0031735E" w:rsidRDefault="0031735E" w:rsidP="004A4555">
      <w:pPr>
        <w:tabs>
          <w:tab w:val="left" w:pos="851"/>
        </w:tabs>
        <w:spacing w:after="0" w:line="240" w:lineRule="auto"/>
        <w:ind w:left="0" w:right="0" w:firstLine="567"/>
        <w:rPr>
          <w:rFonts w:eastAsia="Calibri"/>
          <w:sz w:val="20"/>
          <w:szCs w:val="20"/>
        </w:rPr>
      </w:pPr>
      <w:r w:rsidRPr="0031735E">
        <w:rPr>
          <w:rFonts w:eastAsia="Calibri"/>
          <w:sz w:val="20"/>
          <w:szCs w:val="20"/>
        </w:rPr>
        <w:t xml:space="preserve">1 </w:t>
      </w:r>
      <w:r w:rsidR="004A4555" w:rsidRPr="004A4555">
        <w:rPr>
          <w:rFonts w:eastAsia="Calibri"/>
          <w:sz w:val="20"/>
          <w:szCs w:val="20"/>
        </w:rPr>
        <w:t>Базовая линия используется при количественной оценке изменений углеродного следа</w:t>
      </w:r>
      <w:r w:rsidR="004A4555">
        <w:rPr>
          <w:rFonts w:eastAsia="Calibri"/>
          <w:sz w:val="20"/>
          <w:szCs w:val="20"/>
        </w:rPr>
        <w:t xml:space="preserve"> </w:t>
      </w:r>
      <w:r w:rsidR="004A4555" w:rsidRPr="004A4555">
        <w:rPr>
          <w:rFonts w:eastAsia="Calibri"/>
          <w:sz w:val="20"/>
          <w:szCs w:val="20"/>
        </w:rPr>
        <w:t>(3.2.4) с течением времени и для достижения целей в плане управления углеродной нейтральностью.</w:t>
      </w:r>
    </w:p>
    <w:p w14:paraId="2ED2308E" w14:textId="6AB6C20C" w:rsidR="0031735E" w:rsidRPr="0031735E" w:rsidRDefault="0031735E" w:rsidP="00B43E99">
      <w:pPr>
        <w:tabs>
          <w:tab w:val="left" w:pos="851"/>
        </w:tabs>
        <w:spacing w:after="0" w:line="240" w:lineRule="auto"/>
        <w:ind w:left="0" w:right="0" w:firstLine="567"/>
        <w:rPr>
          <w:rFonts w:eastAsia="Calibri"/>
          <w:sz w:val="20"/>
          <w:szCs w:val="20"/>
        </w:rPr>
      </w:pPr>
      <w:r w:rsidRPr="0031735E">
        <w:rPr>
          <w:rFonts w:eastAsia="Calibri"/>
          <w:sz w:val="20"/>
          <w:szCs w:val="20"/>
        </w:rPr>
        <w:t xml:space="preserve">2 В случае, когда базовый период не может быть определен, например, для </w:t>
      </w:r>
      <w:r w:rsidR="004A4555">
        <w:rPr>
          <w:rFonts w:eastAsia="Calibri"/>
          <w:sz w:val="20"/>
          <w:szCs w:val="20"/>
        </w:rPr>
        <w:t>единичного</w:t>
      </w:r>
      <w:r w:rsidRPr="0031735E">
        <w:rPr>
          <w:rFonts w:eastAsia="Calibri"/>
          <w:sz w:val="20"/>
          <w:szCs w:val="20"/>
        </w:rPr>
        <w:t xml:space="preserve"> события, базов</w:t>
      </w:r>
      <w:r w:rsidR="004A4555">
        <w:rPr>
          <w:rFonts w:eastAsia="Calibri"/>
          <w:sz w:val="20"/>
          <w:szCs w:val="20"/>
        </w:rPr>
        <w:t xml:space="preserve">ая линия </w:t>
      </w:r>
      <w:r w:rsidRPr="0031735E">
        <w:rPr>
          <w:rFonts w:eastAsia="Calibri"/>
          <w:sz w:val="20"/>
          <w:szCs w:val="20"/>
        </w:rPr>
        <w:t>может быть оценен</w:t>
      </w:r>
      <w:r w:rsidR="004A4555">
        <w:rPr>
          <w:rFonts w:eastAsia="Calibri"/>
          <w:sz w:val="20"/>
          <w:szCs w:val="20"/>
        </w:rPr>
        <w:t>а</w:t>
      </w:r>
      <w:r w:rsidRPr="0031735E">
        <w:rPr>
          <w:rFonts w:eastAsia="Calibri"/>
          <w:sz w:val="20"/>
          <w:szCs w:val="20"/>
        </w:rPr>
        <w:t xml:space="preserve"> на основе </w:t>
      </w:r>
      <w:r w:rsidR="004A4555">
        <w:rPr>
          <w:rFonts w:eastAsia="Calibri"/>
          <w:sz w:val="20"/>
          <w:szCs w:val="20"/>
        </w:rPr>
        <w:t>эталонной</w:t>
      </w:r>
      <w:r w:rsidRPr="0031735E">
        <w:rPr>
          <w:rFonts w:eastAsia="Calibri"/>
          <w:sz w:val="20"/>
          <w:szCs w:val="20"/>
        </w:rPr>
        <w:t xml:space="preserve"> ситуации, </w:t>
      </w:r>
      <w:r w:rsidR="00B43E99" w:rsidRPr="00B43E99">
        <w:rPr>
          <w:rFonts w:eastAsia="Calibri"/>
          <w:sz w:val="20"/>
          <w:szCs w:val="20"/>
        </w:rPr>
        <w:t>лучше всего отражает условия,</w:t>
      </w:r>
      <w:r w:rsidR="00B43E99">
        <w:rPr>
          <w:rFonts w:eastAsia="Calibri"/>
          <w:sz w:val="20"/>
          <w:szCs w:val="20"/>
        </w:rPr>
        <w:t xml:space="preserve"> </w:t>
      </w:r>
      <w:r w:rsidR="00B43E99" w:rsidRPr="00B43E99">
        <w:rPr>
          <w:rFonts w:eastAsia="Calibri"/>
          <w:sz w:val="20"/>
          <w:szCs w:val="20"/>
        </w:rPr>
        <w:t>наиболее вероятные в отсутствие деятельности по предотвращению изменения климата (3.2.15).</w:t>
      </w:r>
    </w:p>
    <w:p w14:paraId="509D92BC" w14:textId="77777777" w:rsidR="0031735E" w:rsidRPr="0031735E" w:rsidRDefault="0031735E" w:rsidP="007C5D21">
      <w:pPr>
        <w:tabs>
          <w:tab w:val="left" w:pos="851"/>
        </w:tabs>
        <w:spacing w:after="0" w:line="240" w:lineRule="auto"/>
        <w:ind w:left="0" w:right="0" w:firstLine="567"/>
        <w:rPr>
          <w:rFonts w:eastAsia="Calibri"/>
          <w:sz w:val="24"/>
          <w:szCs w:val="24"/>
        </w:rPr>
      </w:pPr>
    </w:p>
    <w:p w14:paraId="48132202" w14:textId="6210677C" w:rsidR="0031735E" w:rsidRPr="0031735E" w:rsidRDefault="0031735E" w:rsidP="00B43E99">
      <w:pPr>
        <w:tabs>
          <w:tab w:val="left" w:pos="851"/>
        </w:tabs>
        <w:spacing w:after="0" w:line="240" w:lineRule="auto"/>
        <w:ind w:left="0" w:right="0" w:firstLine="567"/>
        <w:rPr>
          <w:rFonts w:eastAsia="Calibri"/>
          <w:sz w:val="24"/>
          <w:szCs w:val="24"/>
        </w:rPr>
      </w:pPr>
      <w:r w:rsidRPr="0031735E">
        <w:rPr>
          <w:rFonts w:eastAsia="Calibri"/>
          <w:b/>
          <w:sz w:val="24"/>
          <w:szCs w:val="24"/>
        </w:rPr>
        <w:t xml:space="preserve">3.2.14 </w:t>
      </w:r>
      <w:r w:rsidR="002131EA" w:rsidRPr="0031735E">
        <w:rPr>
          <w:rFonts w:eastAsia="Calibri"/>
          <w:b/>
          <w:sz w:val="24"/>
          <w:szCs w:val="24"/>
        </w:rPr>
        <w:t xml:space="preserve">Базовый </w:t>
      </w:r>
      <w:r w:rsidRPr="0031735E">
        <w:rPr>
          <w:rFonts w:eastAsia="Calibri"/>
          <w:b/>
          <w:sz w:val="24"/>
          <w:szCs w:val="24"/>
        </w:rPr>
        <w:t>период</w:t>
      </w:r>
      <w:r w:rsidR="002131EA">
        <w:rPr>
          <w:rFonts w:eastAsia="Calibri"/>
          <w:b/>
          <w:sz w:val="24"/>
          <w:szCs w:val="24"/>
        </w:rPr>
        <w:t xml:space="preserve"> </w:t>
      </w:r>
      <w:r w:rsidR="002131EA" w:rsidRPr="002131EA">
        <w:rPr>
          <w:rFonts w:eastAsia="Calibri"/>
          <w:bCs/>
          <w:sz w:val="24"/>
          <w:szCs w:val="24"/>
        </w:rPr>
        <w:t>(</w:t>
      </w:r>
      <w:proofErr w:type="spellStart"/>
      <w:r w:rsidR="002131EA" w:rsidRPr="002131EA">
        <w:rPr>
          <w:rFonts w:eastAsia="Calibri"/>
          <w:bCs/>
          <w:sz w:val="24"/>
          <w:szCs w:val="24"/>
        </w:rPr>
        <w:t>base</w:t>
      </w:r>
      <w:proofErr w:type="spellEnd"/>
      <w:r w:rsidR="002131EA" w:rsidRPr="002131EA">
        <w:rPr>
          <w:rFonts w:eastAsia="Calibri"/>
          <w:bCs/>
          <w:sz w:val="24"/>
          <w:szCs w:val="24"/>
        </w:rPr>
        <w:t xml:space="preserve"> </w:t>
      </w:r>
      <w:proofErr w:type="spellStart"/>
      <w:r w:rsidR="002131EA" w:rsidRPr="002131EA">
        <w:rPr>
          <w:rFonts w:eastAsia="Calibri"/>
          <w:bCs/>
          <w:sz w:val="24"/>
          <w:szCs w:val="24"/>
        </w:rPr>
        <w:t>period</w:t>
      </w:r>
      <w:proofErr w:type="spellEnd"/>
      <w:r w:rsidR="002131EA" w:rsidRPr="002131EA">
        <w:rPr>
          <w:rFonts w:eastAsia="Calibri"/>
          <w:bCs/>
          <w:sz w:val="24"/>
          <w:szCs w:val="24"/>
        </w:rPr>
        <w:t>)</w:t>
      </w:r>
      <w:r w:rsidRPr="0031735E">
        <w:rPr>
          <w:rFonts w:eastAsia="Calibri"/>
          <w:bCs/>
          <w:sz w:val="24"/>
          <w:szCs w:val="24"/>
        </w:rPr>
        <w:t>:</w:t>
      </w:r>
      <w:r w:rsidRPr="0031735E">
        <w:rPr>
          <w:rFonts w:eastAsia="Calibri"/>
          <w:b/>
          <w:sz w:val="24"/>
          <w:szCs w:val="24"/>
        </w:rPr>
        <w:t xml:space="preserve"> </w:t>
      </w:r>
      <w:r w:rsidR="00B43E99" w:rsidRPr="00B43E99">
        <w:rPr>
          <w:rFonts w:eastAsia="Calibri"/>
          <w:sz w:val="24"/>
          <w:szCs w:val="24"/>
        </w:rPr>
        <w:t>Конкретный прошлый период, установленный для сопоставления</w:t>
      </w:r>
      <w:r w:rsidR="00B43E99">
        <w:rPr>
          <w:rFonts w:eastAsia="Calibri"/>
          <w:sz w:val="24"/>
          <w:szCs w:val="24"/>
        </w:rPr>
        <w:t xml:space="preserve"> </w:t>
      </w:r>
      <w:r w:rsidR="00B43E99" w:rsidRPr="00B43E99">
        <w:rPr>
          <w:rFonts w:eastAsia="Calibri"/>
          <w:sz w:val="24"/>
          <w:szCs w:val="24"/>
        </w:rPr>
        <w:t>во времени выбросов ПГ (3.2.2) или поглощения ПГ (3.2.7) или другой относящейся к ПГ</w:t>
      </w:r>
      <w:r w:rsidR="00B43E99">
        <w:rPr>
          <w:rFonts w:eastAsia="Calibri"/>
          <w:sz w:val="24"/>
          <w:szCs w:val="24"/>
        </w:rPr>
        <w:t xml:space="preserve"> </w:t>
      </w:r>
      <w:r w:rsidR="00B43E99" w:rsidRPr="00B43E99">
        <w:rPr>
          <w:rFonts w:eastAsia="Calibri"/>
          <w:sz w:val="24"/>
          <w:szCs w:val="24"/>
        </w:rPr>
        <w:t>информации.</w:t>
      </w:r>
    </w:p>
    <w:p w14:paraId="210C7182" w14:textId="77777777" w:rsidR="0031735E" w:rsidRPr="0031735E" w:rsidRDefault="0031735E" w:rsidP="007C5D21">
      <w:pPr>
        <w:tabs>
          <w:tab w:val="left" w:pos="851"/>
        </w:tabs>
        <w:spacing w:after="0" w:line="240" w:lineRule="auto"/>
        <w:ind w:left="0" w:right="0" w:firstLine="567"/>
        <w:rPr>
          <w:rFonts w:eastAsia="Calibri"/>
          <w:sz w:val="24"/>
          <w:szCs w:val="24"/>
        </w:rPr>
      </w:pPr>
    </w:p>
    <w:p w14:paraId="756B4657" w14:textId="37F84276" w:rsidR="0031735E" w:rsidRPr="0031735E" w:rsidRDefault="0031735E" w:rsidP="007C5D21">
      <w:pPr>
        <w:tabs>
          <w:tab w:val="left" w:pos="851"/>
        </w:tabs>
        <w:spacing w:after="0" w:line="240" w:lineRule="auto"/>
        <w:ind w:left="0" w:right="0" w:firstLine="567"/>
        <w:rPr>
          <w:rFonts w:eastAsia="Calibri"/>
          <w:sz w:val="24"/>
          <w:szCs w:val="24"/>
        </w:rPr>
      </w:pPr>
      <w:r w:rsidRPr="00CF157C">
        <w:rPr>
          <w:rFonts w:eastAsia="Calibri"/>
          <w:sz w:val="24"/>
          <w:szCs w:val="24"/>
        </w:rPr>
        <w:t xml:space="preserve">[ISO 14064-1:2018, </w:t>
      </w:r>
      <w:r w:rsidR="00CF157C" w:rsidRPr="00CF157C">
        <w:rPr>
          <w:rFonts w:eastAsia="Calibri"/>
          <w:sz w:val="24"/>
          <w:szCs w:val="24"/>
        </w:rPr>
        <w:t xml:space="preserve">Подпункт </w:t>
      </w:r>
      <w:r w:rsidRPr="00CF157C">
        <w:rPr>
          <w:rFonts w:eastAsia="Calibri"/>
          <w:sz w:val="24"/>
          <w:szCs w:val="24"/>
        </w:rPr>
        <w:t>3.2.10]</w:t>
      </w:r>
    </w:p>
    <w:p w14:paraId="2F7667B3" w14:textId="77777777" w:rsidR="0031735E" w:rsidRPr="0031735E" w:rsidRDefault="0031735E" w:rsidP="007C5D21">
      <w:pPr>
        <w:tabs>
          <w:tab w:val="left" w:pos="851"/>
        </w:tabs>
        <w:spacing w:after="0" w:line="240" w:lineRule="auto"/>
        <w:ind w:left="0" w:right="0" w:firstLine="567"/>
        <w:rPr>
          <w:rFonts w:eastAsia="Calibri"/>
          <w:sz w:val="24"/>
          <w:szCs w:val="24"/>
        </w:rPr>
      </w:pPr>
    </w:p>
    <w:p w14:paraId="6C750DAC" w14:textId="45AE1E3A" w:rsidR="0031735E" w:rsidRPr="0031735E" w:rsidRDefault="0031735E" w:rsidP="00B43E99">
      <w:pPr>
        <w:tabs>
          <w:tab w:val="left" w:pos="851"/>
        </w:tabs>
        <w:spacing w:after="0" w:line="240" w:lineRule="auto"/>
        <w:ind w:left="0" w:right="0" w:firstLine="567"/>
        <w:rPr>
          <w:rFonts w:eastAsia="Calibri"/>
          <w:sz w:val="24"/>
          <w:szCs w:val="24"/>
        </w:rPr>
      </w:pPr>
      <w:r w:rsidRPr="0031735E">
        <w:rPr>
          <w:rFonts w:eastAsia="Calibri"/>
          <w:b/>
          <w:sz w:val="24"/>
          <w:szCs w:val="24"/>
        </w:rPr>
        <w:t xml:space="preserve">3.2.15 </w:t>
      </w:r>
      <w:r w:rsidR="00B43E99" w:rsidRPr="00B43E99">
        <w:rPr>
          <w:rFonts w:eastAsia="Calibri"/>
          <w:b/>
          <w:sz w:val="24"/>
          <w:szCs w:val="24"/>
        </w:rPr>
        <w:t xml:space="preserve">Предотвращение изменения климата </w:t>
      </w:r>
      <w:r w:rsidR="002131EA" w:rsidRPr="002131EA">
        <w:rPr>
          <w:rFonts w:eastAsia="Calibri"/>
          <w:bCs/>
          <w:sz w:val="24"/>
          <w:szCs w:val="24"/>
        </w:rPr>
        <w:t>(</w:t>
      </w:r>
      <w:proofErr w:type="spellStart"/>
      <w:r w:rsidR="002131EA" w:rsidRPr="002131EA">
        <w:rPr>
          <w:rFonts w:eastAsia="Calibri"/>
          <w:bCs/>
          <w:sz w:val="24"/>
          <w:szCs w:val="24"/>
        </w:rPr>
        <w:t>climate</w:t>
      </w:r>
      <w:proofErr w:type="spellEnd"/>
      <w:r w:rsidR="002131EA" w:rsidRPr="002131EA">
        <w:rPr>
          <w:rFonts w:eastAsia="Calibri"/>
          <w:bCs/>
          <w:sz w:val="24"/>
          <w:szCs w:val="24"/>
        </w:rPr>
        <w:t xml:space="preserve"> </w:t>
      </w:r>
      <w:proofErr w:type="spellStart"/>
      <w:r w:rsidR="002131EA" w:rsidRPr="002131EA">
        <w:rPr>
          <w:rFonts w:eastAsia="Calibri"/>
          <w:bCs/>
          <w:sz w:val="24"/>
          <w:szCs w:val="24"/>
        </w:rPr>
        <w:t>change</w:t>
      </w:r>
      <w:proofErr w:type="spellEnd"/>
      <w:r w:rsidR="002131EA" w:rsidRPr="002131EA">
        <w:rPr>
          <w:rFonts w:eastAsia="Calibri"/>
          <w:bCs/>
          <w:sz w:val="24"/>
          <w:szCs w:val="24"/>
        </w:rPr>
        <w:t xml:space="preserve"> </w:t>
      </w:r>
      <w:proofErr w:type="spellStart"/>
      <w:r w:rsidR="002131EA" w:rsidRPr="002131EA">
        <w:rPr>
          <w:rFonts w:eastAsia="Calibri"/>
          <w:bCs/>
          <w:sz w:val="24"/>
          <w:szCs w:val="24"/>
        </w:rPr>
        <w:t>mitigation</w:t>
      </w:r>
      <w:proofErr w:type="spellEnd"/>
      <w:r w:rsidR="002131EA" w:rsidRPr="002131EA">
        <w:rPr>
          <w:rFonts w:eastAsia="Calibri"/>
          <w:bCs/>
          <w:sz w:val="24"/>
          <w:szCs w:val="24"/>
        </w:rPr>
        <w:t>)</w:t>
      </w:r>
      <w:r w:rsidRPr="0031735E">
        <w:rPr>
          <w:rFonts w:eastAsia="Calibri"/>
          <w:bCs/>
          <w:sz w:val="24"/>
          <w:szCs w:val="24"/>
        </w:rPr>
        <w:t>:</w:t>
      </w:r>
      <w:r w:rsidRPr="0031735E">
        <w:rPr>
          <w:rFonts w:eastAsia="Calibri"/>
          <w:b/>
          <w:sz w:val="24"/>
          <w:szCs w:val="24"/>
        </w:rPr>
        <w:t xml:space="preserve"> </w:t>
      </w:r>
      <w:r w:rsidR="00B43E99" w:rsidRPr="00B43E99">
        <w:rPr>
          <w:rFonts w:eastAsia="Calibri"/>
          <w:sz w:val="24"/>
          <w:szCs w:val="24"/>
        </w:rPr>
        <w:t>Вмешательство человека,</w:t>
      </w:r>
      <w:r w:rsidR="00B43E99">
        <w:rPr>
          <w:rFonts w:eastAsia="Calibri"/>
          <w:sz w:val="24"/>
          <w:szCs w:val="24"/>
        </w:rPr>
        <w:t xml:space="preserve"> </w:t>
      </w:r>
      <w:r w:rsidR="00B43E99" w:rsidRPr="00B43E99">
        <w:rPr>
          <w:rFonts w:eastAsia="Calibri"/>
          <w:sz w:val="24"/>
          <w:szCs w:val="24"/>
        </w:rPr>
        <w:t>предпринимаемое с целью сокращения выбросов ПГ (3.2.2) или увеличения поглощения ПГ (3.2.7).</w:t>
      </w:r>
    </w:p>
    <w:p w14:paraId="619A82E8" w14:textId="77777777" w:rsidR="0031735E" w:rsidRPr="0031735E" w:rsidRDefault="0031735E" w:rsidP="007C5D21">
      <w:pPr>
        <w:tabs>
          <w:tab w:val="left" w:pos="851"/>
        </w:tabs>
        <w:spacing w:after="0" w:line="240" w:lineRule="auto"/>
        <w:ind w:left="0" w:right="0" w:firstLine="567"/>
        <w:rPr>
          <w:rFonts w:eastAsia="Calibri"/>
          <w:sz w:val="24"/>
          <w:szCs w:val="24"/>
        </w:rPr>
      </w:pPr>
    </w:p>
    <w:p w14:paraId="7F9CEF32" w14:textId="6F152A9B" w:rsidR="0031735E" w:rsidRPr="0031735E" w:rsidRDefault="0031735E" w:rsidP="007C5D21">
      <w:pPr>
        <w:tabs>
          <w:tab w:val="left" w:pos="851"/>
        </w:tabs>
        <w:spacing w:after="0" w:line="240" w:lineRule="auto"/>
        <w:ind w:left="0" w:right="0" w:firstLine="567"/>
        <w:rPr>
          <w:rFonts w:eastAsia="Calibri"/>
          <w:sz w:val="24"/>
          <w:szCs w:val="24"/>
        </w:rPr>
      </w:pPr>
      <w:r w:rsidRPr="00CF157C">
        <w:rPr>
          <w:rFonts w:eastAsia="Calibri"/>
          <w:sz w:val="24"/>
          <w:szCs w:val="24"/>
        </w:rPr>
        <w:t xml:space="preserve">[ISO Guide 84:2020, </w:t>
      </w:r>
      <w:r w:rsidR="00CF157C" w:rsidRPr="00CF157C">
        <w:rPr>
          <w:rFonts w:eastAsia="Calibri"/>
          <w:sz w:val="24"/>
          <w:szCs w:val="24"/>
        </w:rPr>
        <w:t xml:space="preserve">Подпункт </w:t>
      </w:r>
      <w:r w:rsidRPr="00CF157C">
        <w:rPr>
          <w:rFonts w:eastAsia="Calibri"/>
          <w:sz w:val="24"/>
          <w:szCs w:val="24"/>
        </w:rPr>
        <w:t>3.1.4]</w:t>
      </w:r>
    </w:p>
    <w:p w14:paraId="4291471A" w14:textId="77777777" w:rsidR="0031735E" w:rsidRPr="0031735E" w:rsidRDefault="0031735E" w:rsidP="007C5D21">
      <w:pPr>
        <w:tabs>
          <w:tab w:val="left" w:pos="851"/>
        </w:tabs>
        <w:spacing w:after="0" w:line="240" w:lineRule="auto"/>
        <w:ind w:left="0" w:right="0" w:firstLine="567"/>
        <w:rPr>
          <w:rFonts w:eastAsia="Calibri"/>
          <w:sz w:val="24"/>
          <w:szCs w:val="24"/>
        </w:rPr>
      </w:pPr>
    </w:p>
    <w:p w14:paraId="5A6186B0" w14:textId="2DEE7CCD" w:rsidR="0031735E" w:rsidRPr="0031735E" w:rsidRDefault="0031735E" w:rsidP="00B43E99">
      <w:pPr>
        <w:tabs>
          <w:tab w:val="left" w:pos="851"/>
        </w:tabs>
        <w:spacing w:after="0" w:line="240" w:lineRule="auto"/>
        <w:ind w:left="0" w:right="0" w:firstLine="567"/>
        <w:rPr>
          <w:rFonts w:eastAsia="Calibri"/>
          <w:sz w:val="24"/>
          <w:szCs w:val="24"/>
        </w:rPr>
      </w:pPr>
      <w:r w:rsidRPr="0031735E">
        <w:rPr>
          <w:rFonts w:eastAsia="Calibri"/>
          <w:b/>
          <w:sz w:val="24"/>
          <w:szCs w:val="24"/>
        </w:rPr>
        <w:t xml:space="preserve">3.2.16 </w:t>
      </w:r>
      <w:r w:rsidR="002131EA" w:rsidRPr="0031735E">
        <w:rPr>
          <w:rFonts w:eastAsia="Calibri"/>
          <w:b/>
          <w:sz w:val="24"/>
          <w:szCs w:val="24"/>
        </w:rPr>
        <w:t>Граница</w:t>
      </w:r>
      <w:r w:rsidR="002131EA">
        <w:rPr>
          <w:rFonts w:eastAsia="Calibri"/>
          <w:b/>
          <w:sz w:val="24"/>
          <w:szCs w:val="24"/>
        </w:rPr>
        <w:t xml:space="preserve"> </w:t>
      </w:r>
      <w:r w:rsidR="002131EA" w:rsidRPr="002131EA">
        <w:rPr>
          <w:rFonts w:eastAsia="Calibri"/>
          <w:bCs/>
          <w:sz w:val="24"/>
          <w:szCs w:val="24"/>
        </w:rPr>
        <w:t>(</w:t>
      </w:r>
      <w:proofErr w:type="spellStart"/>
      <w:r w:rsidR="002131EA" w:rsidRPr="002131EA">
        <w:rPr>
          <w:rFonts w:eastAsia="Calibri"/>
          <w:bCs/>
          <w:sz w:val="24"/>
          <w:szCs w:val="24"/>
        </w:rPr>
        <w:t>boundary</w:t>
      </w:r>
      <w:proofErr w:type="spellEnd"/>
      <w:r w:rsidR="002131EA" w:rsidRPr="002131EA">
        <w:rPr>
          <w:rFonts w:eastAsia="Calibri"/>
          <w:bCs/>
          <w:sz w:val="24"/>
          <w:szCs w:val="24"/>
        </w:rPr>
        <w:t>)</w:t>
      </w:r>
      <w:r w:rsidRPr="0031735E">
        <w:rPr>
          <w:rFonts w:eastAsia="Calibri"/>
          <w:bCs/>
          <w:sz w:val="24"/>
          <w:szCs w:val="24"/>
        </w:rPr>
        <w:t>:</w:t>
      </w:r>
      <w:r w:rsidRPr="0031735E">
        <w:rPr>
          <w:rFonts w:eastAsia="Calibri"/>
          <w:b/>
          <w:sz w:val="24"/>
          <w:szCs w:val="24"/>
        </w:rPr>
        <w:t xml:space="preserve"> </w:t>
      </w:r>
      <w:r w:rsidR="00B43E99" w:rsidRPr="00B43E99">
        <w:rPr>
          <w:rFonts w:eastAsia="Calibri"/>
          <w:sz w:val="24"/>
          <w:szCs w:val="24"/>
        </w:rPr>
        <w:t>&lt;Организация&gt; группа выбросов ПГ (3.2.2) или поглощений ПГ (3.2.7),</w:t>
      </w:r>
      <w:r w:rsidR="00B43E99">
        <w:rPr>
          <w:rFonts w:eastAsia="Calibri"/>
          <w:sz w:val="24"/>
          <w:szCs w:val="24"/>
        </w:rPr>
        <w:t xml:space="preserve"> </w:t>
      </w:r>
      <w:r w:rsidR="00B43E99" w:rsidRPr="00B43E99">
        <w:rPr>
          <w:rFonts w:eastAsia="Calibri"/>
          <w:sz w:val="24"/>
          <w:szCs w:val="24"/>
        </w:rPr>
        <w:t>сообщаемых в пределах организационной границы, а также тех значимых косвенных выбросов (3.2.6),</w:t>
      </w:r>
      <w:r w:rsidR="00B43E99">
        <w:rPr>
          <w:rFonts w:eastAsia="Calibri"/>
          <w:sz w:val="24"/>
          <w:szCs w:val="24"/>
        </w:rPr>
        <w:t xml:space="preserve"> </w:t>
      </w:r>
      <w:r w:rsidR="00B43E99" w:rsidRPr="00B43E99">
        <w:rPr>
          <w:rFonts w:eastAsia="Calibri"/>
          <w:sz w:val="24"/>
          <w:szCs w:val="24"/>
        </w:rPr>
        <w:t>которые являются следствием операционной деятельности организации (3.4.3).</w:t>
      </w:r>
    </w:p>
    <w:p w14:paraId="6A78EA66" w14:textId="77777777" w:rsidR="0031735E" w:rsidRPr="0031735E" w:rsidRDefault="0031735E" w:rsidP="007C5D21">
      <w:pPr>
        <w:tabs>
          <w:tab w:val="left" w:pos="851"/>
        </w:tabs>
        <w:spacing w:after="0" w:line="240" w:lineRule="auto"/>
        <w:ind w:left="0" w:right="0" w:firstLine="567"/>
        <w:rPr>
          <w:rFonts w:eastAsia="Calibri"/>
          <w:sz w:val="24"/>
          <w:szCs w:val="24"/>
        </w:rPr>
      </w:pPr>
    </w:p>
    <w:p w14:paraId="1129F362" w14:textId="77777777" w:rsidR="002131EA" w:rsidRPr="002131EA" w:rsidRDefault="002131EA" w:rsidP="007C5D21">
      <w:pPr>
        <w:tabs>
          <w:tab w:val="left" w:pos="851"/>
        </w:tabs>
        <w:spacing w:after="0" w:line="240" w:lineRule="auto"/>
        <w:ind w:left="0" w:right="0" w:firstLine="567"/>
        <w:rPr>
          <w:rFonts w:eastAsia="Calibri"/>
          <w:sz w:val="20"/>
          <w:szCs w:val="20"/>
        </w:rPr>
      </w:pPr>
      <w:r w:rsidRPr="002131EA">
        <w:rPr>
          <w:rFonts w:eastAsia="Calibri"/>
          <w:sz w:val="20"/>
          <w:szCs w:val="20"/>
        </w:rPr>
        <w:t>Примечания</w:t>
      </w:r>
    </w:p>
    <w:p w14:paraId="3BC52A70" w14:textId="4EBEEF37" w:rsidR="0031735E" w:rsidRPr="0031735E" w:rsidRDefault="0031735E" w:rsidP="007C5D21">
      <w:pPr>
        <w:tabs>
          <w:tab w:val="left" w:pos="851"/>
        </w:tabs>
        <w:spacing w:after="0" w:line="240" w:lineRule="auto"/>
        <w:ind w:left="0" w:right="0" w:firstLine="567"/>
        <w:rPr>
          <w:rFonts w:eastAsia="Calibri"/>
          <w:sz w:val="20"/>
          <w:szCs w:val="20"/>
        </w:rPr>
      </w:pPr>
      <w:r w:rsidRPr="0031735E">
        <w:rPr>
          <w:rFonts w:eastAsia="Calibri"/>
          <w:sz w:val="20"/>
          <w:szCs w:val="20"/>
        </w:rPr>
        <w:t xml:space="preserve">1 </w:t>
      </w:r>
      <w:r w:rsidR="0047746F" w:rsidRPr="0047746F">
        <w:rPr>
          <w:rFonts w:eastAsia="Calibri"/>
          <w:sz w:val="20"/>
          <w:szCs w:val="20"/>
        </w:rPr>
        <w:t xml:space="preserve">«Организационная граница» и «значимый косвенный выброс ПГ» </w:t>
      </w:r>
      <w:r w:rsidRPr="0031735E">
        <w:rPr>
          <w:rFonts w:eastAsia="Calibri"/>
          <w:sz w:val="20"/>
          <w:szCs w:val="20"/>
        </w:rPr>
        <w:t>определены в ISO 14064-1.</w:t>
      </w:r>
    </w:p>
    <w:p w14:paraId="15F9ED4C" w14:textId="2CC428B2" w:rsidR="0031735E" w:rsidRPr="0031735E" w:rsidRDefault="0031735E" w:rsidP="007C5D21">
      <w:pPr>
        <w:tabs>
          <w:tab w:val="left" w:pos="851"/>
        </w:tabs>
        <w:spacing w:after="0" w:line="240" w:lineRule="auto"/>
        <w:ind w:left="0" w:right="0" w:firstLine="567"/>
        <w:rPr>
          <w:rFonts w:eastAsia="Calibri"/>
          <w:sz w:val="20"/>
          <w:szCs w:val="20"/>
        </w:rPr>
      </w:pPr>
      <w:r w:rsidRPr="0031735E">
        <w:rPr>
          <w:rFonts w:eastAsia="Calibri"/>
          <w:sz w:val="20"/>
          <w:szCs w:val="20"/>
        </w:rPr>
        <w:t xml:space="preserve">2 В настоящем </w:t>
      </w:r>
      <w:r w:rsidR="002131EA">
        <w:rPr>
          <w:rFonts w:eastAsia="Calibri"/>
          <w:sz w:val="20"/>
          <w:szCs w:val="20"/>
        </w:rPr>
        <w:t>стандарте</w:t>
      </w:r>
      <w:r w:rsidRPr="0031735E">
        <w:rPr>
          <w:rFonts w:eastAsia="Calibri"/>
          <w:sz w:val="20"/>
          <w:szCs w:val="20"/>
        </w:rPr>
        <w:t xml:space="preserve"> термин «граница» эквивалентен </w:t>
      </w:r>
      <w:r w:rsidR="0047746F">
        <w:rPr>
          <w:rFonts w:eastAsia="Calibri"/>
          <w:sz w:val="20"/>
          <w:szCs w:val="20"/>
          <w:lang w:val="kk-KZ"/>
        </w:rPr>
        <w:t xml:space="preserve">термину </w:t>
      </w:r>
      <w:r w:rsidRPr="0031735E">
        <w:rPr>
          <w:rFonts w:eastAsia="Calibri"/>
          <w:sz w:val="20"/>
          <w:szCs w:val="20"/>
        </w:rPr>
        <w:t>«границ</w:t>
      </w:r>
      <w:r w:rsidR="0047746F">
        <w:rPr>
          <w:rFonts w:eastAsia="Calibri"/>
          <w:sz w:val="20"/>
          <w:szCs w:val="20"/>
          <w:lang w:val="kk-KZ"/>
        </w:rPr>
        <w:t>а</w:t>
      </w:r>
      <w:r w:rsidRPr="0031735E">
        <w:rPr>
          <w:rFonts w:eastAsia="Calibri"/>
          <w:sz w:val="20"/>
          <w:szCs w:val="20"/>
        </w:rPr>
        <w:t xml:space="preserve"> отчетности» в ISO 14064-1.</w:t>
      </w:r>
    </w:p>
    <w:p w14:paraId="30113196" w14:textId="77777777" w:rsidR="0031735E" w:rsidRPr="0031735E" w:rsidRDefault="0031735E" w:rsidP="007C5D21">
      <w:pPr>
        <w:tabs>
          <w:tab w:val="left" w:pos="851"/>
        </w:tabs>
        <w:spacing w:after="0" w:line="240" w:lineRule="auto"/>
        <w:ind w:left="0" w:right="0" w:firstLine="567"/>
        <w:rPr>
          <w:rFonts w:eastAsia="Calibri"/>
          <w:sz w:val="24"/>
          <w:szCs w:val="24"/>
        </w:rPr>
      </w:pPr>
    </w:p>
    <w:p w14:paraId="2EA3614B" w14:textId="77777777" w:rsidR="004D253D" w:rsidRDefault="0031735E" w:rsidP="004D253D">
      <w:pPr>
        <w:tabs>
          <w:tab w:val="left" w:pos="851"/>
        </w:tabs>
        <w:spacing w:after="0" w:line="240" w:lineRule="auto"/>
        <w:ind w:left="0" w:right="0" w:firstLine="567"/>
        <w:rPr>
          <w:rFonts w:eastAsia="Calibri"/>
          <w:sz w:val="24"/>
          <w:szCs w:val="24"/>
        </w:rPr>
      </w:pPr>
      <w:r w:rsidRPr="00CF157C">
        <w:rPr>
          <w:rFonts w:eastAsia="Calibri"/>
          <w:sz w:val="24"/>
          <w:szCs w:val="24"/>
        </w:rPr>
        <w:t xml:space="preserve">[ISO 14064-1:2018, </w:t>
      </w:r>
      <w:r w:rsidR="00CF157C" w:rsidRPr="00CF157C">
        <w:rPr>
          <w:rFonts w:eastAsia="Calibri"/>
          <w:sz w:val="24"/>
          <w:szCs w:val="24"/>
        </w:rPr>
        <w:t xml:space="preserve">Подпункт </w:t>
      </w:r>
      <w:r w:rsidRPr="00CF157C">
        <w:rPr>
          <w:rFonts w:eastAsia="Calibri"/>
          <w:sz w:val="24"/>
          <w:szCs w:val="24"/>
        </w:rPr>
        <w:t>3.4.8]</w:t>
      </w:r>
    </w:p>
    <w:p w14:paraId="2177E92B" w14:textId="77777777" w:rsidR="004D253D" w:rsidRDefault="004D253D" w:rsidP="004D253D">
      <w:pPr>
        <w:tabs>
          <w:tab w:val="left" w:pos="851"/>
        </w:tabs>
        <w:spacing w:after="0" w:line="240" w:lineRule="auto"/>
        <w:ind w:left="0" w:right="0" w:firstLine="567"/>
        <w:rPr>
          <w:rFonts w:eastAsia="Calibri"/>
          <w:sz w:val="24"/>
          <w:szCs w:val="24"/>
        </w:rPr>
      </w:pPr>
    </w:p>
    <w:p w14:paraId="6986DB80" w14:textId="53FDC8F4" w:rsidR="0031735E" w:rsidRDefault="0031735E" w:rsidP="0047746F">
      <w:pPr>
        <w:tabs>
          <w:tab w:val="left" w:pos="851"/>
        </w:tabs>
        <w:spacing w:after="0" w:line="240" w:lineRule="auto"/>
        <w:ind w:left="0" w:right="0" w:firstLine="567"/>
        <w:rPr>
          <w:rFonts w:eastAsia="Calibri"/>
          <w:sz w:val="24"/>
          <w:szCs w:val="24"/>
          <w:lang w:val="kk-KZ"/>
        </w:rPr>
      </w:pPr>
      <w:r w:rsidRPr="0031735E">
        <w:rPr>
          <w:rFonts w:eastAsia="Calibri"/>
          <w:b/>
          <w:sz w:val="24"/>
          <w:szCs w:val="24"/>
        </w:rPr>
        <w:t xml:space="preserve">3.2.17 </w:t>
      </w:r>
      <w:r w:rsidR="002131EA" w:rsidRPr="0031735E">
        <w:rPr>
          <w:rFonts w:eastAsia="Calibri"/>
          <w:b/>
          <w:sz w:val="24"/>
          <w:szCs w:val="24"/>
        </w:rPr>
        <w:t>Граница</w:t>
      </w:r>
      <w:r w:rsidR="002131EA">
        <w:rPr>
          <w:rFonts w:eastAsia="Calibri"/>
          <w:b/>
          <w:sz w:val="24"/>
          <w:szCs w:val="24"/>
        </w:rPr>
        <w:t xml:space="preserve">, </w:t>
      </w:r>
      <w:r w:rsidRPr="0031735E">
        <w:rPr>
          <w:rFonts w:eastAsia="Calibri"/>
          <w:b/>
          <w:sz w:val="24"/>
          <w:szCs w:val="24"/>
        </w:rPr>
        <w:t>граница системы</w:t>
      </w:r>
      <w:r w:rsidR="002131EA">
        <w:rPr>
          <w:rFonts w:eastAsia="Calibri"/>
          <w:b/>
          <w:sz w:val="24"/>
          <w:szCs w:val="24"/>
        </w:rPr>
        <w:t xml:space="preserve"> </w:t>
      </w:r>
      <w:r w:rsidR="002131EA" w:rsidRPr="002131EA">
        <w:rPr>
          <w:rFonts w:eastAsia="Calibri"/>
          <w:bCs/>
          <w:sz w:val="24"/>
          <w:szCs w:val="24"/>
        </w:rPr>
        <w:t>(</w:t>
      </w:r>
      <w:proofErr w:type="spellStart"/>
      <w:r w:rsidR="002131EA" w:rsidRPr="002131EA">
        <w:rPr>
          <w:rFonts w:eastAsia="Calibri"/>
          <w:bCs/>
          <w:sz w:val="24"/>
          <w:szCs w:val="24"/>
        </w:rPr>
        <w:t>boundary</w:t>
      </w:r>
      <w:proofErr w:type="spellEnd"/>
      <w:r w:rsidR="002131EA">
        <w:rPr>
          <w:rFonts w:eastAsia="Calibri"/>
          <w:bCs/>
          <w:sz w:val="24"/>
          <w:szCs w:val="24"/>
        </w:rPr>
        <w:t xml:space="preserve">, </w:t>
      </w:r>
      <w:proofErr w:type="spellStart"/>
      <w:r w:rsidR="002131EA" w:rsidRPr="002131EA">
        <w:rPr>
          <w:rFonts w:eastAsia="Calibri"/>
          <w:bCs/>
          <w:sz w:val="24"/>
          <w:szCs w:val="24"/>
        </w:rPr>
        <w:t>system</w:t>
      </w:r>
      <w:proofErr w:type="spellEnd"/>
      <w:r w:rsidR="002131EA" w:rsidRPr="002131EA">
        <w:rPr>
          <w:rFonts w:eastAsia="Calibri"/>
          <w:bCs/>
          <w:sz w:val="24"/>
          <w:szCs w:val="24"/>
        </w:rPr>
        <w:t xml:space="preserve"> </w:t>
      </w:r>
      <w:proofErr w:type="spellStart"/>
      <w:r w:rsidR="002131EA" w:rsidRPr="002131EA">
        <w:rPr>
          <w:rFonts w:eastAsia="Calibri"/>
          <w:bCs/>
          <w:sz w:val="24"/>
          <w:szCs w:val="24"/>
        </w:rPr>
        <w:t>boundary</w:t>
      </w:r>
      <w:proofErr w:type="spellEnd"/>
      <w:r w:rsidR="002131EA" w:rsidRPr="002131EA">
        <w:rPr>
          <w:rFonts w:eastAsia="Calibri"/>
          <w:bCs/>
          <w:sz w:val="24"/>
          <w:szCs w:val="24"/>
        </w:rPr>
        <w:t>)</w:t>
      </w:r>
      <w:r w:rsidRPr="0031735E">
        <w:rPr>
          <w:rFonts w:eastAsia="Calibri"/>
          <w:bCs/>
          <w:sz w:val="24"/>
          <w:szCs w:val="24"/>
        </w:rPr>
        <w:t>:</w:t>
      </w:r>
      <w:r w:rsidR="0047746F">
        <w:rPr>
          <w:rFonts w:eastAsia="Calibri"/>
          <w:bCs/>
          <w:sz w:val="24"/>
          <w:szCs w:val="24"/>
          <w:lang w:val="kk-KZ"/>
        </w:rPr>
        <w:t xml:space="preserve"> </w:t>
      </w:r>
      <w:r w:rsidR="0047746F" w:rsidRPr="0047746F">
        <w:rPr>
          <w:rFonts w:eastAsia="Calibri"/>
          <w:sz w:val="24"/>
          <w:szCs w:val="24"/>
        </w:rPr>
        <w:t>&lt;Продукт&gt; совокупность критериев,</w:t>
      </w:r>
      <w:r w:rsidR="0047746F">
        <w:rPr>
          <w:rFonts w:eastAsia="Calibri"/>
          <w:sz w:val="24"/>
          <w:szCs w:val="24"/>
          <w:lang w:val="kk-KZ"/>
        </w:rPr>
        <w:t xml:space="preserve"> </w:t>
      </w:r>
      <w:r w:rsidR="0047746F" w:rsidRPr="0047746F">
        <w:rPr>
          <w:rFonts w:eastAsia="Calibri"/>
          <w:sz w:val="24"/>
          <w:szCs w:val="24"/>
        </w:rPr>
        <w:t>определяющих единичные процессы, являющиеся частью исследуемой продукционной системы.</w:t>
      </w:r>
    </w:p>
    <w:p w14:paraId="58822CD0" w14:textId="77777777" w:rsidR="0047746F" w:rsidRPr="0047746F" w:rsidRDefault="0047746F" w:rsidP="0047746F">
      <w:pPr>
        <w:tabs>
          <w:tab w:val="left" w:pos="851"/>
        </w:tabs>
        <w:spacing w:after="0" w:line="240" w:lineRule="auto"/>
        <w:ind w:left="0" w:right="0" w:firstLine="567"/>
        <w:rPr>
          <w:rFonts w:eastAsia="Calibri"/>
          <w:sz w:val="24"/>
          <w:szCs w:val="24"/>
          <w:lang w:val="kk-KZ"/>
        </w:rPr>
      </w:pPr>
    </w:p>
    <w:p w14:paraId="48BACA52" w14:textId="77777777" w:rsidR="002131EA" w:rsidRPr="007545A8" w:rsidRDefault="002131EA" w:rsidP="007C5D21">
      <w:pPr>
        <w:tabs>
          <w:tab w:val="left" w:pos="851"/>
        </w:tabs>
        <w:spacing w:after="0" w:line="240" w:lineRule="auto"/>
        <w:ind w:left="0" w:right="0" w:firstLine="567"/>
        <w:rPr>
          <w:rFonts w:eastAsia="Calibri"/>
          <w:sz w:val="20"/>
          <w:szCs w:val="20"/>
        </w:rPr>
      </w:pPr>
      <w:r w:rsidRPr="007545A8">
        <w:rPr>
          <w:rFonts w:eastAsia="Calibri"/>
          <w:sz w:val="20"/>
          <w:szCs w:val="20"/>
        </w:rPr>
        <w:t>Примечания</w:t>
      </w:r>
    </w:p>
    <w:p w14:paraId="759F9DA1" w14:textId="5B37D2C7" w:rsidR="0031735E" w:rsidRPr="007545A8" w:rsidRDefault="0031735E" w:rsidP="007C5D21">
      <w:pPr>
        <w:tabs>
          <w:tab w:val="left" w:pos="851"/>
        </w:tabs>
        <w:spacing w:after="0" w:line="240" w:lineRule="auto"/>
        <w:ind w:left="0" w:right="0" w:firstLine="567"/>
        <w:rPr>
          <w:rFonts w:eastAsia="Calibri"/>
          <w:sz w:val="20"/>
          <w:szCs w:val="20"/>
        </w:rPr>
      </w:pPr>
      <w:r w:rsidRPr="007545A8">
        <w:rPr>
          <w:rFonts w:eastAsia="Calibri"/>
          <w:sz w:val="20"/>
          <w:szCs w:val="20"/>
        </w:rPr>
        <w:lastRenderedPageBreak/>
        <w:t xml:space="preserve">1 </w:t>
      </w:r>
      <w:r w:rsidR="0047746F" w:rsidRPr="0047746F">
        <w:rPr>
          <w:rFonts w:eastAsia="Calibri"/>
          <w:sz w:val="20"/>
          <w:szCs w:val="20"/>
        </w:rPr>
        <w:t>«Единичный процесс» и «продукционная система»</w:t>
      </w:r>
      <w:r w:rsidRPr="007545A8">
        <w:rPr>
          <w:rFonts w:eastAsia="Calibri"/>
          <w:sz w:val="20"/>
          <w:szCs w:val="20"/>
        </w:rPr>
        <w:t xml:space="preserve"> определены в ISO 14067.</w:t>
      </w:r>
    </w:p>
    <w:p w14:paraId="076F2B6B" w14:textId="58685C41" w:rsidR="0031735E" w:rsidRDefault="0031735E" w:rsidP="007C5D21">
      <w:pPr>
        <w:tabs>
          <w:tab w:val="left" w:pos="851"/>
        </w:tabs>
        <w:spacing w:after="0" w:line="240" w:lineRule="auto"/>
        <w:ind w:left="0" w:right="0" w:firstLine="567"/>
        <w:rPr>
          <w:rFonts w:eastAsia="Calibri"/>
          <w:sz w:val="20"/>
          <w:szCs w:val="20"/>
        </w:rPr>
      </w:pPr>
      <w:r w:rsidRPr="007545A8">
        <w:rPr>
          <w:rFonts w:eastAsia="Calibri"/>
          <w:sz w:val="20"/>
          <w:szCs w:val="20"/>
        </w:rPr>
        <w:t xml:space="preserve">2 В настоящем </w:t>
      </w:r>
      <w:r w:rsidR="002131EA" w:rsidRPr="007545A8">
        <w:rPr>
          <w:rFonts w:eastAsia="Calibri"/>
          <w:sz w:val="20"/>
          <w:szCs w:val="20"/>
        </w:rPr>
        <w:t>стандарте</w:t>
      </w:r>
      <w:r w:rsidRPr="007545A8">
        <w:rPr>
          <w:rFonts w:eastAsia="Calibri"/>
          <w:sz w:val="20"/>
          <w:szCs w:val="20"/>
        </w:rPr>
        <w:t xml:space="preserve"> термин «граница» эквивалентен </w:t>
      </w:r>
      <w:r w:rsidR="0047746F">
        <w:rPr>
          <w:rFonts w:eastAsia="Calibri"/>
          <w:sz w:val="20"/>
          <w:szCs w:val="20"/>
          <w:lang w:val="kk-KZ"/>
        </w:rPr>
        <w:t xml:space="preserve">термину </w:t>
      </w:r>
      <w:r w:rsidRPr="007545A8">
        <w:rPr>
          <w:rFonts w:eastAsia="Calibri"/>
          <w:sz w:val="20"/>
          <w:szCs w:val="20"/>
        </w:rPr>
        <w:t>«границ</w:t>
      </w:r>
      <w:r w:rsidR="0047746F">
        <w:rPr>
          <w:rFonts w:eastAsia="Calibri"/>
          <w:sz w:val="20"/>
          <w:szCs w:val="20"/>
          <w:lang w:val="kk-KZ"/>
        </w:rPr>
        <w:t>а</w:t>
      </w:r>
      <w:r w:rsidRPr="007545A8">
        <w:rPr>
          <w:rFonts w:eastAsia="Calibri"/>
          <w:sz w:val="20"/>
          <w:szCs w:val="20"/>
        </w:rPr>
        <w:t xml:space="preserve"> системы» в ISO 14067.</w:t>
      </w:r>
    </w:p>
    <w:p w14:paraId="10EE1B25" w14:textId="77777777" w:rsidR="007545A8" w:rsidRPr="007545A8" w:rsidRDefault="007545A8" w:rsidP="007C5D21">
      <w:pPr>
        <w:tabs>
          <w:tab w:val="left" w:pos="851"/>
        </w:tabs>
        <w:spacing w:after="0" w:line="240" w:lineRule="auto"/>
        <w:ind w:left="0" w:right="0" w:firstLine="567"/>
        <w:rPr>
          <w:rFonts w:eastAsia="Calibri"/>
          <w:sz w:val="20"/>
          <w:szCs w:val="20"/>
        </w:rPr>
      </w:pPr>
    </w:p>
    <w:p w14:paraId="4EE15A26" w14:textId="0B90A672" w:rsidR="0031735E" w:rsidRPr="0031735E" w:rsidRDefault="0031735E" w:rsidP="007C5D21">
      <w:pPr>
        <w:tabs>
          <w:tab w:val="left" w:pos="851"/>
        </w:tabs>
        <w:spacing w:after="0" w:line="240" w:lineRule="auto"/>
        <w:ind w:left="0" w:right="0" w:firstLine="567"/>
        <w:rPr>
          <w:rFonts w:eastAsia="Calibri"/>
          <w:sz w:val="24"/>
          <w:szCs w:val="24"/>
        </w:rPr>
      </w:pPr>
      <w:r w:rsidRPr="00CF157C">
        <w:rPr>
          <w:rFonts w:eastAsia="Calibri"/>
          <w:sz w:val="24"/>
          <w:szCs w:val="24"/>
        </w:rPr>
        <w:t xml:space="preserve">[ISO 14067:2018, </w:t>
      </w:r>
      <w:r w:rsidR="00CF157C" w:rsidRPr="00CF157C">
        <w:rPr>
          <w:rFonts w:eastAsia="Calibri"/>
          <w:sz w:val="24"/>
          <w:szCs w:val="24"/>
        </w:rPr>
        <w:t xml:space="preserve">Подпункт </w:t>
      </w:r>
      <w:r w:rsidRPr="00CF157C">
        <w:rPr>
          <w:rFonts w:eastAsia="Calibri"/>
          <w:sz w:val="24"/>
          <w:szCs w:val="24"/>
        </w:rPr>
        <w:t>3.1.3.4]</w:t>
      </w:r>
    </w:p>
    <w:p w14:paraId="364C3913" w14:textId="77777777" w:rsidR="0031735E" w:rsidRPr="0031735E" w:rsidRDefault="0031735E" w:rsidP="007C5D21">
      <w:pPr>
        <w:tabs>
          <w:tab w:val="left" w:pos="851"/>
        </w:tabs>
        <w:spacing w:after="0" w:line="240" w:lineRule="auto"/>
        <w:ind w:left="0" w:right="0" w:firstLine="567"/>
        <w:rPr>
          <w:rFonts w:eastAsia="Calibri"/>
          <w:sz w:val="24"/>
          <w:szCs w:val="24"/>
        </w:rPr>
      </w:pPr>
    </w:p>
    <w:p w14:paraId="25365C81" w14:textId="7BADB36A" w:rsidR="0031735E" w:rsidRPr="0031735E" w:rsidRDefault="0031735E" w:rsidP="007C5D21">
      <w:pPr>
        <w:tabs>
          <w:tab w:val="left" w:pos="851"/>
        </w:tabs>
        <w:spacing w:after="0" w:line="240" w:lineRule="auto"/>
        <w:ind w:left="0" w:right="0" w:firstLine="567"/>
        <w:rPr>
          <w:rFonts w:eastAsia="Calibri"/>
          <w:b/>
          <w:sz w:val="24"/>
          <w:szCs w:val="24"/>
        </w:rPr>
      </w:pPr>
      <w:r w:rsidRPr="0031735E">
        <w:rPr>
          <w:rFonts w:eastAsia="Calibri"/>
          <w:b/>
          <w:sz w:val="24"/>
          <w:szCs w:val="24"/>
        </w:rPr>
        <w:t xml:space="preserve">3.3 Термины, относящиеся к компенсации и </w:t>
      </w:r>
      <w:r w:rsidR="0047746F">
        <w:rPr>
          <w:rFonts w:eastAsia="Calibri"/>
          <w:b/>
          <w:sz w:val="24"/>
          <w:szCs w:val="24"/>
          <w:lang w:val="kk-KZ"/>
        </w:rPr>
        <w:t>углеродным кредитам</w:t>
      </w:r>
      <w:r w:rsidRPr="0031735E">
        <w:rPr>
          <w:rFonts w:eastAsia="Calibri"/>
          <w:b/>
          <w:sz w:val="24"/>
          <w:szCs w:val="24"/>
        </w:rPr>
        <w:t xml:space="preserve"> </w:t>
      </w:r>
    </w:p>
    <w:p w14:paraId="5104F890" w14:textId="77777777" w:rsidR="00772C76" w:rsidRDefault="00772C76" w:rsidP="007C5D21">
      <w:pPr>
        <w:tabs>
          <w:tab w:val="left" w:pos="851"/>
        </w:tabs>
        <w:spacing w:after="0" w:line="240" w:lineRule="auto"/>
        <w:ind w:left="0" w:right="0" w:firstLine="567"/>
        <w:rPr>
          <w:rFonts w:eastAsia="Calibri"/>
          <w:b/>
          <w:sz w:val="24"/>
          <w:szCs w:val="24"/>
        </w:rPr>
      </w:pPr>
    </w:p>
    <w:p w14:paraId="31878918" w14:textId="0F08599B" w:rsidR="0031735E" w:rsidRPr="004D253D" w:rsidRDefault="0031735E" w:rsidP="007C5D21">
      <w:pPr>
        <w:tabs>
          <w:tab w:val="left" w:pos="851"/>
        </w:tabs>
        <w:spacing w:after="0" w:line="240" w:lineRule="auto"/>
        <w:ind w:left="0" w:right="0" w:firstLine="567"/>
        <w:rPr>
          <w:rFonts w:eastAsia="Calibri"/>
          <w:b/>
          <w:sz w:val="24"/>
          <w:szCs w:val="24"/>
        </w:rPr>
      </w:pPr>
      <w:r w:rsidRPr="0031735E">
        <w:rPr>
          <w:rFonts w:eastAsia="Calibri"/>
          <w:b/>
          <w:sz w:val="24"/>
          <w:szCs w:val="24"/>
        </w:rPr>
        <w:t xml:space="preserve">3.3.1 </w:t>
      </w:r>
      <w:r w:rsidR="00772C76" w:rsidRPr="0031735E">
        <w:rPr>
          <w:rFonts w:eastAsia="Calibri"/>
          <w:b/>
          <w:sz w:val="24"/>
          <w:szCs w:val="24"/>
        </w:rPr>
        <w:t>Компенсация</w:t>
      </w:r>
      <w:r w:rsidR="00772C76">
        <w:rPr>
          <w:rFonts w:eastAsia="Calibri"/>
          <w:b/>
          <w:sz w:val="24"/>
          <w:szCs w:val="24"/>
        </w:rPr>
        <w:t xml:space="preserve"> </w:t>
      </w:r>
      <w:r w:rsidR="00772C76" w:rsidRPr="00772C76">
        <w:rPr>
          <w:rFonts w:eastAsia="Calibri"/>
          <w:bCs/>
          <w:sz w:val="24"/>
          <w:szCs w:val="24"/>
        </w:rPr>
        <w:t>(</w:t>
      </w:r>
      <w:proofErr w:type="spellStart"/>
      <w:r w:rsidR="00772C76" w:rsidRPr="00772C76">
        <w:rPr>
          <w:rFonts w:eastAsia="Calibri"/>
          <w:bCs/>
          <w:sz w:val="24"/>
          <w:szCs w:val="24"/>
        </w:rPr>
        <w:t>offsetting</w:t>
      </w:r>
      <w:proofErr w:type="spellEnd"/>
      <w:r w:rsidR="00772C76" w:rsidRPr="00772C76">
        <w:rPr>
          <w:rFonts w:eastAsia="Calibri"/>
          <w:bCs/>
          <w:sz w:val="24"/>
          <w:szCs w:val="24"/>
        </w:rPr>
        <w:t>)</w:t>
      </w:r>
      <w:r w:rsidRPr="0031735E">
        <w:rPr>
          <w:rFonts w:eastAsia="Calibri"/>
          <w:bCs/>
          <w:sz w:val="24"/>
          <w:szCs w:val="24"/>
        </w:rPr>
        <w:t>:</w:t>
      </w:r>
      <w:r w:rsidRPr="0031735E">
        <w:rPr>
          <w:rFonts w:eastAsia="Calibri"/>
          <w:b/>
          <w:sz w:val="24"/>
          <w:szCs w:val="24"/>
        </w:rPr>
        <w:t xml:space="preserve"> </w:t>
      </w:r>
      <w:r w:rsidR="00772C76" w:rsidRPr="004D253D">
        <w:rPr>
          <w:rFonts w:eastAsia="Calibri"/>
          <w:sz w:val="24"/>
          <w:szCs w:val="24"/>
        </w:rPr>
        <w:t xml:space="preserve">Уравновешивание </w:t>
      </w:r>
      <w:r w:rsidRPr="004D253D">
        <w:rPr>
          <w:rFonts w:eastAsia="Calibri"/>
          <w:sz w:val="24"/>
          <w:szCs w:val="24"/>
        </w:rPr>
        <w:t xml:space="preserve">углеродного следа (3.2.4) путем </w:t>
      </w:r>
      <w:r w:rsidR="0047746F">
        <w:rPr>
          <w:rFonts w:eastAsia="Calibri"/>
          <w:sz w:val="24"/>
          <w:szCs w:val="24"/>
          <w:lang w:val="kk-KZ"/>
        </w:rPr>
        <w:t>поглащения</w:t>
      </w:r>
      <w:r w:rsidRPr="004D253D">
        <w:rPr>
          <w:rFonts w:eastAsia="Calibri"/>
          <w:sz w:val="24"/>
          <w:szCs w:val="24"/>
        </w:rPr>
        <w:t xml:space="preserve"> из </w:t>
      </w:r>
      <w:bookmarkStart w:id="9" w:name="_Hlk193190346"/>
      <w:r w:rsidR="0047746F">
        <w:rPr>
          <w:rFonts w:eastAsia="Calibri"/>
          <w:sz w:val="24"/>
          <w:szCs w:val="24"/>
          <w:lang w:val="kk-KZ"/>
        </w:rPr>
        <w:t xml:space="preserve">углеродного кредита </w:t>
      </w:r>
      <w:r w:rsidR="0047746F">
        <w:rPr>
          <w:rFonts w:eastAsia="Calibri"/>
          <w:sz w:val="24"/>
          <w:szCs w:val="24"/>
        </w:rPr>
        <w:t>(кредитов)</w:t>
      </w:r>
      <w:bookmarkEnd w:id="9"/>
      <w:r w:rsidR="0047746F">
        <w:rPr>
          <w:rFonts w:eastAsia="Calibri"/>
          <w:sz w:val="24"/>
          <w:szCs w:val="24"/>
        </w:rPr>
        <w:t xml:space="preserve"> </w:t>
      </w:r>
      <w:r w:rsidRPr="004D253D">
        <w:rPr>
          <w:rFonts w:eastAsia="Calibri"/>
          <w:sz w:val="24"/>
          <w:szCs w:val="24"/>
        </w:rPr>
        <w:t>(3.3.2)</w:t>
      </w:r>
      <w:r w:rsidR="004D253D">
        <w:rPr>
          <w:rFonts w:eastAsia="Calibri"/>
          <w:sz w:val="24"/>
          <w:szCs w:val="24"/>
        </w:rPr>
        <w:t>.</w:t>
      </w:r>
    </w:p>
    <w:p w14:paraId="37A33B74" w14:textId="77777777" w:rsidR="0031735E" w:rsidRPr="004D253D" w:rsidRDefault="0031735E" w:rsidP="007C5D21">
      <w:pPr>
        <w:tabs>
          <w:tab w:val="left" w:pos="851"/>
        </w:tabs>
        <w:spacing w:after="0" w:line="240" w:lineRule="auto"/>
        <w:ind w:left="0" w:right="0" w:firstLine="567"/>
        <w:rPr>
          <w:rFonts w:eastAsia="Calibri"/>
          <w:sz w:val="24"/>
          <w:szCs w:val="24"/>
        </w:rPr>
      </w:pPr>
    </w:p>
    <w:p w14:paraId="0C2CB3E6" w14:textId="712E731B" w:rsidR="0031735E" w:rsidRPr="004D253D" w:rsidRDefault="00772C76" w:rsidP="0047746F">
      <w:pPr>
        <w:tabs>
          <w:tab w:val="left" w:pos="851"/>
        </w:tabs>
        <w:spacing w:after="0" w:line="240" w:lineRule="auto"/>
        <w:ind w:left="0" w:right="0" w:firstLine="567"/>
        <w:rPr>
          <w:rFonts w:eastAsia="Calibri"/>
          <w:sz w:val="20"/>
          <w:szCs w:val="20"/>
        </w:rPr>
      </w:pPr>
      <w:r w:rsidRPr="00772C76">
        <w:rPr>
          <w:rFonts w:eastAsia="Calibri"/>
          <w:sz w:val="20"/>
          <w:szCs w:val="20"/>
        </w:rPr>
        <w:t>Примечание -</w:t>
      </w:r>
      <w:r w:rsidR="0031735E" w:rsidRPr="0031735E">
        <w:rPr>
          <w:rFonts w:eastAsia="Calibri"/>
          <w:sz w:val="20"/>
          <w:szCs w:val="20"/>
        </w:rPr>
        <w:t xml:space="preserve"> </w:t>
      </w:r>
      <w:r w:rsidR="0047746F" w:rsidRPr="0047746F">
        <w:rPr>
          <w:rFonts w:eastAsia="Calibri"/>
          <w:sz w:val="20"/>
          <w:szCs w:val="20"/>
        </w:rPr>
        <w:t>Последним шагом процесса компенсации является изъятие углеродных кредитов в</w:t>
      </w:r>
      <w:r w:rsidR="0047746F">
        <w:rPr>
          <w:rFonts w:eastAsia="Calibri"/>
          <w:sz w:val="20"/>
          <w:szCs w:val="20"/>
        </w:rPr>
        <w:t xml:space="preserve"> </w:t>
      </w:r>
      <w:r w:rsidR="0047746F" w:rsidRPr="0047746F">
        <w:rPr>
          <w:rFonts w:eastAsia="Calibri"/>
          <w:sz w:val="20"/>
          <w:szCs w:val="20"/>
        </w:rPr>
        <w:t>публичном реестре (3.3.5) ответственной стороной (3.4.1) или от ее имени. Некоторые реестры используют слово</w:t>
      </w:r>
      <w:r w:rsidR="0047746F">
        <w:rPr>
          <w:rFonts w:eastAsia="Calibri"/>
          <w:sz w:val="20"/>
          <w:szCs w:val="20"/>
        </w:rPr>
        <w:t xml:space="preserve"> </w:t>
      </w:r>
      <w:r w:rsidR="0047746F" w:rsidRPr="0047746F">
        <w:rPr>
          <w:rFonts w:eastAsia="Calibri"/>
          <w:sz w:val="20"/>
          <w:szCs w:val="20"/>
        </w:rPr>
        <w:t>«отменять» как синоним слова «погашать», и эти термины фактически взаимозаменяемы. Два термина «отмена» и</w:t>
      </w:r>
      <w:r w:rsidR="0047746F">
        <w:rPr>
          <w:rFonts w:eastAsia="Calibri"/>
          <w:sz w:val="20"/>
          <w:szCs w:val="20"/>
        </w:rPr>
        <w:t xml:space="preserve"> </w:t>
      </w:r>
      <w:r w:rsidR="0047746F" w:rsidRPr="0047746F">
        <w:rPr>
          <w:rFonts w:eastAsia="Calibri"/>
          <w:sz w:val="20"/>
          <w:szCs w:val="20"/>
        </w:rPr>
        <w:t>«погашение» приводят к одному и тому же результату, гарантируя, что углеродные кредиты не могут быть использованы</w:t>
      </w:r>
      <w:r w:rsidR="0047746F">
        <w:rPr>
          <w:rFonts w:eastAsia="Calibri"/>
          <w:sz w:val="20"/>
          <w:szCs w:val="20"/>
        </w:rPr>
        <w:t xml:space="preserve"> </w:t>
      </w:r>
      <w:r w:rsidR="0047746F" w:rsidRPr="0047746F">
        <w:rPr>
          <w:rFonts w:eastAsia="Calibri"/>
          <w:sz w:val="20"/>
          <w:szCs w:val="20"/>
        </w:rPr>
        <w:t>снова или в дальнейшем проданы.</w:t>
      </w:r>
    </w:p>
    <w:p w14:paraId="29FE4178" w14:textId="77777777" w:rsidR="0031735E" w:rsidRPr="004D253D" w:rsidRDefault="0031735E" w:rsidP="007C5D21">
      <w:pPr>
        <w:tabs>
          <w:tab w:val="left" w:pos="851"/>
        </w:tabs>
        <w:spacing w:after="0" w:line="240" w:lineRule="auto"/>
        <w:ind w:left="0" w:right="0" w:firstLine="567"/>
        <w:rPr>
          <w:rFonts w:eastAsia="Calibri"/>
          <w:sz w:val="24"/>
          <w:szCs w:val="24"/>
        </w:rPr>
      </w:pPr>
    </w:p>
    <w:p w14:paraId="033AFF88" w14:textId="41595CA8" w:rsidR="0031735E" w:rsidRPr="004D253D" w:rsidRDefault="0031735E" w:rsidP="004C5CB7">
      <w:pPr>
        <w:tabs>
          <w:tab w:val="left" w:pos="851"/>
        </w:tabs>
        <w:spacing w:after="0" w:line="240" w:lineRule="auto"/>
        <w:ind w:left="0" w:right="0" w:firstLine="567"/>
        <w:rPr>
          <w:rFonts w:eastAsia="Calibri"/>
          <w:sz w:val="24"/>
          <w:szCs w:val="24"/>
        </w:rPr>
      </w:pPr>
      <w:r w:rsidRPr="004C5CB7">
        <w:rPr>
          <w:rFonts w:eastAsia="Calibri"/>
          <w:b/>
          <w:sz w:val="24"/>
          <w:szCs w:val="24"/>
        </w:rPr>
        <w:t xml:space="preserve">3.3.2 </w:t>
      </w:r>
      <w:r w:rsidR="004C5CB7" w:rsidRPr="004C5CB7">
        <w:rPr>
          <w:rFonts w:eastAsia="Calibri"/>
          <w:b/>
          <w:sz w:val="24"/>
          <w:szCs w:val="24"/>
        </w:rPr>
        <w:t>Углеродный кредит</w:t>
      </w:r>
      <w:r w:rsidR="00772C76" w:rsidRPr="004C5CB7">
        <w:rPr>
          <w:rFonts w:eastAsia="Calibri"/>
          <w:b/>
          <w:sz w:val="24"/>
          <w:szCs w:val="24"/>
        </w:rPr>
        <w:t xml:space="preserve"> </w:t>
      </w:r>
      <w:r w:rsidR="00772C76" w:rsidRPr="004C5CB7">
        <w:rPr>
          <w:rFonts w:eastAsia="Calibri"/>
          <w:bCs/>
          <w:sz w:val="24"/>
          <w:szCs w:val="24"/>
        </w:rPr>
        <w:t>(</w:t>
      </w:r>
      <w:r w:rsidR="00772C76" w:rsidRPr="004C5CB7">
        <w:rPr>
          <w:rFonts w:eastAsia="Calibri"/>
          <w:bCs/>
          <w:sz w:val="24"/>
          <w:szCs w:val="24"/>
          <w:lang w:val="en-US"/>
        </w:rPr>
        <w:t>carbon</w:t>
      </w:r>
      <w:r w:rsidR="00772C76" w:rsidRPr="004C5CB7">
        <w:rPr>
          <w:rFonts w:eastAsia="Calibri"/>
          <w:bCs/>
          <w:sz w:val="24"/>
          <w:szCs w:val="24"/>
        </w:rPr>
        <w:t xml:space="preserve"> </w:t>
      </w:r>
      <w:r w:rsidR="00772C76" w:rsidRPr="004C5CB7">
        <w:rPr>
          <w:rFonts w:eastAsia="Calibri"/>
          <w:bCs/>
          <w:sz w:val="24"/>
          <w:szCs w:val="24"/>
          <w:lang w:val="en-US"/>
        </w:rPr>
        <w:t>credit</w:t>
      </w:r>
      <w:r w:rsidR="00772C76" w:rsidRPr="004C5CB7">
        <w:rPr>
          <w:rFonts w:eastAsia="Calibri"/>
          <w:bCs/>
          <w:sz w:val="24"/>
          <w:szCs w:val="24"/>
        </w:rPr>
        <w:t xml:space="preserve">, </w:t>
      </w:r>
      <w:r w:rsidR="00772C76" w:rsidRPr="004C5CB7">
        <w:rPr>
          <w:rFonts w:eastAsia="Calibri"/>
          <w:bCs/>
          <w:sz w:val="24"/>
          <w:szCs w:val="24"/>
          <w:lang w:val="en-US"/>
        </w:rPr>
        <w:t>greenhouse</w:t>
      </w:r>
      <w:r w:rsidR="00772C76" w:rsidRPr="004C5CB7">
        <w:rPr>
          <w:rFonts w:eastAsia="Calibri"/>
          <w:bCs/>
          <w:sz w:val="24"/>
          <w:szCs w:val="24"/>
        </w:rPr>
        <w:t xml:space="preserve"> </w:t>
      </w:r>
      <w:r w:rsidR="00772C76" w:rsidRPr="004C5CB7">
        <w:rPr>
          <w:rFonts w:eastAsia="Calibri"/>
          <w:bCs/>
          <w:sz w:val="24"/>
          <w:szCs w:val="24"/>
          <w:lang w:val="en-US"/>
        </w:rPr>
        <w:t>gas</w:t>
      </w:r>
      <w:r w:rsidR="00772C76" w:rsidRPr="004C5CB7">
        <w:rPr>
          <w:rFonts w:eastAsia="Calibri"/>
          <w:bCs/>
          <w:sz w:val="24"/>
          <w:szCs w:val="24"/>
        </w:rPr>
        <w:t xml:space="preserve"> </w:t>
      </w:r>
      <w:r w:rsidR="00772C76" w:rsidRPr="004C5CB7">
        <w:rPr>
          <w:rFonts w:eastAsia="Calibri"/>
          <w:bCs/>
          <w:sz w:val="24"/>
          <w:szCs w:val="24"/>
          <w:lang w:val="en-US"/>
        </w:rPr>
        <w:t>credit</w:t>
      </w:r>
      <w:r w:rsidR="00772C76" w:rsidRPr="004C5CB7">
        <w:rPr>
          <w:rFonts w:eastAsia="Calibri"/>
          <w:bCs/>
          <w:sz w:val="24"/>
          <w:szCs w:val="24"/>
        </w:rPr>
        <w:t xml:space="preserve">, </w:t>
      </w:r>
      <w:r w:rsidR="00772C76" w:rsidRPr="004C5CB7">
        <w:rPr>
          <w:rFonts w:eastAsia="Calibri"/>
          <w:bCs/>
          <w:sz w:val="24"/>
          <w:szCs w:val="24"/>
          <w:lang w:val="en-US"/>
        </w:rPr>
        <w:t>GHG</w:t>
      </w:r>
      <w:r w:rsidR="00772C76" w:rsidRPr="004C5CB7">
        <w:rPr>
          <w:rFonts w:eastAsia="Calibri"/>
          <w:bCs/>
          <w:sz w:val="24"/>
          <w:szCs w:val="24"/>
        </w:rPr>
        <w:t xml:space="preserve"> </w:t>
      </w:r>
      <w:r w:rsidR="00772C76" w:rsidRPr="004C5CB7">
        <w:rPr>
          <w:rFonts w:eastAsia="Calibri"/>
          <w:bCs/>
          <w:sz w:val="24"/>
          <w:szCs w:val="24"/>
          <w:lang w:val="en-US"/>
        </w:rPr>
        <w:t>credit</w:t>
      </w:r>
      <w:r w:rsidR="00772C76" w:rsidRPr="004C5CB7">
        <w:rPr>
          <w:rFonts w:eastAsia="Calibri"/>
          <w:bCs/>
          <w:sz w:val="24"/>
          <w:szCs w:val="24"/>
        </w:rPr>
        <w:t>):</w:t>
      </w:r>
      <w:r w:rsidRPr="004C5CB7">
        <w:rPr>
          <w:rFonts w:eastAsia="Calibri"/>
          <w:sz w:val="24"/>
          <w:szCs w:val="24"/>
        </w:rPr>
        <w:t xml:space="preserve"> </w:t>
      </w:r>
      <w:r w:rsidR="004C5CB7" w:rsidRPr="004C5CB7">
        <w:rPr>
          <w:rFonts w:eastAsia="Calibri"/>
          <w:sz w:val="24"/>
          <w:szCs w:val="24"/>
        </w:rPr>
        <w:t>Обращаемый сертификат, представляющий одну тонну эквивалента диоксида углерода (3.2.12) в результате сокращения</w:t>
      </w:r>
      <w:r w:rsidR="004C5CB7">
        <w:rPr>
          <w:rFonts w:eastAsia="Calibri"/>
          <w:sz w:val="24"/>
          <w:szCs w:val="24"/>
        </w:rPr>
        <w:t xml:space="preserve"> </w:t>
      </w:r>
      <w:r w:rsidR="004C5CB7" w:rsidRPr="004C5CB7">
        <w:rPr>
          <w:rFonts w:eastAsia="Calibri"/>
          <w:sz w:val="24"/>
          <w:szCs w:val="24"/>
        </w:rPr>
        <w:t>выбросов ПГ (3.2.3) или увеличения поглощения ПГ (3.2.8).</w:t>
      </w:r>
    </w:p>
    <w:p w14:paraId="0969AD3F" w14:textId="77777777" w:rsidR="0031735E" w:rsidRPr="004D253D" w:rsidRDefault="0031735E" w:rsidP="007C5D21">
      <w:pPr>
        <w:tabs>
          <w:tab w:val="left" w:pos="851"/>
        </w:tabs>
        <w:spacing w:after="0" w:line="240" w:lineRule="auto"/>
        <w:ind w:left="0" w:right="0" w:firstLine="567"/>
        <w:rPr>
          <w:rFonts w:eastAsia="Calibri"/>
          <w:sz w:val="24"/>
          <w:szCs w:val="24"/>
        </w:rPr>
      </w:pPr>
    </w:p>
    <w:p w14:paraId="69723624" w14:textId="77777777" w:rsidR="00772C76" w:rsidRPr="004D253D" w:rsidRDefault="00772C76" w:rsidP="007C5D21">
      <w:pPr>
        <w:tabs>
          <w:tab w:val="left" w:pos="851"/>
        </w:tabs>
        <w:spacing w:after="0" w:line="240" w:lineRule="auto"/>
        <w:ind w:left="0" w:right="0" w:firstLine="567"/>
        <w:rPr>
          <w:rFonts w:eastAsia="Calibri"/>
          <w:sz w:val="20"/>
          <w:szCs w:val="20"/>
        </w:rPr>
      </w:pPr>
      <w:r w:rsidRPr="004D253D">
        <w:rPr>
          <w:rFonts w:eastAsia="Calibri"/>
          <w:sz w:val="20"/>
          <w:szCs w:val="20"/>
        </w:rPr>
        <w:t>Примечания</w:t>
      </w:r>
    </w:p>
    <w:p w14:paraId="3627FD24" w14:textId="0587D3DA" w:rsidR="0031735E" w:rsidRPr="004D253D" w:rsidRDefault="0031735E" w:rsidP="004C5CB7">
      <w:pPr>
        <w:tabs>
          <w:tab w:val="left" w:pos="851"/>
        </w:tabs>
        <w:spacing w:after="0" w:line="240" w:lineRule="auto"/>
        <w:ind w:left="0" w:right="0" w:firstLine="567"/>
        <w:rPr>
          <w:rFonts w:eastAsia="Calibri"/>
          <w:sz w:val="20"/>
          <w:szCs w:val="20"/>
        </w:rPr>
      </w:pPr>
      <w:r w:rsidRPr="004D253D">
        <w:rPr>
          <w:rFonts w:eastAsia="Calibri"/>
          <w:sz w:val="20"/>
          <w:szCs w:val="20"/>
        </w:rPr>
        <w:t xml:space="preserve">1 </w:t>
      </w:r>
      <w:r w:rsidR="004C5CB7" w:rsidRPr="004C5CB7">
        <w:rPr>
          <w:rFonts w:eastAsia="Calibri"/>
          <w:sz w:val="20"/>
          <w:szCs w:val="20"/>
        </w:rPr>
        <w:t>Ответственная сторона (3.4.1) может аннулировать углеродный кредит, не используя</w:t>
      </w:r>
      <w:r w:rsidR="004C5CB7">
        <w:rPr>
          <w:rFonts w:eastAsia="Calibri"/>
          <w:sz w:val="20"/>
          <w:szCs w:val="20"/>
        </w:rPr>
        <w:t xml:space="preserve"> </w:t>
      </w:r>
      <w:r w:rsidR="004C5CB7" w:rsidRPr="004C5CB7">
        <w:rPr>
          <w:rFonts w:eastAsia="Calibri"/>
          <w:sz w:val="20"/>
          <w:szCs w:val="20"/>
        </w:rPr>
        <w:t>его для компенсации (3.3.1).</w:t>
      </w:r>
    </w:p>
    <w:p w14:paraId="372721D7" w14:textId="2A6A9226" w:rsidR="0031735E" w:rsidRPr="004D253D" w:rsidRDefault="0031735E" w:rsidP="004C5CB7">
      <w:pPr>
        <w:tabs>
          <w:tab w:val="left" w:pos="851"/>
        </w:tabs>
        <w:spacing w:after="0" w:line="240" w:lineRule="auto"/>
        <w:ind w:left="0" w:right="0" w:firstLine="567"/>
        <w:rPr>
          <w:rFonts w:eastAsia="Calibri"/>
          <w:sz w:val="20"/>
          <w:szCs w:val="20"/>
        </w:rPr>
      </w:pPr>
      <w:r w:rsidRPr="004D253D">
        <w:rPr>
          <w:rFonts w:eastAsia="Calibri"/>
          <w:sz w:val="20"/>
          <w:szCs w:val="20"/>
        </w:rPr>
        <w:t xml:space="preserve">2 </w:t>
      </w:r>
      <w:r w:rsidR="004C5CB7" w:rsidRPr="004C5CB7">
        <w:rPr>
          <w:rFonts w:eastAsia="Calibri"/>
          <w:sz w:val="20"/>
          <w:szCs w:val="20"/>
        </w:rPr>
        <w:t>Углеродные кредиты могут быть разных типов: кредиты предотвращения, кредиты сокращения</w:t>
      </w:r>
      <w:r w:rsidR="004C5CB7">
        <w:rPr>
          <w:rFonts w:eastAsia="Calibri"/>
          <w:sz w:val="20"/>
          <w:szCs w:val="20"/>
        </w:rPr>
        <w:t xml:space="preserve"> </w:t>
      </w:r>
      <w:r w:rsidR="004C5CB7" w:rsidRPr="004C5CB7">
        <w:rPr>
          <w:rFonts w:eastAsia="Calibri"/>
          <w:sz w:val="20"/>
          <w:szCs w:val="20"/>
        </w:rPr>
        <w:t>или кредиты поглощения.</w:t>
      </w:r>
    </w:p>
    <w:p w14:paraId="734A0281" w14:textId="19A25D10" w:rsidR="0031735E" w:rsidRPr="004D253D" w:rsidRDefault="0031735E" w:rsidP="004C5CB7">
      <w:pPr>
        <w:tabs>
          <w:tab w:val="left" w:pos="851"/>
        </w:tabs>
        <w:spacing w:after="0" w:line="240" w:lineRule="auto"/>
        <w:ind w:left="0" w:right="0" w:firstLine="567"/>
        <w:rPr>
          <w:rFonts w:eastAsia="Calibri"/>
          <w:sz w:val="20"/>
          <w:szCs w:val="20"/>
        </w:rPr>
      </w:pPr>
      <w:r w:rsidRPr="004D253D">
        <w:rPr>
          <w:rFonts w:eastAsia="Calibri"/>
          <w:sz w:val="20"/>
          <w:szCs w:val="20"/>
        </w:rPr>
        <w:t xml:space="preserve">3 </w:t>
      </w:r>
      <w:r w:rsidR="004C5CB7" w:rsidRPr="004C5CB7">
        <w:rPr>
          <w:rFonts w:eastAsia="Calibri"/>
          <w:sz w:val="20"/>
          <w:szCs w:val="20"/>
        </w:rPr>
        <w:t>Углеродные кредиты, используемые для заявлений об углеродной нейтральности</w:t>
      </w:r>
      <w:r w:rsidR="004C5CB7">
        <w:rPr>
          <w:rFonts w:eastAsia="Calibri"/>
          <w:sz w:val="20"/>
          <w:szCs w:val="20"/>
        </w:rPr>
        <w:t xml:space="preserve"> </w:t>
      </w:r>
      <w:r w:rsidR="004C5CB7" w:rsidRPr="004C5CB7">
        <w:rPr>
          <w:rFonts w:eastAsia="Calibri"/>
          <w:sz w:val="20"/>
          <w:szCs w:val="20"/>
        </w:rPr>
        <w:t>(3.1.3),</w:t>
      </w:r>
      <w:r w:rsidR="004C5CB7">
        <w:rPr>
          <w:rFonts w:eastAsia="Calibri"/>
          <w:sz w:val="20"/>
          <w:szCs w:val="20"/>
        </w:rPr>
        <w:t xml:space="preserve"> </w:t>
      </w:r>
      <w:r w:rsidR="004C5CB7" w:rsidRPr="004C5CB7">
        <w:rPr>
          <w:rFonts w:eastAsia="Calibri"/>
          <w:sz w:val="20"/>
          <w:szCs w:val="20"/>
        </w:rPr>
        <w:t>генерируются за пределами границ (3.2.16, 3.2.17) субъекта (3.4.2).</w:t>
      </w:r>
    </w:p>
    <w:p w14:paraId="794F010D" w14:textId="77777777" w:rsidR="0031735E" w:rsidRPr="004D253D" w:rsidRDefault="0031735E" w:rsidP="007C5D21">
      <w:pPr>
        <w:tabs>
          <w:tab w:val="left" w:pos="851"/>
        </w:tabs>
        <w:spacing w:after="0" w:line="240" w:lineRule="auto"/>
        <w:ind w:left="0" w:right="0" w:firstLine="567"/>
        <w:rPr>
          <w:rFonts w:eastAsia="Calibri"/>
          <w:sz w:val="24"/>
          <w:szCs w:val="24"/>
        </w:rPr>
      </w:pPr>
    </w:p>
    <w:p w14:paraId="784694BD" w14:textId="5F5BF132" w:rsidR="0031735E" w:rsidRPr="004D253D" w:rsidRDefault="0031735E" w:rsidP="004C5CB7">
      <w:pPr>
        <w:tabs>
          <w:tab w:val="left" w:pos="851"/>
        </w:tabs>
        <w:spacing w:after="0" w:line="240" w:lineRule="auto"/>
        <w:ind w:left="0" w:right="0" w:firstLine="567"/>
        <w:rPr>
          <w:rFonts w:eastAsia="Calibri"/>
          <w:sz w:val="24"/>
          <w:szCs w:val="24"/>
        </w:rPr>
      </w:pPr>
      <w:r w:rsidRPr="004D253D">
        <w:rPr>
          <w:rFonts w:eastAsia="Calibri"/>
          <w:b/>
          <w:sz w:val="24"/>
          <w:szCs w:val="24"/>
        </w:rPr>
        <w:t xml:space="preserve">3.3.3 </w:t>
      </w:r>
      <w:r w:rsidR="00772C76" w:rsidRPr="004D253D">
        <w:rPr>
          <w:rFonts w:eastAsia="Calibri"/>
          <w:b/>
          <w:sz w:val="24"/>
          <w:szCs w:val="24"/>
        </w:rPr>
        <w:t xml:space="preserve">Программа </w:t>
      </w:r>
      <w:r w:rsidRPr="004D253D">
        <w:rPr>
          <w:rFonts w:eastAsia="Calibri"/>
          <w:b/>
          <w:sz w:val="24"/>
          <w:szCs w:val="24"/>
        </w:rPr>
        <w:t>по парниковым газам</w:t>
      </w:r>
      <w:r w:rsidR="00772C76" w:rsidRPr="004D253D">
        <w:rPr>
          <w:rFonts w:eastAsia="Calibri"/>
          <w:b/>
          <w:sz w:val="24"/>
          <w:szCs w:val="24"/>
        </w:rPr>
        <w:t xml:space="preserve">, </w:t>
      </w:r>
      <w:r w:rsidRPr="004C5CB7">
        <w:rPr>
          <w:rFonts w:eastAsia="Calibri"/>
          <w:bCs/>
          <w:sz w:val="24"/>
          <w:szCs w:val="24"/>
        </w:rPr>
        <w:t>программа по ПГ</w:t>
      </w:r>
      <w:r w:rsidR="00772C76" w:rsidRPr="004D253D">
        <w:rPr>
          <w:rFonts w:eastAsia="Calibri"/>
          <w:b/>
          <w:sz w:val="24"/>
          <w:szCs w:val="24"/>
        </w:rPr>
        <w:t xml:space="preserve"> </w:t>
      </w:r>
      <w:r w:rsidR="00772C76" w:rsidRPr="004D253D">
        <w:rPr>
          <w:rFonts w:eastAsia="Calibri"/>
          <w:bCs/>
          <w:sz w:val="24"/>
          <w:szCs w:val="24"/>
        </w:rPr>
        <w:t>(</w:t>
      </w:r>
      <w:proofErr w:type="spellStart"/>
      <w:r w:rsidR="00772C76" w:rsidRPr="004D253D">
        <w:rPr>
          <w:rFonts w:eastAsia="Calibri"/>
          <w:bCs/>
          <w:sz w:val="24"/>
          <w:szCs w:val="24"/>
        </w:rPr>
        <w:t>greenhouse</w:t>
      </w:r>
      <w:proofErr w:type="spellEnd"/>
      <w:r w:rsidR="00772C76" w:rsidRPr="004D253D">
        <w:rPr>
          <w:rFonts w:eastAsia="Calibri"/>
          <w:bCs/>
          <w:sz w:val="24"/>
          <w:szCs w:val="24"/>
        </w:rPr>
        <w:t xml:space="preserve"> </w:t>
      </w:r>
      <w:proofErr w:type="spellStart"/>
      <w:r w:rsidR="00772C76" w:rsidRPr="004D253D">
        <w:rPr>
          <w:rFonts w:eastAsia="Calibri"/>
          <w:bCs/>
          <w:sz w:val="24"/>
          <w:szCs w:val="24"/>
        </w:rPr>
        <w:t>gas</w:t>
      </w:r>
      <w:proofErr w:type="spellEnd"/>
      <w:r w:rsidR="00772C76" w:rsidRPr="004D253D">
        <w:rPr>
          <w:rFonts w:eastAsia="Calibri"/>
          <w:bCs/>
          <w:sz w:val="24"/>
          <w:szCs w:val="24"/>
        </w:rPr>
        <w:t xml:space="preserve"> </w:t>
      </w:r>
      <w:proofErr w:type="spellStart"/>
      <w:r w:rsidR="00772C76" w:rsidRPr="004D253D">
        <w:rPr>
          <w:rFonts w:eastAsia="Calibri"/>
          <w:bCs/>
          <w:sz w:val="24"/>
          <w:szCs w:val="24"/>
        </w:rPr>
        <w:t>programme</w:t>
      </w:r>
      <w:proofErr w:type="spellEnd"/>
      <w:r w:rsidR="00772C76" w:rsidRPr="004D253D">
        <w:rPr>
          <w:rFonts w:eastAsia="Calibri"/>
          <w:bCs/>
          <w:sz w:val="24"/>
          <w:szCs w:val="24"/>
        </w:rPr>
        <w:t xml:space="preserve">, GHG </w:t>
      </w:r>
      <w:proofErr w:type="spellStart"/>
      <w:r w:rsidR="00772C76" w:rsidRPr="004D253D">
        <w:rPr>
          <w:rFonts w:eastAsia="Calibri"/>
          <w:bCs/>
          <w:sz w:val="24"/>
          <w:szCs w:val="24"/>
        </w:rPr>
        <w:t>programme</w:t>
      </w:r>
      <w:proofErr w:type="spellEnd"/>
      <w:r w:rsidR="00772C76" w:rsidRPr="004D253D">
        <w:rPr>
          <w:rFonts w:eastAsia="Calibri"/>
          <w:bCs/>
          <w:sz w:val="24"/>
          <w:szCs w:val="24"/>
        </w:rPr>
        <w:t>)</w:t>
      </w:r>
      <w:r w:rsidRPr="004D253D">
        <w:rPr>
          <w:rFonts w:eastAsia="Calibri"/>
          <w:bCs/>
          <w:sz w:val="24"/>
          <w:szCs w:val="24"/>
        </w:rPr>
        <w:t>:</w:t>
      </w:r>
      <w:r w:rsidRPr="004D253D">
        <w:rPr>
          <w:rFonts w:eastAsia="Calibri"/>
          <w:b/>
          <w:sz w:val="24"/>
          <w:szCs w:val="24"/>
        </w:rPr>
        <w:t xml:space="preserve"> </w:t>
      </w:r>
      <w:r w:rsidR="004C5CB7" w:rsidRPr="004C5CB7">
        <w:rPr>
          <w:rFonts w:eastAsia="Calibri"/>
          <w:sz w:val="24"/>
          <w:szCs w:val="24"/>
        </w:rPr>
        <w:t>Добровольная или обязательная для исполнения международная, национальная или субнациональная</w:t>
      </w:r>
      <w:r w:rsidR="004C5CB7">
        <w:rPr>
          <w:rFonts w:eastAsia="Calibri"/>
          <w:sz w:val="24"/>
          <w:szCs w:val="24"/>
        </w:rPr>
        <w:t xml:space="preserve"> </w:t>
      </w:r>
      <w:r w:rsidR="004C5CB7" w:rsidRPr="004C5CB7">
        <w:rPr>
          <w:rFonts w:eastAsia="Calibri"/>
          <w:sz w:val="24"/>
          <w:szCs w:val="24"/>
        </w:rPr>
        <w:t>система или схема, в рамках которой осуществляется инвентаризация, учет и управление</w:t>
      </w:r>
      <w:r w:rsidR="004C5CB7">
        <w:rPr>
          <w:rFonts w:eastAsia="Calibri"/>
          <w:sz w:val="24"/>
          <w:szCs w:val="24"/>
        </w:rPr>
        <w:t xml:space="preserve"> </w:t>
      </w:r>
      <w:r w:rsidR="004C5CB7" w:rsidRPr="004C5CB7">
        <w:rPr>
          <w:rFonts w:eastAsia="Calibri"/>
          <w:sz w:val="24"/>
          <w:szCs w:val="24"/>
        </w:rPr>
        <w:t>выбросами ПГ (3.2.2), поглощением ПГ (3.2.7), сокращением выбросов или увеличением поглощения</w:t>
      </w:r>
      <w:r w:rsidR="004C5CB7">
        <w:rPr>
          <w:rFonts w:eastAsia="Calibri"/>
          <w:sz w:val="24"/>
          <w:szCs w:val="24"/>
        </w:rPr>
        <w:t xml:space="preserve"> </w:t>
      </w:r>
      <w:r w:rsidR="004C5CB7" w:rsidRPr="004C5CB7">
        <w:rPr>
          <w:rFonts w:eastAsia="Calibri"/>
          <w:sz w:val="24"/>
          <w:szCs w:val="24"/>
        </w:rPr>
        <w:t>ПГ (3.2.8).</w:t>
      </w:r>
    </w:p>
    <w:p w14:paraId="0A277DF7" w14:textId="77777777" w:rsidR="00CF157C" w:rsidRPr="004D253D" w:rsidRDefault="00CF157C" w:rsidP="007C5D21">
      <w:pPr>
        <w:tabs>
          <w:tab w:val="left" w:pos="851"/>
        </w:tabs>
        <w:spacing w:after="0" w:line="240" w:lineRule="auto"/>
        <w:ind w:left="0" w:right="0" w:firstLine="567"/>
        <w:rPr>
          <w:rFonts w:eastAsia="Calibri"/>
          <w:sz w:val="24"/>
          <w:szCs w:val="24"/>
        </w:rPr>
      </w:pPr>
    </w:p>
    <w:p w14:paraId="46C518E3" w14:textId="747D68B9" w:rsidR="0031735E" w:rsidRPr="004D253D" w:rsidRDefault="0031735E" w:rsidP="007C5D21">
      <w:pPr>
        <w:tabs>
          <w:tab w:val="left" w:pos="851"/>
        </w:tabs>
        <w:spacing w:after="0" w:line="240" w:lineRule="auto"/>
        <w:ind w:left="0" w:right="0" w:firstLine="567"/>
        <w:rPr>
          <w:rFonts w:eastAsia="Calibri"/>
          <w:sz w:val="24"/>
          <w:szCs w:val="24"/>
        </w:rPr>
      </w:pPr>
      <w:r w:rsidRPr="004D253D">
        <w:rPr>
          <w:rFonts w:eastAsia="Calibri"/>
          <w:sz w:val="24"/>
          <w:szCs w:val="24"/>
        </w:rPr>
        <w:t xml:space="preserve">[ISO 14064-1:2018, </w:t>
      </w:r>
      <w:r w:rsidR="00CF157C" w:rsidRPr="004D253D">
        <w:rPr>
          <w:rFonts w:eastAsia="Calibri"/>
          <w:sz w:val="24"/>
          <w:szCs w:val="24"/>
        </w:rPr>
        <w:t xml:space="preserve">Подпункт </w:t>
      </w:r>
      <w:r w:rsidRPr="004D253D">
        <w:rPr>
          <w:rFonts w:eastAsia="Calibri"/>
          <w:sz w:val="24"/>
          <w:szCs w:val="24"/>
        </w:rPr>
        <w:t>3.2.8]</w:t>
      </w:r>
    </w:p>
    <w:p w14:paraId="12588A9E" w14:textId="77777777" w:rsidR="0031735E" w:rsidRPr="004D253D" w:rsidRDefault="0031735E" w:rsidP="007C5D21">
      <w:pPr>
        <w:tabs>
          <w:tab w:val="left" w:pos="851"/>
        </w:tabs>
        <w:spacing w:after="0" w:line="240" w:lineRule="auto"/>
        <w:ind w:left="0" w:right="0" w:firstLine="567"/>
        <w:rPr>
          <w:rFonts w:eastAsia="Calibri"/>
          <w:sz w:val="24"/>
          <w:szCs w:val="24"/>
        </w:rPr>
      </w:pPr>
    </w:p>
    <w:p w14:paraId="69CA942E" w14:textId="141456C2" w:rsidR="0031735E" w:rsidRPr="004D253D" w:rsidRDefault="0031735E" w:rsidP="004C5CB7">
      <w:pPr>
        <w:tabs>
          <w:tab w:val="left" w:pos="851"/>
        </w:tabs>
        <w:spacing w:after="0" w:line="240" w:lineRule="auto"/>
        <w:ind w:left="0" w:right="0" w:firstLine="567"/>
        <w:rPr>
          <w:rFonts w:eastAsia="Calibri"/>
          <w:sz w:val="24"/>
          <w:szCs w:val="24"/>
        </w:rPr>
      </w:pPr>
      <w:r w:rsidRPr="004D253D">
        <w:rPr>
          <w:rFonts w:eastAsia="Calibri"/>
          <w:b/>
          <w:sz w:val="24"/>
          <w:szCs w:val="24"/>
        </w:rPr>
        <w:t xml:space="preserve">3.3.4 </w:t>
      </w:r>
      <w:r w:rsidR="00772C76" w:rsidRPr="004D253D">
        <w:rPr>
          <w:rFonts w:eastAsia="Calibri"/>
          <w:b/>
          <w:sz w:val="24"/>
          <w:szCs w:val="24"/>
        </w:rPr>
        <w:t xml:space="preserve">Программа </w:t>
      </w:r>
      <w:r w:rsidR="004C5CB7" w:rsidRPr="004C5CB7">
        <w:rPr>
          <w:rFonts w:eastAsia="Calibri"/>
          <w:b/>
          <w:sz w:val="24"/>
          <w:szCs w:val="24"/>
        </w:rPr>
        <w:t xml:space="preserve">углеродного кредитования </w:t>
      </w:r>
      <w:r w:rsidR="00772C76" w:rsidRPr="004D253D">
        <w:rPr>
          <w:rFonts w:eastAsia="Calibri"/>
          <w:bCs/>
          <w:sz w:val="24"/>
          <w:szCs w:val="24"/>
        </w:rPr>
        <w:t>(</w:t>
      </w:r>
      <w:proofErr w:type="spellStart"/>
      <w:r w:rsidR="00772C76" w:rsidRPr="004D253D">
        <w:rPr>
          <w:rFonts w:eastAsia="Calibri"/>
          <w:bCs/>
          <w:sz w:val="24"/>
          <w:szCs w:val="24"/>
        </w:rPr>
        <w:t>carbon</w:t>
      </w:r>
      <w:proofErr w:type="spellEnd"/>
      <w:r w:rsidR="00772C76" w:rsidRPr="004D253D">
        <w:rPr>
          <w:rFonts w:eastAsia="Calibri"/>
          <w:bCs/>
          <w:sz w:val="24"/>
          <w:szCs w:val="24"/>
        </w:rPr>
        <w:t xml:space="preserve"> </w:t>
      </w:r>
      <w:proofErr w:type="spellStart"/>
      <w:r w:rsidR="00772C76" w:rsidRPr="004D253D">
        <w:rPr>
          <w:rFonts w:eastAsia="Calibri"/>
          <w:bCs/>
          <w:sz w:val="24"/>
          <w:szCs w:val="24"/>
        </w:rPr>
        <w:t>crediting</w:t>
      </w:r>
      <w:proofErr w:type="spellEnd"/>
      <w:r w:rsidR="00772C76" w:rsidRPr="004D253D">
        <w:rPr>
          <w:rFonts w:eastAsia="Calibri"/>
          <w:bCs/>
          <w:sz w:val="24"/>
          <w:szCs w:val="24"/>
        </w:rPr>
        <w:t xml:space="preserve"> </w:t>
      </w:r>
      <w:proofErr w:type="spellStart"/>
      <w:r w:rsidR="00772C76" w:rsidRPr="004D253D">
        <w:rPr>
          <w:rFonts w:eastAsia="Calibri"/>
          <w:bCs/>
          <w:sz w:val="24"/>
          <w:szCs w:val="24"/>
        </w:rPr>
        <w:t>programme</w:t>
      </w:r>
      <w:proofErr w:type="spellEnd"/>
      <w:r w:rsidR="00772C76" w:rsidRPr="004D253D">
        <w:rPr>
          <w:rFonts w:eastAsia="Calibri"/>
          <w:bCs/>
          <w:sz w:val="24"/>
          <w:szCs w:val="24"/>
        </w:rPr>
        <w:t>)</w:t>
      </w:r>
      <w:r w:rsidRPr="004D253D">
        <w:rPr>
          <w:rFonts w:eastAsia="Calibri"/>
          <w:bCs/>
          <w:sz w:val="24"/>
          <w:szCs w:val="24"/>
        </w:rPr>
        <w:t>:</w:t>
      </w:r>
      <w:r w:rsidRPr="004D253D">
        <w:rPr>
          <w:rFonts w:eastAsia="Calibri"/>
          <w:b/>
          <w:sz w:val="24"/>
          <w:szCs w:val="24"/>
        </w:rPr>
        <w:t xml:space="preserve"> </w:t>
      </w:r>
      <w:r w:rsidR="004C5CB7" w:rsidRPr="004C5CB7">
        <w:rPr>
          <w:rFonts w:eastAsia="Calibri"/>
          <w:sz w:val="24"/>
          <w:szCs w:val="24"/>
        </w:rPr>
        <w:t>Программа по ПГ</w:t>
      </w:r>
      <w:r w:rsidR="004C5CB7">
        <w:rPr>
          <w:rFonts w:eastAsia="Calibri"/>
          <w:sz w:val="24"/>
          <w:szCs w:val="24"/>
        </w:rPr>
        <w:t xml:space="preserve"> </w:t>
      </w:r>
      <w:r w:rsidR="004C5CB7" w:rsidRPr="004C5CB7">
        <w:rPr>
          <w:rFonts w:eastAsia="Calibri"/>
          <w:sz w:val="24"/>
          <w:szCs w:val="24"/>
        </w:rPr>
        <w:t>(3.3.3), которая выдает углеродные кредиты (3.3.2</w:t>
      </w:r>
      <w:proofErr w:type="gramStart"/>
      <w:r w:rsidR="004C5CB7" w:rsidRPr="004C5CB7">
        <w:rPr>
          <w:rFonts w:eastAsia="Calibri"/>
          <w:sz w:val="24"/>
          <w:szCs w:val="24"/>
        </w:rPr>
        <w:t>).</w:t>
      </w:r>
      <w:r w:rsidR="004D253D">
        <w:rPr>
          <w:rFonts w:eastAsia="Calibri"/>
          <w:sz w:val="24"/>
          <w:szCs w:val="24"/>
        </w:rPr>
        <w:t>.</w:t>
      </w:r>
      <w:proofErr w:type="gramEnd"/>
    </w:p>
    <w:p w14:paraId="1BA39F2D" w14:textId="77777777" w:rsidR="0031735E" w:rsidRPr="004D253D" w:rsidRDefault="0031735E" w:rsidP="007C5D21">
      <w:pPr>
        <w:tabs>
          <w:tab w:val="left" w:pos="851"/>
        </w:tabs>
        <w:spacing w:after="0" w:line="240" w:lineRule="auto"/>
        <w:ind w:left="0" w:right="0" w:firstLine="567"/>
        <w:rPr>
          <w:rFonts w:eastAsia="Calibri"/>
          <w:sz w:val="24"/>
          <w:szCs w:val="24"/>
        </w:rPr>
      </w:pPr>
    </w:p>
    <w:p w14:paraId="6F1E3B7D" w14:textId="5C1F2C1B" w:rsidR="0031735E" w:rsidRPr="004D253D" w:rsidRDefault="00772C76" w:rsidP="004C5CB7">
      <w:pPr>
        <w:tabs>
          <w:tab w:val="left" w:pos="851"/>
        </w:tabs>
        <w:spacing w:after="0" w:line="240" w:lineRule="auto"/>
        <w:ind w:left="0" w:right="0" w:firstLine="567"/>
        <w:rPr>
          <w:rFonts w:eastAsia="Calibri"/>
          <w:sz w:val="20"/>
          <w:szCs w:val="20"/>
        </w:rPr>
      </w:pPr>
      <w:r w:rsidRPr="004D253D">
        <w:rPr>
          <w:rFonts w:eastAsia="Calibri"/>
          <w:sz w:val="20"/>
          <w:szCs w:val="20"/>
        </w:rPr>
        <w:t>Примечание -</w:t>
      </w:r>
      <w:r w:rsidR="0031735E" w:rsidRPr="004D253D">
        <w:rPr>
          <w:rFonts w:eastAsia="Calibri"/>
          <w:sz w:val="20"/>
          <w:szCs w:val="20"/>
        </w:rPr>
        <w:t xml:space="preserve"> </w:t>
      </w:r>
      <w:r w:rsidR="004C5CB7" w:rsidRPr="004C5CB7">
        <w:rPr>
          <w:rFonts w:eastAsia="Calibri"/>
          <w:sz w:val="20"/>
          <w:szCs w:val="20"/>
        </w:rPr>
        <w:t>Углеродные кредиты должны соответствовать критериям, установленным программой,</w:t>
      </w:r>
      <w:r w:rsidR="004C5CB7">
        <w:rPr>
          <w:rFonts w:eastAsia="Calibri"/>
          <w:sz w:val="20"/>
          <w:szCs w:val="20"/>
        </w:rPr>
        <w:t xml:space="preserve"> </w:t>
      </w:r>
      <w:r w:rsidR="004C5CB7" w:rsidRPr="004C5CB7">
        <w:rPr>
          <w:rFonts w:eastAsia="Calibri"/>
          <w:sz w:val="20"/>
          <w:szCs w:val="20"/>
        </w:rPr>
        <w:t>а также требованиям настоящего стандарта (см. раздел 11).</w:t>
      </w:r>
    </w:p>
    <w:p w14:paraId="75DD28D0" w14:textId="77777777" w:rsidR="0031735E" w:rsidRPr="004D253D" w:rsidRDefault="0031735E" w:rsidP="007C5D21">
      <w:pPr>
        <w:tabs>
          <w:tab w:val="left" w:pos="851"/>
        </w:tabs>
        <w:spacing w:after="0" w:line="240" w:lineRule="auto"/>
        <w:ind w:left="0" w:right="0" w:firstLine="567"/>
        <w:rPr>
          <w:rFonts w:eastAsia="Calibri"/>
          <w:sz w:val="24"/>
          <w:szCs w:val="24"/>
        </w:rPr>
      </w:pPr>
    </w:p>
    <w:p w14:paraId="40739DE3" w14:textId="7A16D7EE" w:rsidR="0031735E" w:rsidRPr="004C5CB7" w:rsidRDefault="0031735E" w:rsidP="004C5CB7">
      <w:pPr>
        <w:tabs>
          <w:tab w:val="left" w:pos="851"/>
        </w:tabs>
        <w:spacing w:after="0" w:line="240" w:lineRule="auto"/>
        <w:ind w:left="0" w:right="0" w:firstLine="567"/>
        <w:rPr>
          <w:rFonts w:eastAsia="Calibri"/>
          <w:b/>
          <w:sz w:val="24"/>
          <w:szCs w:val="24"/>
        </w:rPr>
      </w:pPr>
      <w:r w:rsidRPr="004D253D">
        <w:rPr>
          <w:rFonts w:eastAsia="Calibri"/>
          <w:b/>
          <w:sz w:val="24"/>
          <w:szCs w:val="24"/>
        </w:rPr>
        <w:t xml:space="preserve">3.3.5 </w:t>
      </w:r>
      <w:r w:rsidR="004C5CB7">
        <w:rPr>
          <w:rFonts w:eastAsia="Calibri"/>
          <w:b/>
          <w:sz w:val="24"/>
          <w:szCs w:val="24"/>
        </w:rPr>
        <w:t xml:space="preserve">Публичный </w:t>
      </w:r>
      <w:r w:rsidRPr="004D253D">
        <w:rPr>
          <w:rFonts w:eastAsia="Calibri"/>
          <w:b/>
          <w:sz w:val="24"/>
          <w:szCs w:val="24"/>
        </w:rPr>
        <w:t>реестр</w:t>
      </w:r>
      <w:bookmarkStart w:id="10" w:name="_Hlk205459939"/>
      <w:r w:rsidR="00116A79" w:rsidRPr="00116A79">
        <w:rPr>
          <w:rFonts w:eastAsia="Calibri"/>
          <w:b/>
          <w:sz w:val="24"/>
          <w:szCs w:val="24"/>
        </w:rPr>
        <w:t xml:space="preserve"> </w:t>
      </w:r>
      <w:bookmarkEnd w:id="10"/>
      <w:r w:rsidR="00772C76" w:rsidRPr="004D253D">
        <w:rPr>
          <w:rFonts w:eastAsia="Calibri"/>
          <w:sz w:val="24"/>
          <w:szCs w:val="24"/>
        </w:rPr>
        <w:t>(</w:t>
      </w:r>
      <w:proofErr w:type="spellStart"/>
      <w:r w:rsidR="00772C76" w:rsidRPr="004D253D">
        <w:rPr>
          <w:rFonts w:eastAsia="Calibri"/>
          <w:sz w:val="24"/>
          <w:szCs w:val="24"/>
        </w:rPr>
        <w:t>public</w:t>
      </w:r>
      <w:proofErr w:type="spellEnd"/>
      <w:r w:rsidR="00772C76" w:rsidRPr="004D253D">
        <w:rPr>
          <w:rFonts w:eastAsia="Calibri"/>
          <w:sz w:val="24"/>
          <w:szCs w:val="24"/>
        </w:rPr>
        <w:t xml:space="preserve"> </w:t>
      </w:r>
      <w:proofErr w:type="spellStart"/>
      <w:r w:rsidR="00772C76" w:rsidRPr="004D253D">
        <w:rPr>
          <w:rFonts w:eastAsia="Calibri"/>
          <w:sz w:val="24"/>
          <w:szCs w:val="24"/>
        </w:rPr>
        <w:t>registry</w:t>
      </w:r>
      <w:proofErr w:type="spellEnd"/>
      <w:r w:rsidR="00772C76" w:rsidRPr="004D253D">
        <w:rPr>
          <w:rFonts w:eastAsia="Calibri"/>
          <w:sz w:val="24"/>
          <w:szCs w:val="24"/>
        </w:rPr>
        <w:t>)</w:t>
      </w:r>
      <w:r w:rsidRPr="004D253D">
        <w:rPr>
          <w:rFonts w:eastAsia="Calibri"/>
          <w:sz w:val="24"/>
          <w:szCs w:val="24"/>
        </w:rPr>
        <w:t>:</w:t>
      </w:r>
      <w:r w:rsidRPr="004D253D">
        <w:rPr>
          <w:rFonts w:eastAsia="Calibri"/>
          <w:b/>
          <w:sz w:val="24"/>
          <w:szCs w:val="24"/>
        </w:rPr>
        <w:t xml:space="preserve"> </w:t>
      </w:r>
      <w:r w:rsidR="004C5CB7" w:rsidRPr="004C5CB7">
        <w:rPr>
          <w:rFonts w:eastAsia="Calibri"/>
          <w:sz w:val="24"/>
          <w:szCs w:val="24"/>
        </w:rPr>
        <w:t>Информационная система, предоставляющая заинтересованным</w:t>
      </w:r>
      <w:r w:rsidR="004C5CB7">
        <w:rPr>
          <w:rFonts w:eastAsia="Calibri"/>
          <w:sz w:val="24"/>
          <w:szCs w:val="24"/>
        </w:rPr>
        <w:t xml:space="preserve"> </w:t>
      </w:r>
      <w:r w:rsidR="004C5CB7" w:rsidRPr="004C5CB7">
        <w:rPr>
          <w:rFonts w:eastAsia="Calibri"/>
          <w:sz w:val="24"/>
          <w:szCs w:val="24"/>
        </w:rPr>
        <w:t>сторонам (3.4.5) подробную информацию о выданных углеродных кредитах (3.3.2).</w:t>
      </w:r>
    </w:p>
    <w:p w14:paraId="36BCCD4C" w14:textId="77777777" w:rsidR="004D253D" w:rsidRPr="004D253D" w:rsidRDefault="004D253D" w:rsidP="007C5D21">
      <w:pPr>
        <w:tabs>
          <w:tab w:val="left" w:pos="851"/>
        </w:tabs>
        <w:spacing w:after="0" w:line="240" w:lineRule="auto"/>
        <w:ind w:left="0" w:right="0" w:firstLine="567"/>
        <w:rPr>
          <w:rFonts w:eastAsia="Calibri"/>
          <w:sz w:val="24"/>
          <w:szCs w:val="24"/>
        </w:rPr>
      </w:pPr>
    </w:p>
    <w:p w14:paraId="484C37E2" w14:textId="77777777" w:rsidR="00772C76" w:rsidRPr="004D253D" w:rsidRDefault="00772C76" w:rsidP="007C5D21">
      <w:pPr>
        <w:tabs>
          <w:tab w:val="left" w:pos="851"/>
        </w:tabs>
        <w:spacing w:after="0" w:line="240" w:lineRule="auto"/>
        <w:ind w:left="0" w:right="0" w:firstLine="567"/>
        <w:rPr>
          <w:rFonts w:eastAsia="Calibri"/>
          <w:sz w:val="20"/>
          <w:szCs w:val="20"/>
        </w:rPr>
      </w:pPr>
      <w:r w:rsidRPr="004D253D">
        <w:rPr>
          <w:rFonts w:eastAsia="Calibri"/>
          <w:sz w:val="20"/>
          <w:szCs w:val="20"/>
        </w:rPr>
        <w:t>Примечания</w:t>
      </w:r>
    </w:p>
    <w:p w14:paraId="07527D91" w14:textId="1606A62C" w:rsidR="0031735E" w:rsidRPr="004D253D" w:rsidRDefault="00772C76" w:rsidP="004C5CB7">
      <w:pPr>
        <w:tabs>
          <w:tab w:val="left" w:pos="851"/>
        </w:tabs>
        <w:spacing w:after="0" w:line="240" w:lineRule="auto"/>
        <w:ind w:left="0" w:right="0" w:firstLine="567"/>
        <w:rPr>
          <w:rFonts w:eastAsia="Calibri"/>
          <w:sz w:val="20"/>
          <w:szCs w:val="20"/>
        </w:rPr>
      </w:pPr>
      <w:r w:rsidRPr="004D253D">
        <w:rPr>
          <w:rFonts w:eastAsia="Calibri"/>
          <w:sz w:val="20"/>
          <w:szCs w:val="20"/>
        </w:rPr>
        <w:t>1</w:t>
      </w:r>
      <w:r w:rsidR="0031735E" w:rsidRPr="004D253D">
        <w:rPr>
          <w:rFonts w:eastAsia="Calibri"/>
          <w:sz w:val="20"/>
          <w:szCs w:val="20"/>
        </w:rPr>
        <w:t xml:space="preserve"> </w:t>
      </w:r>
      <w:r w:rsidR="004C5CB7" w:rsidRPr="004C5CB7">
        <w:rPr>
          <w:rFonts w:eastAsia="Calibri"/>
          <w:sz w:val="20"/>
          <w:szCs w:val="20"/>
        </w:rPr>
        <w:t>Публичный реестр включает серийные номера, информацию о собственности и статусе</w:t>
      </w:r>
      <w:r w:rsidR="004C5CB7">
        <w:rPr>
          <w:rFonts w:eastAsia="Calibri"/>
          <w:sz w:val="20"/>
          <w:szCs w:val="20"/>
        </w:rPr>
        <w:t xml:space="preserve"> </w:t>
      </w:r>
      <w:r w:rsidR="004C5CB7" w:rsidRPr="004C5CB7">
        <w:rPr>
          <w:rFonts w:eastAsia="Calibri"/>
          <w:sz w:val="20"/>
          <w:szCs w:val="20"/>
        </w:rPr>
        <w:t>погашения углеродных кредитов.</w:t>
      </w:r>
    </w:p>
    <w:p w14:paraId="02A7CD1D" w14:textId="0208E2C3" w:rsidR="0031735E" w:rsidRPr="004D253D" w:rsidRDefault="0031735E" w:rsidP="004F7B52">
      <w:pPr>
        <w:tabs>
          <w:tab w:val="left" w:pos="851"/>
        </w:tabs>
        <w:spacing w:after="0" w:line="240" w:lineRule="auto"/>
        <w:ind w:left="0" w:right="0" w:firstLine="567"/>
        <w:rPr>
          <w:rFonts w:eastAsia="Calibri"/>
          <w:sz w:val="20"/>
          <w:szCs w:val="20"/>
        </w:rPr>
      </w:pPr>
      <w:r w:rsidRPr="004D253D">
        <w:rPr>
          <w:rFonts w:eastAsia="Calibri"/>
          <w:sz w:val="20"/>
          <w:szCs w:val="20"/>
        </w:rPr>
        <w:t xml:space="preserve">2 </w:t>
      </w:r>
      <w:r w:rsidR="004F7B52" w:rsidRPr="004F7B52">
        <w:rPr>
          <w:rFonts w:eastAsia="Calibri"/>
          <w:sz w:val="20"/>
          <w:szCs w:val="20"/>
        </w:rPr>
        <w:t>Публичный реестр может вестись в рамках программы углеродного кредитования</w:t>
      </w:r>
      <w:r w:rsidR="004F7B52">
        <w:rPr>
          <w:rFonts w:eastAsia="Calibri"/>
          <w:sz w:val="20"/>
          <w:szCs w:val="20"/>
        </w:rPr>
        <w:t xml:space="preserve"> </w:t>
      </w:r>
      <w:r w:rsidR="004F7B52" w:rsidRPr="004F7B52">
        <w:rPr>
          <w:rFonts w:eastAsia="Calibri"/>
          <w:sz w:val="20"/>
          <w:szCs w:val="20"/>
        </w:rPr>
        <w:t>(3.3.4) или третьей стороной.</w:t>
      </w:r>
    </w:p>
    <w:p w14:paraId="782C5199" w14:textId="77777777" w:rsidR="004F7B52" w:rsidRDefault="004F7B52" w:rsidP="007C5D21">
      <w:pPr>
        <w:tabs>
          <w:tab w:val="left" w:pos="851"/>
        </w:tabs>
        <w:spacing w:after="0" w:line="240" w:lineRule="auto"/>
        <w:ind w:left="0" w:right="0" w:firstLine="567"/>
        <w:rPr>
          <w:rFonts w:eastAsia="Calibri"/>
          <w:b/>
          <w:sz w:val="24"/>
          <w:szCs w:val="24"/>
        </w:rPr>
      </w:pPr>
    </w:p>
    <w:p w14:paraId="65B1D825" w14:textId="6F562AF3" w:rsidR="0031735E" w:rsidRPr="004D253D" w:rsidRDefault="0031735E" w:rsidP="004F7B52">
      <w:pPr>
        <w:tabs>
          <w:tab w:val="left" w:pos="851"/>
        </w:tabs>
        <w:spacing w:after="0" w:line="240" w:lineRule="auto"/>
        <w:ind w:left="0" w:right="0" w:firstLine="567"/>
        <w:rPr>
          <w:rFonts w:eastAsia="Calibri"/>
          <w:b/>
          <w:sz w:val="24"/>
          <w:szCs w:val="24"/>
        </w:rPr>
      </w:pPr>
      <w:r w:rsidRPr="004D253D">
        <w:rPr>
          <w:rFonts w:eastAsia="Calibri"/>
          <w:b/>
          <w:sz w:val="24"/>
          <w:szCs w:val="24"/>
        </w:rPr>
        <w:lastRenderedPageBreak/>
        <w:t xml:space="preserve">3.4 Термины, </w:t>
      </w:r>
      <w:r w:rsidR="004F7B52" w:rsidRPr="004F7B52">
        <w:rPr>
          <w:rFonts w:eastAsia="Calibri"/>
          <w:b/>
          <w:sz w:val="24"/>
          <w:szCs w:val="24"/>
        </w:rPr>
        <w:t>относящиеся к ответственной стороне, заинтересованной в углеродной</w:t>
      </w:r>
      <w:r w:rsidR="004F7B52">
        <w:rPr>
          <w:rFonts w:eastAsia="Calibri"/>
          <w:b/>
          <w:sz w:val="24"/>
          <w:szCs w:val="24"/>
        </w:rPr>
        <w:t xml:space="preserve"> </w:t>
      </w:r>
      <w:r w:rsidR="004F7B52" w:rsidRPr="004F7B52">
        <w:rPr>
          <w:rFonts w:eastAsia="Calibri"/>
          <w:b/>
          <w:sz w:val="24"/>
          <w:szCs w:val="24"/>
        </w:rPr>
        <w:t>нейтральности</w:t>
      </w:r>
    </w:p>
    <w:p w14:paraId="614D0FE0" w14:textId="77777777" w:rsidR="00772C76" w:rsidRPr="004D253D" w:rsidRDefault="00772C76" w:rsidP="007C5D21">
      <w:pPr>
        <w:tabs>
          <w:tab w:val="left" w:pos="851"/>
        </w:tabs>
        <w:spacing w:after="0" w:line="240" w:lineRule="auto"/>
        <w:ind w:left="0" w:right="0" w:firstLine="567"/>
        <w:rPr>
          <w:rFonts w:eastAsia="Calibri"/>
          <w:b/>
          <w:sz w:val="24"/>
          <w:szCs w:val="24"/>
        </w:rPr>
      </w:pPr>
    </w:p>
    <w:p w14:paraId="7E8D6363" w14:textId="3AF09B79" w:rsidR="0031735E" w:rsidRDefault="0031735E" w:rsidP="004F7B52">
      <w:pPr>
        <w:tabs>
          <w:tab w:val="left" w:pos="851"/>
        </w:tabs>
        <w:spacing w:after="0" w:line="240" w:lineRule="auto"/>
        <w:ind w:left="0" w:right="0" w:firstLine="567"/>
        <w:rPr>
          <w:rFonts w:eastAsia="Calibri"/>
          <w:sz w:val="24"/>
          <w:szCs w:val="24"/>
        </w:rPr>
      </w:pPr>
      <w:r w:rsidRPr="004D253D">
        <w:rPr>
          <w:rFonts w:eastAsia="Calibri"/>
          <w:b/>
          <w:sz w:val="24"/>
          <w:szCs w:val="24"/>
        </w:rPr>
        <w:t xml:space="preserve">3.4.1 </w:t>
      </w:r>
      <w:r w:rsidR="004F7B52">
        <w:rPr>
          <w:rFonts w:eastAsia="Calibri"/>
          <w:b/>
          <w:sz w:val="24"/>
          <w:szCs w:val="24"/>
        </w:rPr>
        <w:t>Ответственная сторона</w:t>
      </w:r>
      <w:r w:rsidR="00116A79" w:rsidRPr="00116A79">
        <w:rPr>
          <w:rFonts w:eastAsia="Calibri"/>
          <w:b/>
          <w:sz w:val="24"/>
          <w:szCs w:val="24"/>
        </w:rPr>
        <w:t xml:space="preserve"> </w:t>
      </w:r>
      <w:r w:rsidR="00772C76" w:rsidRPr="004D253D">
        <w:rPr>
          <w:rFonts w:eastAsia="Calibri"/>
          <w:bCs/>
          <w:sz w:val="24"/>
          <w:szCs w:val="24"/>
        </w:rPr>
        <w:t>(</w:t>
      </w:r>
      <w:proofErr w:type="spellStart"/>
      <w:r w:rsidR="00772C76" w:rsidRPr="004D253D">
        <w:rPr>
          <w:rFonts w:eastAsia="Calibri"/>
          <w:bCs/>
          <w:sz w:val="24"/>
          <w:szCs w:val="24"/>
        </w:rPr>
        <w:t>entity</w:t>
      </w:r>
      <w:proofErr w:type="spellEnd"/>
      <w:r w:rsidR="00772C76" w:rsidRPr="004D253D">
        <w:rPr>
          <w:rFonts w:eastAsia="Calibri"/>
          <w:bCs/>
          <w:sz w:val="24"/>
          <w:szCs w:val="24"/>
        </w:rPr>
        <w:t>)</w:t>
      </w:r>
      <w:r w:rsidRPr="004D253D">
        <w:rPr>
          <w:rFonts w:eastAsia="Calibri"/>
          <w:bCs/>
          <w:sz w:val="24"/>
          <w:szCs w:val="24"/>
        </w:rPr>
        <w:t>:</w:t>
      </w:r>
      <w:r w:rsidRPr="004D253D">
        <w:rPr>
          <w:rFonts w:eastAsia="Calibri"/>
          <w:b/>
          <w:sz w:val="24"/>
          <w:szCs w:val="24"/>
        </w:rPr>
        <w:t xml:space="preserve"> </w:t>
      </w:r>
      <w:r w:rsidR="004F7B52" w:rsidRPr="004F7B52">
        <w:rPr>
          <w:rFonts w:eastAsia="Calibri"/>
          <w:sz w:val="24"/>
          <w:szCs w:val="24"/>
        </w:rPr>
        <w:t>Организация (3.4.3), заинтересованная в достижении и демонстрации</w:t>
      </w:r>
      <w:r w:rsidR="004F7B52">
        <w:rPr>
          <w:rFonts w:eastAsia="Calibri"/>
          <w:sz w:val="24"/>
          <w:szCs w:val="24"/>
        </w:rPr>
        <w:t xml:space="preserve"> </w:t>
      </w:r>
      <w:r w:rsidR="004F7B52" w:rsidRPr="004F7B52">
        <w:rPr>
          <w:rFonts w:eastAsia="Calibri"/>
          <w:sz w:val="24"/>
          <w:szCs w:val="24"/>
        </w:rPr>
        <w:t>углеродной нейтральности (3.1.2) субъекта (3.4.2).</w:t>
      </w:r>
    </w:p>
    <w:p w14:paraId="1DD91C58" w14:textId="77777777" w:rsidR="004F7B52" w:rsidRPr="004D253D" w:rsidRDefault="004F7B52" w:rsidP="004F7B52">
      <w:pPr>
        <w:tabs>
          <w:tab w:val="left" w:pos="851"/>
        </w:tabs>
        <w:spacing w:after="0" w:line="240" w:lineRule="auto"/>
        <w:ind w:left="0" w:right="0" w:firstLine="567"/>
        <w:rPr>
          <w:rFonts w:eastAsia="Calibri"/>
          <w:sz w:val="24"/>
          <w:szCs w:val="24"/>
        </w:rPr>
      </w:pPr>
    </w:p>
    <w:p w14:paraId="5DA92F2F" w14:textId="77777777" w:rsidR="00772C76" w:rsidRPr="004D253D" w:rsidRDefault="00772C76" w:rsidP="007C5D21">
      <w:pPr>
        <w:tabs>
          <w:tab w:val="left" w:pos="851"/>
        </w:tabs>
        <w:spacing w:after="0" w:line="240" w:lineRule="auto"/>
        <w:ind w:left="0" w:right="0" w:firstLine="567"/>
        <w:rPr>
          <w:rFonts w:eastAsia="Calibri"/>
          <w:sz w:val="20"/>
          <w:szCs w:val="20"/>
        </w:rPr>
      </w:pPr>
      <w:r w:rsidRPr="004D253D">
        <w:rPr>
          <w:rFonts w:eastAsia="Calibri"/>
          <w:sz w:val="20"/>
          <w:szCs w:val="20"/>
        </w:rPr>
        <w:t>Примечания</w:t>
      </w:r>
    </w:p>
    <w:p w14:paraId="112ABF15" w14:textId="5D2EB914" w:rsidR="0031735E" w:rsidRPr="004D253D" w:rsidRDefault="0031735E" w:rsidP="004F7B52">
      <w:pPr>
        <w:tabs>
          <w:tab w:val="left" w:pos="851"/>
        </w:tabs>
        <w:spacing w:after="0" w:line="240" w:lineRule="auto"/>
        <w:ind w:left="0" w:right="0" w:firstLine="567"/>
        <w:rPr>
          <w:rFonts w:eastAsia="Calibri"/>
          <w:sz w:val="20"/>
          <w:szCs w:val="20"/>
        </w:rPr>
      </w:pPr>
      <w:r w:rsidRPr="004D253D">
        <w:rPr>
          <w:rFonts w:eastAsia="Calibri"/>
          <w:sz w:val="20"/>
          <w:szCs w:val="20"/>
        </w:rPr>
        <w:t xml:space="preserve">1 </w:t>
      </w:r>
      <w:r w:rsidR="004F7B52" w:rsidRPr="004F7B52">
        <w:rPr>
          <w:rFonts w:eastAsia="Calibri"/>
          <w:sz w:val="20"/>
          <w:szCs w:val="20"/>
        </w:rPr>
        <w:t>Ответственная сторона и субъект могут быть идентичными, например компания, которая</w:t>
      </w:r>
      <w:r w:rsidR="004F7B52">
        <w:rPr>
          <w:rFonts w:eastAsia="Calibri"/>
          <w:sz w:val="20"/>
          <w:szCs w:val="20"/>
        </w:rPr>
        <w:t xml:space="preserve"> </w:t>
      </w:r>
      <w:r w:rsidR="004F7B52" w:rsidRPr="004F7B52">
        <w:rPr>
          <w:rFonts w:eastAsia="Calibri"/>
          <w:sz w:val="20"/>
          <w:szCs w:val="20"/>
        </w:rPr>
        <w:t>стремится к углеродной нейтральности для своих производственных процессов.</w:t>
      </w:r>
    </w:p>
    <w:p w14:paraId="2FF154AF" w14:textId="018CC5BF" w:rsidR="0031735E" w:rsidRPr="004D253D" w:rsidRDefault="0031735E" w:rsidP="004F7B52">
      <w:pPr>
        <w:tabs>
          <w:tab w:val="left" w:pos="851"/>
        </w:tabs>
        <w:spacing w:after="0" w:line="240" w:lineRule="auto"/>
        <w:ind w:left="0" w:right="0" w:firstLine="567"/>
        <w:rPr>
          <w:rFonts w:eastAsia="Calibri"/>
          <w:sz w:val="20"/>
          <w:szCs w:val="20"/>
        </w:rPr>
      </w:pPr>
      <w:r w:rsidRPr="004D253D">
        <w:rPr>
          <w:rFonts w:eastAsia="Calibri"/>
          <w:sz w:val="20"/>
          <w:szCs w:val="20"/>
        </w:rPr>
        <w:t xml:space="preserve">2 </w:t>
      </w:r>
      <w:r w:rsidR="004F7B52" w:rsidRPr="004F7B52">
        <w:rPr>
          <w:rFonts w:eastAsia="Calibri"/>
          <w:sz w:val="20"/>
          <w:szCs w:val="20"/>
        </w:rPr>
        <w:t>Допускаются выбросы ПГ (3.2.2), связанные с субъектом из источников ПГ (3.2.9),</w:t>
      </w:r>
      <w:r w:rsidR="004F7B52">
        <w:rPr>
          <w:rFonts w:eastAsia="Calibri"/>
          <w:sz w:val="20"/>
          <w:szCs w:val="20"/>
        </w:rPr>
        <w:t xml:space="preserve"> </w:t>
      </w:r>
      <w:r w:rsidR="004F7B52" w:rsidRPr="004F7B52">
        <w:rPr>
          <w:rFonts w:eastAsia="Calibri"/>
          <w:sz w:val="20"/>
          <w:szCs w:val="20"/>
        </w:rPr>
        <w:t>которые не находятся под операционным или финансовым контролем ответственной стороны.</w:t>
      </w:r>
    </w:p>
    <w:p w14:paraId="584A7F0F" w14:textId="46821FC7" w:rsidR="0031735E" w:rsidRPr="004D253D" w:rsidRDefault="0031735E" w:rsidP="004F7B52">
      <w:pPr>
        <w:tabs>
          <w:tab w:val="left" w:pos="851"/>
        </w:tabs>
        <w:spacing w:after="0" w:line="240" w:lineRule="auto"/>
        <w:ind w:left="0" w:right="0" w:firstLine="567"/>
        <w:rPr>
          <w:rFonts w:eastAsia="Calibri"/>
          <w:sz w:val="20"/>
          <w:szCs w:val="20"/>
        </w:rPr>
      </w:pPr>
      <w:r w:rsidRPr="004D253D">
        <w:rPr>
          <w:rFonts w:eastAsia="Calibri"/>
          <w:sz w:val="20"/>
          <w:szCs w:val="20"/>
        </w:rPr>
        <w:t xml:space="preserve">3 </w:t>
      </w:r>
      <w:r w:rsidR="004F7B52" w:rsidRPr="004F7B52">
        <w:rPr>
          <w:rFonts w:eastAsia="Calibri"/>
          <w:sz w:val="20"/>
          <w:szCs w:val="20"/>
        </w:rPr>
        <w:t>Ответственная сторона может нести ответственность за несколько субъектов, например</w:t>
      </w:r>
      <w:r w:rsidR="004F7B52">
        <w:rPr>
          <w:rFonts w:eastAsia="Calibri"/>
          <w:sz w:val="20"/>
          <w:szCs w:val="20"/>
        </w:rPr>
        <w:t xml:space="preserve"> </w:t>
      </w:r>
      <w:r w:rsidR="004F7B52" w:rsidRPr="004F7B52">
        <w:rPr>
          <w:rFonts w:eastAsia="Calibri"/>
          <w:sz w:val="20"/>
          <w:szCs w:val="20"/>
        </w:rPr>
        <w:t>когда компания стремится к углеродной нейтральности для различных категорий продукции (3.4.4), которые</w:t>
      </w:r>
      <w:r w:rsidR="004F7B52">
        <w:rPr>
          <w:rFonts w:eastAsia="Calibri"/>
          <w:sz w:val="20"/>
          <w:szCs w:val="20"/>
        </w:rPr>
        <w:t xml:space="preserve"> </w:t>
      </w:r>
      <w:r w:rsidR="004F7B52" w:rsidRPr="004F7B52">
        <w:rPr>
          <w:rFonts w:eastAsia="Calibri"/>
          <w:sz w:val="20"/>
          <w:szCs w:val="20"/>
        </w:rPr>
        <w:t>она производит.</w:t>
      </w:r>
    </w:p>
    <w:p w14:paraId="3CF95936" w14:textId="7F1C4BF2" w:rsidR="0031735E" w:rsidRPr="004D253D" w:rsidRDefault="0031735E" w:rsidP="004F7B52">
      <w:pPr>
        <w:tabs>
          <w:tab w:val="left" w:pos="851"/>
        </w:tabs>
        <w:spacing w:after="0" w:line="240" w:lineRule="auto"/>
        <w:ind w:left="0" w:right="0" w:firstLine="567"/>
        <w:rPr>
          <w:rFonts w:eastAsia="Calibri"/>
          <w:sz w:val="20"/>
          <w:szCs w:val="20"/>
        </w:rPr>
      </w:pPr>
      <w:r w:rsidRPr="004D253D">
        <w:rPr>
          <w:rFonts w:eastAsia="Calibri"/>
          <w:sz w:val="20"/>
          <w:szCs w:val="20"/>
        </w:rPr>
        <w:t xml:space="preserve">4 </w:t>
      </w:r>
      <w:r w:rsidR="004F7B52" w:rsidRPr="004F7B52">
        <w:rPr>
          <w:rFonts w:eastAsia="Calibri"/>
          <w:sz w:val="20"/>
          <w:szCs w:val="20"/>
        </w:rPr>
        <w:t>В настоящем стандарте термин «ответственная сторона» эквивалентен термину «ответственная</w:t>
      </w:r>
      <w:r w:rsidR="004F7B52">
        <w:rPr>
          <w:rFonts w:eastAsia="Calibri"/>
          <w:sz w:val="20"/>
          <w:szCs w:val="20"/>
        </w:rPr>
        <w:t xml:space="preserve"> </w:t>
      </w:r>
      <w:r w:rsidR="004F7B52" w:rsidRPr="004F7B52">
        <w:rPr>
          <w:rFonts w:eastAsia="Calibri"/>
          <w:sz w:val="20"/>
          <w:szCs w:val="20"/>
        </w:rPr>
        <w:t xml:space="preserve">сторона» в </w:t>
      </w:r>
      <w:r w:rsidR="004F7B52">
        <w:rPr>
          <w:rFonts w:eastAsia="Calibri"/>
          <w:sz w:val="20"/>
          <w:szCs w:val="20"/>
          <w:lang w:val="en-US"/>
        </w:rPr>
        <w:t>ISO</w:t>
      </w:r>
      <w:r w:rsidR="004F7B52" w:rsidRPr="004F7B52">
        <w:rPr>
          <w:rFonts w:eastAsia="Calibri"/>
          <w:sz w:val="20"/>
          <w:szCs w:val="20"/>
        </w:rPr>
        <w:t xml:space="preserve"> 14064-1:2018, 3.4.3, и термину «организация» в ИСО 14067:2018, 3.1.5.1.</w:t>
      </w:r>
    </w:p>
    <w:p w14:paraId="44E042A3" w14:textId="77777777" w:rsidR="0031735E" w:rsidRPr="004D253D" w:rsidRDefault="0031735E" w:rsidP="007C5D21">
      <w:pPr>
        <w:tabs>
          <w:tab w:val="left" w:pos="851"/>
        </w:tabs>
        <w:spacing w:after="0" w:line="240" w:lineRule="auto"/>
        <w:ind w:left="0" w:right="0" w:firstLine="567"/>
        <w:rPr>
          <w:rFonts w:eastAsia="Calibri"/>
          <w:sz w:val="24"/>
          <w:szCs w:val="24"/>
        </w:rPr>
      </w:pPr>
    </w:p>
    <w:p w14:paraId="6A692EC5" w14:textId="317C097A" w:rsidR="0031735E" w:rsidRPr="004D253D" w:rsidRDefault="0031735E" w:rsidP="007C5D21">
      <w:pPr>
        <w:tabs>
          <w:tab w:val="left" w:pos="851"/>
        </w:tabs>
        <w:spacing w:after="0" w:line="240" w:lineRule="auto"/>
        <w:ind w:left="0" w:right="0" w:firstLine="567"/>
        <w:rPr>
          <w:rFonts w:eastAsia="Calibri"/>
          <w:sz w:val="24"/>
          <w:szCs w:val="24"/>
        </w:rPr>
      </w:pPr>
      <w:r w:rsidRPr="004D253D">
        <w:rPr>
          <w:rFonts w:eastAsia="Calibri"/>
          <w:b/>
          <w:sz w:val="24"/>
          <w:szCs w:val="24"/>
        </w:rPr>
        <w:t xml:space="preserve">3.4.2 </w:t>
      </w:r>
      <w:r w:rsidR="00772C76" w:rsidRPr="004D253D">
        <w:rPr>
          <w:rFonts w:eastAsia="Calibri"/>
          <w:b/>
          <w:sz w:val="24"/>
          <w:szCs w:val="24"/>
        </w:rPr>
        <w:t xml:space="preserve">Субъект </w:t>
      </w:r>
      <w:r w:rsidR="00772C76" w:rsidRPr="004D253D">
        <w:rPr>
          <w:rFonts w:eastAsia="Calibri"/>
          <w:bCs/>
          <w:sz w:val="24"/>
          <w:szCs w:val="24"/>
        </w:rPr>
        <w:t>(</w:t>
      </w:r>
      <w:proofErr w:type="spellStart"/>
      <w:r w:rsidR="00772C76" w:rsidRPr="004D253D">
        <w:rPr>
          <w:rFonts w:eastAsia="Calibri"/>
          <w:bCs/>
          <w:sz w:val="24"/>
          <w:szCs w:val="24"/>
        </w:rPr>
        <w:t>subject</w:t>
      </w:r>
      <w:proofErr w:type="spellEnd"/>
      <w:r w:rsidR="00772C76" w:rsidRPr="004D253D">
        <w:rPr>
          <w:rFonts w:eastAsia="Calibri"/>
          <w:bCs/>
          <w:sz w:val="24"/>
          <w:szCs w:val="24"/>
        </w:rPr>
        <w:t>)</w:t>
      </w:r>
      <w:r w:rsidRPr="004D253D">
        <w:rPr>
          <w:rFonts w:eastAsia="Calibri"/>
          <w:bCs/>
          <w:sz w:val="24"/>
          <w:szCs w:val="24"/>
        </w:rPr>
        <w:t xml:space="preserve">: </w:t>
      </w:r>
      <w:r w:rsidR="00772C76" w:rsidRPr="004D253D">
        <w:rPr>
          <w:rFonts w:eastAsia="Calibri"/>
          <w:sz w:val="24"/>
          <w:szCs w:val="24"/>
        </w:rPr>
        <w:t xml:space="preserve">Организация </w:t>
      </w:r>
      <w:r w:rsidRPr="004D253D">
        <w:rPr>
          <w:rFonts w:eastAsia="Calibri"/>
          <w:sz w:val="24"/>
          <w:szCs w:val="24"/>
        </w:rPr>
        <w:t xml:space="preserve">(3.4.3) или </w:t>
      </w:r>
      <w:proofErr w:type="spellStart"/>
      <w:r w:rsidRPr="004D253D">
        <w:rPr>
          <w:rFonts w:eastAsia="Calibri"/>
          <w:sz w:val="24"/>
          <w:szCs w:val="24"/>
        </w:rPr>
        <w:t>продук</w:t>
      </w:r>
      <w:proofErr w:type="spellEnd"/>
      <w:r w:rsidR="004F7B52">
        <w:rPr>
          <w:rFonts w:eastAsia="Calibri"/>
          <w:sz w:val="24"/>
          <w:szCs w:val="24"/>
          <w:lang w:val="kk-KZ"/>
        </w:rPr>
        <w:t>ция</w:t>
      </w:r>
      <w:r w:rsidRPr="004D253D">
        <w:rPr>
          <w:rFonts w:eastAsia="Calibri"/>
          <w:sz w:val="24"/>
          <w:szCs w:val="24"/>
        </w:rPr>
        <w:t xml:space="preserve"> (3.4.4)</w:t>
      </w:r>
      <w:r w:rsidR="004D253D">
        <w:rPr>
          <w:rFonts w:eastAsia="Calibri"/>
          <w:sz w:val="24"/>
          <w:szCs w:val="24"/>
        </w:rPr>
        <w:t>.</w:t>
      </w:r>
    </w:p>
    <w:p w14:paraId="60342750" w14:textId="77777777" w:rsidR="0031735E" w:rsidRPr="004D253D" w:rsidRDefault="0031735E" w:rsidP="007C5D21">
      <w:pPr>
        <w:tabs>
          <w:tab w:val="left" w:pos="851"/>
        </w:tabs>
        <w:spacing w:after="0" w:line="240" w:lineRule="auto"/>
        <w:ind w:left="0" w:right="0" w:firstLine="567"/>
        <w:rPr>
          <w:rFonts w:eastAsia="Calibri"/>
          <w:sz w:val="24"/>
          <w:szCs w:val="24"/>
        </w:rPr>
      </w:pPr>
    </w:p>
    <w:p w14:paraId="46DBFF66" w14:textId="3D2712D3" w:rsidR="0031735E" w:rsidRDefault="00772C76" w:rsidP="004F7B52">
      <w:pPr>
        <w:tabs>
          <w:tab w:val="left" w:pos="851"/>
        </w:tabs>
        <w:spacing w:after="0" w:line="240" w:lineRule="auto"/>
        <w:ind w:left="0" w:right="0" w:firstLine="567"/>
        <w:rPr>
          <w:rFonts w:eastAsia="Calibri"/>
          <w:sz w:val="20"/>
          <w:szCs w:val="20"/>
          <w:lang w:val="kk-KZ"/>
        </w:rPr>
      </w:pPr>
      <w:r w:rsidRPr="004D253D">
        <w:rPr>
          <w:rFonts w:eastAsia="Calibri"/>
          <w:sz w:val="20"/>
          <w:szCs w:val="20"/>
        </w:rPr>
        <w:t>Примечание -</w:t>
      </w:r>
      <w:r w:rsidR="0031735E" w:rsidRPr="004D253D">
        <w:rPr>
          <w:rFonts w:eastAsia="Calibri"/>
          <w:sz w:val="20"/>
          <w:szCs w:val="20"/>
        </w:rPr>
        <w:t xml:space="preserve"> </w:t>
      </w:r>
      <w:r w:rsidR="004F7B52" w:rsidRPr="004F7B52">
        <w:rPr>
          <w:rFonts w:eastAsia="Calibri"/>
          <w:sz w:val="20"/>
          <w:szCs w:val="20"/>
        </w:rPr>
        <w:t>Ответственная сторона (3.4.1) стремится к сокращению углеродного следа (3.2.4)</w:t>
      </w:r>
      <w:r w:rsidR="004F7B52">
        <w:rPr>
          <w:rFonts w:eastAsia="Calibri"/>
          <w:sz w:val="20"/>
          <w:szCs w:val="20"/>
          <w:lang w:val="kk-KZ"/>
        </w:rPr>
        <w:t xml:space="preserve"> </w:t>
      </w:r>
      <w:r w:rsidR="004F7B52" w:rsidRPr="004F7B52">
        <w:rPr>
          <w:rFonts w:eastAsia="Calibri"/>
          <w:sz w:val="20"/>
          <w:szCs w:val="20"/>
        </w:rPr>
        <w:t>субъекта в рамках выполнения плана управления углеродной нейтральностью.</w:t>
      </w:r>
    </w:p>
    <w:p w14:paraId="5B28CECF" w14:textId="77777777" w:rsidR="004F7B52" w:rsidRPr="004F7B52" w:rsidRDefault="004F7B52" w:rsidP="004F7B52">
      <w:pPr>
        <w:tabs>
          <w:tab w:val="left" w:pos="851"/>
        </w:tabs>
        <w:spacing w:after="0" w:line="240" w:lineRule="auto"/>
        <w:ind w:left="0" w:right="0" w:firstLine="567"/>
        <w:rPr>
          <w:rFonts w:eastAsia="Calibri"/>
          <w:sz w:val="24"/>
          <w:szCs w:val="24"/>
          <w:lang w:val="kk-KZ"/>
        </w:rPr>
      </w:pPr>
    </w:p>
    <w:p w14:paraId="709FB1CB" w14:textId="177F87B9" w:rsidR="0031735E" w:rsidRDefault="0031735E" w:rsidP="004F7B52">
      <w:pPr>
        <w:tabs>
          <w:tab w:val="left" w:pos="851"/>
        </w:tabs>
        <w:spacing w:after="0" w:line="240" w:lineRule="auto"/>
        <w:ind w:left="0" w:right="0" w:firstLine="567"/>
        <w:rPr>
          <w:rFonts w:eastAsia="Calibri"/>
          <w:sz w:val="24"/>
          <w:szCs w:val="24"/>
          <w:lang w:val="kk-KZ"/>
        </w:rPr>
      </w:pPr>
      <w:r w:rsidRPr="004D253D">
        <w:rPr>
          <w:rFonts w:eastAsia="Calibri"/>
          <w:b/>
          <w:sz w:val="24"/>
          <w:szCs w:val="24"/>
        </w:rPr>
        <w:t xml:space="preserve">3.4.3 </w:t>
      </w:r>
      <w:r w:rsidR="00772C76" w:rsidRPr="004D253D">
        <w:rPr>
          <w:rFonts w:eastAsia="Calibri"/>
          <w:b/>
          <w:sz w:val="24"/>
          <w:szCs w:val="24"/>
        </w:rPr>
        <w:t xml:space="preserve">Организация </w:t>
      </w:r>
      <w:r w:rsidR="00772C76" w:rsidRPr="004D253D">
        <w:rPr>
          <w:rFonts w:eastAsia="Calibri"/>
          <w:bCs/>
          <w:sz w:val="24"/>
          <w:szCs w:val="24"/>
        </w:rPr>
        <w:t>(</w:t>
      </w:r>
      <w:proofErr w:type="spellStart"/>
      <w:r w:rsidR="00772C76" w:rsidRPr="004D253D">
        <w:rPr>
          <w:rFonts w:eastAsia="Calibri"/>
          <w:bCs/>
          <w:sz w:val="24"/>
          <w:szCs w:val="24"/>
        </w:rPr>
        <w:t>organization</w:t>
      </w:r>
      <w:proofErr w:type="spellEnd"/>
      <w:r w:rsidR="00772C76" w:rsidRPr="004D253D">
        <w:rPr>
          <w:rFonts w:eastAsia="Calibri"/>
          <w:bCs/>
          <w:sz w:val="24"/>
          <w:szCs w:val="24"/>
        </w:rPr>
        <w:t>)</w:t>
      </w:r>
      <w:r w:rsidRPr="004D253D">
        <w:rPr>
          <w:rFonts w:eastAsia="Calibri"/>
          <w:bCs/>
          <w:sz w:val="24"/>
          <w:szCs w:val="24"/>
        </w:rPr>
        <w:t>:</w:t>
      </w:r>
      <w:r w:rsidRPr="004D253D">
        <w:rPr>
          <w:rFonts w:eastAsia="Calibri"/>
          <w:b/>
          <w:sz w:val="24"/>
          <w:szCs w:val="24"/>
        </w:rPr>
        <w:t xml:space="preserve"> </w:t>
      </w:r>
      <w:r w:rsidR="004F7B52" w:rsidRPr="004F7B52">
        <w:rPr>
          <w:rFonts w:eastAsia="Calibri"/>
          <w:sz w:val="24"/>
          <w:szCs w:val="24"/>
        </w:rPr>
        <w:t>Лицо или группа лиц, имеющие собственные функции, наделенные</w:t>
      </w:r>
      <w:r w:rsidR="004F7B52">
        <w:rPr>
          <w:rFonts w:eastAsia="Calibri"/>
          <w:sz w:val="24"/>
          <w:szCs w:val="24"/>
          <w:lang w:val="kk-KZ"/>
        </w:rPr>
        <w:t xml:space="preserve"> </w:t>
      </w:r>
      <w:r w:rsidR="004F7B52" w:rsidRPr="004F7B52">
        <w:rPr>
          <w:rFonts w:eastAsia="Calibri"/>
          <w:sz w:val="24"/>
          <w:szCs w:val="24"/>
        </w:rPr>
        <w:t>ответственностью, полномочиями и отношениями для достижения поставленных целей.</w:t>
      </w:r>
    </w:p>
    <w:p w14:paraId="4F369D61" w14:textId="77777777" w:rsidR="004F7B52" w:rsidRPr="004F7B52" w:rsidRDefault="004F7B52" w:rsidP="004F7B52">
      <w:pPr>
        <w:tabs>
          <w:tab w:val="left" w:pos="851"/>
        </w:tabs>
        <w:spacing w:after="0" w:line="240" w:lineRule="auto"/>
        <w:ind w:left="0" w:right="0" w:firstLine="567"/>
        <w:rPr>
          <w:rFonts w:eastAsia="Calibri"/>
          <w:sz w:val="24"/>
          <w:szCs w:val="24"/>
          <w:lang w:val="kk-KZ"/>
        </w:rPr>
      </w:pPr>
    </w:p>
    <w:p w14:paraId="62CDE9BE" w14:textId="77777777" w:rsidR="00772C76" w:rsidRPr="004D253D" w:rsidRDefault="00772C76" w:rsidP="007C5D21">
      <w:pPr>
        <w:tabs>
          <w:tab w:val="left" w:pos="851"/>
        </w:tabs>
        <w:spacing w:after="0" w:line="240" w:lineRule="auto"/>
        <w:ind w:left="0" w:right="0" w:firstLine="567"/>
        <w:rPr>
          <w:rFonts w:eastAsia="Calibri"/>
          <w:sz w:val="20"/>
          <w:szCs w:val="20"/>
        </w:rPr>
      </w:pPr>
      <w:r w:rsidRPr="004D253D">
        <w:rPr>
          <w:rFonts w:eastAsia="Calibri"/>
          <w:sz w:val="20"/>
          <w:szCs w:val="20"/>
        </w:rPr>
        <w:t>Примечания</w:t>
      </w:r>
    </w:p>
    <w:p w14:paraId="39749CED" w14:textId="77C9B328" w:rsidR="0031735E" w:rsidRPr="004D253D" w:rsidRDefault="0031735E" w:rsidP="004F7B52">
      <w:pPr>
        <w:tabs>
          <w:tab w:val="left" w:pos="851"/>
        </w:tabs>
        <w:spacing w:after="0" w:line="240" w:lineRule="auto"/>
        <w:ind w:left="0" w:right="0" w:firstLine="567"/>
        <w:rPr>
          <w:rFonts w:eastAsia="Calibri"/>
          <w:sz w:val="20"/>
          <w:szCs w:val="20"/>
        </w:rPr>
      </w:pPr>
      <w:r w:rsidRPr="004D253D">
        <w:rPr>
          <w:rFonts w:eastAsia="Calibri"/>
          <w:sz w:val="20"/>
          <w:szCs w:val="20"/>
        </w:rPr>
        <w:t xml:space="preserve">1 </w:t>
      </w:r>
      <w:r w:rsidR="004F7B52" w:rsidRPr="004F7B52">
        <w:rPr>
          <w:rFonts w:eastAsia="Calibri"/>
          <w:sz w:val="20"/>
          <w:szCs w:val="20"/>
        </w:rPr>
        <w:t>Понятие организации включает, но не ограничивается этим, индивидуального предпринимателя,</w:t>
      </w:r>
      <w:r w:rsidR="004F7B52">
        <w:rPr>
          <w:rFonts w:eastAsia="Calibri"/>
          <w:sz w:val="20"/>
          <w:szCs w:val="20"/>
          <w:lang w:val="kk-KZ"/>
        </w:rPr>
        <w:t xml:space="preserve"> </w:t>
      </w:r>
      <w:r w:rsidR="004F7B52" w:rsidRPr="004F7B52">
        <w:rPr>
          <w:rFonts w:eastAsia="Calibri"/>
          <w:sz w:val="20"/>
          <w:szCs w:val="20"/>
        </w:rPr>
        <w:t>компанию, корпорацию, фирму, предприятие, орган власти, партнерство, ассоциацию, благотворительную</w:t>
      </w:r>
      <w:r w:rsidR="004F7B52">
        <w:rPr>
          <w:rFonts w:eastAsia="Calibri"/>
          <w:sz w:val="20"/>
          <w:szCs w:val="20"/>
          <w:lang w:val="kk-KZ"/>
        </w:rPr>
        <w:t xml:space="preserve"> </w:t>
      </w:r>
      <w:r w:rsidR="004F7B52" w:rsidRPr="004F7B52">
        <w:rPr>
          <w:rFonts w:eastAsia="Calibri"/>
          <w:sz w:val="20"/>
          <w:szCs w:val="20"/>
        </w:rPr>
        <w:t>организацию или учреждение, а также их часть или комбинацию, независимо от того, являются ли они</w:t>
      </w:r>
      <w:r w:rsidR="004F7B52">
        <w:rPr>
          <w:rFonts w:eastAsia="Calibri"/>
          <w:sz w:val="20"/>
          <w:szCs w:val="20"/>
          <w:lang w:val="kk-KZ"/>
        </w:rPr>
        <w:t xml:space="preserve"> </w:t>
      </w:r>
      <w:r w:rsidR="004F7B52" w:rsidRPr="004F7B52">
        <w:rPr>
          <w:rFonts w:eastAsia="Calibri"/>
          <w:sz w:val="20"/>
          <w:szCs w:val="20"/>
        </w:rPr>
        <w:t>зарегистрированными или нет, государственными или частными (например, учреждение, союз, ассоциация, государственные</w:t>
      </w:r>
      <w:r w:rsidR="004F7B52">
        <w:rPr>
          <w:rFonts w:eastAsia="Calibri"/>
          <w:sz w:val="20"/>
          <w:szCs w:val="20"/>
          <w:lang w:val="kk-KZ"/>
        </w:rPr>
        <w:t xml:space="preserve"> </w:t>
      </w:r>
      <w:r w:rsidR="004F7B52" w:rsidRPr="004F7B52">
        <w:rPr>
          <w:rFonts w:eastAsia="Calibri"/>
          <w:sz w:val="20"/>
          <w:szCs w:val="20"/>
        </w:rPr>
        <w:t>административные органы, межправительственное учреждение).</w:t>
      </w:r>
    </w:p>
    <w:p w14:paraId="49B50FEE" w14:textId="68AC7A5E" w:rsidR="0031735E" w:rsidRPr="004D253D" w:rsidRDefault="0031735E" w:rsidP="004F7B52">
      <w:pPr>
        <w:tabs>
          <w:tab w:val="left" w:pos="851"/>
        </w:tabs>
        <w:spacing w:after="0" w:line="240" w:lineRule="auto"/>
        <w:ind w:left="0" w:right="0" w:firstLine="567"/>
        <w:rPr>
          <w:rFonts w:eastAsia="Calibri"/>
          <w:sz w:val="20"/>
          <w:szCs w:val="20"/>
        </w:rPr>
      </w:pPr>
      <w:r w:rsidRPr="004D253D">
        <w:rPr>
          <w:rFonts w:eastAsia="Calibri"/>
          <w:sz w:val="20"/>
          <w:szCs w:val="20"/>
        </w:rPr>
        <w:t xml:space="preserve">2 </w:t>
      </w:r>
      <w:r w:rsidR="004F7B52" w:rsidRPr="004F7B52">
        <w:rPr>
          <w:rFonts w:eastAsia="Calibri"/>
          <w:sz w:val="20"/>
          <w:szCs w:val="20"/>
        </w:rPr>
        <w:t>Группа организаций также может рассматриваться как организация, которая самостоятельно</w:t>
      </w:r>
      <w:r w:rsidR="004F7B52">
        <w:rPr>
          <w:rFonts w:eastAsia="Calibri"/>
          <w:sz w:val="20"/>
          <w:szCs w:val="20"/>
          <w:lang w:val="kk-KZ"/>
        </w:rPr>
        <w:t xml:space="preserve"> </w:t>
      </w:r>
      <w:r w:rsidR="004F7B52" w:rsidRPr="004F7B52">
        <w:rPr>
          <w:rFonts w:eastAsia="Calibri"/>
          <w:sz w:val="20"/>
          <w:szCs w:val="20"/>
        </w:rPr>
        <w:t>или коллективно преследует свои собственные цели.</w:t>
      </w:r>
    </w:p>
    <w:p w14:paraId="42310383" w14:textId="77777777" w:rsidR="0031735E" w:rsidRPr="004D253D" w:rsidRDefault="0031735E" w:rsidP="007C5D21">
      <w:pPr>
        <w:tabs>
          <w:tab w:val="left" w:pos="851"/>
        </w:tabs>
        <w:spacing w:after="0" w:line="240" w:lineRule="auto"/>
        <w:ind w:left="0" w:right="0" w:firstLine="567"/>
        <w:rPr>
          <w:rFonts w:eastAsia="Calibri"/>
          <w:sz w:val="24"/>
          <w:szCs w:val="24"/>
        </w:rPr>
      </w:pPr>
    </w:p>
    <w:p w14:paraId="6D60A190" w14:textId="2BC5E343" w:rsidR="0031735E" w:rsidRPr="004D253D" w:rsidRDefault="0031735E" w:rsidP="007C5D21">
      <w:pPr>
        <w:tabs>
          <w:tab w:val="left" w:pos="851"/>
        </w:tabs>
        <w:spacing w:after="0" w:line="240" w:lineRule="auto"/>
        <w:ind w:left="0" w:right="0" w:firstLine="567"/>
        <w:rPr>
          <w:rFonts w:eastAsia="Calibri"/>
          <w:sz w:val="24"/>
          <w:szCs w:val="24"/>
        </w:rPr>
      </w:pPr>
      <w:r w:rsidRPr="004D253D">
        <w:rPr>
          <w:rFonts w:eastAsia="Calibri"/>
          <w:sz w:val="24"/>
          <w:szCs w:val="24"/>
        </w:rPr>
        <w:t xml:space="preserve">[ISO 14064-1:2018, </w:t>
      </w:r>
      <w:r w:rsidR="00CF157C" w:rsidRPr="004D253D">
        <w:rPr>
          <w:rFonts w:eastAsia="Calibri"/>
          <w:sz w:val="24"/>
          <w:szCs w:val="24"/>
        </w:rPr>
        <w:t xml:space="preserve">Подпункт </w:t>
      </w:r>
      <w:r w:rsidRPr="004D253D">
        <w:rPr>
          <w:rFonts w:eastAsia="Calibri"/>
          <w:sz w:val="24"/>
          <w:szCs w:val="24"/>
        </w:rPr>
        <w:t>3.4.2]</w:t>
      </w:r>
    </w:p>
    <w:p w14:paraId="27789BD5" w14:textId="77777777" w:rsidR="00CF157C" w:rsidRPr="004D253D" w:rsidRDefault="00CF157C" w:rsidP="007C5D21">
      <w:pPr>
        <w:tabs>
          <w:tab w:val="left" w:pos="851"/>
        </w:tabs>
        <w:spacing w:after="0" w:line="240" w:lineRule="auto"/>
        <w:ind w:left="0" w:right="0" w:firstLine="567"/>
        <w:rPr>
          <w:rFonts w:eastAsia="Calibri"/>
          <w:sz w:val="24"/>
          <w:szCs w:val="24"/>
        </w:rPr>
      </w:pPr>
    </w:p>
    <w:p w14:paraId="5E5750B5" w14:textId="4A044E38" w:rsidR="0031735E" w:rsidRDefault="0031735E" w:rsidP="000A563A">
      <w:pPr>
        <w:tabs>
          <w:tab w:val="left" w:pos="851"/>
        </w:tabs>
        <w:spacing w:after="0" w:line="240" w:lineRule="auto"/>
        <w:ind w:left="0" w:right="0" w:firstLine="567"/>
        <w:rPr>
          <w:rFonts w:eastAsia="Calibri"/>
          <w:sz w:val="24"/>
          <w:szCs w:val="24"/>
          <w:lang w:val="kk-KZ"/>
        </w:rPr>
      </w:pPr>
      <w:r w:rsidRPr="004D253D">
        <w:rPr>
          <w:rFonts w:eastAsia="Calibri"/>
          <w:b/>
          <w:sz w:val="24"/>
          <w:szCs w:val="24"/>
        </w:rPr>
        <w:t xml:space="preserve">3.4.3.1 </w:t>
      </w:r>
      <w:r w:rsidR="00772C76" w:rsidRPr="004D253D">
        <w:rPr>
          <w:rFonts w:eastAsia="Calibri"/>
          <w:b/>
          <w:sz w:val="24"/>
          <w:szCs w:val="24"/>
        </w:rPr>
        <w:t xml:space="preserve">Финансовое </w:t>
      </w:r>
      <w:r w:rsidRPr="004D253D">
        <w:rPr>
          <w:rFonts w:eastAsia="Calibri"/>
          <w:b/>
          <w:sz w:val="24"/>
          <w:szCs w:val="24"/>
        </w:rPr>
        <w:t>учреждение</w:t>
      </w:r>
      <w:r w:rsidR="00772C76" w:rsidRPr="004D253D">
        <w:rPr>
          <w:rFonts w:eastAsia="Calibri"/>
          <w:b/>
          <w:sz w:val="24"/>
          <w:szCs w:val="24"/>
        </w:rPr>
        <w:t xml:space="preserve"> </w:t>
      </w:r>
      <w:r w:rsidR="00772C76" w:rsidRPr="004D253D">
        <w:rPr>
          <w:rFonts w:eastAsia="Calibri"/>
          <w:bCs/>
          <w:sz w:val="24"/>
          <w:szCs w:val="24"/>
        </w:rPr>
        <w:t>(</w:t>
      </w:r>
      <w:proofErr w:type="spellStart"/>
      <w:r w:rsidR="00772C76" w:rsidRPr="004D253D">
        <w:rPr>
          <w:rFonts w:eastAsia="Calibri"/>
          <w:bCs/>
          <w:sz w:val="24"/>
          <w:szCs w:val="24"/>
        </w:rPr>
        <w:t>financial</w:t>
      </w:r>
      <w:proofErr w:type="spellEnd"/>
      <w:r w:rsidR="00772C76" w:rsidRPr="004D253D">
        <w:rPr>
          <w:rFonts w:eastAsia="Calibri"/>
          <w:bCs/>
          <w:sz w:val="24"/>
          <w:szCs w:val="24"/>
        </w:rPr>
        <w:t xml:space="preserve"> </w:t>
      </w:r>
      <w:proofErr w:type="spellStart"/>
      <w:r w:rsidR="00772C76" w:rsidRPr="004D253D">
        <w:rPr>
          <w:rFonts w:eastAsia="Calibri"/>
          <w:bCs/>
          <w:sz w:val="24"/>
          <w:szCs w:val="24"/>
        </w:rPr>
        <w:t>institution</w:t>
      </w:r>
      <w:proofErr w:type="spellEnd"/>
      <w:r w:rsidR="00772C76" w:rsidRPr="004D253D">
        <w:rPr>
          <w:rFonts w:eastAsia="Calibri"/>
          <w:bCs/>
          <w:sz w:val="24"/>
          <w:szCs w:val="24"/>
        </w:rPr>
        <w:t>)</w:t>
      </w:r>
      <w:r w:rsidRPr="004D253D">
        <w:rPr>
          <w:rFonts w:eastAsia="Calibri"/>
          <w:bCs/>
          <w:sz w:val="24"/>
          <w:szCs w:val="24"/>
        </w:rPr>
        <w:t>:</w:t>
      </w:r>
      <w:r w:rsidRPr="004D253D">
        <w:rPr>
          <w:rFonts w:eastAsia="Calibri"/>
          <w:b/>
          <w:sz w:val="24"/>
          <w:szCs w:val="24"/>
        </w:rPr>
        <w:t xml:space="preserve"> </w:t>
      </w:r>
      <w:proofErr w:type="spellStart"/>
      <w:r w:rsidR="000A563A" w:rsidRPr="000A563A">
        <w:rPr>
          <w:rFonts w:eastAsia="Calibri"/>
          <w:sz w:val="24"/>
          <w:szCs w:val="24"/>
        </w:rPr>
        <w:t>institution</w:t>
      </w:r>
      <w:proofErr w:type="spellEnd"/>
      <w:r w:rsidR="000A563A" w:rsidRPr="000A563A">
        <w:rPr>
          <w:rFonts w:eastAsia="Calibri"/>
          <w:sz w:val="24"/>
          <w:szCs w:val="24"/>
        </w:rPr>
        <w:t>): Организация (3.4.3), которая в рамках своей</w:t>
      </w:r>
      <w:r w:rsidR="000A563A">
        <w:rPr>
          <w:rFonts w:eastAsia="Calibri"/>
          <w:sz w:val="24"/>
          <w:szCs w:val="24"/>
          <w:lang w:val="kk-KZ"/>
        </w:rPr>
        <w:t xml:space="preserve"> </w:t>
      </w:r>
      <w:r w:rsidR="000A563A" w:rsidRPr="000A563A">
        <w:rPr>
          <w:rFonts w:eastAsia="Calibri"/>
          <w:sz w:val="24"/>
          <w:szCs w:val="24"/>
        </w:rPr>
        <w:t>основной деятельности занимается финансовым посредничеством и/или вспомогательной финансовой</w:t>
      </w:r>
      <w:r w:rsidR="000A563A">
        <w:rPr>
          <w:rFonts w:eastAsia="Calibri"/>
          <w:sz w:val="24"/>
          <w:szCs w:val="24"/>
          <w:lang w:val="kk-KZ"/>
        </w:rPr>
        <w:t xml:space="preserve"> </w:t>
      </w:r>
      <w:r w:rsidR="000A563A" w:rsidRPr="000A563A">
        <w:rPr>
          <w:rFonts w:eastAsia="Calibri"/>
          <w:sz w:val="24"/>
          <w:szCs w:val="24"/>
        </w:rPr>
        <w:t>деятельностью.</w:t>
      </w:r>
    </w:p>
    <w:p w14:paraId="19383B3F" w14:textId="77777777" w:rsidR="000A563A" w:rsidRPr="000A563A" w:rsidRDefault="000A563A" w:rsidP="000A563A">
      <w:pPr>
        <w:tabs>
          <w:tab w:val="left" w:pos="851"/>
        </w:tabs>
        <w:spacing w:after="0" w:line="240" w:lineRule="auto"/>
        <w:ind w:left="0" w:right="0" w:firstLine="567"/>
        <w:rPr>
          <w:rFonts w:eastAsia="Calibri"/>
          <w:sz w:val="20"/>
          <w:szCs w:val="20"/>
          <w:lang w:val="kk-KZ"/>
        </w:rPr>
      </w:pPr>
    </w:p>
    <w:p w14:paraId="29FA3EF9" w14:textId="77777777" w:rsidR="00772C76" w:rsidRPr="004D253D" w:rsidRDefault="00772C76" w:rsidP="007C5D21">
      <w:pPr>
        <w:tabs>
          <w:tab w:val="left" w:pos="851"/>
        </w:tabs>
        <w:spacing w:after="0" w:line="240" w:lineRule="auto"/>
        <w:ind w:left="0" w:right="0" w:firstLine="567"/>
        <w:rPr>
          <w:rFonts w:eastAsia="Calibri"/>
          <w:sz w:val="20"/>
          <w:szCs w:val="20"/>
        </w:rPr>
      </w:pPr>
      <w:r w:rsidRPr="004D253D">
        <w:rPr>
          <w:rFonts w:eastAsia="Calibri"/>
          <w:sz w:val="20"/>
          <w:szCs w:val="20"/>
        </w:rPr>
        <w:t>Примечания</w:t>
      </w:r>
    </w:p>
    <w:p w14:paraId="3AE4D55D" w14:textId="0A90F75D" w:rsidR="000A563A" w:rsidRPr="000A563A" w:rsidRDefault="0031735E" w:rsidP="000A563A">
      <w:pPr>
        <w:tabs>
          <w:tab w:val="left" w:pos="851"/>
        </w:tabs>
        <w:spacing w:after="0" w:line="240" w:lineRule="auto"/>
        <w:ind w:left="0" w:right="0" w:firstLine="567"/>
        <w:rPr>
          <w:rFonts w:eastAsia="Calibri"/>
          <w:sz w:val="20"/>
          <w:szCs w:val="20"/>
        </w:rPr>
      </w:pPr>
      <w:r w:rsidRPr="004D253D">
        <w:rPr>
          <w:rFonts w:eastAsia="Calibri"/>
          <w:sz w:val="20"/>
          <w:szCs w:val="20"/>
        </w:rPr>
        <w:t xml:space="preserve">1 </w:t>
      </w:r>
      <w:r w:rsidR="000A563A">
        <w:rPr>
          <w:rFonts w:eastAsia="Calibri"/>
          <w:sz w:val="20"/>
          <w:szCs w:val="20"/>
          <w:lang w:val="kk-KZ"/>
        </w:rPr>
        <w:t>Д</w:t>
      </w:r>
      <w:proofErr w:type="spellStart"/>
      <w:r w:rsidR="000A563A" w:rsidRPr="000A563A">
        <w:rPr>
          <w:rFonts w:eastAsia="Calibri"/>
          <w:sz w:val="20"/>
          <w:szCs w:val="20"/>
        </w:rPr>
        <w:t>еятельность</w:t>
      </w:r>
      <w:proofErr w:type="spellEnd"/>
      <w:r w:rsidR="000A563A" w:rsidRPr="000A563A">
        <w:rPr>
          <w:rFonts w:eastAsia="Calibri"/>
          <w:sz w:val="20"/>
          <w:szCs w:val="20"/>
        </w:rPr>
        <w:t xml:space="preserve"> финансового учреждения связана с приобретением финансовых</w:t>
      </w:r>
      <w:r w:rsidR="000A563A">
        <w:rPr>
          <w:rFonts w:eastAsia="Calibri"/>
          <w:sz w:val="20"/>
          <w:szCs w:val="20"/>
          <w:lang w:val="kk-KZ"/>
        </w:rPr>
        <w:t xml:space="preserve"> </w:t>
      </w:r>
      <w:r w:rsidR="000A563A" w:rsidRPr="000A563A">
        <w:rPr>
          <w:rFonts w:eastAsia="Calibri"/>
          <w:sz w:val="20"/>
          <w:szCs w:val="20"/>
        </w:rPr>
        <w:t>активов при принятии на себя обязательств за свой собственный счет путем осуществления финансовых</w:t>
      </w:r>
      <w:r w:rsidR="000A563A">
        <w:rPr>
          <w:rFonts w:eastAsia="Calibri"/>
          <w:sz w:val="20"/>
          <w:szCs w:val="20"/>
          <w:lang w:val="kk-KZ"/>
        </w:rPr>
        <w:t xml:space="preserve"> </w:t>
      </w:r>
      <w:r w:rsidR="000A563A" w:rsidRPr="000A563A">
        <w:rPr>
          <w:rFonts w:eastAsia="Calibri"/>
          <w:sz w:val="20"/>
          <w:szCs w:val="20"/>
        </w:rPr>
        <w:t>операций на рынке в целях предоставления платежей, ценных бумаг, банковских, финансовых, страховых или</w:t>
      </w:r>
      <w:r w:rsidR="000A563A">
        <w:rPr>
          <w:rFonts w:eastAsia="Calibri"/>
          <w:sz w:val="20"/>
          <w:szCs w:val="20"/>
          <w:lang w:val="kk-KZ"/>
        </w:rPr>
        <w:t xml:space="preserve"> </w:t>
      </w:r>
      <w:r w:rsidR="000A563A" w:rsidRPr="000A563A">
        <w:rPr>
          <w:rFonts w:eastAsia="Calibri"/>
          <w:sz w:val="20"/>
          <w:szCs w:val="20"/>
        </w:rPr>
        <w:t>инвестиционных услуг или иной деятельности. Финансовая организация:</w:t>
      </w:r>
    </w:p>
    <w:p w14:paraId="77DA2287" w14:textId="77777777" w:rsidR="000A563A" w:rsidRPr="000A563A" w:rsidRDefault="000A563A" w:rsidP="000A563A">
      <w:pPr>
        <w:tabs>
          <w:tab w:val="left" w:pos="851"/>
        </w:tabs>
        <w:spacing w:after="0" w:line="240" w:lineRule="auto"/>
        <w:ind w:left="0" w:right="0" w:firstLine="567"/>
        <w:rPr>
          <w:rFonts w:eastAsia="Calibri"/>
          <w:sz w:val="20"/>
          <w:szCs w:val="20"/>
        </w:rPr>
      </w:pPr>
      <w:r w:rsidRPr="000A563A">
        <w:rPr>
          <w:rFonts w:eastAsia="Calibri"/>
          <w:sz w:val="20"/>
          <w:szCs w:val="20"/>
        </w:rPr>
        <w:t>a) лицензирована, уполномочена или зарегистрирована регулятором финансового рынка;</w:t>
      </w:r>
    </w:p>
    <w:p w14:paraId="066B9BC5" w14:textId="77777777" w:rsidR="000A563A" w:rsidRPr="000A563A" w:rsidRDefault="000A563A" w:rsidP="000A563A">
      <w:pPr>
        <w:tabs>
          <w:tab w:val="left" w:pos="851"/>
        </w:tabs>
        <w:spacing w:after="0" w:line="240" w:lineRule="auto"/>
        <w:ind w:left="0" w:right="0" w:firstLine="567"/>
        <w:rPr>
          <w:rFonts w:eastAsia="Calibri"/>
          <w:sz w:val="20"/>
          <w:szCs w:val="20"/>
        </w:rPr>
      </w:pPr>
      <w:r w:rsidRPr="000A563A">
        <w:rPr>
          <w:rFonts w:eastAsia="Calibri"/>
          <w:sz w:val="20"/>
          <w:szCs w:val="20"/>
        </w:rPr>
        <w:t>b) находится под надзором со стороны регулятора финансового рынка;</w:t>
      </w:r>
    </w:p>
    <w:p w14:paraId="3603354D" w14:textId="7CD9CFBF" w:rsidR="0031735E" w:rsidRPr="004D253D" w:rsidRDefault="000A563A" w:rsidP="000A563A">
      <w:pPr>
        <w:tabs>
          <w:tab w:val="left" w:pos="851"/>
        </w:tabs>
        <w:spacing w:after="0" w:line="240" w:lineRule="auto"/>
        <w:ind w:left="0" w:right="0" w:firstLine="567"/>
        <w:rPr>
          <w:rFonts w:eastAsia="Calibri"/>
          <w:sz w:val="20"/>
          <w:szCs w:val="20"/>
        </w:rPr>
      </w:pPr>
      <w:r w:rsidRPr="000A563A">
        <w:rPr>
          <w:rFonts w:eastAsia="Calibri"/>
          <w:sz w:val="20"/>
          <w:szCs w:val="20"/>
        </w:rPr>
        <w:t>c) является международным, наднациональным, межправительственным или национальным правительственным</w:t>
      </w:r>
      <w:r>
        <w:rPr>
          <w:rFonts w:eastAsia="Calibri"/>
          <w:sz w:val="20"/>
          <w:szCs w:val="20"/>
          <w:lang w:val="kk-KZ"/>
        </w:rPr>
        <w:t xml:space="preserve"> </w:t>
      </w:r>
      <w:r w:rsidRPr="000A563A">
        <w:rPr>
          <w:rFonts w:eastAsia="Calibri"/>
          <w:sz w:val="20"/>
          <w:szCs w:val="20"/>
        </w:rPr>
        <w:t>органом или учреждением, которое в качестве основного вида деятельности занимается платежами,</w:t>
      </w:r>
      <w:r>
        <w:rPr>
          <w:rFonts w:eastAsia="Calibri"/>
          <w:sz w:val="20"/>
          <w:szCs w:val="20"/>
          <w:lang w:val="kk-KZ"/>
        </w:rPr>
        <w:t xml:space="preserve"> </w:t>
      </w:r>
      <w:r w:rsidRPr="000A563A">
        <w:rPr>
          <w:rFonts w:eastAsia="Calibri"/>
          <w:sz w:val="20"/>
          <w:szCs w:val="20"/>
        </w:rPr>
        <w:t>ценными бумагами, банковскими, финансовыми, страховыми или инвестиционными услугами или иной деятельностью</w:t>
      </w:r>
      <w:r>
        <w:rPr>
          <w:rFonts w:eastAsia="Calibri"/>
          <w:sz w:val="20"/>
          <w:szCs w:val="20"/>
          <w:lang w:val="kk-KZ"/>
        </w:rPr>
        <w:t xml:space="preserve"> </w:t>
      </w:r>
      <w:r w:rsidRPr="000A563A">
        <w:rPr>
          <w:rFonts w:eastAsia="Calibri"/>
          <w:sz w:val="20"/>
          <w:szCs w:val="20"/>
        </w:rPr>
        <w:t>(включая центральные банки).</w:t>
      </w:r>
    </w:p>
    <w:p w14:paraId="3420AD81" w14:textId="755AE1E5" w:rsidR="0031735E" w:rsidRPr="004D253D" w:rsidRDefault="0031735E" w:rsidP="007C5D21">
      <w:pPr>
        <w:tabs>
          <w:tab w:val="left" w:pos="851"/>
        </w:tabs>
        <w:spacing w:after="0" w:line="240" w:lineRule="auto"/>
        <w:ind w:left="0" w:right="0" w:firstLine="567"/>
        <w:rPr>
          <w:rFonts w:eastAsia="Calibri"/>
          <w:sz w:val="20"/>
          <w:szCs w:val="20"/>
        </w:rPr>
      </w:pPr>
      <w:r w:rsidRPr="004D253D">
        <w:rPr>
          <w:rFonts w:eastAsia="Calibri"/>
          <w:sz w:val="20"/>
          <w:szCs w:val="20"/>
        </w:rPr>
        <w:t>2 Информация об углеродной нейтральности (3.1.2) для финансовых учреждений приведена в B.3.</w:t>
      </w:r>
    </w:p>
    <w:p w14:paraId="64AD023B" w14:textId="77777777" w:rsidR="0031735E" w:rsidRPr="004D253D" w:rsidRDefault="0031735E" w:rsidP="007C5D21">
      <w:pPr>
        <w:tabs>
          <w:tab w:val="left" w:pos="851"/>
        </w:tabs>
        <w:spacing w:after="0" w:line="240" w:lineRule="auto"/>
        <w:ind w:left="0" w:right="0" w:firstLine="567"/>
        <w:rPr>
          <w:rFonts w:eastAsia="Calibri"/>
          <w:sz w:val="24"/>
          <w:szCs w:val="24"/>
        </w:rPr>
      </w:pPr>
    </w:p>
    <w:p w14:paraId="5C3B7F80" w14:textId="6608CE37" w:rsidR="0031735E" w:rsidRPr="004D253D" w:rsidRDefault="0031735E" w:rsidP="007C5D21">
      <w:pPr>
        <w:tabs>
          <w:tab w:val="left" w:pos="851"/>
        </w:tabs>
        <w:spacing w:after="0" w:line="240" w:lineRule="auto"/>
        <w:ind w:left="0" w:right="0" w:firstLine="567"/>
        <w:rPr>
          <w:rFonts w:eastAsia="Calibri"/>
          <w:sz w:val="24"/>
          <w:szCs w:val="24"/>
        </w:rPr>
      </w:pPr>
      <w:r w:rsidRPr="004D253D">
        <w:rPr>
          <w:rFonts w:eastAsia="Calibri"/>
          <w:sz w:val="24"/>
          <w:szCs w:val="24"/>
        </w:rPr>
        <w:t xml:space="preserve">[ISO 9362:2022, </w:t>
      </w:r>
      <w:r w:rsidR="00877CED" w:rsidRPr="004D253D">
        <w:rPr>
          <w:rFonts w:eastAsia="Calibri"/>
          <w:sz w:val="24"/>
          <w:szCs w:val="24"/>
        </w:rPr>
        <w:t xml:space="preserve">Подпункт </w:t>
      </w:r>
      <w:r w:rsidRPr="004D253D">
        <w:rPr>
          <w:rFonts w:eastAsia="Calibri"/>
          <w:sz w:val="24"/>
          <w:szCs w:val="24"/>
        </w:rPr>
        <w:t>3.1]</w:t>
      </w:r>
    </w:p>
    <w:p w14:paraId="71974B2E" w14:textId="77777777" w:rsidR="0031735E" w:rsidRPr="004D253D" w:rsidRDefault="0031735E" w:rsidP="007C5D21">
      <w:pPr>
        <w:tabs>
          <w:tab w:val="left" w:pos="851"/>
        </w:tabs>
        <w:spacing w:after="0" w:line="240" w:lineRule="auto"/>
        <w:ind w:left="0" w:right="0" w:firstLine="567"/>
        <w:rPr>
          <w:rFonts w:eastAsia="Calibri"/>
          <w:sz w:val="24"/>
          <w:szCs w:val="24"/>
        </w:rPr>
      </w:pPr>
    </w:p>
    <w:p w14:paraId="542C2350" w14:textId="482E8E5B" w:rsidR="0031735E" w:rsidRPr="004D253D" w:rsidRDefault="0031735E" w:rsidP="007C5D21">
      <w:pPr>
        <w:tabs>
          <w:tab w:val="left" w:pos="851"/>
        </w:tabs>
        <w:spacing w:after="0" w:line="240" w:lineRule="auto"/>
        <w:ind w:left="0" w:right="0" w:firstLine="567"/>
        <w:rPr>
          <w:rFonts w:eastAsia="Calibri"/>
          <w:sz w:val="24"/>
          <w:szCs w:val="24"/>
        </w:rPr>
      </w:pPr>
      <w:r w:rsidRPr="004D253D">
        <w:rPr>
          <w:rFonts w:eastAsia="Calibri"/>
          <w:b/>
          <w:sz w:val="24"/>
          <w:szCs w:val="24"/>
        </w:rPr>
        <w:lastRenderedPageBreak/>
        <w:t xml:space="preserve">3.4.4 </w:t>
      </w:r>
      <w:proofErr w:type="spellStart"/>
      <w:r w:rsidR="00772C76" w:rsidRPr="004D253D">
        <w:rPr>
          <w:rFonts w:eastAsia="Calibri"/>
          <w:b/>
          <w:sz w:val="24"/>
          <w:szCs w:val="24"/>
        </w:rPr>
        <w:t>Продук</w:t>
      </w:r>
      <w:proofErr w:type="spellEnd"/>
      <w:r w:rsidR="000A563A">
        <w:rPr>
          <w:rFonts w:eastAsia="Calibri"/>
          <w:b/>
          <w:sz w:val="24"/>
          <w:szCs w:val="24"/>
          <w:lang w:val="kk-KZ"/>
        </w:rPr>
        <w:t>ция</w:t>
      </w:r>
      <w:r w:rsidR="00772C76" w:rsidRPr="004D253D">
        <w:rPr>
          <w:rFonts w:eastAsia="Calibri"/>
          <w:b/>
          <w:sz w:val="24"/>
          <w:szCs w:val="24"/>
        </w:rPr>
        <w:t xml:space="preserve"> </w:t>
      </w:r>
      <w:r w:rsidR="00772C76" w:rsidRPr="004D253D">
        <w:rPr>
          <w:rFonts w:eastAsia="Calibri"/>
          <w:bCs/>
          <w:sz w:val="24"/>
          <w:szCs w:val="24"/>
        </w:rPr>
        <w:t>(</w:t>
      </w:r>
      <w:proofErr w:type="spellStart"/>
      <w:r w:rsidR="00772C76" w:rsidRPr="004D253D">
        <w:rPr>
          <w:rFonts w:eastAsia="Calibri"/>
          <w:bCs/>
          <w:sz w:val="24"/>
          <w:szCs w:val="24"/>
        </w:rPr>
        <w:t>product</w:t>
      </w:r>
      <w:proofErr w:type="spellEnd"/>
      <w:r w:rsidR="00772C76" w:rsidRPr="004D253D">
        <w:rPr>
          <w:rFonts w:eastAsia="Calibri"/>
          <w:bCs/>
          <w:sz w:val="24"/>
          <w:szCs w:val="24"/>
        </w:rPr>
        <w:t>)</w:t>
      </w:r>
      <w:r w:rsidRPr="004D253D">
        <w:rPr>
          <w:rFonts w:eastAsia="Calibri"/>
          <w:bCs/>
          <w:sz w:val="24"/>
          <w:szCs w:val="24"/>
        </w:rPr>
        <w:t>:</w:t>
      </w:r>
      <w:r w:rsidRPr="004D253D">
        <w:rPr>
          <w:rFonts w:eastAsia="Calibri"/>
          <w:b/>
          <w:sz w:val="24"/>
          <w:szCs w:val="24"/>
        </w:rPr>
        <w:t xml:space="preserve"> </w:t>
      </w:r>
      <w:r w:rsidR="00772C76" w:rsidRPr="004D253D">
        <w:rPr>
          <w:rFonts w:eastAsia="Calibri"/>
          <w:sz w:val="24"/>
          <w:szCs w:val="24"/>
        </w:rPr>
        <w:t xml:space="preserve">Товары </w:t>
      </w:r>
      <w:r w:rsidRPr="004D253D">
        <w:rPr>
          <w:rFonts w:eastAsia="Calibri"/>
          <w:sz w:val="24"/>
          <w:szCs w:val="24"/>
        </w:rPr>
        <w:t>или услуги</w:t>
      </w:r>
      <w:r w:rsidR="00772C76" w:rsidRPr="004D253D">
        <w:rPr>
          <w:rFonts w:eastAsia="Calibri"/>
          <w:sz w:val="24"/>
          <w:szCs w:val="24"/>
        </w:rPr>
        <w:t>.</w:t>
      </w:r>
    </w:p>
    <w:p w14:paraId="3C539ACA" w14:textId="77777777" w:rsidR="0031735E" w:rsidRPr="004D253D" w:rsidRDefault="0031735E" w:rsidP="007C5D21">
      <w:pPr>
        <w:tabs>
          <w:tab w:val="left" w:pos="851"/>
        </w:tabs>
        <w:spacing w:after="0" w:line="240" w:lineRule="auto"/>
        <w:ind w:left="0" w:right="0" w:firstLine="567"/>
        <w:rPr>
          <w:rFonts w:eastAsia="Calibri"/>
          <w:sz w:val="24"/>
          <w:szCs w:val="24"/>
        </w:rPr>
      </w:pPr>
    </w:p>
    <w:p w14:paraId="6E661258" w14:textId="7F2F5A5E" w:rsidR="0031735E" w:rsidRPr="004D253D" w:rsidRDefault="00772C76" w:rsidP="000A563A">
      <w:pPr>
        <w:tabs>
          <w:tab w:val="left" w:pos="851"/>
        </w:tabs>
        <w:spacing w:after="0" w:line="240" w:lineRule="auto"/>
        <w:ind w:left="0" w:right="0" w:firstLine="567"/>
        <w:rPr>
          <w:rFonts w:eastAsia="Calibri"/>
          <w:sz w:val="20"/>
          <w:szCs w:val="20"/>
        </w:rPr>
      </w:pPr>
      <w:r w:rsidRPr="004D253D">
        <w:rPr>
          <w:rFonts w:eastAsia="Calibri"/>
          <w:sz w:val="20"/>
          <w:szCs w:val="20"/>
        </w:rPr>
        <w:t>Пример -</w:t>
      </w:r>
      <w:r w:rsidR="0031735E" w:rsidRPr="004D253D">
        <w:rPr>
          <w:rFonts w:eastAsia="Calibri"/>
          <w:sz w:val="20"/>
          <w:szCs w:val="20"/>
        </w:rPr>
        <w:t xml:space="preserve"> Услуги включают транспорт</w:t>
      </w:r>
      <w:r w:rsidR="000A563A">
        <w:rPr>
          <w:rFonts w:eastAsia="Calibri"/>
          <w:sz w:val="20"/>
          <w:szCs w:val="20"/>
          <w:lang w:val="kk-KZ"/>
        </w:rPr>
        <w:t>ирование</w:t>
      </w:r>
      <w:r w:rsidR="0031735E" w:rsidRPr="004D253D">
        <w:rPr>
          <w:rFonts w:eastAsia="Calibri"/>
          <w:sz w:val="20"/>
          <w:szCs w:val="20"/>
        </w:rPr>
        <w:t xml:space="preserve">, мероприятия, финансовые услуги и инвестиции; товары включают </w:t>
      </w:r>
      <w:r w:rsidR="000A563A" w:rsidRPr="000A563A">
        <w:rPr>
          <w:rFonts w:eastAsia="Calibri"/>
          <w:sz w:val="20"/>
          <w:szCs w:val="20"/>
        </w:rPr>
        <w:t>произведенную продукцию, программное обеспечение, переработанный материал,</w:t>
      </w:r>
      <w:r w:rsidR="000A563A">
        <w:rPr>
          <w:rFonts w:eastAsia="Calibri"/>
          <w:sz w:val="20"/>
          <w:szCs w:val="20"/>
          <w:lang w:val="kk-KZ"/>
        </w:rPr>
        <w:t xml:space="preserve"> </w:t>
      </w:r>
      <w:r w:rsidR="000A563A" w:rsidRPr="000A563A">
        <w:rPr>
          <w:rFonts w:eastAsia="Calibri"/>
          <w:sz w:val="20"/>
          <w:szCs w:val="20"/>
        </w:rPr>
        <w:t>необработанный материал, здания и другие виды строительных работ.</w:t>
      </w:r>
    </w:p>
    <w:p w14:paraId="5CDAA770" w14:textId="77777777" w:rsidR="0031735E" w:rsidRPr="004D253D" w:rsidRDefault="0031735E" w:rsidP="007C5D21">
      <w:pPr>
        <w:tabs>
          <w:tab w:val="left" w:pos="851"/>
        </w:tabs>
        <w:spacing w:after="0" w:line="240" w:lineRule="auto"/>
        <w:ind w:left="0" w:right="0" w:firstLine="567"/>
        <w:rPr>
          <w:rFonts w:eastAsia="Calibri"/>
          <w:sz w:val="24"/>
          <w:szCs w:val="24"/>
        </w:rPr>
      </w:pPr>
    </w:p>
    <w:p w14:paraId="4B565C10" w14:textId="052CB77B" w:rsidR="0031735E" w:rsidRPr="004D253D" w:rsidRDefault="0031735E" w:rsidP="007C5D21">
      <w:pPr>
        <w:tabs>
          <w:tab w:val="left" w:pos="851"/>
        </w:tabs>
        <w:spacing w:after="0" w:line="240" w:lineRule="auto"/>
        <w:ind w:left="0" w:right="0" w:firstLine="567"/>
        <w:rPr>
          <w:rFonts w:eastAsia="Calibri"/>
          <w:sz w:val="24"/>
          <w:szCs w:val="24"/>
        </w:rPr>
      </w:pPr>
      <w:r w:rsidRPr="004D253D">
        <w:rPr>
          <w:rFonts w:eastAsia="Calibri"/>
          <w:sz w:val="24"/>
          <w:szCs w:val="24"/>
        </w:rPr>
        <w:t xml:space="preserve">[ISO 14067:2018, </w:t>
      </w:r>
      <w:r w:rsidR="00877CED" w:rsidRPr="004D253D">
        <w:rPr>
          <w:rFonts w:eastAsia="Calibri"/>
          <w:sz w:val="24"/>
          <w:szCs w:val="24"/>
        </w:rPr>
        <w:t xml:space="preserve">Подпункт </w:t>
      </w:r>
      <w:r w:rsidRPr="004D253D">
        <w:rPr>
          <w:rFonts w:eastAsia="Calibri"/>
          <w:sz w:val="24"/>
          <w:szCs w:val="24"/>
        </w:rPr>
        <w:t>3.1.3.1]</w:t>
      </w:r>
    </w:p>
    <w:p w14:paraId="4B16ACA0" w14:textId="77777777" w:rsidR="0031735E" w:rsidRPr="004D253D" w:rsidRDefault="0031735E" w:rsidP="007C5D21">
      <w:pPr>
        <w:tabs>
          <w:tab w:val="left" w:pos="851"/>
        </w:tabs>
        <w:spacing w:after="0" w:line="240" w:lineRule="auto"/>
        <w:ind w:left="0" w:right="0" w:firstLine="567"/>
        <w:rPr>
          <w:rFonts w:eastAsia="Calibri"/>
          <w:sz w:val="24"/>
          <w:szCs w:val="24"/>
        </w:rPr>
      </w:pPr>
    </w:p>
    <w:p w14:paraId="7587FE92" w14:textId="11290449" w:rsidR="0031735E" w:rsidRPr="004D253D" w:rsidRDefault="0031735E" w:rsidP="000A563A">
      <w:pPr>
        <w:tabs>
          <w:tab w:val="left" w:pos="851"/>
        </w:tabs>
        <w:spacing w:after="0" w:line="240" w:lineRule="auto"/>
        <w:ind w:left="0" w:right="0" w:firstLine="567"/>
        <w:rPr>
          <w:rFonts w:eastAsia="Calibri"/>
          <w:sz w:val="24"/>
          <w:szCs w:val="24"/>
        </w:rPr>
      </w:pPr>
      <w:r w:rsidRPr="004D253D">
        <w:rPr>
          <w:rFonts w:eastAsia="Calibri"/>
          <w:b/>
          <w:sz w:val="24"/>
          <w:szCs w:val="24"/>
        </w:rPr>
        <w:t xml:space="preserve">3.4.5 </w:t>
      </w:r>
      <w:r w:rsidR="000A563A" w:rsidRPr="004D253D">
        <w:rPr>
          <w:rFonts w:eastAsia="Calibri"/>
          <w:b/>
          <w:bCs/>
          <w:sz w:val="24"/>
          <w:szCs w:val="24"/>
        </w:rPr>
        <w:t xml:space="preserve">Заинтересованная </w:t>
      </w:r>
      <w:r w:rsidRPr="004D253D">
        <w:rPr>
          <w:rFonts w:eastAsia="Calibri"/>
          <w:b/>
          <w:bCs/>
          <w:sz w:val="24"/>
          <w:szCs w:val="24"/>
        </w:rPr>
        <w:t>сторона</w:t>
      </w:r>
      <w:r w:rsidR="007C5D21" w:rsidRPr="004D253D">
        <w:rPr>
          <w:rFonts w:eastAsia="Calibri"/>
          <w:sz w:val="24"/>
          <w:szCs w:val="24"/>
        </w:rPr>
        <w:t xml:space="preserve"> (</w:t>
      </w:r>
      <w:proofErr w:type="spellStart"/>
      <w:r w:rsidR="007C5D21" w:rsidRPr="004D253D">
        <w:rPr>
          <w:rFonts w:eastAsia="Calibri"/>
          <w:sz w:val="24"/>
          <w:szCs w:val="24"/>
        </w:rPr>
        <w:t>stakeholder</w:t>
      </w:r>
      <w:proofErr w:type="spellEnd"/>
      <w:r w:rsidR="007C5D21" w:rsidRPr="004D253D">
        <w:rPr>
          <w:rFonts w:eastAsia="Calibri"/>
          <w:sz w:val="24"/>
          <w:szCs w:val="24"/>
        </w:rPr>
        <w:t>)</w:t>
      </w:r>
      <w:r w:rsidRPr="004D253D">
        <w:rPr>
          <w:rFonts w:eastAsia="Calibri"/>
          <w:sz w:val="24"/>
          <w:szCs w:val="24"/>
        </w:rPr>
        <w:t xml:space="preserve">: </w:t>
      </w:r>
      <w:r w:rsidR="007C5D21" w:rsidRPr="004D253D">
        <w:rPr>
          <w:rFonts w:eastAsia="Calibri"/>
          <w:sz w:val="24"/>
          <w:szCs w:val="24"/>
        </w:rPr>
        <w:t xml:space="preserve">Лицо </w:t>
      </w:r>
      <w:r w:rsidRPr="004D253D">
        <w:rPr>
          <w:rFonts w:eastAsia="Calibri"/>
          <w:sz w:val="24"/>
          <w:szCs w:val="24"/>
        </w:rPr>
        <w:t>или организация (3.4.3), которые могут влиять</w:t>
      </w:r>
      <w:r w:rsidR="000A563A">
        <w:rPr>
          <w:rFonts w:eastAsia="Calibri"/>
          <w:sz w:val="24"/>
          <w:szCs w:val="24"/>
          <w:lang w:val="kk-KZ"/>
        </w:rPr>
        <w:t xml:space="preserve"> </w:t>
      </w:r>
      <w:r w:rsidR="000A563A" w:rsidRPr="000A563A">
        <w:rPr>
          <w:rFonts w:eastAsia="Calibri"/>
          <w:sz w:val="24"/>
          <w:szCs w:val="24"/>
        </w:rPr>
        <w:t>на осуществление деятельности или принятие решения, быть подверженными их</w:t>
      </w:r>
      <w:r w:rsidR="000A563A">
        <w:rPr>
          <w:rFonts w:eastAsia="Calibri"/>
          <w:sz w:val="24"/>
          <w:szCs w:val="24"/>
          <w:lang w:val="kk-KZ"/>
        </w:rPr>
        <w:t xml:space="preserve"> </w:t>
      </w:r>
      <w:r w:rsidR="000A563A" w:rsidRPr="000A563A">
        <w:rPr>
          <w:rFonts w:eastAsia="Calibri"/>
          <w:sz w:val="24"/>
          <w:szCs w:val="24"/>
        </w:rPr>
        <w:t>влиянию или воспринимать себя в качестве последних.</w:t>
      </w:r>
    </w:p>
    <w:p w14:paraId="7D3E207F" w14:textId="77777777" w:rsidR="0031735E" w:rsidRPr="004D253D" w:rsidRDefault="0031735E" w:rsidP="007C5D21">
      <w:pPr>
        <w:tabs>
          <w:tab w:val="left" w:pos="851"/>
        </w:tabs>
        <w:spacing w:after="0" w:line="240" w:lineRule="auto"/>
        <w:ind w:left="0" w:right="0" w:firstLine="567"/>
        <w:rPr>
          <w:rFonts w:eastAsia="Calibri"/>
          <w:sz w:val="24"/>
          <w:szCs w:val="24"/>
        </w:rPr>
      </w:pPr>
    </w:p>
    <w:p w14:paraId="537192E9" w14:textId="4EA33789" w:rsidR="0031735E" w:rsidRPr="004D253D" w:rsidRDefault="007C5D21" w:rsidP="00D05409">
      <w:pPr>
        <w:tabs>
          <w:tab w:val="left" w:pos="851"/>
        </w:tabs>
        <w:spacing w:after="0" w:line="240" w:lineRule="auto"/>
        <w:ind w:left="0" w:right="0" w:firstLine="567"/>
        <w:rPr>
          <w:rFonts w:eastAsia="Calibri"/>
          <w:sz w:val="20"/>
          <w:szCs w:val="20"/>
        </w:rPr>
      </w:pPr>
      <w:r w:rsidRPr="004D253D">
        <w:rPr>
          <w:rFonts w:eastAsia="Calibri"/>
          <w:sz w:val="20"/>
          <w:szCs w:val="20"/>
        </w:rPr>
        <w:t xml:space="preserve">Пример - </w:t>
      </w:r>
      <w:r w:rsidR="0031735E" w:rsidRPr="004D253D">
        <w:rPr>
          <w:rFonts w:eastAsia="Calibri"/>
          <w:sz w:val="20"/>
          <w:szCs w:val="20"/>
        </w:rPr>
        <w:t xml:space="preserve">Потребители, клиенты, </w:t>
      </w:r>
      <w:r w:rsidR="00D05409" w:rsidRPr="00D05409">
        <w:rPr>
          <w:rFonts w:eastAsia="Calibri"/>
          <w:sz w:val="20"/>
          <w:szCs w:val="20"/>
        </w:rPr>
        <w:t>сообщества, поставщики, регулирующие органы, негосударственные</w:t>
      </w:r>
      <w:r w:rsidR="00D05409">
        <w:rPr>
          <w:rFonts w:eastAsia="Calibri"/>
          <w:sz w:val="20"/>
          <w:szCs w:val="20"/>
          <w:lang w:val="kk-KZ"/>
        </w:rPr>
        <w:t xml:space="preserve"> </w:t>
      </w:r>
      <w:r w:rsidR="00D05409" w:rsidRPr="00D05409">
        <w:rPr>
          <w:rFonts w:eastAsia="Calibri"/>
          <w:sz w:val="20"/>
          <w:szCs w:val="20"/>
        </w:rPr>
        <w:t>организации, инвесторы и наемные работники.</w:t>
      </w:r>
    </w:p>
    <w:p w14:paraId="471DC857" w14:textId="77777777" w:rsidR="0031735E" w:rsidRPr="004D253D" w:rsidRDefault="0031735E" w:rsidP="007C5D21">
      <w:pPr>
        <w:tabs>
          <w:tab w:val="left" w:pos="851"/>
        </w:tabs>
        <w:spacing w:after="0" w:line="240" w:lineRule="auto"/>
        <w:ind w:left="0" w:right="0" w:firstLine="567"/>
        <w:rPr>
          <w:rFonts w:eastAsia="Calibri"/>
          <w:sz w:val="24"/>
          <w:szCs w:val="24"/>
        </w:rPr>
      </w:pPr>
    </w:p>
    <w:p w14:paraId="5C9B8752" w14:textId="074E9965" w:rsidR="0031735E" w:rsidRPr="004D253D" w:rsidRDefault="007C5D21" w:rsidP="007C5D21">
      <w:pPr>
        <w:tabs>
          <w:tab w:val="left" w:pos="851"/>
        </w:tabs>
        <w:spacing w:after="0" w:line="240" w:lineRule="auto"/>
        <w:ind w:left="0" w:right="0" w:firstLine="567"/>
        <w:rPr>
          <w:rFonts w:eastAsia="Calibri"/>
          <w:sz w:val="20"/>
          <w:szCs w:val="20"/>
        </w:rPr>
      </w:pPr>
      <w:r w:rsidRPr="004D253D">
        <w:rPr>
          <w:rFonts w:eastAsia="Calibri"/>
          <w:sz w:val="20"/>
          <w:szCs w:val="20"/>
        </w:rPr>
        <w:t>Примечание -</w:t>
      </w:r>
      <w:r w:rsidR="0031735E" w:rsidRPr="004D253D">
        <w:rPr>
          <w:rFonts w:eastAsia="Calibri"/>
          <w:sz w:val="20"/>
          <w:szCs w:val="20"/>
        </w:rPr>
        <w:t xml:space="preserve"> Решение или деятельность принимаются </w:t>
      </w:r>
      <w:r w:rsidR="00D05409">
        <w:rPr>
          <w:rFonts w:eastAsia="Calibri"/>
          <w:sz w:val="20"/>
          <w:szCs w:val="20"/>
          <w:lang w:val="kk-KZ"/>
        </w:rPr>
        <w:t>ответственной стороной</w:t>
      </w:r>
      <w:r w:rsidR="0031735E" w:rsidRPr="004D253D">
        <w:rPr>
          <w:rFonts w:eastAsia="Calibri"/>
          <w:sz w:val="20"/>
          <w:szCs w:val="20"/>
        </w:rPr>
        <w:t xml:space="preserve"> (3.4.1).</w:t>
      </w:r>
    </w:p>
    <w:p w14:paraId="55A34D33" w14:textId="77777777" w:rsidR="0031735E" w:rsidRPr="004D253D" w:rsidRDefault="0031735E" w:rsidP="007C5D21">
      <w:pPr>
        <w:tabs>
          <w:tab w:val="left" w:pos="851"/>
        </w:tabs>
        <w:spacing w:after="0" w:line="240" w:lineRule="auto"/>
        <w:ind w:left="0" w:right="0" w:firstLine="567"/>
        <w:rPr>
          <w:rFonts w:eastAsia="Calibri"/>
          <w:sz w:val="24"/>
          <w:szCs w:val="24"/>
        </w:rPr>
      </w:pPr>
    </w:p>
    <w:p w14:paraId="74D57364" w14:textId="70502086" w:rsidR="0031735E" w:rsidRPr="004D253D" w:rsidRDefault="0031735E" w:rsidP="007C5D21">
      <w:pPr>
        <w:tabs>
          <w:tab w:val="left" w:pos="851"/>
        </w:tabs>
        <w:spacing w:after="0" w:line="240" w:lineRule="auto"/>
        <w:ind w:left="0" w:right="0" w:firstLine="567"/>
        <w:rPr>
          <w:rFonts w:eastAsia="Calibri"/>
          <w:sz w:val="24"/>
          <w:szCs w:val="24"/>
        </w:rPr>
      </w:pPr>
      <w:r w:rsidRPr="004D253D">
        <w:rPr>
          <w:rFonts w:eastAsia="Calibri"/>
          <w:sz w:val="24"/>
          <w:szCs w:val="24"/>
        </w:rPr>
        <w:t xml:space="preserve">[ISO 14001:2015, </w:t>
      </w:r>
      <w:r w:rsidR="00877CED" w:rsidRPr="004D253D">
        <w:rPr>
          <w:rFonts w:eastAsia="Calibri"/>
          <w:sz w:val="24"/>
          <w:szCs w:val="24"/>
        </w:rPr>
        <w:t xml:space="preserve">Подпункт </w:t>
      </w:r>
      <w:r w:rsidRPr="004D253D">
        <w:rPr>
          <w:rFonts w:eastAsia="Calibri"/>
          <w:sz w:val="24"/>
          <w:szCs w:val="24"/>
        </w:rPr>
        <w:t>3.1.6]</w:t>
      </w:r>
    </w:p>
    <w:p w14:paraId="3BB8C9AD" w14:textId="77777777" w:rsidR="0031735E" w:rsidRPr="004D253D" w:rsidRDefault="0031735E" w:rsidP="007C5D21">
      <w:pPr>
        <w:tabs>
          <w:tab w:val="left" w:pos="851"/>
        </w:tabs>
        <w:spacing w:after="0" w:line="240" w:lineRule="auto"/>
        <w:ind w:left="0" w:right="0" w:firstLine="567"/>
        <w:rPr>
          <w:rFonts w:eastAsia="Calibri"/>
          <w:sz w:val="24"/>
          <w:szCs w:val="24"/>
        </w:rPr>
      </w:pPr>
    </w:p>
    <w:p w14:paraId="3B1DBF8D" w14:textId="4EB45F2D" w:rsidR="0031735E" w:rsidRPr="004D253D" w:rsidRDefault="0031735E" w:rsidP="00D05409">
      <w:pPr>
        <w:tabs>
          <w:tab w:val="left" w:pos="851"/>
        </w:tabs>
        <w:spacing w:after="0" w:line="240" w:lineRule="auto"/>
        <w:ind w:left="0" w:right="0" w:firstLine="567"/>
        <w:rPr>
          <w:rFonts w:eastAsia="Calibri"/>
          <w:sz w:val="24"/>
          <w:szCs w:val="24"/>
        </w:rPr>
      </w:pPr>
      <w:r w:rsidRPr="004D253D">
        <w:rPr>
          <w:rFonts w:eastAsia="Calibri"/>
          <w:b/>
          <w:sz w:val="24"/>
          <w:szCs w:val="24"/>
        </w:rPr>
        <w:t xml:space="preserve">3.4.6 </w:t>
      </w:r>
      <w:r w:rsidR="007C5D21" w:rsidRPr="004D253D">
        <w:rPr>
          <w:rFonts w:eastAsia="Calibri"/>
          <w:b/>
          <w:sz w:val="24"/>
          <w:szCs w:val="24"/>
        </w:rPr>
        <w:t xml:space="preserve">Высшее </w:t>
      </w:r>
      <w:r w:rsidRPr="004D253D">
        <w:rPr>
          <w:rFonts w:eastAsia="Calibri"/>
          <w:b/>
          <w:sz w:val="24"/>
          <w:szCs w:val="24"/>
        </w:rPr>
        <w:t>руководство</w:t>
      </w:r>
      <w:r w:rsidR="007C5D21" w:rsidRPr="004D253D">
        <w:rPr>
          <w:rFonts w:eastAsia="Calibri"/>
          <w:b/>
          <w:sz w:val="24"/>
          <w:szCs w:val="24"/>
        </w:rPr>
        <w:t xml:space="preserve"> </w:t>
      </w:r>
      <w:r w:rsidR="007C5D21" w:rsidRPr="004D253D">
        <w:rPr>
          <w:rFonts w:eastAsia="Calibri"/>
          <w:bCs/>
          <w:sz w:val="24"/>
          <w:szCs w:val="24"/>
        </w:rPr>
        <w:t>(</w:t>
      </w:r>
      <w:proofErr w:type="spellStart"/>
      <w:r w:rsidR="007C5D21" w:rsidRPr="004D253D">
        <w:rPr>
          <w:rFonts w:eastAsia="Calibri"/>
          <w:bCs/>
          <w:sz w:val="24"/>
          <w:szCs w:val="24"/>
        </w:rPr>
        <w:t>top</w:t>
      </w:r>
      <w:proofErr w:type="spellEnd"/>
      <w:r w:rsidR="007C5D21" w:rsidRPr="004D253D">
        <w:rPr>
          <w:rFonts w:eastAsia="Calibri"/>
          <w:bCs/>
          <w:sz w:val="24"/>
          <w:szCs w:val="24"/>
        </w:rPr>
        <w:t xml:space="preserve"> </w:t>
      </w:r>
      <w:proofErr w:type="spellStart"/>
      <w:r w:rsidR="007C5D21" w:rsidRPr="004D253D">
        <w:rPr>
          <w:rFonts w:eastAsia="Calibri"/>
          <w:bCs/>
          <w:sz w:val="24"/>
          <w:szCs w:val="24"/>
        </w:rPr>
        <w:t>management</w:t>
      </w:r>
      <w:proofErr w:type="spellEnd"/>
      <w:r w:rsidR="007C5D21" w:rsidRPr="004D253D">
        <w:rPr>
          <w:rFonts w:eastAsia="Calibri"/>
          <w:bCs/>
          <w:sz w:val="24"/>
          <w:szCs w:val="24"/>
        </w:rPr>
        <w:t>)</w:t>
      </w:r>
      <w:r w:rsidRPr="004D253D">
        <w:rPr>
          <w:rFonts w:eastAsia="Calibri"/>
          <w:bCs/>
          <w:sz w:val="24"/>
          <w:szCs w:val="24"/>
        </w:rPr>
        <w:t>:</w:t>
      </w:r>
      <w:r w:rsidRPr="004D253D">
        <w:rPr>
          <w:rFonts w:eastAsia="Calibri"/>
          <w:b/>
          <w:sz w:val="24"/>
          <w:szCs w:val="24"/>
        </w:rPr>
        <w:t xml:space="preserve"> </w:t>
      </w:r>
      <w:r w:rsidR="00D05409" w:rsidRPr="00D05409">
        <w:rPr>
          <w:rFonts w:eastAsia="Calibri"/>
          <w:sz w:val="24"/>
          <w:szCs w:val="24"/>
        </w:rPr>
        <w:t xml:space="preserve">Лицо или группа людей, </w:t>
      </w:r>
      <w:r w:rsidR="00635EF3">
        <w:rPr>
          <w:rFonts w:eastAsia="Calibri"/>
          <w:sz w:val="24"/>
          <w:szCs w:val="24"/>
        </w:rPr>
        <w:t xml:space="preserve">которые </w:t>
      </w:r>
      <w:r w:rsidR="00D05409" w:rsidRPr="00D05409">
        <w:rPr>
          <w:rFonts w:eastAsia="Calibri"/>
          <w:sz w:val="24"/>
          <w:szCs w:val="24"/>
        </w:rPr>
        <w:t>осуществляю</w:t>
      </w:r>
      <w:r w:rsidR="00635EF3">
        <w:rPr>
          <w:rFonts w:eastAsia="Calibri"/>
          <w:sz w:val="24"/>
          <w:szCs w:val="24"/>
        </w:rPr>
        <w:t xml:space="preserve">т </w:t>
      </w:r>
      <w:r w:rsidR="00D05409" w:rsidRPr="00D05409">
        <w:rPr>
          <w:rFonts w:eastAsia="Calibri"/>
          <w:sz w:val="24"/>
          <w:szCs w:val="24"/>
        </w:rPr>
        <w:t>руководство</w:t>
      </w:r>
      <w:r w:rsidR="00D05409">
        <w:rPr>
          <w:rFonts w:eastAsia="Calibri"/>
          <w:sz w:val="24"/>
          <w:szCs w:val="24"/>
          <w:lang w:val="kk-KZ"/>
        </w:rPr>
        <w:t xml:space="preserve"> </w:t>
      </w:r>
      <w:r w:rsidR="00D05409" w:rsidRPr="00D05409">
        <w:rPr>
          <w:rFonts w:eastAsia="Calibri"/>
          <w:sz w:val="24"/>
          <w:szCs w:val="24"/>
        </w:rPr>
        <w:t xml:space="preserve">и </w:t>
      </w:r>
      <w:r w:rsidR="00635EF3">
        <w:rPr>
          <w:rFonts w:eastAsia="Calibri"/>
          <w:sz w:val="24"/>
          <w:szCs w:val="24"/>
        </w:rPr>
        <w:t xml:space="preserve">контролируют экономическую единицу </w:t>
      </w:r>
      <w:r w:rsidR="00D05409" w:rsidRPr="00D05409">
        <w:rPr>
          <w:rFonts w:eastAsia="Calibri"/>
          <w:sz w:val="24"/>
          <w:szCs w:val="24"/>
        </w:rPr>
        <w:t xml:space="preserve">(3.4.1) на </w:t>
      </w:r>
      <w:r w:rsidR="00635EF3">
        <w:rPr>
          <w:rFonts w:eastAsia="Calibri"/>
          <w:sz w:val="24"/>
          <w:szCs w:val="24"/>
        </w:rPr>
        <w:t>самом высоком уровне</w:t>
      </w:r>
      <w:r w:rsidR="00D05409" w:rsidRPr="00D05409">
        <w:rPr>
          <w:rFonts w:eastAsia="Calibri"/>
          <w:sz w:val="24"/>
          <w:szCs w:val="24"/>
        </w:rPr>
        <w:t>.</w:t>
      </w:r>
    </w:p>
    <w:p w14:paraId="7F4A458E" w14:textId="77777777" w:rsidR="0031735E" w:rsidRPr="004D253D" w:rsidRDefault="0031735E" w:rsidP="007C5D21">
      <w:pPr>
        <w:tabs>
          <w:tab w:val="left" w:pos="851"/>
        </w:tabs>
        <w:spacing w:after="0" w:line="240" w:lineRule="auto"/>
        <w:ind w:left="0" w:right="0" w:firstLine="567"/>
        <w:rPr>
          <w:rFonts w:eastAsia="Calibri"/>
          <w:sz w:val="24"/>
          <w:szCs w:val="24"/>
        </w:rPr>
      </w:pPr>
    </w:p>
    <w:p w14:paraId="5F5B67C6" w14:textId="0F9A3DB5" w:rsidR="0031735E" w:rsidRPr="004D253D" w:rsidRDefault="007C5D21" w:rsidP="007C5D21">
      <w:pPr>
        <w:tabs>
          <w:tab w:val="left" w:pos="851"/>
        </w:tabs>
        <w:spacing w:after="0" w:line="240" w:lineRule="auto"/>
        <w:ind w:left="0" w:right="0" w:firstLine="567"/>
        <w:rPr>
          <w:rFonts w:eastAsia="Calibri"/>
          <w:sz w:val="20"/>
          <w:szCs w:val="20"/>
        </w:rPr>
      </w:pPr>
      <w:r w:rsidRPr="004D253D">
        <w:rPr>
          <w:rFonts w:eastAsia="Calibri"/>
          <w:sz w:val="20"/>
          <w:szCs w:val="20"/>
        </w:rPr>
        <w:t>Примечание -</w:t>
      </w:r>
      <w:r w:rsidR="0031735E" w:rsidRPr="004D253D">
        <w:rPr>
          <w:rFonts w:eastAsia="Calibri"/>
          <w:sz w:val="20"/>
          <w:szCs w:val="20"/>
        </w:rPr>
        <w:t xml:space="preserve"> Высшее руководство имеет право делегировать полномочия и предоставлять ресурсы в рамках</w:t>
      </w:r>
      <w:r w:rsidR="0031735E" w:rsidRPr="004D253D">
        <w:rPr>
          <w:rFonts w:ascii="Calibri" w:eastAsia="Calibri" w:hAnsi="Calibri"/>
          <w:sz w:val="20"/>
          <w:szCs w:val="20"/>
        </w:rPr>
        <w:t xml:space="preserve"> </w:t>
      </w:r>
      <w:r w:rsidR="00D05409" w:rsidRPr="00D05409">
        <w:rPr>
          <w:rFonts w:eastAsia="Calibri"/>
          <w:sz w:val="20"/>
          <w:szCs w:val="20"/>
        </w:rPr>
        <w:t>ответственной стороны</w:t>
      </w:r>
      <w:r w:rsidR="0031735E" w:rsidRPr="004D253D">
        <w:rPr>
          <w:rFonts w:eastAsia="Calibri"/>
          <w:sz w:val="20"/>
          <w:szCs w:val="20"/>
        </w:rPr>
        <w:t>.</w:t>
      </w:r>
    </w:p>
    <w:p w14:paraId="50A8F544" w14:textId="77777777" w:rsidR="0031735E" w:rsidRPr="004D253D" w:rsidRDefault="0031735E" w:rsidP="007C5D21">
      <w:pPr>
        <w:tabs>
          <w:tab w:val="left" w:pos="851"/>
        </w:tabs>
        <w:spacing w:after="0" w:line="240" w:lineRule="auto"/>
        <w:ind w:left="0" w:right="0" w:firstLine="567"/>
        <w:rPr>
          <w:rFonts w:eastAsia="Calibri"/>
          <w:sz w:val="24"/>
          <w:szCs w:val="24"/>
        </w:rPr>
      </w:pPr>
    </w:p>
    <w:p w14:paraId="7CD5FF7A" w14:textId="0FAC6E53" w:rsidR="0031735E" w:rsidRPr="004D253D" w:rsidRDefault="0031735E" w:rsidP="007C5D21">
      <w:pPr>
        <w:tabs>
          <w:tab w:val="left" w:pos="851"/>
        </w:tabs>
        <w:spacing w:after="0" w:line="240" w:lineRule="auto"/>
        <w:ind w:left="0" w:right="0" w:firstLine="567"/>
        <w:rPr>
          <w:rFonts w:eastAsia="Calibri"/>
          <w:sz w:val="24"/>
          <w:szCs w:val="24"/>
        </w:rPr>
      </w:pPr>
      <w:r w:rsidRPr="004D253D">
        <w:rPr>
          <w:rFonts w:eastAsia="Calibri"/>
          <w:sz w:val="24"/>
          <w:szCs w:val="24"/>
        </w:rPr>
        <w:t xml:space="preserve">[ISO 14001:2015, </w:t>
      </w:r>
      <w:r w:rsidR="00877CED" w:rsidRPr="004D253D">
        <w:rPr>
          <w:rFonts w:eastAsia="Calibri"/>
          <w:sz w:val="24"/>
          <w:szCs w:val="24"/>
        </w:rPr>
        <w:t xml:space="preserve">Подпункт </w:t>
      </w:r>
      <w:r w:rsidRPr="004D253D">
        <w:rPr>
          <w:rFonts w:eastAsia="Calibri"/>
          <w:sz w:val="24"/>
          <w:szCs w:val="24"/>
        </w:rPr>
        <w:t>3.1.5]</w:t>
      </w:r>
    </w:p>
    <w:p w14:paraId="38B6D9FD" w14:textId="77777777" w:rsidR="0031735E" w:rsidRPr="004D253D" w:rsidRDefault="0031735E" w:rsidP="007C5D21">
      <w:pPr>
        <w:tabs>
          <w:tab w:val="left" w:pos="851"/>
        </w:tabs>
        <w:spacing w:after="0" w:line="240" w:lineRule="auto"/>
        <w:ind w:left="0" w:right="0" w:firstLine="567"/>
        <w:rPr>
          <w:rFonts w:eastAsia="Calibri"/>
          <w:sz w:val="24"/>
          <w:szCs w:val="24"/>
        </w:rPr>
      </w:pPr>
    </w:p>
    <w:p w14:paraId="59D5A3B0" w14:textId="1EA1ECE9" w:rsidR="0031735E" w:rsidRPr="004D253D" w:rsidRDefault="0031735E" w:rsidP="007C5D21">
      <w:pPr>
        <w:tabs>
          <w:tab w:val="left" w:pos="851"/>
        </w:tabs>
        <w:spacing w:after="0" w:line="240" w:lineRule="auto"/>
        <w:ind w:left="0" w:right="0" w:firstLine="567"/>
        <w:rPr>
          <w:rFonts w:eastAsia="Calibri"/>
          <w:sz w:val="24"/>
          <w:szCs w:val="24"/>
        </w:rPr>
      </w:pPr>
      <w:r w:rsidRPr="004D253D">
        <w:rPr>
          <w:rFonts w:eastAsia="Calibri"/>
          <w:b/>
          <w:sz w:val="24"/>
          <w:szCs w:val="24"/>
        </w:rPr>
        <w:t xml:space="preserve">3.4.7 </w:t>
      </w:r>
      <w:r w:rsidR="00D05409" w:rsidRPr="00D05409">
        <w:rPr>
          <w:rFonts w:eastAsia="Calibri"/>
          <w:b/>
          <w:sz w:val="24"/>
          <w:szCs w:val="24"/>
        </w:rPr>
        <w:t xml:space="preserve">Цепочка ценности, </w:t>
      </w:r>
      <w:r w:rsidR="00D05409" w:rsidRPr="00D05409">
        <w:rPr>
          <w:rFonts w:eastAsia="Calibri"/>
          <w:bCs/>
          <w:sz w:val="24"/>
          <w:szCs w:val="24"/>
        </w:rPr>
        <w:t>ценностная цепочка</w:t>
      </w:r>
      <w:r w:rsidR="00D05409" w:rsidRPr="00D05409">
        <w:rPr>
          <w:rFonts w:eastAsia="Calibri"/>
          <w:b/>
          <w:sz w:val="24"/>
          <w:szCs w:val="24"/>
        </w:rPr>
        <w:t xml:space="preserve"> </w:t>
      </w:r>
      <w:r w:rsidR="007C5D21" w:rsidRPr="004D253D">
        <w:rPr>
          <w:rFonts w:eastAsia="Calibri"/>
          <w:bCs/>
          <w:sz w:val="24"/>
          <w:szCs w:val="24"/>
        </w:rPr>
        <w:t>(</w:t>
      </w:r>
      <w:proofErr w:type="spellStart"/>
      <w:r w:rsidR="007C5D21" w:rsidRPr="004D253D">
        <w:rPr>
          <w:rFonts w:eastAsia="Calibri"/>
          <w:bCs/>
          <w:sz w:val="24"/>
          <w:szCs w:val="24"/>
        </w:rPr>
        <w:t>value</w:t>
      </w:r>
      <w:proofErr w:type="spellEnd"/>
      <w:r w:rsidR="007C5D21" w:rsidRPr="004D253D">
        <w:rPr>
          <w:rFonts w:eastAsia="Calibri"/>
          <w:bCs/>
          <w:sz w:val="24"/>
          <w:szCs w:val="24"/>
        </w:rPr>
        <w:t xml:space="preserve"> </w:t>
      </w:r>
      <w:proofErr w:type="spellStart"/>
      <w:r w:rsidR="007C5D21" w:rsidRPr="004D253D">
        <w:rPr>
          <w:rFonts w:eastAsia="Calibri"/>
          <w:bCs/>
          <w:sz w:val="24"/>
          <w:szCs w:val="24"/>
        </w:rPr>
        <w:t>chain</w:t>
      </w:r>
      <w:proofErr w:type="spellEnd"/>
      <w:r w:rsidR="007C5D21" w:rsidRPr="004D253D">
        <w:rPr>
          <w:rFonts w:eastAsia="Calibri"/>
          <w:bCs/>
          <w:sz w:val="24"/>
          <w:szCs w:val="24"/>
        </w:rPr>
        <w:t>)</w:t>
      </w:r>
      <w:r w:rsidRPr="004D253D">
        <w:rPr>
          <w:rFonts w:eastAsia="Calibri"/>
          <w:bCs/>
          <w:sz w:val="24"/>
          <w:szCs w:val="24"/>
        </w:rPr>
        <w:t>:</w:t>
      </w:r>
      <w:r w:rsidRPr="004D253D">
        <w:rPr>
          <w:rFonts w:eastAsia="Calibri"/>
          <w:b/>
          <w:sz w:val="24"/>
          <w:szCs w:val="24"/>
        </w:rPr>
        <w:t xml:space="preserve"> </w:t>
      </w:r>
      <w:r w:rsidR="007C5D21" w:rsidRPr="004D253D">
        <w:rPr>
          <w:rFonts w:eastAsia="Calibri"/>
          <w:sz w:val="24"/>
          <w:szCs w:val="24"/>
        </w:rPr>
        <w:t xml:space="preserve">Вся </w:t>
      </w:r>
      <w:r w:rsidRPr="004D253D">
        <w:rPr>
          <w:rFonts w:eastAsia="Calibri"/>
          <w:sz w:val="24"/>
          <w:szCs w:val="24"/>
        </w:rPr>
        <w:t xml:space="preserve">последовательность действий или сторон, которые предоставляют или получают </w:t>
      </w:r>
      <w:bookmarkStart w:id="11" w:name="_Hlk205392506"/>
      <w:r w:rsidR="008401B6">
        <w:rPr>
          <w:rFonts w:eastAsia="Calibri"/>
          <w:sz w:val="24"/>
          <w:szCs w:val="24"/>
        </w:rPr>
        <w:t>стоимость</w:t>
      </w:r>
      <w:bookmarkEnd w:id="11"/>
      <w:r w:rsidR="007C5D21" w:rsidRPr="004D253D">
        <w:rPr>
          <w:rFonts w:eastAsia="Calibri"/>
          <w:sz w:val="24"/>
          <w:szCs w:val="24"/>
        </w:rPr>
        <w:t>.</w:t>
      </w:r>
    </w:p>
    <w:p w14:paraId="73F57C8A" w14:textId="77777777" w:rsidR="0031735E" w:rsidRPr="004D253D" w:rsidRDefault="0031735E" w:rsidP="007C5D21">
      <w:pPr>
        <w:tabs>
          <w:tab w:val="left" w:pos="851"/>
        </w:tabs>
        <w:spacing w:after="0" w:line="240" w:lineRule="auto"/>
        <w:ind w:left="0" w:right="0" w:firstLine="567"/>
        <w:rPr>
          <w:rFonts w:eastAsia="Calibri"/>
          <w:sz w:val="20"/>
          <w:szCs w:val="20"/>
        </w:rPr>
      </w:pPr>
    </w:p>
    <w:p w14:paraId="4FCBA75F" w14:textId="77777777" w:rsidR="007C5D21" w:rsidRPr="004D253D" w:rsidRDefault="007C5D21" w:rsidP="007C5D21">
      <w:pPr>
        <w:tabs>
          <w:tab w:val="left" w:pos="851"/>
        </w:tabs>
        <w:spacing w:after="0" w:line="240" w:lineRule="auto"/>
        <w:ind w:left="0" w:right="0" w:firstLine="567"/>
        <w:rPr>
          <w:rFonts w:eastAsia="Calibri"/>
          <w:sz w:val="20"/>
          <w:szCs w:val="20"/>
        </w:rPr>
      </w:pPr>
      <w:r w:rsidRPr="004D253D">
        <w:rPr>
          <w:rFonts w:eastAsia="Calibri"/>
          <w:sz w:val="20"/>
          <w:szCs w:val="20"/>
        </w:rPr>
        <w:t>Примечания</w:t>
      </w:r>
    </w:p>
    <w:p w14:paraId="2BB79FAA" w14:textId="75DD432C" w:rsidR="0031735E" w:rsidRPr="004D253D" w:rsidRDefault="0031735E" w:rsidP="00D05409">
      <w:pPr>
        <w:tabs>
          <w:tab w:val="left" w:pos="851"/>
        </w:tabs>
        <w:spacing w:after="0" w:line="240" w:lineRule="auto"/>
        <w:ind w:left="0" w:right="0" w:firstLine="567"/>
        <w:rPr>
          <w:rFonts w:eastAsia="Calibri"/>
          <w:sz w:val="20"/>
          <w:szCs w:val="20"/>
        </w:rPr>
      </w:pPr>
      <w:r w:rsidRPr="004D253D">
        <w:rPr>
          <w:rFonts w:eastAsia="Calibri"/>
          <w:sz w:val="20"/>
          <w:szCs w:val="20"/>
        </w:rPr>
        <w:t xml:space="preserve">1 </w:t>
      </w:r>
      <w:r w:rsidR="00D05409" w:rsidRPr="00D05409">
        <w:rPr>
          <w:rFonts w:eastAsia="Calibri"/>
          <w:sz w:val="20"/>
          <w:szCs w:val="20"/>
        </w:rPr>
        <w:t>Стороны, которые создают ценность, включают в себя поставщиков, сторонних работников</w:t>
      </w:r>
      <w:r w:rsidR="00D05409">
        <w:rPr>
          <w:rFonts w:eastAsia="Calibri"/>
          <w:sz w:val="20"/>
          <w:szCs w:val="20"/>
          <w:lang w:val="kk-KZ"/>
        </w:rPr>
        <w:t xml:space="preserve"> </w:t>
      </w:r>
      <w:r w:rsidR="00D05409" w:rsidRPr="00D05409">
        <w:rPr>
          <w:rFonts w:eastAsia="Calibri"/>
          <w:sz w:val="20"/>
          <w:szCs w:val="20"/>
        </w:rPr>
        <w:t>и подрядчиков.</w:t>
      </w:r>
    </w:p>
    <w:p w14:paraId="3E74F508" w14:textId="675E8149" w:rsidR="0031735E" w:rsidRPr="004D253D" w:rsidRDefault="0031735E" w:rsidP="00D05409">
      <w:pPr>
        <w:tabs>
          <w:tab w:val="left" w:pos="851"/>
        </w:tabs>
        <w:spacing w:after="0" w:line="240" w:lineRule="auto"/>
        <w:ind w:left="0" w:right="0" w:firstLine="567"/>
        <w:rPr>
          <w:rFonts w:eastAsia="Calibri"/>
          <w:sz w:val="20"/>
          <w:szCs w:val="20"/>
        </w:rPr>
      </w:pPr>
      <w:r w:rsidRPr="004D253D">
        <w:rPr>
          <w:rFonts w:eastAsia="Calibri"/>
          <w:sz w:val="20"/>
          <w:szCs w:val="20"/>
        </w:rPr>
        <w:t xml:space="preserve">2 </w:t>
      </w:r>
      <w:r w:rsidR="00D05409" w:rsidRPr="00D05409">
        <w:rPr>
          <w:rFonts w:eastAsia="Calibri"/>
          <w:sz w:val="20"/>
          <w:szCs w:val="20"/>
        </w:rPr>
        <w:t>Стороны, которые получают ценность, включают в себя потребителей, клиентов и</w:t>
      </w:r>
      <w:r w:rsidR="00D05409">
        <w:rPr>
          <w:rFonts w:eastAsia="Calibri"/>
          <w:sz w:val="20"/>
          <w:szCs w:val="20"/>
          <w:lang w:val="kk-KZ"/>
        </w:rPr>
        <w:t xml:space="preserve"> </w:t>
      </w:r>
      <w:r w:rsidR="00D05409" w:rsidRPr="00D05409">
        <w:rPr>
          <w:rFonts w:eastAsia="Calibri"/>
          <w:sz w:val="20"/>
          <w:szCs w:val="20"/>
        </w:rPr>
        <w:t>других пользователей.</w:t>
      </w:r>
    </w:p>
    <w:p w14:paraId="27E8F732" w14:textId="09C146BD" w:rsidR="0031735E" w:rsidRPr="004D253D" w:rsidRDefault="0031735E" w:rsidP="00D05409">
      <w:pPr>
        <w:tabs>
          <w:tab w:val="left" w:pos="851"/>
        </w:tabs>
        <w:spacing w:after="0" w:line="240" w:lineRule="auto"/>
        <w:ind w:left="0" w:right="0" w:firstLine="567"/>
        <w:rPr>
          <w:rFonts w:eastAsia="Calibri"/>
          <w:sz w:val="20"/>
          <w:szCs w:val="20"/>
        </w:rPr>
      </w:pPr>
      <w:r w:rsidRPr="004D253D">
        <w:rPr>
          <w:rFonts w:eastAsia="Calibri"/>
          <w:sz w:val="20"/>
          <w:szCs w:val="20"/>
        </w:rPr>
        <w:t xml:space="preserve">3 </w:t>
      </w:r>
      <w:r w:rsidR="00D05409" w:rsidRPr="00D05409">
        <w:rPr>
          <w:rFonts w:eastAsia="Calibri"/>
          <w:sz w:val="20"/>
          <w:szCs w:val="20"/>
        </w:rPr>
        <w:t>Цепочка ценности для продукции (3.4.4) включает в себя полный жизненный цикл,</w:t>
      </w:r>
      <w:r w:rsidR="00D05409">
        <w:rPr>
          <w:rFonts w:eastAsia="Calibri"/>
          <w:sz w:val="20"/>
          <w:szCs w:val="20"/>
          <w:lang w:val="kk-KZ"/>
        </w:rPr>
        <w:t xml:space="preserve"> </w:t>
      </w:r>
      <w:r w:rsidR="00D05409" w:rsidRPr="00D05409">
        <w:rPr>
          <w:rFonts w:eastAsia="Calibri"/>
          <w:sz w:val="20"/>
          <w:szCs w:val="20"/>
        </w:rPr>
        <w:t>включая окончание срока службы.</w:t>
      </w:r>
      <w:r w:rsidR="008401B6">
        <w:rPr>
          <w:rFonts w:eastAsia="Calibri"/>
          <w:sz w:val="20"/>
          <w:szCs w:val="20"/>
        </w:rPr>
        <w:t xml:space="preserve"> </w:t>
      </w:r>
    </w:p>
    <w:p w14:paraId="0EACD9C1" w14:textId="3896AFE2" w:rsidR="0031735E" w:rsidRDefault="0031735E" w:rsidP="00D05409">
      <w:pPr>
        <w:tabs>
          <w:tab w:val="left" w:pos="851"/>
        </w:tabs>
        <w:spacing w:after="0" w:line="240" w:lineRule="auto"/>
        <w:ind w:left="0" w:right="0" w:firstLine="567"/>
        <w:rPr>
          <w:rFonts w:eastAsia="Calibri"/>
          <w:sz w:val="20"/>
          <w:szCs w:val="20"/>
          <w:lang w:val="kk-KZ"/>
        </w:rPr>
      </w:pPr>
      <w:r w:rsidRPr="004D253D">
        <w:rPr>
          <w:rFonts w:eastAsia="Calibri"/>
          <w:sz w:val="20"/>
          <w:szCs w:val="20"/>
        </w:rPr>
        <w:t xml:space="preserve">4 </w:t>
      </w:r>
      <w:r w:rsidR="00D05409" w:rsidRPr="00D05409">
        <w:rPr>
          <w:rFonts w:eastAsia="Calibri"/>
          <w:sz w:val="20"/>
          <w:szCs w:val="20"/>
        </w:rPr>
        <w:t>Для организации (3.4.3) цепочка ценности включает в себя всю деятельность, находящуюся</w:t>
      </w:r>
      <w:r w:rsidR="00D05409">
        <w:rPr>
          <w:rFonts w:eastAsia="Calibri"/>
          <w:sz w:val="20"/>
          <w:szCs w:val="20"/>
          <w:lang w:val="kk-KZ"/>
        </w:rPr>
        <w:t xml:space="preserve"> </w:t>
      </w:r>
      <w:r w:rsidR="00D05409" w:rsidRPr="00D05409">
        <w:rPr>
          <w:rFonts w:eastAsia="Calibri"/>
          <w:sz w:val="20"/>
          <w:szCs w:val="20"/>
        </w:rPr>
        <w:t>вверх и вниз по цепочке.</w:t>
      </w:r>
    </w:p>
    <w:p w14:paraId="29EF848D" w14:textId="77777777" w:rsidR="00D05409" w:rsidRPr="00D05409" w:rsidRDefault="00D05409" w:rsidP="00D05409">
      <w:pPr>
        <w:tabs>
          <w:tab w:val="left" w:pos="851"/>
        </w:tabs>
        <w:spacing w:after="0" w:line="240" w:lineRule="auto"/>
        <w:ind w:left="0" w:right="0" w:firstLine="567"/>
        <w:rPr>
          <w:rFonts w:eastAsia="Calibri"/>
          <w:sz w:val="24"/>
          <w:szCs w:val="24"/>
          <w:lang w:val="kk-KZ"/>
        </w:rPr>
      </w:pPr>
    </w:p>
    <w:p w14:paraId="182A6B4D" w14:textId="5A79DF74" w:rsidR="0031735E" w:rsidRPr="004D253D" w:rsidRDefault="0031735E" w:rsidP="007C5D21">
      <w:pPr>
        <w:tabs>
          <w:tab w:val="left" w:pos="851"/>
        </w:tabs>
        <w:spacing w:after="0" w:line="240" w:lineRule="auto"/>
        <w:ind w:left="0" w:right="0" w:firstLine="567"/>
        <w:rPr>
          <w:rFonts w:eastAsia="Calibri"/>
          <w:sz w:val="24"/>
          <w:szCs w:val="24"/>
        </w:rPr>
      </w:pPr>
      <w:r w:rsidRPr="004D253D">
        <w:rPr>
          <w:rFonts w:eastAsia="Calibri"/>
          <w:sz w:val="24"/>
          <w:szCs w:val="24"/>
        </w:rPr>
        <w:t xml:space="preserve">[ISO 26000:2010, </w:t>
      </w:r>
      <w:r w:rsidR="00877CED" w:rsidRPr="004D253D">
        <w:rPr>
          <w:rFonts w:eastAsia="Calibri"/>
          <w:sz w:val="24"/>
          <w:szCs w:val="24"/>
        </w:rPr>
        <w:t xml:space="preserve">Пункт </w:t>
      </w:r>
      <w:r w:rsidRPr="004D253D">
        <w:rPr>
          <w:rFonts w:eastAsia="Calibri"/>
          <w:sz w:val="24"/>
          <w:szCs w:val="24"/>
        </w:rPr>
        <w:t>2.25]</w:t>
      </w:r>
    </w:p>
    <w:p w14:paraId="2E632691" w14:textId="77777777" w:rsidR="0031735E" w:rsidRPr="004D253D" w:rsidRDefault="0031735E" w:rsidP="007C5D21">
      <w:pPr>
        <w:tabs>
          <w:tab w:val="left" w:pos="851"/>
        </w:tabs>
        <w:spacing w:after="0" w:line="240" w:lineRule="auto"/>
        <w:ind w:left="0" w:right="0" w:firstLine="567"/>
        <w:rPr>
          <w:rFonts w:eastAsia="Calibri"/>
          <w:sz w:val="24"/>
          <w:szCs w:val="24"/>
        </w:rPr>
      </w:pPr>
    </w:p>
    <w:p w14:paraId="2CCB47FE" w14:textId="6701C9F9" w:rsidR="0031735E" w:rsidRPr="004D253D" w:rsidRDefault="0031735E" w:rsidP="00D05409">
      <w:pPr>
        <w:tabs>
          <w:tab w:val="left" w:pos="851"/>
        </w:tabs>
        <w:spacing w:after="0" w:line="240" w:lineRule="auto"/>
        <w:ind w:left="0" w:right="0" w:firstLine="567"/>
        <w:rPr>
          <w:rFonts w:eastAsia="Calibri"/>
          <w:sz w:val="24"/>
          <w:szCs w:val="24"/>
        </w:rPr>
      </w:pPr>
      <w:r w:rsidRPr="004D253D">
        <w:rPr>
          <w:rFonts w:eastAsia="Calibri"/>
          <w:b/>
          <w:sz w:val="24"/>
          <w:szCs w:val="24"/>
        </w:rPr>
        <w:t xml:space="preserve">3.4.8 </w:t>
      </w:r>
      <w:r w:rsidR="007C5D21" w:rsidRPr="004D253D">
        <w:rPr>
          <w:rFonts w:eastAsia="Calibri"/>
          <w:b/>
          <w:sz w:val="24"/>
          <w:szCs w:val="24"/>
        </w:rPr>
        <w:t xml:space="preserve">Документированная </w:t>
      </w:r>
      <w:r w:rsidRPr="004D253D">
        <w:rPr>
          <w:rFonts w:eastAsia="Calibri"/>
          <w:b/>
          <w:sz w:val="24"/>
          <w:szCs w:val="24"/>
        </w:rPr>
        <w:t>информация</w:t>
      </w:r>
      <w:r w:rsidR="007C5D21" w:rsidRPr="004D253D">
        <w:rPr>
          <w:rFonts w:eastAsia="Calibri"/>
          <w:b/>
          <w:sz w:val="24"/>
          <w:szCs w:val="24"/>
        </w:rPr>
        <w:t xml:space="preserve"> </w:t>
      </w:r>
      <w:r w:rsidR="007C5D21" w:rsidRPr="004D253D">
        <w:rPr>
          <w:rFonts w:eastAsia="Calibri"/>
          <w:bCs/>
          <w:sz w:val="24"/>
          <w:szCs w:val="24"/>
        </w:rPr>
        <w:t>(</w:t>
      </w:r>
      <w:proofErr w:type="spellStart"/>
      <w:r w:rsidR="007C5D21" w:rsidRPr="004D253D">
        <w:rPr>
          <w:rFonts w:eastAsia="Calibri"/>
          <w:bCs/>
          <w:sz w:val="24"/>
          <w:szCs w:val="24"/>
        </w:rPr>
        <w:t>documented</w:t>
      </w:r>
      <w:proofErr w:type="spellEnd"/>
      <w:r w:rsidR="007C5D21" w:rsidRPr="004D253D">
        <w:rPr>
          <w:rFonts w:eastAsia="Calibri"/>
          <w:bCs/>
          <w:sz w:val="24"/>
          <w:szCs w:val="24"/>
        </w:rPr>
        <w:t xml:space="preserve"> </w:t>
      </w:r>
      <w:proofErr w:type="spellStart"/>
      <w:r w:rsidR="007C5D21" w:rsidRPr="004D253D">
        <w:rPr>
          <w:rFonts w:eastAsia="Calibri"/>
          <w:bCs/>
          <w:sz w:val="24"/>
          <w:szCs w:val="24"/>
        </w:rPr>
        <w:t>information</w:t>
      </w:r>
      <w:proofErr w:type="spellEnd"/>
      <w:r w:rsidR="007C5D21" w:rsidRPr="004D253D">
        <w:rPr>
          <w:rFonts w:eastAsia="Calibri"/>
          <w:bCs/>
          <w:sz w:val="24"/>
          <w:szCs w:val="24"/>
        </w:rPr>
        <w:t>)</w:t>
      </w:r>
      <w:r w:rsidRPr="004D253D">
        <w:rPr>
          <w:rFonts w:eastAsia="Calibri"/>
          <w:bCs/>
          <w:sz w:val="24"/>
          <w:szCs w:val="24"/>
        </w:rPr>
        <w:t>:</w:t>
      </w:r>
      <w:r w:rsidRPr="004D253D">
        <w:rPr>
          <w:rFonts w:eastAsia="Calibri"/>
          <w:b/>
          <w:sz w:val="24"/>
          <w:szCs w:val="24"/>
        </w:rPr>
        <w:t xml:space="preserve"> </w:t>
      </w:r>
      <w:proofErr w:type="spellStart"/>
      <w:r w:rsidR="00D05409" w:rsidRPr="00D05409">
        <w:rPr>
          <w:rFonts w:eastAsia="Calibri"/>
          <w:sz w:val="24"/>
          <w:szCs w:val="24"/>
        </w:rPr>
        <w:t>information</w:t>
      </w:r>
      <w:proofErr w:type="spellEnd"/>
      <w:r w:rsidR="00D05409" w:rsidRPr="00D05409">
        <w:rPr>
          <w:rFonts w:eastAsia="Calibri"/>
          <w:sz w:val="24"/>
          <w:szCs w:val="24"/>
        </w:rPr>
        <w:t>): Информация, которая должна</w:t>
      </w:r>
      <w:r w:rsidR="00D05409">
        <w:rPr>
          <w:rFonts w:eastAsia="Calibri"/>
          <w:sz w:val="24"/>
          <w:szCs w:val="24"/>
          <w:lang w:val="kk-KZ"/>
        </w:rPr>
        <w:t xml:space="preserve"> </w:t>
      </w:r>
      <w:r w:rsidR="00D05409" w:rsidRPr="00D05409">
        <w:rPr>
          <w:rFonts w:eastAsia="Calibri"/>
          <w:sz w:val="24"/>
          <w:szCs w:val="24"/>
        </w:rPr>
        <w:t>управляться и поддерживаться ответственной стороной (3.4.1) от имени ее субъекта (3.4.2), и носитель,</w:t>
      </w:r>
      <w:r w:rsidR="00D05409">
        <w:rPr>
          <w:rFonts w:eastAsia="Calibri"/>
          <w:sz w:val="24"/>
          <w:szCs w:val="24"/>
          <w:lang w:val="kk-KZ"/>
        </w:rPr>
        <w:t xml:space="preserve"> </w:t>
      </w:r>
      <w:r w:rsidR="00D05409" w:rsidRPr="00D05409">
        <w:rPr>
          <w:rFonts w:eastAsia="Calibri"/>
          <w:sz w:val="24"/>
          <w:szCs w:val="24"/>
        </w:rPr>
        <w:t>который ее содержит.</w:t>
      </w:r>
    </w:p>
    <w:p w14:paraId="0D95A169" w14:textId="77777777" w:rsidR="0031735E" w:rsidRPr="004D253D" w:rsidRDefault="0031735E" w:rsidP="007C5D21">
      <w:pPr>
        <w:tabs>
          <w:tab w:val="left" w:pos="851"/>
        </w:tabs>
        <w:spacing w:after="0" w:line="240" w:lineRule="auto"/>
        <w:ind w:left="0" w:right="0" w:firstLine="567"/>
        <w:rPr>
          <w:rFonts w:eastAsia="Calibri"/>
          <w:sz w:val="24"/>
          <w:szCs w:val="24"/>
        </w:rPr>
      </w:pPr>
    </w:p>
    <w:p w14:paraId="2FB42A81" w14:textId="77777777" w:rsidR="007C5D21" w:rsidRPr="004D253D" w:rsidRDefault="007C5D21" w:rsidP="007C5D21">
      <w:pPr>
        <w:tabs>
          <w:tab w:val="left" w:pos="851"/>
        </w:tabs>
        <w:spacing w:after="0" w:line="240" w:lineRule="auto"/>
        <w:ind w:left="0" w:right="0" w:firstLine="567"/>
        <w:rPr>
          <w:rFonts w:eastAsia="Calibri"/>
          <w:sz w:val="20"/>
          <w:szCs w:val="20"/>
        </w:rPr>
      </w:pPr>
      <w:r w:rsidRPr="004D253D">
        <w:rPr>
          <w:rFonts w:eastAsia="Calibri"/>
          <w:sz w:val="20"/>
          <w:szCs w:val="20"/>
        </w:rPr>
        <w:t>Примечания</w:t>
      </w:r>
    </w:p>
    <w:p w14:paraId="405DED38" w14:textId="05B5B373" w:rsidR="0031735E" w:rsidRPr="00D05409" w:rsidRDefault="0031735E" w:rsidP="00D05409">
      <w:pPr>
        <w:tabs>
          <w:tab w:val="left" w:pos="851"/>
        </w:tabs>
        <w:spacing w:after="0" w:line="240" w:lineRule="auto"/>
        <w:ind w:left="0" w:right="0" w:firstLine="567"/>
        <w:rPr>
          <w:rFonts w:eastAsia="Calibri"/>
          <w:sz w:val="20"/>
          <w:szCs w:val="20"/>
          <w:lang w:val="kk-KZ"/>
        </w:rPr>
      </w:pPr>
      <w:r w:rsidRPr="004D253D">
        <w:rPr>
          <w:rFonts w:eastAsia="Calibri"/>
          <w:sz w:val="20"/>
          <w:szCs w:val="20"/>
        </w:rPr>
        <w:t xml:space="preserve">1 </w:t>
      </w:r>
      <w:r w:rsidR="00D05409" w:rsidRPr="00D05409">
        <w:rPr>
          <w:rFonts w:eastAsia="Calibri"/>
          <w:sz w:val="20"/>
          <w:szCs w:val="20"/>
        </w:rPr>
        <w:t>Документированная информация может быть любого формата, передаваться на любом</w:t>
      </w:r>
      <w:r w:rsidR="00D05409">
        <w:rPr>
          <w:rFonts w:eastAsia="Calibri"/>
          <w:sz w:val="20"/>
          <w:szCs w:val="20"/>
          <w:lang w:val="kk-KZ"/>
        </w:rPr>
        <w:t xml:space="preserve"> </w:t>
      </w:r>
      <w:r w:rsidR="00D05409" w:rsidRPr="00D05409">
        <w:rPr>
          <w:rFonts w:eastAsia="Calibri"/>
          <w:sz w:val="20"/>
          <w:szCs w:val="20"/>
        </w:rPr>
        <w:t>носителе и может быть получена из любого источника.</w:t>
      </w:r>
    </w:p>
    <w:p w14:paraId="6E626065" w14:textId="6FA34032" w:rsidR="0031735E" w:rsidRPr="004D253D" w:rsidRDefault="0031735E" w:rsidP="007C5D21">
      <w:pPr>
        <w:tabs>
          <w:tab w:val="left" w:pos="851"/>
        </w:tabs>
        <w:spacing w:after="0" w:line="240" w:lineRule="auto"/>
        <w:ind w:left="0" w:right="0" w:firstLine="567"/>
        <w:rPr>
          <w:rFonts w:eastAsia="Calibri"/>
          <w:sz w:val="20"/>
          <w:szCs w:val="20"/>
        </w:rPr>
      </w:pPr>
      <w:r w:rsidRPr="004D253D">
        <w:rPr>
          <w:rFonts w:eastAsia="Calibri"/>
          <w:sz w:val="20"/>
          <w:szCs w:val="20"/>
        </w:rPr>
        <w:t>2 Документированная информация может относиться:</w:t>
      </w:r>
    </w:p>
    <w:p w14:paraId="4F1907D7" w14:textId="12556367" w:rsidR="0031735E" w:rsidRPr="004D253D" w:rsidRDefault="0031735E" w:rsidP="007C5D21">
      <w:pPr>
        <w:tabs>
          <w:tab w:val="left" w:pos="851"/>
        </w:tabs>
        <w:spacing w:after="0" w:line="240" w:lineRule="auto"/>
        <w:ind w:left="0" w:right="0" w:firstLine="567"/>
        <w:rPr>
          <w:rFonts w:eastAsia="Calibri"/>
          <w:sz w:val="20"/>
          <w:szCs w:val="20"/>
        </w:rPr>
      </w:pPr>
      <w:r w:rsidRPr="004D253D">
        <w:rPr>
          <w:rFonts w:eastAsia="Calibri"/>
          <w:sz w:val="20"/>
          <w:szCs w:val="20"/>
        </w:rPr>
        <w:t xml:space="preserve">- </w:t>
      </w:r>
      <w:r w:rsidR="00D05409">
        <w:rPr>
          <w:rFonts w:eastAsia="Calibri"/>
          <w:sz w:val="20"/>
          <w:szCs w:val="20"/>
          <w:lang w:val="kk-KZ"/>
        </w:rPr>
        <w:t xml:space="preserve">к </w:t>
      </w:r>
      <w:r w:rsidRPr="004D253D">
        <w:rPr>
          <w:rFonts w:eastAsia="Calibri"/>
          <w:sz w:val="20"/>
          <w:szCs w:val="20"/>
        </w:rPr>
        <w:t>информации, созданной для того, чтобы экономическая единица могла работать (документация);</w:t>
      </w:r>
    </w:p>
    <w:p w14:paraId="0E4E9468" w14:textId="774B7F62" w:rsidR="0031735E" w:rsidRPr="004D253D" w:rsidRDefault="0031735E" w:rsidP="007C5D21">
      <w:pPr>
        <w:tabs>
          <w:tab w:val="left" w:pos="851"/>
        </w:tabs>
        <w:spacing w:after="0" w:line="240" w:lineRule="auto"/>
        <w:ind w:left="0" w:right="0" w:firstLine="567"/>
        <w:rPr>
          <w:rFonts w:eastAsia="Calibri"/>
          <w:sz w:val="20"/>
          <w:szCs w:val="20"/>
        </w:rPr>
      </w:pPr>
      <w:r w:rsidRPr="004D253D">
        <w:rPr>
          <w:rFonts w:eastAsia="Calibri"/>
          <w:sz w:val="20"/>
          <w:szCs w:val="20"/>
        </w:rPr>
        <w:t xml:space="preserve">- </w:t>
      </w:r>
      <w:r w:rsidR="00D05409" w:rsidRPr="00D05409">
        <w:rPr>
          <w:rFonts w:eastAsia="Calibri"/>
          <w:sz w:val="20"/>
          <w:szCs w:val="20"/>
        </w:rPr>
        <w:t>свидетельствам достигнутых результатов (записи).</w:t>
      </w:r>
    </w:p>
    <w:p w14:paraId="77A01053" w14:textId="77777777" w:rsidR="0031735E" w:rsidRPr="004D253D" w:rsidRDefault="0031735E" w:rsidP="007C5D21">
      <w:pPr>
        <w:tabs>
          <w:tab w:val="left" w:pos="851"/>
        </w:tabs>
        <w:spacing w:after="0" w:line="240" w:lineRule="auto"/>
        <w:ind w:left="0" w:right="0" w:firstLine="567"/>
        <w:rPr>
          <w:rFonts w:eastAsia="Calibri"/>
          <w:sz w:val="24"/>
          <w:szCs w:val="24"/>
        </w:rPr>
      </w:pPr>
    </w:p>
    <w:p w14:paraId="529F4958" w14:textId="77777777" w:rsidR="0031735E" w:rsidRPr="004D253D" w:rsidRDefault="0031735E" w:rsidP="007C5D21">
      <w:pPr>
        <w:tabs>
          <w:tab w:val="left" w:pos="851"/>
        </w:tabs>
        <w:spacing w:after="0" w:line="240" w:lineRule="auto"/>
        <w:ind w:left="0" w:right="0" w:firstLine="567"/>
        <w:rPr>
          <w:rFonts w:eastAsia="Calibri"/>
          <w:b/>
          <w:sz w:val="24"/>
          <w:szCs w:val="24"/>
        </w:rPr>
      </w:pPr>
      <w:r w:rsidRPr="004D253D">
        <w:rPr>
          <w:rFonts w:eastAsia="Calibri"/>
          <w:b/>
          <w:sz w:val="24"/>
          <w:szCs w:val="24"/>
        </w:rPr>
        <w:lastRenderedPageBreak/>
        <w:t>3.5 Сокращенные термины</w:t>
      </w:r>
    </w:p>
    <w:p w14:paraId="63F5DF39" w14:textId="77777777" w:rsidR="00957CD3" w:rsidRPr="004D253D" w:rsidRDefault="00957CD3" w:rsidP="00957CD3">
      <w:pPr>
        <w:autoSpaceDE w:val="0"/>
        <w:autoSpaceDN w:val="0"/>
        <w:adjustRightInd w:val="0"/>
        <w:spacing w:after="0" w:line="240" w:lineRule="auto"/>
        <w:ind w:left="0" w:right="0" w:firstLine="567"/>
        <w:rPr>
          <w:rFonts w:eastAsia="Times New Roman"/>
          <w:b/>
          <w:bCs/>
          <w:color w:val="000000"/>
          <w:sz w:val="24"/>
          <w:szCs w:val="24"/>
        </w:rPr>
      </w:pPr>
    </w:p>
    <w:tbl>
      <w:tblPr>
        <w:tblStyle w:val="a9"/>
        <w:tblW w:w="105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971"/>
      </w:tblGrid>
      <w:tr w:rsidR="007C5D21" w:rsidRPr="004D253D" w14:paraId="7EE964A0" w14:textId="77777777" w:rsidTr="007C5D21">
        <w:trPr>
          <w:jc w:val="center"/>
        </w:trPr>
        <w:tc>
          <w:tcPr>
            <w:tcW w:w="2552" w:type="dxa"/>
          </w:tcPr>
          <w:p w14:paraId="5DD90465" w14:textId="77777777" w:rsidR="007C5D21" w:rsidRPr="004D253D" w:rsidRDefault="007C5D21" w:rsidP="007C5D21">
            <w:pPr>
              <w:autoSpaceDE w:val="0"/>
              <w:autoSpaceDN w:val="0"/>
              <w:adjustRightInd w:val="0"/>
              <w:spacing w:after="0" w:line="240" w:lineRule="auto"/>
              <w:ind w:left="0" w:right="0" w:firstLine="1047"/>
              <w:rPr>
                <w:rFonts w:eastAsia="Times New Roman"/>
                <w:color w:val="000000"/>
                <w:sz w:val="24"/>
                <w:szCs w:val="24"/>
              </w:rPr>
            </w:pPr>
            <w:r w:rsidRPr="004D253D">
              <w:rPr>
                <w:rFonts w:eastAsia="Times New Roman"/>
                <w:color w:val="000000"/>
                <w:sz w:val="24"/>
                <w:szCs w:val="24"/>
              </w:rPr>
              <w:t>CO</w:t>
            </w:r>
            <w:r w:rsidRPr="004D253D">
              <w:rPr>
                <w:rFonts w:eastAsia="Times New Roman"/>
                <w:color w:val="000000"/>
                <w:sz w:val="24"/>
                <w:szCs w:val="24"/>
                <w:vertAlign w:val="subscript"/>
              </w:rPr>
              <w:t>2</w:t>
            </w:r>
            <w:r w:rsidRPr="004D253D">
              <w:rPr>
                <w:rFonts w:eastAsia="Times New Roman"/>
                <w:color w:val="000000"/>
                <w:sz w:val="24"/>
                <w:szCs w:val="24"/>
              </w:rPr>
              <w:t>e</w:t>
            </w:r>
          </w:p>
        </w:tc>
        <w:tc>
          <w:tcPr>
            <w:tcW w:w="7971" w:type="dxa"/>
          </w:tcPr>
          <w:p w14:paraId="698A6FA1" w14:textId="77777777" w:rsidR="007C5D21" w:rsidRPr="004D253D" w:rsidRDefault="007C5D21" w:rsidP="007C5D21">
            <w:pPr>
              <w:autoSpaceDE w:val="0"/>
              <w:autoSpaceDN w:val="0"/>
              <w:adjustRightInd w:val="0"/>
              <w:spacing w:after="0" w:line="240" w:lineRule="auto"/>
              <w:ind w:left="0" w:right="0" w:firstLine="0"/>
              <w:rPr>
                <w:rFonts w:eastAsia="Times New Roman"/>
                <w:color w:val="000000"/>
                <w:sz w:val="24"/>
                <w:szCs w:val="24"/>
              </w:rPr>
            </w:pPr>
            <w:r w:rsidRPr="004D253D">
              <w:rPr>
                <w:rFonts w:eastAsia="Times New Roman"/>
                <w:color w:val="000000"/>
                <w:sz w:val="24"/>
                <w:szCs w:val="24"/>
              </w:rPr>
              <w:t>эквивалент диоксида углерода</w:t>
            </w:r>
          </w:p>
        </w:tc>
      </w:tr>
      <w:tr w:rsidR="007C5D21" w:rsidRPr="004D253D" w14:paraId="4319AD2C" w14:textId="77777777" w:rsidTr="007C5D21">
        <w:trPr>
          <w:jc w:val="center"/>
        </w:trPr>
        <w:tc>
          <w:tcPr>
            <w:tcW w:w="2552" w:type="dxa"/>
          </w:tcPr>
          <w:p w14:paraId="5AC658F7" w14:textId="77777777" w:rsidR="007C5D21" w:rsidRPr="004D253D" w:rsidRDefault="007C5D21" w:rsidP="007C5D21">
            <w:pPr>
              <w:autoSpaceDE w:val="0"/>
              <w:autoSpaceDN w:val="0"/>
              <w:adjustRightInd w:val="0"/>
              <w:spacing w:after="0" w:line="240" w:lineRule="auto"/>
              <w:ind w:left="0" w:right="0" w:firstLine="1047"/>
              <w:rPr>
                <w:rFonts w:eastAsia="Times New Roman"/>
                <w:color w:val="000000"/>
                <w:sz w:val="24"/>
                <w:szCs w:val="24"/>
              </w:rPr>
            </w:pPr>
            <w:r w:rsidRPr="004D253D">
              <w:rPr>
                <w:rFonts w:eastAsia="Times New Roman"/>
                <w:color w:val="000000"/>
                <w:sz w:val="24"/>
                <w:szCs w:val="24"/>
              </w:rPr>
              <w:t>ПГ</w:t>
            </w:r>
          </w:p>
        </w:tc>
        <w:tc>
          <w:tcPr>
            <w:tcW w:w="7971" w:type="dxa"/>
          </w:tcPr>
          <w:p w14:paraId="064FEBE7" w14:textId="77777777" w:rsidR="007C5D21" w:rsidRPr="004D253D" w:rsidRDefault="007C5D21" w:rsidP="007C5D21">
            <w:pPr>
              <w:autoSpaceDE w:val="0"/>
              <w:autoSpaceDN w:val="0"/>
              <w:adjustRightInd w:val="0"/>
              <w:spacing w:after="0" w:line="240" w:lineRule="auto"/>
              <w:ind w:left="0" w:right="0" w:firstLine="0"/>
              <w:rPr>
                <w:rFonts w:eastAsia="Times New Roman"/>
                <w:color w:val="000000"/>
                <w:sz w:val="24"/>
                <w:szCs w:val="24"/>
              </w:rPr>
            </w:pPr>
            <w:r w:rsidRPr="004D253D">
              <w:rPr>
                <w:rFonts w:eastAsia="Times New Roman"/>
                <w:color w:val="000000"/>
                <w:sz w:val="24"/>
                <w:szCs w:val="24"/>
              </w:rPr>
              <w:t>парниковый газ</w:t>
            </w:r>
          </w:p>
        </w:tc>
      </w:tr>
      <w:tr w:rsidR="007C5D21" w:rsidRPr="004D253D" w14:paraId="48EA1CDB" w14:textId="77777777" w:rsidTr="007C5D21">
        <w:trPr>
          <w:jc w:val="center"/>
        </w:trPr>
        <w:tc>
          <w:tcPr>
            <w:tcW w:w="2552" w:type="dxa"/>
          </w:tcPr>
          <w:p w14:paraId="4B1549ED" w14:textId="77777777" w:rsidR="007C5D21" w:rsidRPr="004D253D" w:rsidRDefault="007C5D21" w:rsidP="007C5D21">
            <w:pPr>
              <w:autoSpaceDE w:val="0"/>
              <w:autoSpaceDN w:val="0"/>
              <w:adjustRightInd w:val="0"/>
              <w:spacing w:after="0" w:line="240" w:lineRule="auto"/>
              <w:ind w:left="0" w:right="0" w:firstLine="1047"/>
              <w:rPr>
                <w:rFonts w:eastAsia="Times New Roman"/>
                <w:color w:val="000000"/>
                <w:sz w:val="24"/>
                <w:szCs w:val="24"/>
              </w:rPr>
            </w:pPr>
            <w:r w:rsidRPr="004D253D">
              <w:rPr>
                <w:rFonts w:eastAsia="Times New Roman"/>
                <w:color w:val="000000"/>
                <w:sz w:val="24"/>
                <w:szCs w:val="24"/>
              </w:rPr>
              <w:t>ПГП</w:t>
            </w:r>
          </w:p>
        </w:tc>
        <w:tc>
          <w:tcPr>
            <w:tcW w:w="7971" w:type="dxa"/>
          </w:tcPr>
          <w:p w14:paraId="0AC1D3E1" w14:textId="77777777" w:rsidR="007C5D21" w:rsidRPr="004D253D" w:rsidRDefault="007C5D21" w:rsidP="007C5D21">
            <w:pPr>
              <w:autoSpaceDE w:val="0"/>
              <w:autoSpaceDN w:val="0"/>
              <w:adjustRightInd w:val="0"/>
              <w:spacing w:after="0" w:line="240" w:lineRule="auto"/>
              <w:ind w:left="0" w:right="0" w:firstLine="0"/>
              <w:rPr>
                <w:rFonts w:eastAsia="Times New Roman"/>
                <w:color w:val="000000"/>
                <w:sz w:val="24"/>
                <w:szCs w:val="24"/>
              </w:rPr>
            </w:pPr>
            <w:r w:rsidRPr="004D253D">
              <w:rPr>
                <w:rFonts w:eastAsia="Times New Roman"/>
                <w:color w:val="000000"/>
                <w:sz w:val="24"/>
                <w:szCs w:val="24"/>
              </w:rPr>
              <w:t>потенциал глобального потепления</w:t>
            </w:r>
          </w:p>
        </w:tc>
      </w:tr>
      <w:tr w:rsidR="007C5D21" w:rsidRPr="004D253D" w14:paraId="0CA40B78" w14:textId="77777777" w:rsidTr="007C5D21">
        <w:trPr>
          <w:jc w:val="center"/>
        </w:trPr>
        <w:tc>
          <w:tcPr>
            <w:tcW w:w="2552" w:type="dxa"/>
          </w:tcPr>
          <w:p w14:paraId="5861C749" w14:textId="668CEE82" w:rsidR="007C5D21" w:rsidRPr="004D253D" w:rsidRDefault="00D05409" w:rsidP="007C5D21">
            <w:pPr>
              <w:autoSpaceDE w:val="0"/>
              <w:autoSpaceDN w:val="0"/>
              <w:adjustRightInd w:val="0"/>
              <w:spacing w:after="0" w:line="240" w:lineRule="auto"/>
              <w:ind w:left="0" w:right="0" w:firstLine="1047"/>
              <w:rPr>
                <w:rFonts w:eastAsia="Times New Roman"/>
                <w:color w:val="000000"/>
                <w:sz w:val="24"/>
                <w:szCs w:val="24"/>
              </w:rPr>
            </w:pPr>
            <w:r w:rsidRPr="00D05409">
              <w:rPr>
                <w:rFonts w:eastAsia="Times New Roman"/>
                <w:color w:val="000000"/>
                <w:sz w:val="24"/>
                <w:szCs w:val="24"/>
              </w:rPr>
              <w:t>IPCC</w:t>
            </w:r>
          </w:p>
        </w:tc>
        <w:tc>
          <w:tcPr>
            <w:tcW w:w="7971" w:type="dxa"/>
          </w:tcPr>
          <w:p w14:paraId="3A273188" w14:textId="79EE2A30" w:rsidR="007C5D21" w:rsidRPr="00D05409" w:rsidRDefault="007C5D21" w:rsidP="00D05409">
            <w:pPr>
              <w:autoSpaceDE w:val="0"/>
              <w:autoSpaceDN w:val="0"/>
              <w:adjustRightInd w:val="0"/>
              <w:spacing w:after="0" w:line="240" w:lineRule="auto"/>
              <w:ind w:left="0" w:right="0" w:firstLine="0"/>
              <w:rPr>
                <w:rFonts w:eastAsia="Times New Roman"/>
                <w:color w:val="000000"/>
                <w:sz w:val="24"/>
                <w:szCs w:val="24"/>
                <w:lang w:val="kk-KZ"/>
              </w:rPr>
            </w:pPr>
            <w:r w:rsidRPr="004D253D">
              <w:rPr>
                <w:rFonts w:eastAsia="Times New Roman"/>
                <w:color w:val="000000"/>
                <w:sz w:val="24"/>
                <w:szCs w:val="24"/>
              </w:rPr>
              <w:t>Межправительственная группа экспертов по изменению климата</w:t>
            </w:r>
            <w:r w:rsidR="00D05409">
              <w:rPr>
                <w:rFonts w:eastAsia="Times New Roman"/>
                <w:color w:val="000000"/>
                <w:sz w:val="24"/>
                <w:szCs w:val="24"/>
                <w:lang w:val="kk-KZ"/>
              </w:rPr>
              <w:t xml:space="preserve"> </w:t>
            </w:r>
            <w:r w:rsidR="00D05409" w:rsidRPr="00D05409">
              <w:rPr>
                <w:rFonts w:eastAsia="Times New Roman"/>
                <w:color w:val="000000"/>
                <w:sz w:val="24"/>
                <w:szCs w:val="24"/>
                <w:lang w:val="kk-KZ"/>
              </w:rPr>
              <w:t>(Intergovernmental</w:t>
            </w:r>
            <w:r w:rsidR="00D05409">
              <w:rPr>
                <w:rFonts w:eastAsia="Times New Roman"/>
                <w:color w:val="000000"/>
                <w:sz w:val="24"/>
                <w:szCs w:val="24"/>
                <w:lang w:val="kk-KZ"/>
              </w:rPr>
              <w:t xml:space="preserve"> </w:t>
            </w:r>
            <w:r w:rsidR="00D05409" w:rsidRPr="00D05409">
              <w:rPr>
                <w:rFonts w:eastAsia="Times New Roman"/>
                <w:color w:val="000000"/>
                <w:sz w:val="24"/>
                <w:szCs w:val="24"/>
                <w:lang w:val="kk-KZ"/>
              </w:rPr>
              <w:t>Panel on Climate Change).</w:t>
            </w:r>
          </w:p>
        </w:tc>
      </w:tr>
    </w:tbl>
    <w:p w14:paraId="05288C99" w14:textId="77777777" w:rsidR="00957CD3" w:rsidRPr="004D253D" w:rsidRDefault="00957CD3" w:rsidP="00957CD3">
      <w:pPr>
        <w:autoSpaceDE w:val="0"/>
        <w:autoSpaceDN w:val="0"/>
        <w:adjustRightInd w:val="0"/>
        <w:spacing w:after="0" w:line="240" w:lineRule="auto"/>
        <w:ind w:left="0" w:right="0" w:firstLine="567"/>
        <w:rPr>
          <w:rFonts w:eastAsia="Times New Roman"/>
          <w:b/>
          <w:bCs/>
          <w:color w:val="000000"/>
          <w:sz w:val="24"/>
          <w:szCs w:val="24"/>
        </w:rPr>
      </w:pPr>
    </w:p>
    <w:p w14:paraId="5C4C08D6" w14:textId="77777777" w:rsidR="007C5D21" w:rsidRPr="004D253D" w:rsidRDefault="007C5D21" w:rsidP="007C5D21">
      <w:pPr>
        <w:tabs>
          <w:tab w:val="left" w:pos="567"/>
        </w:tabs>
        <w:spacing w:after="0" w:line="240" w:lineRule="auto"/>
        <w:ind w:left="0" w:right="0" w:firstLine="567"/>
        <w:rPr>
          <w:rFonts w:eastAsia="Calibri"/>
          <w:b/>
          <w:sz w:val="24"/>
          <w:szCs w:val="24"/>
        </w:rPr>
      </w:pPr>
      <w:r w:rsidRPr="004D253D">
        <w:rPr>
          <w:rFonts w:eastAsia="Calibri"/>
          <w:b/>
          <w:sz w:val="24"/>
          <w:szCs w:val="24"/>
        </w:rPr>
        <w:t>4 Принципы</w:t>
      </w:r>
    </w:p>
    <w:p w14:paraId="07C0B34B" w14:textId="77777777" w:rsidR="007C5D21" w:rsidRPr="004D253D" w:rsidRDefault="007C5D21" w:rsidP="007C5D21">
      <w:pPr>
        <w:tabs>
          <w:tab w:val="left" w:pos="567"/>
        </w:tabs>
        <w:spacing w:after="0" w:line="240" w:lineRule="auto"/>
        <w:ind w:left="0" w:right="0" w:firstLine="567"/>
        <w:rPr>
          <w:rFonts w:eastAsia="Calibri"/>
          <w:b/>
          <w:sz w:val="24"/>
          <w:szCs w:val="24"/>
        </w:rPr>
      </w:pPr>
    </w:p>
    <w:p w14:paraId="6BFBF213" w14:textId="77777777" w:rsidR="007C5D21" w:rsidRPr="004D253D" w:rsidRDefault="007C5D21" w:rsidP="007C5D21">
      <w:pPr>
        <w:tabs>
          <w:tab w:val="left" w:pos="567"/>
        </w:tabs>
        <w:spacing w:after="0" w:line="240" w:lineRule="auto"/>
        <w:ind w:left="0" w:right="0" w:firstLine="567"/>
        <w:rPr>
          <w:rFonts w:eastAsia="Calibri"/>
          <w:b/>
          <w:sz w:val="24"/>
          <w:szCs w:val="24"/>
        </w:rPr>
      </w:pPr>
      <w:r w:rsidRPr="004D253D">
        <w:rPr>
          <w:rFonts w:eastAsia="Calibri"/>
          <w:b/>
          <w:sz w:val="24"/>
          <w:szCs w:val="24"/>
        </w:rPr>
        <w:t>4.1 Общие положения</w:t>
      </w:r>
    </w:p>
    <w:p w14:paraId="47993AD8" w14:textId="77777777" w:rsidR="007545A8" w:rsidRPr="004D253D" w:rsidRDefault="007545A8" w:rsidP="007C5D21">
      <w:pPr>
        <w:tabs>
          <w:tab w:val="left" w:pos="567"/>
        </w:tabs>
        <w:spacing w:after="0" w:line="240" w:lineRule="auto"/>
        <w:ind w:left="0" w:right="0" w:firstLine="567"/>
        <w:rPr>
          <w:rFonts w:eastAsia="Calibri"/>
          <w:b/>
          <w:sz w:val="24"/>
          <w:szCs w:val="24"/>
        </w:rPr>
      </w:pPr>
    </w:p>
    <w:p w14:paraId="20E00770" w14:textId="4BC9832B" w:rsidR="007C5D21" w:rsidRDefault="00D05409" w:rsidP="00D05409">
      <w:pPr>
        <w:tabs>
          <w:tab w:val="left" w:pos="567"/>
        </w:tabs>
        <w:spacing w:after="0" w:line="240" w:lineRule="auto"/>
        <w:ind w:left="0" w:right="0" w:firstLine="567"/>
        <w:rPr>
          <w:rFonts w:eastAsia="Calibri"/>
          <w:sz w:val="24"/>
          <w:szCs w:val="24"/>
          <w:lang w:val="kk-KZ"/>
        </w:rPr>
      </w:pPr>
      <w:r w:rsidRPr="00D05409">
        <w:rPr>
          <w:rFonts w:eastAsia="Calibri"/>
          <w:sz w:val="24"/>
          <w:szCs w:val="24"/>
        </w:rPr>
        <w:t>Применение следующих принципов имеет существенное значение для подтверждения того факта,</w:t>
      </w:r>
      <w:r>
        <w:rPr>
          <w:rFonts w:eastAsia="Calibri"/>
          <w:sz w:val="24"/>
          <w:szCs w:val="24"/>
          <w:lang w:val="kk-KZ"/>
        </w:rPr>
        <w:t xml:space="preserve"> </w:t>
      </w:r>
      <w:r w:rsidRPr="00D05409">
        <w:rPr>
          <w:rFonts w:eastAsia="Calibri"/>
          <w:sz w:val="24"/>
          <w:szCs w:val="24"/>
        </w:rPr>
        <w:t>что достижение и демонстрация углеродной нейтральности субъекта осуществлены достоверным</w:t>
      </w:r>
      <w:r>
        <w:rPr>
          <w:rFonts w:eastAsia="Calibri"/>
          <w:sz w:val="24"/>
          <w:szCs w:val="24"/>
          <w:lang w:val="kk-KZ"/>
        </w:rPr>
        <w:t xml:space="preserve"> </w:t>
      </w:r>
      <w:r w:rsidRPr="00D05409">
        <w:rPr>
          <w:rFonts w:eastAsia="Calibri"/>
          <w:sz w:val="24"/>
          <w:szCs w:val="24"/>
        </w:rPr>
        <w:t>и установленным образом, научно и технически обоснованы и сообщались точным и не вводящим в</w:t>
      </w:r>
      <w:r>
        <w:rPr>
          <w:rFonts w:eastAsia="Calibri"/>
          <w:sz w:val="24"/>
          <w:szCs w:val="24"/>
          <w:lang w:val="kk-KZ"/>
        </w:rPr>
        <w:t xml:space="preserve"> </w:t>
      </w:r>
      <w:r w:rsidRPr="00D05409">
        <w:rPr>
          <w:rFonts w:eastAsia="Calibri"/>
          <w:sz w:val="24"/>
          <w:szCs w:val="24"/>
        </w:rPr>
        <w:t>заблуждение способом. Принципы являются основой для установленных в настоящем стандарте требований</w:t>
      </w:r>
      <w:r>
        <w:rPr>
          <w:rFonts w:eastAsia="Calibri"/>
          <w:sz w:val="24"/>
          <w:szCs w:val="24"/>
          <w:lang w:val="kk-KZ"/>
        </w:rPr>
        <w:t xml:space="preserve"> </w:t>
      </w:r>
      <w:r w:rsidRPr="00D05409">
        <w:rPr>
          <w:rFonts w:eastAsia="Calibri"/>
          <w:sz w:val="24"/>
          <w:szCs w:val="24"/>
        </w:rPr>
        <w:t>и рекомендаций.</w:t>
      </w:r>
    </w:p>
    <w:p w14:paraId="5251391E" w14:textId="77777777" w:rsidR="00D05409" w:rsidRPr="00D05409" w:rsidRDefault="00D05409" w:rsidP="00D05409">
      <w:pPr>
        <w:tabs>
          <w:tab w:val="left" w:pos="567"/>
        </w:tabs>
        <w:spacing w:after="0" w:line="240" w:lineRule="auto"/>
        <w:ind w:left="0" w:right="0" w:firstLine="567"/>
        <w:rPr>
          <w:rFonts w:eastAsia="Calibri"/>
          <w:sz w:val="24"/>
          <w:szCs w:val="24"/>
          <w:lang w:val="kk-KZ"/>
        </w:rPr>
      </w:pPr>
    </w:p>
    <w:p w14:paraId="4D8A27E8" w14:textId="77777777" w:rsidR="007C5D21" w:rsidRPr="004D253D" w:rsidRDefault="007C5D21" w:rsidP="007C5D21">
      <w:pPr>
        <w:tabs>
          <w:tab w:val="left" w:pos="567"/>
        </w:tabs>
        <w:spacing w:after="0" w:line="240" w:lineRule="auto"/>
        <w:ind w:left="0" w:right="0" w:firstLine="567"/>
        <w:rPr>
          <w:rFonts w:eastAsia="Calibri"/>
          <w:b/>
          <w:sz w:val="24"/>
          <w:szCs w:val="24"/>
        </w:rPr>
      </w:pPr>
      <w:r w:rsidRPr="004D253D">
        <w:rPr>
          <w:rFonts w:eastAsia="Calibri"/>
          <w:b/>
          <w:sz w:val="24"/>
          <w:szCs w:val="24"/>
        </w:rPr>
        <w:t>4.2 Прозрачность</w:t>
      </w:r>
    </w:p>
    <w:p w14:paraId="2E317BC3" w14:textId="77777777" w:rsidR="007545A8" w:rsidRPr="004D253D" w:rsidRDefault="007545A8" w:rsidP="007C5D21">
      <w:pPr>
        <w:tabs>
          <w:tab w:val="left" w:pos="567"/>
        </w:tabs>
        <w:spacing w:after="0" w:line="240" w:lineRule="auto"/>
        <w:ind w:left="0" w:right="0" w:firstLine="567"/>
        <w:rPr>
          <w:rFonts w:eastAsia="Calibri"/>
          <w:b/>
          <w:sz w:val="24"/>
          <w:szCs w:val="24"/>
        </w:rPr>
      </w:pPr>
    </w:p>
    <w:p w14:paraId="4829CF6A" w14:textId="50DC037A" w:rsidR="007C5D21" w:rsidRPr="004D253D" w:rsidRDefault="00D05409" w:rsidP="00D05409">
      <w:pPr>
        <w:tabs>
          <w:tab w:val="left" w:pos="567"/>
        </w:tabs>
        <w:spacing w:after="0" w:line="240" w:lineRule="auto"/>
        <w:ind w:left="0" w:right="0" w:firstLine="567"/>
        <w:rPr>
          <w:rFonts w:eastAsia="Calibri"/>
          <w:sz w:val="24"/>
          <w:szCs w:val="24"/>
        </w:rPr>
      </w:pPr>
      <w:r w:rsidRPr="00D05409">
        <w:rPr>
          <w:rFonts w:eastAsia="Calibri"/>
          <w:sz w:val="24"/>
          <w:szCs w:val="24"/>
        </w:rPr>
        <w:t>Принцип прозрачности заключается в публичном раскрытии информации, чтобы заинтересованные</w:t>
      </w:r>
      <w:r>
        <w:rPr>
          <w:rFonts w:eastAsia="Calibri"/>
          <w:sz w:val="24"/>
          <w:szCs w:val="24"/>
          <w:lang w:val="kk-KZ"/>
        </w:rPr>
        <w:t xml:space="preserve"> </w:t>
      </w:r>
      <w:r w:rsidRPr="00D05409">
        <w:rPr>
          <w:rFonts w:eastAsia="Calibri"/>
          <w:sz w:val="24"/>
          <w:szCs w:val="24"/>
        </w:rPr>
        <w:t>стороны могли понять все заявления, касающиеся обязательств и достижения углеродной нейтральности,</w:t>
      </w:r>
      <w:r>
        <w:rPr>
          <w:rFonts w:eastAsia="Calibri"/>
          <w:sz w:val="24"/>
          <w:szCs w:val="24"/>
          <w:lang w:val="kk-KZ"/>
        </w:rPr>
        <w:t xml:space="preserve"> </w:t>
      </w:r>
      <w:r w:rsidRPr="00D05409">
        <w:rPr>
          <w:rFonts w:eastAsia="Calibri"/>
          <w:sz w:val="24"/>
          <w:szCs w:val="24"/>
        </w:rPr>
        <w:t>и принимать решения с достаточной степенью уверенности.</w:t>
      </w:r>
    </w:p>
    <w:p w14:paraId="0706F113" w14:textId="77777777" w:rsidR="007C5D21" w:rsidRPr="004D253D" w:rsidRDefault="007C5D21" w:rsidP="007C5D21">
      <w:pPr>
        <w:tabs>
          <w:tab w:val="left" w:pos="567"/>
        </w:tabs>
        <w:spacing w:after="0" w:line="240" w:lineRule="auto"/>
        <w:ind w:left="0" w:right="0" w:firstLine="567"/>
        <w:rPr>
          <w:rFonts w:eastAsia="Calibri"/>
          <w:b/>
          <w:sz w:val="24"/>
          <w:szCs w:val="24"/>
        </w:rPr>
      </w:pPr>
    </w:p>
    <w:p w14:paraId="305B1808" w14:textId="77777777" w:rsidR="007C5D21" w:rsidRPr="004D253D" w:rsidRDefault="007C5D21" w:rsidP="007C5D21">
      <w:pPr>
        <w:tabs>
          <w:tab w:val="left" w:pos="567"/>
        </w:tabs>
        <w:spacing w:after="0" w:line="240" w:lineRule="auto"/>
        <w:ind w:left="0" w:right="0" w:firstLine="567"/>
        <w:rPr>
          <w:rFonts w:eastAsia="Calibri"/>
          <w:b/>
          <w:sz w:val="24"/>
          <w:szCs w:val="24"/>
        </w:rPr>
      </w:pPr>
      <w:r w:rsidRPr="004D253D">
        <w:rPr>
          <w:rFonts w:eastAsia="Calibri"/>
          <w:b/>
          <w:sz w:val="24"/>
          <w:szCs w:val="24"/>
        </w:rPr>
        <w:t>4.3 Консервативность</w:t>
      </w:r>
    </w:p>
    <w:p w14:paraId="096D2DBF" w14:textId="77777777" w:rsidR="007545A8" w:rsidRPr="004D253D" w:rsidRDefault="007545A8" w:rsidP="007C5D21">
      <w:pPr>
        <w:tabs>
          <w:tab w:val="left" w:pos="567"/>
        </w:tabs>
        <w:spacing w:after="0" w:line="240" w:lineRule="auto"/>
        <w:ind w:left="0" w:right="0" w:firstLine="567"/>
        <w:rPr>
          <w:rFonts w:eastAsia="Calibri"/>
          <w:b/>
          <w:sz w:val="24"/>
          <w:szCs w:val="24"/>
        </w:rPr>
      </w:pPr>
    </w:p>
    <w:p w14:paraId="2283A501" w14:textId="469CE590" w:rsidR="007C5D21" w:rsidRDefault="00D05409" w:rsidP="00D05409">
      <w:pPr>
        <w:tabs>
          <w:tab w:val="left" w:pos="567"/>
        </w:tabs>
        <w:spacing w:after="0" w:line="240" w:lineRule="auto"/>
        <w:ind w:left="0" w:right="0" w:firstLine="567"/>
        <w:rPr>
          <w:rFonts w:eastAsia="Calibri"/>
          <w:sz w:val="24"/>
          <w:szCs w:val="24"/>
          <w:lang w:val="kk-KZ"/>
        </w:rPr>
      </w:pPr>
      <w:r w:rsidRPr="00D05409">
        <w:rPr>
          <w:rFonts w:eastAsia="Calibri"/>
          <w:sz w:val="24"/>
          <w:szCs w:val="24"/>
        </w:rPr>
        <w:t>Принцип консервативности заключается в том, что допущения, ценности и процедуры, связанные</w:t>
      </w:r>
      <w:r>
        <w:rPr>
          <w:rFonts w:eastAsia="Calibri"/>
          <w:sz w:val="24"/>
          <w:szCs w:val="24"/>
          <w:lang w:val="kk-KZ"/>
        </w:rPr>
        <w:t xml:space="preserve"> </w:t>
      </w:r>
      <w:r w:rsidRPr="00D05409">
        <w:rPr>
          <w:rFonts w:eastAsia="Calibri"/>
          <w:sz w:val="24"/>
          <w:szCs w:val="24"/>
        </w:rPr>
        <w:t>с достижением и демонстрацией углеродной нейтральности, гарантируют, что текущее состояние и</w:t>
      </w:r>
      <w:r>
        <w:rPr>
          <w:rFonts w:eastAsia="Calibri"/>
          <w:sz w:val="24"/>
          <w:szCs w:val="24"/>
          <w:lang w:val="kk-KZ"/>
        </w:rPr>
        <w:t xml:space="preserve"> </w:t>
      </w:r>
      <w:r w:rsidRPr="00D05409">
        <w:rPr>
          <w:rFonts w:eastAsia="Calibri"/>
          <w:sz w:val="24"/>
          <w:szCs w:val="24"/>
        </w:rPr>
        <w:t>прогресс не будут переоценены.</w:t>
      </w:r>
    </w:p>
    <w:p w14:paraId="321884A3" w14:textId="77777777" w:rsidR="00D05409" w:rsidRPr="00D05409" w:rsidRDefault="00D05409" w:rsidP="00D05409">
      <w:pPr>
        <w:tabs>
          <w:tab w:val="left" w:pos="567"/>
        </w:tabs>
        <w:spacing w:after="0" w:line="240" w:lineRule="auto"/>
        <w:ind w:left="0" w:right="0" w:firstLine="567"/>
        <w:rPr>
          <w:rFonts w:eastAsia="Calibri"/>
          <w:sz w:val="24"/>
          <w:szCs w:val="24"/>
          <w:lang w:val="kk-KZ"/>
        </w:rPr>
      </w:pPr>
    </w:p>
    <w:p w14:paraId="2F5DDED9" w14:textId="77777777" w:rsidR="007C5D21" w:rsidRPr="004D253D" w:rsidRDefault="007C5D21" w:rsidP="007C5D21">
      <w:pPr>
        <w:tabs>
          <w:tab w:val="left" w:pos="567"/>
        </w:tabs>
        <w:spacing w:after="0" w:line="240" w:lineRule="auto"/>
        <w:ind w:left="0" w:right="0" w:firstLine="567"/>
        <w:rPr>
          <w:rFonts w:eastAsia="Calibri"/>
          <w:b/>
          <w:sz w:val="24"/>
          <w:szCs w:val="24"/>
        </w:rPr>
      </w:pPr>
      <w:r w:rsidRPr="004D253D">
        <w:rPr>
          <w:rFonts w:eastAsia="Calibri"/>
          <w:b/>
          <w:sz w:val="24"/>
          <w:szCs w:val="24"/>
        </w:rPr>
        <w:t>4.4 Иерархический подход</w:t>
      </w:r>
    </w:p>
    <w:p w14:paraId="55C3A2CB" w14:textId="77777777" w:rsidR="007545A8" w:rsidRPr="004D253D" w:rsidRDefault="007545A8" w:rsidP="007C5D21">
      <w:pPr>
        <w:tabs>
          <w:tab w:val="left" w:pos="567"/>
        </w:tabs>
        <w:spacing w:after="0" w:line="240" w:lineRule="auto"/>
        <w:ind w:left="0" w:right="0" w:firstLine="567"/>
        <w:rPr>
          <w:rFonts w:eastAsia="Calibri"/>
          <w:b/>
          <w:sz w:val="24"/>
          <w:szCs w:val="24"/>
        </w:rPr>
      </w:pPr>
    </w:p>
    <w:p w14:paraId="5212FB7D" w14:textId="2C662C9B" w:rsidR="007C5D21" w:rsidRDefault="00D05409" w:rsidP="00D05409">
      <w:pPr>
        <w:tabs>
          <w:tab w:val="left" w:pos="567"/>
        </w:tabs>
        <w:spacing w:after="0" w:line="240" w:lineRule="auto"/>
        <w:ind w:left="0" w:right="0" w:firstLine="567"/>
        <w:rPr>
          <w:rFonts w:eastAsia="Calibri"/>
          <w:sz w:val="24"/>
          <w:szCs w:val="24"/>
          <w:lang w:val="kk-KZ"/>
        </w:rPr>
      </w:pPr>
      <w:r w:rsidRPr="00D05409">
        <w:rPr>
          <w:rFonts w:eastAsia="Calibri"/>
          <w:sz w:val="24"/>
          <w:szCs w:val="24"/>
        </w:rPr>
        <w:t>Принцип иерархического подхода заключается в том, что углеродная нейтральность достигается в</w:t>
      </w:r>
      <w:r>
        <w:rPr>
          <w:rFonts w:eastAsia="Calibri"/>
          <w:sz w:val="24"/>
          <w:szCs w:val="24"/>
          <w:lang w:val="kk-KZ"/>
        </w:rPr>
        <w:t xml:space="preserve"> </w:t>
      </w:r>
      <w:r w:rsidRPr="00D05409">
        <w:rPr>
          <w:rFonts w:eastAsia="Calibri"/>
          <w:sz w:val="24"/>
          <w:szCs w:val="24"/>
        </w:rPr>
        <w:t>первую очередь за счет сокращения выбросов ПГ, а затем за счет увеличения поглощения ПГ в пределах</w:t>
      </w:r>
      <w:r>
        <w:rPr>
          <w:rFonts w:eastAsia="Calibri"/>
          <w:sz w:val="24"/>
          <w:szCs w:val="24"/>
          <w:lang w:val="kk-KZ"/>
        </w:rPr>
        <w:t xml:space="preserve"> </w:t>
      </w:r>
      <w:r w:rsidRPr="00D05409">
        <w:rPr>
          <w:rFonts w:eastAsia="Calibri"/>
          <w:sz w:val="24"/>
          <w:szCs w:val="24"/>
        </w:rPr>
        <w:t>границ субъекта, до момента его компенсации.</w:t>
      </w:r>
    </w:p>
    <w:p w14:paraId="6DF1D4F8" w14:textId="77777777" w:rsidR="00D05409" w:rsidRPr="00D05409" w:rsidRDefault="00D05409" w:rsidP="00D05409">
      <w:pPr>
        <w:tabs>
          <w:tab w:val="left" w:pos="567"/>
        </w:tabs>
        <w:spacing w:after="0" w:line="240" w:lineRule="auto"/>
        <w:ind w:left="0" w:right="0" w:firstLine="567"/>
        <w:rPr>
          <w:rFonts w:eastAsia="Calibri"/>
          <w:sz w:val="24"/>
          <w:szCs w:val="24"/>
          <w:lang w:val="kk-KZ"/>
        </w:rPr>
      </w:pPr>
    </w:p>
    <w:p w14:paraId="3D46CFF0" w14:textId="1D4C1E8C" w:rsidR="007C5D21" w:rsidRPr="004D253D" w:rsidRDefault="007C5D21" w:rsidP="007C5D21">
      <w:pPr>
        <w:tabs>
          <w:tab w:val="left" w:pos="567"/>
        </w:tabs>
        <w:spacing w:after="0" w:line="240" w:lineRule="auto"/>
        <w:ind w:left="0" w:right="0" w:firstLine="567"/>
        <w:rPr>
          <w:rFonts w:eastAsia="Calibri"/>
          <w:b/>
          <w:sz w:val="24"/>
          <w:szCs w:val="24"/>
        </w:rPr>
      </w:pPr>
      <w:r w:rsidRPr="004D253D">
        <w:rPr>
          <w:rFonts w:eastAsia="Calibri"/>
          <w:b/>
          <w:sz w:val="24"/>
          <w:szCs w:val="24"/>
        </w:rPr>
        <w:t xml:space="preserve">4.5 </w:t>
      </w:r>
      <w:proofErr w:type="spellStart"/>
      <w:r w:rsidRPr="004D253D">
        <w:rPr>
          <w:rFonts w:eastAsia="Calibri"/>
          <w:b/>
          <w:sz w:val="24"/>
          <w:szCs w:val="24"/>
        </w:rPr>
        <w:t>Поддерж</w:t>
      </w:r>
      <w:proofErr w:type="spellEnd"/>
      <w:r w:rsidR="00D05409">
        <w:rPr>
          <w:rFonts w:eastAsia="Calibri"/>
          <w:b/>
          <w:sz w:val="24"/>
          <w:szCs w:val="24"/>
          <w:lang w:val="kk-KZ"/>
        </w:rPr>
        <w:t>ивающий</w:t>
      </w:r>
      <w:r w:rsidRPr="004D253D">
        <w:rPr>
          <w:rFonts w:eastAsia="Calibri"/>
          <w:b/>
          <w:sz w:val="24"/>
          <w:szCs w:val="24"/>
        </w:rPr>
        <w:t xml:space="preserve"> переход</w:t>
      </w:r>
    </w:p>
    <w:p w14:paraId="17A1BABF" w14:textId="77777777" w:rsidR="007545A8" w:rsidRPr="004D253D" w:rsidRDefault="007545A8" w:rsidP="007C5D21">
      <w:pPr>
        <w:tabs>
          <w:tab w:val="left" w:pos="567"/>
        </w:tabs>
        <w:spacing w:after="0" w:line="240" w:lineRule="auto"/>
        <w:ind w:left="0" w:right="0" w:firstLine="567"/>
        <w:rPr>
          <w:rFonts w:eastAsia="Calibri"/>
          <w:b/>
          <w:sz w:val="24"/>
          <w:szCs w:val="24"/>
        </w:rPr>
      </w:pPr>
    </w:p>
    <w:p w14:paraId="0FF06A12" w14:textId="3E711F3D" w:rsidR="007C5D21" w:rsidRDefault="00D05409" w:rsidP="00D05409">
      <w:pPr>
        <w:tabs>
          <w:tab w:val="left" w:pos="567"/>
        </w:tabs>
        <w:spacing w:after="0" w:line="240" w:lineRule="auto"/>
        <w:ind w:left="0" w:right="0" w:firstLine="567"/>
        <w:rPr>
          <w:rFonts w:eastAsia="Calibri"/>
          <w:sz w:val="24"/>
          <w:szCs w:val="24"/>
          <w:lang w:val="kk-KZ"/>
        </w:rPr>
      </w:pPr>
      <w:r w:rsidRPr="00D05409">
        <w:rPr>
          <w:rFonts w:eastAsia="Calibri"/>
          <w:sz w:val="24"/>
          <w:szCs w:val="24"/>
        </w:rPr>
        <w:t>Принцип поддерживающего перехода заключается в том, что углеродная нейтральность должна</w:t>
      </w:r>
      <w:r>
        <w:rPr>
          <w:rFonts w:eastAsia="Calibri"/>
          <w:sz w:val="24"/>
          <w:szCs w:val="24"/>
          <w:lang w:val="kk-KZ"/>
        </w:rPr>
        <w:t xml:space="preserve"> </w:t>
      </w:r>
      <w:r w:rsidRPr="00D05409">
        <w:rPr>
          <w:rFonts w:eastAsia="Calibri"/>
          <w:sz w:val="24"/>
          <w:szCs w:val="24"/>
        </w:rPr>
        <w:t>учитывать необходимость устойчивого развития и потребность в отказе от деятельности, которая приводит</w:t>
      </w:r>
      <w:r>
        <w:rPr>
          <w:rFonts w:eastAsia="Calibri"/>
          <w:sz w:val="24"/>
          <w:szCs w:val="24"/>
          <w:lang w:val="kk-KZ"/>
        </w:rPr>
        <w:t xml:space="preserve"> </w:t>
      </w:r>
      <w:r w:rsidRPr="00D05409">
        <w:rPr>
          <w:rFonts w:eastAsia="Calibri"/>
          <w:sz w:val="24"/>
          <w:szCs w:val="24"/>
        </w:rPr>
        <w:t>к значительным выбросам ПГ, и не используется для поддержания сценария выбросов ПГ без</w:t>
      </w:r>
      <w:r>
        <w:rPr>
          <w:rFonts w:eastAsia="Calibri"/>
          <w:sz w:val="24"/>
          <w:szCs w:val="24"/>
          <w:lang w:val="kk-KZ"/>
        </w:rPr>
        <w:t xml:space="preserve"> </w:t>
      </w:r>
      <w:r w:rsidRPr="00D05409">
        <w:rPr>
          <w:rFonts w:eastAsia="Calibri"/>
          <w:sz w:val="24"/>
          <w:szCs w:val="24"/>
        </w:rPr>
        <w:t>ограничений (модель «</w:t>
      </w:r>
      <w:proofErr w:type="spellStart"/>
      <w:r w:rsidRPr="00D05409">
        <w:rPr>
          <w:rFonts w:eastAsia="Calibri"/>
          <w:sz w:val="24"/>
          <w:szCs w:val="24"/>
        </w:rPr>
        <w:t>business-as-usual</w:t>
      </w:r>
      <w:proofErr w:type="spellEnd"/>
      <w:r w:rsidRPr="00D05409">
        <w:rPr>
          <w:rFonts w:eastAsia="Calibri"/>
          <w:sz w:val="24"/>
          <w:szCs w:val="24"/>
        </w:rPr>
        <w:t>»).</w:t>
      </w:r>
    </w:p>
    <w:p w14:paraId="60729A2E" w14:textId="77777777" w:rsidR="00D05409" w:rsidRPr="00D05409" w:rsidRDefault="00D05409" w:rsidP="00D05409">
      <w:pPr>
        <w:tabs>
          <w:tab w:val="left" w:pos="567"/>
        </w:tabs>
        <w:spacing w:after="0" w:line="240" w:lineRule="auto"/>
        <w:ind w:left="0" w:right="0" w:firstLine="567"/>
        <w:rPr>
          <w:rFonts w:eastAsia="Calibri"/>
          <w:sz w:val="24"/>
          <w:szCs w:val="24"/>
          <w:lang w:val="kk-KZ"/>
        </w:rPr>
      </w:pPr>
    </w:p>
    <w:p w14:paraId="1521F07C" w14:textId="77777777" w:rsidR="007C5D21" w:rsidRPr="004D253D" w:rsidRDefault="007C5D21" w:rsidP="007C5D21">
      <w:pPr>
        <w:tabs>
          <w:tab w:val="left" w:pos="567"/>
        </w:tabs>
        <w:spacing w:after="0" w:line="240" w:lineRule="auto"/>
        <w:ind w:left="0" w:right="0" w:firstLine="567"/>
        <w:rPr>
          <w:rFonts w:eastAsia="Calibri"/>
          <w:b/>
          <w:sz w:val="24"/>
          <w:szCs w:val="24"/>
        </w:rPr>
      </w:pPr>
      <w:r w:rsidRPr="004D253D">
        <w:rPr>
          <w:rFonts w:eastAsia="Calibri"/>
          <w:b/>
          <w:sz w:val="24"/>
          <w:szCs w:val="24"/>
        </w:rPr>
        <w:t>4.6 Амбициозность</w:t>
      </w:r>
    </w:p>
    <w:p w14:paraId="776C04BD" w14:textId="77777777" w:rsidR="007545A8" w:rsidRPr="004D253D" w:rsidRDefault="007545A8" w:rsidP="007C5D21">
      <w:pPr>
        <w:tabs>
          <w:tab w:val="left" w:pos="567"/>
        </w:tabs>
        <w:spacing w:after="0" w:line="240" w:lineRule="auto"/>
        <w:ind w:left="0" w:right="0" w:firstLine="567"/>
        <w:rPr>
          <w:rFonts w:eastAsia="Calibri"/>
          <w:b/>
          <w:sz w:val="24"/>
          <w:szCs w:val="24"/>
        </w:rPr>
      </w:pPr>
    </w:p>
    <w:p w14:paraId="51CF69A9" w14:textId="52A0AC12" w:rsidR="007C5D21" w:rsidRPr="004D253D" w:rsidRDefault="00D05409" w:rsidP="00D05409">
      <w:pPr>
        <w:tabs>
          <w:tab w:val="left" w:pos="567"/>
        </w:tabs>
        <w:spacing w:after="0" w:line="240" w:lineRule="auto"/>
        <w:ind w:left="0" w:right="0" w:firstLine="567"/>
        <w:rPr>
          <w:rFonts w:eastAsia="Calibri"/>
          <w:sz w:val="20"/>
          <w:szCs w:val="20"/>
        </w:rPr>
      </w:pPr>
      <w:r w:rsidRPr="00D05409">
        <w:rPr>
          <w:rFonts w:eastAsia="Calibri"/>
          <w:sz w:val="24"/>
          <w:szCs w:val="24"/>
        </w:rPr>
        <w:t>Принцип амбициозности заключается в том, что ответственные стороны делают выбор в отношении</w:t>
      </w:r>
      <w:r>
        <w:rPr>
          <w:rFonts w:eastAsia="Calibri"/>
          <w:sz w:val="24"/>
          <w:szCs w:val="24"/>
          <w:lang w:val="kk-KZ"/>
        </w:rPr>
        <w:t xml:space="preserve"> </w:t>
      </w:r>
      <w:r w:rsidRPr="00D05409">
        <w:rPr>
          <w:rFonts w:eastAsia="Calibri"/>
          <w:sz w:val="24"/>
          <w:szCs w:val="24"/>
        </w:rPr>
        <w:t>субъекта, своих целей в части выбросов и поглощений ПГ, а также использования компенсации, характеризующейся</w:t>
      </w:r>
      <w:r>
        <w:rPr>
          <w:rFonts w:eastAsia="Calibri"/>
          <w:sz w:val="24"/>
          <w:szCs w:val="24"/>
          <w:lang w:val="kk-KZ"/>
        </w:rPr>
        <w:t xml:space="preserve"> </w:t>
      </w:r>
      <w:r w:rsidRPr="00D05409">
        <w:rPr>
          <w:rFonts w:eastAsia="Calibri"/>
          <w:sz w:val="24"/>
          <w:szCs w:val="24"/>
        </w:rPr>
        <w:t>высоким уровнем амбиций в содействии достижению глобального чистого нулевого</w:t>
      </w:r>
      <w:r>
        <w:rPr>
          <w:rFonts w:eastAsia="Calibri"/>
          <w:sz w:val="24"/>
          <w:szCs w:val="24"/>
          <w:lang w:val="kk-KZ"/>
        </w:rPr>
        <w:t xml:space="preserve"> </w:t>
      </w:r>
      <w:r w:rsidRPr="00D05409">
        <w:rPr>
          <w:rFonts w:eastAsia="Calibri"/>
          <w:sz w:val="24"/>
          <w:szCs w:val="24"/>
        </w:rPr>
        <w:t>уровня выбросов ПГ.</w:t>
      </w:r>
    </w:p>
    <w:p w14:paraId="1D154A98" w14:textId="1CFCD6C7" w:rsidR="007C5D21" w:rsidRPr="004D253D" w:rsidRDefault="007C5D21" w:rsidP="00D05409">
      <w:pPr>
        <w:tabs>
          <w:tab w:val="left" w:pos="567"/>
        </w:tabs>
        <w:spacing w:after="0" w:line="240" w:lineRule="auto"/>
        <w:ind w:left="0" w:right="0" w:firstLine="567"/>
        <w:rPr>
          <w:rFonts w:eastAsia="Calibri"/>
          <w:sz w:val="20"/>
          <w:szCs w:val="20"/>
        </w:rPr>
      </w:pPr>
      <w:r w:rsidRPr="004D253D">
        <w:rPr>
          <w:rFonts w:eastAsia="Calibri"/>
          <w:sz w:val="20"/>
          <w:szCs w:val="20"/>
        </w:rPr>
        <w:lastRenderedPageBreak/>
        <w:t xml:space="preserve">Примечание - </w:t>
      </w:r>
      <w:r w:rsidR="00D05409" w:rsidRPr="00D05409">
        <w:rPr>
          <w:rFonts w:eastAsia="Calibri"/>
          <w:sz w:val="20"/>
          <w:szCs w:val="20"/>
        </w:rPr>
        <w:t>Глобальный чистый нулевой уровень выбросов ПГ возникает, когда глобальные антропогенные</w:t>
      </w:r>
      <w:r w:rsidR="00D05409">
        <w:rPr>
          <w:rFonts w:eastAsia="Calibri"/>
          <w:sz w:val="20"/>
          <w:szCs w:val="20"/>
          <w:lang w:val="kk-KZ"/>
        </w:rPr>
        <w:t xml:space="preserve"> </w:t>
      </w:r>
      <w:r w:rsidR="00D05409" w:rsidRPr="00D05409">
        <w:rPr>
          <w:rFonts w:eastAsia="Calibri"/>
          <w:sz w:val="20"/>
          <w:szCs w:val="20"/>
        </w:rPr>
        <w:t>выбросы ПГ уравновешиваются глобальным антропогенным поглощением ПГ в течение определенного</w:t>
      </w:r>
      <w:r w:rsidR="00D05409">
        <w:rPr>
          <w:rFonts w:eastAsia="Calibri"/>
          <w:sz w:val="20"/>
          <w:szCs w:val="20"/>
          <w:lang w:val="kk-KZ"/>
        </w:rPr>
        <w:t xml:space="preserve"> </w:t>
      </w:r>
      <w:r w:rsidR="00D05409" w:rsidRPr="00D05409">
        <w:rPr>
          <w:rFonts w:eastAsia="Calibri"/>
          <w:sz w:val="20"/>
          <w:szCs w:val="20"/>
        </w:rPr>
        <w:t>периода времени.</w:t>
      </w:r>
    </w:p>
    <w:p w14:paraId="54DB66A9" w14:textId="77777777" w:rsidR="007C5D21" w:rsidRPr="004D253D" w:rsidRDefault="007C5D21" w:rsidP="007C5D21">
      <w:pPr>
        <w:tabs>
          <w:tab w:val="left" w:pos="567"/>
        </w:tabs>
        <w:spacing w:after="0" w:line="240" w:lineRule="auto"/>
        <w:ind w:left="0" w:right="0" w:firstLine="567"/>
        <w:rPr>
          <w:rFonts w:eastAsia="Calibri"/>
          <w:sz w:val="24"/>
          <w:szCs w:val="24"/>
        </w:rPr>
      </w:pPr>
    </w:p>
    <w:p w14:paraId="7FFE3922" w14:textId="724B41D4" w:rsidR="007C5D21" w:rsidRPr="004D253D" w:rsidRDefault="00D05409" w:rsidP="007C5D21">
      <w:pPr>
        <w:tabs>
          <w:tab w:val="left" w:pos="567"/>
        </w:tabs>
        <w:spacing w:after="0" w:line="240" w:lineRule="auto"/>
        <w:ind w:left="0" w:right="0" w:firstLine="567"/>
        <w:rPr>
          <w:rFonts w:eastAsia="Calibri"/>
          <w:sz w:val="24"/>
          <w:szCs w:val="24"/>
        </w:rPr>
      </w:pPr>
      <w:r w:rsidRPr="00D05409">
        <w:rPr>
          <w:rFonts w:eastAsia="Calibri"/>
          <w:sz w:val="24"/>
          <w:szCs w:val="24"/>
        </w:rPr>
        <w:t xml:space="preserve">Более подробная информация об амбициозности приведена </w:t>
      </w:r>
      <w:r w:rsidR="007C5D21" w:rsidRPr="004D253D">
        <w:rPr>
          <w:rFonts w:eastAsia="Calibri"/>
          <w:sz w:val="24"/>
          <w:szCs w:val="24"/>
        </w:rPr>
        <w:t>в Приложении D.</w:t>
      </w:r>
    </w:p>
    <w:p w14:paraId="56E2C217" w14:textId="77777777" w:rsidR="007C5D21" w:rsidRPr="004D253D" w:rsidRDefault="007C5D21" w:rsidP="007C5D21">
      <w:pPr>
        <w:tabs>
          <w:tab w:val="left" w:pos="567"/>
        </w:tabs>
        <w:spacing w:after="0" w:line="240" w:lineRule="auto"/>
        <w:ind w:left="0" w:right="0" w:firstLine="567"/>
        <w:rPr>
          <w:rFonts w:eastAsia="Calibri"/>
          <w:b/>
          <w:sz w:val="24"/>
          <w:szCs w:val="24"/>
        </w:rPr>
      </w:pPr>
    </w:p>
    <w:p w14:paraId="543CC632" w14:textId="31B35DEF" w:rsidR="007C5D21" w:rsidRPr="00D05409" w:rsidRDefault="007C5D21" w:rsidP="007C5D21">
      <w:pPr>
        <w:tabs>
          <w:tab w:val="left" w:pos="567"/>
        </w:tabs>
        <w:spacing w:after="0" w:line="240" w:lineRule="auto"/>
        <w:ind w:left="0" w:right="0" w:firstLine="567"/>
        <w:rPr>
          <w:rFonts w:eastAsia="Calibri"/>
          <w:b/>
          <w:sz w:val="24"/>
          <w:szCs w:val="24"/>
          <w:lang w:val="kk-KZ"/>
        </w:rPr>
      </w:pPr>
      <w:r w:rsidRPr="004D253D">
        <w:rPr>
          <w:rFonts w:eastAsia="Calibri"/>
          <w:b/>
          <w:sz w:val="24"/>
          <w:szCs w:val="24"/>
        </w:rPr>
        <w:t xml:space="preserve">4.7 </w:t>
      </w:r>
      <w:r w:rsidR="00D05409">
        <w:rPr>
          <w:rFonts w:eastAsia="Calibri"/>
          <w:b/>
          <w:sz w:val="24"/>
          <w:szCs w:val="24"/>
          <w:lang w:val="kk-KZ"/>
        </w:rPr>
        <w:t>Неотложность</w:t>
      </w:r>
    </w:p>
    <w:p w14:paraId="4E015184" w14:textId="77777777" w:rsidR="007545A8" w:rsidRPr="004D253D" w:rsidRDefault="007545A8" w:rsidP="007C5D21">
      <w:pPr>
        <w:tabs>
          <w:tab w:val="left" w:pos="567"/>
        </w:tabs>
        <w:spacing w:after="0" w:line="240" w:lineRule="auto"/>
        <w:ind w:left="0" w:right="0" w:firstLine="567"/>
        <w:rPr>
          <w:rFonts w:eastAsia="Calibri"/>
          <w:b/>
          <w:sz w:val="24"/>
          <w:szCs w:val="24"/>
        </w:rPr>
      </w:pPr>
    </w:p>
    <w:p w14:paraId="584FEB1E" w14:textId="731A064D" w:rsidR="00D05409" w:rsidRPr="00D05409" w:rsidRDefault="00D05409" w:rsidP="00D05409">
      <w:pPr>
        <w:tabs>
          <w:tab w:val="left" w:pos="567"/>
        </w:tabs>
        <w:spacing w:after="0" w:line="240" w:lineRule="auto"/>
        <w:ind w:left="0" w:right="0" w:firstLine="567"/>
        <w:rPr>
          <w:rFonts w:eastAsia="Calibri"/>
          <w:sz w:val="24"/>
          <w:szCs w:val="24"/>
        </w:rPr>
      </w:pPr>
      <w:r w:rsidRPr="00D05409">
        <w:rPr>
          <w:rFonts w:eastAsia="Calibri"/>
          <w:sz w:val="24"/>
          <w:szCs w:val="24"/>
        </w:rPr>
        <w:t>Принцип неотложности заключается в том, что предпринимаются незамедлительные и постоянные</w:t>
      </w:r>
      <w:r>
        <w:rPr>
          <w:rFonts w:eastAsia="Calibri"/>
          <w:sz w:val="24"/>
          <w:szCs w:val="24"/>
          <w:lang w:val="kk-KZ"/>
        </w:rPr>
        <w:t xml:space="preserve"> </w:t>
      </w:r>
      <w:r w:rsidRPr="00D05409">
        <w:rPr>
          <w:rFonts w:eastAsia="Calibri"/>
          <w:sz w:val="24"/>
          <w:szCs w:val="24"/>
        </w:rPr>
        <w:t>меры для содействия достижению глобального нулевого уровня выбросов ПГ.</w:t>
      </w:r>
    </w:p>
    <w:p w14:paraId="296A2A94" w14:textId="50A53C00" w:rsidR="007C5D21" w:rsidRDefault="00D05409" w:rsidP="00D05409">
      <w:pPr>
        <w:tabs>
          <w:tab w:val="left" w:pos="567"/>
        </w:tabs>
        <w:spacing w:after="0" w:line="240" w:lineRule="auto"/>
        <w:ind w:left="0" w:right="0" w:firstLine="567"/>
        <w:rPr>
          <w:rFonts w:eastAsia="Calibri"/>
          <w:sz w:val="24"/>
          <w:szCs w:val="24"/>
          <w:lang w:val="kk-KZ"/>
        </w:rPr>
      </w:pPr>
      <w:r w:rsidRPr="00D05409">
        <w:rPr>
          <w:rFonts w:eastAsia="Calibri"/>
          <w:sz w:val="24"/>
          <w:szCs w:val="24"/>
        </w:rPr>
        <w:t>Промежуточные цели устанавливаются для достижения существенного сокращения выбросов ПГ</w:t>
      </w:r>
      <w:r>
        <w:rPr>
          <w:rFonts w:eastAsia="Calibri"/>
          <w:sz w:val="24"/>
          <w:szCs w:val="24"/>
          <w:lang w:val="kk-KZ"/>
        </w:rPr>
        <w:t xml:space="preserve"> </w:t>
      </w:r>
      <w:r w:rsidRPr="00D05409">
        <w:rPr>
          <w:rFonts w:eastAsia="Calibri"/>
          <w:sz w:val="24"/>
          <w:szCs w:val="24"/>
        </w:rPr>
        <w:t>в краткосрочной перспективе (обычно от 5 до 10 лет), а последующие цели поддерживают текущие</w:t>
      </w:r>
      <w:r>
        <w:rPr>
          <w:rFonts w:eastAsia="Calibri"/>
          <w:sz w:val="24"/>
          <w:szCs w:val="24"/>
          <w:lang w:val="kk-KZ"/>
        </w:rPr>
        <w:t xml:space="preserve"> </w:t>
      </w:r>
      <w:r w:rsidRPr="00D05409">
        <w:rPr>
          <w:rFonts w:eastAsia="Calibri"/>
          <w:sz w:val="24"/>
          <w:szCs w:val="24"/>
        </w:rPr>
        <w:t>действия в долгосрочной перспективе.</w:t>
      </w:r>
    </w:p>
    <w:p w14:paraId="6D6BB45D" w14:textId="77777777" w:rsidR="00D05409" w:rsidRPr="00D05409" w:rsidRDefault="00D05409" w:rsidP="00D05409">
      <w:pPr>
        <w:tabs>
          <w:tab w:val="left" w:pos="567"/>
        </w:tabs>
        <w:spacing w:after="0" w:line="240" w:lineRule="auto"/>
        <w:ind w:left="0" w:right="0" w:firstLine="567"/>
        <w:rPr>
          <w:rFonts w:eastAsia="Calibri"/>
          <w:sz w:val="20"/>
          <w:szCs w:val="20"/>
          <w:lang w:val="kk-KZ"/>
        </w:rPr>
      </w:pPr>
    </w:p>
    <w:p w14:paraId="6328294B" w14:textId="675E7285" w:rsidR="007C5D21" w:rsidRDefault="007C5D21" w:rsidP="007C5D21">
      <w:pPr>
        <w:tabs>
          <w:tab w:val="left" w:pos="567"/>
        </w:tabs>
        <w:spacing w:after="0" w:line="240" w:lineRule="auto"/>
        <w:ind w:left="0" w:right="0" w:firstLine="567"/>
        <w:rPr>
          <w:rFonts w:eastAsia="Calibri"/>
          <w:sz w:val="20"/>
          <w:szCs w:val="20"/>
          <w:lang w:val="kk-KZ"/>
        </w:rPr>
      </w:pPr>
      <w:r w:rsidRPr="004D253D">
        <w:rPr>
          <w:rFonts w:eastAsia="Calibri"/>
          <w:sz w:val="20"/>
          <w:szCs w:val="20"/>
        </w:rPr>
        <w:t xml:space="preserve">Примечание - </w:t>
      </w:r>
      <w:r w:rsidR="00D05409" w:rsidRPr="00D05409">
        <w:rPr>
          <w:rFonts w:eastAsia="Calibri"/>
          <w:sz w:val="20"/>
          <w:szCs w:val="20"/>
        </w:rPr>
        <w:t xml:space="preserve">Общепринятая дата для долгосрочных целей </w:t>
      </w:r>
      <w:r w:rsidR="00D05409">
        <w:rPr>
          <w:rFonts w:eastAsia="Calibri"/>
          <w:sz w:val="20"/>
          <w:szCs w:val="20"/>
          <w:lang w:val="kk-KZ"/>
        </w:rPr>
        <w:t xml:space="preserve">- </w:t>
      </w:r>
      <w:r w:rsidR="00D05409" w:rsidRPr="00D05409">
        <w:rPr>
          <w:rFonts w:eastAsia="Calibri"/>
          <w:sz w:val="20"/>
          <w:szCs w:val="20"/>
        </w:rPr>
        <w:t>2050 год.</w:t>
      </w:r>
    </w:p>
    <w:p w14:paraId="64564566" w14:textId="77777777" w:rsidR="00D05409" w:rsidRPr="00D05409" w:rsidRDefault="00D05409" w:rsidP="007C5D21">
      <w:pPr>
        <w:tabs>
          <w:tab w:val="left" w:pos="567"/>
        </w:tabs>
        <w:spacing w:after="0" w:line="240" w:lineRule="auto"/>
        <w:ind w:left="0" w:right="0" w:firstLine="567"/>
        <w:rPr>
          <w:rFonts w:eastAsia="Calibri"/>
          <w:sz w:val="24"/>
          <w:szCs w:val="24"/>
          <w:lang w:val="kk-KZ"/>
        </w:rPr>
      </w:pPr>
    </w:p>
    <w:p w14:paraId="16C50322" w14:textId="789FB550" w:rsidR="007C5D21" w:rsidRPr="004D253D" w:rsidRDefault="007C5D21" w:rsidP="007C5D21">
      <w:pPr>
        <w:tabs>
          <w:tab w:val="left" w:pos="567"/>
        </w:tabs>
        <w:spacing w:after="0" w:line="240" w:lineRule="auto"/>
        <w:ind w:left="0" w:right="0" w:firstLine="567"/>
        <w:rPr>
          <w:rFonts w:eastAsia="Calibri"/>
          <w:b/>
          <w:sz w:val="24"/>
          <w:szCs w:val="24"/>
        </w:rPr>
      </w:pPr>
      <w:r w:rsidRPr="004D253D">
        <w:rPr>
          <w:rFonts w:eastAsia="Calibri"/>
          <w:b/>
          <w:sz w:val="24"/>
          <w:szCs w:val="24"/>
        </w:rPr>
        <w:t xml:space="preserve">4.8 </w:t>
      </w:r>
      <w:r w:rsidR="00D05409" w:rsidRPr="00D05409">
        <w:rPr>
          <w:rFonts w:eastAsia="Calibri"/>
          <w:b/>
          <w:sz w:val="24"/>
          <w:szCs w:val="24"/>
        </w:rPr>
        <w:t>Научная обоснованность подхода</w:t>
      </w:r>
    </w:p>
    <w:p w14:paraId="2BBA854C" w14:textId="77777777" w:rsidR="007545A8" w:rsidRPr="004D253D" w:rsidRDefault="007545A8" w:rsidP="007C5D21">
      <w:pPr>
        <w:tabs>
          <w:tab w:val="left" w:pos="567"/>
        </w:tabs>
        <w:spacing w:after="0" w:line="240" w:lineRule="auto"/>
        <w:ind w:left="0" w:right="0" w:firstLine="567"/>
        <w:rPr>
          <w:rFonts w:eastAsia="Calibri"/>
          <w:b/>
          <w:sz w:val="24"/>
          <w:szCs w:val="24"/>
        </w:rPr>
      </w:pPr>
    </w:p>
    <w:p w14:paraId="40773F0F" w14:textId="4C350616" w:rsidR="00D05409" w:rsidRPr="00D05409" w:rsidRDefault="00D05409" w:rsidP="00D05409">
      <w:pPr>
        <w:tabs>
          <w:tab w:val="left" w:pos="567"/>
        </w:tabs>
        <w:spacing w:after="0" w:line="240" w:lineRule="auto"/>
        <w:ind w:left="0" w:right="0" w:firstLine="567"/>
        <w:rPr>
          <w:rFonts w:eastAsia="Calibri"/>
          <w:sz w:val="24"/>
          <w:szCs w:val="24"/>
        </w:rPr>
      </w:pPr>
      <w:r w:rsidRPr="00D05409">
        <w:rPr>
          <w:rFonts w:eastAsia="Calibri"/>
          <w:sz w:val="24"/>
          <w:szCs w:val="24"/>
        </w:rPr>
        <w:t>Принцип научной обоснованности подхода заключается в том, что путь углеродной нейтральности</w:t>
      </w:r>
      <w:r>
        <w:rPr>
          <w:rFonts w:eastAsia="Calibri"/>
          <w:sz w:val="24"/>
          <w:szCs w:val="24"/>
          <w:lang w:val="kk-KZ"/>
        </w:rPr>
        <w:t xml:space="preserve"> </w:t>
      </w:r>
      <w:r w:rsidRPr="00D05409">
        <w:rPr>
          <w:rFonts w:eastAsia="Calibri"/>
          <w:sz w:val="24"/>
          <w:szCs w:val="24"/>
        </w:rPr>
        <w:t>и план управления углеродной нейтральностью должны основываться на результатах научных исследований</w:t>
      </w:r>
      <w:r>
        <w:rPr>
          <w:rFonts w:eastAsia="Calibri"/>
          <w:sz w:val="24"/>
          <w:szCs w:val="24"/>
          <w:lang w:val="kk-KZ"/>
        </w:rPr>
        <w:t xml:space="preserve"> </w:t>
      </w:r>
      <w:r w:rsidRPr="00D05409">
        <w:rPr>
          <w:rFonts w:eastAsia="Calibri"/>
          <w:sz w:val="24"/>
          <w:szCs w:val="24"/>
        </w:rPr>
        <w:t>в области климата (например, доклады IPCC).</w:t>
      </w:r>
    </w:p>
    <w:p w14:paraId="311ECB17" w14:textId="4AAEE304" w:rsidR="007C5D21" w:rsidRDefault="00D05409" w:rsidP="00D05409">
      <w:pPr>
        <w:tabs>
          <w:tab w:val="left" w:pos="567"/>
        </w:tabs>
        <w:spacing w:after="0" w:line="240" w:lineRule="auto"/>
        <w:ind w:left="0" w:right="0" w:firstLine="567"/>
        <w:rPr>
          <w:rFonts w:eastAsia="Calibri"/>
          <w:sz w:val="24"/>
          <w:szCs w:val="24"/>
          <w:lang w:val="kk-KZ"/>
        </w:rPr>
      </w:pPr>
      <w:r w:rsidRPr="00D05409">
        <w:rPr>
          <w:rFonts w:eastAsia="Calibri"/>
          <w:sz w:val="24"/>
          <w:szCs w:val="24"/>
        </w:rPr>
        <w:t>Решения должны регулярно пересматриваться, а цели, политика и действия адаптироваться по</w:t>
      </w:r>
      <w:r>
        <w:rPr>
          <w:rFonts w:eastAsia="Calibri"/>
          <w:sz w:val="24"/>
          <w:szCs w:val="24"/>
          <w:lang w:val="kk-KZ"/>
        </w:rPr>
        <w:t xml:space="preserve"> </w:t>
      </w:r>
      <w:r w:rsidRPr="00D05409">
        <w:rPr>
          <w:rFonts w:eastAsia="Calibri"/>
          <w:sz w:val="24"/>
          <w:szCs w:val="24"/>
        </w:rPr>
        <w:t>мере развития науки и знаний.</w:t>
      </w:r>
    </w:p>
    <w:p w14:paraId="0CB1C863" w14:textId="77777777" w:rsidR="00D05409" w:rsidRPr="00D05409" w:rsidRDefault="00D05409" w:rsidP="00D05409">
      <w:pPr>
        <w:tabs>
          <w:tab w:val="left" w:pos="567"/>
        </w:tabs>
        <w:spacing w:after="0" w:line="240" w:lineRule="auto"/>
        <w:ind w:left="0" w:right="0" w:firstLine="567"/>
        <w:rPr>
          <w:rFonts w:eastAsia="Calibri"/>
          <w:b/>
          <w:sz w:val="24"/>
          <w:szCs w:val="24"/>
          <w:lang w:val="kk-KZ"/>
        </w:rPr>
      </w:pPr>
    </w:p>
    <w:p w14:paraId="05620B59" w14:textId="5C895E5F" w:rsidR="007C5D21" w:rsidRPr="004D253D" w:rsidRDefault="007C5D21" w:rsidP="007C5D21">
      <w:pPr>
        <w:tabs>
          <w:tab w:val="left" w:pos="567"/>
        </w:tabs>
        <w:spacing w:after="0" w:line="240" w:lineRule="auto"/>
        <w:ind w:left="0" w:right="0" w:firstLine="567"/>
        <w:rPr>
          <w:rFonts w:eastAsia="Calibri"/>
          <w:b/>
          <w:sz w:val="24"/>
          <w:szCs w:val="24"/>
        </w:rPr>
      </w:pPr>
      <w:r w:rsidRPr="004D253D">
        <w:rPr>
          <w:rFonts w:eastAsia="Calibri"/>
          <w:b/>
          <w:sz w:val="24"/>
          <w:szCs w:val="24"/>
        </w:rPr>
        <w:t xml:space="preserve">4.9 </w:t>
      </w:r>
      <w:r w:rsidR="00D05409" w:rsidRPr="00D05409">
        <w:rPr>
          <w:rFonts w:eastAsia="Calibri"/>
          <w:b/>
          <w:sz w:val="24"/>
          <w:szCs w:val="24"/>
        </w:rPr>
        <w:t>Предотвращение неблагоприятных воздействий</w:t>
      </w:r>
    </w:p>
    <w:p w14:paraId="278AA7C1" w14:textId="77777777" w:rsidR="007545A8" w:rsidRPr="004D253D" w:rsidRDefault="007545A8" w:rsidP="007C5D21">
      <w:pPr>
        <w:tabs>
          <w:tab w:val="left" w:pos="567"/>
        </w:tabs>
        <w:spacing w:after="0" w:line="240" w:lineRule="auto"/>
        <w:ind w:left="0" w:right="0" w:firstLine="567"/>
        <w:rPr>
          <w:rFonts w:eastAsia="Calibri"/>
          <w:b/>
          <w:sz w:val="24"/>
          <w:szCs w:val="24"/>
        </w:rPr>
      </w:pPr>
    </w:p>
    <w:p w14:paraId="22EE14EA" w14:textId="2C5FF798" w:rsidR="007C5D21" w:rsidRDefault="00D05409" w:rsidP="00D05409">
      <w:pPr>
        <w:tabs>
          <w:tab w:val="left" w:pos="567"/>
        </w:tabs>
        <w:spacing w:after="0" w:line="240" w:lineRule="auto"/>
        <w:ind w:left="0" w:right="0" w:firstLine="567"/>
        <w:rPr>
          <w:rFonts w:eastAsia="Calibri"/>
          <w:sz w:val="24"/>
          <w:szCs w:val="24"/>
          <w:lang w:val="kk-KZ"/>
        </w:rPr>
      </w:pPr>
      <w:r w:rsidRPr="00D05409">
        <w:rPr>
          <w:rFonts w:eastAsia="Calibri"/>
          <w:sz w:val="24"/>
          <w:szCs w:val="24"/>
        </w:rPr>
        <w:t>Принцип предотвращения неблагоприятных воздействий заключается в том, что предпринимаемые</w:t>
      </w:r>
      <w:r>
        <w:rPr>
          <w:rFonts w:eastAsia="Calibri"/>
          <w:sz w:val="24"/>
          <w:szCs w:val="24"/>
          <w:lang w:val="kk-KZ"/>
        </w:rPr>
        <w:t xml:space="preserve"> </w:t>
      </w:r>
      <w:r w:rsidRPr="00D05409">
        <w:rPr>
          <w:rFonts w:eastAsia="Calibri"/>
          <w:sz w:val="24"/>
          <w:szCs w:val="24"/>
        </w:rPr>
        <w:t>меры или деятельность, способствующие углеродной нейтральности, сводят к минимуму неблагоприятные</w:t>
      </w:r>
      <w:r>
        <w:rPr>
          <w:rFonts w:eastAsia="Calibri"/>
          <w:sz w:val="24"/>
          <w:szCs w:val="24"/>
          <w:lang w:val="kk-KZ"/>
        </w:rPr>
        <w:t xml:space="preserve"> </w:t>
      </w:r>
      <w:r w:rsidRPr="00D05409">
        <w:rPr>
          <w:rFonts w:eastAsia="Calibri"/>
          <w:sz w:val="24"/>
          <w:szCs w:val="24"/>
        </w:rPr>
        <w:t>воздействия на окружающую среду и общество.</w:t>
      </w:r>
    </w:p>
    <w:p w14:paraId="3716C59A" w14:textId="77777777" w:rsidR="00D05409" w:rsidRPr="00D05409" w:rsidRDefault="00D05409" w:rsidP="00D05409">
      <w:pPr>
        <w:tabs>
          <w:tab w:val="left" w:pos="567"/>
        </w:tabs>
        <w:spacing w:after="0" w:line="240" w:lineRule="auto"/>
        <w:ind w:left="0" w:right="0" w:firstLine="567"/>
        <w:rPr>
          <w:rFonts w:eastAsia="Calibri"/>
          <w:sz w:val="24"/>
          <w:szCs w:val="24"/>
          <w:lang w:val="kk-KZ"/>
        </w:rPr>
      </w:pPr>
    </w:p>
    <w:p w14:paraId="22A523FC" w14:textId="77777777" w:rsidR="007C5D21" w:rsidRPr="004D253D" w:rsidRDefault="007C5D21" w:rsidP="007C5D21">
      <w:pPr>
        <w:tabs>
          <w:tab w:val="left" w:pos="567"/>
        </w:tabs>
        <w:spacing w:after="0" w:line="240" w:lineRule="auto"/>
        <w:ind w:left="0" w:right="0" w:firstLine="567"/>
        <w:rPr>
          <w:rFonts w:eastAsia="Calibri"/>
          <w:b/>
          <w:sz w:val="24"/>
          <w:szCs w:val="24"/>
        </w:rPr>
      </w:pPr>
      <w:r w:rsidRPr="004D253D">
        <w:rPr>
          <w:rFonts w:eastAsia="Calibri"/>
          <w:b/>
          <w:sz w:val="24"/>
          <w:szCs w:val="24"/>
        </w:rPr>
        <w:t>4.10 Подотчетность</w:t>
      </w:r>
    </w:p>
    <w:p w14:paraId="01187B1C" w14:textId="77777777" w:rsidR="007545A8" w:rsidRPr="004D253D" w:rsidRDefault="007545A8" w:rsidP="007C5D21">
      <w:pPr>
        <w:tabs>
          <w:tab w:val="left" w:pos="567"/>
        </w:tabs>
        <w:spacing w:after="0" w:line="240" w:lineRule="auto"/>
        <w:ind w:left="0" w:right="0" w:firstLine="567"/>
        <w:rPr>
          <w:rFonts w:eastAsia="Calibri"/>
          <w:b/>
          <w:sz w:val="24"/>
          <w:szCs w:val="24"/>
        </w:rPr>
      </w:pPr>
    </w:p>
    <w:p w14:paraId="3821901B" w14:textId="051401BF" w:rsidR="007C5D21" w:rsidRDefault="00A3155D" w:rsidP="00A3155D">
      <w:pPr>
        <w:tabs>
          <w:tab w:val="left" w:pos="567"/>
        </w:tabs>
        <w:spacing w:after="0" w:line="240" w:lineRule="auto"/>
        <w:ind w:left="0" w:right="0" w:firstLine="567"/>
        <w:rPr>
          <w:rFonts w:eastAsia="Calibri"/>
          <w:sz w:val="24"/>
          <w:szCs w:val="24"/>
          <w:lang w:val="kk-KZ"/>
        </w:rPr>
      </w:pPr>
      <w:r w:rsidRPr="00A3155D">
        <w:rPr>
          <w:rFonts w:eastAsia="Calibri"/>
          <w:sz w:val="24"/>
          <w:szCs w:val="24"/>
        </w:rPr>
        <w:t>Принцип подотчетности заключается в том, что ответственность за достижение и демонстрацию</w:t>
      </w:r>
      <w:r>
        <w:rPr>
          <w:rFonts w:eastAsia="Calibri"/>
          <w:sz w:val="24"/>
          <w:szCs w:val="24"/>
          <w:lang w:val="kk-KZ"/>
        </w:rPr>
        <w:t xml:space="preserve"> </w:t>
      </w:r>
      <w:r w:rsidRPr="00A3155D">
        <w:rPr>
          <w:rFonts w:eastAsia="Calibri"/>
          <w:sz w:val="24"/>
          <w:szCs w:val="24"/>
        </w:rPr>
        <w:t>заявления об углеродной нейтральности лежит на высшем руководстве ответственной стороны, которое</w:t>
      </w:r>
      <w:r>
        <w:rPr>
          <w:rFonts w:eastAsia="Calibri"/>
          <w:sz w:val="24"/>
          <w:szCs w:val="24"/>
          <w:lang w:val="kk-KZ"/>
        </w:rPr>
        <w:t xml:space="preserve"> </w:t>
      </w:r>
      <w:r w:rsidRPr="00A3155D">
        <w:rPr>
          <w:rFonts w:eastAsia="Calibri"/>
          <w:sz w:val="24"/>
          <w:szCs w:val="24"/>
        </w:rPr>
        <w:t>контролирует субъект и предоставляет заявление.</w:t>
      </w:r>
    </w:p>
    <w:p w14:paraId="1D699077" w14:textId="77777777" w:rsidR="00A3155D" w:rsidRPr="00A3155D" w:rsidRDefault="00A3155D" w:rsidP="00A3155D">
      <w:pPr>
        <w:tabs>
          <w:tab w:val="left" w:pos="567"/>
        </w:tabs>
        <w:spacing w:after="0" w:line="240" w:lineRule="auto"/>
        <w:ind w:left="0" w:right="0" w:firstLine="567"/>
        <w:rPr>
          <w:rFonts w:eastAsia="Calibri"/>
          <w:sz w:val="24"/>
          <w:szCs w:val="24"/>
          <w:lang w:val="kk-KZ"/>
        </w:rPr>
      </w:pPr>
    </w:p>
    <w:p w14:paraId="7AA2406F" w14:textId="59497D1F" w:rsidR="007C5D21" w:rsidRDefault="007C5D21" w:rsidP="007C5D21">
      <w:pPr>
        <w:tabs>
          <w:tab w:val="left" w:pos="567"/>
        </w:tabs>
        <w:spacing w:after="0" w:line="240" w:lineRule="auto"/>
        <w:ind w:left="0" w:right="0" w:firstLine="567"/>
        <w:rPr>
          <w:rFonts w:eastAsia="Calibri"/>
          <w:b/>
          <w:sz w:val="24"/>
          <w:szCs w:val="24"/>
        </w:rPr>
      </w:pPr>
      <w:r w:rsidRPr="007C5D21">
        <w:rPr>
          <w:rFonts w:eastAsia="Calibri"/>
          <w:b/>
          <w:sz w:val="24"/>
          <w:szCs w:val="24"/>
        </w:rPr>
        <w:t xml:space="preserve">4.11 </w:t>
      </w:r>
      <w:r w:rsidR="00A3155D" w:rsidRPr="00A3155D">
        <w:rPr>
          <w:rFonts w:eastAsia="Calibri"/>
          <w:b/>
          <w:sz w:val="24"/>
          <w:szCs w:val="24"/>
        </w:rPr>
        <w:t>Подход на основе цепочки ценности и жизненного цикла</w:t>
      </w:r>
    </w:p>
    <w:p w14:paraId="6A1E7206" w14:textId="77777777" w:rsidR="007545A8" w:rsidRPr="007C5D21" w:rsidRDefault="007545A8" w:rsidP="007C5D21">
      <w:pPr>
        <w:tabs>
          <w:tab w:val="left" w:pos="567"/>
        </w:tabs>
        <w:spacing w:after="0" w:line="240" w:lineRule="auto"/>
        <w:ind w:left="0" w:right="0" w:firstLine="567"/>
        <w:rPr>
          <w:rFonts w:eastAsia="Calibri"/>
          <w:b/>
          <w:sz w:val="24"/>
          <w:szCs w:val="24"/>
        </w:rPr>
      </w:pPr>
    </w:p>
    <w:p w14:paraId="2D41CA9E" w14:textId="39FE2A90" w:rsidR="007C5D21" w:rsidRDefault="00A3155D" w:rsidP="00A3155D">
      <w:pPr>
        <w:tabs>
          <w:tab w:val="left" w:pos="567"/>
        </w:tabs>
        <w:spacing w:after="0" w:line="240" w:lineRule="auto"/>
        <w:ind w:left="0" w:right="0" w:firstLine="567"/>
        <w:rPr>
          <w:rFonts w:eastAsia="Calibri"/>
          <w:sz w:val="24"/>
          <w:szCs w:val="24"/>
          <w:lang w:val="kk-KZ"/>
        </w:rPr>
      </w:pPr>
      <w:r w:rsidRPr="00A3155D">
        <w:rPr>
          <w:rFonts w:eastAsia="Calibri"/>
          <w:sz w:val="24"/>
          <w:szCs w:val="24"/>
        </w:rPr>
        <w:t>Принцип применения подхода на основе цепочки ценности и жизненного цикла заключается в том,</w:t>
      </w:r>
      <w:r>
        <w:rPr>
          <w:rFonts w:eastAsia="Calibri"/>
          <w:sz w:val="24"/>
          <w:szCs w:val="24"/>
          <w:lang w:val="kk-KZ"/>
        </w:rPr>
        <w:t xml:space="preserve"> </w:t>
      </w:r>
      <w:r w:rsidRPr="00A3155D">
        <w:rPr>
          <w:rFonts w:eastAsia="Calibri"/>
          <w:sz w:val="24"/>
          <w:szCs w:val="24"/>
        </w:rPr>
        <w:t>что определение углеродной нейтральности включает выбросы и поглощения ПГ по всей цепочке ценности</w:t>
      </w:r>
      <w:r>
        <w:rPr>
          <w:rFonts w:eastAsia="Calibri"/>
          <w:sz w:val="24"/>
          <w:szCs w:val="24"/>
          <w:lang w:val="kk-KZ"/>
        </w:rPr>
        <w:t xml:space="preserve"> </w:t>
      </w:r>
      <w:r w:rsidRPr="00A3155D">
        <w:rPr>
          <w:rFonts w:eastAsia="Calibri"/>
          <w:sz w:val="24"/>
          <w:szCs w:val="24"/>
        </w:rPr>
        <w:t>субъекта, включая процессы на вышестоящих и нижестоящих этапах цепочки.</w:t>
      </w:r>
    </w:p>
    <w:p w14:paraId="16657ABF" w14:textId="77777777" w:rsidR="00A3155D" w:rsidRPr="00A3155D" w:rsidRDefault="00A3155D" w:rsidP="00A3155D">
      <w:pPr>
        <w:tabs>
          <w:tab w:val="left" w:pos="567"/>
        </w:tabs>
        <w:spacing w:after="0" w:line="240" w:lineRule="auto"/>
        <w:ind w:left="0" w:right="0" w:firstLine="567"/>
        <w:rPr>
          <w:rFonts w:eastAsia="Calibri"/>
          <w:sz w:val="24"/>
          <w:szCs w:val="24"/>
          <w:lang w:val="kk-KZ"/>
        </w:rPr>
      </w:pPr>
    </w:p>
    <w:p w14:paraId="5006D4C8" w14:textId="77777777" w:rsidR="007C5D21" w:rsidRDefault="007C5D21" w:rsidP="007C5D21">
      <w:pPr>
        <w:tabs>
          <w:tab w:val="left" w:pos="567"/>
        </w:tabs>
        <w:spacing w:after="0" w:line="240" w:lineRule="auto"/>
        <w:ind w:left="0" w:right="0" w:firstLine="567"/>
        <w:rPr>
          <w:rFonts w:eastAsia="Calibri"/>
          <w:b/>
          <w:sz w:val="24"/>
          <w:szCs w:val="24"/>
        </w:rPr>
      </w:pPr>
      <w:r w:rsidRPr="007C5D21">
        <w:rPr>
          <w:rFonts w:eastAsia="Calibri"/>
          <w:b/>
          <w:sz w:val="24"/>
          <w:szCs w:val="24"/>
        </w:rPr>
        <w:t>5 Подход</w:t>
      </w:r>
    </w:p>
    <w:p w14:paraId="49AC357F" w14:textId="77777777" w:rsidR="00A56F07" w:rsidRPr="007C5D21" w:rsidRDefault="00A56F07" w:rsidP="007C5D21">
      <w:pPr>
        <w:tabs>
          <w:tab w:val="left" w:pos="567"/>
        </w:tabs>
        <w:spacing w:after="0" w:line="240" w:lineRule="auto"/>
        <w:ind w:left="0" w:right="0" w:firstLine="567"/>
        <w:rPr>
          <w:rFonts w:eastAsia="Calibri"/>
          <w:b/>
          <w:sz w:val="24"/>
          <w:szCs w:val="24"/>
        </w:rPr>
      </w:pPr>
    </w:p>
    <w:p w14:paraId="311DDE24" w14:textId="306ECC04" w:rsidR="007C5D21" w:rsidRDefault="007C5D21" w:rsidP="007C5D21">
      <w:pPr>
        <w:tabs>
          <w:tab w:val="left" w:pos="567"/>
        </w:tabs>
        <w:spacing w:after="0" w:line="240" w:lineRule="auto"/>
        <w:ind w:left="0" w:right="0" w:firstLine="567"/>
        <w:rPr>
          <w:rFonts w:eastAsia="Calibri"/>
          <w:b/>
          <w:sz w:val="24"/>
          <w:szCs w:val="24"/>
        </w:rPr>
      </w:pPr>
      <w:r w:rsidRPr="007C5D21">
        <w:rPr>
          <w:rFonts w:eastAsia="Calibri"/>
          <w:b/>
          <w:sz w:val="24"/>
          <w:szCs w:val="24"/>
        </w:rPr>
        <w:t>5.1 С</w:t>
      </w:r>
      <w:r w:rsidR="00A3155D">
        <w:rPr>
          <w:rFonts w:eastAsia="Calibri"/>
          <w:b/>
          <w:sz w:val="24"/>
          <w:szCs w:val="24"/>
          <w:lang w:val="kk-KZ"/>
        </w:rPr>
        <w:t>труктура</w:t>
      </w:r>
    </w:p>
    <w:p w14:paraId="0832320D" w14:textId="77777777" w:rsidR="007545A8" w:rsidRPr="007C5D21" w:rsidRDefault="007545A8" w:rsidP="007C5D21">
      <w:pPr>
        <w:tabs>
          <w:tab w:val="left" w:pos="567"/>
        </w:tabs>
        <w:spacing w:after="0" w:line="240" w:lineRule="auto"/>
        <w:ind w:left="0" w:right="0" w:firstLine="567"/>
        <w:rPr>
          <w:rFonts w:eastAsia="Calibri"/>
          <w:b/>
          <w:sz w:val="24"/>
          <w:szCs w:val="24"/>
        </w:rPr>
      </w:pPr>
    </w:p>
    <w:p w14:paraId="4A1205F8" w14:textId="77777777" w:rsidR="00A3155D" w:rsidRDefault="00A3155D" w:rsidP="00A3155D">
      <w:pPr>
        <w:autoSpaceDE w:val="0"/>
        <w:autoSpaceDN w:val="0"/>
        <w:adjustRightInd w:val="0"/>
        <w:spacing w:after="0" w:line="240" w:lineRule="auto"/>
        <w:ind w:left="0" w:right="0" w:firstLine="567"/>
        <w:rPr>
          <w:rFonts w:eastAsia="Calibri"/>
          <w:noProof/>
          <w:sz w:val="24"/>
          <w:szCs w:val="24"/>
          <w:lang w:val="kk-KZ"/>
        </w:rPr>
      </w:pPr>
      <w:r w:rsidRPr="00A3155D">
        <w:rPr>
          <w:rFonts w:eastAsia="Calibri"/>
          <w:sz w:val="24"/>
          <w:szCs w:val="24"/>
        </w:rPr>
        <w:t>Настоящий стандарт устанавливает структуру подхода для достижения и демонстрации углеродной</w:t>
      </w:r>
      <w:r>
        <w:rPr>
          <w:rFonts w:eastAsia="Calibri"/>
          <w:sz w:val="24"/>
          <w:szCs w:val="24"/>
          <w:lang w:val="kk-KZ"/>
        </w:rPr>
        <w:t xml:space="preserve"> </w:t>
      </w:r>
      <w:r w:rsidRPr="00A3155D">
        <w:rPr>
          <w:rFonts w:eastAsia="Calibri"/>
          <w:sz w:val="24"/>
          <w:szCs w:val="24"/>
        </w:rPr>
        <w:t>нейтральности. Ответственная сторона должна следовать шагам, приведенным на рисунке 2.</w:t>
      </w:r>
      <w:r w:rsidRPr="00A3155D">
        <w:rPr>
          <w:rFonts w:eastAsia="Calibri"/>
          <w:noProof/>
          <w:sz w:val="24"/>
          <w:szCs w:val="24"/>
        </w:rPr>
        <w:t xml:space="preserve"> </w:t>
      </w:r>
    </w:p>
    <w:p w14:paraId="5411FC5B" w14:textId="55EA98C4" w:rsidR="00A56F07" w:rsidRDefault="00A3155D" w:rsidP="00A3155D">
      <w:pPr>
        <w:autoSpaceDE w:val="0"/>
        <w:autoSpaceDN w:val="0"/>
        <w:adjustRightInd w:val="0"/>
        <w:spacing w:after="0" w:line="240" w:lineRule="auto"/>
        <w:ind w:left="0" w:right="0" w:firstLine="567"/>
        <w:rPr>
          <w:rFonts w:eastAsia="Times New Roman"/>
          <w:b/>
          <w:bCs/>
          <w:color w:val="000000"/>
          <w:sz w:val="24"/>
          <w:szCs w:val="24"/>
        </w:rPr>
      </w:pPr>
      <w:r w:rsidRPr="00A3155D">
        <w:rPr>
          <w:rFonts w:eastAsia="Times New Roman"/>
          <w:b/>
          <w:bCs/>
          <w:noProof/>
          <w:color w:val="000000"/>
          <w:sz w:val="24"/>
          <w:szCs w:val="24"/>
        </w:rPr>
        <w:lastRenderedPageBreak/>
        <w:drawing>
          <wp:inline distT="0" distB="0" distL="0" distR="0" wp14:anchorId="23F38DE4" wp14:editId="6F044F2A">
            <wp:extent cx="6031230" cy="6200775"/>
            <wp:effectExtent l="0" t="0" r="7620" b="9525"/>
            <wp:docPr id="13242725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272588" name=""/>
                    <pic:cNvPicPr/>
                  </pic:nvPicPr>
                  <pic:blipFill>
                    <a:blip r:embed="rId17"/>
                    <a:stretch>
                      <a:fillRect/>
                    </a:stretch>
                  </pic:blipFill>
                  <pic:spPr>
                    <a:xfrm>
                      <a:off x="0" y="0"/>
                      <a:ext cx="6031230" cy="6200775"/>
                    </a:xfrm>
                    <a:prstGeom prst="rect">
                      <a:avLst/>
                    </a:prstGeom>
                  </pic:spPr>
                </pic:pic>
              </a:graphicData>
            </a:graphic>
          </wp:inline>
        </w:drawing>
      </w:r>
    </w:p>
    <w:p w14:paraId="3B4DA60C" w14:textId="29C7123F" w:rsidR="00A56F07" w:rsidRDefault="00A56F07" w:rsidP="00A56F07">
      <w:pPr>
        <w:tabs>
          <w:tab w:val="left" w:pos="851"/>
        </w:tabs>
        <w:spacing w:after="0" w:line="240" w:lineRule="auto"/>
        <w:ind w:left="0" w:right="0" w:firstLine="709"/>
        <w:jc w:val="center"/>
        <w:rPr>
          <w:rFonts w:eastAsia="Calibri"/>
          <w:bCs/>
          <w:sz w:val="24"/>
          <w:szCs w:val="24"/>
        </w:rPr>
      </w:pPr>
      <w:r w:rsidRPr="00A56F07">
        <w:rPr>
          <w:rFonts w:eastAsia="Calibri"/>
          <w:bCs/>
          <w:sz w:val="24"/>
          <w:szCs w:val="24"/>
        </w:rPr>
        <w:t>Рисунок 2 - С</w:t>
      </w:r>
      <w:r w:rsidR="00A3155D">
        <w:rPr>
          <w:rFonts w:eastAsia="Calibri"/>
          <w:bCs/>
          <w:sz w:val="24"/>
          <w:szCs w:val="24"/>
          <w:lang w:val="kk-KZ"/>
        </w:rPr>
        <w:t>труктура</w:t>
      </w:r>
      <w:r w:rsidRPr="00A56F07">
        <w:rPr>
          <w:rFonts w:eastAsia="Calibri"/>
          <w:bCs/>
          <w:sz w:val="24"/>
          <w:szCs w:val="24"/>
        </w:rPr>
        <w:t xml:space="preserve"> </w:t>
      </w:r>
      <w:r w:rsidR="00A3155D" w:rsidRPr="00A3155D">
        <w:rPr>
          <w:rFonts w:eastAsia="Calibri"/>
          <w:bCs/>
          <w:sz w:val="24"/>
          <w:szCs w:val="24"/>
        </w:rPr>
        <w:t>подхода для достижения и демонстрации углеродной нейтральности</w:t>
      </w:r>
    </w:p>
    <w:p w14:paraId="26E5C61A" w14:textId="77777777" w:rsidR="00A56F07" w:rsidRDefault="00A56F07" w:rsidP="00A56F07">
      <w:pPr>
        <w:tabs>
          <w:tab w:val="left" w:pos="851"/>
        </w:tabs>
        <w:spacing w:after="0" w:line="240" w:lineRule="auto"/>
        <w:ind w:left="0" w:right="0" w:firstLine="709"/>
        <w:jc w:val="center"/>
        <w:rPr>
          <w:rFonts w:eastAsia="Calibri"/>
          <w:bCs/>
          <w:sz w:val="24"/>
          <w:szCs w:val="24"/>
        </w:rPr>
      </w:pPr>
    </w:p>
    <w:p w14:paraId="728D0F51" w14:textId="77777777" w:rsidR="00A56F07" w:rsidRDefault="00A56F07" w:rsidP="00A56F07">
      <w:pPr>
        <w:tabs>
          <w:tab w:val="left" w:pos="851"/>
        </w:tabs>
        <w:spacing w:after="0" w:line="240" w:lineRule="auto"/>
        <w:ind w:left="0" w:right="0" w:firstLine="709"/>
        <w:rPr>
          <w:rFonts w:eastAsia="Calibri"/>
          <w:b/>
          <w:sz w:val="24"/>
          <w:szCs w:val="24"/>
        </w:rPr>
      </w:pPr>
      <w:r w:rsidRPr="00A56F07">
        <w:rPr>
          <w:rFonts w:eastAsia="Calibri"/>
          <w:b/>
          <w:sz w:val="24"/>
          <w:szCs w:val="24"/>
        </w:rPr>
        <w:t>5.2 Иерархия управления углеродной нейтральностью</w:t>
      </w:r>
    </w:p>
    <w:p w14:paraId="3DF07C6F" w14:textId="77777777" w:rsidR="007545A8" w:rsidRPr="00A56F07" w:rsidRDefault="007545A8" w:rsidP="00A56F07">
      <w:pPr>
        <w:tabs>
          <w:tab w:val="left" w:pos="851"/>
        </w:tabs>
        <w:spacing w:after="0" w:line="240" w:lineRule="auto"/>
        <w:ind w:left="0" w:right="0" w:firstLine="709"/>
        <w:rPr>
          <w:rFonts w:eastAsia="Calibri"/>
          <w:b/>
          <w:sz w:val="24"/>
          <w:szCs w:val="24"/>
        </w:rPr>
      </w:pPr>
    </w:p>
    <w:p w14:paraId="3AF8306C" w14:textId="22FAC4A6" w:rsidR="00A3155D" w:rsidRPr="00A3155D" w:rsidRDefault="00A56F07" w:rsidP="00A3155D">
      <w:pPr>
        <w:tabs>
          <w:tab w:val="left" w:pos="851"/>
        </w:tabs>
        <w:spacing w:after="0" w:line="240" w:lineRule="auto"/>
        <w:ind w:left="0" w:right="0" w:firstLine="709"/>
        <w:rPr>
          <w:rFonts w:eastAsia="Calibri"/>
          <w:sz w:val="24"/>
          <w:szCs w:val="24"/>
        </w:rPr>
      </w:pPr>
      <w:r w:rsidRPr="00A56F07">
        <w:rPr>
          <w:rFonts w:eastAsia="Calibri"/>
          <w:sz w:val="24"/>
          <w:szCs w:val="24"/>
        </w:rPr>
        <w:t xml:space="preserve">В соответствии с иерархическим подходом (4.4) </w:t>
      </w:r>
      <w:r w:rsidR="00A3155D" w:rsidRPr="00A3155D">
        <w:rPr>
          <w:rFonts w:eastAsia="Calibri"/>
          <w:sz w:val="24"/>
          <w:szCs w:val="24"/>
        </w:rPr>
        <w:t>ответственная сторона должна реализовать меры</w:t>
      </w:r>
      <w:r w:rsidR="00A3155D">
        <w:rPr>
          <w:rFonts w:eastAsia="Calibri"/>
          <w:sz w:val="24"/>
          <w:szCs w:val="24"/>
          <w:lang w:val="kk-KZ"/>
        </w:rPr>
        <w:t xml:space="preserve"> </w:t>
      </w:r>
      <w:r w:rsidR="00A3155D" w:rsidRPr="00A3155D">
        <w:rPr>
          <w:rFonts w:eastAsia="Calibri"/>
          <w:sz w:val="24"/>
          <w:szCs w:val="24"/>
        </w:rPr>
        <w:t>по достижению углеродной нейтральности, используя следующую последовательность действий:</w:t>
      </w:r>
    </w:p>
    <w:p w14:paraId="5E66619F" w14:textId="77777777" w:rsidR="00A3155D" w:rsidRPr="00A3155D" w:rsidRDefault="00A3155D" w:rsidP="00A3155D">
      <w:pPr>
        <w:tabs>
          <w:tab w:val="left" w:pos="851"/>
        </w:tabs>
        <w:spacing w:after="0" w:line="240" w:lineRule="auto"/>
        <w:ind w:left="0" w:right="0" w:firstLine="709"/>
        <w:rPr>
          <w:rFonts w:eastAsia="Calibri"/>
          <w:sz w:val="24"/>
          <w:szCs w:val="24"/>
        </w:rPr>
      </w:pPr>
      <w:r w:rsidRPr="00A3155D">
        <w:rPr>
          <w:rFonts w:eastAsia="Calibri"/>
          <w:sz w:val="24"/>
          <w:szCs w:val="24"/>
        </w:rPr>
        <w:t>a) сокращение выбросов ПГ в границах субъекта;</w:t>
      </w:r>
    </w:p>
    <w:p w14:paraId="18BBE80E" w14:textId="77777777" w:rsidR="00A3155D" w:rsidRPr="00A3155D" w:rsidRDefault="00A3155D" w:rsidP="00A3155D">
      <w:pPr>
        <w:tabs>
          <w:tab w:val="left" w:pos="851"/>
        </w:tabs>
        <w:spacing w:after="0" w:line="240" w:lineRule="auto"/>
        <w:ind w:left="0" w:right="0" w:firstLine="709"/>
        <w:rPr>
          <w:rFonts w:eastAsia="Calibri"/>
          <w:sz w:val="24"/>
          <w:szCs w:val="24"/>
        </w:rPr>
      </w:pPr>
      <w:r w:rsidRPr="00A3155D">
        <w:rPr>
          <w:rFonts w:eastAsia="Calibri"/>
          <w:sz w:val="24"/>
          <w:szCs w:val="24"/>
        </w:rPr>
        <w:t>b) увеличение поглощения ПГ в границах субъекта;</w:t>
      </w:r>
    </w:p>
    <w:p w14:paraId="7BC22C03" w14:textId="77777777" w:rsidR="00A3155D" w:rsidRPr="00A3155D" w:rsidRDefault="00A3155D" w:rsidP="00A3155D">
      <w:pPr>
        <w:tabs>
          <w:tab w:val="left" w:pos="851"/>
        </w:tabs>
        <w:spacing w:after="0" w:line="240" w:lineRule="auto"/>
        <w:ind w:left="0" w:right="0" w:firstLine="709"/>
        <w:rPr>
          <w:rFonts w:eastAsia="Calibri"/>
          <w:sz w:val="24"/>
          <w:szCs w:val="24"/>
        </w:rPr>
      </w:pPr>
      <w:r w:rsidRPr="00A3155D">
        <w:rPr>
          <w:rFonts w:eastAsia="Calibri"/>
          <w:sz w:val="24"/>
          <w:szCs w:val="24"/>
        </w:rPr>
        <w:t>c) компенсация углеродного следа.</w:t>
      </w:r>
    </w:p>
    <w:p w14:paraId="38386051" w14:textId="644BD205" w:rsidR="007545A8" w:rsidRDefault="00A3155D" w:rsidP="00A3155D">
      <w:pPr>
        <w:tabs>
          <w:tab w:val="left" w:pos="851"/>
        </w:tabs>
        <w:spacing w:after="0" w:line="240" w:lineRule="auto"/>
        <w:ind w:left="0" w:right="0" w:firstLine="709"/>
        <w:rPr>
          <w:rFonts w:eastAsia="Calibri"/>
          <w:sz w:val="24"/>
          <w:szCs w:val="24"/>
          <w:lang w:val="kk-KZ"/>
        </w:rPr>
      </w:pPr>
      <w:r w:rsidRPr="00A3155D">
        <w:rPr>
          <w:rFonts w:eastAsia="Calibri"/>
          <w:sz w:val="24"/>
          <w:szCs w:val="24"/>
        </w:rPr>
        <w:t>План управления углеродной нейтральностью должен включать меры по постоянному улучшению</w:t>
      </w:r>
      <w:r>
        <w:rPr>
          <w:rFonts w:eastAsia="Calibri"/>
          <w:sz w:val="24"/>
          <w:szCs w:val="24"/>
          <w:lang w:val="kk-KZ"/>
        </w:rPr>
        <w:t xml:space="preserve"> </w:t>
      </w:r>
      <w:r w:rsidRPr="00A3155D">
        <w:rPr>
          <w:rFonts w:eastAsia="Calibri"/>
          <w:sz w:val="24"/>
          <w:szCs w:val="24"/>
        </w:rPr>
        <w:t>для минимизации использования компенсации стечением времени.</w:t>
      </w:r>
    </w:p>
    <w:p w14:paraId="5F2CE9DC" w14:textId="77777777" w:rsidR="00A3155D" w:rsidRPr="00A3155D" w:rsidRDefault="00A3155D" w:rsidP="00A3155D">
      <w:pPr>
        <w:tabs>
          <w:tab w:val="left" w:pos="851"/>
        </w:tabs>
        <w:spacing w:after="0" w:line="240" w:lineRule="auto"/>
        <w:ind w:left="0" w:right="0" w:firstLine="709"/>
        <w:rPr>
          <w:rFonts w:eastAsia="Calibri"/>
          <w:b/>
          <w:sz w:val="24"/>
          <w:szCs w:val="24"/>
          <w:lang w:val="kk-KZ"/>
        </w:rPr>
      </w:pPr>
    </w:p>
    <w:p w14:paraId="21496274" w14:textId="70B57E11" w:rsidR="00A56F07" w:rsidRDefault="00A56F07" w:rsidP="00A56F07">
      <w:pPr>
        <w:tabs>
          <w:tab w:val="left" w:pos="851"/>
        </w:tabs>
        <w:spacing w:after="0" w:line="240" w:lineRule="auto"/>
        <w:ind w:left="0" w:right="0" w:firstLine="709"/>
        <w:rPr>
          <w:rFonts w:eastAsia="Calibri"/>
          <w:b/>
          <w:sz w:val="24"/>
          <w:szCs w:val="24"/>
        </w:rPr>
      </w:pPr>
      <w:r w:rsidRPr="00A56F07">
        <w:rPr>
          <w:rFonts w:eastAsia="Calibri"/>
          <w:b/>
          <w:sz w:val="24"/>
          <w:szCs w:val="24"/>
        </w:rPr>
        <w:lastRenderedPageBreak/>
        <w:t xml:space="preserve">5.3 Путь </w:t>
      </w:r>
      <w:r w:rsidR="00A3155D">
        <w:rPr>
          <w:rFonts w:eastAsia="Calibri"/>
          <w:b/>
          <w:sz w:val="24"/>
          <w:szCs w:val="24"/>
          <w:lang w:val="kk-KZ"/>
        </w:rPr>
        <w:t xml:space="preserve">к достижению </w:t>
      </w:r>
      <w:r w:rsidRPr="00A56F07">
        <w:rPr>
          <w:rFonts w:eastAsia="Calibri"/>
          <w:b/>
          <w:sz w:val="24"/>
          <w:szCs w:val="24"/>
        </w:rPr>
        <w:t>углеродной нейтральности</w:t>
      </w:r>
    </w:p>
    <w:p w14:paraId="083BD527" w14:textId="77777777" w:rsidR="007545A8" w:rsidRPr="00A56F07" w:rsidRDefault="007545A8" w:rsidP="00A56F07">
      <w:pPr>
        <w:tabs>
          <w:tab w:val="left" w:pos="851"/>
        </w:tabs>
        <w:spacing w:after="0" w:line="240" w:lineRule="auto"/>
        <w:ind w:left="0" w:right="0" w:firstLine="709"/>
        <w:rPr>
          <w:rFonts w:eastAsia="Calibri"/>
          <w:b/>
          <w:sz w:val="24"/>
          <w:szCs w:val="24"/>
        </w:rPr>
      </w:pPr>
    </w:p>
    <w:p w14:paraId="5EB15DD2" w14:textId="123A50C0" w:rsidR="00A56F07" w:rsidRDefault="00A3155D" w:rsidP="00A3155D">
      <w:pPr>
        <w:tabs>
          <w:tab w:val="left" w:pos="851"/>
        </w:tabs>
        <w:spacing w:after="0" w:line="240" w:lineRule="auto"/>
        <w:ind w:left="0" w:right="0" w:firstLine="709"/>
        <w:rPr>
          <w:rFonts w:eastAsia="Calibri"/>
          <w:sz w:val="24"/>
          <w:szCs w:val="24"/>
          <w:lang w:val="kk-KZ"/>
        </w:rPr>
      </w:pPr>
      <w:r w:rsidRPr="00A3155D">
        <w:rPr>
          <w:rFonts w:eastAsia="Calibri"/>
          <w:sz w:val="24"/>
          <w:szCs w:val="24"/>
        </w:rPr>
        <w:t>Ответственная сторона должна определить путь к достижению углеродной нейтральности, который</w:t>
      </w:r>
      <w:r>
        <w:rPr>
          <w:rFonts w:eastAsia="Calibri"/>
          <w:sz w:val="24"/>
          <w:szCs w:val="24"/>
          <w:lang w:val="kk-KZ"/>
        </w:rPr>
        <w:t xml:space="preserve"> </w:t>
      </w:r>
      <w:r w:rsidRPr="00A3155D">
        <w:rPr>
          <w:rFonts w:eastAsia="Calibri"/>
          <w:sz w:val="24"/>
          <w:szCs w:val="24"/>
        </w:rPr>
        <w:t>отражает ее стремление в направлении минимизации углеродного следа субъекта. Путь углеродной</w:t>
      </w:r>
      <w:r>
        <w:rPr>
          <w:rFonts w:eastAsia="Calibri"/>
          <w:sz w:val="24"/>
          <w:szCs w:val="24"/>
          <w:lang w:val="kk-KZ"/>
        </w:rPr>
        <w:t xml:space="preserve"> </w:t>
      </w:r>
      <w:r w:rsidRPr="00A3155D">
        <w:rPr>
          <w:rFonts w:eastAsia="Calibri"/>
          <w:sz w:val="24"/>
          <w:szCs w:val="24"/>
        </w:rPr>
        <w:t>нейтральности должен включать краткосрочные и долгосрочные целевые показатели с конкретными</w:t>
      </w:r>
      <w:r>
        <w:rPr>
          <w:rFonts w:eastAsia="Calibri"/>
          <w:sz w:val="24"/>
          <w:szCs w:val="24"/>
          <w:lang w:val="kk-KZ"/>
        </w:rPr>
        <w:t xml:space="preserve"> </w:t>
      </w:r>
      <w:r w:rsidRPr="00A3155D">
        <w:rPr>
          <w:rFonts w:eastAsia="Calibri"/>
          <w:sz w:val="24"/>
          <w:szCs w:val="24"/>
        </w:rPr>
        <w:t>датами, а также указание на целевой год, к которому останутся только остаточные выбросы ПГ.</w:t>
      </w:r>
    </w:p>
    <w:p w14:paraId="2D5A0EBA" w14:textId="77777777" w:rsidR="00A3155D" w:rsidRPr="00A3155D" w:rsidRDefault="00A3155D" w:rsidP="00A3155D">
      <w:pPr>
        <w:tabs>
          <w:tab w:val="left" w:pos="851"/>
        </w:tabs>
        <w:spacing w:after="0" w:line="240" w:lineRule="auto"/>
        <w:ind w:left="0" w:right="0" w:firstLine="709"/>
        <w:rPr>
          <w:rFonts w:eastAsia="Calibri"/>
          <w:sz w:val="24"/>
          <w:szCs w:val="24"/>
          <w:lang w:val="kk-KZ"/>
        </w:rPr>
      </w:pPr>
    </w:p>
    <w:p w14:paraId="556931C1" w14:textId="2FE6098D" w:rsidR="00A56F07" w:rsidRPr="00A3155D" w:rsidRDefault="00A56F07" w:rsidP="00A3155D">
      <w:pPr>
        <w:tabs>
          <w:tab w:val="left" w:pos="851"/>
        </w:tabs>
        <w:spacing w:after="0" w:line="240" w:lineRule="auto"/>
        <w:ind w:left="0" w:right="0" w:firstLine="709"/>
        <w:rPr>
          <w:rFonts w:eastAsia="Calibri"/>
          <w:sz w:val="20"/>
          <w:szCs w:val="20"/>
          <w:lang w:val="kk-KZ"/>
        </w:rPr>
      </w:pPr>
      <w:r w:rsidRPr="00A56F07">
        <w:rPr>
          <w:rFonts w:eastAsia="Calibri"/>
          <w:sz w:val="20"/>
          <w:szCs w:val="20"/>
        </w:rPr>
        <w:t xml:space="preserve">Примечание - </w:t>
      </w:r>
      <w:r w:rsidR="00A3155D" w:rsidRPr="00A3155D">
        <w:rPr>
          <w:rFonts w:eastAsia="Calibri"/>
          <w:sz w:val="20"/>
          <w:szCs w:val="20"/>
        </w:rPr>
        <w:t>К краткосрочным, как правило, относят период в интервале 5—10 лет, к долгосрочным</w:t>
      </w:r>
      <w:r w:rsidR="00A3155D">
        <w:rPr>
          <w:rFonts w:eastAsia="Calibri"/>
          <w:sz w:val="20"/>
          <w:szCs w:val="20"/>
          <w:lang w:val="kk-KZ"/>
        </w:rPr>
        <w:t xml:space="preserve"> -</w:t>
      </w:r>
      <w:r w:rsidR="00A3155D" w:rsidRPr="00A3155D">
        <w:rPr>
          <w:rFonts w:eastAsia="Calibri"/>
          <w:sz w:val="20"/>
          <w:szCs w:val="20"/>
        </w:rPr>
        <w:t xml:space="preserve"> не менее 20 лет. Целевым годом, к которому должны остаться только остаточные выбросы ПГ, является</w:t>
      </w:r>
      <w:r w:rsidR="00A3155D">
        <w:rPr>
          <w:rFonts w:eastAsia="Calibri"/>
          <w:sz w:val="20"/>
          <w:szCs w:val="20"/>
          <w:lang w:val="kk-KZ"/>
        </w:rPr>
        <w:t xml:space="preserve"> </w:t>
      </w:r>
      <w:r w:rsidR="00A3155D" w:rsidRPr="00A3155D">
        <w:rPr>
          <w:rFonts w:eastAsia="Calibri"/>
          <w:sz w:val="20"/>
          <w:szCs w:val="20"/>
        </w:rPr>
        <w:t>2050 год.</w:t>
      </w:r>
    </w:p>
    <w:p w14:paraId="3FA6AB9B" w14:textId="77777777" w:rsidR="00A56F07" w:rsidRPr="00A56F07" w:rsidRDefault="00A56F07" w:rsidP="00A56F07">
      <w:pPr>
        <w:tabs>
          <w:tab w:val="left" w:pos="851"/>
        </w:tabs>
        <w:spacing w:after="0" w:line="240" w:lineRule="auto"/>
        <w:ind w:left="0" w:right="0" w:firstLine="709"/>
        <w:rPr>
          <w:rFonts w:eastAsia="Calibri"/>
          <w:sz w:val="24"/>
          <w:szCs w:val="24"/>
        </w:rPr>
      </w:pPr>
    </w:p>
    <w:p w14:paraId="6AA6287A" w14:textId="115736C7" w:rsidR="00A56F07" w:rsidRDefault="00A3155D" w:rsidP="00A3155D">
      <w:pPr>
        <w:tabs>
          <w:tab w:val="left" w:pos="851"/>
        </w:tabs>
        <w:spacing w:after="0" w:line="240" w:lineRule="auto"/>
        <w:ind w:left="0" w:right="0" w:firstLine="709"/>
        <w:rPr>
          <w:rFonts w:eastAsia="Calibri"/>
          <w:sz w:val="24"/>
          <w:szCs w:val="24"/>
          <w:lang w:val="kk-KZ"/>
        </w:rPr>
      </w:pPr>
      <w:r w:rsidRPr="00A3155D">
        <w:rPr>
          <w:rFonts w:eastAsia="Calibri"/>
          <w:sz w:val="24"/>
          <w:szCs w:val="24"/>
        </w:rPr>
        <w:t>Путь углеродной нейтральности должен основываться на общепринятом научно обоснованном</w:t>
      </w:r>
      <w:r>
        <w:rPr>
          <w:rFonts w:eastAsia="Calibri"/>
          <w:sz w:val="24"/>
          <w:szCs w:val="24"/>
          <w:lang w:val="kk-KZ"/>
        </w:rPr>
        <w:t xml:space="preserve"> </w:t>
      </w:r>
      <w:r w:rsidRPr="00A3155D">
        <w:rPr>
          <w:rFonts w:eastAsia="Calibri"/>
          <w:sz w:val="24"/>
          <w:szCs w:val="24"/>
        </w:rPr>
        <w:t>подходе, если применимо, адаптированном, по мере необходимости, с учетом секторальных путей, а</w:t>
      </w:r>
      <w:r>
        <w:rPr>
          <w:rFonts w:eastAsia="Calibri"/>
          <w:sz w:val="24"/>
          <w:szCs w:val="24"/>
          <w:lang w:val="kk-KZ"/>
        </w:rPr>
        <w:t xml:space="preserve"> </w:t>
      </w:r>
      <w:r w:rsidRPr="00A3155D">
        <w:rPr>
          <w:rFonts w:eastAsia="Calibri"/>
          <w:sz w:val="24"/>
          <w:szCs w:val="24"/>
        </w:rPr>
        <w:t>также характеристик и контекста субъекта.</w:t>
      </w:r>
    </w:p>
    <w:p w14:paraId="1205C183" w14:textId="77777777" w:rsidR="00A3155D" w:rsidRPr="00A3155D" w:rsidRDefault="00A3155D" w:rsidP="00A3155D">
      <w:pPr>
        <w:tabs>
          <w:tab w:val="left" w:pos="851"/>
        </w:tabs>
        <w:spacing w:after="0" w:line="240" w:lineRule="auto"/>
        <w:ind w:left="0" w:right="0" w:firstLine="709"/>
        <w:rPr>
          <w:rFonts w:eastAsia="Calibri"/>
          <w:sz w:val="24"/>
          <w:szCs w:val="24"/>
          <w:lang w:val="kk-KZ"/>
        </w:rPr>
      </w:pPr>
    </w:p>
    <w:p w14:paraId="036BCD3B" w14:textId="7C7801D3" w:rsidR="00A56F07" w:rsidRPr="00A56F07" w:rsidRDefault="00A56F07" w:rsidP="00A3155D">
      <w:pPr>
        <w:tabs>
          <w:tab w:val="left" w:pos="851"/>
        </w:tabs>
        <w:spacing w:after="0" w:line="240" w:lineRule="auto"/>
        <w:ind w:left="0" w:right="0" w:firstLine="709"/>
        <w:rPr>
          <w:rFonts w:eastAsia="Calibri"/>
          <w:sz w:val="20"/>
          <w:szCs w:val="20"/>
        </w:rPr>
      </w:pPr>
      <w:r w:rsidRPr="00A56F07">
        <w:rPr>
          <w:rFonts w:eastAsia="Calibri"/>
          <w:sz w:val="20"/>
          <w:szCs w:val="20"/>
        </w:rPr>
        <w:t xml:space="preserve">Примечание </w:t>
      </w:r>
      <w:r>
        <w:rPr>
          <w:rFonts w:eastAsia="Calibri"/>
          <w:sz w:val="20"/>
          <w:szCs w:val="20"/>
        </w:rPr>
        <w:t>-</w:t>
      </w:r>
      <w:r w:rsidRPr="00A56F07">
        <w:rPr>
          <w:rFonts w:eastAsia="Calibri"/>
          <w:sz w:val="20"/>
          <w:szCs w:val="20"/>
        </w:rPr>
        <w:t xml:space="preserve"> </w:t>
      </w:r>
      <w:r w:rsidR="00A3155D" w:rsidRPr="00A3155D">
        <w:rPr>
          <w:rFonts w:eastAsia="Calibri"/>
          <w:sz w:val="20"/>
          <w:szCs w:val="20"/>
        </w:rPr>
        <w:t>Общепризнанные научно обоснованные подходы обеспечивают, например, IPCC,</w:t>
      </w:r>
      <w:r w:rsidR="00A3155D">
        <w:rPr>
          <w:rFonts w:eastAsia="Calibri"/>
          <w:sz w:val="20"/>
          <w:szCs w:val="20"/>
          <w:lang w:val="kk-KZ"/>
        </w:rPr>
        <w:t xml:space="preserve"> </w:t>
      </w:r>
      <w:r w:rsidR="00A3155D" w:rsidRPr="00A3155D">
        <w:rPr>
          <w:rFonts w:eastAsia="Calibri"/>
          <w:sz w:val="20"/>
          <w:szCs w:val="20"/>
        </w:rPr>
        <w:t>Международное энергетическое агентство (IEA), Инициатива оценки низкоуглеродного перехода (ACT), Инициатива</w:t>
      </w:r>
      <w:r w:rsidR="00A3155D">
        <w:rPr>
          <w:rFonts w:eastAsia="Calibri"/>
          <w:sz w:val="20"/>
          <w:szCs w:val="20"/>
          <w:lang w:val="kk-KZ"/>
        </w:rPr>
        <w:t xml:space="preserve"> </w:t>
      </w:r>
      <w:r w:rsidR="00A3155D" w:rsidRPr="00A3155D">
        <w:rPr>
          <w:rFonts w:eastAsia="Calibri"/>
          <w:sz w:val="20"/>
          <w:szCs w:val="20"/>
        </w:rPr>
        <w:t>по научно обоснованным целям (</w:t>
      </w:r>
      <w:proofErr w:type="spellStart"/>
      <w:r w:rsidR="00A3155D" w:rsidRPr="00A3155D">
        <w:rPr>
          <w:rFonts w:eastAsia="Calibri"/>
          <w:sz w:val="20"/>
          <w:szCs w:val="20"/>
        </w:rPr>
        <w:t>SBTi</w:t>
      </w:r>
      <w:proofErr w:type="spellEnd"/>
      <w:r w:rsidR="00A3155D" w:rsidRPr="00A3155D">
        <w:rPr>
          <w:rFonts w:eastAsia="Calibri"/>
          <w:sz w:val="20"/>
          <w:szCs w:val="20"/>
        </w:rPr>
        <w:t>).</w:t>
      </w:r>
    </w:p>
    <w:p w14:paraId="59ACFC0A" w14:textId="77777777" w:rsidR="00A56F07" w:rsidRPr="00A56F07" w:rsidRDefault="00A56F07" w:rsidP="00A56F07">
      <w:pPr>
        <w:tabs>
          <w:tab w:val="left" w:pos="851"/>
        </w:tabs>
        <w:spacing w:after="0" w:line="240" w:lineRule="auto"/>
        <w:ind w:left="0" w:right="0" w:firstLine="709"/>
        <w:rPr>
          <w:rFonts w:eastAsia="Calibri"/>
          <w:sz w:val="24"/>
          <w:szCs w:val="24"/>
        </w:rPr>
      </w:pPr>
    </w:p>
    <w:p w14:paraId="388F3324" w14:textId="6AC4F53E" w:rsidR="00A3155D" w:rsidRPr="00A3155D" w:rsidRDefault="00A3155D" w:rsidP="00A3155D">
      <w:pPr>
        <w:tabs>
          <w:tab w:val="left" w:pos="851"/>
        </w:tabs>
        <w:spacing w:after="0" w:line="240" w:lineRule="auto"/>
        <w:ind w:left="0" w:right="0" w:firstLine="709"/>
        <w:rPr>
          <w:rFonts w:eastAsia="Calibri"/>
          <w:sz w:val="24"/>
          <w:szCs w:val="24"/>
        </w:rPr>
      </w:pPr>
      <w:r w:rsidRPr="00A3155D">
        <w:rPr>
          <w:rFonts w:eastAsia="Calibri"/>
          <w:sz w:val="24"/>
          <w:szCs w:val="24"/>
        </w:rPr>
        <w:t>Ответственная сторона должна разработать план управления углеродной нейтральностью</w:t>
      </w:r>
      <w:r>
        <w:rPr>
          <w:rFonts w:eastAsia="Calibri"/>
          <w:sz w:val="24"/>
          <w:szCs w:val="24"/>
          <w:lang w:val="kk-KZ"/>
        </w:rPr>
        <w:t xml:space="preserve"> </w:t>
      </w:r>
      <w:r w:rsidRPr="00A3155D">
        <w:rPr>
          <w:rFonts w:eastAsia="Calibri"/>
          <w:sz w:val="24"/>
          <w:szCs w:val="24"/>
        </w:rPr>
        <w:t>(см. раздел 9), который позволяет пройти путь к достижению углеродной нейтральности.</w:t>
      </w:r>
    </w:p>
    <w:p w14:paraId="51074DF2" w14:textId="4897FDC4" w:rsidR="0083260A" w:rsidRPr="00A56F07" w:rsidRDefault="00A3155D" w:rsidP="00A3155D">
      <w:pPr>
        <w:tabs>
          <w:tab w:val="left" w:pos="851"/>
        </w:tabs>
        <w:spacing w:after="0" w:line="240" w:lineRule="auto"/>
        <w:ind w:left="0" w:right="0" w:firstLine="709"/>
        <w:rPr>
          <w:rFonts w:eastAsia="Calibri"/>
          <w:sz w:val="24"/>
          <w:szCs w:val="24"/>
        </w:rPr>
      </w:pPr>
      <w:r w:rsidRPr="00A3155D">
        <w:rPr>
          <w:rFonts w:eastAsia="Calibri"/>
          <w:sz w:val="24"/>
          <w:szCs w:val="24"/>
        </w:rPr>
        <w:t>Пример пути достижения углеродной нейтральности приведен на рисунке 3. Пути достижения</w:t>
      </w:r>
      <w:r>
        <w:rPr>
          <w:rFonts w:eastAsia="Calibri"/>
          <w:sz w:val="24"/>
          <w:szCs w:val="24"/>
          <w:lang w:val="kk-KZ"/>
        </w:rPr>
        <w:t xml:space="preserve"> </w:t>
      </w:r>
      <w:r w:rsidRPr="00A3155D">
        <w:rPr>
          <w:rFonts w:eastAsia="Calibri"/>
          <w:sz w:val="24"/>
          <w:szCs w:val="24"/>
        </w:rPr>
        <w:t>углеродной нейтральности описаны в приложении А.</w:t>
      </w:r>
    </w:p>
    <w:p w14:paraId="0915040C" w14:textId="4835F7EE" w:rsidR="00A56F07" w:rsidRDefault="00A56F07" w:rsidP="00A56F07">
      <w:pPr>
        <w:tabs>
          <w:tab w:val="left" w:pos="851"/>
        </w:tabs>
        <w:spacing w:after="0" w:line="240" w:lineRule="auto"/>
        <w:ind w:left="0" w:right="0" w:firstLine="709"/>
        <w:rPr>
          <w:rFonts w:eastAsia="Calibri"/>
          <w:bCs/>
          <w:sz w:val="24"/>
          <w:szCs w:val="24"/>
        </w:rPr>
      </w:pPr>
      <w:r w:rsidRPr="00A56F07">
        <w:rPr>
          <w:rFonts w:eastAsia="Calibri"/>
          <w:noProof/>
          <w:sz w:val="28"/>
          <w:szCs w:val="28"/>
        </w:rPr>
        <w:drawing>
          <wp:inline distT="0" distB="0" distL="0" distR="0" wp14:anchorId="59753FD3" wp14:editId="0EE5D456">
            <wp:extent cx="5939155" cy="4324350"/>
            <wp:effectExtent l="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6236" cy="4329506"/>
                    </a:xfrm>
                    <a:prstGeom prst="rect">
                      <a:avLst/>
                    </a:prstGeom>
                    <a:noFill/>
                    <a:ln>
                      <a:noFill/>
                    </a:ln>
                  </pic:spPr>
                </pic:pic>
              </a:graphicData>
            </a:graphic>
          </wp:inline>
        </w:drawing>
      </w:r>
    </w:p>
    <w:p w14:paraId="6877B6E5" w14:textId="556F35EA" w:rsidR="00A56F07" w:rsidRDefault="00A56F07" w:rsidP="00A56F07">
      <w:pPr>
        <w:tabs>
          <w:tab w:val="left" w:pos="851"/>
        </w:tabs>
        <w:spacing w:after="0" w:line="240" w:lineRule="auto"/>
        <w:ind w:left="0" w:right="0" w:firstLine="709"/>
        <w:jc w:val="center"/>
        <w:rPr>
          <w:rFonts w:eastAsia="Calibri"/>
          <w:bCs/>
          <w:sz w:val="24"/>
          <w:szCs w:val="24"/>
        </w:rPr>
      </w:pPr>
      <w:r w:rsidRPr="00A56F07">
        <w:rPr>
          <w:rFonts w:eastAsia="Calibri"/>
          <w:bCs/>
          <w:sz w:val="24"/>
          <w:szCs w:val="24"/>
        </w:rPr>
        <w:t>Рисунок 3</w:t>
      </w:r>
      <w:r>
        <w:rPr>
          <w:rFonts w:eastAsia="Calibri"/>
          <w:bCs/>
          <w:sz w:val="24"/>
          <w:szCs w:val="24"/>
        </w:rPr>
        <w:t xml:space="preserve"> -</w:t>
      </w:r>
      <w:r w:rsidRPr="00A56F07">
        <w:rPr>
          <w:rFonts w:eastAsia="Calibri"/>
          <w:bCs/>
          <w:sz w:val="24"/>
          <w:szCs w:val="24"/>
        </w:rPr>
        <w:t xml:space="preserve"> Пример пути </w:t>
      </w:r>
      <w:r w:rsidR="00A3155D">
        <w:rPr>
          <w:rFonts w:eastAsia="Calibri"/>
          <w:bCs/>
          <w:sz w:val="24"/>
          <w:szCs w:val="24"/>
          <w:lang w:val="kk-KZ"/>
        </w:rPr>
        <w:t xml:space="preserve">достижения </w:t>
      </w:r>
      <w:r w:rsidRPr="00A56F07">
        <w:rPr>
          <w:rFonts w:eastAsia="Calibri"/>
          <w:bCs/>
          <w:sz w:val="24"/>
          <w:szCs w:val="24"/>
        </w:rPr>
        <w:t>углеродной нейтральности</w:t>
      </w:r>
    </w:p>
    <w:p w14:paraId="3ADB5326" w14:textId="77777777" w:rsidR="0083260A" w:rsidRDefault="0083260A" w:rsidP="00A56F07">
      <w:pPr>
        <w:tabs>
          <w:tab w:val="left" w:pos="851"/>
        </w:tabs>
        <w:spacing w:after="0" w:line="240" w:lineRule="auto"/>
        <w:ind w:left="0" w:right="0" w:firstLine="709"/>
        <w:jc w:val="center"/>
        <w:rPr>
          <w:rFonts w:eastAsia="Calibri"/>
          <w:bCs/>
          <w:sz w:val="24"/>
          <w:szCs w:val="24"/>
        </w:rPr>
      </w:pPr>
    </w:p>
    <w:p w14:paraId="3103EB47" w14:textId="77777777" w:rsidR="00A56F07" w:rsidRDefault="00A56F07" w:rsidP="00A56F07">
      <w:pPr>
        <w:tabs>
          <w:tab w:val="left" w:pos="851"/>
        </w:tabs>
        <w:spacing w:after="0" w:line="240" w:lineRule="auto"/>
        <w:ind w:left="0" w:right="0" w:firstLine="709"/>
        <w:rPr>
          <w:rFonts w:eastAsia="Calibri"/>
          <w:b/>
          <w:sz w:val="24"/>
          <w:szCs w:val="24"/>
        </w:rPr>
      </w:pPr>
      <w:r w:rsidRPr="00A56F07">
        <w:rPr>
          <w:rFonts w:eastAsia="Calibri"/>
          <w:b/>
          <w:sz w:val="24"/>
          <w:szCs w:val="24"/>
        </w:rPr>
        <w:lastRenderedPageBreak/>
        <w:t>5.4 Документированная информация</w:t>
      </w:r>
    </w:p>
    <w:p w14:paraId="574046D1" w14:textId="77777777" w:rsidR="007545A8" w:rsidRPr="00A56F07" w:rsidRDefault="007545A8" w:rsidP="00A56F07">
      <w:pPr>
        <w:tabs>
          <w:tab w:val="left" w:pos="851"/>
        </w:tabs>
        <w:spacing w:after="0" w:line="240" w:lineRule="auto"/>
        <w:ind w:left="0" w:right="0" w:firstLine="709"/>
        <w:rPr>
          <w:rFonts w:eastAsia="Calibri"/>
          <w:b/>
          <w:sz w:val="24"/>
          <w:szCs w:val="24"/>
        </w:rPr>
      </w:pPr>
    </w:p>
    <w:p w14:paraId="295971CC" w14:textId="4AB5557C" w:rsidR="009305BB" w:rsidRPr="009305BB" w:rsidRDefault="00A56F07" w:rsidP="009305BB">
      <w:pPr>
        <w:tabs>
          <w:tab w:val="left" w:pos="851"/>
        </w:tabs>
        <w:spacing w:after="0" w:line="240" w:lineRule="auto"/>
        <w:ind w:left="0" w:right="0" w:firstLine="709"/>
        <w:rPr>
          <w:rFonts w:eastAsia="Calibri"/>
          <w:sz w:val="24"/>
          <w:szCs w:val="24"/>
        </w:rPr>
      </w:pPr>
      <w:r w:rsidRPr="00A56F07">
        <w:rPr>
          <w:rFonts w:eastAsia="Calibri"/>
          <w:sz w:val="24"/>
          <w:szCs w:val="24"/>
        </w:rPr>
        <w:t xml:space="preserve">В настоящем </w:t>
      </w:r>
      <w:r>
        <w:rPr>
          <w:rFonts w:eastAsia="Calibri"/>
          <w:sz w:val="24"/>
          <w:szCs w:val="24"/>
        </w:rPr>
        <w:t>стандарте</w:t>
      </w:r>
      <w:r w:rsidRPr="00A56F07">
        <w:rPr>
          <w:rFonts w:eastAsia="Calibri"/>
          <w:sz w:val="24"/>
          <w:szCs w:val="24"/>
        </w:rPr>
        <w:t xml:space="preserve"> проводится различие между документированной информацией и отчетностью (см. раздел 12). </w:t>
      </w:r>
      <w:r w:rsidR="009305BB" w:rsidRPr="009305BB">
        <w:rPr>
          <w:rFonts w:eastAsia="Calibri"/>
          <w:sz w:val="24"/>
          <w:szCs w:val="24"/>
        </w:rPr>
        <w:t>Ответственная сторона должна установить и поддерживать процедуры хранения</w:t>
      </w:r>
      <w:r w:rsidR="009305BB">
        <w:rPr>
          <w:rFonts w:eastAsia="Calibri"/>
          <w:sz w:val="24"/>
          <w:szCs w:val="24"/>
          <w:lang w:val="kk-KZ"/>
        </w:rPr>
        <w:t xml:space="preserve"> </w:t>
      </w:r>
      <w:r w:rsidR="009305BB" w:rsidRPr="009305BB">
        <w:rPr>
          <w:rFonts w:eastAsia="Calibri"/>
          <w:sz w:val="24"/>
          <w:szCs w:val="24"/>
        </w:rPr>
        <w:t>документов и учета записей.</w:t>
      </w:r>
    </w:p>
    <w:p w14:paraId="16E6CE01" w14:textId="720C92FF" w:rsidR="009305BB" w:rsidRPr="009305BB" w:rsidRDefault="009305BB" w:rsidP="009305BB">
      <w:pPr>
        <w:tabs>
          <w:tab w:val="left" w:pos="851"/>
        </w:tabs>
        <w:spacing w:after="0" w:line="240" w:lineRule="auto"/>
        <w:ind w:left="0" w:right="0" w:firstLine="709"/>
        <w:rPr>
          <w:rFonts w:eastAsia="Calibri"/>
          <w:sz w:val="24"/>
          <w:szCs w:val="24"/>
        </w:rPr>
      </w:pPr>
      <w:r w:rsidRPr="009305BB">
        <w:rPr>
          <w:rFonts w:eastAsia="Calibri"/>
          <w:sz w:val="24"/>
          <w:szCs w:val="24"/>
        </w:rPr>
        <w:t>Ответственная сторона должна разработать документированные процедуры поддержания в актуальном</w:t>
      </w:r>
      <w:r>
        <w:rPr>
          <w:rFonts w:eastAsia="Calibri"/>
          <w:sz w:val="24"/>
          <w:szCs w:val="24"/>
          <w:lang w:val="kk-KZ"/>
        </w:rPr>
        <w:t xml:space="preserve"> </w:t>
      </w:r>
      <w:r w:rsidRPr="009305BB">
        <w:rPr>
          <w:rFonts w:eastAsia="Calibri"/>
          <w:sz w:val="24"/>
          <w:szCs w:val="24"/>
        </w:rPr>
        <w:t>состоянии и хранения документированной информации, включая сохранение, хранение и обеспечение</w:t>
      </w:r>
      <w:r>
        <w:rPr>
          <w:rFonts w:eastAsia="Calibri"/>
          <w:sz w:val="24"/>
          <w:szCs w:val="24"/>
          <w:lang w:val="kk-KZ"/>
        </w:rPr>
        <w:t xml:space="preserve"> </w:t>
      </w:r>
      <w:r w:rsidRPr="009305BB">
        <w:rPr>
          <w:rFonts w:eastAsia="Calibri"/>
          <w:sz w:val="24"/>
          <w:szCs w:val="24"/>
        </w:rPr>
        <w:t>сохранности документов. Документированная информация, подлежащая сохранению, должна</w:t>
      </w:r>
      <w:r>
        <w:rPr>
          <w:rFonts w:eastAsia="Calibri"/>
          <w:sz w:val="24"/>
          <w:szCs w:val="24"/>
          <w:lang w:val="kk-KZ"/>
        </w:rPr>
        <w:t xml:space="preserve"> </w:t>
      </w:r>
      <w:r w:rsidRPr="009305BB">
        <w:rPr>
          <w:rFonts w:eastAsia="Calibri"/>
          <w:sz w:val="24"/>
          <w:szCs w:val="24"/>
        </w:rPr>
        <w:t>сохраняться и храниться в соответствующем формате и носителе информации.</w:t>
      </w:r>
    </w:p>
    <w:p w14:paraId="00E36BC2" w14:textId="2FA990B9" w:rsidR="009305BB" w:rsidRPr="009305BB" w:rsidRDefault="009305BB" w:rsidP="009305BB">
      <w:pPr>
        <w:tabs>
          <w:tab w:val="left" w:pos="851"/>
        </w:tabs>
        <w:spacing w:after="0" w:line="240" w:lineRule="auto"/>
        <w:ind w:left="0" w:right="0" w:firstLine="709"/>
        <w:rPr>
          <w:rFonts w:eastAsia="Calibri"/>
          <w:sz w:val="24"/>
          <w:szCs w:val="24"/>
          <w:lang w:val="kk-KZ"/>
        </w:rPr>
      </w:pPr>
      <w:r w:rsidRPr="009305BB">
        <w:rPr>
          <w:rFonts w:eastAsia="Calibri"/>
          <w:sz w:val="24"/>
          <w:szCs w:val="24"/>
        </w:rPr>
        <w:t>Ответственная сторона должна поддерживать в актуальном состоянии документированную информацию,</w:t>
      </w:r>
      <w:r>
        <w:rPr>
          <w:rFonts w:eastAsia="Calibri"/>
          <w:sz w:val="24"/>
          <w:szCs w:val="24"/>
          <w:lang w:val="kk-KZ"/>
        </w:rPr>
        <w:t xml:space="preserve"> </w:t>
      </w:r>
      <w:r w:rsidRPr="009305BB">
        <w:rPr>
          <w:rFonts w:eastAsia="Calibri"/>
          <w:sz w:val="24"/>
          <w:szCs w:val="24"/>
        </w:rPr>
        <w:t>подтверждающую любое заявление об углеродной нейтральности. Документированная</w:t>
      </w:r>
      <w:r>
        <w:rPr>
          <w:rFonts w:eastAsia="Calibri"/>
          <w:sz w:val="24"/>
          <w:szCs w:val="24"/>
          <w:lang w:val="kk-KZ"/>
        </w:rPr>
        <w:t xml:space="preserve"> </w:t>
      </w:r>
      <w:r w:rsidRPr="009305BB">
        <w:rPr>
          <w:rFonts w:eastAsia="Calibri"/>
          <w:sz w:val="24"/>
          <w:szCs w:val="24"/>
        </w:rPr>
        <w:t>информация должна обрабатываться в соответствии с установленной процедурой документирования</w:t>
      </w:r>
      <w:r>
        <w:rPr>
          <w:rFonts w:eastAsia="Calibri"/>
          <w:sz w:val="24"/>
          <w:szCs w:val="24"/>
          <w:lang w:val="kk-KZ"/>
        </w:rPr>
        <w:t xml:space="preserve"> </w:t>
      </w:r>
      <w:r w:rsidRPr="009305BB">
        <w:rPr>
          <w:rFonts w:eastAsia="Calibri"/>
          <w:sz w:val="24"/>
          <w:szCs w:val="24"/>
        </w:rPr>
        <w:t>информации о ПГ организации.</w:t>
      </w:r>
    </w:p>
    <w:p w14:paraId="23AA7C76" w14:textId="66B2D24C" w:rsidR="00A56F07" w:rsidRDefault="009305BB" w:rsidP="009305BB">
      <w:pPr>
        <w:tabs>
          <w:tab w:val="left" w:pos="851"/>
        </w:tabs>
        <w:spacing w:after="0" w:line="240" w:lineRule="auto"/>
        <w:ind w:left="0" w:right="0" w:firstLine="709"/>
        <w:rPr>
          <w:rFonts w:eastAsia="Calibri"/>
          <w:sz w:val="24"/>
          <w:szCs w:val="24"/>
          <w:lang w:val="kk-KZ"/>
        </w:rPr>
      </w:pPr>
      <w:r w:rsidRPr="009305BB">
        <w:rPr>
          <w:rFonts w:eastAsia="Calibri"/>
          <w:sz w:val="24"/>
          <w:szCs w:val="24"/>
        </w:rPr>
        <w:t>Требования и рекомендации в отношении документированной информации можно найти в подразделах,</w:t>
      </w:r>
      <w:r>
        <w:rPr>
          <w:rFonts w:eastAsia="Calibri"/>
          <w:sz w:val="24"/>
          <w:szCs w:val="24"/>
          <w:lang w:val="kk-KZ"/>
        </w:rPr>
        <w:t xml:space="preserve"> </w:t>
      </w:r>
      <w:r w:rsidRPr="009305BB">
        <w:rPr>
          <w:rFonts w:eastAsia="Calibri"/>
          <w:sz w:val="24"/>
          <w:szCs w:val="24"/>
        </w:rPr>
        <w:t>касающихся выбора субъекта и его границ (см. 7.2), количественной оценки выбросов и поглощения</w:t>
      </w:r>
      <w:r>
        <w:rPr>
          <w:rFonts w:eastAsia="Calibri"/>
          <w:sz w:val="24"/>
          <w:szCs w:val="24"/>
          <w:lang w:val="kk-KZ"/>
        </w:rPr>
        <w:t xml:space="preserve"> </w:t>
      </w:r>
      <w:r w:rsidRPr="009305BB">
        <w:rPr>
          <w:rFonts w:eastAsia="Calibri"/>
          <w:sz w:val="24"/>
          <w:szCs w:val="24"/>
        </w:rPr>
        <w:t>ПГ (см. 8.2), плана управления углеродной нейтральностью (см. 9.4), сокращения выбросов</w:t>
      </w:r>
      <w:r>
        <w:rPr>
          <w:rFonts w:eastAsia="Calibri"/>
          <w:sz w:val="24"/>
          <w:szCs w:val="24"/>
          <w:lang w:val="kk-KZ"/>
        </w:rPr>
        <w:t xml:space="preserve"> </w:t>
      </w:r>
      <w:r w:rsidRPr="009305BB">
        <w:rPr>
          <w:rFonts w:eastAsia="Calibri"/>
          <w:sz w:val="24"/>
          <w:szCs w:val="24"/>
        </w:rPr>
        <w:t>ПГ и увеличения их поглощения (см. 10.3), а также компенсации углеродного следа (см. 11.4).</w:t>
      </w:r>
    </w:p>
    <w:p w14:paraId="64F76F95" w14:textId="77777777" w:rsidR="009305BB" w:rsidRPr="009305BB" w:rsidRDefault="009305BB" w:rsidP="009305BB">
      <w:pPr>
        <w:tabs>
          <w:tab w:val="left" w:pos="851"/>
        </w:tabs>
        <w:spacing w:after="0" w:line="240" w:lineRule="auto"/>
        <w:ind w:left="0" w:right="0" w:firstLine="709"/>
        <w:rPr>
          <w:rFonts w:eastAsia="Calibri"/>
          <w:sz w:val="24"/>
          <w:szCs w:val="24"/>
          <w:lang w:val="kk-KZ"/>
        </w:rPr>
      </w:pPr>
    </w:p>
    <w:p w14:paraId="5E75729D" w14:textId="1A1A507A" w:rsidR="00A56F07" w:rsidRDefault="00A56F07" w:rsidP="00A56F07">
      <w:pPr>
        <w:tabs>
          <w:tab w:val="left" w:pos="851"/>
        </w:tabs>
        <w:spacing w:after="0" w:line="240" w:lineRule="auto"/>
        <w:ind w:left="0" w:right="0" w:firstLine="709"/>
        <w:rPr>
          <w:rFonts w:eastAsia="Calibri"/>
          <w:b/>
          <w:sz w:val="24"/>
          <w:szCs w:val="24"/>
        </w:rPr>
      </w:pPr>
      <w:r w:rsidRPr="00A56F07">
        <w:rPr>
          <w:rFonts w:eastAsia="Calibri"/>
          <w:b/>
          <w:sz w:val="24"/>
          <w:szCs w:val="24"/>
        </w:rPr>
        <w:t xml:space="preserve">6 </w:t>
      </w:r>
      <w:r w:rsidR="009305BB" w:rsidRPr="009305BB">
        <w:rPr>
          <w:rFonts w:eastAsia="Calibri"/>
          <w:b/>
          <w:sz w:val="24"/>
          <w:szCs w:val="24"/>
        </w:rPr>
        <w:t>Обязательства в отношении углеродной нейтральности</w:t>
      </w:r>
    </w:p>
    <w:p w14:paraId="24875055" w14:textId="77777777" w:rsidR="00A56F07" w:rsidRPr="00A56F07" w:rsidRDefault="00A56F07" w:rsidP="00A56F07">
      <w:pPr>
        <w:tabs>
          <w:tab w:val="left" w:pos="851"/>
        </w:tabs>
        <w:spacing w:after="0" w:line="240" w:lineRule="auto"/>
        <w:ind w:left="0" w:right="0" w:firstLine="709"/>
        <w:rPr>
          <w:rFonts w:eastAsia="Calibri"/>
          <w:b/>
          <w:sz w:val="24"/>
          <w:szCs w:val="24"/>
        </w:rPr>
      </w:pPr>
    </w:p>
    <w:p w14:paraId="711065CF" w14:textId="77777777" w:rsidR="009305BB" w:rsidRDefault="009305BB" w:rsidP="009305BB">
      <w:pPr>
        <w:tabs>
          <w:tab w:val="left" w:pos="851"/>
        </w:tabs>
        <w:spacing w:after="0" w:line="240" w:lineRule="auto"/>
        <w:ind w:left="0" w:right="0" w:firstLine="709"/>
        <w:rPr>
          <w:rFonts w:eastAsia="Calibri"/>
          <w:sz w:val="24"/>
          <w:szCs w:val="24"/>
          <w:lang w:val="kk-KZ"/>
        </w:rPr>
      </w:pPr>
      <w:r w:rsidRPr="009305BB">
        <w:rPr>
          <w:rFonts w:eastAsia="Calibri"/>
          <w:sz w:val="24"/>
          <w:szCs w:val="24"/>
        </w:rPr>
        <w:t>Высшее руководство ответственной стороны должно установить, задокументировать, внедрить,</w:t>
      </w:r>
      <w:r>
        <w:rPr>
          <w:rFonts w:eastAsia="Calibri"/>
          <w:sz w:val="24"/>
          <w:szCs w:val="24"/>
          <w:lang w:val="kk-KZ"/>
        </w:rPr>
        <w:t xml:space="preserve"> </w:t>
      </w:r>
      <w:r w:rsidRPr="009305BB">
        <w:rPr>
          <w:rFonts w:eastAsia="Calibri"/>
          <w:sz w:val="24"/>
          <w:szCs w:val="24"/>
        </w:rPr>
        <w:t>продемонстрировать и поддерживать обязательства в отношении углеродной нейтральности, которые:</w:t>
      </w:r>
    </w:p>
    <w:p w14:paraId="3E0476F3" w14:textId="77777777" w:rsidR="009305BB" w:rsidRPr="009305BB" w:rsidRDefault="009305BB" w:rsidP="009305BB">
      <w:pPr>
        <w:tabs>
          <w:tab w:val="left" w:pos="851"/>
        </w:tabs>
        <w:spacing w:after="0" w:line="240" w:lineRule="auto"/>
        <w:ind w:left="0" w:right="0" w:firstLine="709"/>
        <w:rPr>
          <w:rFonts w:eastAsia="Calibri"/>
          <w:sz w:val="24"/>
          <w:szCs w:val="24"/>
        </w:rPr>
      </w:pPr>
      <w:r w:rsidRPr="009305BB">
        <w:rPr>
          <w:rFonts w:eastAsia="Calibri"/>
          <w:sz w:val="24"/>
          <w:szCs w:val="24"/>
        </w:rPr>
        <w:t>a) включают подготовку заявления в отношении обязательств высшего руководства (см. 9.1);</w:t>
      </w:r>
    </w:p>
    <w:p w14:paraId="51D61445" w14:textId="14FAABA0" w:rsidR="009305BB" w:rsidRPr="009305BB" w:rsidRDefault="009305BB" w:rsidP="009305BB">
      <w:pPr>
        <w:tabs>
          <w:tab w:val="left" w:pos="851"/>
        </w:tabs>
        <w:spacing w:after="0" w:line="240" w:lineRule="auto"/>
        <w:ind w:left="0" w:right="0" w:firstLine="709"/>
        <w:rPr>
          <w:rFonts w:eastAsia="Calibri"/>
          <w:sz w:val="24"/>
          <w:szCs w:val="24"/>
        </w:rPr>
      </w:pPr>
      <w:r w:rsidRPr="009305BB">
        <w:rPr>
          <w:rFonts w:eastAsia="Calibri"/>
          <w:sz w:val="24"/>
          <w:szCs w:val="24"/>
        </w:rPr>
        <w:t>b) обеспечивают основу для определения пути углеродной нейтральности, а также достижения и</w:t>
      </w:r>
      <w:r>
        <w:rPr>
          <w:rFonts w:eastAsia="Calibri"/>
          <w:sz w:val="24"/>
          <w:szCs w:val="24"/>
          <w:lang w:val="kk-KZ"/>
        </w:rPr>
        <w:t xml:space="preserve"> </w:t>
      </w:r>
      <w:r w:rsidRPr="009305BB">
        <w:rPr>
          <w:rFonts w:eastAsia="Calibri"/>
          <w:sz w:val="24"/>
          <w:szCs w:val="24"/>
        </w:rPr>
        <w:t>поддержания углеродной нейтральности;</w:t>
      </w:r>
    </w:p>
    <w:p w14:paraId="1DD7D6FB" w14:textId="082296E3" w:rsidR="009305BB" w:rsidRPr="009305BB" w:rsidRDefault="009305BB" w:rsidP="009305BB">
      <w:pPr>
        <w:tabs>
          <w:tab w:val="left" w:pos="851"/>
        </w:tabs>
        <w:spacing w:after="0" w:line="240" w:lineRule="auto"/>
        <w:ind w:left="0" w:right="0" w:firstLine="709"/>
        <w:rPr>
          <w:rFonts w:eastAsia="Calibri"/>
          <w:sz w:val="24"/>
          <w:szCs w:val="24"/>
        </w:rPr>
      </w:pPr>
      <w:r w:rsidRPr="009305BB">
        <w:rPr>
          <w:rFonts w:eastAsia="Calibri"/>
          <w:sz w:val="24"/>
          <w:szCs w:val="24"/>
        </w:rPr>
        <w:t>c) соответствуют цели и контексту ответственной стороны, в т. ч. характеру, масштабу выбросов и</w:t>
      </w:r>
      <w:r>
        <w:rPr>
          <w:rFonts w:eastAsia="Calibri"/>
          <w:sz w:val="24"/>
          <w:szCs w:val="24"/>
          <w:lang w:val="kk-KZ"/>
        </w:rPr>
        <w:t xml:space="preserve"> </w:t>
      </w:r>
      <w:r w:rsidRPr="009305BB">
        <w:rPr>
          <w:rFonts w:eastAsia="Calibri"/>
          <w:sz w:val="24"/>
          <w:szCs w:val="24"/>
        </w:rPr>
        <w:t>поглощений ПГ ее деятельности и продукции;</w:t>
      </w:r>
    </w:p>
    <w:p w14:paraId="68BBF8CB" w14:textId="40A66B4F" w:rsidR="009305BB" w:rsidRPr="009305BB" w:rsidRDefault="009305BB" w:rsidP="009305BB">
      <w:pPr>
        <w:tabs>
          <w:tab w:val="left" w:pos="851"/>
        </w:tabs>
        <w:spacing w:after="0" w:line="240" w:lineRule="auto"/>
        <w:ind w:left="0" w:right="0" w:firstLine="709"/>
        <w:rPr>
          <w:rFonts w:eastAsia="Calibri"/>
          <w:sz w:val="24"/>
          <w:szCs w:val="24"/>
        </w:rPr>
      </w:pPr>
      <w:r w:rsidRPr="009305BB">
        <w:rPr>
          <w:rFonts w:eastAsia="Calibri"/>
          <w:sz w:val="24"/>
          <w:szCs w:val="24"/>
        </w:rPr>
        <w:t>d) определяют область применения и границы субъекта, которые должны быть рассмотрены в</w:t>
      </w:r>
      <w:r>
        <w:rPr>
          <w:rFonts w:eastAsia="Calibri"/>
          <w:sz w:val="24"/>
          <w:szCs w:val="24"/>
          <w:lang w:val="kk-KZ"/>
        </w:rPr>
        <w:t xml:space="preserve"> </w:t>
      </w:r>
      <w:r w:rsidRPr="009305BB">
        <w:rPr>
          <w:rFonts w:eastAsia="Calibri"/>
          <w:sz w:val="24"/>
          <w:szCs w:val="24"/>
        </w:rPr>
        <w:t>рамках плана управления углеродной нейтральностью (см. раздел 9);</w:t>
      </w:r>
    </w:p>
    <w:p w14:paraId="72C97280" w14:textId="0A27477A" w:rsidR="009305BB" w:rsidRPr="009305BB" w:rsidRDefault="009305BB" w:rsidP="009305BB">
      <w:pPr>
        <w:tabs>
          <w:tab w:val="left" w:pos="851"/>
        </w:tabs>
        <w:spacing w:after="0" w:line="240" w:lineRule="auto"/>
        <w:ind w:left="0" w:right="0" w:firstLine="709"/>
        <w:rPr>
          <w:rFonts w:eastAsia="Calibri"/>
          <w:sz w:val="24"/>
          <w:szCs w:val="24"/>
          <w:lang w:val="kk-KZ"/>
        </w:rPr>
      </w:pPr>
      <w:r w:rsidRPr="009305BB">
        <w:rPr>
          <w:rFonts w:eastAsia="Calibri"/>
          <w:sz w:val="24"/>
          <w:szCs w:val="24"/>
        </w:rPr>
        <w:t>e) формируют группу по управлению углеродной нейтральностью, включая представителей высшего</w:t>
      </w:r>
      <w:r>
        <w:rPr>
          <w:rFonts w:eastAsia="Calibri"/>
          <w:sz w:val="24"/>
          <w:szCs w:val="24"/>
          <w:lang w:val="kk-KZ"/>
        </w:rPr>
        <w:t xml:space="preserve"> </w:t>
      </w:r>
      <w:r w:rsidRPr="009305BB">
        <w:rPr>
          <w:rFonts w:eastAsia="Calibri"/>
          <w:sz w:val="24"/>
          <w:szCs w:val="24"/>
        </w:rPr>
        <w:t>руководства;</w:t>
      </w:r>
      <w:r>
        <w:rPr>
          <w:rFonts w:eastAsia="Calibri"/>
          <w:sz w:val="24"/>
          <w:szCs w:val="24"/>
          <w:lang w:val="kk-KZ"/>
        </w:rPr>
        <w:t xml:space="preserve"> </w:t>
      </w:r>
    </w:p>
    <w:p w14:paraId="45F066EC" w14:textId="25262550" w:rsidR="009305BB" w:rsidRPr="009305BB" w:rsidRDefault="009305BB" w:rsidP="009305BB">
      <w:pPr>
        <w:tabs>
          <w:tab w:val="left" w:pos="851"/>
        </w:tabs>
        <w:spacing w:after="0" w:line="240" w:lineRule="auto"/>
        <w:ind w:left="0" w:right="0" w:firstLine="709"/>
        <w:rPr>
          <w:rFonts w:eastAsia="Calibri"/>
          <w:sz w:val="24"/>
          <w:szCs w:val="24"/>
        </w:rPr>
      </w:pPr>
      <w:r w:rsidRPr="009305BB">
        <w:rPr>
          <w:rFonts w:eastAsia="Calibri"/>
          <w:sz w:val="24"/>
          <w:szCs w:val="24"/>
        </w:rPr>
        <w:t>f) обеспечивают интеграцию плана управления углеродной нейтральностью в различные уровни</w:t>
      </w:r>
      <w:r>
        <w:rPr>
          <w:rFonts w:eastAsia="Calibri"/>
          <w:sz w:val="24"/>
          <w:szCs w:val="24"/>
          <w:lang w:val="kk-KZ"/>
        </w:rPr>
        <w:t xml:space="preserve"> </w:t>
      </w:r>
      <w:r w:rsidRPr="009305BB">
        <w:rPr>
          <w:rFonts w:eastAsia="Calibri"/>
          <w:sz w:val="24"/>
          <w:szCs w:val="24"/>
        </w:rPr>
        <w:t>управления и бизнес-процессы ответственной стороны, включая, если применимо, систему экологического</w:t>
      </w:r>
      <w:r>
        <w:rPr>
          <w:rFonts w:eastAsia="Calibri"/>
          <w:sz w:val="24"/>
          <w:szCs w:val="24"/>
          <w:lang w:val="kk-KZ"/>
        </w:rPr>
        <w:t xml:space="preserve"> </w:t>
      </w:r>
      <w:r w:rsidRPr="009305BB">
        <w:rPr>
          <w:rFonts w:eastAsia="Calibri"/>
          <w:sz w:val="24"/>
          <w:szCs w:val="24"/>
        </w:rPr>
        <w:t>менеджмента и инвестиции;</w:t>
      </w:r>
    </w:p>
    <w:p w14:paraId="207D857E" w14:textId="0D98A012" w:rsidR="009305BB" w:rsidRPr="009305BB" w:rsidRDefault="009305BB" w:rsidP="009305BB">
      <w:pPr>
        <w:tabs>
          <w:tab w:val="left" w:pos="851"/>
        </w:tabs>
        <w:spacing w:after="0" w:line="240" w:lineRule="auto"/>
        <w:ind w:left="0" w:right="0" w:firstLine="709"/>
        <w:rPr>
          <w:rFonts w:eastAsia="Calibri"/>
          <w:sz w:val="24"/>
          <w:szCs w:val="24"/>
        </w:rPr>
      </w:pPr>
      <w:r w:rsidRPr="009305BB">
        <w:rPr>
          <w:rFonts w:eastAsia="Calibri"/>
          <w:sz w:val="24"/>
          <w:szCs w:val="24"/>
        </w:rPr>
        <w:t>д) обеспечивают соответствие стратегических направлений деятельности ответственной стороны</w:t>
      </w:r>
      <w:r>
        <w:rPr>
          <w:rFonts w:eastAsia="Calibri"/>
          <w:sz w:val="24"/>
          <w:szCs w:val="24"/>
          <w:lang w:val="kk-KZ"/>
        </w:rPr>
        <w:t xml:space="preserve"> </w:t>
      </w:r>
      <w:r w:rsidRPr="009305BB">
        <w:rPr>
          <w:rFonts w:eastAsia="Calibri"/>
          <w:sz w:val="24"/>
          <w:szCs w:val="24"/>
        </w:rPr>
        <w:t>плану управления углеродной нейтральностью;</w:t>
      </w:r>
    </w:p>
    <w:p w14:paraId="12CD047D" w14:textId="7337FF33" w:rsidR="009305BB" w:rsidRPr="009305BB" w:rsidRDefault="009305BB" w:rsidP="009305BB">
      <w:pPr>
        <w:tabs>
          <w:tab w:val="left" w:pos="851"/>
        </w:tabs>
        <w:spacing w:after="0" w:line="240" w:lineRule="auto"/>
        <w:ind w:left="0" w:right="0" w:firstLine="709"/>
        <w:rPr>
          <w:rFonts w:eastAsia="Calibri"/>
          <w:sz w:val="24"/>
          <w:szCs w:val="24"/>
        </w:rPr>
      </w:pPr>
      <w:r w:rsidRPr="009305BB">
        <w:rPr>
          <w:rFonts w:eastAsia="Calibri"/>
          <w:sz w:val="24"/>
          <w:szCs w:val="24"/>
        </w:rPr>
        <w:t>h) обеспечивают наличие ресурсов, необходимых для реализации плана управления углеродной</w:t>
      </w:r>
      <w:r>
        <w:rPr>
          <w:rFonts w:eastAsia="Calibri"/>
          <w:sz w:val="24"/>
          <w:szCs w:val="24"/>
          <w:lang w:val="kk-KZ"/>
        </w:rPr>
        <w:t xml:space="preserve"> </w:t>
      </w:r>
      <w:r w:rsidRPr="009305BB">
        <w:rPr>
          <w:rFonts w:eastAsia="Calibri"/>
          <w:sz w:val="24"/>
          <w:szCs w:val="24"/>
        </w:rPr>
        <w:t>нейтральностью;</w:t>
      </w:r>
    </w:p>
    <w:p w14:paraId="3B63E9EE" w14:textId="1171404D" w:rsidR="009305BB" w:rsidRPr="009305BB" w:rsidRDefault="009305BB" w:rsidP="009305BB">
      <w:pPr>
        <w:tabs>
          <w:tab w:val="left" w:pos="851"/>
        </w:tabs>
        <w:spacing w:after="0" w:line="240" w:lineRule="auto"/>
        <w:ind w:left="0" w:right="0" w:firstLine="709"/>
        <w:rPr>
          <w:rFonts w:eastAsia="Calibri"/>
          <w:sz w:val="24"/>
          <w:szCs w:val="24"/>
        </w:rPr>
      </w:pPr>
      <w:r w:rsidRPr="009305BB">
        <w:rPr>
          <w:rFonts w:eastAsia="Calibri"/>
          <w:sz w:val="24"/>
          <w:szCs w:val="24"/>
        </w:rPr>
        <w:t>i) сообщают о важности сокращения выбросов ПГ в соответствии с планом управления углеродной</w:t>
      </w:r>
      <w:r>
        <w:rPr>
          <w:rFonts w:eastAsia="Calibri"/>
          <w:sz w:val="24"/>
          <w:szCs w:val="24"/>
          <w:lang w:val="kk-KZ"/>
        </w:rPr>
        <w:t xml:space="preserve"> </w:t>
      </w:r>
      <w:r w:rsidRPr="009305BB">
        <w:rPr>
          <w:rFonts w:eastAsia="Calibri"/>
          <w:sz w:val="24"/>
          <w:szCs w:val="24"/>
        </w:rPr>
        <w:t>нейтральностью внутри ответственной стороны, по цепочке ценности и заинтересованным сторонам;</w:t>
      </w:r>
    </w:p>
    <w:p w14:paraId="6D6040BC" w14:textId="320C5716" w:rsidR="009305BB" w:rsidRPr="009305BB" w:rsidRDefault="009305BB" w:rsidP="009305BB">
      <w:pPr>
        <w:tabs>
          <w:tab w:val="left" w:pos="851"/>
        </w:tabs>
        <w:spacing w:after="0" w:line="240" w:lineRule="auto"/>
        <w:ind w:left="0" w:right="0" w:firstLine="709"/>
        <w:rPr>
          <w:rFonts w:eastAsia="Calibri"/>
          <w:sz w:val="24"/>
          <w:szCs w:val="24"/>
        </w:rPr>
      </w:pPr>
      <w:r w:rsidRPr="009305BB">
        <w:rPr>
          <w:rFonts w:eastAsia="Calibri"/>
          <w:sz w:val="24"/>
          <w:szCs w:val="24"/>
        </w:rPr>
        <w:t>j) обеспечивают постоянное улучшение (см. 5.2), в соответствии с которым выбросы ПГ сокращаются</w:t>
      </w:r>
      <w:r>
        <w:rPr>
          <w:rFonts w:eastAsia="Calibri"/>
          <w:sz w:val="24"/>
          <w:szCs w:val="24"/>
          <w:lang w:val="kk-KZ"/>
        </w:rPr>
        <w:t xml:space="preserve"> </w:t>
      </w:r>
      <w:r w:rsidRPr="009305BB">
        <w:rPr>
          <w:rFonts w:eastAsia="Calibri"/>
          <w:sz w:val="24"/>
          <w:szCs w:val="24"/>
        </w:rPr>
        <w:t>до остаточного уровня, а увеличение поглощения ПГ, если это применимо, со временем увеличивается,</w:t>
      </w:r>
      <w:r>
        <w:rPr>
          <w:rFonts w:eastAsia="Calibri"/>
          <w:sz w:val="24"/>
          <w:szCs w:val="24"/>
          <w:lang w:val="kk-KZ"/>
        </w:rPr>
        <w:t xml:space="preserve"> </w:t>
      </w:r>
      <w:r w:rsidRPr="009305BB">
        <w:rPr>
          <w:rFonts w:eastAsia="Calibri"/>
          <w:sz w:val="24"/>
          <w:szCs w:val="24"/>
        </w:rPr>
        <w:t>а использование компенсации сводится к минимуму;</w:t>
      </w:r>
    </w:p>
    <w:p w14:paraId="3AEBA492" w14:textId="66CB1108" w:rsidR="00A56F07" w:rsidRPr="009008AA" w:rsidRDefault="009305BB" w:rsidP="009305BB">
      <w:pPr>
        <w:tabs>
          <w:tab w:val="left" w:pos="851"/>
        </w:tabs>
        <w:spacing w:after="0" w:line="240" w:lineRule="auto"/>
        <w:ind w:left="0" w:right="0" w:firstLine="709"/>
        <w:rPr>
          <w:rFonts w:eastAsia="Calibri"/>
          <w:sz w:val="24"/>
          <w:szCs w:val="24"/>
          <w:lang w:val="kk-KZ"/>
        </w:rPr>
      </w:pPr>
      <w:r w:rsidRPr="009305BB">
        <w:rPr>
          <w:rFonts w:eastAsia="Calibri"/>
          <w:sz w:val="24"/>
          <w:szCs w:val="24"/>
        </w:rPr>
        <w:lastRenderedPageBreak/>
        <w:t>k) обеспечивают учет значительных негативных воздействий на окружающую среду и общество</w:t>
      </w:r>
      <w:r>
        <w:rPr>
          <w:rFonts w:eastAsia="Calibri"/>
          <w:sz w:val="24"/>
          <w:szCs w:val="24"/>
          <w:lang w:val="kk-KZ"/>
        </w:rPr>
        <w:t xml:space="preserve"> </w:t>
      </w:r>
      <w:r w:rsidRPr="009305BB">
        <w:rPr>
          <w:rFonts w:eastAsia="Calibri"/>
          <w:sz w:val="24"/>
          <w:szCs w:val="24"/>
        </w:rPr>
        <w:t>плана управления углеродной нейтральностью.</w:t>
      </w:r>
    </w:p>
    <w:p w14:paraId="7D1541FD" w14:textId="77777777" w:rsidR="00A56F07" w:rsidRPr="00A56F07" w:rsidRDefault="00A56F07" w:rsidP="00A56F07">
      <w:pPr>
        <w:tabs>
          <w:tab w:val="left" w:pos="851"/>
        </w:tabs>
        <w:spacing w:after="0" w:line="240" w:lineRule="auto"/>
        <w:ind w:left="0" w:right="0" w:firstLine="709"/>
        <w:rPr>
          <w:rFonts w:eastAsia="Calibri"/>
          <w:sz w:val="24"/>
          <w:szCs w:val="24"/>
        </w:rPr>
      </w:pPr>
    </w:p>
    <w:p w14:paraId="339175A8" w14:textId="6A024D28" w:rsidR="00A56F07" w:rsidRDefault="00A56F07" w:rsidP="00A56F07">
      <w:pPr>
        <w:tabs>
          <w:tab w:val="left" w:pos="851"/>
        </w:tabs>
        <w:spacing w:after="0" w:line="240" w:lineRule="auto"/>
        <w:ind w:left="0" w:right="0" w:firstLine="709"/>
        <w:rPr>
          <w:rFonts w:eastAsia="Calibri"/>
          <w:b/>
          <w:sz w:val="24"/>
          <w:szCs w:val="24"/>
        </w:rPr>
      </w:pPr>
      <w:r w:rsidRPr="00A56F07">
        <w:rPr>
          <w:rFonts w:eastAsia="Calibri"/>
          <w:b/>
          <w:sz w:val="24"/>
          <w:szCs w:val="24"/>
        </w:rPr>
        <w:t xml:space="preserve">7 Выбор субъекта и </w:t>
      </w:r>
      <w:r w:rsidR="0027119E">
        <w:rPr>
          <w:rFonts w:eastAsia="Calibri"/>
          <w:b/>
          <w:sz w:val="24"/>
          <w:szCs w:val="24"/>
        </w:rPr>
        <w:t xml:space="preserve">определение </w:t>
      </w:r>
      <w:r w:rsidRPr="00A56F07">
        <w:rPr>
          <w:rFonts w:eastAsia="Calibri"/>
          <w:b/>
          <w:sz w:val="24"/>
          <w:szCs w:val="24"/>
        </w:rPr>
        <w:t>его границ</w:t>
      </w:r>
    </w:p>
    <w:p w14:paraId="6EA4876C" w14:textId="77777777" w:rsidR="007545A8" w:rsidRDefault="007545A8" w:rsidP="00A56F07">
      <w:pPr>
        <w:tabs>
          <w:tab w:val="left" w:pos="851"/>
        </w:tabs>
        <w:spacing w:after="0" w:line="240" w:lineRule="auto"/>
        <w:ind w:left="0" w:right="0" w:firstLine="709"/>
        <w:rPr>
          <w:rFonts w:eastAsia="Calibri"/>
          <w:b/>
          <w:sz w:val="24"/>
          <w:szCs w:val="24"/>
        </w:rPr>
      </w:pPr>
    </w:p>
    <w:p w14:paraId="6E5B737D" w14:textId="77777777" w:rsidR="00A56F07" w:rsidRDefault="00A56F07" w:rsidP="00A56F07">
      <w:pPr>
        <w:tabs>
          <w:tab w:val="left" w:pos="851"/>
        </w:tabs>
        <w:spacing w:after="0" w:line="240" w:lineRule="auto"/>
        <w:ind w:left="0" w:right="0" w:firstLine="709"/>
        <w:rPr>
          <w:rFonts w:eastAsia="Calibri"/>
          <w:b/>
          <w:sz w:val="24"/>
          <w:szCs w:val="24"/>
        </w:rPr>
      </w:pPr>
      <w:r w:rsidRPr="00A56F07">
        <w:rPr>
          <w:rFonts w:eastAsia="Calibri"/>
          <w:b/>
          <w:sz w:val="24"/>
          <w:szCs w:val="24"/>
        </w:rPr>
        <w:t>7.1 Общие положения</w:t>
      </w:r>
    </w:p>
    <w:p w14:paraId="3BAD0A5B" w14:textId="77777777" w:rsidR="00A56F07" w:rsidRPr="00A56F07" w:rsidRDefault="00A56F07" w:rsidP="00A56F07">
      <w:pPr>
        <w:tabs>
          <w:tab w:val="left" w:pos="851"/>
        </w:tabs>
        <w:spacing w:after="0" w:line="240" w:lineRule="auto"/>
        <w:ind w:left="0" w:right="0" w:firstLine="709"/>
        <w:rPr>
          <w:rFonts w:eastAsia="Calibri"/>
          <w:sz w:val="24"/>
          <w:szCs w:val="24"/>
        </w:rPr>
      </w:pPr>
    </w:p>
    <w:p w14:paraId="28F7F601" w14:textId="77777777" w:rsidR="009008AA" w:rsidRDefault="009008AA" w:rsidP="009008AA">
      <w:pPr>
        <w:tabs>
          <w:tab w:val="left" w:pos="851"/>
        </w:tabs>
        <w:spacing w:after="0" w:line="240" w:lineRule="auto"/>
        <w:ind w:left="0" w:right="0" w:firstLine="709"/>
        <w:rPr>
          <w:rFonts w:eastAsia="Calibri"/>
          <w:sz w:val="24"/>
          <w:szCs w:val="24"/>
          <w:lang w:val="kk-KZ"/>
        </w:rPr>
      </w:pPr>
      <w:r w:rsidRPr="009008AA">
        <w:rPr>
          <w:rFonts w:eastAsia="Calibri"/>
          <w:sz w:val="24"/>
          <w:szCs w:val="24"/>
        </w:rPr>
        <w:t>Любая ответственная сторона, стремящаяся продемонстрировать достижение углеродной нейтральности</w:t>
      </w:r>
      <w:r>
        <w:rPr>
          <w:rFonts w:eastAsia="Calibri"/>
          <w:sz w:val="24"/>
          <w:szCs w:val="24"/>
          <w:lang w:val="kk-KZ"/>
        </w:rPr>
        <w:t xml:space="preserve"> </w:t>
      </w:r>
      <w:r w:rsidRPr="009008AA">
        <w:rPr>
          <w:rFonts w:eastAsia="Calibri"/>
          <w:sz w:val="24"/>
          <w:szCs w:val="24"/>
        </w:rPr>
        <w:t>в соответствии с настоящим стандартом, должна идентифицировать субъект, с которым</w:t>
      </w:r>
      <w:r>
        <w:rPr>
          <w:rFonts w:eastAsia="Calibri"/>
          <w:sz w:val="24"/>
          <w:szCs w:val="24"/>
          <w:lang w:val="kk-KZ"/>
        </w:rPr>
        <w:t xml:space="preserve"> </w:t>
      </w:r>
      <w:r w:rsidRPr="009008AA">
        <w:rPr>
          <w:rFonts w:eastAsia="Calibri"/>
          <w:sz w:val="24"/>
          <w:szCs w:val="24"/>
        </w:rPr>
        <w:t>связано заявление об углеродной нейтральности, и принять во внимание все виды деятельности и процессы,</w:t>
      </w:r>
      <w:r>
        <w:rPr>
          <w:rFonts w:eastAsia="Calibri"/>
          <w:sz w:val="24"/>
          <w:szCs w:val="24"/>
          <w:lang w:val="kk-KZ"/>
        </w:rPr>
        <w:t xml:space="preserve"> </w:t>
      </w:r>
      <w:r w:rsidRPr="009008AA">
        <w:rPr>
          <w:rFonts w:eastAsia="Calibri"/>
          <w:sz w:val="24"/>
          <w:szCs w:val="24"/>
        </w:rPr>
        <w:t xml:space="preserve">существенные для субъекта, при определении его границ. </w:t>
      </w:r>
    </w:p>
    <w:p w14:paraId="1E925BDB" w14:textId="152E3999" w:rsidR="00A56F07" w:rsidRPr="00A56F07" w:rsidRDefault="009008AA" w:rsidP="009008AA">
      <w:pPr>
        <w:tabs>
          <w:tab w:val="left" w:pos="851"/>
        </w:tabs>
        <w:spacing w:after="0" w:line="240" w:lineRule="auto"/>
        <w:ind w:left="0" w:right="0" w:firstLine="709"/>
        <w:rPr>
          <w:rFonts w:eastAsia="Calibri"/>
          <w:sz w:val="24"/>
          <w:szCs w:val="24"/>
        </w:rPr>
      </w:pPr>
      <w:r w:rsidRPr="009008AA">
        <w:rPr>
          <w:rFonts w:eastAsia="Calibri"/>
          <w:sz w:val="24"/>
          <w:szCs w:val="24"/>
        </w:rPr>
        <w:t xml:space="preserve">Область применения и границы устанавливаются для организаций в соответствии с </w:t>
      </w:r>
      <w:r w:rsidR="00A56F07" w:rsidRPr="00A56F07">
        <w:rPr>
          <w:rFonts w:eastAsia="Calibri"/>
          <w:sz w:val="24"/>
          <w:szCs w:val="24"/>
        </w:rPr>
        <w:t xml:space="preserve">ISO 14064-1 </w:t>
      </w:r>
      <w:r w:rsidRPr="009008AA">
        <w:rPr>
          <w:rFonts w:eastAsia="Calibri"/>
          <w:sz w:val="24"/>
          <w:szCs w:val="24"/>
        </w:rPr>
        <w:t xml:space="preserve">и для продукции в соответствии с </w:t>
      </w:r>
      <w:r w:rsidR="00A56F07" w:rsidRPr="00A56F07">
        <w:rPr>
          <w:rFonts w:eastAsia="Calibri"/>
          <w:sz w:val="24"/>
          <w:szCs w:val="24"/>
        </w:rPr>
        <w:t>ISO 14067</w:t>
      </w:r>
      <w:r>
        <w:rPr>
          <w:rFonts w:eastAsia="Calibri"/>
          <w:sz w:val="24"/>
          <w:szCs w:val="24"/>
        </w:rPr>
        <w:t>,</w:t>
      </w:r>
      <w:r w:rsidR="00A56F07" w:rsidRPr="00A56F07">
        <w:rPr>
          <w:rFonts w:eastAsia="Calibri"/>
          <w:sz w:val="24"/>
          <w:szCs w:val="24"/>
        </w:rPr>
        <w:t xml:space="preserve"> </w:t>
      </w:r>
      <w:r w:rsidRPr="009008AA">
        <w:rPr>
          <w:rFonts w:eastAsia="Calibri"/>
          <w:sz w:val="24"/>
          <w:szCs w:val="24"/>
        </w:rPr>
        <w:t>или другими принципами и требованиями, которые не</w:t>
      </w:r>
      <w:r>
        <w:rPr>
          <w:rFonts w:eastAsia="Calibri"/>
          <w:sz w:val="24"/>
          <w:szCs w:val="24"/>
        </w:rPr>
        <w:t xml:space="preserve"> </w:t>
      </w:r>
      <w:r w:rsidRPr="009008AA">
        <w:rPr>
          <w:rFonts w:eastAsia="Calibri"/>
          <w:sz w:val="24"/>
          <w:szCs w:val="24"/>
        </w:rPr>
        <w:t>противоречат данным стандартам. В настоящем стандарте термин «граница» эквивалентен термину</w:t>
      </w:r>
      <w:r>
        <w:rPr>
          <w:rFonts w:eastAsia="Calibri"/>
          <w:sz w:val="24"/>
          <w:szCs w:val="24"/>
        </w:rPr>
        <w:t xml:space="preserve"> </w:t>
      </w:r>
      <w:r w:rsidRPr="009008AA">
        <w:rPr>
          <w:rFonts w:eastAsia="Calibri"/>
          <w:sz w:val="24"/>
          <w:szCs w:val="24"/>
        </w:rPr>
        <w:t xml:space="preserve">«граница отчетности» </w:t>
      </w:r>
      <w:r w:rsidR="00A56F07" w:rsidRPr="00A56F07">
        <w:rPr>
          <w:rFonts w:eastAsia="Calibri"/>
          <w:sz w:val="24"/>
          <w:szCs w:val="24"/>
        </w:rPr>
        <w:t xml:space="preserve">ISO 14064-1 </w:t>
      </w:r>
      <w:r w:rsidRPr="009008AA">
        <w:rPr>
          <w:rFonts w:eastAsia="Calibri"/>
          <w:sz w:val="24"/>
          <w:szCs w:val="24"/>
        </w:rPr>
        <w:t>и термину «граница системы» в</w:t>
      </w:r>
      <w:r w:rsidR="00A56F07" w:rsidRPr="00A56F07">
        <w:rPr>
          <w:rFonts w:eastAsia="Calibri"/>
          <w:sz w:val="24"/>
          <w:szCs w:val="24"/>
        </w:rPr>
        <w:t xml:space="preserve"> ISO 14067. </w:t>
      </w:r>
      <w:r w:rsidRPr="009008AA">
        <w:rPr>
          <w:rFonts w:eastAsia="Calibri"/>
          <w:sz w:val="24"/>
          <w:szCs w:val="24"/>
        </w:rPr>
        <w:t>Если ответственная</w:t>
      </w:r>
      <w:r>
        <w:rPr>
          <w:rFonts w:eastAsia="Calibri"/>
          <w:sz w:val="24"/>
          <w:szCs w:val="24"/>
        </w:rPr>
        <w:t xml:space="preserve"> </w:t>
      </w:r>
      <w:r w:rsidRPr="009008AA">
        <w:rPr>
          <w:rFonts w:eastAsia="Calibri"/>
          <w:sz w:val="24"/>
          <w:szCs w:val="24"/>
        </w:rPr>
        <w:t xml:space="preserve">сторона выбирает критерии, отличные от приведенных в </w:t>
      </w:r>
      <w:r w:rsidR="00A56F07" w:rsidRPr="00A56F07">
        <w:rPr>
          <w:rFonts w:eastAsia="Calibri"/>
          <w:sz w:val="24"/>
          <w:szCs w:val="24"/>
        </w:rPr>
        <w:t xml:space="preserve">ISO 14064-1 и ISO 14067, </w:t>
      </w:r>
      <w:r w:rsidRPr="009008AA">
        <w:rPr>
          <w:rFonts w:eastAsia="Calibri"/>
          <w:sz w:val="24"/>
          <w:szCs w:val="24"/>
        </w:rPr>
        <w:t>то она должна</w:t>
      </w:r>
      <w:r>
        <w:rPr>
          <w:rFonts w:eastAsia="Calibri"/>
          <w:sz w:val="24"/>
          <w:szCs w:val="24"/>
        </w:rPr>
        <w:t xml:space="preserve"> </w:t>
      </w:r>
      <w:r w:rsidRPr="009008AA">
        <w:rPr>
          <w:rFonts w:eastAsia="Calibri"/>
          <w:sz w:val="24"/>
          <w:szCs w:val="24"/>
        </w:rPr>
        <w:t>обосновать, почему и каким образом выбранные критерии соответствуют критериям, установленным в</w:t>
      </w:r>
      <w:r>
        <w:rPr>
          <w:rFonts w:eastAsia="Calibri"/>
          <w:sz w:val="24"/>
          <w:szCs w:val="24"/>
        </w:rPr>
        <w:t xml:space="preserve"> </w:t>
      </w:r>
      <w:r w:rsidRPr="009008AA">
        <w:rPr>
          <w:rFonts w:eastAsia="Calibri"/>
          <w:sz w:val="24"/>
          <w:szCs w:val="24"/>
        </w:rPr>
        <w:t>соответствующих международных стандартах.</w:t>
      </w:r>
    </w:p>
    <w:p w14:paraId="6FDAA38B" w14:textId="715D4CA5" w:rsidR="00A56F07" w:rsidRPr="00A56F07" w:rsidRDefault="009008AA" w:rsidP="009008AA">
      <w:pPr>
        <w:tabs>
          <w:tab w:val="left" w:pos="851"/>
        </w:tabs>
        <w:spacing w:after="0" w:line="240" w:lineRule="auto"/>
        <w:ind w:left="0" w:right="0" w:firstLine="709"/>
        <w:rPr>
          <w:rFonts w:eastAsia="Calibri"/>
          <w:sz w:val="24"/>
          <w:szCs w:val="24"/>
        </w:rPr>
      </w:pPr>
      <w:r w:rsidRPr="009008AA">
        <w:rPr>
          <w:rFonts w:eastAsia="Calibri"/>
          <w:sz w:val="24"/>
          <w:szCs w:val="24"/>
        </w:rPr>
        <w:t>Если субъект составляет только часть деятельности ответственной стороны, то ответственной</w:t>
      </w:r>
      <w:r>
        <w:rPr>
          <w:rFonts w:eastAsia="Calibri"/>
          <w:sz w:val="24"/>
          <w:szCs w:val="24"/>
        </w:rPr>
        <w:t xml:space="preserve"> </w:t>
      </w:r>
      <w:r w:rsidRPr="009008AA">
        <w:rPr>
          <w:rFonts w:eastAsia="Calibri"/>
          <w:sz w:val="24"/>
          <w:szCs w:val="24"/>
        </w:rPr>
        <w:t>стороне необходимо задокументировать и включить в отчет по углеродной нейтральности обоснование</w:t>
      </w:r>
      <w:r>
        <w:rPr>
          <w:rFonts w:eastAsia="Calibri"/>
          <w:sz w:val="24"/>
          <w:szCs w:val="24"/>
        </w:rPr>
        <w:t xml:space="preserve"> </w:t>
      </w:r>
      <w:r w:rsidRPr="009008AA">
        <w:rPr>
          <w:rFonts w:eastAsia="Calibri"/>
          <w:sz w:val="24"/>
          <w:szCs w:val="24"/>
        </w:rPr>
        <w:t>выбора субъекта и описать деятельность, которую ответственная сторона осуществляет за пределами</w:t>
      </w:r>
      <w:r>
        <w:rPr>
          <w:rFonts w:eastAsia="Calibri"/>
          <w:sz w:val="24"/>
          <w:szCs w:val="24"/>
        </w:rPr>
        <w:t xml:space="preserve"> </w:t>
      </w:r>
      <w:r w:rsidRPr="009008AA">
        <w:rPr>
          <w:rFonts w:eastAsia="Calibri"/>
          <w:sz w:val="24"/>
          <w:szCs w:val="24"/>
        </w:rPr>
        <w:t>границ субъекта.</w:t>
      </w:r>
    </w:p>
    <w:p w14:paraId="185363AB" w14:textId="77777777" w:rsidR="009008AA" w:rsidRDefault="009008AA" w:rsidP="009008AA">
      <w:pPr>
        <w:tabs>
          <w:tab w:val="left" w:pos="851"/>
        </w:tabs>
        <w:spacing w:after="0" w:line="240" w:lineRule="auto"/>
        <w:ind w:left="0" w:right="0" w:firstLine="709"/>
        <w:rPr>
          <w:rFonts w:eastAsia="Calibri"/>
          <w:sz w:val="24"/>
          <w:szCs w:val="24"/>
        </w:rPr>
      </w:pPr>
      <w:r w:rsidRPr="009008AA">
        <w:rPr>
          <w:rFonts w:eastAsia="Calibri"/>
          <w:sz w:val="24"/>
          <w:szCs w:val="24"/>
        </w:rPr>
        <w:t>Выбор субъекта основан на более широком понимании всего углеродного следа ответственной</w:t>
      </w:r>
      <w:r>
        <w:rPr>
          <w:rFonts w:eastAsia="Calibri"/>
          <w:sz w:val="24"/>
          <w:szCs w:val="24"/>
        </w:rPr>
        <w:t xml:space="preserve"> </w:t>
      </w:r>
      <w:r w:rsidRPr="009008AA">
        <w:rPr>
          <w:rFonts w:eastAsia="Calibri"/>
          <w:sz w:val="24"/>
          <w:szCs w:val="24"/>
        </w:rPr>
        <w:t xml:space="preserve">стороны, чтобы углеродный след выбранного субъекта можно было увидеть в контексте. Такая </w:t>
      </w:r>
      <w:proofErr w:type="spellStart"/>
      <w:r w:rsidRPr="009008AA">
        <w:rPr>
          <w:rFonts w:eastAsia="Calibri"/>
          <w:sz w:val="24"/>
          <w:szCs w:val="24"/>
        </w:rPr>
        <w:t>конте</w:t>
      </w:r>
      <w:r>
        <w:rPr>
          <w:rFonts w:eastAsia="Calibri"/>
          <w:sz w:val="24"/>
          <w:szCs w:val="24"/>
        </w:rPr>
        <w:t>к</w:t>
      </w:r>
      <w:r w:rsidRPr="009008AA">
        <w:rPr>
          <w:rFonts w:eastAsia="Calibri"/>
          <w:sz w:val="24"/>
          <w:szCs w:val="24"/>
        </w:rPr>
        <w:t>стуализация</w:t>
      </w:r>
      <w:proofErr w:type="spellEnd"/>
      <w:r w:rsidRPr="009008AA">
        <w:rPr>
          <w:rFonts w:eastAsia="Calibri"/>
          <w:sz w:val="24"/>
          <w:szCs w:val="24"/>
        </w:rPr>
        <w:t xml:space="preserve"> должна быть задокументирована. </w:t>
      </w:r>
    </w:p>
    <w:p w14:paraId="047A00B2" w14:textId="77777777" w:rsidR="009008AA" w:rsidRDefault="009008AA" w:rsidP="009008AA">
      <w:pPr>
        <w:tabs>
          <w:tab w:val="left" w:pos="851"/>
        </w:tabs>
        <w:spacing w:after="0" w:line="240" w:lineRule="auto"/>
        <w:ind w:left="0" w:right="0" w:firstLine="709"/>
        <w:rPr>
          <w:rFonts w:eastAsia="Calibri"/>
          <w:sz w:val="24"/>
          <w:szCs w:val="24"/>
        </w:rPr>
      </w:pPr>
      <w:r w:rsidRPr="009008AA">
        <w:rPr>
          <w:rFonts w:eastAsia="Calibri"/>
          <w:sz w:val="24"/>
          <w:szCs w:val="24"/>
        </w:rPr>
        <w:t>В случае существенного изменения субъекта ответственной стороне необходимо выбрать новую</w:t>
      </w:r>
      <w:r>
        <w:rPr>
          <w:rFonts w:eastAsia="Calibri"/>
          <w:sz w:val="24"/>
          <w:szCs w:val="24"/>
        </w:rPr>
        <w:t xml:space="preserve"> </w:t>
      </w:r>
      <w:r w:rsidRPr="009008AA">
        <w:rPr>
          <w:rFonts w:eastAsia="Calibri"/>
          <w:sz w:val="24"/>
          <w:szCs w:val="24"/>
        </w:rPr>
        <w:t xml:space="preserve">границу. </w:t>
      </w:r>
    </w:p>
    <w:p w14:paraId="633BE19E" w14:textId="01B47F08" w:rsidR="00A56F07" w:rsidRPr="00A56F07" w:rsidRDefault="00A56F07" w:rsidP="009008AA">
      <w:pPr>
        <w:tabs>
          <w:tab w:val="left" w:pos="851"/>
        </w:tabs>
        <w:spacing w:after="0" w:line="240" w:lineRule="auto"/>
        <w:ind w:left="0" w:right="0" w:firstLine="709"/>
        <w:rPr>
          <w:rFonts w:eastAsia="Calibri"/>
          <w:sz w:val="24"/>
          <w:szCs w:val="24"/>
        </w:rPr>
      </w:pPr>
      <w:r w:rsidRPr="00A56F07">
        <w:rPr>
          <w:rFonts w:eastAsia="Calibri"/>
          <w:sz w:val="24"/>
          <w:szCs w:val="24"/>
        </w:rPr>
        <w:t>В Приложении B приведены требования к конкретным субъектам.</w:t>
      </w:r>
    </w:p>
    <w:p w14:paraId="0B4B5852" w14:textId="77777777" w:rsidR="00A56F07" w:rsidRPr="00A56F07" w:rsidRDefault="00A56F07" w:rsidP="00A56F07">
      <w:pPr>
        <w:tabs>
          <w:tab w:val="left" w:pos="851"/>
        </w:tabs>
        <w:spacing w:after="0" w:line="240" w:lineRule="auto"/>
        <w:ind w:left="0" w:right="0" w:firstLine="709"/>
        <w:rPr>
          <w:rFonts w:eastAsia="Calibri"/>
          <w:sz w:val="24"/>
          <w:szCs w:val="24"/>
        </w:rPr>
      </w:pPr>
    </w:p>
    <w:p w14:paraId="6488072C" w14:textId="77777777" w:rsidR="00A56F07" w:rsidRDefault="00A56F07" w:rsidP="00A56F07">
      <w:pPr>
        <w:tabs>
          <w:tab w:val="left" w:pos="851"/>
        </w:tabs>
        <w:spacing w:after="0" w:line="240" w:lineRule="auto"/>
        <w:ind w:left="0" w:right="0" w:firstLine="709"/>
        <w:rPr>
          <w:rFonts w:eastAsia="Calibri"/>
          <w:b/>
          <w:sz w:val="24"/>
          <w:szCs w:val="24"/>
        </w:rPr>
      </w:pPr>
      <w:r w:rsidRPr="00A56F07">
        <w:rPr>
          <w:rFonts w:eastAsia="Calibri"/>
          <w:b/>
          <w:sz w:val="24"/>
          <w:szCs w:val="24"/>
        </w:rPr>
        <w:t>7.2 Документированная информация</w:t>
      </w:r>
    </w:p>
    <w:p w14:paraId="740AA880" w14:textId="77777777" w:rsidR="00A56F07" w:rsidRPr="00A56F07" w:rsidRDefault="00A56F07" w:rsidP="00A56F07">
      <w:pPr>
        <w:tabs>
          <w:tab w:val="left" w:pos="851"/>
        </w:tabs>
        <w:spacing w:after="0" w:line="240" w:lineRule="auto"/>
        <w:ind w:left="0" w:right="0" w:firstLine="709"/>
        <w:rPr>
          <w:rFonts w:eastAsia="Calibri"/>
          <w:b/>
          <w:sz w:val="24"/>
          <w:szCs w:val="24"/>
        </w:rPr>
      </w:pPr>
    </w:p>
    <w:p w14:paraId="6A202F21" w14:textId="7D7FAB17" w:rsidR="00A56F07" w:rsidRDefault="009008AA" w:rsidP="009008AA">
      <w:pPr>
        <w:tabs>
          <w:tab w:val="left" w:pos="851"/>
        </w:tabs>
        <w:spacing w:after="0" w:line="240" w:lineRule="auto"/>
        <w:ind w:left="0" w:right="0" w:firstLine="709"/>
        <w:rPr>
          <w:rFonts w:eastAsia="Calibri"/>
          <w:sz w:val="24"/>
          <w:szCs w:val="24"/>
        </w:rPr>
      </w:pPr>
      <w:r w:rsidRPr="009008AA">
        <w:rPr>
          <w:rFonts w:eastAsia="Calibri"/>
          <w:sz w:val="24"/>
          <w:szCs w:val="24"/>
        </w:rPr>
        <w:t>Ответственная сторона должна документально оформить обоснование выбора субъекта и определение</w:t>
      </w:r>
      <w:r>
        <w:rPr>
          <w:rFonts w:eastAsia="Calibri"/>
          <w:sz w:val="24"/>
          <w:szCs w:val="24"/>
        </w:rPr>
        <w:t xml:space="preserve"> </w:t>
      </w:r>
      <w:r w:rsidRPr="009008AA">
        <w:rPr>
          <w:rFonts w:eastAsia="Calibri"/>
          <w:sz w:val="24"/>
          <w:szCs w:val="24"/>
        </w:rPr>
        <w:t>его границ.</w:t>
      </w:r>
    </w:p>
    <w:p w14:paraId="3FE5D3BC" w14:textId="77777777" w:rsidR="009008AA" w:rsidRPr="00A56F07" w:rsidRDefault="009008AA" w:rsidP="009008AA">
      <w:pPr>
        <w:tabs>
          <w:tab w:val="left" w:pos="851"/>
        </w:tabs>
        <w:spacing w:after="0" w:line="240" w:lineRule="auto"/>
        <w:ind w:left="0" w:right="0" w:firstLine="709"/>
        <w:rPr>
          <w:rFonts w:eastAsia="Calibri"/>
          <w:sz w:val="24"/>
          <w:szCs w:val="24"/>
        </w:rPr>
      </w:pPr>
    </w:p>
    <w:p w14:paraId="6FBD0663" w14:textId="6EF8A92A" w:rsidR="00A56F07" w:rsidRDefault="00A56F07" w:rsidP="00A56F07">
      <w:pPr>
        <w:tabs>
          <w:tab w:val="left" w:pos="851"/>
        </w:tabs>
        <w:spacing w:after="0" w:line="240" w:lineRule="auto"/>
        <w:ind w:left="0" w:right="0" w:firstLine="709"/>
        <w:rPr>
          <w:rFonts w:eastAsia="Calibri"/>
          <w:b/>
          <w:sz w:val="24"/>
          <w:szCs w:val="24"/>
        </w:rPr>
      </w:pPr>
      <w:r w:rsidRPr="00A56F07">
        <w:rPr>
          <w:rFonts w:eastAsia="Calibri"/>
          <w:b/>
          <w:sz w:val="24"/>
          <w:szCs w:val="24"/>
        </w:rPr>
        <w:t>8 Количественная оценка выбросов и поглощения ПГ</w:t>
      </w:r>
    </w:p>
    <w:p w14:paraId="0BA89075" w14:textId="77777777" w:rsidR="00A56F07" w:rsidRPr="00A56F07" w:rsidRDefault="00A56F07" w:rsidP="00A56F07">
      <w:pPr>
        <w:tabs>
          <w:tab w:val="left" w:pos="851"/>
        </w:tabs>
        <w:spacing w:after="0" w:line="240" w:lineRule="auto"/>
        <w:ind w:left="0" w:right="0" w:firstLine="709"/>
        <w:rPr>
          <w:rFonts w:eastAsia="Calibri"/>
          <w:b/>
          <w:sz w:val="24"/>
          <w:szCs w:val="24"/>
        </w:rPr>
      </w:pPr>
    </w:p>
    <w:p w14:paraId="41AAF867" w14:textId="77777777" w:rsidR="00A56F07" w:rsidRDefault="00A56F07" w:rsidP="00A56F07">
      <w:pPr>
        <w:tabs>
          <w:tab w:val="left" w:pos="851"/>
        </w:tabs>
        <w:spacing w:after="0" w:line="240" w:lineRule="auto"/>
        <w:ind w:left="0" w:right="0" w:firstLine="709"/>
        <w:rPr>
          <w:rFonts w:eastAsia="Calibri"/>
          <w:b/>
          <w:sz w:val="24"/>
          <w:szCs w:val="24"/>
        </w:rPr>
      </w:pPr>
      <w:r w:rsidRPr="00A56F07">
        <w:rPr>
          <w:rFonts w:eastAsia="Calibri"/>
          <w:b/>
          <w:sz w:val="24"/>
          <w:szCs w:val="24"/>
        </w:rPr>
        <w:t>8.1 Количественная оценка</w:t>
      </w:r>
    </w:p>
    <w:p w14:paraId="7A99195D" w14:textId="77777777" w:rsidR="00A56F07" w:rsidRPr="00A56F07" w:rsidRDefault="00A56F07" w:rsidP="00A56F07">
      <w:pPr>
        <w:tabs>
          <w:tab w:val="left" w:pos="851"/>
        </w:tabs>
        <w:spacing w:after="0" w:line="240" w:lineRule="auto"/>
        <w:ind w:left="0" w:right="0" w:firstLine="709"/>
        <w:rPr>
          <w:rFonts w:eastAsia="Calibri"/>
          <w:b/>
          <w:sz w:val="24"/>
          <w:szCs w:val="24"/>
        </w:rPr>
      </w:pPr>
    </w:p>
    <w:p w14:paraId="57086BBF" w14:textId="74C488AA" w:rsidR="00A56F07" w:rsidRPr="00A56F07" w:rsidRDefault="009008AA" w:rsidP="009008AA">
      <w:pPr>
        <w:tabs>
          <w:tab w:val="left" w:pos="851"/>
        </w:tabs>
        <w:spacing w:after="0" w:line="240" w:lineRule="auto"/>
        <w:ind w:left="0" w:right="0" w:firstLine="709"/>
        <w:rPr>
          <w:rFonts w:eastAsia="Calibri"/>
          <w:sz w:val="24"/>
          <w:szCs w:val="24"/>
        </w:rPr>
      </w:pPr>
      <w:r w:rsidRPr="009008AA">
        <w:rPr>
          <w:rFonts w:eastAsia="Calibri"/>
          <w:sz w:val="24"/>
          <w:szCs w:val="24"/>
        </w:rPr>
        <w:t>Ответственная сторона должна идентифицировать и количественно определить выбросы и поглощения</w:t>
      </w:r>
      <w:r>
        <w:rPr>
          <w:rFonts w:eastAsia="Calibri"/>
          <w:sz w:val="24"/>
          <w:szCs w:val="24"/>
        </w:rPr>
        <w:t xml:space="preserve"> </w:t>
      </w:r>
      <w:r w:rsidRPr="009008AA">
        <w:rPr>
          <w:rFonts w:eastAsia="Calibri"/>
          <w:sz w:val="24"/>
          <w:szCs w:val="24"/>
        </w:rPr>
        <w:t>ПГ субъекта (его углеродный след) в соответствии с принципами, требованиями и рекомендациями,</w:t>
      </w:r>
      <w:r>
        <w:rPr>
          <w:rFonts w:eastAsia="Calibri"/>
          <w:sz w:val="24"/>
          <w:szCs w:val="24"/>
        </w:rPr>
        <w:t xml:space="preserve"> </w:t>
      </w:r>
      <w:r w:rsidRPr="009008AA">
        <w:rPr>
          <w:rFonts w:eastAsia="Calibri"/>
          <w:sz w:val="24"/>
          <w:szCs w:val="24"/>
        </w:rPr>
        <w:t xml:space="preserve">приведенными в </w:t>
      </w:r>
      <w:r w:rsidR="00A56F07" w:rsidRPr="00A56F07">
        <w:rPr>
          <w:rFonts w:eastAsia="Calibri"/>
          <w:sz w:val="24"/>
          <w:szCs w:val="24"/>
        </w:rPr>
        <w:t>ISO 14064-1 для организаций и ISO 14067 для продук</w:t>
      </w:r>
      <w:r>
        <w:rPr>
          <w:rFonts w:eastAsia="Calibri"/>
          <w:sz w:val="24"/>
          <w:szCs w:val="24"/>
        </w:rPr>
        <w:t>ции</w:t>
      </w:r>
      <w:r w:rsidR="00A56F07" w:rsidRPr="00A56F07">
        <w:rPr>
          <w:rFonts w:eastAsia="Calibri"/>
          <w:sz w:val="24"/>
          <w:szCs w:val="24"/>
        </w:rPr>
        <w:t xml:space="preserve">, </w:t>
      </w:r>
      <w:r w:rsidRPr="009008AA">
        <w:rPr>
          <w:rFonts w:eastAsia="Calibri"/>
          <w:sz w:val="24"/>
          <w:szCs w:val="24"/>
        </w:rPr>
        <w:t>или другими</w:t>
      </w:r>
      <w:r>
        <w:rPr>
          <w:rFonts w:eastAsia="Calibri"/>
          <w:sz w:val="24"/>
          <w:szCs w:val="24"/>
        </w:rPr>
        <w:t xml:space="preserve"> </w:t>
      </w:r>
      <w:r w:rsidRPr="009008AA">
        <w:rPr>
          <w:rFonts w:eastAsia="Calibri"/>
          <w:sz w:val="24"/>
          <w:szCs w:val="24"/>
        </w:rPr>
        <w:t>принципами и требованиями, которые не противоречат требованиям данных стандартов.</w:t>
      </w:r>
    </w:p>
    <w:p w14:paraId="74F2E552" w14:textId="77777777" w:rsidR="009008AA" w:rsidRDefault="009008AA" w:rsidP="009008AA">
      <w:pPr>
        <w:tabs>
          <w:tab w:val="left" w:pos="851"/>
        </w:tabs>
        <w:spacing w:after="0" w:line="240" w:lineRule="auto"/>
        <w:ind w:left="0" w:right="0" w:firstLine="709"/>
        <w:rPr>
          <w:rFonts w:eastAsia="Calibri"/>
          <w:sz w:val="24"/>
          <w:szCs w:val="24"/>
        </w:rPr>
      </w:pPr>
      <w:r w:rsidRPr="009008AA">
        <w:rPr>
          <w:rFonts w:eastAsia="Calibri"/>
          <w:sz w:val="24"/>
          <w:szCs w:val="24"/>
        </w:rPr>
        <w:t>Если ответственная сторона выбирает критерии, отличные от приведенных в</w:t>
      </w:r>
      <w:r w:rsidR="00A56F07" w:rsidRPr="00A56F07">
        <w:rPr>
          <w:rFonts w:eastAsia="Calibri"/>
          <w:sz w:val="24"/>
          <w:szCs w:val="24"/>
        </w:rPr>
        <w:t xml:space="preserve"> ISO 14064-1 и ISO 14067, </w:t>
      </w:r>
      <w:r w:rsidRPr="009008AA">
        <w:rPr>
          <w:rFonts w:eastAsia="Calibri"/>
          <w:sz w:val="24"/>
          <w:szCs w:val="24"/>
        </w:rPr>
        <w:t>ей необходимо указать в отчете об углеродной нейтральности, почему и каким образом</w:t>
      </w:r>
      <w:r>
        <w:rPr>
          <w:rFonts w:eastAsia="Calibri"/>
          <w:sz w:val="24"/>
          <w:szCs w:val="24"/>
        </w:rPr>
        <w:t xml:space="preserve"> </w:t>
      </w:r>
      <w:r w:rsidRPr="009008AA">
        <w:rPr>
          <w:rFonts w:eastAsia="Calibri"/>
          <w:sz w:val="24"/>
          <w:szCs w:val="24"/>
        </w:rPr>
        <w:t xml:space="preserve">выбранные критерии соответствуют критериям, указанным в соответствующих международных стандартах. </w:t>
      </w:r>
    </w:p>
    <w:p w14:paraId="24748E5A" w14:textId="0A994FE1" w:rsidR="00A56F07" w:rsidRDefault="00A56F07" w:rsidP="00346901">
      <w:pPr>
        <w:tabs>
          <w:tab w:val="left" w:pos="851"/>
        </w:tabs>
        <w:spacing w:after="0" w:line="240" w:lineRule="auto"/>
        <w:ind w:left="0" w:right="0" w:firstLine="709"/>
        <w:rPr>
          <w:rFonts w:eastAsia="Calibri"/>
          <w:sz w:val="24"/>
          <w:szCs w:val="24"/>
        </w:rPr>
      </w:pPr>
      <w:r w:rsidRPr="00A56F07">
        <w:rPr>
          <w:rFonts w:eastAsia="Calibri"/>
          <w:sz w:val="24"/>
          <w:szCs w:val="24"/>
        </w:rPr>
        <w:lastRenderedPageBreak/>
        <w:t>В приложении C прив</w:t>
      </w:r>
      <w:r w:rsidR="009008AA">
        <w:rPr>
          <w:rFonts w:eastAsia="Calibri"/>
          <w:sz w:val="24"/>
          <w:szCs w:val="24"/>
        </w:rPr>
        <w:t>е</w:t>
      </w:r>
      <w:r w:rsidRPr="00A56F07">
        <w:rPr>
          <w:rFonts w:eastAsia="Calibri"/>
          <w:sz w:val="24"/>
          <w:szCs w:val="24"/>
        </w:rPr>
        <w:t>д</w:t>
      </w:r>
      <w:r w:rsidR="009008AA">
        <w:rPr>
          <w:rFonts w:eastAsia="Calibri"/>
          <w:sz w:val="24"/>
          <w:szCs w:val="24"/>
        </w:rPr>
        <w:t>ено</w:t>
      </w:r>
      <w:r w:rsidRPr="00A56F07">
        <w:rPr>
          <w:rFonts w:eastAsia="Calibri"/>
          <w:sz w:val="24"/>
          <w:szCs w:val="24"/>
        </w:rPr>
        <w:t xml:space="preserve"> сравнени</w:t>
      </w:r>
      <w:r w:rsidR="009008AA">
        <w:rPr>
          <w:rFonts w:eastAsia="Calibri"/>
          <w:sz w:val="24"/>
          <w:szCs w:val="24"/>
        </w:rPr>
        <w:t xml:space="preserve">е </w:t>
      </w:r>
      <w:r w:rsidRPr="00A56F07">
        <w:rPr>
          <w:rFonts w:eastAsia="Calibri"/>
          <w:sz w:val="24"/>
          <w:szCs w:val="24"/>
        </w:rPr>
        <w:t xml:space="preserve">ISO 14064-1 </w:t>
      </w:r>
      <w:r w:rsidR="009008AA" w:rsidRPr="009008AA">
        <w:rPr>
          <w:rFonts w:eastAsia="Calibri"/>
          <w:sz w:val="24"/>
          <w:szCs w:val="24"/>
        </w:rPr>
        <w:t>и корпоративного стандарта учета и отчетности</w:t>
      </w:r>
      <w:r w:rsidR="009008AA">
        <w:rPr>
          <w:rFonts w:eastAsia="Calibri"/>
          <w:sz w:val="24"/>
          <w:szCs w:val="24"/>
        </w:rPr>
        <w:t xml:space="preserve"> </w:t>
      </w:r>
      <w:r w:rsidR="009008AA" w:rsidRPr="009008AA">
        <w:rPr>
          <w:rFonts w:eastAsia="Calibri"/>
          <w:sz w:val="24"/>
          <w:szCs w:val="24"/>
        </w:rPr>
        <w:t xml:space="preserve">протокола по парниковым газам [17], а также </w:t>
      </w:r>
      <w:r w:rsidRPr="007545A8">
        <w:rPr>
          <w:rFonts w:eastAsia="Calibri"/>
          <w:sz w:val="24"/>
          <w:szCs w:val="24"/>
        </w:rPr>
        <w:t xml:space="preserve">ISO 14067 </w:t>
      </w:r>
      <w:r w:rsidR="00346901" w:rsidRPr="00346901">
        <w:rPr>
          <w:rFonts w:eastAsia="Calibri"/>
          <w:sz w:val="24"/>
          <w:szCs w:val="24"/>
        </w:rPr>
        <w:t>и стандарта на продукцию протокола по</w:t>
      </w:r>
      <w:r w:rsidR="00346901">
        <w:rPr>
          <w:rFonts w:eastAsia="Calibri"/>
          <w:sz w:val="24"/>
          <w:szCs w:val="24"/>
        </w:rPr>
        <w:t xml:space="preserve"> </w:t>
      </w:r>
      <w:r w:rsidR="00346901" w:rsidRPr="00346901">
        <w:rPr>
          <w:rFonts w:eastAsia="Calibri"/>
          <w:sz w:val="24"/>
          <w:szCs w:val="24"/>
        </w:rPr>
        <w:t>парниковым газам [19].</w:t>
      </w:r>
    </w:p>
    <w:p w14:paraId="5285CA24" w14:textId="77777777" w:rsidR="00346901" w:rsidRPr="00A56F07" w:rsidRDefault="00346901" w:rsidP="00346901">
      <w:pPr>
        <w:tabs>
          <w:tab w:val="left" w:pos="851"/>
        </w:tabs>
        <w:spacing w:after="0" w:line="240" w:lineRule="auto"/>
        <w:ind w:left="0" w:right="0" w:firstLine="709"/>
        <w:rPr>
          <w:rFonts w:eastAsia="Calibri"/>
          <w:sz w:val="24"/>
          <w:szCs w:val="24"/>
        </w:rPr>
      </w:pPr>
    </w:p>
    <w:p w14:paraId="66596031" w14:textId="77777777" w:rsidR="00346901" w:rsidRPr="00346901" w:rsidRDefault="00A56F07" w:rsidP="00346901">
      <w:pPr>
        <w:tabs>
          <w:tab w:val="left" w:pos="851"/>
        </w:tabs>
        <w:spacing w:after="0" w:line="240" w:lineRule="auto"/>
        <w:ind w:left="0" w:right="0" w:firstLine="709"/>
        <w:rPr>
          <w:rFonts w:eastAsia="Calibri"/>
          <w:sz w:val="20"/>
          <w:szCs w:val="20"/>
        </w:rPr>
      </w:pPr>
      <w:r w:rsidRPr="00A56F07">
        <w:rPr>
          <w:rFonts w:eastAsia="Calibri"/>
          <w:sz w:val="20"/>
          <w:szCs w:val="20"/>
        </w:rPr>
        <w:t xml:space="preserve">Примечание - </w:t>
      </w:r>
      <w:r w:rsidR="00346901" w:rsidRPr="00346901">
        <w:rPr>
          <w:rFonts w:eastAsia="Calibri"/>
          <w:sz w:val="20"/>
          <w:szCs w:val="20"/>
        </w:rPr>
        <w:t>«Корпоративный стандарт учета и отчетности протокола по парниковым газам» [17] и</w:t>
      </w:r>
    </w:p>
    <w:p w14:paraId="2685EB1D" w14:textId="251D0C98" w:rsidR="00A56F07" w:rsidRPr="00A56F07" w:rsidRDefault="00346901" w:rsidP="00346901">
      <w:pPr>
        <w:tabs>
          <w:tab w:val="left" w:pos="851"/>
        </w:tabs>
        <w:spacing w:after="0" w:line="240" w:lineRule="auto"/>
        <w:ind w:left="0" w:right="0" w:firstLine="709"/>
        <w:rPr>
          <w:rFonts w:eastAsia="Calibri"/>
          <w:sz w:val="20"/>
          <w:szCs w:val="20"/>
        </w:rPr>
      </w:pPr>
      <w:r w:rsidRPr="00346901">
        <w:rPr>
          <w:rFonts w:eastAsia="Calibri"/>
          <w:sz w:val="20"/>
          <w:szCs w:val="20"/>
        </w:rPr>
        <w:t>«Корпоративный стандарт на цепочку ценности (сфера охвата 3) протокола по парниковым газам» [18] считаются</w:t>
      </w:r>
      <w:r>
        <w:rPr>
          <w:rFonts w:eastAsia="Calibri"/>
          <w:sz w:val="20"/>
          <w:szCs w:val="20"/>
        </w:rPr>
        <w:t xml:space="preserve"> </w:t>
      </w:r>
      <w:r w:rsidRPr="00346901">
        <w:rPr>
          <w:rFonts w:eastAsia="Calibri"/>
          <w:sz w:val="20"/>
          <w:szCs w:val="20"/>
        </w:rPr>
        <w:t xml:space="preserve">соответствующими </w:t>
      </w:r>
      <w:r w:rsidR="00A56F07" w:rsidRPr="00A56F07">
        <w:rPr>
          <w:rFonts w:eastAsia="Calibri"/>
          <w:sz w:val="20"/>
          <w:szCs w:val="20"/>
        </w:rPr>
        <w:t xml:space="preserve">ISO 14064-1, </w:t>
      </w:r>
      <w:r w:rsidRPr="00346901">
        <w:rPr>
          <w:rFonts w:eastAsia="Calibri"/>
          <w:sz w:val="20"/>
          <w:szCs w:val="20"/>
        </w:rPr>
        <w:t>если категории сферы охвата 3 являются частью углеродного следа и для всех</w:t>
      </w:r>
      <w:r>
        <w:rPr>
          <w:rFonts w:eastAsia="Calibri"/>
          <w:sz w:val="20"/>
          <w:szCs w:val="20"/>
        </w:rPr>
        <w:t xml:space="preserve"> </w:t>
      </w:r>
      <w:r w:rsidRPr="00346901">
        <w:rPr>
          <w:rFonts w:eastAsia="Calibri"/>
          <w:sz w:val="20"/>
          <w:szCs w:val="20"/>
        </w:rPr>
        <w:t>категорий используется подход на основе жизненного цикла. Считается, что стандарт учета и отчетности на жизненный</w:t>
      </w:r>
      <w:r>
        <w:rPr>
          <w:rFonts w:eastAsia="Calibri"/>
          <w:sz w:val="20"/>
          <w:szCs w:val="20"/>
        </w:rPr>
        <w:t xml:space="preserve"> </w:t>
      </w:r>
      <w:r w:rsidRPr="00346901">
        <w:rPr>
          <w:rFonts w:eastAsia="Calibri"/>
          <w:sz w:val="20"/>
          <w:szCs w:val="20"/>
        </w:rPr>
        <w:t xml:space="preserve">цикл продукции протокола по парниковым газам [19] соответствует </w:t>
      </w:r>
      <w:r w:rsidR="00A56F07" w:rsidRPr="00A56F07">
        <w:rPr>
          <w:rFonts w:eastAsia="Calibri"/>
          <w:sz w:val="20"/>
          <w:szCs w:val="20"/>
        </w:rPr>
        <w:t xml:space="preserve">ISO 14067, </w:t>
      </w:r>
      <w:r w:rsidRPr="00346901">
        <w:rPr>
          <w:rFonts w:eastAsia="Calibri"/>
          <w:sz w:val="20"/>
          <w:szCs w:val="20"/>
        </w:rPr>
        <w:t>если биогенный углерод</w:t>
      </w:r>
      <w:r>
        <w:rPr>
          <w:rFonts w:eastAsia="Calibri"/>
          <w:sz w:val="20"/>
          <w:szCs w:val="20"/>
        </w:rPr>
        <w:t xml:space="preserve"> </w:t>
      </w:r>
      <w:r w:rsidRPr="00346901">
        <w:rPr>
          <w:rFonts w:eastAsia="Calibri"/>
          <w:sz w:val="20"/>
          <w:szCs w:val="20"/>
        </w:rPr>
        <w:t>сообщается отдельно (см. приложение С).</w:t>
      </w:r>
    </w:p>
    <w:p w14:paraId="7A9977E5" w14:textId="77777777" w:rsidR="00A56F07" w:rsidRPr="00A56F07" w:rsidRDefault="00A56F07" w:rsidP="00A56F07">
      <w:pPr>
        <w:tabs>
          <w:tab w:val="left" w:pos="851"/>
        </w:tabs>
        <w:spacing w:after="0" w:line="240" w:lineRule="auto"/>
        <w:ind w:left="0" w:right="0" w:firstLine="709"/>
        <w:rPr>
          <w:rFonts w:eastAsia="Calibri"/>
          <w:sz w:val="24"/>
          <w:szCs w:val="24"/>
        </w:rPr>
      </w:pPr>
    </w:p>
    <w:p w14:paraId="516CEC28" w14:textId="66F7BC21" w:rsidR="00160B43" w:rsidRPr="00160B43" w:rsidRDefault="00160B43" w:rsidP="00160B43">
      <w:pPr>
        <w:tabs>
          <w:tab w:val="left" w:pos="851"/>
        </w:tabs>
        <w:spacing w:after="0" w:line="240" w:lineRule="auto"/>
        <w:ind w:left="0" w:right="0" w:firstLine="709"/>
        <w:rPr>
          <w:rFonts w:eastAsia="Calibri"/>
          <w:sz w:val="24"/>
          <w:szCs w:val="24"/>
        </w:rPr>
      </w:pPr>
      <w:r w:rsidRPr="00160B43">
        <w:rPr>
          <w:rFonts w:eastAsia="Calibri"/>
          <w:sz w:val="24"/>
          <w:szCs w:val="24"/>
        </w:rPr>
        <w:t>Если для количественной оценки и разработки плана управления углеродной нейтральностью</w:t>
      </w:r>
      <w:r>
        <w:rPr>
          <w:rFonts w:eastAsia="Calibri"/>
          <w:sz w:val="24"/>
          <w:szCs w:val="24"/>
        </w:rPr>
        <w:t xml:space="preserve"> </w:t>
      </w:r>
      <w:r w:rsidRPr="00160B43">
        <w:rPr>
          <w:rFonts w:eastAsia="Calibri"/>
          <w:sz w:val="24"/>
          <w:szCs w:val="24"/>
        </w:rPr>
        <w:t>используется рыночный подход к выбросам ПГ, связанным с использованием электроэнергии, ответственная</w:t>
      </w:r>
      <w:r>
        <w:rPr>
          <w:rFonts w:eastAsia="Calibri"/>
          <w:sz w:val="24"/>
          <w:szCs w:val="24"/>
        </w:rPr>
        <w:t xml:space="preserve"> </w:t>
      </w:r>
      <w:r w:rsidRPr="00160B43">
        <w:rPr>
          <w:rFonts w:eastAsia="Calibri"/>
          <w:sz w:val="24"/>
          <w:szCs w:val="24"/>
        </w:rPr>
        <w:t>сторона должна сообщить о выбросах ПГ, количественно оцененных с использованием как</w:t>
      </w:r>
      <w:r>
        <w:rPr>
          <w:rFonts w:eastAsia="Calibri"/>
          <w:sz w:val="24"/>
          <w:szCs w:val="24"/>
        </w:rPr>
        <w:t xml:space="preserve"> </w:t>
      </w:r>
      <w:r w:rsidRPr="00160B43">
        <w:rPr>
          <w:rFonts w:eastAsia="Calibri"/>
          <w:sz w:val="24"/>
          <w:szCs w:val="24"/>
        </w:rPr>
        <w:t>рыночных, так и локальных подходов в отчете об углеродной нейтральности. Более подробная информация</w:t>
      </w:r>
      <w:r>
        <w:rPr>
          <w:rFonts w:eastAsia="Calibri"/>
          <w:sz w:val="24"/>
          <w:szCs w:val="24"/>
        </w:rPr>
        <w:t xml:space="preserve"> </w:t>
      </w:r>
      <w:r w:rsidRPr="00160B43">
        <w:rPr>
          <w:rFonts w:eastAsia="Calibri"/>
          <w:sz w:val="24"/>
          <w:szCs w:val="24"/>
        </w:rPr>
        <w:t>об использовании рыночных и локальных коэффициентов выбросов приведена в В.4.</w:t>
      </w:r>
    </w:p>
    <w:p w14:paraId="4D613443" w14:textId="207AB412" w:rsidR="00160B43" w:rsidRPr="00160B43" w:rsidRDefault="00160B43" w:rsidP="00160B43">
      <w:pPr>
        <w:tabs>
          <w:tab w:val="left" w:pos="851"/>
        </w:tabs>
        <w:spacing w:after="0" w:line="240" w:lineRule="auto"/>
        <w:ind w:left="0" w:right="0" w:firstLine="709"/>
        <w:rPr>
          <w:rFonts w:eastAsia="Calibri"/>
          <w:sz w:val="24"/>
          <w:szCs w:val="24"/>
        </w:rPr>
      </w:pPr>
      <w:r w:rsidRPr="00160B43">
        <w:rPr>
          <w:rFonts w:eastAsia="Calibri"/>
          <w:sz w:val="24"/>
          <w:szCs w:val="24"/>
        </w:rPr>
        <w:t>Сокращение выбросов и поглощения ПГ в границах субъекта, которые передаются в качестве</w:t>
      </w:r>
      <w:r>
        <w:rPr>
          <w:rFonts w:eastAsia="Calibri"/>
          <w:sz w:val="24"/>
          <w:szCs w:val="24"/>
        </w:rPr>
        <w:t xml:space="preserve"> </w:t>
      </w:r>
      <w:r w:rsidRPr="00160B43">
        <w:rPr>
          <w:rFonts w:eastAsia="Calibri"/>
          <w:sz w:val="24"/>
          <w:szCs w:val="24"/>
        </w:rPr>
        <w:t>углеродных кредитов другой ответственной стороне, должны быть исключены из углеродного следа</w:t>
      </w:r>
      <w:r>
        <w:rPr>
          <w:rFonts w:eastAsia="Calibri"/>
          <w:sz w:val="24"/>
          <w:szCs w:val="24"/>
        </w:rPr>
        <w:t xml:space="preserve"> </w:t>
      </w:r>
      <w:r w:rsidRPr="00160B43">
        <w:rPr>
          <w:rFonts w:eastAsia="Calibri"/>
          <w:sz w:val="24"/>
          <w:szCs w:val="24"/>
        </w:rPr>
        <w:t>субъекта, чтобы избежать двойного учета или двойного заявления.</w:t>
      </w:r>
    </w:p>
    <w:p w14:paraId="6C234844" w14:textId="1F4C275D" w:rsidR="00A56F07" w:rsidRDefault="00160B43" w:rsidP="00160B43">
      <w:pPr>
        <w:tabs>
          <w:tab w:val="left" w:pos="851"/>
        </w:tabs>
        <w:spacing w:after="0" w:line="240" w:lineRule="auto"/>
        <w:ind w:left="0" w:right="0" w:firstLine="709"/>
        <w:rPr>
          <w:rFonts w:eastAsia="Calibri"/>
          <w:sz w:val="24"/>
          <w:szCs w:val="24"/>
        </w:rPr>
      </w:pPr>
      <w:r w:rsidRPr="00160B43">
        <w:rPr>
          <w:rFonts w:eastAsia="Calibri"/>
          <w:sz w:val="24"/>
          <w:szCs w:val="24"/>
        </w:rPr>
        <w:t>В приложении В содержатся требования по конкретным субъектам, включая требования и руководящие</w:t>
      </w:r>
      <w:r>
        <w:rPr>
          <w:rFonts w:eastAsia="Calibri"/>
          <w:sz w:val="24"/>
          <w:szCs w:val="24"/>
        </w:rPr>
        <w:t xml:space="preserve"> </w:t>
      </w:r>
      <w:r w:rsidRPr="00160B43">
        <w:rPr>
          <w:rFonts w:eastAsia="Calibri"/>
          <w:sz w:val="24"/>
          <w:szCs w:val="24"/>
        </w:rPr>
        <w:t>указания по учету финансовыми учреждениями углеродной нейтральности в своих инвестициях.</w:t>
      </w:r>
    </w:p>
    <w:p w14:paraId="501DC8E3" w14:textId="77777777" w:rsidR="00160B43" w:rsidRPr="00A56F07" w:rsidRDefault="00160B43" w:rsidP="00160B43">
      <w:pPr>
        <w:tabs>
          <w:tab w:val="left" w:pos="851"/>
        </w:tabs>
        <w:spacing w:after="0" w:line="240" w:lineRule="auto"/>
        <w:ind w:left="0" w:right="0" w:firstLine="709"/>
        <w:rPr>
          <w:rFonts w:eastAsia="Calibri"/>
          <w:sz w:val="24"/>
          <w:szCs w:val="24"/>
        </w:rPr>
      </w:pPr>
    </w:p>
    <w:p w14:paraId="209838FD" w14:textId="589FBC00" w:rsidR="00A56F07" w:rsidRPr="00A56F07" w:rsidRDefault="00A56F07" w:rsidP="00160B43">
      <w:pPr>
        <w:tabs>
          <w:tab w:val="left" w:pos="851"/>
        </w:tabs>
        <w:spacing w:after="0" w:line="240" w:lineRule="auto"/>
        <w:ind w:left="0" w:right="0" w:firstLine="709"/>
        <w:rPr>
          <w:rFonts w:eastAsia="Calibri"/>
          <w:sz w:val="20"/>
          <w:szCs w:val="20"/>
        </w:rPr>
      </w:pPr>
      <w:r w:rsidRPr="00A56F07">
        <w:rPr>
          <w:rFonts w:eastAsia="Calibri"/>
          <w:sz w:val="20"/>
          <w:szCs w:val="20"/>
        </w:rPr>
        <w:t xml:space="preserve">Примечание - </w:t>
      </w:r>
      <w:r w:rsidR="00160B43" w:rsidRPr="00160B43">
        <w:rPr>
          <w:rFonts w:eastAsia="Calibri"/>
          <w:sz w:val="20"/>
          <w:szCs w:val="20"/>
        </w:rPr>
        <w:t>К финансовым учреждениям относятся банки, управляющие активами, управляющие</w:t>
      </w:r>
      <w:r w:rsidR="00160B43">
        <w:rPr>
          <w:rFonts w:eastAsia="Calibri"/>
          <w:sz w:val="20"/>
          <w:szCs w:val="20"/>
        </w:rPr>
        <w:t xml:space="preserve"> </w:t>
      </w:r>
      <w:r w:rsidR="00160B43" w:rsidRPr="00160B43">
        <w:rPr>
          <w:rFonts w:eastAsia="Calibri"/>
          <w:sz w:val="20"/>
          <w:szCs w:val="20"/>
        </w:rPr>
        <w:t>фондами, частные инвестиционные компании и другие.</w:t>
      </w:r>
    </w:p>
    <w:p w14:paraId="0ACF0520" w14:textId="77777777" w:rsidR="00A56F07" w:rsidRPr="00A56F07" w:rsidRDefault="00A56F07" w:rsidP="00A56F07">
      <w:pPr>
        <w:tabs>
          <w:tab w:val="left" w:pos="851"/>
        </w:tabs>
        <w:spacing w:after="0" w:line="240" w:lineRule="auto"/>
        <w:ind w:left="0" w:right="0" w:firstLine="709"/>
        <w:rPr>
          <w:rFonts w:eastAsia="Calibri"/>
          <w:sz w:val="24"/>
          <w:szCs w:val="24"/>
        </w:rPr>
      </w:pPr>
    </w:p>
    <w:p w14:paraId="43044D7A" w14:textId="77777777" w:rsidR="00A56F07" w:rsidRDefault="00A56F07" w:rsidP="00A56F07">
      <w:pPr>
        <w:tabs>
          <w:tab w:val="left" w:pos="851"/>
        </w:tabs>
        <w:spacing w:after="0" w:line="240" w:lineRule="auto"/>
        <w:ind w:left="0" w:right="0" w:firstLine="709"/>
        <w:rPr>
          <w:rFonts w:eastAsia="Calibri"/>
          <w:b/>
          <w:sz w:val="24"/>
          <w:szCs w:val="24"/>
        </w:rPr>
      </w:pPr>
      <w:r w:rsidRPr="00A56F07">
        <w:rPr>
          <w:rFonts w:eastAsia="Calibri"/>
          <w:b/>
          <w:sz w:val="24"/>
          <w:szCs w:val="24"/>
        </w:rPr>
        <w:t>8.2 Документированная информация</w:t>
      </w:r>
    </w:p>
    <w:p w14:paraId="25F4CFE8" w14:textId="77777777" w:rsidR="00A56F07" w:rsidRPr="00A56F07" w:rsidRDefault="00A56F07" w:rsidP="00A56F07">
      <w:pPr>
        <w:tabs>
          <w:tab w:val="left" w:pos="851"/>
        </w:tabs>
        <w:spacing w:after="0" w:line="240" w:lineRule="auto"/>
        <w:ind w:left="0" w:right="0" w:firstLine="709"/>
        <w:rPr>
          <w:rFonts w:eastAsia="Calibri"/>
          <w:b/>
          <w:sz w:val="24"/>
          <w:szCs w:val="24"/>
        </w:rPr>
      </w:pPr>
    </w:p>
    <w:p w14:paraId="338A95DE" w14:textId="77777777" w:rsidR="00160B43" w:rsidRDefault="00160B43" w:rsidP="00160B43">
      <w:pPr>
        <w:tabs>
          <w:tab w:val="left" w:pos="851"/>
        </w:tabs>
        <w:spacing w:after="0" w:line="240" w:lineRule="auto"/>
        <w:ind w:left="0" w:right="0" w:firstLine="709"/>
        <w:rPr>
          <w:rFonts w:eastAsia="Calibri"/>
          <w:sz w:val="24"/>
          <w:szCs w:val="24"/>
        </w:rPr>
      </w:pPr>
      <w:r w:rsidRPr="00160B43">
        <w:rPr>
          <w:rFonts w:eastAsia="Calibri"/>
          <w:sz w:val="24"/>
          <w:szCs w:val="24"/>
        </w:rPr>
        <w:t>Ответственная сторона должна документировать выбор субъекта и его границы, а также выбросы</w:t>
      </w:r>
      <w:r>
        <w:rPr>
          <w:rFonts w:eastAsia="Calibri"/>
          <w:sz w:val="24"/>
          <w:szCs w:val="24"/>
        </w:rPr>
        <w:t xml:space="preserve"> </w:t>
      </w:r>
      <w:r w:rsidRPr="00160B43">
        <w:rPr>
          <w:rFonts w:eastAsia="Calibri"/>
          <w:sz w:val="24"/>
          <w:szCs w:val="24"/>
        </w:rPr>
        <w:t>и поглощения ПГ, связанные с субъектом, включая:</w:t>
      </w:r>
    </w:p>
    <w:p w14:paraId="5520291D" w14:textId="5295CA41" w:rsidR="00A56F07" w:rsidRPr="00A56F07" w:rsidRDefault="00A56F07" w:rsidP="00160B43">
      <w:pPr>
        <w:tabs>
          <w:tab w:val="left" w:pos="851"/>
        </w:tabs>
        <w:spacing w:after="0" w:line="240" w:lineRule="auto"/>
        <w:ind w:left="0" w:right="0" w:firstLine="709"/>
        <w:rPr>
          <w:rFonts w:eastAsia="Calibri"/>
          <w:sz w:val="24"/>
          <w:szCs w:val="24"/>
        </w:rPr>
      </w:pPr>
      <w:r w:rsidRPr="00A56F07">
        <w:rPr>
          <w:rFonts w:eastAsia="Calibri"/>
          <w:sz w:val="24"/>
          <w:szCs w:val="24"/>
        </w:rPr>
        <w:t xml:space="preserve">a) </w:t>
      </w:r>
      <w:r w:rsidR="00160B43" w:rsidRPr="00160B43">
        <w:rPr>
          <w:rFonts w:eastAsia="Calibri"/>
          <w:sz w:val="24"/>
          <w:szCs w:val="24"/>
        </w:rPr>
        <w:t>методологию количественной оценки, используемую для определения субъекта и связанных с</w:t>
      </w:r>
      <w:r w:rsidR="00160B43">
        <w:rPr>
          <w:rFonts w:eastAsia="Calibri"/>
          <w:sz w:val="24"/>
          <w:szCs w:val="24"/>
        </w:rPr>
        <w:t xml:space="preserve"> </w:t>
      </w:r>
      <w:r w:rsidR="00160B43" w:rsidRPr="00160B43">
        <w:rPr>
          <w:rFonts w:eastAsia="Calibri"/>
          <w:sz w:val="24"/>
          <w:szCs w:val="24"/>
        </w:rPr>
        <w:t>ним выбросов и поглощений ПГ;</w:t>
      </w:r>
    </w:p>
    <w:p w14:paraId="4DD62503" w14:textId="52267FF5" w:rsidR="00A56F07" w:rsidRPr="00A56F07" w:rsidRDefault="00A56F07" w:rsidP="00160B43">
      <w:pPr>
        <w:tabs>
          <w:tab w:val="left" w:pos="851"/>
        </w:tabs>
        <w:spacing w:after="0" w:line="240" w:lineRule="auto"/>
        <w:ind w:left="0" w:right="0" w:firstLine="709"/>
        <w:rPr>
          <w:rFonts w:eastAsia="Calibri"/>
          <w:sz w:val="24"/>
          <w:szCs w:val="24"/>
        </w:rPr>
      </w:pPr>
      <w:r w:rsidRPr="00A56F07">
        <w:rPr>
          <w:rFonts w:eastAsia="Calibri"/>
          <w:sz w:val="24"/>
          <w:szCs w:val="24"/>
        </w:rPr>
        <w:t xml:space="preserve">b) </w:t>
      </w:r>
      <w:r w:rsidR="00160B43" w:rsidRPr="00160B43">
        <w:rPr>
          <w:rFonts w:eastAsia="Calibri"/>
          <w:sz w:val="24"/>
          <w:szCs w:val="24"/>
        </w:rPr>
        <w:t>обоснование выбора методологии, включая допущения, сделанные при определении границ, и</w:t>
      </w:r>
      <w:r w:rsidR="00160B43">
        <w:rPr>
          <w:rFonts w:eastAsia="Calibri"/>
          <w:sz w:val="24"/>
          <w:szCs w:val="24"/>
        </w:rPr>
        <w:t xml:space="preserve"> </w:t>
      </w:r>
      <w:r w:rsidR="00160B43" w:rsidRPr="00160B43">
        <w:rPr>
          <w:rFonts w:eastAsia="Calibri"/>
          <w:sz w:val="24"/>
          <w:szCs w:val="24"/>
        </w:rPr>
        <w:t>основания для определения выбросов и поглощений ПГ, которые следует включить;</w:t>
      </w:r>
    </w:p>
    <w:p w14:paraId="1A453A7C" w14:textId="77777777" w:rsidR="00160B43" w:rsidRDefault="00A56F07" w:rsidP="00160B43">
      <w:pPr>
        <w:tabs>
          <w:tab w:val="left" w:pos="851"/>
        </w:tabs>
        <w:spacing w:after="0" w:line="240" w:lineRule="auto"/>
        <w:ind w:left="0" w:right="0" w:firstLine="709"/>
        <w:rPr>
          <w:rFonts w:eastAsia="Calibri"/>
          <w:sz w:val="24"/>
          <w:szCs w:val="24"/>
        </w:rPr>
      </w:pPr>
      <w:r w:rsidRPr="00A56F07">
        <w:rPr>
          <w:rFonts w:eastAsia="Calibri"/>
          <w:sz w:val="24"/>
          <w:szCs w:val="24"/>
        </w:rPr>
        <w:t xml:space="preserve">c) </w:t>
      </w:r>
      <w:r w:rsidR="00160B43" w:rsidRPr="00160B43">
        <w:rPr>
          <w:rFonts w:eastAsia="Calibri"/>
          <w:sz w:val="24"/>
          <w:szCs w:val="24"/>
        </w:rPr>
        <w:t>подтверждение того, что применялась именно выбранная методология и требования, изложенные</w:t>
      </w:r>
      <w:r w:rsidR="00160B43">
        <w:rPr>
          <w:rFonts w:eastAsia="Calibri"/>
          <w:sz w:val="24"/>
          <w:szCs w:val="24"/>
        </w:rPr>
        <w:t xml:space="preserve"> </w:t>
      </w:r>
      <w:r w:rsidR="00160B43" w:rsidRPr="00160B43">
        <w:rPr>
          <w:rFonts w:eastAsia="Calibri"/>
          <w:sz w:val="24"/>
          <w:szCs w:val="24"/>
        </w:rPr>
        <w:t xml:space="preserve">в 8.1, выполнены; </w:t>
      </w:r>
    </w:p>
    <w:p w14:paraId="4DBE4A59" w14:textId="77777777" w:rsidR="00160B43"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xml:space="preserve">d) </w:t>
      </w:r>
      <w:r w:rsidR="00160B43" w:rsidRPr="00160B43">
        <w:rPr>
          <w:rFonts w:eastAsia="Calibri"/>
          <w:sz w:val="24"/>
          <w:szCs w:val="24"/>
        </w:rPr>
        <w:t xml:space="preserve">подробности и обоснование исключения любых выбросов или поглощений ПГ; </w:t>
      </w:r>
    </w:p>
    <w:p w14:paraId="710DA4FE" w14:textId="77777777" w:rsidR="00160B43" w:rsidRDefault="00A56F07" w:rsidP="00160B43">
      <w:pPr>
        <w:tabs>
          <w:tab w:val="left" w:pos="851"/>
        </w:tabs>
        <w:spacing w:after="0" w:line="240" w:lineRule="auto"/>
        <w:ind w:left="0" w:right="0" w:firstLine="709"/>
        <w:rPr>
          <w:rFonts w:eastAsia="Calibri"/>
          <w:sz w:val="24"/>
          <w:szCs w:val="24"/>
        </w:rPr>
      </w:pPr>
      <w:r w:rsidRPr="00A56F07">
        <w:rPr>
          <w:rFonts w:eastAsia="Calibri"/>
          <w:sz w:val="24"/>
          <w:szCs w:val="24"/>
        </w:rPr>
        <w:t xml:space="preserve">e) </w:t>
      </w:r>
      <w:r w:rsidR="00160B43" w:rsidRPr="00160B43">
        <w:rPr>
          <w:rFonts w:eastAsia="Calibri"/>
          <w:sz w:val="24"/>
          <w:szCs w:val="24"/>
        </w:rPr>
        <w:t>подробную информацию о любых сокращениях выбросов или поглощениях ПГ в пределах границ</w:t>
      </w:r>
      <w:r w:rsidR="00160B43">
        <w:rPr>
          <w:rFonts w:eastAsia="Calibri"/>
          <w:sz w:val="24"/>
          <w:szCs w:val="24"/>
        </w:rPr>
        <w:t xml:space="preserve"> </w:t>
      </w:r>
      <w:r w:rsidR="00160B43" w:rsidRPr="00160B43">
        <w:rPr>
          <w:rFonts w:eastAsia="Calibri"/>
          <w:sz w:val="24"/>
          <w:szCs w:val="24"/>
        </w:rPr>
        <w:t>субъекта, которые были переданы в качестве углеродных кредитов;</w:t>
      </w:r>
    </w:p>
    <w:p w14:paraId="21DE213B" w14:textId="401ED866" w:rsidR="00A56F07" w:rsidRPr="00A56F07" w:rsidRDefault="00A56F07" w:rsidP="00160B43">
      <w:pPr>
        <w:tabs>
          <w:tab w:val="left" w:pos="851"/>
        </w:tabs>
        <w:spacing w:after="0" w:line="240" w:lineRule="auto"/>
        <w:ind w:left="0" w:right="0" w:firstLine="709"/>
        <w:rPr>
          <w:rFonts w:eastAsia="Calibri"/>
          <w:sz w:val="24"/>
          <w:szCs w:val="24"/>
        </w:rPr>
      </w:pPr>
      <w:r w:rsidRPr="00A56F07">
        <w:rPr>
          <w:rFonts w:eastAsia="Calibri"/>
          <w:sz w:val="24"/>
          <w:szCs w:val="24"/>
        </w:rPr>
        <w:t xml:space="preserve">f) </w:t>
      </w:r>
      <w:r w:rsidR="00160B43" w:rsidRPr="00160B43">
        <w:rPr>
          <w:rFonts w:eastAsia="Calibri"/>
          <w:sz w:val="24"/>
          <w:szCs w:val="24"/>
        </w:rPr>
        <w:t>выявление неопределенностей и вариабельности, связанных с определением границ.</w:t>
      </w:r>
    </w:p>
    <w:p w14:paraId="17D3D702" w14:textId="77777777" w:rsidR="00A56F07" w:rsidRPr="00A56F07" w:rsidRDefault="00A56F07" w:rsidP="00A56F07">
      <w:pPr>
        <w:tabs>
          <w:tab w:val="left" w:pos="851"/>
        </w:tabs>
        <w:spacing w:after="0" w:line="240" w:lineRule="auto"/>
        <w:ind w:left="0" w:right="0" w:firstLine="709"/>
        <w:rPr>
          <w:rFonts w:eastAsia="Calibri"/>
          <w:sz w:val="24"/>
          <w:szCs w:val="24"/>
        </w:rPr>
      </w:pPr>
    </w:p>
    <w:p w14:paraId="34EC1D14" w14:textId="77777777" w:rsidR="00A56F07" w:rsidRDefault="00A56F07" w:rsidP="00A56F07">
      <w:pPr>
        <w:tabs>
          <w:tab w:val="left" w:pos="851"/>
        </w:tabs>
        <w:spacing w:after="0" w:line="240" w:lineRule="auto"/>
        <w:ind w:left="0" w:right="0" w:firstLine="709"/>
        <w:rPr>
          <w:rFonts w:eastAsia="Calibri"/>
          <w:b/>
          <w:sz w:val="24"/>
          <w:szCs w:val="24"/>
        </w:rPr>
      </w:pPr>
      <w:r w:rsidRPr="00A56F07">
        <w:rPr>
          <w:rFonts w:eastAsia="Calibri"/>
          <w:b/>
          <w:sz w:val="24"/>
          <w:szCs w:val="24"/>
        </w:rPr>
        <w:t>9 План управления углеродной нейтральностью</w:t>
      </w:r>
    </w:p>
    <w:p w14:paraId="04A2690E" w14:textId="77777777" w:rsidR="00A56F07" w:rsidRPr="00A56F07" w:rsidRDefault="00A56F07" w:rsidP="00A56F07">
      <w:pPr>
        <w:tabs>
          <w:tab w:val="left" w:pos="851"/>
        </w:tabs>
        <w:spacing w:after="0" w:line="240" w:lineRule="auto"/>
        <w:ind w:left="0" w:right="0" w:firstLine="709"/>
        <w:rPr>
          <w:rFonts w:eastAsia="Calibri"/>
          <w:b/>
          <w:sz w:val="24"/>
          <w:szCs w:val="24"/>
        </w:rPr>
      </w:pPr>
    </w:p>
    <w:p w14:paraId="61244854" w14:textId="77777777" w:rsidR="00A56F07" w:rsidRDefault="00A56F07" w:rsidP="00A56F07">
      <w:pPr>
        <w:tabs>
          <w:tab w:val="left" w:pos="851"/>
        </w:tabs>
        <w:spacing w:after="0" w:line="240" w:lineRule="auto"/>
        <w:ind w:left="0" w:right="0" w:firstLine="709"/>
        <w:rPr>
          <w:rFonts w:eastAsia="Calibri"/>
          <w:b/>
          <w:sz w:val="24"/>
          <w:szCs w:val="24"/>
        </w:rPr>
      </w:pPr>
      <w:r w:rsidRPr="00A56F07">
        <w:rPr>
          <w:rFonts w:eastAsia="Calibri"/>
          <w:b/>
          <w:sz w:val="24"/>
          <w:szCs w:val="24"/>
        </w:rPr>
        <w:t>9.1 Содержание плана управления углеродной нейтральностью</w:t>
      </w:r>
    </w:p>
    <w:p w14:paraId="02C89F04" w14:textId="77777777" w:rsidR="00A56F07" w:rsidRPr="00A56F07" w:rsidRDefault="00A56F07" w:rsidP="00A56F07">
      <w:pPr>
        <w:tabs>
          <w:tab w:val="left" w:pos="851"/>
        </w:tabs>
        <w:spacing w:after="0" w:line="240" w:lineRule="auto"/>
        <w:ind w:left="0" w:right="0" w:firstLine="709"/>
        <w:rPr>
          <w:rFonts w:eastAsia="Calibri"/>
          <w:b/>
          <w:sz w:val="24"/>
          <w:szCs w:val="24"/>
        </w:rPr>
      </w:pPr>
    </w:p>
    <w:p w14:paraId="5690BFE5" w14:textId="77777777" w:rsidR="00160B43" w:rsidRDefault="00160B43" w:rsidP="00160B43">
      <w:pPr>
        <w:tabs>
          <w:tab w:val="left" w:pos="851"/>
        </w:tabs>
        <w:spacing w:after="0" w:line="240" w:lineRule="auto"/>
        <w:ind w:left="0" w:right="0" w:firstLine="709"/>
        <w:rPr>
          <w:rFonts w:eastAsia="Calibri"/>
          <w:sz w:val="24"/>
          <w:szCs w:val="24"/>
        </w:rPr>
      </w:pPr>
      <w:r w:rsidRPr="00160B43">
        <w:rPr>
          <w:rFonts w:eastAsia="Calibri"/>
          <w:sz w:val="24"/>
          <w:szCs w:val="24"/>
        </w:rPr>
        <w:t>Ответственная сторона должна разрабатывать, реализовывать и поддерживать план управления</w:t>
      </w:r>
      <w:r>
        <w:rPr>
          <w:rFonts w:eastAsia="Calibri"/>
          <w:sz w:val="24"/>
          <w:szCs w:val="24"/>
        </w:rPr>
        <w:t xml:space="preserve"> </w:t>
      </w:r>
      <w:r w:rsidRPr="00160B43">
        <w:rPr>
          <w:rFonts w:eastAsia="Calibri"/>
          <w:sz w:val="24"/>
          <w:szCs w:val="24"/>
        </w:rPr>
        <w:t>углеродной нейтральностью для субъекта, включающий:</w:t>
      </w:r>
    </w:p>
    <w:p w14:paraId="1F876F1A" w14:textId="77777777" w:rsidR="00160B43" w:rsidRPr="00160B43" w:rsidRDefault="00A56F07" w:rsidP="00160B43">
      <w:pPr>
        <w:tabs>
          <w:tab w:val="left" w:pos="851"/>
        </w:tabs>
        <w:spacing w:after="0" w:line="240" w:lineRule="auto"/>
        <w:ind w:left="0" w:right="0" w:firstLine="709"/>
        <w:rPr>
          <w:rFonts w:eastAsia="Calibri"/>
          <w:sz w:val="24"/>
          <w:szCs w:val="24"/>
        </w:rPr>
      </w:pPr>
      <w:r w:rsidRPr="00A56F07">
        <w:rPr>
          <w:rFonts w:eastAsia="Calibri"/>
          <w:sz w:val="24"/>
          <w:szCs w:val="24"/>
        </w:rPr>
        <w:t xml:space="preserve">a) </w:t>
      </w:r>
      <w:r w:rsidR="00160B43" w:rsidRPr="00160B43">
        <w:rPr>
          <w:rFonts w:eastAsia="Calibri"/>
          <w:sz w:val="24"/>
          <w:szCs w:val="24"/>
        </w:rPr>
        <w:t>заявление высшего руководства об обязательствах ответственной стороны в отношении углеродной</w:t>
      </w:r>
    </w:p>
    <w:p w14:paraId="3640E8C2" w14:textId="77777777" w:rsidR="00160B43" w:rsidRDefault="00160B43" w:rsidP="00160B43">
      <w:pPr>
        <w:tabs>
          <w:tab w:val="left" w:pos="851"/>
        </w:tabs>
        <w:spacing w:after="0" w:line="240" w:lineRule="auto"/>
        <w:ind w:left="0" w:right="0" w:firstLine="709"/>
        <w:rPr>
          <w:rFonts w:eastAsia="Calibri"/>
          <w:sz w:val="24"/>
          <w:szCs w:val="24"/>
        </w:rPr>
      </w:pPr>
      <w:r w:rsidRPr="00160B43">
        <w:rPr>
          <w:rFonts w:eastAsia="Calibri"/>
          <w:sz w:val="24"/>
          <w:szCs w:val="24"/>
        </w:rPr>
        <w:lastRenderedPageBreak/>
        <w:t>нейтральности субъекта, с указанием лиц, ответственных за реализацию плана управления</w:t>
      </w:r>
      <w:r>
        <w:rPr>
          <w:rFonts w:eastAsia="Calibri"/>
          <w:sz w:val="24"/>
          <w:szCs w:val="24"/>
        </w:rPr>
        <w:t xml:space="preserve"> </w:t>
      </w:r>
      <w:r w:rsidRPr="00160B43">
        <w:rPr>
          <w:rFonts w:eastAsia="Calibri"/>
          <w:sz w:val="24"/>
          <w:szCs w:val="24"/>
        </w:rPr>
        <w:t>углеродной нейтральностью;</w:t>
      </w:r>
    </w:p>
    <w:p w14:paraId="5A3D7860" w14:textId="164027BB" w:rsidR="00A56F07" w:rsidRPr="00A56F07" w:rsidRDefault="00A56F07" w:rsidP="00160B43">
      <w:pPr>
        <w:tabs>
          <w:tab w:val="left" w:pos="851"/>
        </w:tabs>
        <w:spacing w:after="0" w:line="240" w:lineRule="auto"/>
        <w:ind w:left="0" w:right="0" w:firstLine="709"/>
        <w:rPr>
          <w:rFonts w:eastAsia="Calibri"/>
          <w:sz w:val="24"/>
          <w:szCs w:val="24"/>
        </w:rPr>
      </w:pPr>
      <w:r w:rsidRPr="00A56F07">
        <w:rPr>
          <w:rFonts w:eastAsia="Calibri"/>
          <w:sz w:val="24"/>
          <w:szCs w:val="24"/>
        </w:rPr>
        <w:t>b) описание субъекта и его границ;</w:t>
      </w:r>
    </w:p>
    <w:p w14:paraId="033FDCD0" w14:textId="15791C6D" w:rsidR="00A56F07" w:rsidRPr="00A56F07" w:rsidRDefault="00A56F07" w:rsidP="00160B43">
      <w:pPr>
        <w:tabs>
          <w:tab w:val="left" w:pos="851"/>
        </w:tabs>
        <w:spacing w:after="0" w:line="240" w:lineRule="auto"/>
        <w:ind w:left="0" w:right="0" w:firstLine="709"/>
        <w:rPr>
          <w:rFonts w:eastAsia="Calibri"/>
          <w:sz w:val="24"/>
          <w:szCs w:val="24"/>
        </w:rPr>
      </w:pPr>
      <w:r w:rsidRPr="00A56F07">
        <w:rPr>
          <w:rFonts w:eastAsia="Calibri"/>
          <w:sz w:val="24"/>
          <w:szCs w:val="24"/>
        </w:rPr>
        <w:t xml:space="preserve">c) </w:t>
      </w:r>
      <w:r w:rsidR="00160B43" w:rsidRPr="00160B43">
        <w:rPr>
          <w:rFonts w:eastAsia="Calibri"/>
          <w:sz w:val="24"/>
          <w:szCs w:val="24"/>
        </w:rPr>
        <w:t>сроки реализации плана управления углеродной нейтральностью, а также достижения и поддержания</w:t>
      </w:r>
      <w:r w:rsidR="00160B43">
        <w:rPr>
          <w:rFonts w:eastAsia="Calibri"/>
          <w:sz w:val="24"/>
          <w:szCs w:val="24"/>
        </w:rPr>
        <w:t xml:space="preserve"> </w:t>
      </w:r>
      <w:r w:rsidR="00160B43" w:rsidRPr="00160B43">
        <w:rPr>
          <w:rFonts w:eastAsia="Calibri"/>
          <w:sz w:val="24"/>
          <w:szCs w:val="24"/>
        </w:rPr>
        <w:t>углеродной нейтральности;</w:t>
      </w:r>
    </w:p>
    <w:p w14:paraId="4125C4F1" w14:textId="77777777" w:rsidR="00160B43" w:rsidRDefault="00A56F07" w:rsidP="00160B43">
      <w:pPr>
        <w:tabs>
          <w:tab w:val="left" w:pos="851"/>
        </w:tabs>
        <w:spacing w:after="0" w:line="240" w:lineRule="auto"/>
        <w:ind w:left="0" w:right="0" w:firstLine="709"/>
        <w:rPr>
          <w:rFonts w:eastAsia="Calibri"/>
          <w:sz w:val="24"/>
          <w:szCs w:val="24"/>
        </w:rPr>
      </w:pPr>
      <w:r w:rsidRPr="00A56F07">
        <w:rPr>
          <w:rFonts w:eastAsia="Calibri"/>
          <w:sz w:val="24"/>
          <w:szCs w:val="24"/>
        </w:rPr>
        <w:t xml:space="preserve">d) </w:t>
      </w:r>
      <w:r w:rsidR="00160B43" w:rsidRPr="00160B43">
        <w:rPr>
          <w:rFonts w:eastAsia="Calibri"/>
          <w:sz w:val="24"/>
          <w:szCs w:val="24"/>
        </w:rPr>
        <w:t>базовый период и целевой год, к которому останутся только остаточные выбросы ПГ, включая</w:t>
      </w:r>
      <w:r w:rsidR="00160B43">
        <w:rPr>
          <w:rFonts w:eastAsia="Calibri"/>
          <w:sz w:val="24"/>
          <w:szCs w:val="24"/>
        </w:rPr>
        <w:t xml:space="preserve"> </w:t>
      </w:r>
      <w:r w:rsidR="00160B43" w:rsidRPr="00160B43">
        <w:rPr>
          <w:rFonts w:eastAsia="Calibri"/>
          <w:sz w:val="24"/>
          <w:szCs w:val="24"/>
        </w:rPr>
        <w:t>обоснование сроков;</w:t>
      </w:r>
    </w:p>
    <w:p w14:paraId="53ADD00C" w14:textId="31A17B29" w:rsidR="00A56F07" w:rsidRPr="00A56F07" w:rsidRDefault="00A56F07" w:rsidP="00160B43">
      <w:pPr>
        <w:tabs>
          <w:tab w:val="left" w:pos="851"/>
        </w:tabs>
        <w:spacing w:after="0" w:line="240" w:lineRule="auto"/>
        <w:ind w:left="0" w:right="0" w:firstLine="709"/>
        <w:rPr>
          <w:rFonts w:eastAsia="Calibri"/>
          <w:sz w:val="24"/>
          <w:szCs w:val="24"/>
        </w:rPr>
      </w:pPr>
      <w:r w:rsidRPr="00A56F07">
        <w:rPr>
          <w:rFonts w:eastAsia="Calibri"/>
          <w:sz w:val="24"/>
          <w:szCs w:val="24"/>
        </w:rPr>
        <w:t xml:space="preserve">e) </w:t>
      </w:r>
      <w:r w:rsidR="00160B43" w:rsidRPr="00160B43">
        <w:rPr>
          <w:rFonts w:eastAsia="Calibri"/>
          <w:sz w:val="24"/>
          <w:szCs w:val="24"/>
        </w:rPr>
        <w:t>информацию о базовой линии;</w:t>
      </w:r>
    </w:p>
    <w:p w14:paraId="64A6F9D2" w14:textId="77777777" w:rsidR="00160B43"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xml:space="preserve">f) </w:t>
      </w:r>
      <w:r w:rsidR="00160B43" w:rsidRPr="00160B43">
        <w:rPr>
          <w:rFonts w:eastAsia="Calibri"/>
          <w:sz w:val="24"/>
          <w:szCs w:val="24"/>
        </w:rPr>
        <w:t xml:space="preserve">методологию, используемую для количественной оценки углеродного следа; </w:t>
      </w:r>
    </w:p>
    <w:p w14:paraId="009E2772" w14:textId="77777777" w:rsidR="00160B43" w:rsidRDefault="00A56F07" w:rsidP="00160B43">
      <w:pPr>
        <w:tabs>
          <w:tab w:val="left" w:pos="851"/>
        </w:tabs>
        <w:spacing w:after="0" w:line="240" w:lineRule="auto"/>
        <w:ind w:left="0" w:right="0" w:firstLine="709"/>
        <w:rPr>
          <w:rFonts w:eastAsia="Calibri"/>
          <w:sz w:val="24"/>
          <w:szCs w:val="24"/>
        </w:rPr>
      </w:pPr>
      <w:r w:rsidRPr="00A56F07">
        <w:rPr>
          <w:rFonts w:eastAsia="Calibri"/>
          <w:sz w:val="24"/>
          <w:szCs w:val="24"/>
        </w:rPr>
        <w:t xml:space="preserve">g) </w:t>
      </w:r>
      <w:r w:rsidR="00160B43" w:rsidRPr="00160B43">
        <w:rPr>
          <w:rFonts w:eastAsia="Calibri"/>
          <w:sz w:val="24"/>
          <w:szCs w:val="24"/>
        </w:rPr>
        <w:t>пути достижения углеродной нейтральности, включая краткосрочные и долгосрочные целевые</w:t>
      </w:r>
      <w:r w:rsidR="00160B43">
        <w:rPr>
          <w:rFonts w:eastAsia="Calibri"/>
          <w:sz w:val="24"/>
          <w:szCs w:val="24"/>
        </w:rPr>
        <w:t xml:space="preserve"> </w:t>
      </w:r>
      <w:r w:rsidR="00160B43" w:rsidRPr="00160B43">
        <w:rPr>
          <w:rFonts w:eastAsia="Calibri"/>
          <w:sz w:val="24"/>
          <w:szCs w:val="24"/>
        </w:rPr>
        <w:t>показатели, касающиеся сокращения выбросов и увеличения поглощения ПГ субъекта, которые должны</w:t>
      </w:r>
      <w:r w:rsidR="00160B43">
        <w:rPr>
          <w:rFonts w:eastAsia="Calibri"/>
          <w:sz w:val="24"/>
          <w:szCs w:val="24"/>
        </w:rPr>
        <w:t xml:space="preserve"> </w:t>
      </w:r>
      <w:r w:rsidR="00160B43" w:rsidRPr="00160B43">
        <w:rPr>
          <w:rFonts w:eastAsia="Calibri"/>
          <w:sz w:val="24"/>
          <w:szCs w:val="24"/>
        </w:rPr>
        <w:t>соответствовать срокам достижения только остаточных выбросов [см. (9.1 d)];</w:t>
      </w:r>
    </w:p>
    <w:p w14:paraId="3CB4DAAB" w14:textId="77777777" w:rsidR="00160B43"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xml:space="preserve">h) </w:t>
      </w:r>
      <w:r w:rsidR="00160B43" w:rsidRPr="00160B43">
        <w:rPr>
          <w:rFonts w:eastAsia="Calibri"/>
          <w:sz w:val="24"/>
          <w:szCs w:val="24"/>
        </w:rPr>
        <w:t xml:space="preserve">тип целевых показателей сокращения выбросов ПГ (абсолютные и/или удельные, см. 10.1); </w:t>
      </w:r>
    </w:p>
    <w:p w14:paraId="64DDF953" w14:textId="15919317" w:rsidR="00A56F07" w:rsidRPr="00A56F07" w:rsidRDefault="00A56F07" w:rsidP="00160B43">
      <w:pPr>
        <w:tabs>
          <w:tab w:val="left" w:pos="851"/>
        </w:tabs>
        <w:spacing w:after="0" w:line="240" w:lineRule="auto"/>
        <w:ind w:left="0" w:right="0" w:firstLine="709"/>
        <w:rPr>
          <w:rFonts w:eastAsia="Calibri"/>
          <w:sz w:val="24"/>
          <w:szCs w:val="24"/>
        </w:rPr>
      </w:pPr>
      <w:r w:rsidRPr="00A56F07">
        <w:rPr>
          <w:rFonts w:eastAsia="Calibri"/>
          <w:sz w:val="24"/>
          <w:szCs w:val="24"/>
        </w:rPr>
        <w:t xml:space="preserve">i) </w:t>
      </w:r>
      <w:r w:rsidR="00160B43" w:rsidRPr="00160B43">
        <w:rPr>
          <w:rFonts w:eastAsia="Calibri"/>
          <w:sz w:val="24"/>
          <w:szCs w:val="24"/>
        </w:rPr>
        <w:t>мероприятия, предусмотренные для достижения и поддержания сокращения выбросов ПГ,</w:t>
      </w:r>
      <w:r w:rsidR="00160B43">
        <w:rPr>
          <w:rFonts w:eastAsia="Calibri"/>
          <w:sz w:val="24"/>
          <w:szCs w:val="24"/>
        </w:rPr>
        <w:t xml:space="preserve"> </w:t>
      </w:r>
      <w:r w:rsidR="00160B43" w:rsidRPr="00160B43">
        <w:rPr>
          <w:rFonts w:eastAsia="Calibri"/>
          <w:sz w:val="24"/>
          <w:szCs w:val="24"/>
        </w:rPr>
        <w:t>включая характер сокращений выбросов ПГ, сделанные предположения и обоснование методов и мер,</w:t>
      </w:r>
      <w:r w:rsidR="00160B43">
        <w:rPr>
          <w:rFonts w:eastAsia="Calibri"/>
          <w:sz w:val="24"/>
          <w:szCs w:val="24"/>
        </w:rPr>
        <w:t xml:space="preserve"> </w:t>
      </w:r>
      <w:r w:rsidR="00160B43" w:rsidRPr="00160B43">
        <w:rPr>
          <w:rFonts w:eastAsia="Calibri"/>
          <w:sz w:val="24"/>
          <w:szCs w:val="24"/>
        </w:rPr>
        <w:t>которые должны быть реализованы для сокращения выбросов ПГ;</w:t>
      </w:r>
    </w:p>
    <w:p w14:paraId="2B64ED57" w14:textId="77777777" w:rsidR="00160B43" w:rsidRDefault="00A56F07" w:rsidP="00160B43">
      <w:pPr>
        <w:tabs>
          <w:tab w:val="left" w:pos="851"/>
        </w:tabs>
        <w:spacing w:after="0" w:line="240" w:lineRule="auto"/>
        <w:ind w:left="0" w:right="0" w:firstLine="709"/>
        <w:rPr>
          <w:rFonts w:eastAsia="Calibri"/>
          <w:sz w:val="24"/>
          <w:szCs w:val="24"/>
        </w:rPr>
      </w:pPr>
      <w:r w:rsidRPr="00A56F07">
        <w:rPr>
          <w:rFonts w:eastAsia="Calibri"/>
          <w:sz w:val="24"/>
          <w:szCs w:val="24"/>
        </w:rPr>
        <w:t xml:space="preserve">j) </w:t>
      </w:r>
      <w:r w:rsidR="00160B43" w:rsidRPr="00160B43">
        <w:rPr>
          <w:rFonts w:eastAsia="Calibri"/>
          <w:sz w:val="24"/>
          <w:szCs w:val="24"/>
        </w:rPr>
        <w:t>мероприятия, предусмотренные для поддержания и увеличения поглощения ПГ, включая его</w:t>
      </w:r>
      <w:r w:rsidR="00160B43">
        <w:rPr>
          <w:rFonts w:eastAsia="Calibri"/>
          <w:sz w:val="24"/>
          <w:szCs w:val="24"/>
        </w:rPr>
        <w:t xml:space="preserve"> </w:t>
      </w:r>
      <w:r w:rsidR="00160B43" w:rsidRPr="00160B43">
        <w:rPr>
          <w:rFonts w:eastAsia="Calibri"/>
          <w:sz w:val="24"/>
          <w:szCs w:val="24"/>
        </w:rPr>
        <w:t xml:space="preserve">характер и обоснование поглощения; </w:t>
      </w:r>
    </w:p>
    <w:p w14:paraId="0EE8815A" w14:textId="75FDB7AB" w:rsidR="00A56F07" w:rsidRPr="00A56F07" w:rsidRDefault="00A56F07" w:rsidP="00160B43">
      <w:pPr>
        <w:tabs>
          <w:tab w:val="left" w:pos="851"/>
        </w:tabs>
        <w:spacing w:after="0" w:line="240" w:lineRule="auto"/>
        <w:ind w:left="0" w:right="0" w:firstLine="709"/>
        <w:rPr>
          <w:rFonts w:eastAsia="Calibri"/>
          <w:sz w:val="24"/>
          <w:szCs w:val="24"/>
        </w:rPr>
      </w:pPr>
      <w:r w:rsidRPr="00A56F07">
        <w:rPr>
          <w:rFonts w:eastAsia="Calibri"/>
          <w:sz w:val="24"/>
          <w:szCs w:val="24"/>
        </w:rPr>
        <w:t xml:space="preserve">k) </w:t>
      </w:r>
      <w:r w:rsidR="00160B43" w:rsidRPr="00160B43">
        <w:rPr>
          <w:rFonts w:eastAsia="Calibri"/>
          <w:sz w:val="24"/>
          <w:szCs w:val="24"/>
        </w:rPr>
        <w:t>объем средств каждого типа углеродного кредита, который предполагается использовать;</w:t>
      </w:r>
    </w:p>
    <w:p w14:paraId="632A9A97" w14:textId="77777777" w:rsidR="00160B43"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xml:space="preserve">l) </w:t>
      </w:r>
      <w:r w:rsidR="00160B43" w:rsidRPr="00160B43">
        <w:rPr>
          <w:rFonts w:eastAsia="Calibri"/>
          <w:sz w:val="24"/>
          <w:szCs w:val="24"/>
        </w:rPr>
        <w:t xml:space="preserve">показатели для мониторинга и оценки эффективности плана управления углеродной нейтральностью; </w:t>
      </w:r>
    </w:p>
    <w:p w14:paraId="746F60E6" w14:textId="7BA9127A" w:rsidR="00A56F07" w:rsidRPr="00A56F07" w:rsidRDefault="00A56F07" w:rsidP="00160B43">
      <w:pPr>
        <w:tabs>
          <w:tab w:val="left" w:pos="851"/>
        </w:tabs>
        <w:spacing w:after="0" w:line="240" w:lineRule="auto"/>
        <w:ind w:left="0" w:right="0" w:firstLine="709"/>
        <w:rPr>
          <w:rFonts w:eastAsia="Calibri"/>
          <w:sz w:val="24"/>
          <w:szCs w:val="24"/>
        </w:rPr>
      </w:pPr>
      <w:r w:rsidRPr="00A56F07">
        <w:rPr>
          <w:rFonts w:eastAsia="Calibri"/>
          <w:sz w:val="24"/>
          <w:szCs w:val="24"/>
        </w:rPr>
        <w:t xml:space="preserve">m) </w:t>
      </w:r>
      <w:r w:rsidR="00160B43" w:rsidRPr="00160B43">
        <w:rPr>
          <w:rFonts w:eastAsia="Calibri"/>
          <w:sz w:val="24"/>
          <w:szCs w:val="24"/>
        </w:rPr>
        <w:t>предлагаемые гарантии предотвращения негативного воздействия на окружающую среду и</w:t>
      </w:r>
      <w:r w:rsidR="00160B43">
        <w:rPr>
          <w:rFonts w:eastAsia="Calibri"/>
          <w:sz w:val="24"/>
          <w:szCs w:val="24"/>
        </w:rPr>
        <w:t xml:space="preserve"> </w:t>
      </w:r>
      <w:r w:rsidR="00160B43" w:rsidRPr="00160B43">
        <w:rPr>
          <w:rFonts w:eastAsia="Calibri"/>
          <w:sz w:val="24"/>
          <w:szCs w:val="24"/>
        </w:rPr>
        <w:t>общество.</w:t>
      </w:r>
    </w:p>
    <w:p w14:paraId="4C1CA288" w14:textId="6DB8B293" w:rsidR="00A56F07" w:rsidRDefault="00160B43" w:rsidP="00160B43">
      <w:pPr>
        <w:tabs>
          <w:tab w:val="left" w:pos="851"/>
        </w:tabs>
        <w:spacing w:after="0" w:line="240" w:lineRule="auto"/>
        <w:ind w:left="0" w:right="0" w:firstLine="709"/>
        <w:rPr>
          <w:rFonts w:eastAsia="Calibri"/>
          <w:sz w:val="24"/>
          <w:szCs w:val="24"/>
        </w:rPr>
      </w:pPr>
      <w:r w:rsidRPr="00160B43">
        <w:rPr>
          <w:rFonts w:eastAsia="Calibri"/>
          <w:sz w:val="24"/>
          <w:szCs w:val="24"/>
        </w:rPr>
        <w:t>План управления углеродной нейтральностью должен также включать описание имеющихся и необходимых</w:t>
      </w:r>
      <w:r>
        <w:rPr>
          <w:rFonts w:eastAsia="Calibri"/>
          <w:sz w:val="24"/>
          <w:szCs w:val="24"/>
        </w:rPr>
        <w:t xml:space="preserve"> </w:t>
      </w:r>
      <w:r w:rsidRPr="00160B43">
        <w:rPr>
          <w:rFonts w:eastAsia="Calibri"/>
          <w:sz w:val="24"/>
          <w:szCs w:val="24"/>
        </w:rPr>
        <w:t>финансовых и людских ресурсов, включая информацию о том, кто несет ответственность за</w:t>
      </w:r>
      <w:r w:rsidR="007E64EC">
        <w:rPr>
          <w:rFonts w:eastAsia="Calibri"/>
          <w:sz w:val="24"/>
          <w:szCs w:val="24"/>
        </w:rPr>
        <w:t xml:space="preserve"> </w:t>
      </w:r>
      <w:r w:rsidRPr="00160B43">
        <w:rPr>
          <w:rFonts w:eastAsia="Calibri"/>
          <w:sz w:val="24"/>
          <w:szCs w:val="24"/>
        </w:rPr>
        <w:t>реализацию плана управления углеродной нейтральностью, если таковой будет назначен.</w:t>
      </w:r>
    </w:p>
    <w:p w14:paraId="78F39D73" w14:textId="77777777" w:rsidR="007E64EC" w:rsidRPr="00A56F07" w:rsidRDefault="007E64EC" w:rsidP="00160B43">
      <w:pPr>
        <w:tabs>
          <w:tab w:val="left" w:pos="851"/>
        </w:tabs>
        <w:spacing w:after="0" w:line="240" w:lineRule="auto"/>
        <w:ind w:left="0" w:right="0" w:firstLine="709"/>
        <w:rPr>
          <w:rFonts w:eastAsia="Calibri"/>
          <w:b/>
          <w:sz w:val="24"/>
          <w:szCs w:val="24"/>
        </w:rPr>
      </w:pPr>
    </w:p>
    <w:p w14:paraId="019416BF" w14:textId="77777777" w:rsidR="00A56F07" w:rsidRDefault="00A56F07" w:rsidP="00A56F07">
      <w:pPr>
        <w:tabs>
          <w:tab w:val="left" w:pos="851"/>
        </w:tabs>
        <w:spacing w:after="0" w:line="240" w:lineRule="auto"/>
        <w:ind w:left="0" w:right="0" w:firstLine="709"/>
        <w:rPr>
          <w:rFonts w:eastAsia="Calibri"/>
          <w:b/>
          <w:sz w:val="24"/>
          <w:szCs w:val="24"/>
        </w:rPr>
      </w:pPr>
      <w:r w:rsidRPr="00A56F07">
        <w:rPr>
          <w:rFonts w:eastAsia="Calibri"/>
          <w:b/>
          <w:sz w:val="24"/>
          <w:szCs w:val="24"/>
        </w:rPr>
        <w:t>9.2 Амбициозность</w:t>
      </w:r>
    </w:p>
    <w:p w14:paraId="5615508F" w14:textId="77777777" w:rsidR="00A56F07" w:rsidRPr="00A56F07" w:rsidRDefault="00A56F07" w:rsidP="00A56F07">
      <w:pPr>
        <w:tabs>
          <w:tab w:val="left" w:pos="851"/>
        </w:tabs>
        <w:spacing w:after="0" w:line="240" w:lineRule="auto"/>
        <w:ind w:left="0" w:right="0" w:firstLine="709"/>
        <w:rPr>
          <w:rFonts w:eastAsia="Calibri"/>
          <w:b/>
          <w:sz w:val="24"/>
          <w:szCs w:val="24"/>
        </w:rPr>
      </w:pPr>
    </w:p>
    <w:p w14:paraId="293960F9" w14:textId="1F390DA2" w:rsidR="00A56F07" w:rsidRPr="00A56F07" w:rsidRDefault="007E64EC" w:rsidP="00A56F07">
      <w:pPr>
        <w:tabs>
          <w:tab w:val="left" w:pos="851"/>
        </w:tabs>
        <w:spacing w:after="0" w:line="240" w:lineRule="auto"/>
        <w:ind w:left="0" w:right="0" w:firstLine="709"/>
        <w:rPr>
          <w:rFonts w:eastAsia="Calibri"/>
          <w:sz w:val="24"/>
          <w:szCs w:val="24"/>
        </w:rPr>
      </w:pPr>
      <w:r w:rsidRPr="007E64EC">
        <w:rPr>
          <w:rFonts w:eastAsia="Calibri"/>
          <w:sz w:val="24"/>
          <w:szCs w:val="24"/>
        </w:rPr>
        <w:t xml:space="preserve">Ответственная сторона </w:t>
      </w:r>
      <w:r w:rsidR="00A56F07" w:rsidRPr="00A56F07">
        <w:rPr>
          <w:rFonts w:eastAsia="Calibri"/>
          <w:sz w:val="24"/>
          <w:szCs w:val="24"/>
        </w:rPr>
        <w:t>должн</w:t>
      </w:r>
      <w:r w:rsidR="00116A79">
        <w:rPr>
          <w:rFonts w:eastAsia="Calibri"/>
          <w:sz w:val="24"/>
          <w:szCs w:val="24"/>
        </w:rPr>
        <w:t>а</w:t>
      </w:r>
      <w:r w:rsidR="00A56F07" w:rsidRPr="00A56F07">
        <w:rPr>
          <w:rFonts w:eastAsia="Calibri"/>
          <w:sz w:val="24"/>
          <w:szCs w:val="24"/>
        </w:rPr>
        <w:t xml:space="preserve"> оценить уровень амбиций своего плана управления углеродной нейтральностью в отношении:</w:t>
      </w:r>
    </w:p>
    <w:p w14:paraId="194A0428" w14:textId="5047A1B9" w:rsidR="00A56F07" w:rsidRPr="00A56F07" w:rsidRDefault="00A56F07" w:rsidP="007E64EC">
      <w:pPr>
        <w:tabs>
          <w:tab w:val="left" w:pos="851"/>
        </w:tabs>
        <w:spacing w:after="0" w:line="240" w:lineRule="auto"/>
        <w:ind w:left="0" w:right="0" w:firstLine="709"/>
        <w:rPr>
          <w:rFonts w:eastAsia="Calibri"/>
          <w:sz w:val="24"/>
          <w:szCs w:val="24"/>
        </w:rPr>
      </w:pPr>
      <w:r w:rsidRPr="00A56F07">
        <w:rPr>
          <w:rFonts w:eastAsia="Calibri"/>
          <w:sz w:val="24"/>
          <w:szCs w:val="24"/>
        </w:rPr>
        <w:t xml:space="preserve">a) </w:t>
      </w:r>
      <w:r w:rsidR="007E64EC" w:rsidRPr="007E64EC">
        <w:rPr>
          <w:rFonts w:eastAsia="Calibri"/>
          <w:sz w:val="24"/>
          <w:szCs w:val="24"/>
        </w:rPr>
        <w:t>пути достижения углеродной нейтральности и его связи с целями глобальной или национальной</w:t>
      </w:r>
      <w:r w:rsidR="007E64EC">
        <w:rPr>
          <w:rFonts w:eastAsia="Calibri"/>
          <w:sz w:val="24"/>
          <w:szCs w:val="24"/>
        </w:rPr>
        <w:t xml:space="preserve"> </w:t>
      </w:r>
      <w:r w:rsidR="007E64EC" w:rsidRPr="007E64EC">
        <w:rPr>
          <w:rFonts w:eastAsia="Calibri"/>
          <w:sz w:val="24"/>
          <w:szCs w:val="24"/>
        </w:rPr>
        <w:t>климатической политики;</w:t>
      </w:r>
    </w:p>
    <w:p w14:paraId="63FB9D53" w14:textId="77777777" w:rsidR="007E64EC"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xml:space="preserve">b) </w:t>
      </w:r>
      <w:r w:rsidR="007E64EC" w:rsidRPr="007E64EC">
        <w:rPr>
          <w:rFonts w:eastAsia="Calibri"/>
          <w:sz w:val="24"/>
          <w:szCs w:val="24"/>
        </w:rPr>
        <w:t xml:space="preserve">способности действовать и брать на себя ответственность; </w:t>
      </w:r>
    </w:p>
    <w:p w14:paraId="34700FA9" w14:textId="47ECD600" w:rsidR="00A56F07" w:rsidRPr="00A56F07"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xml:space="preserve">c) </w:t>
      </w:r>
      <w:r w:rsidR="007E64EC" w:rsidRPr="007E64EC">
        <w:rPr>
          <w:rFonts w:eastAsia="Calibri"/>
          <w:sz w:val="24"/>
          <w:szCs w:val="24"/>
        </w:rPr>
        <w:t>принятия изменений в ответ на новые научные данные в области климата.</w:t>
      </w:r>
    </w:p>
    <w:p w14:paraId="5E1C2E2F" w14:textId="0290E65F" w:rsidR="007E64EC" w:rsidRPr="007E64EC" w:rsidRDefault="007E64EC" w:rsidP="007E64EC">
      <w:pPr>
        <w:tabs>
          <w:tab w:val="left" w:pos="851"/>
        </w:tabs>
        <w:spacing w:after="0" w:line="240" w:lineRule="auto"/>
        <w:ind w:left="0" w:right="0" w:firstLine="709"/>
        <w:rPr>
          <w:rFonts w:eastAsia="Calibri"/>
          <w:sz w:val="24"/>
          <w:szCs w:val="24"/>
        </w:rPr>
      </w:pPr>
      <w:r w:rsidRPr="007E64EC">
        <w:rPr>
          <w:rFonts w:eastAsia="Calibri"/>
          <w:sz w:val="24"/>
          <w:szCs w:val="24"/>
        </w:rPr>
        <w:t>Ответственная сторона должна демонстрировать постоянное улучшение углеродного следа до</w:t>
      </w:r>
      <w:r>
        <w:rPr>
          <w:rFonts w:eastAsia="Calibri"/>
          <w:sz w:val="24"/>
          <w:szCs w:val="24"/>
        </w:rPr>
        <w:t xml:space="preserve"> </w:t>
      </w:r>
      <w:r w:rsidRPr="007E64EC">
        <w:rPr>
          <w:rFonts w:eastAsia="Calibri"/>
          <w:sz w:val="24"/>
          <w:szCs w:val="24"/>
        </w:rPr>
        <w:t>тех пор, пока не останутся только остаточные выбросы ПГ. Это может быть продемонстрировано как последовательное</w:t>
      </w:r>
      <w:r>
        <w:rPr>
          <w:rFonts w:eastAsia="Calibri"/>
          <w:sz w:val="24"/>
          <w:szCs w:val="24"/>
        </w:rPr>
        <w:t xml:space="preserve"> </w:t>
      </w:r>
      <w:r w:rsidRPr="007E64EC">
        <w:rPr>
          <w:rFonts w:eastAsia="Calibri"/>
          <w:sz w:val="24"/>
          <w:szCs w:val="24"/>
        </w:rPr>
        <w:t>сокращение выбросов в каждом последующем отчетном периоде, или оно может быть</w:t>
      </w:r>
      <w:r>
        <w:rPr>
          <w:rFonts w:eastAsia="Calibri"/>
          <w:sz w:val="24"/>
          <w:szCs w:val="24"/>
        </w:rPr>
        <w:t xml:space="preserve"> </w:t>
      </w:r>
      <w:r w:rsidRPr="007E64EC">
        <w:rPr>
          <w:rFonts w:eastAsia="Calibri"/>
          <w:sz w:val="24"/>
          <w:szCs w:val="24"/>
        </w:rPr>
        <w:t>нелинейным с многоступенчатыми изменениями и плато. После достижения остаточных выбросов ПГ</w:t>
      </w:r>
      <w:r>
        <w:rPr>
          <w:rFonts w:eastAsia="Calibri"/>
          <w:sz w:val="24"/>
          <w:szCs w:val="24"/>
        </w:rPr>
        <w:t xml:space="preserve"> </w:t>
      </w:r>
      <w:r w:rsidRPr="007E64EC">
        <w:rPr>
          <w:rFonts w:eastAsia="Calibri"/>
          <w:sz w:val="24"/>
          <w:szCs w:val="24"/>
        </w:rPr>
        <w:t>данное состояние должно быть сохранено.</w:t>
      </w:r>
    </w:p>
    <w:p w14:paraId="6153C878" w14:textId="77777777" w:rsidR="007E64EC" w:rsidRDefault="007E64EC" w:rsidP="007E64EC">
      <w:pPr>
        <w:tabs>
          <w:tab w:val="left" w:pos="851"/>
        </w:tabs>
        <w:spacing w:after="0" w:line="240" w:lineRule="auto"/>
        <w:ind w:left="0" w:right="0" w:firstLine="709"/>
        <w:rPr>
          <w:rFonts w:eastAsia="Calibri"/>
          <w:b/>
          <w:sz w:val="24"/>
          <w:szCs w:val="24"/>
        </w:rPr>
      </w:pPr>
      <w:r w:rsidRPr="007E64EC">
        <w:rPr>
          <w:rFonts w:eastAsia="Calibri"/>
          <w:sz w:val="24"/>
          <w:szCs w:val="24"/>
        </w:rPr>
        <w:t>Ответственная сторона также должна рассмотреть и другие аспекты, связанные с амбициями.</w:t>
      </w:r>
      <w:r>
        <w:rPr>
          <w:rFonts w:eastAsia="Calibri"/>
          <w:sz w:val="24"/>
          <w:szCs w:val="24"/>
        </w:rPr>
        <w:t xml:space="preserve"> </w:t>
      </w:r>
      <w:r w:rsidRPr="007E64EC">
        <w:rPr>
          <w:rFonts w:eastAsia="Calibri"/>
          <w:sz w:val="24"/>
          <w:szCs w:val="24"/>
        </w:rPr>
        <w:t>Более подробная информация приведена в приложении D.</w:t>
      </w:r>
      <w:r w:rsidRPr="007E64EC">
        <w:rPr>
          <w:rFonts w:eastAsia="Calibri"/>
          <w:b/>
          <w:sz w:val="24"/>
          <w:szCs w:val="24"/>
        </w:rPr>
        <w:t xml:space="preserve"> </w:t>
      </w:r>
    </w:p>
    <w:p w14:paraId="0B44249D" w14:textId="77777777" w:rsidR="007E64EC" w:rsidRDefault="007E64EC" w:rsidP="007E64EC">
      <w:pPr>
        <w:tabs>
          <w:tab w:val="left" w:pos="851"/>
        </w:tabs>
        <w:spacing w:after="0" w:line="240" w:lineRule="auto"/>
        <w:ind w:left="0" w:right="0" w:firstLine="709"/>
        <w:rPr>
          <w:rFonts w:eastAsia="Calibri"/>
          <w:b/>
          <w:sz w:val="24"/>
          <w:szCs w:val="24"/>
        </w:rPr>
      </w:pPr>
    </w:p>
    <w:p w14:paraId="7439833D" w14:textId="663E9E19" w:rsidR="00A56F07" w:rsidRDefault="00A56F07" w:rsidP="007E64EC">
      <w:pPr>
        <w:tabs>
          <w:tab w:val="left" w:pos="851"/>
        </w:tabs>
        <w:spacing w:after="0" w:line="240" w:lineRule="auto"/>
        <w:ind w:left="0" w:right="0" w:firstLine="709"/>
        <w:rPr>
          <w:rFonts w:eastAsia="Calibri"/>
          <w:b/>
          <w:sz w:val="24"/>
          <w:szCs w:val="24"/>
        </w:rPr>
      </w:pPr>
      <w:r w:rsidRPr="00A56F07">
        <w:rPr>
          <w:rFonts w:eastAsia="Calibri"/>
          <w:b/>
          <w:sz w:val="24"/>
          <w:szCs w:val="24"/>
        </w:rPr>
        <w:t>9.3 Оценка и пересмотр плана управления углеродной нейтральностью</w:t>
      </w:r>
    </w:p>
    <w:p w14:paraId="55881D43" w14:textId="77777777" w:rsidR="00877CED" w:rsidRPr="00A56F07" w:rsidRDefault="00877CED" w:rsidP="00A56F07">
      <w:pPr>
        <w:tabs>
          <w:tab w:val="left" w:pos="851"/>
        </w:tabs>
        <w:spacing w:after="0" w:line="240" w:lineRule="auto"/>
        <w:ind w:left="0" w:right="0" w:firstLine="709"/>
        <w:rPr>
          <w:rFonts w:eastAsia="Calibri"/>
          <w:b/>
          <w:sz w:val="24"/>
          <w:szCs w:val="24"/>
        </w:rPr>
      </w:pPr>
    </w:p>
    <w:p w14:paraId="2F11F3E5" w14:textId="78032E1F" w:rsidR="00A56F07" w:rsidRDefault="007E64EC" w:rsidP="007E64EC">
      <w:pPr>
        <w:tabs>
          <w:tab w:val="left" w:pos="851"/>
        </w:tabs>
        <w:spacing w:after="0" w:line="240" w:lineRule="auto"/>
        <w:ind w:left="0" w:right="0" w:firstLine="709"/>
        <w:rPr>
          <w:rFonts w:eastAsia="Calibri"/>
          <w:sz w:val="24"/>
          <w:szCs w:val="24"/>
        </w:rPr>
      </w:pPr>
      <w:r w:rsidRPr="007E64EC">
        <w:rPr>
          <w:rFonts w:eastAsia="Calibri"/>
          <w:sz w:val="24"/>
          <w:szCs w:val="24"/>
        </w:rPr>
        <w:t>Ответственная сторона должна в периоды, указанные и обоснованные в плане управления углеродной</w:t>
      </w:r>
      <w:r>
        <w:rPr>
          <w:rFonts w:eastAsia="Calibri"/>
          <w:sz w:val="24"/>
          <w:szCs w:val="24"/>
        </w:rPr>
        <w:t xml:space="preserve"> </w:t>
      </w:r>
      <w:r w:rsidRPr="007E64EC">
        <w:rPr>
          <w:rFonts w:eastAsia="Calibri"/>
          <w:sz w:val="24"/>
          <w:szCs w:val="24"/>
        </w:rPr>
        <w:t>нейтральностью, при необходимости, оценивать его эффективность и осуществлять корректирующие</w:t>
      </w:r>
      <w:r>
        <w:rPr>
          <w:rFonts w:eastAsia="Calibri"/>
          <w:sz w:val="24"/>
          <w:szCs w:val="24"/>
        </w:rPr>
        <w:t xml:space="preserve"> </w:t>
      </w:r>
      <w:r w:rsidRPr="007E64EC">
        <w:rPr>
          <w:rFonts w:eastAsia="Calibri"/>
          <w:sz w:val="24"/>
          <w:szCs w:val="24"/>
        </w:rPr>
        <w:t>действия для достижения поставленных целей.</w:t>
      </w:r>
    </w:p>
    <w:p w14:paraId="7474F63C" w14:textId="77777777" w:rsidR="007E64EC" w:rsidRPr="00A56F07" w:rsidRDefault="007E64EC" w:rsidP="007E64EC">
      <w:pPr>
        <w:tabs>
          <w:tab w:val="left" w:pos="851"/>
        </w:tabs>
        <w:spacing w:after="0" w:line="240" w:lineRule="auto"/>
        <w:ind w:left="0" w:right="0" w:firstLine="709"/>
        <w:rPr>
          <w:rFonts w:eastAsia="Calibri"/>
          <w:sz w:val="24"/>
          <w:szCs w:val="24"/>
        </w:rPr>
      </w:pPr>
    </w:p>
    <w:p w14:paraId="64F91955" w14:textId="75D3A167" w:rsidR="007E64EC" w:rsidRPr="007E64EC" w:rsidRDefault="00A56F07" w:rsidP="007E64EC">
      <w:pPr>
        <w:tabs>
          <w:tab w:val="left" w:pos="851"/>
        </w:tabs>
        <w:spacing w:after="0" w:line="240" w:lineRule="auto"/>
        <w:ind w:left="0" w:right="0" w:firstLine="709"/>
        <w:rPr>
          <w:rFonts w:eastAsia="Calibri"/>
          <w:sz w:val="20"/>
          <w:szCs w:val="20"/>
        </w:rPr>
      </w:pPr>
      <w:r w:rsidRPr="00A56F07">
        <w:rPr>
          <w:rFonts w:eastAsia="Calibri"/>
          <w:sz w:val="20"/>
          <w:szCs w:val="20"/>
        </w:rPr>
        <w:t xml:space="preserve">Примечание - </w:t>
      </w:r>
      <w:r w:rsidR="007E64EC" w:rsidRPr="007E64EC">
        <w:rPr>
          <w:rFonts w:eastAsia="Calibri"/>
          <w:sz w:val="20"/>
          <w:szCs w:val="20"/>
        </w:rPr>
        <w:t>Примеры причин, по которым осуществляется пересмотр плана управления углеродной</w:t>
      </w:r>
      <w:r w:rsidR="007E64EC">
        <w:rPr>
          <w:rFonts w:eastAsia="Calibri"/>
          <w:sz w:val="20"/>
          <w:szCs w:val="20"/>
        </w:rPr>
        <w:t xml:space="preserve"> </w:t>
      </w:r>
      <w:r w:rsidR="007E64EC" w:rsidRPr="007E64EC">
        <w:rPr>
          <w:rFonts w:eastAsia="Calibri"/>
          <w:sz w:val="20"/>
          <w:szCs w:val="20"/>
        </w:rPr>
        <w:t>нейтральностью, включают:</w:t>
      </w:r>
    </w:p>
    <w:p w14:paraId="434DC7D1" w14:textId="77777777" w:rsidR="007E64EC" w:rsidRPr="007E64EC" w:rsidRDefault="007E64EC" w:rsidP="007E64EC">
      <w:pPr>
        <w:tabs>
          <w:tab w:val="left" w:pos="851"/>
        </w:tabs>
        <w:spacing w:after="0" w:line="240" w:lineRule="auto"/>
        <w:ind w:left="0" w:right="0" w:firstLine="709"/>
        <w:rPr>
          <w:rFonts w:eastAsia="Calibri"/>
          <w:sz w:val="20"/>
          <w:szCs w:val="20"/>
        </w:rPr>
      </w:pPr>
      <w:r w:rsidRPr="007E64EC">
        <w:rPr>
          <w:rFonts w:eastAsia="Calibri"/>
          <w:sz w:val="20"/>
          <w:szCs w:val="20"/>
        </w:rPr>
        <w:t>- новую научную информацию, указывающую на необходимость пересмотра;</w:t>
      </w:r>
    </w:p>
    <w:p w14:paraId="19F77305" w14:textId="77777777" w:rsidR="007E64EC" w:rsidRPr="007E64EC" w:rsidRDefault="007E64EC" w:rsidP="007E64EC">
      <w:pPr>
        <w:tabs>
          <w:tab w:val="left" w:pos="851"/>
        </w:tabs>
        <w:spacing w:after="0" w:line="240" w:lineRule="auto"/>
        <w:ind w:left="0" w:right="0" w:firstLine="709"/>
        <w:rPr>
          <w:rFonts w:eastAsia="Calibri"/>
          <w:sz w:val="20"/>
          <w:szCs w:val="20"/>
        </w:rPr>
      </w:pPr>
      <w:r w:rsidRPr="007E64EC">
        <w:rPr>
          <w:rFonts w:eastAsia="Calibri"/>
          <w:sz w:val="20"/>
          <w:szCs w:val="20"/>
        </w:rPr>
        <w:t>- изменение технического, экономического или социального контекста;</w:t>
      </w:r>
    </w:p>
    <w:p w14:paraId="45045557" w14:textId="77777777" w:rsidR="007E64EC" w:rsidRPr="007E64EC" w:rsidRDefault="007E64EC" w:rsidP="007E64EC">
      <w:pPr>
        <w:tabs>
          <w:tab w:val="left" w:pos="851"/>
        </w:tabs>
        <w:spacing w:after="0" w:line="240" w:lineRule="auto"/>
        <w:ind w:left="0" w:right="0" w:firstLine="709"/>
        <w:rPr>
          <w:rFonts w:eastAsia="Calibri"/>
          <w:sz w:val="20"/>
          <w:szCs w:val="20"/>
        </w:rPr>
      </w:pPr>
      <w:r w:rsidRPr="007E64EC">
        <w:rPr>
          <w:rFonts w:eastAsia="Calibri"/>
          <w:sz w:val="20"/>
          <w:szCs w:val="20"/>
        </w:rPr>
        <w:t>- существенное изменение субъекта;</w:t>
      </w:r>
    </w:p>
    <w:p w14:paraId="1B70034B" w14:textId="093C2CA7" w:rsidR="007E64EC" w:rsidRPr="007E64EC" w:rsidRDefault="007E64EC" w:rsidP="007E64EC">
      <w:pPr>
        <w:tabs>
          <w:tab w:val="left" w:pos="851"/>
        </w:tabs>
        <w:spacing w:after="0" w:line="240" w:lineRule="auto"/>
        <w:ind w:left="0" w:right="0" w:firstLine="709"/>
        <w:rPr>
          <w:rFonts w:eastAsia="Calibri"/>
          <w:sz w:val="20"/>
          <w:szCs w:val="20"/>
        </w:rPr>
      </w:pPr>
      <w:r w:rsidRPr="007E64EC">
        <w:rPr>
          <w:rFonts w:eastAsia="Calibri"/>
          <w:sz w:val="20"/>
          <w:szCs w:val="20"/>
        </w:rPr>
        <w:t>- значительные изменения в структуре ответственной стороны (в связи с реорганизацией, слиянием/поглощением, изъятием или закрытием), которые влияют на план управления углеродной нейтральностью;</w:t>
      </w:r>
    </w:p>
    <w:p w14:paraId="333B1044" w14:textId="77777777" w:rsidR="007E64EC" w:rsidRPr="007E64EC" w:rsidRDefault="007E64EC" w:rsidP="007E64EC">
      <w:pPr>
        <w:tabs>
          <w:tab w:val="left" w:pos="851"/>
        </w:tabs>
        <w:spacing w:after="0" w:line="240" w:lineRule="auto"/>
        <w:ind w:left="0" w:right="0" w:firstLine="709"/>
        <w:rPr>
          <w:rFonts w:eastAsia="Calibri"/>
          <w:sz w:val="20"/>
          <w:szCs w:val="20"/>
        </w:rPr>
      </w:pPr>
      <w:r w:rsidRPr="007E64EC">
        <w:rPr>
          <w:rFonts w:eastAsia="Calibri"/>
          <w:sz w:val="20"/>
          <w:szCs w:val="20"/>
        </w:rPr>
        <w:t>- в результате предпринимаемых корректирующих действий;</w:t>
      </w:r>
    </w:p>
    <w:p w14:paraId="247FD943" w14:textId="7BEBC722" w:rsidR="00A56F07" w:rsidRDefault="007E64EC" w:rsidP="007E64EC">
      <w:pPr>
        <w:tabs>
          <w:tab w:val="left" w:pos="851"/>
        </w:tabs>
        <w:spacing w:after="0" w:line="240" w:lineRule="auto"/>
        <w:ind w:left="0" w:right="0" w:firstLine="709"/>
        <w:rPr>
          <w:rFonts w:eastAsia="Calibri"/>
          <w:sz w:val="20"/>
          <w:szCs w:val="20"/>
        </w:rPr>
      </w:pPr>
      <w:r w:rsidRPr="007E64EC">
        <w:rPr>
          <w:rFonts w:eastAsia="Calibri"/>
          <w:sz w:val="20"/>
          <w:szCs w:val="20"/>
        </w:rPr>
        <w:t>- возникновение ситуации, которая требует пересмотра базовой линии.</w:t>
      </w:r>
    </w:p>
    <w:p w14:paraId="12D292F8" w14:textId="77777777" w:rsidR="007E64EC" w:rsidRPr="00A56F07" w:rsidRDefault="007E64EC" w:rsidP="007E64EC">
      <w:pPr>
        <w:tabs>
          <w:tab w:val="left" w:pos="851"/>
        </w:tabs>
        <w:spacing w:after="0" w:line="240" w:lineRule="auto"/>
        <w:ind w:left="0" w:right="0" w:firstLine="709"/>
        <w:rPr>
          <w:rFonts w:eastAsia="Calibri"/>
          <w:sz w:val="20"/>
          <w:szCs w:val="20"/>
        </w:rPr>
      </w:pPr>
    </w:p>
    <w:p w14:paraId="49EA15DC" w14:textId="2B7B00F8" w:rsidR="00A56F07" w:rsidRDefault="007E64EC" w:rsidP="007E64EC">
      <w:pPr>
        <w:tabs>
          <w:tab w:val="left" w:pos="851"/>
        </w:tabs>
        <w:spacing w:after="0" w:line="240" w:lineRule="auto"/>
        <w:ind w:left="0" w:right="0" w:firstLine="709"/>
        <w:rPr>
          <w:rFonts w:eastAsia="Calibri"/>
          <w:sz w:val="24"/>
          <w:szCs w:val="24"/>
        </w:rPr>
      </w:pPr>
      <w:r w:rsidRPr="007E64EC">
        <w:rPr>
          <w:rFonts w:eastAsia="Calibri"/>
          <w:sz w:val="24"/>
          <w:szCs w:val="24"/>
        </w:rPr>
        <w:t>В плане управления углеродной нейтральностью также должны учитываться любые изменения</w:t>
      </w:r>
      <w:r>
        <w:rPr>
          <w:rFonts w:eastAsia="Calibri"/>
          <w:sz w:val="24"/>
          <w:szCs w:val="24"/>
        </w:rPr>
        <w:t xml:space="preserve"> </w:t>
      </w:r>
      <w:r w:rsidRPr="007E64EC">
        <w:rPr>
          <w:rFonts w:eastAsia="Calibri"/>
          <w:sz w:val="24"/>
          <w:szCs w:val="24"/>
        </w:rPr>
        <w:t>целевых показателей, методологии и границ субъекта с момента принятия на себя обязательств со</w:t>
      </w:r>
      <w:r>
        <w:rPr>
          <w:rFonts w:eastAsia="Calibri"/>
          <w:sz w:val="24"/>
          <w:szCs w:val="24"/>
        </w:rPr>
        <w:t xml:space="preserve"> </w:t>
      </w:r>
      <w:r w:rsidRPr="007E64EC">
        <w:rPr>
          <w:rFonts w:eastAsia="Calibri"/>
          <w:sz w:val="24"/>
          <w:szCs w:val="24"/>
        </w:rPr>
        <w:t>стороны высшего руководства в отношении углеродной нейтральности.</w:t>
      </w:r>
    </w:p>
    <w:p w14:paraId="5727EA1F" w14:textId="77777777" w:rsidR="007E64EC" w:rsidRPr="00A56F07" w:rsidRDefault="007E64EC" w:rsidP="007E64EC">
      <w:pPr>
        <w:tabs>
          <w:tab w:val="left" w:pos="851"/>
        </w:tabs>
        <w:spacing w:after="0" w:line="240" w:lineRule="auto"/>
        <w:ind w:left="0" w:right="0" w:firstLine="709"/>
        <w:rPr>
          <w:rFonts w:eastAsia="Calibri"/>
          <w:sz w:val="24"/>
          <w:szCs w:val="24"/>
        </w:rPr>
      </w:pPr>
    </w:p>
    <w:p w14:paraId="345566D9" w14:textId="77777777" w:rsidR="00A56F07" w:rsidRDefault="00A56F07" w:rsidP="00A56F07">
      <w:pPr>
        <w:tabs>
          <w:tab w:val="left" w:pos="851"/>
        </w:tabs>
        <w:spacing w:after="0" w:line="240" w:lineRule="auto"/>
        <w:ind w:left="0" w:right="0" w:firstLine="709"/>
        <w:rPr>
          <w:rFonts w:eastAsia="Calibri"/>
          <w:b/>
          <w:sz w:val="24"/>
          <w:szCs w:val="24"/>
        </w:rPr>
      </w:pPr>
      <w:r w:rsidRPr="00A56F07">
        <w:rPr>
          <w:rFonts w:eastAsia="Calibri"/>
          <w:b/>
          <w:sz w:val="24"/>
          <w:szCs w:val="24"/>
        </w:rPr>
        <w:t>9.4 Документированная информация</w:t>
      </w:r>
    </w:p>
    <w:p w14:paraId="3F17C3ED" w14:textId="77777777" w:rsidR="00A56F07" w:rsidRPr="00A56F07" w:rsidRDefault="00A56F07" w:rsidP="00A56F07">
      <w:pPr>
        <w:tabs>
          <w:tab w:val="left" w:pos="851"/>
        </w:tabs>
        <w:spacing w:after="0" w:line="240" w:lineRule="auto"/>
        <w:ind w:left="0" w:right="0" w:firstLine="709"/>
        <w:rPr>
          <w:rFonts w:eastAsia="Calibri"/>
          <w:b/>
          <w:sz w:val="24"/>
          <w:szCs w:val="24"/>
        </w:rPr>
      </w:pPr>
    </w:p>
    <w:p w14:paraId="20669957" w14:textId="77777777" w:rsidR="007E64EC" w:rsidRDefault="007E64EC" w:rsidP="007E64EC">
      <w:pPr>
        <w:tabs>
          <w:tab w:val="left" w:pos="851"/>
        </w:tabs>
        <w:spacing w:after="0" w:line="240" w:lineRule="auto"/>
        <w:ind w:left="0" w:right="0" w:firstLine="709"/>
        <w:rPr>
          <w:rFonts w:eastAsia="Calibri"/>
          <w:sz w:val="24"/>
          <w:szCs w:val="24"/>
        </w:rPr>
      </w:pPr>
      <w:r w:rsidRPr="007E64EC">
        <w:rPr>
          <w:rFonts w:eastAsia="Calibri"/>
          <w:sz w:val="24"/>
          <w:szCs w:val="24"/>
        </w:rPr>
        <w:t>Ответственная сторона должна документировать все содержимое плана управления углеродной</w:t>
      </w:r>
      <w:r>
        <w:rPr>
          <w:rFonts w:eastAsia="Calibri"/>
          <w:sz w:val="24"/>
          <w:szCs w:val="24"/>
        </w:rPr>
        <w:t xml:space="preserve"> </w:t>
      </w:r>
      <w:r w:rsidRPr="007E64EC">
        <w:rPr>
          <w:rFonts w:eastAsia="Calibri"/>
          <w:sz w:val="24"/>
          <w:szCs w:val="24"/>
        </w:rPr>
        <w:t>нейтральностью в соответствии с 9.1, а также информацию об уровне амбиций и график пересмотра</w:t>
      </w:r>
      <w:r>
        <w:rPr>
          <w:rFonts w:eastAsia="Calibri"/>
          <w:sz w:val="24"/>
          <w:szCs w:val="24"/>
        </w:rPr>
        <w:t xml:space="preserve"> </w:t>
      </w:r>
      <w:r w:rsidRPr="007E64EC">
        <w:rPr>
          <w:rFonts w:eastAsia="Calibri"/>
          <w:sz w:val="24"/>
          <w:szCs w:val="24"/>
        </w:rPr>
        <w:t>плана.</w:t>
      </w:r>
    </w:p>
    <w:p w14:paraId="33ED5C77" w14:textId="5A1B634D" w:rsidR="007E64EC" w:rsidRPr="007E64EC" w:rsidRDefault="007E64EC" w:rsidP="007E64EC">
      <w:pPr>
        <w:tabs>
          <w:tab w:val="left" w:pos="851"/>
        </w:tabs>
        <w:spacing w:after="0" w:line="240" w:lineRule="auto"/>
        <w:ind w:left="0" w:right="0" w:firstLine="709"/>
        <w:rPr>
          <w:rFonts w:eastAsia="Calibri"/>
          <w:sz w:val="24"/>
          <w:szCs w:val="24"/>
        </w:rPr>
      </w:pPr>
      <w:r w:rsidRPr="007E64EC">
        <w:rPr>
          <w:rFonts w:eastAsia="Calibri"/>
          <w:sz w:val="24"/>
          <w:szCs w:val="24"/>
        </w:rPr>
        <w:t>Ответственная сторона должна документально оформлять пояснения и обоснование своего выбора</w:t>
      </w:r>
      <w:r>
        <w:rPr>
          <w:rFonts w:eastAsia="Calibri"/>
          <w:sz w:val="24"/>
          <w:szCs w:val="24"/>
        </w:rPr>
        <w:t xml:space="preserve"> </w:t>
      </w:r>
      <w:r w:rsidRPr="007E64EC">
        <w:rPr>
          <w:rFonts w:eastAsia="Calibri"/>
          <w:sz w:val="24"/>
          <w:szCs w:val="24"/>
        </w:rPr>
        <w:t>в отношении принятого уровня амбиций. Если целевые показатели выбросов субъекта отличаются</w:t>
      </w:r>
      <w:r>
        <w:rPr>
          <w:rFonts w:eastAsia="Calibri"/>
          <w:sz w:val="24"/>
          <w:szCs w:val="24"/>
        </w:rPr>
        <w:t xml:space="preserve"> </w:t>
      </w:r>
      <w:r w:rsidRPr="007E64EC">
        <w:rPr>
          <w:rFonts w:eastAsia="Calibri"/>
          <w:sz w:val="24"/>
          <w:szCs w:val="24"/>
        </w:rPr>
        <w:t>от научно обоснованных признанных целевых показателей, то необходимо указать причины различия.</w:t>
      </w:r>
    </w:p>
    <w:p w14:paraId="20A02551" w14:textId="77777777" w:rsidR="007E64EC" w:rsidRDefault="007E64EC" w:rsidP="007E64EC">
      <w:pPr>
        <w:tabs>
          <w:tab w:val="left" w:pos="851"/>
        </w:tabs>
        <w:spacing w:after="0" w:line="240" w:lineRule="auto"/>
        <w:ind w:left="0" w:right="0" w:firstLine="709"/>
        <w:rPr>
          <w:rFonts w:eastAsia="Calibri"/>
          <w:sz w:val="24"/>
          <w:szCs w:val="24"/>
        </w:rPr>
      </w:pPr>
      <w:r w:rsidRPr="007E64EC">
        <w:rPr>
          <w:rFonts w:eastAsia="Calibri"/>
          <w:sz w:val="24"/>
          <w:szCs w:val="24"/>
        </w:rPr>
        <w:t>Ответственная сторона должна документировать, как ее план управления углеродной нейтральностью</w:t>
      </w:r>
      <w:r>
        <w:rPr>
          <w:rFonts w:eastAsia="Calibri"/>
          <w:sz w:val="24"/>
          <w:szCs w:val="24"/>
        </w:rPr>
        <w:t xml:space="preserve"> </w:t>
      </w:r>
      <w:r w:rsidRPr="007E64EC">
        <w:rPr>
          <w:rFonts w:eastAsia="Calibri"/>
          <w:sz w:val="24"/>
          <w:szCs w:val="24"/>
        </w:rPr>
        <w:t>учитывает:</w:t>
      </w:r>
    </w:p>
    <w:p w14:paraId="1F3DB14E" w14:textId="27AFDC38" w:rsidR="00A56F07" w:rsidRPr="00A56F07" w:rsidRDefault="007E64EC" w:rsidP="007E64EC">
      <w:pPr>
        <w:tabs>
          <w:tab w:val="left" w:pos="851"/>
        </w:tabs>
        <w:spacing w:after="0" w:line="240" w:lineRule="auto"/>
        <w:ind w:left="0" w:right="0" w:firstLine="709"/>
        <w:rPr>
          <w:rFonts w:eastAsia="Calibri"/>
          <w:sz w:val="24"/>
          <w:szCs w:val="24"/>
        </w:rPr>
      </w:pPr>
      <w:r w:rsidRPr="007E64EC">
        <w:rPr>
          <w:rFonts w:eastAsia="Calibri"/>
          <w:sz w:val="24"/>
          <w:szCs w:val="24"/>
        </w:rPr>
        <w:t xml:space="preserve"> </w:t>
      </w:r>
      <w:r w:rsidR="00A56F07" w:rsidRPr="00A56F07">
        <w:rPr>
          <w:rFonts w:eastAsia="Calibri"/>
          <w:sz w:val="24"/>
          <w:szCs w:val="24"/>
        </w:rPr>
        <w:t>a) научно обоснованный подход;</w:t>
      </w:r>
    </w:p>
    <w:p w14:paraId="1CC7B948" w14:textId="16ACFED9" w:rsidR="00A56F07" w:rsidRPr="00A56F07" w:rsidRDefault="00A56F07" w:rsidP="007E64EC">
      <w:pPr>
        <w:tabs>
          <w:tab w:val="left" w:pos="851"/>
        </w:tabs>
        <w:spacing w:after="0" w:line="240" w:lineRule="auto"/>
        <w:ind w:left="0" w:right="0" w:firstLine="709"/>
        <w:rPr>
          <w:rFonts w:eastAsia="Calibri"/>
          <w:sz w:val="24"/>
          <w:szCs w:val="24"/>
        </w:rPr>
      </w:pPr>
      <w:r w:rsidRPr="00A56F07">
        <w:rPr>
          <w:rFonts w:eastAsia="Calibri"/>
          <w:sz w:val="24"/>
          <w:szCs w:val="24"/>
        </w:rPr>
        <w:t xml:space="preserve">b) </w:t>
      </w:r>
      <w:r w:rsidR="007E64EC" w:rsidRPr="007E64EC">
        <w:rPr>
          <w:rFonts w:eastAsia="Calibri"/>
          <w:sz w:val="24"/>
          <w:szCs w:val="24"/>
        </w:rPr>
        <w:t>потенциал предотвращения изменения климата с технической, экономической и социальной</w:t>
      </w:r>
      <w:r w:rsidR="007E64EC">
        <w:rPr>
          <w:rFonts w:eastAsia="Calibri"/>
          <w:sz w:val="24"/>
          <w:szCs w:val="24"/>
        </w:rPr>
        <w:t xml:space="preserve"> </w:t>
      </w:r>
      <w:r w:rsidR="007E64EC" w:rsidRPr="007E64EC">
        <w:rPr>
          <w:rFonts w:eastAsia="Calibri"/>
          <w:sz w:val="24"/>
          <w:szCs w:val="24"/>
        </w:rPr>
        <w:t>точек зрения;</w:t>
      </w:r>
    </w:p>
    <w:p w14:paraId="4E75133D" w14:textId="77777777" w:rsidR="007E64EC"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xml:space="preserve">c) </w:t>
      </w:r>
      <w:r w:rsidR="007E64EC" w:rsidRPr="007E64EC">
        <w:rPr>
          <w:rFonts w:eastAsia="Calibri"/>
          <w:sz w:val="24"/>
          <w:szCs w:val="24"/>
        </w:rPr>
        <w:t xml:space="preserve">международные и национальные политические обязательства; </w:t>
      </w:r>
    </w:p>
    <w:p w14:paraId="58559693" w14:textId="7E875DA6" w:rsidR="00A56F07" w:rsidRDefault="00A56F07" w:rsidP="007E64EC">
      <w:pPr>
        <w:tabs>
          <w:tab w:val="left" w:pos="851"/>
        </w:tabs>
        <w:spacing w:after="0" w:line="240" w:lineRule="auto"/>
        <w:ind w:left="0" w:right="0" w:firstLine="709"/>
        <w:rPr>
          <w:rFonts w:eastAsia="Calibri"/>
          <w:sz w:val="24"/>
          <w:szCs w:val="24"/>
        </w:rPr>
      </w:pPr>
      <w:r w:rsidRPr="00A56F07">
        <w:rPr>
          <w:rFonts w:eastAsia="Calibri"/>
          <w:sz w:val="24"/>
          <w:szCs w:val="24"/>
        </w:rPr>
        <w:t xml:space="preserve">d) </w:t>
      </w:r>
      <w:r w:rsidR="007E64EC" w:rsidRPr="007E64EC">
        <w:rPr>
          <w:rFonts w:eastAsia="Calibri"/>
          <w:sz w:val="24"/>
          <w:szCs w:val="24"/>
        </w:rPr>
        <w:t>отраслевой контекст (например, добровольные отраслевые обязательства, кросс-секторальные</w:t>
      </w:r>
      <w:r w:rsidR="007E64EC">
        <w:rPr>
          <w:rFonts w:eastAsia="Calibri"/>
          <w:sz w:val="24"/>
          <w:szCs w:val="24"/>
        </w:rPr>
        <w:t xml:space="preserve"> </w:t>
      </w:r>
      <w:r w:rsidR="007E64EC" w:rsidRPr="007E64EC">
        <w:rPr>
          <w:rFonts w:eastAsia="Calibri"/>
          <w:sz w:val="24"/>
          <w:szCs w:val="24"/>
        </w:rPr>
        <w:t>эффекты, секторальные планы перехода).</w:t>
      </w:r>
    </w:p>
    <w:p w14:paraId="3FA9ADB4" w14:textId="77777777" w:rsidR="007E64EC" w:rsidRPr="00A56F07" w:rsidRDefault="007E64EC" w:rsidP="007E64EC">
      <w:pPr>
        <w:tabs>
          <w:tab w:val="left" w:pos="851"/>
        </w:tabs>
        <w:spacing w:after="0" w:line="240" w:lineRule="auto"/>
        <w:ind w:left="0" w:right="0" w:firstLine="709"/>
        <w:rPr>
          <w:rFonts w:eastAsia="Calibri"/>
          <w:sz w:val="24"/>
          <w:szCs w:val="24"/>
        </w:rPr>
      </w:pPr>
    </w:p>
    <w:p w14:paraId="667E6934" w14:textId="6B79AF73" w:rsidR="00A56F07" w:rsidRPr="00A56F07" w:rsidRDefault="00A56F07" w:rsidP="00A56F07">
      <w:pPr>
        <w:tabs>
          <w:tab w:val="left" w:pos="851"/>
        </w:tabs>
        <w:spacing w:after="0" w:line="240" w:lineRule="auto"/>
        <w:ind w:left="0" w:right="0" w:firstLine="709"/>
        <w:rPr>
          <w:rFonts w:eastAsia="Calibri"/>
          <w:b/>
          <w:sz w:val="24"/>
          <w:szCs w:val="24"/>
        </w:rPr>
      </w:pPr>
      <w:r w:rsidRPr="00A56F07">
        <w:rPr>
          <w:rFonts w:eastAsia="Calibri"/>
          <w:b/>
          <w:sz w:val="24"/>
          <w:szCs w:val="24"/>
        </w:rPr>
        <w:t xml:space="preserve">10 Сокращение выбросов и </w:t>
      </w:r>
      <w:r w:rsidR="008401B6" w:rsidRPr="008401B6">
        <w:rPr>
          <w:rFonts w:eastAsia="Calibri"/>
          <w:b/>
          <w:sz w:val="24"/>
          <w:szCs w:val="24"/>
        </w:rPr>
        <w:t>увеличение</w:t>
      </w:r>
      <w:r w:rsidRPr="00A56F07">
        <w:rPr>
          <w:rFonts w:eastAsia="Calibri"/>
          <w:b/>
          <w:sz w:val="24"/>
          <w:szCs w:val="24"/>
        </w:rPr>
        <w:t xml:space="preserve"> поглощения ПГ</w:t>
      </w:r>
    </w:p>
    <w:p w14:paraId="20593153" w14:textId="77777777" w:rsidR="00877CED" w:rsidRDefault="00877CED" w:rsidP="00A56F07">
      <w:pPr>
        <w:tabs>
          <w:tab w:val="left" w:pos="851"/>
        </w:tabs>
        <w:spacing w:after="0" w:line="240" w:lineRule="auto"/>
        <w:ind w:left="0" w:right="0" w:firstLine="709"/>
        <w:rPr>
          <w:rFonts w:eastAsia="Calibri"/>
          <w:b/>
          <w:sz w:val="24"/>
          <w:szCs w:val="24"/>
        </w:rPr>
      </w:pPr>
    </w:p>
    <w:p w14:paraId="1A96EDFF" w14:textId="61D76C0E" w:rsidR="00A56F07" w:rsidRDefault="00A56F07" w:rsidP="00A56F07">
      <w:pPr>
        <w:tabs>
          <w:tab w:val="left" w:pos="851"/>
        </w:tabs>
        <w:spacing w:after="0" w:line="240" w:lineRule="auto"/>
        <w:ind w:left="0" w:right="0" w:firstLine="709"/>
        <w:rPr>
          <w:rFonts w:eastAsia="Calibri"/>
          <w:b/>
          <w:sz w:val="24"/>
          <w:szCs w:val="24"/>
        </w:rPr>
      </w:pPr>
      <w:r w:rsidRPr="00A56F07">
        <w:rPr>
          <w:rFonts w:eastAsia="Calibri"/>
          <w:b/>
          <w:sz w:val="24"/>
          <w:szCs w:val="24"/>
        </w:rPr>
        <w:t>10.1 Сокращение выбросов парниковых газов (ПГ)</w:t>
      </w:r>
    </w:p>
    <w:p w14:paraId="3CF2F88E" w14:textId="77777777" w:rsidR="00A56F07" w:rsidRPr="00A56F07" w:rsidRDefault="00A56F07" w:rsidP="00A56F07">
      <w:pPr>
        <w:tabs>
          <w:tab w:val="left" w:pos="851"/>
        </w:tabs>
        <w:spacing w:after="0" w:line="240" w:lineRule="auto"/>
        <w:ind w:left="0" w:right="0" w:firstLine="709"/>
        <w:rPr>
          <w:rFonts w:eastAsia="Calibri"/>
          <w:b/>
          <w:sz w:val="24"/>
          <w:szCs w:val="24"/>
        </w:rPr>
      </w:pPr>
    </w:p>
    <w:p w14:paraId="32DAFCAC" w14:textId="690F1C42" w:rsidR="00D41157" w:rsidRPr="00D41157" w:rsidRDefault="00D41157" w:rsidP="00D41157">
      <w:pPr>
        <w:tabs>
          <w:tab w:val="left" w:pos="851"/>
        </w:tabs>
        <w:spacing w:after="0" w:line="240" w:lineRule="auto"/>
        <w:ind w:left="0" w:right="0" w:firstLine="709"/>
        <w:rPr>
          <w:rFonts w:eastAsia="Calibri"/>
          <w:sz w:val="24"/>
          <w:szCs w:val="24"/>
        </w:rPr>
      </w:pPr>
      <w:r w:rsidRPr="00D41157">
        <w:rPr>
          <w:rFonts w:eastAsia="Calibri"/>
          <w:sz w:val="24"/>
          <w:szCs w:val="24"/>
        </w:rPr>
        <w:t>В соответствии с принципом иерархии (см. 4.4) ответственная сторона должна отдавать приоритет</w:t>
      </w:r>
      <w:r>
        <w:rPr>
          <w:rFonts w:eastAsia="Calibri"/>
          <w:sz w:val="24"/>
          <w:szCs w:val="24"/>
        </w:rPr>
        <w:t xml:space="preserve"> </w:t>
      </w:r>
      <w:r w:rsidRPr="00D41157">
        <w:rPr>
          <w:rFonts w:eastAsia="Calibri"/>
          <w:sz w:val="24"/>
          <w:szCs w:val="24"/>
        </w:rPr>
        <w:t>сокращению выбросов ПГ в пределах границ субъекта с помощью таких мер, как:</w:t>
      </w:r>
    </w:p>
    <w:p w14:paraId="53055081" w14:textId="5E6421CC" w:rsidR="00D41157" w:rsidRPr="00D41157" w:rsidRDefault="00D41157" w:rsidP="00D41157">
      <w:pPr>
        <w:tabs>
          <w:tab w:val="left" w:pos="851"/>
        </w:tabs>
        <w:spacing w:after="0" w:line="240" w:lineRule="auto"/>
        <w:ind w:left="0" w:right="0" w:firstLine="709"/>
        <w:rPr>
          <w:rFonts w:eastAsia="Calibri"/>
          <w:sz w:val="24"/>
          <w:szCs w:val="24"/>
        </w:rPr>
      </w:pPr>
      <w:r w:rsidRPr="00D41157">
        <w:rPr>
          <w:rFonts w:eastAsia="Calibri"/>
          <w:sz w:val="24"/>
          <w:szCs w:val="24"/>
        </w:rPr>
        <w:t>- изменение в потреблении (например, за счет повышения эффективности, отказа от некоторых</w:t>
      </w:r>
      <w:r>
        <w:rPr>
          <w:rFonts w:eastAsia="Calibri"/>
          <w:sz w:val="24"/>
          <w:szCs w:val="24"/>
        </w:rPr>
        <w:t xml:space="preserve"> </w:t>
      </w:r>
      <w:r w:rsidRPr="00D41157">
        <w:rPr>
          <w:rFonts w:eastAsia="Calibri"/>
          <w:sz w:val="24"/>
          <w:szCs w:val="24"/>
        </w:rPr>
        <w:t>видов деятельности, более замкнутых бизнес-моделей);</w:t>
      </w:r>
    </w:p>
    <w:p w14:paraId="0778361C" w14:textId="18351184" w:rsidR="00D41157" w:rsidRPr="00D41157" w:rsidRDefault="00D41157" w:rsidP="00D41157">
      <w:pPr>
        <w:tabs>
          <w:tab w:val="left" w:pos="851"/>
        </w:tabs>
        <w:spacing w:after="0" w:line="240" w:lineRule="auto"/>
        <w:ind w:left="0" w:right="0" w:firstLine="709"/>
        <w:rPr>
          <w:rFonts w:eastAsia="Calibri"/>
          <w:sz w:val="24"/>
          <w:szCs w:val="24"/>
        </w:rPr>
      </w:pPr>
      <w:r w:rsidRPr="00D41157">
        <w:rPr>
          <w:rFonts w:eastAsia="Calibri"/>
          <w:sz w:val="24"/>
          <w:szCs w:val="24"/>
        </w:rPr>
        <w:t>- применение технологий сокращения выбросов (например, улавливание углерода в конце производственного</w:t>
      </w:r>
      <w:r>
        <w:rPr>
          <w:rFonts w:eastAsia="Calibri"/>
          <w:sz w:val="24"/>
          <w:szCs w:val="24"/>
        </w:rPr>
        <w:t xml:space="preserve"> </w:t>
      </w:r>
      <w:r w:rsidRPr="00D41157">
        <w:rPr>
          <w:rFonts w:eastAsia="Calibri"/>
          <w:sz w:val="24"/>
          <w:szCs w:val="24"/>
        </w:rPr>
        <w:t>цикла);</w:t>
      </w:r>
    </w:p>
    <w:p w14:paraId="308A89EB" w14:textId="29C08A78" w:rsidR="00A56F07" w:rsidRPr="00A56F07" w:rsidRDefault="00D41157" w:rsidP="00D41157">
      <w:pPr>
        <w:tabs>
          <w:tab w:val="left" w:pos="851"/>
        </w:tabs>
        <w:spacing w:after="0" w:line="240" w:lineRule="auto"/>
        <w:ind w:left="0" w:right="0" w:firstLine="709"/>
        <w:rPr>
          <w:rFonts w:eastAsia="Calibri"/>
          <w:sz w:val="24"/>
          <w:szCs w:val="24"/>
        </w:rPr>
      </w:pPr>
      <w:r w:rsidRPr="00D41157">
        <w:rPr>
          <w:rFonts w:eastAsia="Calibri"/>
          <w:sz w:val="24"/>
          <w:szCs w:val="24"/>
        </w:rPr>
        <w:t>- замещение (например, низкоуглеродными материалами, электроэнергией или топливом).</w:t>
      </w:r>
    </w:p>
    <w:p w14:paraId="4DD9D622" w14:textId="735DE169" w:rsidR="00A56F07" w:rsidRPr="00A56F07" w:rsidRDefault="00A56F07" w:rsidP="00D41157">
      <w:pPr>
        <w:tabs>
          <w:tab w:val="left" w:pos="851"/>
        </w:tabs>
        <w:spacing w:after="0" w:line="240" w:lineRule="auto"/>
        <w:ind w:left="0" w:right="0" w:firstLine="709"/>
        <w:rPr>
          <w:rFonts w:eastAsia="Calibri"/>
          <w:sz w:val="20"/>
          <w:szCs w:val="20"/>
        </w:rPr>
      </w:pPr>
      <w:r w:rsidRPr="00A56F07">
        <w:rPr>
          <w:rFonts w:eastAsia="Calibri"/>
          <w:sz w:val="20"/>
          <w:szCs w:val="20"/>
        </w:rPr>
        <w:lastRenderedPageBreak/>
        <w:t xml:space="preserve">Примечание - </w:t>
      </w:r>
      <w:r w:rsidR="00D41157" w:rsidRPr="00D41157">
        <w:rPr>
          <w:rFonts w:eastAsia="Calibri"/>
          <w:sz w:val="20"/>
          <w:szCs w:val="20"/>
        </w:rPr>
        <w:t>Отнесение к «низкоуглеродному» в этом контексте связано с использованием материалов,</w:t>
      </w:r>
      <w:r w:rsidR="00D41157">
        <w:rPr>
          <w:rFonts w:eastAsia="Calibri"/>
          <w:sz w:val="20"/>
          <w:szCs w:val="20"/>
        </w:rPr>
        <w:t xml:space="preserve"> </w:t>
      </w:r>
      <w:r w:rsidR="00D41157" w:rsidRPr="00D41157">
        <w:rPr>
          <w:rFonts w:eastAsia="Calibri"/>
          <w:sz w:val="20"/>
          <w:szCs w:val="20"/>
        </w:rPr>
        <w:t>источников электроэнергии или видов топлива, которые выделяют меньше ПГ на единицу по сравнению с</w:t>
      </w:r>
      <w:r w:rsidR="00D41157">
        <w:rPr>
          <w:rFonts w:eastAsia="Calibri"/>
          <w:sz w:val="20"/>
          <w:szCs w:val="20"/>
        </w:rPr>
        <w:t xml:space="preserve"> </w:t>
      </w:r>
      <w:r w:rsidR="00D41157" w:rsidRPr="00D41157">
        <w:rPr>
          <w:rFonts w:eastAsia="Calibri"/>
          <w:sz w:val="20"/>
          <w:szCs w:val="20"/>
        </w:rPr>
        <w:t>другими материалами, источниками электроэнергии или видами топлива.</w:t>
      </w:r>
    </w:p>
    <w:p w14:paraId="38F8C76B" w14:textId="77777777" w:rsidR="00A56F07" w:rsidRPr="00A56F07" w:rsidRDefault="00A56F07" w:rsidP="00A56F07">
      <w:pPr>
        <w:tabs>
          <w:tab w:val="left" w:pos="851"/>
        </w:tabs>
        <w:spacing w:after="0" w:line="240" w:lineRule="auto"/>
        <w:ind w:left="0" w:right="0" w:firstLine="709"/>
        <w:rPr>
          <w:rFonts w:eastAsia="Calibri"/>
          <w:sz w:val="24"/>
          <w:szCs w:val="24"/>
        </w:rPr>
      </w:pPr>
    </w:p>
    <w:p w14:paraId="1DFE4A74" w14:textId="441F3CB3" w:rsidR="00A56F07" w:rsidRDefault="00D41157" w:rsidP="00D41157">
      <w:pPr>
        <w:tabs>
          <w:tab w:val="left" w:pos="851"/>
        </w:tabs>
        <w:spacing w:after="0" w:line="240" w:lineRule="auto"/>
        <w:ind w:left="0" w:right="0" w:firstLine="709"/>
        <w:rPr>
          <w:rFonts w:eastAsia="Calibri"/>
          <w:sz w:val="24"/>
          <w:szCs w:val="24"/>
        </w:rPr>
      </w:pPr>
      <w:r w:rsidRPr="00D41157">
        <w:rPr>
          <w:rFonts w:eastAsia="Calibri"/>
          <w:sz w:val="24"/>
          <w:szCs w:val="24"/>
        </w:rPr>
        <w:t>Ответственная сторона должна планировать, осуществлять и добиваться сокращения выбросов</w:t>
      </w:r>
      <w:r>
        <w:rPr>
          <w:rFonts w:eastAsia="Calibri"/>
          <w:sz w:val="24"/>
          <w:szCs w:val="24"/>
        </w:rPr>
        <w:t xml:space="preserve"> </w:t>
      </w:r>
      <w:r w:rsidRPr="00D41157">
        <w:rPr>
          <w:rFonts w:eastAsia="Calibri"/>
          <w:sz w:val="24"/>
          <w:szCs w:val="24"/>
        </w:rPr>
        <w:t>ПГ субъекта в абсолютном или удельном выражении, прежде чем заявлять об углеродной нейтральности.</w:t>
      </w:r>
      <w:r>
        <w:rPr>
          <w:rFonts w:eastAsia="Calibri"/>
          <w:sz w:val="24"/>
          <w:szCs w:val="24"/>
        </w:rPr>
        <w:t xml:space="preserve"> </w:t>
      </w:r>
      <w:r w:rsidRPr="00D41157">
        <w:rPr>
          <w:rFonts w:eastAsia="Calibri"/>
          <w:sz w:val="24"/>
          <w:szCs w:val="24"/>
        </w:rPr>
        <w:t>При расчете в удельных единицах ответственная сторона должна обосновывать, как субъект сокращает</w:t>
      </w:r>
      <w:r>
        <w:rPr>
          <w:rFonts w:eastAsia="Calibri"/>
          <w:sz w:val="24"/>
          <w:szCs w:val="24"/>
        </w:rPr>
        <w:t xml:space="preserve"> </w:t>
      </w:r>
      <w:r w:rsidRPr="00D41157">
        <w:rPr>
          <w:rFonts w:eastAsia="Calibri"/>
          <w:sz w:val="24"/>
          <w:szCs w:val="24"/>
        </w:rPr>
        <w:t>абсолютные глобальные выбросы ПГ в долгосрочной перспективе. Сокращение выбросов ПГ</w:t>
      </w:r>
      <w:r>
        <w:rPr>
          <w:rFonts w:eastAsia="Calibri"/>
          <w:sz w:val="24"/>
          <w:szCs w:val="24"/>
        </w:rPr>
        <w:t xml:space="preserve"> </w:t>
      </w:r>
      <w:r w:rsidRPr="00D41157">
        <w:rPr>
          <w:rFonts w:eastAsia="Calibri"/>
          <w:sz w:val="24"/>
          <w:szCs w:val="24"/>
        </w:rPr>
        <w:t>должно осуществляться согласно соответствующему отраслевому пути, если таковой имеется.</w:t>
      </w:r>
    </w:p>
    <w:p w14:paraId="2E89B073" w14:textId="77777777" w:rsidR="00D41157" w:rsidRPr="00A56F07" w:rsidRDefault="00D41157" w:rsidP="00D41157">
      <w:pPr>
        <w:tabs>
          <w:tab w:val="left" w:pos="851"/>
        </w:tabs>
        <w:spacing w:after="0" w:line="240" w:lineRule="auto"/>
        <w:ind w:left="0" w:right="0" w:firstLine="709"/>
        <w:rPr>
          <w:rFonts w:eastAsia="Calibri"/>
          <w:sz w:val="24"/>
          <w:szCs w:val="24"/>
        </w:rPr>
      </w:pPr>
    </w:p>
    <w:p w14:paraId="7D6F8421" w14:textId="77777777" w:rsidR="00A56F07" w:rsidRDefault="00A56F07" w:rsidP="00A56F07">
      <w:pPr>
        <w:tabs>
          <w:tab w:val="left" w:pos="851"/>
        </w:tabs>
        <w:spacing w:after="0" w:line="240" w:lineRule="auto"/>
        <w:ind w:left="0" w:right="0" w:firstLine="709"/>
        <w:rPr>
          <w:rFonts w:eastAsia="Calibri"/>
          <w:sz w:val="20"/>
          <w:szCs w:val="20"/>
        </w:rPr>
      </w:pPr>
      <w:r w:rsidRPr="00A56F07">
        <w:rPr>
          <w:rFonts w:eastAsia="Calibri"/>
          <w:sz w:val="20"/>
          <w:szCs w:val="20"/>
        </w:rPr>
        <w:t>Примечани</w:t>
      </w:r>
      <w:r>
        <w:rPr>
          <w:rFonts w:eastAsia="Calibri"/>
          <w:sz w:val="20"/>
          <w:szCs w:val="20"/>
        </w:rPr>
        <w:t>я</w:t>
      </w:r>
    </w:p>
    <w:p w14:paraId="3F7B136A" w14:textId="268CCFB4" w:rsidR="00A56F07" w:rsidRPr="00A56F07" w:rsidRDefault="00A56F07" w:rsidP="00D41157">
      <w:pPr>
        <w:tabs>
          <w:tab w:val="left" w:pos="851"/>
        </w:tabs>
        <w:spacing w:after="0" w:line="240" w:lineRule="auto"/>
        <w:ind w:left="0" w:right="0" w:firstLine="709"/>
        <w:rPr>
          <w:rFonts w:eastAsia="Calibri"/>
          <w:sz w:val="20"/>
          <w:szCs w:val="20"/>
        </w:rPr>
      </w:pPr>
      <w:r>
        <w:rPr>
          <w:rFonts w:eastAsia="Calibri"/>
          <w:sz w:val="20"/>
          <w:szCs w:val="20"/>
        </w:rPr>
        <w:t>1</w:t>
      </w:r>
      <w:r w:rsidRPr="00A56F07">
        <w:rPr>
          <w:rFonts w:eastAsia="Calibri"/>
          <w:sz w:val="20"/>
          <w:szCs w:val="20"/>
        </w:rPr>
        <w:t xml:space="preserve"> </w:t>
      </w:r>
      <w:r w:rsidR="00D41157" w:rsidRPr="00D41157">
        <w:rPr>
          <w:rFonts w:eastAsia="Calibri"/>
          <w:sz w:val="20"/>
          <w:szCs w:val="20"/>
        </w:rPr>
        <w:t>Сокращение выбросов ПГ может включать повышение эффективности и замену топлива</w:t>
      </w:r>
      <w:r w:rsidR="00D41157">
        <w:rPr>
          <w:rFonts w:eastAsia="Calibri"/>
          <w:sz w:val="20"/>
          <w:szCs w:val="20"/>
        </w:rPr>
        <w:t xml:space="preserve"> </w:t>
      </w:r>
      <w:r w:rsidR="00D41157" w:rsidRPr="00D41157">
        <w:rPr>
          <w:rFonts w:eastAsia="Calibri"/>
          <w:sz w:val="20"/>
          <w:szCs w:val="20"/>
        </w:rPr>
        <w:t>или материалов, например, низкоуглеродными альтернативами.</w:t>
      </w:r>
    </w:p>
    <w:p w14:paraId="6FA4AA16" w14:textId="77DA7B94" w:rsidR="00A56F07" w:rsidRPr="00A56F07" w:rsidRDefault="00A56F07" w:rsidP="00D41157">
      <w:pPr>
        <w:tabs>
          <w:tab w:val="left" w:pos="851"/>
        </w:tabs>
        <w:spacing w:after="0" w:line="240" w:lineRule="auto"/>
        <w:ind w:left="0" w:right="0" w:firstLine="709"/>
        <w:rPr>
          <w:rFonts w:eastAsia="Calibri"/>
          <w:sz w:val="20"/>
          <w:szCs w:val="20"/>
        </w:rPr>
      </w:pPr>
      <w:r w:rsidRPr="00A56F07">
        <w:rPr>
          <w:rFonts w:eastAsia="Calibri"/>
          <w:sz w:val="20"/>
          <w:szCs w:val="20"/>
        </w:rPr>
        <w:t xml:space="preserve">3 </w:t>
      </w:r>
      <w:r w:rsidR="00D41157" w:rsidRPr="00D41157">
        <w:rPr>
          <w:rFonts w:eastAsia="Calibri"/>
          <w:sz w:val="20"/>
          <w:szCs w:val="20"/>
        </w:rPr>
        <w:t>Абсолютное сокращение определяется как уменьшение общего количества выбрасываемых</w:t>
      </w:r>
      <w:r w:rsidR="00D41157">
        <w:rPr>
          <w:rFonts w:eastAsia="Calibri"/>
          <w:sz w:val="20"/>
          <w:szCs w:val="20"/>
        </w:rPr>
        <w:t xml:space="preserve"> </w:t>
      </w:r>
      <w:r w:rsidR="00D41157" w:rsidRPr="00D41157">
        <w:rPr>
          <w:rFonts w:eastAsia="Calibri"/>
          <w:sz w:val="20"/>
          <w:szCs w:val="20"/>
        </w:rPr>
        <w:t>ПГ. Удельное снижение выбросов ПГ определяется как снижение выбросов ПГ на единицу выходной</w:t>
      </w:r>
      <w:r w:rsidR="00D41157">
        <w:rPr>
          <w:rFonts w:eastAsia="Calibri"/>
          <w:sz w:val="20"/>
          <w:szCs w:val="20"/>
        </w:rPr>
        <w:t xml:space="preserve"> </w:t>
      </w:r>
      <w:r w:rsidR="00D41157" w:rsidRPr="00D41157">
        <w:rPr>
          <w:rFonts w:eastAsia="Calibri"/>
          <w:sz w:val="20"/>
          <w:szCs w:val="20"/>
        </w:rPr>
        <w:t>продукции (выражается в единицах объема производства, затрат или выручки).</w:t>
      </w:r>
    </w:p>
    <w:p w14:paraId="1B1E135E" w14:textId="77777777" w:rsidR="00A56F07" w:rsidRPr="00A56F07" w:rsidRDefault="00A56F07" w:rsidP="00A56F07">
      <w:pPr>
        <w:tabs>
          <w:tab w:val="left" w:pos="851"/>
        </w:tabs>
        <w:spacing w:after="0" w:line="240" w:lineRule="auto"/>
        <w:ind w:left="0" w:right="0" w:firstLine="709"/>
        <w:rPr>
          <w:rFonts w:eastAsia="Calibri"/>
          <w:sz w:val="24"/>
          <w:szCs w:val="24"/>
          <w:highlight w:val="yellow"/>
        </w:rPr>
      </w:pPr>
    </w:p>
    <w:p w14:paraId="3789EBFA" w14:textId="5259C9E1" w:rsidR="00D41157" w:rsidRPr="00D41157" w:rsidRDefault="00D41157" w:rsidP="00D41157">
      <w:pPr>
        <w:tabs>
          <w:tab w:val="left" w:pos="851"/>
        </w:tabs>
        <w:spacing w:after="0" w:line="240" w:lineRule="auto"/>
        <w:ind w:left="0" w:right="0" w:firstLine="709"/>
        <w:rPr>
          <w:rFonts w:eastAsia="Calibri"/>
          <w:sz w:val="24"/>
          <w:szCs w:val="24"/>
        </w:rPr>
      </w:pPr>
      <w:r w:rsidRPr="00D41157">
        <w:rPr>
          <w:rFonts w:eastAsia="Calibri"/>
          <w:sz w:val="24"/>
          <w:szCs w:val="24"/>
        </w:rPr>
        <w:t>Ответственная сторона должна количественно оценивать абсолютные сокращения выбросов</w:t>
      </w:r>
      <w:r>
        <w:rPr>
          <w:rFonts w:eastAsia="Calibri"/>
          <w:sz w:val="24"/>
          <w:szCs w:val="24"/>
        </w:rPr>
        <w:t xml:space="preserve"> </w:t>
      </w:r>
      <w:r w:rsidRPr="00D41157">
        <w:rPr>
          <w:rFonts w:eastAsia="Calibri"/>
          <w:sz w:val="24"/>
          <w:szCs w:val="24"/>
        </w:rPr>
        <w:t>субъекта, вне зависимости от применяемого подхода, и последовательно применять выбранный подход.</w:t>
      </w:r>
      <w:r>
        <w:rPr>
          <w:rFonts w:eastAsia="Calibri"/>
          <w:sz w:val="24"/>
          <w:szCs w:val="24"/>
        </w:rPr>
        <w:t xml:space="preserve"> </w:t>
      </w:r>
      <w:r w:rsidRPr="00D41157">
        <w:rPr>
          <w:rFonts w:eastAsia="Calibri"/>
          <w:sz w:val="24"/>
          <w:szCs w:val="24"/>
        </w:rPr>
        <w:t>Ответственная сторона должна оценить неблагоприятные воздействия деятельности субъекта по</w:t>
      </w:r>
      <w:r>
        <w:rPr>
          <w:rFonts w:eastAsia="Calibri"/>
          <w:sz w:val="24"/>
          <w:szCs w:val="24"/>
        </w:rPr>
        <w:t xml:space="preserve"> </w:t>
      </w:r>
      <w:r w:rsidRPr="00D41157">
        <w:rPr>
          <w:rFonts w:eastAsia="Calibri"/>
          <w:sz w:val="24"/>
          <w:szCs w:val="24"/>
        </w:rPr>
        <w:t>сокращению выбросов ПГ на окружающую среду и общество. Ответственная сторона должна принять</w:t>
      </w:r>
      <w:r>
        <w:rPr>
          <w:rFonts w:eastAsia="Calibri"/>
          <w:sz w:val="24"/>
          <w:szCs w:val="24"/>
        </w:rPr>
        <w:t xml:space="preserve"> </w:t>
      </w:r>
      <w:r w:rsidRPr="00D41157">
        <w:rPr>
          <w:rFonts w:eastAsia="Calibri"/>
          <w:sz w:val="24"/>
          <w:szCs w:val="24"/>
        </w:rPr>
        <w:t>меры для сведения к минимуму всех значительных неблагоприятных воздействий.</w:t>
      </w:r>
    </w:p>
    <w:p w14:paraId="47A230B8" w14:textId="3780B445" w:rsidR="00A56F07" w:rsidRDefault="00D41157" w:rsidP="00D41157">
      <w:pPr>
        <w:tabs>
          <w:tab w:val="left" w:pos="851"/>
        </w:tabs>
        <w:spacing w:after="0" w:line="240" w:lineRule="auto"/>
        <w:ind w:left="0" w:right="0" w:firstLine="709"/>
        <w:rPr>
          <w:rFonts w:eastAsia="Calibri"/>
          <w:sz w:val="24"/>
          <w:szCs w:val="24"/>
        </w:rPr>
      </w:pPr>
      <w:r w:rsidRPr="00D41157">
        <w:rPr>
          <w:rFonts w:eastAsia="Calibri"/>
          <w:sz w:val="24"/>
          <w:szCs w:val="24"/>
        </w:rPr>
        <w:t>Решение выражать сокращение выбросов ПГ в удельных или абсолютных показателях должно</w:t>
      </w:r>
      <w:r>
        <w:rPr>
          <w:rFonts w:eastAsia="Calibri"/>
          <w:sz w:val="24"/>
          <w:szCs w:val="24"/>
        </w:rPr>
        <w:t xml:space="preserve"> </w:t>
      </w:r>
      <w:r w:rsidRPr="00D41157">
        <w:rPr>
          <w:rFonts w:eastAsia="Calibri"/>
          <w:sz w:val="24"/>
          <w:szCs w:val="24"/>
        </w:rPr>
        <w:t>быть обосновано и задокументировано. Методология, выбранная для количественной оценки сокращения</w:t>
      </w:r>
      <w:r>
        <w:rPr>
          <w:rFonts w:eastAsia="Calibri"/>
          <w:sz w:val="24"/>
          <w:szCs w:val="24"/>
        </w:rPr>
        <w:t xml:space="preserve"> </w:t>
      </w:r>
      <w:r w:rsidRPr="00D41157">
        <w:rPr>
          <w:rFonts w:eastAsia="Calibri"/>
          <w:sz w:val="24"/>
          <w:szCs w:val="24"/>
        </w:rPr>
        <w:t>выбросов ПГ, должна использоваться последовательно для каждого отчетного периода.</w:t>
      </w:r>
    </w:p>
    <w:p w14:paraId="497C50A4" w14:textId="77777777" w:rsidR="00D41157" w:rsidRPr="00A56F07" w:rsidRDefault="00D41157" w:rsidP="00D41157">
      <w:pPr>
        <w:tabs>
          <w:tab w:val="left" w:pos="851"/>
        </w:tabs>
        <w:spacing w:after="0" w:line="240" w:lineRule="auto"/>
        <w:ind w:left="0" w:right="0" w:firstLine="709"/>
        <w:rPr>
          <w:rFonts w:eastAsia="Calibri"/>
          <w:sz w:val="24"/>
          <w:szCs w:val="24"/>
        </w:rPr>
      </w:pPr>
    </w:p>
    <w:p w14:paraId="3433CFB9" w14:textId="6D333CA6" w:rsidR="00A56F07" w:rsidRPr="00A56F07" w:rsidRDefault="00A56F07" w:rsidP="00D41157">
      <w:pPr>
        <w:tabs>
          <w:tab w:val="left" w:pos="851"/>
        </w:tabs>
        <w:spacing w:after="0" w:line="240" w:lineRule="auto"/>
        <w:ind w:left="0" w:right="0" w:firstLine="709"/>
        <w:rPr>
          <w:rFonts w:eastAsia="Calibri"/>
          <w:sz w:val="20"/>
          <w:szCs w:val="20"/>
        </w:rPr>
      </w:pPr>
      <w:r w:rsidRPr="00A56F07">
        <w:rPr>
          <w:rFonts w:eastAsia="Calibri"/>
          <w:sz w:val="20"/>
          <w:szCs w:val="20"/>
        </w:rPr>
        <w:t xml:space="preserve">Примечание - </w:t>
      </w:r>
      <w:r w:rsidR="00D41157" w:rsidRPr="00D41157">
        <w:rPr>
          <w:rFonts w:eastAsia="Calibri"/>
          <w:sz w:val="20"/>
          <w:szCs w:val="20"/>
        </w:rPr>
        <w:t>Ответственная сторона, которая предоставляет продукт, обеспечивающий более широкий</w:t>
      </w:r>
      <w:r w:rsidR="00D41157">
        <w:rPr>
          <w:rFonts w:eastAsia="Calibri"/>
          <w:sz w:val="20"/>
          <w:szCs w:val="20"/>
        </w:rPr>
        <w:t xml:space="preserve"> </w:t>
      </w:r>
      <w:r w:rsidR="00D41157" w:rsidRPr="00D41157">
        <w:rPr>
          <w:rFonts w:eastAsia="Calibri"/>
          <w:sz w:val="20"/>
          <w:szCs w:val="20"/>
        </w:rPr>
        <w:t>переход к низкоуглеродной экономике (обеспечивающая технология), может время от времени сообщать об</w:t>
      </w:r>
      <w:r w:rsidR="00D41157">
        <w:rPr>
          <w:rFonts w:eastAsia="Calibri"/>
          <w:sz w:val="20"/>
          <w:szCs w:val="20"/>
        </w:rPr>
        <w:t xml:space="preserve"> </w:t>
      </w:r>
      <w:r w:rsidR="00D41157" w:rsidRPr="00D41157">
        <w:rPr>
          <w:rFonts w:eastAsia="Calibri"/>
          <w:sz w:val="20"/>
          <w:szCs w:val="20"/>
        </w:rPr>
        <w:t>увеличении абсолютных выбросов, но уменьшать удельные выбросы. Примером обеспечивающей технологии является</w:t>
      </w:r>
      <w:r w:rsidR="00D41157">
        <w:rPr>
          <w:rFonts w:eastAsia="Calibri"/>
          <w:sz w:val="20"/>
          <w:szCs w:val="20"/>
        </w:rPr>
        <w:t xml:space="preserve"> </w:t>
      </w:r>
      <w:r w:rsidR="00D41157" w:rsidRPr="00D41157">
        <w:rPr>
          <w:rFonts w:eastAsia="Calibri"/>
          <w:sz w:val="20"/>
          <w:szCs w:val="20"/>
        </w:rPr>
        <w:t>поставщик услуг в области возобновляемых источников энергии, которые значительно сокращают выбросы</w:t>
      </w:r>
      <w:r w:rsidR="00D41157">
        <w:rPr>
          <w:rFonts w:eastAsia="Calibri"/>
          <w:sz w:val="20"/>
          <w:szCs w:val="20"/>
        </w:rPr>
        <w:t xml:space="preserve"> </w:t>
      </w:r>
      <w:r w:rsidR="00D41157" w:rsidRPr="00D41157">
        <w:rPr>
          <w:rFonts w:eastAsia="Calibri"/>
          <w:sz w:val="20"/>
          <w:szCs w:val="20"/>
        </w:rPr>
        <w:t>ПГ на единицу произведенной энергии.</w:t>
      </w:r>
    </w:p>
    <w:p w14:paraId="42B4AD9F" w14:textId="77777777" w:rsidR="00A56F07" w:rsidRPr="00A56F07" w:rsidRDefault="00A56F07" w:rsidP="00A56F07">
      <w:pPr>
        <w:tabs>
          <w:tab w:val="left" w:pos="851"/>
        </w:tabs>
        <w:spacing w:after="0" w:line="240" w:lineRule="auto"/>
        <w:ind w:left="0" w:right="0" w:firstLine="709"/>
        <w:rPr>
          <w:rFonts w:eastAsia="Calibri"/>
          <w:sz w:val="24"/>
          <w:szCs w:val="24"/>
        </w:rPr>
      </w:pPr>
    </w:p>
    <w:p w14:paraId="64942371" w14:textId="0F38A339" w:rsidR="00D41157" w:rsidRPr="00D41157" w:rsidRDefault="00D41157" w:rsidP="00D41157">
      <w:pPr>
        <w:tabs>
          <w:tab w:val="left" w:pos="851"/>
        </w:tabs>
        <w:spacing w:after="0" w:line="240" w:lineRule="auto"/>
        <w:ind w:left="0" w:right="0" w:firstLine="709"/>
        <w:rPr>
          <w:rFonts w:eastAsia="Calibri"/>
          <w:sz w:val="24"/>
          <w:szCs w:val="24"/>
        </w:rPr>
      </w:pPr>
      <w:r w:rsidRPr="00D41157">
        <w:rPr>
          <w:rFonts w:eastAsia="Calibri"/>
          <w:sz w:val="24"/>
          <w:szCs w:val="24"/>
        </w:rPr>
        <w:t>Сокращение выбросов ПГ должно соответствовать или превышать целевые показатели сокращения,</w:t>
      </w:r>
      <w:r>
        <w:rPr>
          <w:rFonts w:eastAsia="Calibri"/>
          <w:sz w:val="24"/>
          <w:szCs w:val="24"/>
        </w:rPr>
        <w:t xml:space="preserve"> </w:t>
      </w:r>
      <w:r w:rsidRPr="00D41157">
        <w:rPr>
          <w:rFonts w:eastAsia="Calibri"/>
          <w:sz w:val="24"/>
          <w:szCs w:val="24"/>
        </w:rPr>
        <w:t>указанные в плане управления углеродной нейтральностью ответственной стороны.</w:t>
      </w:r>
    </w:p>
    <w:p w14:paraId="772457BB" w14:textId="7AFC302A" w:rsidR="00A56F07" w:rsidRDefault="00D41157" w:rsidP="00D41157">
      <w:pPr>
        <w:tabs>
          <w:tab w:val="left" w:pos="851"/>
        </w:tabs>
        <w:spacing w:after="0" w:line="240" w:lineRule="auto"/>
        <w:ind w:left="0" w:right="0" w:firstLine="709"/>
        <w:rPr>
          <w:rFonts w:eastAsia="Calibri"/>
          <w:sz w:val="24"/>
          <w:szCs w:val="24"/>
        </w:rPr>
      </w:pPr>
      <w:r w:rsidRPr="00D41157">
        <w:rPr>
          <w:rFonts w:eastAsia="Calibri"/>
          <w:sz w:val="24"/>
          <w:szCs w:val="24"/>
        </w:rPr>
        <w:t xml:space="preserve">Далее по иерархии ответственная сторона должна </w:t>
      </w:r>
      <w:proofErr w:type="spellStart"/>
      <w:r w:rsidRPr="00D41157">
        <w:rPr>
          <w:rFonts w:eastAsia="Calibri"/>
          <w:sz w:val="24"/>
          <w:szCs w:val="24"/>
        </w:rPr>
        <w:t>приоритизировать</w:t>
      </w:r>
      <w:proofErr w:type="spellEnd"/>
      <w:r w:rsidRPr="00D41157">
        <w:rPr>
          <w:rFonts w:eastAsia="Calibri"/>
          <w:sz w:val="24"/>
          <w:szCs w:val="24"/>
        </w:rPr>
        <w:t xml:space="preserve"> увеличение поглощения ПГ</w:t>
      </w:r>
      <w:r>
        <w:rPr>
          <w:rFonts w:eastAsia="Calibri"/>
          <w:sz w:val="24"/>
          <w:szCs w:val="24"/>
        </w:rPr>
        <w:t xml:space="preserve"> </w:t>
      </w:r>
      <w:r w:rsidRPr="00D41157">
        <w:rPr>
          <w:rFonts w:eastAsia="Calibri"/>
          <w:sz w:val="24"/>
          <w:szCs w:val="24"/>
        </w:rPr>
        <w:t>в пределах границ субъекта (например, посредством биологических, химических или физических процессов).</w:t>
      </w:r>
    </w:p>
    <w:p w14:paraId="5C0822F5" w14:textId="77777777" w:rsidR="00D41157" w:rsidRPr="00A56F07" w:rsidRDefault="00D41157" w:rsidP="00D41157">
      <w:pPr>
        <w:tabs>
          <w:tab w:val="left" w:pos="851"/>
        </w:tabs>
        <w:spacing w:after="0" w:line="240" w:lineRule="auto"/>
        <w:ind w:left="0" w:right="0" w:firstLine="709"/>
        <w:rPr>
          <w:rFonts w:eastAsia="Calibri"/>
          <w:sz w:val="24"/>
          <w:szCs w:val="24"/>
        </w:rPr>
      </w:pPr>
    </w:p>
    <w:p w14:paraId="48469034" w14:textId="74B6D56C" w:rsidR="00A56F07" w:rsidRDefault="00A56F07" w:rsidP="00A56F07">
      <w:pPr>
        <w:tabs>
          <w:tab w:val="left" w:pos="851"/>
        </w:tabs>
        <w:spacing w:after="0" w:line="240" w:lineRule="auto"/>
        <w:ind w:left="0" w:right="0" w:firstLine="709"/>
        <w:rPr>
          <w:rFonts w:eastAsia="Calibri"/>
          <w:b/>
          <w:sz w:val="24"/>
          <w:szCs w:val="24"/>
        </w:rPr>
      </w:pPr>
      <w:r w:rsidRPr="00A56F07">
        <w:rPr>
          <w:rFonts w:eastAsia="Calibri"/>
          <w:b/>
          <w:sz w:val="24"/>
          <w:szCs w:val="24"/>
        </w:rPr>
        <w:t xml:space="preserve">10.2 </w:t>
      </w:r>
      <w:r w:rsidR="008401B6" w:rsidRPr="008401B6">
        <w:rPr>
          <w:rFonts w:eastAsia="Calibri"/>
          <w:b/>
          <w:sz w:val="24"/>
          <w:szCs w:val="24"/>
        </w:rPr>
        <w:t>Увеличение</w:t>
      </w:r>
      <w:r w:rsidR="008401B6" w:rsidRPr="00A56F07">
        <w:rPr>
          <w:rFonts w:eastAsia="Calibri"/>
          <w:b/>
          <w:sz w:val="24"/>
          <w:szCs w:val="24"/>
        </w:rPr>
        <w:t xml:space="preserve"> </w:t>
      </w:r>
      <w:r w:rsidRPr="00A56F07">
        <w:rPr>
          <w:rFonts w:eastAsia="Calibri"/>
          <w:b/>
          <w:sz w:val="24"/>
          <w:szCs w:val="24"/>
        </w:rPr>
        <w:t>поглощения парниковых газов (ПГ)</w:t>
      </w:r>
    </w:p>
    <w:p w14:paraId="62F74192" w14:textId="77777777" w:rsidR="00A56F07" w:rsidRPr="00A56F07" w:rsidRDefault="00A56F07" w:rsidP="00A56F07">
      <w:pPr>
        <w:tabs>
          <w:tab w:val="left" w:pos="851"/>
        </w:tabs>
        <w:spacing w:after="0" w:line="240" w:lineRule="auto"/>
        <w:ind w:left="0" w:right="0" w:firstLine="709"/>
        <w:rPr>
          <w:rFonts w:eastAsia="Calibri"/>
          <w:b/>
          <w:sz w:val="24"/>
          <w:szCs w:val="24"/>
        </w:rPr>
      </w:pPr>
    </w:p>
    <w:p w14:paraId="6F05A8C3" w14:textId="325BCD02" w:rsidR="00D41157" w:rsidRPr="00D41157" w:rsidRDefault="00D41157" w:rsidP="00D41157">
      <w:pPr>
        <w:tabs>
          <w:tab w:val="left" w:pos="851"/>
        </w:tabs>
        <w:spacing w:after="0" w:line="240" w:lineRule="auto"/>
        <w:ind w:left="0" w:right="0" w:firstLine="709"/>
        <w:rPr>
          <w:rFonts w:eastAsia="Calibri"/>
          <w:sz w:val="24"/>
          <w:szCs w:val="24"/>
        </w:rPr>
      </w:pPr>
      <w:r w:rsidRPr="00D41157">
        <w:rPr>
          <w:rFonts w:eastAsia="Calibri"/>
          <w:sz w:val="24"/>
          <w:szCs w:val="24"/>
        </w:rPr>
        <w:t>Когда план управления углеродной нейтральностью включает увеличение поглощения ПГ в пределах</w:t>
      </w:r>
      <w:r>
        <w:rPr>
          <w:rFonts w:eastAsia="Calibri"/>
          <w:sz w:val="24"/>
          <w:szCs w:val="24"/>
        </w:rPr>
        <w:t xml:space="preserve"> </w:t>
      </w:r>
      <w:r w:rsidRPr="00D41157">
        <w:rPr>
          <w:rFonts w:eastAsia="Calibri"/>
          <w:sz w:val="24"/>
          <w:szCs w:val="24"/>
        </w:rPr>
        <w:t>границ субъекта (см. 5.2), ответственная сторона должна обеспечить реализацию поглощения и</w:t>
      </w:r>
      <w:r>
        <w:rPr>
          <w:rFonts w:eastAsia="Calibri"/>
          <w:sz w:val="24"/>
          <w:szCs w:val="24"/>
        </w:rPr>
        <w:t xml:space="preserve"> </w:t>
      </w:r>
      <w:r w:rsidRPr="00D41157">
        <w:rPr>
          <w:rFonts w:eastAsia="Calibri"/>
          <w:sz w:val="24"/>
          <w:szCs w:val="24"/>
        </w:rPr>
        <w:t>принимать меры для сведения к минимуму неблагоприятного воздействия на окружающую среду или</w:t>
      </w:r>
      <w:r>
        <w:rPr>
          <w:rFonts w:eastAsia="Calibri"/>
          <w:sz w:val="24"/>
          <w:szCs w:val="24"/>
        </w:rPr>
        <w:t xml:space="preserve"> </w:t>
      </w:r>
      <w:r w:rsidRPr="00D41157">
        <w:rPr>
          <w:rFonts w:eastAsia="Calibri"/>
          <w:sz w:val="24"/>
          <w:szCs w:val="24"/>
        </w:rPr>
        <w:t>общество.</w:t>
      </w:r>
    </w:p>
    <w:p w14:paraId="1B1B056C" w14:textId="58A5D1F2" w:rsidR="00D41157" w:rsidRPr="00D41157" w:rsidRDefault="00D41157" w:rsidP="00D41157">
      <w:pPr>
        <w:tabs>
          <w:tab w:val="left" w:pos="851"/>
        </w:tabs>
        <w:spacing w:after="0" w:line="240" w:lineRule="auto"/>
        <w:ind w:left="0" w:right="0" w:firstLine="709"/>
        <w:rPr>
          <w:rFonts w:eastAsia="Calibri"/>
          <w:sz w:val="24"/>
          <w:szCs w:val="24"/>
        </w:rPr>
      </w:pPr>
      <w:r w:rsidRPr="00D41157">
        <w:rPr>
          <w:rFonts w:eastAsia="Calibri"/>
          <w:sz w:val="24"/>
          <w:szCs w:val="24"/>
        </w:rPr>
        <w:t>Ответственная сторона должна отслеживать все поглощения ПГ, и если поглощения ПГ в пределах</w:t>
      </w:r>
      <w:r>
        <w:rPr>
          <w:rFonts w:eastAsia="Calibri"/>
          <w:sz w:val="24"/>
          <w:szCs w:val="24"/>
        </w:rPr>
        <w:t xml:space="preserve"> </w:t>
      </w:r>
      <w:r w:rsidRPr="00D41157">
        <w:rPr>
          <w:rFonts w:eastAsia="Calibri"/>
          <w:sz w:val="24"/>
          <w:szCs w:val="24"/>
        </w:rPr>
        <w:t>границ субъекта изменяются в последующем периоде отчетности по углеродной нейтральности, то</w:t>
      </w:r>
      <w:r>
        <w:rPr>
          <w:rFonts w:eastAsia="Calibri"/>
          <w:sz w:val="24"/>
          <w:szCs w:val="24"/>
        </w:rPr>
        <w:t xml:space="preserve"> </w:t>
      </w:r>
      <w:r w:rsidRPr="00D41157">
        <w:rPr>
          <w:rFonts w:eastAsia="Calibri"/>
          <w:sz w:val="24"/>
          <w:szCs w:val="24"/>
        </w:rPr>
        <w:t>это должно учитываться как выброс ПГ в отчетном периоде, в котором произошло изменение.</w:t>
      </w:r>
    </w:p>
    <w:p w14:paraId="6A86748E" w14:textId="1823F930" w:rsidR="00D41157" w:rsidRPr="00D41157" w:rsidRDefault="00D41157" w:rsidP="00D41157">
      <w:pPr>
        <w:tabs>
          <w:tab w:val="left" w:pos="851"/>
        </w:tabs>
        <w:spacing w:after="0" w:line="240" w:lineRule="auto"/>
        <w:ind w:left="0" w:right="0" w:firstLine="709"/>
        <w:rPr>
          <w:rFonts w:eastAsia="Calibri"/>
          <w:sz w:val="24"/>
          <w:szCs w:val="24"/>
        </w:rPr>
      </w:pPr>
      <w:r w:rsidRPr="00D41157">
        <w:rPr>
          <w:rFonts w:eastAsia="Calibri"/>
          <w:sz w:val="24"/>
          <w:szCs w:val="24"/>
        </w:rPr>
        <w:lastRenderedPageBreak/>
        <w:t>Ответственная сторона, заявляющая об углеродной нейтральности, должна указать период, в течение</w:t>
      </w:r>
      <w:r>
        <w:rPr>
          <w:rFonts w:eastAsia="Calibri"/>
          <w:sz w:val="24"/>
          <w:szCs w:val="24"/>
        </w:rPr>
        <w:t xml:space="preserve"> </w:t>
      </w:r>
      <w:r w:rsidRPr="00D41157">
        <w:rPr>
          <w:rFonts w:eastAsia="Calibri"/>
          <w:sz w:val="24"/>
          <w:szCs w:val="24"/>
        </w:rPr>
        <w:t>которого будут достигнуты какие-либо увеличения поглощения ПГ по отношению к базовой линии</w:t>
      </w:r>
      <w:r>
        <w:rPr>
          <w:rFonts w:eastAsia="Calibri"/>
          <w:sz w:val="24"/>
          <w:szCs w:val="24"/>
        </w:rPr>
        <w:t xml:space="preserve"> </w:t>
      </w:r>
      <w:r w:rsidRPr="00D41157">
        <w:rPr>
          <w:rFonts w:eastAsia="Calibri"/>
          <w:sz w:val="24"/>
          <w:szCs w:val="24"/>
        </w:rPr>
        <w:t>субъекта.</w:t>
      </w:r>
    </w:p>
    <w:p w14:paraId="34012015" w14:textId="31B0DC86" w:rsidR="00A56F07" w:rsidRPr="00A56F07" w:rsidRDefault="00D41157" w:rsidP="00D41157">
      <w:pPr>
        <w:tabs>
          <w:tab w:val="left" w:pos="851"/>
        </w:tabs>
        <w:spacing w:after="0" w:line="240" w:lineRule="auto"/>
        <w:ind w:left="0" w:right="0" w:firstLine="709"/>
        <w:rPr>
          <w:rFonts w:eastAsia="Calibri"/>
          <w:sz w:val="24"/>
          <w:szCs w:val="24"/>
        </w:rPr>
      </w:pPr>
      <w:r w:rsidRPr="00D41157">
        <w:rPr>
          <w:rFonts w:eastAsia="Calibri"/>
          <w:sz w:val="24"/>
          <w:szCs w:val="24"/>
        </w:rPr>
        <w:t>Увеличение поглощения ПГ должно соответствовать или превышать целевые показатели поглощения</w:t>
      </w:r>
      <w:r>
        <w:rPr>
          <w:rFonts w:eastAsia="Calibri"/>
          <w:sz w:val="24"/>
          <w:szCs w:val="24"/>
        </w:rPr>
        <w:t xml:space="preserve"> </w:t>
      </w:r>
      <w:r w:rsidRPr="00D41157">
        <w:rPr>
          <w:rFonts w:eastAsia="Calibri"/>
          <w:sz w:val="24"/>
          <w:szCs w:val="24"/>
        </w:rPr>
        <w:t>в плане управления углеродной нейтральностью ответственной стороны.</w:t>
      </w:r>
    </w:p>
    <w:p w14:paraId="2A389CEC" w14:textId="77777777" w:rsidR="00A56F07" w:rsidRPr="00A56F07" w:rsidRDefault="00A56F07" w:rsidP="00A56F07">
      <w:pPr>
        <w:tabs>
          <w:tab w:val="left" w:pos="851"/>
        </w:tabs>
        <w:spacing w:after="0" w:line="240" w:lineRule="auto"/>
        <w:ind w:left="0" w:right="0" w:firstLine="709"/>
        <w:rPr>
          <w:rFonts w:eastAsia="Calibri"/>
          <w:sz w:val="24"/>
          <w:szCs w:val="24"/>
        </w:rPr>
      </w:pPr>
    </w:p>
    <w:p w14:paraId="58E8D4A9" w14:textId="77777777" w:rsidR="00A56F07" w:rsidRDefault="00A56F07" w:rsidP="00A56F07">
      <w:pPr>
        <w:tabs>
          <w:tab w:val="left" w:pos="851"/>
        </w:tabs>
        <w:spacing w:after="0" w:line="240" w:lineRule="auto"/>
        <w:ind w:left="0" w:right="0" w:firstLine="709"/>
        <w:rPr>
          <w:rFonts w:eastAsia="Calibri"/>
          <w:b/>
          <w:sz w:val="24"/>
          <w:szCs w:val="24"/>
        </w:rPr>
      </w:pPr>
      <w:r w:rsidRPr="00A56F07">
        <w:rPr>
          <w:rFonts w:eastAsia="Calibri"/>
          <w:b/>
          <w:sz w:val="24"/>
          <w:szCs w:val="24"/>
        </w:rPr>
        <w:t>10.3 Документированная информация</w:t>
      </w:r>
    </w:p>
    <w:p w14:paraId="5FE29DBD" w14:textId="77777777" w:rsidR="00A56F07" w:rsidRPr="00A56F07" w:rsidRDefault="00A56F07" w:rsidP="00A56F07">
      <w:pPr>
        <w:tabs>
          <w:tab w:val="left" w:pos="851"/>
        </w:tabs>
        <w:spacing w:after="0" w:line="240" w:lineRule="auto"/>
        <w:ind w:left="0" w:right="0" w:firstLine="709"/>
        <w:rPr>
          <w:rFonts w:eastAsia="Calibri"/>
          <w:b/>
          <w:sz w:val="24"/>
          <w:szCs w:val="24"/>
        </w:rPr>
      </w:pPr>
    </w:p>
    <w:p w14:paraId="63ABA33E" w14:textId="77777777" w:rsidR="00D41157" w:rsidRDefault="00D41157" w:rsidP="00D41157">
      <w:pPr>
        <w:tabs>
          <w:tab w:val="left" w:pos="851"/>
        </w:tabs>
        <w:spacing w:after="0" w:line="240" w:lineRule="auto"/>
        <w:ind w:left="0" w:right="0" w:firstLine="709"/>
        <w:rPr>
          <w:rFonts w:eastAsia="Calibri"/>
          <w:sz w:val="24"/>
          <w:szCs w:val="24"/>
        </w:rPr>
      </w:pPr>
      <w:r w:rsidRPr="00D41157">
        <w:rPr>
          <w:rFonts w:eastAsia="Calibri"/>
          <w:sz w:val="24"/>
          <w:szCs w:val="24"/>
        </w:rPr>
        <w:t>Ответственная сторона должна документировать и хранить информацию о сокращении выбросов</w:t>
      </w:r>
      <w:r>
        <w:rPr>
          <w:rFonts w:eastAsia="Calibri"/>
          <w:sz w:val="24"/>
          <w:szCs w:val="24"/>
        </w:rPr>
        <w:t xml:space="preserve"> </w:t>
      </w:r>
      <w:r w:rsidRPr="00D41157">
        <w:rPr>
          <w:rFonts w:eastAsia="Calibri"/>
          <w:sz w:val="24"/>
          <w:szCs w:val="24"/>
        </w:rPr>
        <w:t>ПГ и увеличении поглощения ПГ в пределах границ субъекта, оцениваемую по отношению к базовой</w:t>
      </w:r>
      <w:r>
        <w:rPr>
          <w:rFonts w:eastAsia="Calibri"/>
          <w:sz w:val="24"/>
          <w:szCs w:val="24"/>
        </w:rPr>
        <w:t xml:space="preserve"> </w:t>
      </w:r>
      <w:r w:rsidRPr="00D41157">
        <w:rPr>
          <w:rFonts w:eastAsia="Calibri"/>
          <w:sz w:val="24"/>
          <w:szCs w:val="24"/>
        </w:rPr>
        <w:t xml:space="preserve">линии в каждом отчетном периоде, включая: </w:t>
      </w:r>
    </w:p>
    <w:p w14:paraId="05A3720E" w14:textId="5AC6A751" w:rsidR="00A56F07" w:rsidRPr="00A56F07" w:rsidRDefault="00A56F07" w:rsidP="00D41157">
      <w:pPr>
        <w:tabs>
          <w:tab w:val="left" w:pos="851"/>
        </w:tabs>
        <w:spacing w:after="0" w:line="240" w:lineRule="auto"/>
        <w:ind w:left="0" w:right="0" w:firstLine="709"/>
        <w:rPr>
          <w:rFonts w:eastAsia="Calibri"/>
          <w:sz w:val="24"/>
          <w:szCs w:val="24"/>
        </w:rPr>
      </w:pPr>
      <w:r w:rsidRPr="00A56F07">
        <w:rPr>
          <w:rFonts w:eastAsia="Calibri"/>
          <w:sz w:val="24"/>
          <w:szCs w:val="24"/>
        </w:rPr>
        <w:t xml:space="preserve">a) </w:t>
      </w:r>
      <w:r w:rsidR="00D41157" w:rsidRPr="00D41157">
        <w:rPr>
          <w:rFonts w:eastAsia="Calibri"/>
          <w:sz w:val="24"/>
          <w:szCs w:val="24"/>
        </w:rPr>
        <w:t>количественную оценку сокращения выбросов ПГ и увеличения поглощения ПГ для каждого</w:t>
      </w:r>
      <w:r w:rsidR="00D41157">
        <w:rPr>
          <w:rFonts w:eastAsia="Calibri"/>
          <w:sz w:val="24"/>
          <w:szCs w:val="24"/>
        </w:rPr>
        <w:t xml:space="preserve"> </w:t>
      </w:r>
      <w:r w:rsidR="00D41157" w:rsidRPr="00D41157">
        <w:rPr>
          <w:rFonts w:eastAsia="Calibri"/>
          <w:sz w:val="24"/>
          <w:szCs w:val="24"/>
        </w:rPr>
        <w:t>источника и поглотителя ПГ и каждого соответствующего ПГ в соответствии с мероприятиями, реализованными</w:t>
      </w:r>
      <w:r w:rsidR="00D41157">
        <w:rPr>
          <w:rFonts w:eastAsia="Calibri"/>
          <w:sz w:val="24"/>
          <w:szCs w:val="24"/>
        </w:rPr>
        <w:t xml:space="preserve"> </w:t>
      </w:r>
      <w:r w:rsidR="00D41157" w:rsidRPr="00D41157">
        <w:rPr>
          <w:rFonts w:eastAsia="Calibri"/>
          <w:sz w:val="24"/>
          <w:szCs w:val="24"/>
        </w:rPr>
        <w:t>в течение каждого отчетного периода;</w:t>
      </w:r>
    </w:p>
    <w:p w14:paraId="6A5B2D45" w14:textId="330624B3" w:rsidR="00A56F07" w:rsidRPr="00A56F07"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xml:space="preserve">b) </w:t>
      </w:r>
      <w:r w:rsidR="00D41157" w:rsidRPr="00D41157">
        <w:rPr>
          <w:rFonts w:eastAsia="Calibri"/>
          <w:sz w:val="24"/>
          <w:szCs w:val="24"/>
        </w:rPr>
        <w:t>сокращение выбросов ПГ в результате отчуждения или закрытия;</w:t>
      </w:r>
    </w:p>
    <w:p w14:paraId="523A05B4" w14:textId="77777777" w:rsidR="00D41157" w:rsidRDefault="00A56F07" w:rsidP="00D41157">
      <w:pPr>
        <w:tabs>
          <w:tab w:val="left" w:pos="851"/>
        </w:tabs>
        <w:spacing w:after="0" w:line="240" w:lineRule="auto"/>
        <w:ind w:left="0" w:right="0" w:firstLine="709"/>
        <w:rPr>
          <w:rFonts w:eastAsia="Calibri"/>
          <w:sz w:val="24"/>
          <w:szCs w:val="24"/>
        </w:rPr>
      </w:pPr>
      <w:r w:rsidRPr="00A56F07">
        <w:rPr>
          <w:rFonts w:eastAsia="Calibri"/>
          <w:sz w:val="24"/>
          <w:szCs w:val="24"/>
        </w:rPr>
        <w:t xml:space="preserve">c) </w:t>
      </w:r>
      <w:r w:rsidR="00D41157" w:rsidRPr="00D41157">
        <w:rPr>
          <w:rFonts w:eastAsia="Calibri"/>
          <w:sz w:val="24"/>
          <w:szCs w:val="24"/>
        </w:rPr>
        <w:t>изменения уровня производства или продаж, изменения в методологии количественной оценки</w:t>
      </w:r>
      <w:r w:rsidR="00D41157">
        <w:rPr>
          <w:rFonts w:eastAsia="Calibri"/>
          <w:sz w:val="24"/>
          <w:szCs w:val="24"/>
        </w:rPr>
        <w:t xml:space="preserve"> </w:t>
      </w:r>
      <w:r w:rsidR="00D41157" w:rsidRPr="00D41157">
        <w:rPr>
          <w:rFonts w:eastAsia="Calibri"/>
          <w:sz w:val="24"/>
          <w:szCs w:val="24"/>
        </w:rPr>
        <w:t>и показателях выбросов;</w:t>
      </w:r>
    </w:p>
    <w:p w14:paraId="4A0F697E" w14:textId="0E116FEE" w:rsidR="00A56F07" w:rsidRPr="00A56F07" w:rsidRDefault="00A56F07" w:rsidP="00D41157">
      <w:pPr>
        <w:tabs>
          <w:tab w:val="left" w:pos="851"/>
        </w:tabs>
        <w:spacing w:after="0" w:line="240" w:lineRule="auto"/>
        <w:ind w:left="0" w:right="0" w:firstLine="709"/>
        <w:rPr>
          <w:rFonts w:eastAsia="Calibri"/>
          <w:sz w:val="24"/>
          <w:szCs w:val="24"/>
        </w:rPr>
      </w:pPr>
      <w:r w:rsidRPr="00A56F07">
        <w:rPr>
          <w:rFonts w:eastAsia="Calibri"/>
          <w:sz w:val="24"/>
          <w:szCs w:val="24"/>
        </w:rPr>
        <w:t xml:space="preserve">d) </w:t>
      </w:r>
      <w:r w:rsidR="00D41157" w:rsidRPr="00D41157">
        <w:rPr>
          <w:rFonts w:eastAsia="Calibri"/>
          <w:sz w:val="24"/>
          <w:szCs w:val="24"/>
        </w:rPr>
        <w:t>общее достигнутое сокращение выбросов и увеличение поглощения ПГ в сопоставлении с базовой</w:t>
      </w:r>
      <w:r w:rsidR="00D41157">
        <w:rPr>
          <w:rFonts w:eastAsia="Calibri"/>
          <w:sz w:val="24"/>
          <w:szCs w:val="24"/>
        </w:rPr>
        <w:t xml:space="preserve"> </w:t>
      </w:r>
      <w:r w:rsidR="00D41157" w:rsidRPr="00D41157">
        <w:rPr>
          <w:rFonts w:eastAsia="Calibri"/>
          <w:sz w:val="24"/>
          <w:szCs w:val="24"/>
        </w:rPr>
        <w:t>линией субъекта (абсолютным или удельным значением, или и тем, и другим);</w:t>
      </w:r>
    </w:p>
    <w:p w14:paraId="4C4EF345" w14:textId="4B95BD21" w:rsidR="00A56F07" w:rsidRPr="00A56F07"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xml:space="preserve">e) </w:t>
      </w:r>
      <w:r w:rsidR="00D41157" w:rsidRPr="00D41157">
        <w:rPr>
          <w:rFonts w:eastAsia="Calibri"/>
          <w:sz w:val="24"/>
          <w:szCs w:val="24"/>
        </w:rPr>
        <w:t>любые произошедшие изменения в поглощении ПГ;</w:t>
      </w:r>
    </w:p>
    <w:p w14:paraId="0BD77882" w14:textId="7335216C" w:rsidR="00A56F07" w:rsidRPr="00A56F07" w:rsidRDefault="00A56F07" w:rsidP="00D41157">
      <w:pPr>
        <w:tabs>
          <w:tab w:val="left" w:pos="851"/>
        </w:tabs>
        <w:spacing w:after="0" w:line="240" w:lineRule="auto"/>
        <w:ind w:left="0" w:right="0" w:firstLine="709"/>
        <w:rPr>
          <w:rFonts w:eastAsia="Calibri"/>
          <w:sz w:val="24"/>
          <w:szCs w:val="24"/>
        </w:rPr>
      </w:pPr>
      <w:r w:rsidRPr="00A56F07">
        <w:rPr>
          <w:rFonts w:eastAsia="Calibri"/>
          <w:sz w:val="24"/>
          <w:szCs w:val="24"/>
        </w:rPr>
        <w:t xml:space="preserve">f) </w:t>
      </w:r>
      <w:r w:rsidR="00D41157" w:rsidRPr="00D41157">
        <w:rPr>
          <w:rFonts w:eastAsia="Calibri"/>
          <w:sz w:val="24"/>
          <w:szCs w:val="24"/>
        </w:rPr>
        <w:t>фактические данные, свидетельствующие об осуществлении мер по сокращению выбросов или</w:t>
      </w:r>
      <w:r w:rsidR="00D41157">
        <w:rPr>
          <w:rFonts w:eastAsia="Calibri"/>
          <w:sz w:val="24"/>
          <w:szCs w:val="24"/>
        </w:rPr>
        <w:t xml:space="preserve"> </w:t>
      </w:r>
      <w:r w:rsidR="00D41157" w:rsidRPr="00D41157">
        <w:rPr>
          <w:rFonts w:eastAsia="Calibri"/>
          <w:sz w:val="24"/>
          <w:szCs w:val="24"/>
        </w:rPr>
        <w:t>увеличению поглощения ПГ.</w:t>
      </w:r>
    </w:p>
    <w:p w14:paraId="6436CFEB" w14:textId="77777777" w:rsidR="00A56F07" w:rsidRPr="00A56F07" w:rsidRDefault="00A56F07" w:rsidP="00A56F07">
      <w:pPr>
        <w:tabs>
          <w:tab w:val="left" w:pos="851"/>
        </w:tabs>
        <w:spacing w:after="0" w:line="240" w:lineRule="auto"/>
        <w:ind w:left="0" w:right="0" w:firstLine="709"/>
        <w:rPr>
          <w:rFonts w:eastAsia="Calibri"/>
          <w:sz w:val="20"/>
          <w:szCs w:val="20"/>
        </w:rPr>
      </w:pPr>
    </w:p>
    <w:p w14:paraId="25D34928" w14:textId="330F8E07" w:rsidR="00A56F07" w:rsidRPr="00A56F07" w:rsidRDefault="00A56F07" w:rsidP="00D41157">
      <w:pPr>
        <w:tabs>
          <w:tab w:val="left" w:pos="851"/>
        </w:tabs>
        <w:spacing w:after="0" w:line="240" w:lineRule="auto"/>
        <w:ind w:left="0" w:right="0" w:firstLine="709"/>
        <w:rPr>
          <w:rFonts w:eastAsia="Calibri"/>
          <w:sz w:val="20"/>
          <w:szCs w:val="20"/>
        </w:rPr>
      </w:pPr>
      <w:r w:rsidRPr="00A56F07">
        <w:rPr>
          <w:rFonts w:eastAsia="Calibri"/>
          <w:sz w:val="20"/>
          <w:szCs w:val="20"/>
        </w:rPr>
        <w:t xml:space="preserve">Пример - </w:t>
      </w:r>
      <w:r w:rsidR="00D41157" w:rsidRPr="00D41157">
        <w:rPr>
          <w:rFonts w:eastAsia="Calibri"/>
          <w:sz w:val="20"/>
          <w:szCs w:val="20"/>
        </w:rPr>
        <w:t>Счета за покупку оборудования или топлива, отчеты об установке или техническом</w:t>
      </w:r>
      <w:r w:rsidR="00D41157">
        <w:rPr>
          <w:rFonts w:eastAsia="Calibri"/>
          <w:sz w:val="20"/>
          <w:szCs w:val="20"/>
        </w:rPr>
        <w:t xml:space="preserve"> </w:t>
      </w:r>
      <w:r w:rsidR="00D41157" w:rsidRPr="00D41157">
        <w:rPr>
          <w:rFonts w:eastAsia="Calibri"/>
          <w:sz w:val="20"/>
          <w:szCs w:val="20"/>
        </w:rPr>
        <w:t>обслуживании, фотографии, видео.</w:t>
      </w:r>
    </w:p>
    <w:p w14:paraId="35AA54C1" w14:textId="77777777" w:rsidR="00A56F07" w:rsidRPr="00A56F07" w:rsidRDefault="00A56F07" w:rsidP="00A56F07">
      <w:pPr>
        <w:tabs>
          <w:tab w:val="left" w:pos="851"/>
        </w:tabs>
        <w:spacing w:after="0" w:line="240" w:lineRule="auto"/>
        <w:ind w:left="0" w:right="0" w:firstLine="709"/>
        <w:rPr>
          <w:rFonts w:eastAsia="Calibri"/>
          <w:sz w:val="24"/>
          <w:szCs w:val="24"/>
        </w:rPr>
      </w:pPr>
    </w:p>
    <w:p w14:paraId="6282460E" w14:textId="77777777" w:rsidR="00A56F07" w:rsidRDefault="00A56F07" w:rsidP="00A56F07">
      <w:pPr>
        <w:tabs>
          <w:tab w:val="left" w:pos="851"/>
        </w:tabs>
        <w:spacing w:after="0" w:line="240" w:lineRule="auto"/>
        <w:ind w:left="0" w:right="0" w:firstLine="709"/>
        <w:rPr>
          <w:rFonts w:eastAsia="Calibri"/>
          <w:b/>
          <w:sz w:val="24"/>
          <w:szCs w:val="24"/>
        </w:rPr>
      </w:pPr>
      <w:r w:rsidRPr="00A56F07">
        <w:rPr>
          <w:rFonts w:eastAsia="Calibri"/>
          <w:b/>
          <w:sz w:val="24"/>
          <w:szCs w:val="24"/>
        </w:rPr>
        <w:t>11 Компенсация углеродного следа</w:t>
      </w:r>
    </w:p>
    <w:p w14:paraId="582ECAAB" w14:textId="77777777" w:rsidR="00A56F07" w:rsidRPr="00A56F07" w:rsidRDefault="00A56F07" w:rsidP="00A56F07">
      <w:pPr>
        <w:tabs>
          <w:tab w:val="left" w:pos="851"/>
        </w:tabs>
        <w:spacing w:after="0" w:line="240" w:lineRule="auto"/>
        <w:ind w:left="0" w:right="0" w:firstLine="709"/>
        <w:rPr>
          <w:rFonts w:eastAsia="Calibri"/>
          <w:b/>
          <w:sz w:val="24"/>
          <w:szCs w:val="24"/>
        </w:rPr>
      </w:pPr>
    </w:p>
    <w:p w14:paraId="3AC66E0A" w14:textId="77777777" w:rsidR="00A56F07" w:rsidRDefault="00A56F07" w:rsidP="00A56F07">
      <w:pPr>
        <w:tabs>
          <w:tab w:val="left" w:pos="851"/>
        </w:tabs>
        <w:spacing w:after="0" w:line="240" w:lineRule="auto"/>
        <w:ind w:left="0" w:right="0" w:firstLine="709"/>
        <w:rPr>
          <w:rFonts w:eastAsia="Calibri"/>
          <w:b/>
          <w:sz w:val="24"/>
          <w:szCs w:val="24"/>
        </w:rPr>
      </w:pPr>
      <w:r w:rsidRPr="00A56F07">
        <w:rPr>
          <w:rFonts w:eastAsia="Calibri"/>
          <w:b/>
          <w:sz w:val="24"/>
          <w:szCs w:val="24"/>
        </w:rPr>
        <w:t>11.1 Общие положения</w:t>
      </w:r>
    </w:p>
    <w:p w14:paraId="2B6AC4C4" w14:textId="77777777" w:rsidR="00A56F07" w:rsidRPr="00A56F07" w:rsidRDefault="00A56F07" w:rsidP="00A56F07">
      <w:pPr>
        <w:tabs>
          <w:tab w:val="left" w:pos="851"/>
        </w:tabs>
        <w:spacing w:after="0" w:line="240" w:lineRule="auto"/>
        <w:ind w:left="0" w:right="0" w:firstLine="709"/>
        <w:rPr>
          <w:rFonts w:eastAsia="Calibri"/>
          <w:sz w:val="24"/>
          <w:szCs w:val="24"/>
        </w:rPr>
      </w:pPr>
    </w:p>
    <w:p w14:paraId="3EA7F777" w14:textId="77777777" w:rsidR="00D41157" w:rsidRDefault="00D41157" w:rsidP="00D41157">
      <w:pPr>
        <w:tabs>
          <w:tab w:val="left" w:pos="851"/>
        </w:tabs>
        <w:spacing w:after="0" w:line="240" w:lineRule="auto"/>
        <w:ind w:left="0" w:right="0" w:firstLine="709"/>
        <w:rPr>
          <w:rFonts w:eastAsia="Calibri"/>
          <w:sz w:val="24"/>
          <w:szCs w:val="24"/>
        </w:rPr>
      </w:pPr>
      <w:r w:rsidRPr="00D41157">
        <w:rPr>
          <w:rFonts w:eastAsia="Calibri"/>
          <w:sz w:val="24"/>
          <w:szCs w:val="24"/>
        </w:rPr>
        <w:t>Если компенсация все же необходима для достижения углеродной нейтральности, ответственной</w:t>
      </w:r>
      <w:r>
        <w:rPr>
          <w:rFonts w:eastAsia="Calibri"/>
          <w:sz w:val="24"/>
          <w:szCs w:val="24"/>
        </w:rPr>
        <w:t xml:space="preserve"> </w:t>
      </w:r>
      <w:r w:rsidRPr="00D41157">
        <w:rPr>
          <w:rFonts w:eastAsia="Calibri"/>
          <w:sz w:val="24"/>
          <w:szCs w:val="24"/>
        </w:rPr>
        <w:t>стороне следует приобрести и списать углеродные кредиты за отчетный период. Ответственная сторона</w:t>
      </w:r>
      <w:r>
        <w:rPr>
          <w:rFonts w:eastAsia="Calibri"/>
          <w:sz w:val="24"/>
          <w:szCs w:val="24"/>
        </w:rPr>
        <w:t xml:space="preserve"> </w:t>
      </w:r>
      <w:r w:rsidRPr="00D41157">
        <w:rPr>
          <w:rFonts w:eastAsia="Calibri"/>
          <w:sz w:val="24"/>
          <w:szCs w:val="24"/>
        </w:rPr>
        <w:t>не должна претендовать на углеродную нейтральность, используя углеродные кредиты, которые уже</w:t>
      </w:r>
      <w:r>
        <w:rPr>
          <w:rFonts w:eastAsia="Calibri"/>
          <w:sz w:val="24"/>
          <w:szCs w:val="24"/>
        </w:rPr>
        <w:t xml:space="preserve"> </w:t>
      </w:r>
      <w:r w:rsidRPr="00D41157">
        <w:rPr>
          <w:rFonts w:eastAsia="Calibri"/>
          <w:sz w:val="24"/>
          <w:szCs w:val="24"/>
        </w:rPr>
        <w:t>использовались другой стороной.</w:t>
      </w:r>
    </w:p>
    <w:p w14:paraId="712928BA" w14:textId="77777777" w:rsidR="000278DA" w:rsidRDefault="00D41157" w:rsidP="00D41157">
      <w:pPr>
        <w:tabs>
          <w:tab w:val="left" w:pos="851"/>
        </w:tabs>
        <w:spacing w:after="0" w:line="240" w:lineRule="auto"/>
        <w:ind w:left="0" w:right="0" w:firstLine="709"/>
        <w:rPr>
          <w:rFonts w:eastAsia="Calibri"/>
          <w:sz w:val="24"/>
          <w:szCs w:val="24"/>
        </w:rPr>
      </w:pPr>
      <w:r w:rsidRPr="00D41157">
        <w:rPr>
          <w:rFonts w:eastAsia="Calibri"/>
          <w:sz w:val="24"/>
          <w:szCs w:val="24"/>
        </w:rPr>
        <w:t>Ответственная сторона должна сократить выбросы ПГ, а затем осуществлять поглощение ПГ в</w:t>
      </w:r>
      <w:r>
        <w:rPr>
          <w:rFonts w:eastAsia="Calibri"/>
          <w:sz w:val="24"/>
          <w:szCs w:val="24"/>
        </w:rPr>
        <w:t xml:space="preserve"> </w:t>
      </w:r>
      <w:r w:rsidRPr="00D41157">
        <w:rPr>
          <w:rFonts w:eastAsia="Calibri"/>
          <w:sz w:val="24"/>
          <w:szCs w:val="24"/>
        </w:rPr>
        <w:t>пределах границ субъекта, прежде чем компенсировать неконтролируемые выбросы ПГ в соответствии</w:t>
      </w:r>
      <w:r>
        <w:rPr>
          <w:rFonts w:eastAsia="Calibri"/>
          <w:sz w:val="24"/>
          <w:szCs w:val="24"/>
        </w:rPr>
        <w:t xml:space="preserve"> </w:t>
      </w:r>
      <w:r w:rsidRPr="00D41157">
        <w:rPr>
          <w:rFonts w:eastAsia="Calibri"/>
          <w:sz w:val="24"/>
          <w:szCs w:val="24"/>
        </w:rPr>
        <w:t>с планом управления углеродной нейтральностью. Причины непринятия дальнейших мер по сокращению</w:t>
      </w:r>
      <w:r>
        <w:rPr>
          <w:rFonts w:eastAsia="Calibri"/>
          <w:sz w:val="24"/>
          <w:szCs w:val="24"/>
        </w:rPr>
        <w:t xml:space="preserve"> </w:t>
      </w:r>
      <w:r w:rsidRPr="00D41157">
        <w:rPr>
          <w:rFonts w:eastAsia="Calibri"/>
          <w:sz w:val="24"/>
          <w:szCs w:val="24"/>
        </w:rPr>
        <w:t>выбросов ПГ или увеличению поглощения ПГ должны быть обоснованы и задокументированы.</w:t>
      </w:r>
    </w:p>
    <w:p w14:paraId="38481BB7" w14:textId="7F104F2A" w:rsidR="00A56F07" w:rsidRPr="00A56F07" w:rsidRDefault="000278DA" w:rsidP="000278DA">
      <w:pPr>
        <w:tabs>
          <w:tab w:val="left" w:pos="851"/>
        </w:tabs>
        <w:spacing w:after="0" w:line="240" w:lineRule="auto"/>
        <w:ind w:left="0" w:right="0" w:firstLine="709"/>
        <w:rPr>
          <w:rFonts w:eastAsia="Calibri"/>
          <w:sz w:val="24"/>
          <w:szCs w:val="24"/>
        </w:rPr>
      </w:pPr>
      <w:r w:rsidRPr="000278DA">
        <w:rPr>
          <w:rFonts w:eastAsia="Calibri"/>
          <w:sz w:val="24"/>
          <w:szCs w:val="24"/>
        </w:rPr>
        <w:t>Ответственная сторона, делая заявление об углеродной нейтральности с использованием углеродных</w:t>
      </w:r>
      <w:r>
        <w:rPr>
          <w:rFonts w:eastAsia="Calibri"/>
          <w:sz w:val="24"/>
          <w:szCs w:val="24"/>
        </w:rPr>
        <w:t xml:space="preserve"> </w:t>
      </w:r>
      <w:r w:rsidRPr="000278DA">
        <w:rPr>
          <w:rFonts w:eastAsia="Calibri"/>
          <w:sz w:val="24"/>
          <w:szCs w:val="24"/>
        </w:rPr>
        <w:t>кредитов должна избегать двойного учета, так что ни одна другая ответственная сторона не</w:t>
      </w:r>
      <w:r>
        <w:rPr>
          <w:rFonts w:eastAsia="Calibri"/>
          <w:sz w:val="24"/>
          <w:szCs w:val="24"/>
        </w:rPr>
        <w:t xml:space="preserve"> </w:t>
      </w:r>
      <w:r w:rsidRPr="000278DA">
        <w:rPr>
          <w:rFonts w:eastAsia="Calibri"/>
          <w:sz w:val="24"/>
          <w:szCs w:val="24"/>
        </w:rPr>
        <w:t>может делать заявление в отношении той же самой тонны сокращения выбросов или увеличения их</w:t>
      </w:r>
      <w:r>
        <w:rPr>
          <w:rFonts w:eastAsia="Calibri"/>
          <w:sz w:val="24"/>
          <w:szCs w:val="24"/>
        </w:rPr>
        <w:t xml:space="preserve"> </w:t>
      </w:r>
      <w:r w:rsidRPr="000278DA">
        <w:rPr>
          <w:rFonts w:eastAsia="Calibri"/>
          <w:sz w:val="24"/>
          <w:szCs w:val="24"/>
        </w:rPr>
        <w:t>поглощения. Данное требование касается как двойного учета между несколькими ответственными сторонами,</w:t>
      </w:r>
      <w:r>
        <w:rPr>
          <w:rFonts w:eastAsia="Calibri"/>
          <w:sz w:val="24"/>
          <w:szCs w:val="24"/>
        </w:rPr>
        <w:t xml:space="preserve"> </w:t>
      </w:r>
      <w:r w:rsidRPr="000278DA">
        <w:rPr>
          <w:rFonts w:eastAsia="Calibri"/>
          <w:sz w:val="24"/>
          <w:szCs w:val="24"/>
        </w:rPr>
        <w:t>так и между ответственными сторонами и государственными органами.</w:t>
      </w:r>
    </w:p>
    <w:p w14:paraId="415C04C3" w14:textId="77777777" w:rsidR="00A56F07" w:rsidRPr="00A56F07" w:rsidRDefault="00A56F07" w:rsidP="00A56F07">
      <w:pPr>
        <w:tabs>
          <w:tab w:val="left" w:pos="851"/>
        </w:tabs>
        <w:spacing w:after="0" w:line="240" w:lineRule="auto"/>
        <w:ind w:left="0" w:right="0" w:firstLine="709"/>
        <w:rPr>
          <w:rFonts w:eastAsia="Calibri"/>
          <w:sz w:val="20"/>
          <w:szCs w:val="20"/>
        </w:rPr>
      </w:pPr>
    </w:p>
    <w:p w14:paraId="72436A6B" w14:textId="27269896" w:rsidR="00A56F07" w:rsidRPr="00A56F07" w:rsidRDefault="00A56F07" w:rsidP="000278DA">
      <w:pPr>
        <w:tabs>
          <w:tab w:val="left" w:pos="851"/>
        </w:tabs>
        <w:spacing w:after="0" w:line="240" w:lineRule="auto"/>
        <w:ind w:left="0" w:right="0" w:firstLine="709"/>
        <w:rPr>
          <w:rFonts w:eastAsia="Calibri"/>
          <w:sz w:val="24"/>
          <w:szCs w:val="24"/>
        </w:rPr>
      </w:pPr>
      <w:r w:rsidRPr="00A56F07">
        <w:rPr>
          <w:rFonts w:eastAsia="Calibri"/>
          <w:sz w:val="20"/>
          <w:szCs w:val="20"/>
        </w:rPr>
        <w:t xml:space="preserve">Примечание - </w:t>
      </w:r>
      <w:r w:rsidR="000278DA" w:rsidRPr="000278DA">
        <w:rPr>
          <w:rFonts w:eastAsia="Calibri"/>
          <w:sz w:val="20"/>
          <w:szCs w:val="20"/>
        </w:rPr>
        <w:t>Применение корректировок в соответствии с Парижским соглашением [14] (редакция</w:t>
      </w:r>
      <w:r w:rsidR="000278DA">
        <w:rPr>
          <w:rFonts w:eastAsia="Calibri"/>
          <w:sz w:val="20"/>
          <w:szCs w:val="20"/>
        </w:rPr>
        <w:t xml:space="preserve"> </w:t>
      </w:r>
      <w:r w:rsidR="000278DA" w:rsidRPr="000278DA">
        <w:rPr>
          <w:rFonts w:eastAsia="Calibri"/>
          <w:sz w:val="20"/>
          <w:szCs w:val="20"/>
        </w:rPr>
        <w:t>2015 года, статья 6, пункт 4) обеспечивает избежание двойного учета между частными ответственными сторонами</w:t>
      </w:r>
      <w:r w:rsidR="000278DA">
        <w:rPr>
          <w:rFonts w:eastAsia="Calibri"/>
          <w:sz w:val="20"/>
          <w:szCs w:val="20"/>
        </w:rPr>
        <w:t xml:space="preserve"> </w:t>
      </w:r>
      <w:r w:rsidR="000278DA" w:rsidRPr="000278DA">
        <w:rPr>
          <w:rFonts w:eastAsia="Calibri"/>
          <w:sz w:val="20"/>
          <w:szCs w:val="20"/>
        </w:rPr>
        <w:t>и государственными органами (например, в отношении NDC принимающей страны проекта по ПГ).</w:t>
      </w:r>
    </w:p>
    <w:p w14:paraId="28457CD9" w14:textId="7D172980" w:rsidR="000278DA" w:rsidRPr="000278DA" w:rsidRDefault="000278DA" w:rsidP="000278DA">
      <w:pPr>
        <w:tabs>
          <w:tab w:val="left" w:pos="851"/>
        </w:tabs>
        <w:spacing w:after="0" w:line="240" w:lineRule="auto"/>
        <w:ind w:left="0" w:right="0" w:firstLine="709"/>
        <w:rPr>
          <w:rFonts w:eastAsia="Calibri"/>
          <w:sz w:val="24"/>
          <w:szCs w:val="24"/>
        </w:rPr>
      </w:pPr>
      <w:r w:rsidRPr="000278DA">
        <w:rPr>
          <w:rFonts w:eastAsia="Calibri"/>
          <w:sz w:val="24"/>
          <w:szCs w:val="24"/>
        </w:rPr>
        <w:lastRenderedPageBreak/>
        <w:t>Ответственная сторона может принять решение не компенсировать выбросы ПГ, которые соответствуют</w:t>
      </w:r>
      <w:r>
        <w:rPr>
          <w:rFonts w:eastAsia="Calibri"/>
          <w:sz w:val="24"/>
          <w:szCs w:val="24"/>
        </w:rPr>
        <w:t xml:space="preserve"> </w:t>
      </w:r>
      <w:r w:rsidRPr="000278DA">
        <w:rPr>
          <w:rFonts w:eastAsia="Calibri"/>
          <w:sz w:val="24"/>
          <w:szCs w:val="24"/>
        </w:rPr>
        <w:t>требованиям настоящего стандарта и были компенсированы другими сторонами в рамках</w:t>
      </w:r>
      <w:r>
        <w:rPr>
          <w:rFonts w:eastAsia="Calibri"/>
          <w:sz w:val="24"/>
          <w:szCs w:val="24"/>
        </w:rPr>
        <w:t xml:space="preserve"> </w:t>
      </w:r>
      <w:r w:rsidRPr="000278DA">
        <w:rPr>
          <w:rFonts w:eastAsia="Calibri"/>
          <w:sz w:val="24"/>
          <w:szCs w:val="24"/>
        </w:rPr>
        <w:t>цепочки ценности с использованием углеродных кредитов. Если выбросы ПГ компенсированы другой</w:t>
      </w:r>
      <w:r>
        <w:rPr>
          <w:rFonts w:eastAsia="Calibri"/>
          <w:sz w:val="24"/>
          <w:szCs w:val="24"/>
        </w:rPr>
        <w:t xml:space="preserve"> </w:t>
      </w:r>
      <w:r w:rsidRPr="000278DA">
        <w:rPr>
          <w:rFonts w:eastAsia="Calibri"/>
          <w:sz w:val="24"/>
          <w:szCs w:val="24"/>
        </w:rPr>
        <w:t>стороной, это должно быть задокументировано.</w:t>
      </w:r>
    </w:p>
    <w:p w14:paraId="48A75593" w14:textId="12BE5263" w:rsidR="000278DA" w:rsidRPr="000278DA" w:rsidRDefault="000278DA" w:rsidP="000278DA">
      <w:pPr>
        <w:tabs>
          <w:tab w:val="left" w:pos="851"/>
        </w:tabs>
        <w:spacing w:after="0" w:line="240" w:lineRule="auto"/>
        <w:ind w:left="0" w:right="0" w:firstLine="709"/>
        <w:rPr>
          <w:rFonts w:eastAsia="Calibri"/>
          <w:sz w:val="24"/>
          <w:szCs w:val="24"/>
        </w:rPr>
      </w:pPr>
      <w:r w:rsidRPr="000278DA">
        <w:rPr>
          <w:rFonts w:eastAsia="Calibri"/>
          <w:sz w:val="24"/>
          <w:szCs w:val="24"/>
        </w:rPr>
        <w:t>Углеродные кредиты, используемые для компенсации, должны соответствовать требованиям 11.2.</w:t>
      </w:r>
      <w:r>
        <w:rPr>
          <w:rFonts w:eastAsia="Calibri"/>
          <w:sz w:val="24"/>
          <w:szCs w:val="24"/>
        </w:rPr>
        <w:t xml:space="preserve"> </w:t>
      </w:r>
      <w:r w:rsidRPr="000278DA">
        <w:rPr>
          <w:rFonts w:eastAsia="Calibri"/>
          <w:sz w:val="24"/>
          <w:szCs w:val="24"/>
        </w:rPr>
        <w:t>Углеродный след, когда остаются только остаточные выбросы ПГ, должен быть компенсирован только</w:t>
      </w:r>
      <w:r>
        <w:rPr>
          <w:rFonts w:eastAsia="Calibri"/>
          <w:sz w:val="24"/>
          <w:szCs w:val="24"/>
        </w:rPr>
        <w:t xml:space="preserve"> </w:t>
      </w:r>
      <w:r w:rsidRPr="000278DA">
        <w:rPr>
          <w:rFonts w:eastAsia="Calibri"/>
          <w:sz w:val="24"/>
          <w:szCs w:val="24"/>
        </w:rPr>
        <w:t>с помощью углеродных кредитов, основанных на увеличении поглощения ПГ.</w:t>
      </w:r>
    </w:p>
    <w:p w14:paraId="00E9B8E7" w14:textId="2F3EE9CA" w:rsidR="000278DA" w:rsidRPr="000278DA" w:rsidRDefault="000278DA" w:rsidP="000278DA">
      <w:pPr>
        <w:tabs>
          <w:tab w:val="left" w:pos="851"/>
        </w:tabs>
        <w:spacing w:after="0" w:line="240" w:lineRule="auto"/>
        <w:ind w:left="0" w:right="0" w:firstLine="709"/>
        <w:rPr>
          <w:rFonts w:eastAsia="Calibri"/>
          <w:sz w:val="24"/>
          <w:szCs w:val="24"/>
        </w:rPr>
      </w:pPr>
      <w:r w:rsidRPr="000278DA">
        <w:rPr>
          <w:rFonts w:eastAsia="Calibri"/>
          <w:sz w:val="24"/>
          <w:szCs w:val="24"/>
        </w:rPr>
        <w:t>Контрактные, будущие сокращения выбросов ПГ и увеличения их поглощения поощряются как</w:t>
      </w:r>
      <w:r>
        <w:rPr>
          <w:rFonts w:eastAsia="Calibri"/>
          <w:sz w:val="24"/>
          <w:szCs w:val="24"/>
        </w:rPr>
        <w:t xml:space="preserve"> </w:t>
      </w:r>
      <w:r w:rsidRPr="000278DA">
        <w:rPr>
          <w:rFonts w:eastAsia="Calibri"/>
          <w:sz w:val="24"/>
          <w:szCs w:val="24"/>
        </w:rPr>
        <w:t>способ содействия раннему финансированию проектов, которые сокращают выбросы ПГ или поглощают</w:t>
      </w:r>
      <w:r>
        <w:rPr>
          <w:rFonts w:eastAsia="Calibri"/>
          <w:sz w:val="24"/>
          <w:szCs w:val="24"/>
        </w:rPr>
        <w:t xml:space="preserve"> </w:t>
      </w:r>
      <w:r w:rsidRPr="000278DA">
        <w:rPr>
          <w:rFonts w:eastAsia="Calibri"/>
          <w:sz w:val="24"/>
          <w:szCs w:val="24"/>
        </w:rPr>
        <w:t>их. Тем не менее, они не должны использоваться для заявлений или деклараций об углеродной</w:t>
      </w:r>
      <w:r>
        <w:rPr>
          <w:rFonts w:eastAsia="Calibri"/>
          <w:sz w:val="24"/>
          <w:szCs w:val="24"/>
        </w:rPr>
        <w:t xml:space="preserve"> </w:t>
      </w:r>
      <w:r w:rsidRPr="000278DA">
        <w:rPr>
          <w:rFonts w:eastAsia="Calibri"/>
          <w:sz w:val="24"/>
          <w:szCs w:val="24"/>
        </w:rPr>
        <w:t>нейтральности до тех пор, пока не будет сертифицировано предотвращение изменения климата и не</w:t>
      </w:r>
      <w:r>
        <w:rPr>
          <w:rFonts w:eastAsia="Calibri"/>
          <w:sz w:val="24"/>
          <w:szCs w:val="24"/>
        </w:rPr>
        <w:t xml:space="preserve"> </w:t>
      </w:r>
      <w:r w:rsidRPr="000278DA">
        <w:rPr>
          <w:rFonts w:eastAsia="Calibri"/>
          <w:sz w:val="24"/>
          <w:szCs w:val="24"/>
        </w:rPr>
        <w:t>будут выданы и впоследствии списаны углеродные кредиты.</w:t>
      </w:r>
    </w:p>
    <w:p w14:paraId="140E2161" w14:textId="26ABFB8E" w:rsidR="00A56F07" w:rsidRDefault="000278DA" w:rsidP="000278DA">
      <w:pPr>
        <w:tabs>
          <w:tab w:val="left" w:pos="851"/>
        </w:tabs>
        <w:spacing w:after="0" w:line="240" w:lineRule="auto"/>
        <w:ind w:left="0" w:right="0" w:firstLine="709"/>
        <w:rPr>
          <w:rFonts w:eastAsia="Calibri"/>
          <w:sz w:val="24"/>
          <w:szCs w:val="24"/>
        </w:rPr>
      </w:pPr>
      <w:r w:rsidRPr="000278DA">
        <w:rPr>
          <w:rFonts w:eastAsia="Calibri"/>
          <w:sz w:val="24"/>
          <w:szCs w:val="24"/>
        </w:rPr>
        <w:t>Для достижения статуса углеродной нейтральности субъекта за отчетный период ответственная</w:t>
      </w:r>
      <w:r>
        <w:rPr>
          <w:rFonts w:eastAsia="Calibri"/>
          <w:sz w:val="24"/>
          <w:szCs w:val="24"/>
        </w:rPr>
        <w:t xml:space="preserve"> </w:t>
      </w:r>
      <w:r w:rsidRPr="000278DA">
        <w:rPr>
          <w:rFonts w:eastAsia="Calibri"/>
          <w:sz w:val="24"/>
          <w:szCs w:val="24"/>
        </w:rPr>
        <w:t>сторона должна определить и исключить количество углеродных кредитов, эквивалентных углеродному</w:t>
      </w:r>
      <w:r>
        <w:rPr>
          <w:rFonts w:eastAsia="Calibri"/>
          <w:sz w:val="24"/>
          <w:szCs w:val="24"/>
        </w:rPr>
        <w:t xml:space="preserve"> </w:t>
      </w:r>
      <w:r w:rsidRPr="000278DA">
        <w:rPr>
          <w:rFonts w:eastAsia="Calibri"/>
          <w:sz w:val="24"/>
          <w:szCs w:val="24"/>
        </w:rPr>
        <w:t>следу субъекта.</w:t>
      </w:r>
    </w:p>
    <w:p w14:paraId="1E002277" w14:textId="77777777" w:rsidR="000278DA" w:rsidRPr="00A56F07" w:rsidRDefault="000278DA" w:rsidP="000278DA">
      <w:pPr>
        <w:tabs>
          <w:tab w:val="left" w:pos="851"/>
        </w:tabs>
        <w:spacing w:after="0" w:line="240" w:lineRule="auto"/>
        <w:ind w:left="0" w:right="0" w:firstLine="709"/>
        <w:rPr>
          <w:rFonts w:eastAsia="Calibri"/>
          <w:sz w:val="24"/>
          <w:szCs w:val="24"/>
        </w:rPr>
      </w:pPr>
    </w:p>
    <w:p w14:paraId="7D2341F4" w14:textId="5B18B865" w:rsidR="00A56F07" w:rsidRDefault="00A56F07" w:rsidP="00A56F07">
      <w:pPr>
        <w:tabs>
          <w:tab w:val="left" w:pos="851"/>
        </w:tabs>
        <w:spacing w:after="0" w:line="240" w:lineRule="auto"/>
        <w:ind w:left="0" w:right="0" w:firstLine="709"/>
        <w:rPr>
          <w:rFonts w:eastAsia="Calibri"/>
          <w:b/>
          <w:sz w:val="24"/>
          <w:szCs w:val="24"/>
        </w:rPr>
      </w:pPr>
      <w:r w:rsidRPr="00A56F07">
        <w:rPr>
          <w:rFonts w:eastAsia="Calibri"/>
          <w:b/>
          <w:sz w:val="24"/>
          <w:szCs w:val="24"/>
        </w:rPr>
        <w:t xml:space="preserve">11.2 Критерии </w:t>
      </w:r>
      <w:r w:rsidR="000278DA">
        <w:rPr>
          <w:rFonts w:eastAsia="Calibri"/>
          <w:b/>
          <w:sz w:val="24"/>
          <w:szCs w:val="24"/>
        </w:rPr>
        <w:t>углеродных кредитов</w:t>
      </w:r>
    </w:p>
    <w:p w14:paraId="4B4E00B5" w14:textId="77777777" w:rsidR="00A56F07" w:rsidRPr="00A56F07" w:rsidRDefault="00A56F07" w:rsidP="00A56F07">
      <w:pPr>
        <w:tabs>
          <w:tab w:val="left" w:pos="851"/>
        </w:tabs>
        <w:spacing w:after="0" w:line="240" w:lineRule="auto"/>
        <w:ind w:left="0" w:right="0" w:firstLine="709"/>
        <w:rPr>
          <w:rFonts w:eastAsia="Calibri"/>
          <w:b/>
          <w:sz w:val="24"/>
          <w:szCs w:val="24"/>
        </w:rPr>
      </w:pPr>
    </w:p>
    <w:p w14:paraId="7DE938BB" w14:textId="77777777" w:rsidR="000278DA" w:rsidRDefault="000278DA" w:rsidP="000278DA">
      <w:pPr>
        <w:tabs>
          <w:tab w:val="left" w:pos="851"/>
        </w:tabs>
        <w:spacing w:after="0" w:line="240" w:lineRule="auto"/>
        <w:ind w:left="0" w:right="0" w:firstLine="709"/>
        <w:rPr>
          <w:rFonts w:eastAsia="Calibri"/>
          <w:sz w:val="24"/>
          <w:szCs w:val="24"/>
        </w:rPr>
      </w:pPr>
      <w:r w:rsidRPr="000278DA">
        <w:rPr>
          <w:rFonts w:eastAsia="Calibri"/>
          <w:sz w:val="24"/>
          <w:szCs w:val="24"/>
        </w:rPr>
        <w:t>Ответственная сторона должна получать углеродные кредиты только в результате сокращения</w:t>
      </w:r>
      <w:r>
        <w:rPr>
          <w:rFonts w:eastAsia="Calibri"/>
          <w:sz w:val="24"/>
          <w:szCs w:val="24"/>
        </w:rPr>
        <w:t xml:space="preserve"> </w:t>
      </w:r>
      <w:r w:rsidRPr="000278DA">
        <w:rPr>
          <w:rFonts w:eastAsia="Calibri"/>
          <w:sz w:val="24"/>
          <w:szCs w:val="24"/>
        </w:rPr>
        <w:t>выбросов ПГ или увеличения поглощения ПГ, которые:</w:t>
      </w:r>
    </w:p>
    <w:p w14:paraId="4291B73F" w14:textId="77777777" w:rsidR="000278DA"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xml:space="preserve">a) </w:t>
      </w:r>
      <w:r w:rsidR="000278DA" w:rsidRPr="000278DA">
        <w:rPr>
          <w:rFonts w:eastAsia="Calibri"/>
          <w:sz w:val="24"/>
          <w:szCs w:val="24"/>
        </w:rPr>
        <w:t xml:space="preserve">реально сокращают выбросы ПГ или увеличивают их поглощение; </w:t>
      </w:r>
    </w:p>
    <w:p w14:paraId="09CB98B1" w14:textId="758478EC" w:rsidR="00A56F07" w:rsidRDefault="00A56F07" w:rsidP="000278DA">
      <w:pPr>
        <w:tabs>
          <w:tab w:val="left" w:pos="851"/>
        </w:tabs>
        <w:spacing w:after="0" w:line="240" w:lineRule="auto"/>
        <w:ind w:left="0" w:right="0" w:firstLine="709"/>
        <w:rPr>
          <w:rFonts w:eastAsia="Calibri"/>
          <w:sz w:val="24"/>
          <w:szCs w:val="24"/>
        </w:rPr>
      </w:pPr>
      <w:r w:rsidRPr="00A56F07">
        <w:rPr>
          <w:rFonts w:eastAsia="Calibri"/>
          <w:sz w:val="24"/>
          <w:szCs w:val="24"/>
        </w:rPr>
        <w:t xml:space="preserve">b) </w:t>
      </w:r>
      <w:r w:rsidR="000278DA" w:rsidRPr="000278DA">
        <w:rPr>
          <w:rFonts w:eastAsia="Calibri"/>
          <w:sz w:val="24"/>
          <w:szCs w:val="24"/>
        </w:rPr>
        <w:t>продемонстрированы с использованием достоверной оценки, которая показывает, что сокращение</w:t>
      </w:r>
      <w:r w:rsidR="000278DA">
        <w:rPr>
          <w:rFonts w:eastAsia="Calibri"/>
          <w:sz w:val="24"/>
          <w:szCs w:val="24"/>
        </w:rPr>
        <w:t xml:space="preserve"> </w:t>
      </w:r>
      <w:r w:rsidR="000278DA" w:rsidRPr="000278DA">
        <w:rPr>
          <w:rFonts w:eastAsia="Calibri"/>
          <w:sz w:val="24"/>
          <w:szCs w:val="24"/>
        </w:rPr>
        <w:t>не произошло бы в отсутствие проекта по ПГ и представляет собой предотвращение изменения</w:t>
      </w:r>
      <w:r w:rsidR="000278DA">
        <w:rPr>
          <w:rFonts w:eastAsia="Calibri"/>
          <w:sz w:val="24"/>
          <w:szCs w:val="24"/>
        </w:rPr>
        <w:t xml:space="preserve"> </w:t>
      </w:r>
      <w:r w:rsidR="000278DA" w:rsidRPr="000278DA">
        <w:rPr>
          <w:rFonts w:eastAsia="Calibri"/>
          <w:sz w:val="24"/>
          <w:szCs w:val="24"/>
        </w:rPr>
        <w:t>климата, которое превышает нормативные требования и обычное ведение бизнеса (модель «</w:t>
      </w:r>
      <w:proofErr w:type="spellStart"/>
      <w:r w:rsidR="000278DA" w:rsidRPr="000278DA">
        <w:rPr>
          <w:rFonts w:eastAsia="Calibri"/>
          <w:sz w:val="24"/>
          <w:szCs w:val="24"/>
        </w:rPr>
        <w:t>business</w:t>
      </w:r>
      <w:proofErr w:type="spellEnd"/>
      <w:r w:rsidR="000278DA">
        <w:rPr>
          <w:rFonts w:eastAsia="Calibri"/>
          <w:sz w:val="24"/>
          <w:szCs w:val="24"/>
        </w:rPr>
        <w:t xml:space="preserve"> </w:t>
      </w:r>
      <w:proofErr w:type="spellStart"/>
      <w:r w:rsidR="000278DA" w:rsidRPr="000278DA">
        <w:rPr>
          <w:rFonts w:eastAsia="Calibri"/>
          <w:sz w:val="24"/>
          <w:szCs w:val="24"/>
        </w:rPr>
        <w:t>as</w:t>
      </w:r>
      <w:proofErr w:type="spellEnd"/>
      <w:r w:rsidR="000278DA" w:rsidRPr="000278DA">
        <w:rPr>
          <w:rFonts w:eastAsia="Calibri"/>
          <w:sz w:val="24"/>
          <w:szCs w:val="24"/>
        </w:rPr>
        <w:t xml:space="preserve"> </w:t>
      </w:r>
      <w:proofErr w:type="spellStart"/>
      <w:r w:rsidR="000278DA" w:rsidRPr="000278DA">
        <w:rPr>
          <w:rFonts w:eastAsia="Calibri"/>
          <w:sz w:val="24"/>
          <w:szCs w:val="24"/>
        </w:rPr>
        <w:t>usual</w:t>
      </w:r>
      <w:proofErr w:type="spellEnd"/>
      <w:r w:rsidR="000278DA" w:rsidRPr="000278DA">
        <w:rPr>
          <w:rFonts w:eastAsia="Calibri"/>
          <w:sz w:val="24"/>
          <w:szCs w:val="24"/>
        </w:rPr>
        <w:t>»).</w:t>
      </w:r>
    </w:p>
    <w:p w14:paraId="42BD8ED9" w14:textId="77777777" w:rsidR="000278DA" w:rsidRPr="00A56F07" w:rsidRDefault="000278DA" w:rsidP="000278DA">
      <w:pPr>
        <w:tabs>
          <w:tab w:val="left" w:pos="851"/>
        </w:tabs>
        <w:spacing w:after="0" w:line="240" w:lineRule="auto"/>
        <w:ind w:left="0" w:right="0" w:firstLine="709"/>
        <w:rPr>
          <w:rFonts w:eastAsia="Calibri"/>
          <w:sz w:val="24"/>
          <w:szCs w:val="24"/>
        </w:rPr>
      </w:pPr>
    </w:p>
    <w:p w14:paraId="62AD8721" w14:textId="78CDBEE5" w:rsidR="00A56F07" w:rsidRPr="00A56F07" w:rsidRDefault="00A56F07" w:rsidP="000278DA">
      <w:pPr>
        <w:tabs>
          <w:tab w:val="left" w:pos="851"/>
        </w:tabs>
        <w:spacing w:after="0" w:line="240" w:lineRule="auto"/>
        <w:ind w:left="0" w:right="0" w:firstLine="709"/>
        <w:rPr>
          <w:rFonts w:eastAsia="Calibri"/>
          <w:sz w:val="20"/>
          <w:szCs w:val="20"/>
        </w:rPr>
      </w:pPr>
      <w:r w:rsidRPr="00A56F07">
        <w:rPr>
          <w:rFonts w:eastAsia="Calibri"/>
          <w:sz w:val="20"/>
          <w:szCs w:val="20"/>
        </w:rPr>
        <w:t xml:space="preserve">Примечание - </w:t>
      </w:r>
      <w:r w:rsidR="000278DA" w:rsidRPr="000278DA">
        <w:rPr>
          <w:rFonts w:eastAsia="Calibri"/>
          <w:sz w:val="20"/>
          <w:szCs w:val="20"/>
        </w:rPr>
        <w:t>Дополнительные виды деятельности приводят к сокращению выбросов ПГ и/или увеличению</w:t>
      </w:r>
      <w:r w:rsidR="000278DA">
        <w:rPr>
          <w:rFonts w:eastAsia="Calibri"/>
          <w:sz w:val="20"/>
          <w:szCs w:val="20"/>
        </w:rPr>
        <w:t xml:space="preserve"> </w:t>
      </w:r>
      <w:r w:rsidR="000278DA" w:rsidRPr="000278DA">
        <w:rPr>
          <w:rFonts w:eastAsia="Calibri"/>
          <w:sz w:val="20"/>
          <w:szCs w:val="20"/>
        </w:rPr>
        <w:t>их поглощения сверх тех, которые произошли бы без стимулов, предусмотренных программой углеродного</w:t>
      </w:r>
      <w:r w:rsidR="000278DA">
        <w:rPr>
          <w:rFonts w:eastAsia="Calibri"/>
          <w:sz w:val="20"/>
          <w:szCs w:val="20"/>
        </w:rPr>
        <w:t xml:space="preserve"> </w:t>
      </w:r>
      <w:r w:rsidR="000278DA" w:rsidRPr="000278DA">
        <w:rPr>
          <w:rFonts w:eastAsia="Calibri"/>
          <w:sz w:val="20"/>
          <w:szCs w:val="20"/>
        </w:rPr>
        <w:t>кредитования</w:t>
      </w:r>
      <w:r w:rsidR="000278DA">
        <w:rPr>
          <w:rFonts w:eastAsia="Calibri"/>
          <w:sz w:val="20"/>
          <w:szCs w:val="20"/>
        </w:rPr>
        <w:t>.</w:t>
      </w:r>
    </w:p>
    <w:p w14:paraId="3625EC1C" w14:textId="77777777" w:rsidR="00A56F07" w:rsidRPr="00A56F07" w:rsidRDefault="00A56F07" w:rsidP="00A56F07">
      <w:pPr>
        <w:tabs>
          <w:tab w:val="left" w:pos="851"/>
        </w:tabs>
        <w:spacing w:after="0" w:line="240" w:lineRule="auto"/>
        <w:ind w:left="0" w:right="0" w:firstLine="709"/>
        <w:rPr>
          <w:rFonts w:eastAsia="Calibri"/>
          <w:sz w:val="24"/>
          <w:szCs w:val="24"/>
        </w:rPr>
      </w:pPr>
    </w:p>
    <w:p w14:paraId="67DFAFF5" w14:textId="53BC5F7C" w:rsidR="00A56F07" w:rsidRPr="00A56F07" w:rsidRDefault="00A56F07" w:rsidP="000278DA">
      <w:pPr>
        <w:tabs>
          <w:tab w:val="left" w:pos="851"/>
        </w:tabs>
        <w:spacing w:after="0" w:line="240" w:lineRule="auto"/>
        <w:ind w:left="0" w:right="0" w:firstLine="709"/>
        <w:rPr>
          <w:rFonts w:eastAsia="Calibri"/>
          <w:sz w:val="24"/>
          <w:szCs w:val="24"/>
        </w:rPr>
      </w:pPr>
      <w:r w:rsidRPr="00A56F07">
        <w:rPr>
          <w:rFonts w:eastAsia="Calibri"/>
          <w:sz w:val="24"/>
          <w:szCs w:val="24"/>
        </w:rPr>
        <w:t xml:space="preserve">c) </w:t>
      </w:r>
      <w:r w:rsidR="000278DA" w:rsidRPr="000278DA">
        <w:rPr>
          <w:rFonts w:eastAsia="Calibri"/>
          <w:sz w:val="24"/>
          <w:szCs w:val="24"/>
        </w:rPr>
        <w:t>поддаются измерению в соответствии с утвержденными методологиями программы углеродного</w:t>
      </w:r>
      <w:r w:rsidR="000278DA">
        <w:rPr>
          <w:rFonts w:eastAsia="Calibri"/>
          <w:sz w:val="24"/>
          <w:szCs w:val="24"/>
        </w:rPr>
        <w:t xml:space="preserve"> </w:t>
      </w:r>
      <w:r w:rsidR="000278DA" w:rsidRPr="000278DA">
        <w:rPr>
          <w:rFonts w:eastAsia="Calibri"/>
          <w:sz w:val="24"/>
          <w:szCs w:val="24"/>
        </w:rPr>
        <w:t>кредитования для расчета базовой линии по ПГ и консервативной оценки либо сокращения выбросов</w:t>
      </w:r>
      <w:r w:rsidR="000278DA">
        <w:rPr>
          <w:rFonts w:eastAsia="Calibri"/>
          <w:sz w:val="24"/>
          <w:szCs w:val="24"/>
        </w:rPr>
        <w:t xml:space="preserve"> </w:t>
      </w:r>
      <w:r w:rsidR="000278DA" w:rsidRPr="000278DA">
        <w:rPr>
          <w:rFonts w:eastAsia="Calibri"/>
          <w:sz w:val="24"/>
          <w:szCs w:val="24"/>
        </w:rPr>
        <w:t>ПГ, либо увеличения их поглощения, либо и того, и другого</w:t>
      </w:r>
      <w:r w:rsidRPr="00A56F07">
        <w:rPr>
          <w:rFonts w:eastAsia="Calibri"/>
          <w:sz w:val="24"/>
          <w:szCs w:val="24"/>
        </w:rPr>
        <w:t>;</w:t>
      </w:r>
    </w:p>
    <w:p w14:paraId="0B6E3647" w14:textId="77777777" w:rsidR="00A56F07" w:rsidRPr="00A56F07" w:rsidRDefault="00A56F07" w:rsidP="00A56F07">
      <w:pPr>
        <w:tabs>
          <w:tab w:val="left" w:pos="851"/>
        </w:tabs>
        <w:spacing w:after="0" w:line="240" w:lineRule="auto"/>
        <w:ind w:left="0" w:right="0" w:firstLine="709"/>
        <w:rPr>
          <w:rFonts w:eastAsia="Calibri"/>
          <w:sz w:val="24"/>
          <w:szCs w:val="24"/>
        </w:rPr>
      </w:pPr>
    </w:p>
    <w:p w14:paraId="1E250754" w14:textId="607E7061" w:rsidR="00A56F07" w:rsidRPr="00A56F07" w:rsidRDefault="00A56F07" w:rsidP="000278DA">
      <w:pPr>
        <w:tabs>
          <w:tab w:val="left" w:pos="851"/>
        </w:tabs>
        <w:spacing w:after="0" w:line="240" w:lineRule="auto"/>
        <w:ind w:left="0" w:right="0" w:firstLine="709"/>
        <w:rPr>
          <w:rFonts w:eastAsia="Calibri"/>
          <w:sz w:val="20"/>
          <w:szCs w:val="20"/>
        </w:rPr>
      </w:pPr>
      <w:r w:rsidRPr="00A56F07">
        <w:rPr>
          <w:rFonts w:eastAsia="Calibri"/>
          <w:sz w:val="20"/>
          <w:szCs w:val="20"/>
        </w:rPr>
        <w:t xml:space="preserve">Примечание </w:t>
      </w:r>
      <w:r>
        <w:rPr>
          <w:rFonts w:eastAsia="Calibri"/>
          <w:sz w:val="20"/>
          <w:szCs w:val="20"/>
        </w:rPr>
        <w:t>-</w:t>
      </w:r>
      <w:r w:rsidRPr="00A56F07">
        <w:rPr>
          <w:rFonts w:eastAsia="Calibri"/>
          <w:sz w:val="20"/>
          <w:szCs w:val="20"/>
        </w:rPr>
        <w:t xml:space="preserve"> </w:t>
      </w:r>
      <w:r w:rsidR="000278DA" w:rsidRPr="000278DA">
        <w:rPr>
          <w:rFonts w:eastAsia="Calibri"/>
          <w:sz w:val="20"/>
          <w:szCs w:val="20"/>
        </w:rPr>
        <w:t>Количественная оценка сокращения выбросов ПГ и увеличения их поглощения, а</w:t>
      </w:r>
      <w:r w:rsidR="000278DA">
        <w:rPr>
          <w:rFonts w:eastAsia="Calibri"/>
          <w:sz w:val="20"/>
          <w:szCs w:val="20"/>
        </w:rPr>
        <w:t xml:space="preserve"> </w:t>
      </w:r>
      <w:r w:rsidR="000278DA" w:rsidRPr="000278DA">
        <w:rPr>
          <w:rFonts w:eastAsia="Calibri"/>
          <w:sz w:val="20"/>
          <w:szCs w:val="20"/>
        </w:rPr>
        <w:t>также расчет базовой линии по ПГ для проектов по ПГ приведены в ИСО 14064-2</w:t>
      </w:r>
      <w:r w:rsidRPr="00A56F07">
        <w:rPr>
          <w:rFonts w:eastAsia="Calibri"/>
          <w:sz w:val="20"/>
          <w:szCs w:val="20"/>
        </w:rPr>
        <w:t>.</w:t>
      </w:r>
    </w:p>
    <w:p w14:paraId="0D96EA93" w14:textId="77777777" w:rsidR="00A56F07" w:rsidRPr="00A56F07" w:rsidRDefault="00A56F07" w:rsidP="00A56F07">
      <w:pPr>
        <w:tabs>
          <w:tab w:val="left" w:pos="851"/>
        </w:tabs>
        <w:spacing w:after="0" w:line="240" w:lineRule="auto"/>
        <w:ind w:left="0" w:right="0" w:firstLine="709"/>
        <w:rPr>
          <w:rFonts w:eastAsia="Calibri"/>
          <w:sz w:val="24"/>
          <w:szCs w:val="24"/>
        </w:rPr>
      </w:pPr>
    </w:p>
    <w:p w14:paraId="71B1C0B2" w14:textId="13C8A278" w:rsidR="00A56F07" w:rsidRPr="00A56F07" w:rsidRDefault="00A56F07" w:rsidP="000278DA">
      <w:pPr>
        <w:tabs>
          <w:tab w:val="left" w:pos="851"/>
        </w:tabs>
        <w:spacing w:after="0" w:line="240" w:lineRule="auto"/>
        <w:ind w:left="0" w:right="0" w:firstLine="709"/>
        <w:rPr>
          <w:rFonts w:eastAsia="Calibri"/>
          <w:sz w:val="24"/>
          <w:szCs w:val="24"/>
        </w:rPr>
      </w:pPr>
      <w:r w:rsidRPr="00A56F07">
        <w:rPr>
          <w:rFonts w:eastAsia="Calibri"/>
          <w:sz w:val="24"/>
          <w:szCs w:val="24"/>
        </w:rPr>
        <w:t xml:space="preserve">d) </w:t>
      </w:r>
      <w:r w:rsidR="000278DA" w:rsidRPr="000278DA">
        <w:rPr>
          <w:rFonts w:eastAsia="Calibri"/>
          <w:sz w:val="24"/>
          <w:szCs w:val="24"/>
        </w:rPr>
        <w:t>постоянны или выдаются в рамках программы углеродного кредитования, которая имеет адекватные</w:t>
      </w:r>
      <w:r w:rsidR="000278DA">
        <w:rPr>
          <w:rFonts w:eastAsia="Calibri"/>
          <w:sz w:val="24"/>
          <w:szCs w:val="24"/>
        </w:rPr>
        <w:t xml:space="preserve"> </w:t>
      </w:r>
      <w:r w:rsidR="000278DA" w:rsidRPr="000278DA">
        <w:rPr>
          <w:rFonts w:eastAsia="Calibri"/>
          <w:sz w:val="24"/>
          <w:szCs w:val="24"/>
        </w:rPr>
        <w:t>гарантии для обеспечения того, чтобы риск обращения вспять сведен к минимуму, и чтобы в</w:t>
      </w:r>
      <w:r w:rsidR="000278DA">
        <w:rPr>
          <w:rFonts w:eastAsia="Calibri"/>
          <w:sz w:val="24"/>
          <w:szCs w:val="24"/>
        </w:rPr>
        <w:t xml:space="preserve"> </w:t>
      </w:r>
      <w:r w:rsidR="000278DA" w:rsidRPr="000278DA">
        <w:rPr>
          <w:rFonts w:eastAsia="Calibri"/>
          <w:sz w:val="24"/>
          <w:szCs w:val="24"/>
        </w:rPr>
        <w:t>случае любого возврата к предыдущим значениям имелся механизм, гарантирующий, что будет обеспечено</w:t>
      </w:r>
      <w:r w:rsidR="000278DA">
        <w:rPr>
          <w:rFonts w:eastAsia="Calibri"/>
          <w:sz w:val="24"/>
          <w:szCs w:val="24"/>
        </w:rPr>
        <w:t xml:space="preserve"> </w:t>
      </w:r>
      <w:r w:rsidR="000278DA" w:rsidRPr="000278DA">
        <w:rPr>
          <w:rFonts w:eastAsia="Calibri"/>
          <w:sz w:val="24"/>
          <w:szCs w:val="24"/>
        </w:rPr>
        <w:t>эквивалентное поглощение;</w:t>
      </w:r>
    </w:p>
    <w:p w14:paraId="4B3A6ED0" w14:textId="289BE730" w:rsidR="00A56F07" w:rsidRPr="00A56F07"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xml:space="preserve">e) </w:t>
      </w:r>
      <w:r w:rsidR="000278DA">
        <w:rPr>
          <w:rFonts w:eastAsia="Calibri"/>
          <w:sz w:val="24"/>
          <w:szCs w:val="24"/>
        </w:rPr>
        <w:t>сертифицированы</w:t>
      </w:r>
      <w:r w:rsidRPr="00A56F07">
        <w:rPr>
          <w:rFonts w:eastAsia="Calibri"/>
          <w:sz w:val="24"/>
          <w:szCs w:val="24"/>
        </w:rPr>
        <w:t>.</w:t>
      </w:r>
    </w:p>
    <w:p w14:paraId="1BBA0F09" w14:textId="1BF04D39" w:rsidR="00A56F07" w:rsidRPr="00A56F07" w:rsidRDefault="000278DA" w:rsidP="000278DA">
      <w:pPr>
        <w:tabs>
          <w:tab w:val="left" w:pos="851"/>
        </w:tabs>
        <w:spacing w:after="0" w:line="240" w:lineRule="auto"/>
        <w:ind w:left="0" w:right="0" w:firstLine="709"/>
        <w:rPr>
          <w:rFonts w:eastAsia="Calibri"/>
          <w:sz w:val="24"/>
          <w:szCs w:val="24"/>
        </w:rPr>
      </w:pPr>
      <w:r w:rsidRPr="000278DA">
        <w:rPr>
          <w:rFonts w:eastAsia="Calibri"/>
          <w:sz w:val="24"/>
          <w:szCs w:val="24"/>
        </w:rPr>
        <w:t>Ответственные стороны должны использовать углеродные кредиты, для которых окончание срока</w:t>
      </w:r>
      <w:r>
        <w:rPr>
          <w:rFonts w:eastAsia="Calibri"/>
          <w:sz w:val="24"/>
          <w:szCs w:val="24"/>
        </w:rPr>
        <w:t xml:space="preserve"> </w:t>
      </w:r>
      <w:r w:rsidRPr="000278DA">
        <w:rPr>
          <w:rFonts w:eastAsia="Calibri"/>
          <w:sz w:val="24"/>
          <w:szCs w:val="24"/>
        </w:rPr>
        <w:t>годности не более чем за пять лет до начала периода, в течение которого ответственная сторона претендует</w:t>
      </w:r>
      <w:r>
        <w:rPr>
          <w:rFonts w:eastAsia="Calibri"/>
          <w:sz w:val="24"/>
          <w:szCs w:val="24"/>
        </w:rPr>
        <w:t xml:space="preserve"> </w:t>
      </w:r>
      <w:r w:rsidRPr="000278DA">
        <w:rPr>
          <w:rFonts w:eastAsia="Calibri"/>
          <w:sz w:val="24"/>
          <w:szCs w:val="24"/>
        </w:rPr>
        <w:t>на углеродную нейтральность.</w:t>
      </w:r>
    </w:p>
    <w:p w14:paraId="5E1EBB21" w14:textId="5E00410B" w:rsidR="000278DA" w:rsidRPr="000278DA" w:rsidRDefault="000278DA" w:rsidP="000278DA">
      <w:pPr>
        <w:tabs>
          <w:tab w:val="left" w:pos="851"/>
        </w:tabs>
        <w:spacing w:after="0" w:line="240" w:lineRule="auto"/>
        <w:ind w:left="0" w:right="0" w:firstLine="709"/>
        <w:rPr>
          <w:rFonts w:eastAsia="Calibri"/>
          <w:sz w:val="24"/>
          <w:szCs w:val="24"/>
        </w:rPr>
      </w:pPr>
      <w:r w:rsidRPr="000278DA">
        <w:rPr>
          <w:rFonts w:eastAsia="Calibri"/>
          <w:sz w:val="24"/>
          <w:szCs w:val="24"/>
        </w:rPr>
        <w:t>Углеродные кредиты, используемые для достижения углеродной нейтральности, списываются не</w:t>
      </w:r>
      <w:r>
        <w:rPr>
          <w:rFonts w:eastAsia="Calibri"/>
          <w:sz w:val="24"/>
          <w:szCs w:val="24"/>
        </w:rPr>
        <w:t xml:space="preserve"> </w:t>
      </w:r>
      <w:r w:rsidRPr="000278DA">
        <w:rPr>
          <w:rFonts w:eastAsia="Calibri"/>
          <w:sz w:val="24"/>
          <w:szCs w:val="24"/>
        </w:rPr>
        <w:t>позднее чем через 12 месяцев после окончания отчетного периода.</w:t>
      </w:r>
    </w:p>
    <w:p w14:paraId="5A5F5B19" w14:textId="428107AB" w:rsidR="00A56F07" w:rsidRPr="00A56F07" w:rsidRDefault="000278DA" w:rsidP="000278DA">
      <w:pPr>
        <w:tabs>
          <w:tab w:val="left" w:pos="851"/>
        </w:tabs>
        <w:spacing w:after="0" w:line="240" w:lineRule="auto"/>
        <w:ind w:left="0" w:right="0" w:firstLine="709"/>
        <w:rPr>
          <w:rFonts w:eastAsia="Calibri"/>
          <w:sz w:val="24"/>
          <w:szCs w:val="24"/>
        </w:rPr>
      </w:pPr>
      <w:r w:rsidRPr="000278DA">
        <w:rPr>
          <w:rFonts w:eastAsia="Calibri"/>
          <w:sz w:val="24"/>
          <w:szCs w:val="24"/>
        </w:rPr>
        <w:lastRenderedPageBreak/>
        <w:t>Для заявления об углеродной нейтральности допускается использование только углеродных кредитов,</w:t>
      </w:r>
      <w:r>
        <w:rPr>
          <w:rFonts w:eastAsia="Calibri"/>
          <w:sz w:val="24"/>
          <w:szCs w:val="24"/>
        </w:rPr>
        <w:t xml:space="preserve"> </w:t>
      </w:r>
      <w:r w:rsidRPr="000278DA">
        <w:rPr>
          <w:rFonts w:eastAsia="Calibri"/>
          <w:sz w:val="24"/>
          <w:szCs w:val="24"/>
        </w:rPr>
        <w:t>которые связаны с сокращением выбросов или поглощением ПГ, которые уже произошли. На</w:t>
      </w:r>
      <w:r>
        <w:rPr>
          <w:rFonts w:eastAsia="Calibri"/>
          <w:sz w:val="24"/>
          <w:szCs w:val="24"/>
        </w:rPr>
        <w:t xml:space="preserve"> </w:t>
      </w:r>
      <w:r w:rsidRPr="000278DA">
        <w:rPr>
          <w:rFonts w:eastAsia="Calibri"/>
          <w:sz w:val="24"/>
          <w:szCs w:val="24"/>
        </w:rPr>
        <w:t xml:space="preserve">углеродном рынке их называют «углеродными </w:t>
      </w:r>
      <w:proofErr w:type="spellStart"/>
      <w:r w:rsidRPr="000278DA">
        <w:rPr>
          <w:rFonts w:eastAsia="Calibri"/>
          <w:sz w:val="24"/>
          <w:szCs w:val="24"/>
        </w:rPr>
        <w:t>ex-post</w:t>
      </w:r>
      <w:proofErr w:type="spellEnd"/>
      <w:r w:rsidRPr="000278DA">
        <w:rPr>
          <w:rFonts w:eastAsia="Calibri"/>
          <w:sz w:val="24"/>
          <w:szCs w:val="24"/>
        </w:rPr>
        <w:t xml:space="preserve"> кредитами».</w:t>
      </w:r>
    </w:p>
    <w:p w14:paraId="1736B1BD" w14:textId="77777777" w:rsidR="00A56F07" w:rsidRPr="00A56F07" w:rsidRDefault="00A56F07" w:rsidP="00A56F07">
      <w:pPr>
        <w:tabs>
          <w:tab w:val="left" w:pos="851"/>
        </w:tabs>
        <w:spacing w:after="0" w:line="240" w:lineRule="auto"/>
        <w:ind w:left="0" w:right="0" w:firstLine="709"/>
        <w:rPr>
          <w:rFonts w:eastAsia="Calibri"/>
          <w:sz w:val="24"/>
          <w:szCs w:val="24"/>
        </w:rPr>
      </w:pPr>
    </w:p>
    <w:p w14:paraId="284D6977" w14:textId="50423B7A" w:rsidR="00A56F07" w:rsidRDefault="00A56F07" w:rsidP="00A56F07">
      <w:pPr>
        <w:tabs>
          <w:tab w:val="left" w:pos="851"/>
        </w:tabs>
        <w:spacing w:after="0" w:line="240" w:lineRule="auto"/>
        <w:ind w:left="0" w:right="0" w:firstLine="709"/>
        <w:rPr>
          <w:rFonts w:eastAsia="Calibri"/>
          <w:b/>
          <w:sz w:val="24"/>
          <w:szCs w:val="24"/>
        </w:rPr>
      </w:pPr>
      <w:r w:rsidRPr="00A56F07">
        <w:rPr>
          <w:rFonts w:eastAsia="Calibri"/>
          <w:b/>
          <w:sz w:val="24"/>
          <w:szCs w:val="24"/>
        </w:rPr>
        <w:t xml:space="preserve">11.3 Критерии для программ </w:t>
      </w:r>
      <w:r w:rsidR="000278DA" w:rsidRPr="000278DA">
        <w:rPr>
          <w:rFonts w:eastAsia="Calibri"/>
          <w:b/>
          <w:sz w:val="24"/>
          <w:szCs w:val="24"/>
        </w:rPr>
        <w:t>углеродного кредитования</w:t>
      </w:r>
    </w:p>
    <w:p w14:paraId="360B410A" w14:textId="77777777" w:rsidR="00A56F07" w:rsidRPr="00A56F07" w:rsidRDefault="00A56F07" w:rsidP="00A56F07">
      <w:pPr>
        <w:tabs>
          <w:tab w:val="left" w:pos="851"/>
        </w:tabs>
        <w:spacing w:after="0" w:line="240" w:lineRule="auto"/>
        <w:ind w:left="0" w:right="0" w:firstLine="709"/>
        <w:rPr>
          <w:rFonts w:eastAsia="Calibri"/>
          <w:b/>
          <w:sz w:val="24"/>
          <w:szCs w:val="24"/>
        </w:rPr>
      </w:pPr>
    </w:p>
    <w:p w14:paraId="5A22447E" w14:textId="571599E8" w:rsidR="000278DA" w:rsidRPr="000278DA" w:rsidRDefault="000278DA" w:rsidP="000278DA">
      <w:pPr>
        <w:tabs>
          <w:tab w:val="left" w:pos="851"/>
        </w:tabs>
        <w:spacing w:after="0" w:line="240" w:lineRule="auto"/>
        <w:ind w:left="0" w:right="0" w:firstLine="709"/>
        <w:rPr>
          <w:rFonts w:eastAsia="Calibri"/>
          <w:sz w:val="24"/>
          <w:szCs w:val="24"/>
        </w:rPr>
      </w:pPr>
      <w:r w:rsidRPr="000278DA">
        <w:rPr>
          <w:rFonts w:eastAsia="Calibri"/>
          <w:sz w:val="24"/>
          <w:szCs w:val="24"/>
        </w:rPr>
        <w:t>Если ответственная сторона получает углеродные кредиты, она должна обеспечить, чтобы углеродные</w:t>
      </w:r>
      <w:r>
        <w:rPr>
          <w:rFonts w:eastAsia="Calibri"/>
          <w:sz w:val="24"/>
          <w:szCs w:val="24"/>
        </w:rPr>
        <w:t xml:space="preserve"> </w:t>
      </w:r>
      <w:r w:rsidRPr="000278DA">
        <w:rPr>
          <w:rFonts w:eastAsia="Calibri"/>
          <w:sz w:val="24"/>
          <w:szCs w:val="24"/>
        </w:rPr>
        <w:t>кредиты были получены в рамках программ углеродного кредитования, которые:</w:t>
      </w:r>
    </w:p>
    <w:p w14:paraId="7A2978F4" w14:textId="093715D9" w:rsidR="000278DA" w:rsidRPr="000278DA" w:rsidRDefault="000278DA" w:rsidP="000278DA">
      <w:pPr>
        <w:tabs>
          <w:tab w:val="left" w:pos="851"/>
        </w:tabs>
        <w:spacing w:after="0" w:line="240" w:lineRule="auto"/>
        <w:ind w:left="0" w:right="0" w:firstLine="709"/>
        <w:rPr>
          <w:rFonts w:eastAsia="Calibri"/>
          <w:sz w:val="24"/>
          <w:szCs w:val="24"/>
        </w:rPr>
      </w:pPr>
      <w:r w:rsidRPr="000278DA">
        <w:rPr>
          <w:rFonts w:eastAsia="Calibri"/>
          <w:sz w:val="24"/>
          <w:szCs w:val="24"/>
        </w:rPr>
        <w:t>a) являются транспарентными, с общедоступной документированной информацией о проектном</w:t>
      </w:r>
      <w:r>
        <w:rPr>
          <w:rFonts w:eastAsia="Calibri"/>
          <w:sz w:val="24"/>
          <w:szCs w:val="24"/>
        </w:rPr>
        <w:t xml:space="preserve"> </w:t>
      </w:r>
      <w:r w:rsidRPr="000278DA">
        <w:rPr>
          <w:rFonts w:eastAsia="Calibri"/>
          <w:sz w:val="24"/>
          <w:szCs w:val="24"/>
        </w:rPr>
        <w:t>цикле программы углеродного кредитования, включая требования и процедуры регистрации и верификации;</w:t>
      </w:r>
    </w:p>
    <w:p w14:paraId="06E4DF25" w14:textId="0EE311B4" w:rsidR="000278DA" w:rsidRPr="000278DA" w:rsidRDefault="000278DA" w:rsidP="000278DA">
      <w:pPr>
        <w:tabs>
          <w:tab w:val="left" w:pos="851"/>
        </w:tabs>
        <w:spacing w:after="0" w:line="240" w:lineRule="auto"/>
        <w:ind w:left="0" w:right="0" w:firstLine="709"/>
        <w:rPr>
          <w:rFonts w:eastAsia="Calibri"/>
          <w:sz w:val="24"/>
          <w:szCs w:val="24"/>
        </w:rPr>
      </w:pPr>
      <w:r w:rsidRPr="000278DA">
        <w:rPr>
          <w:rFonts w:eastAsia="Calibri"/>
          <w:sz w:val="24"/>
          <w:szCs w:val="24"/>
        </w:rPr>
        <w:t>b) обеспечивают гарантии в отношении воздействия на экосистемы, биоразнообразие, сообщества,</w:t>
      </w:r>
      <w:r>
        <w:rPr>
          <w:rFonts w:eastAsia="Calibri"/>
          <w:sz w:val="24"/>
          <w:szCs w:val="24"/>
        </w:rPr>
        <w:t xml:space="preserve"> </w:t>
      </w:r>
      <w:r w:rsidRPr="000278DA">
        <w:rPr>
          <w:rFonts w:eastAsia="Calibri"/>
          <w:sz w:val="24"/>
          <w:szCs w:val="24"/>
        </w:rPr>
        <w:t>благосостояние людей, права человека и местную экономику во избежание, где это применимо,</w:t>
      </w:r>
      <w:r>
        <w:rPr>
          <w:rFonts w:eastAsia="Calibri"/>
          <w:sz w:val="24"/>
          <w:szCs w:val="24"/>
        </w:rPr>
        <w:t xml:space="preserve"> </w:t>
      </w:r>
      <w:r w:rsidRPr="000278DA">
        <w:rPr>
          <w:rFonts w:eastAsia="Calibri"/>
          <w:sz w:val="24"/>
          <w:szCs w:val="24"/>
        </w:rPr>
        <w:t>неблагоприятного воздействия;</w:t>
      </w:r>
    </w:p>
    <w:p w14:paraId="21D38287" w14:textId="60CC561C" w:rsidR="00A56F07" w:rsidRDefault="000278DA" w:rsidP="000278DA">
      <w:pPr>
        <w:tabs>
          <w:tab w:val="left" w:pos="851"/>
        </w:tabs>
        <w:spacing w:after="0" w:line="240" w:lineRule="auto"/>
        <w:ind w:left="0" w:right="0" w:firstLine="709"/>
        <w:rPr>
          <w:rFonts w:eastAsia="Calibri"/>
          <w:sz w:val="24"/>
          <w:szCs w:val="24"/>
        </w:rPr>
      </w:pPr>
      <w:r w:rsidRPr="000278DA">
        <w:rPr>
          <w:rFonts w:eastAsia="Calibri"/>
          <w:sz w:val="24"/>
          <w:szCs w:val="24"/>
        </w:rPr>
        <w:t>c) определяют цели устойчивого развития [15], достижению которых способствует каждый проект</w:t>
      </w:r>
      <w:r>
        <w:rPr>
          <w:rFonts w:eastAsia="Calibri"/>
          <w:sz w:val="24"/>
          <w:szCs w:val="24"/>
        </w:rPr>
        <w:t xml:space="preserve"> </w:t>
      </w:r>
      <w:r w:rsidRPr="000278DA">
        <w:rPr>
          <w:rFonts w:eastAsia="Calibri"/>
          <w:sz w:val="24"/>
          <w:szCs w:val="24"/>
        </w:rPr>
        <w:t>по ПГ.</w:t>
      </w:r>
    </w:p>
    <w:p w14:paraId="00164E32" w14:textId="77777777" w:rsidR="000278DA" w:rsidRPr="00A56F07" w:rsidRDefault="000278DA" w:rsidP="000278DA">
      <w:pPr>
        <w:tabs>
          <w:tab w:val="left" w:pos="851"/>
        </w:tabs>
        <w:spacing w:after="0" w:line="240" w:lineRule="auto"/>
        <w:ind w:left="0" w:right="0" w:firstLine="709"/>
        <w:rPr>
          <w:rFonts w:eastAsia="Calibri"/>
          <w:sz w:val="24"/>
          <w:szCs w:val="24"/>
        </w:rPr>
      </w:pPr>
    </w:p>
    <w:p w14:paraId="4A4344B1" w14:textId="3407175C" w:rsidR="00A56F07" w:rsidRPr="00A56F07" w:rsidRDefault="00A56F07" w:rsidP="00A56F07">
      <w:pPr>
        <w:tabs>
          <w:tab w:val="left" w:pos="851"/>
        </w:tabs>
        <w:spacing w:after="0" w:line="240" w:lineRule="auto"/>
        <w:ind w:left="0" w:right="0" w:firstLine="709"/>
        <w:rPr>
          <w:rFonts w:eastAsia="Calibri"/>
          <w:sz w:val="20"/>
          <w:szCs w:val="20"/>
        </w:rPr>
      </w:pPr>
      <w:r w:rsidRPr="00A56F07">
        <w:rPr>
          <w:rFonts w:eastAsia="Calibri"/>
          <w:sz w:val="20"/>
          <w:szCs w:val="20"/>
        </w:rPr>
        <w:t xml:space="preserve">Примечание </w:t>
      </w:r>
      <w:r>
        <w:rPr>
          <w:rFonts w:eastAsia="Calibri"/>
          <w:sz w:val="20"/>
          <w:szCs w:val="20"/>
        </w:rPr>
        <w:t xml:space="preserve">- </w:t>
      </w:r>
      <w:r w:rsidRPr="00A56F07">
        <w:rPr>
          <w:rFonts w:eastAsia="Calibri"/>
          <w:sz w:val="20"/>
          <w:szCs w:val="20"/>
        </w:rPr>
        <w:t>Сопутствующие выгоды устойчивого развития могут быть включены в описание проекта по парниковым газам.</w:t>
      </w:r>
    </w:p>
    <w:p w14:paraId="11AF175D" w14:textId="77777777" w:rsidR="00A56F07" w:rsidRPr="00A56F07" w:rsidRDefault="00A56F07" w:rsidP="00A56F07">
      <w:pPr>
        <w:tabs>
          <w:tab w:val="left" w:pos="851"/>
        </w:tabs>
        <w:spacing w:after="0" w:line="240" w:lineRule="auto"/>
        <w:ind w:left="0" w:right="0" w:firstLine="709"/>
        <w:rPr>
          <w:rFonts w:eastAsia="Calibri"/>
          <w:sz w:val="20"/>
          <w:szCs w:val="20"/>
        </w:rPr>
      </w:pPr>
    </w:p>
    <w:p w14:paraId="009626B1" w14:textId="126C6064" w:rsidR="000278DA" w:rsidRPr="000278DA" w:rsidRDefault="00A56F07" w:rsidP="000278DA">
      <w:pPr>
        <w:tabs>
          <w:tab w:val="left" w:pos="851"/>
        </w:tabs>
        <w:spacing w:after="0" w:line="240" w:lineRule="auto"/>
        <w:ind w:left="0" w:right="0" w:firstLine="709"/>
        <w:rPr>
          <w:rFonts w:eastAsia="Calibri"/>
          <w:sz w:val="24"/>
          <w:szCs w:val="24"/>
        </w:rPr>
      </w:pPr>
      <w:r w:rsidRPr="00A56F07">
        <w:rPr>
          <w:rFonts w:eastAsia="Calibri"/>
          <w:sz w:val="24"/>
          <w:szCs w:val="24"/>
        </w:rPr>
        <w:t xml:space="preserve">d) </w:t>
      </w:r>
      <w:r w:rsidR="000278DA" w:rsidRPr="000278DA">
        <w:rPr>
          <w:rFonts w:eastAsia="Calibri"/>
          <w:sz w:val="24"/>
          <w:szCs w:val="24"/>
        </w:rPr>
        <w:t>предоставляют информацию о механизмах управления, включающую роли и обязанности организации,</w:t>
      </w:r>
      <w:r w:rsidR="000278DA">
        <w:rPr>
          <w:rFonts w:eastAsia="Calibri"/>
          <w:sz w:val="24"/>
          <w:szCs w:val="24"/>
        </w:rPr>
        <w:t xml:space="preserve"> </w:t>
      </w:r>
      <w:r w:rsidR="000278DA" w:rsidRPr="000278DA">
        <w:rPr>
          <w:rFonts w:eastAsia="Calibri"/>
          <w:sz w:val="24"/>
          <w:szCs w:val="24"/>
        </w:rPr>
        <w:t>управляющей программой углеродного кредитования;</w:t>
      </w:r>
    </w:p>
    <w:p w14:paraId="7217AE64" w14:textId="5A5D8464" w:rsidR="000278DA" w:rsidRPr="000278DA" w:rsidRDefault="000278DA" w:rsidP="000278DA">
      <w:pPr>
        <w:tabs>
          <w:tab w:val="left" w:pos="851"/>
        </w:tabs>
        <w:spacing w:after="0" w:line="240" w:lineRule="auto"/>
        <w:ind w:left="0" w:right="0" w:firstLine="709"/>
        <w:rPr>
          <w:rFonts w:eastAsia="Calibri"/>
          <w:sz w:val="24"/>
          <w:szCs w:val="24"/>
        </w:rPr>
      </w:pPr>
      <w:r w:rsidRPr="000278DA">
        <w:rPr>
          <w:rFonts w:eastAsia="Calibri"/>
          <w:sz w:val="24"/>
          <w:szCs w:val="24"/>
        </w:rPr>
        <w:t>e) включают требования к консультациям с заинтересованными сторонами и процессы разработки</w:t>
      </w:r>
      <w:r>
        <w:rPr>
          <w:rFonts w:eastAsia="Calibri"/>
          <w:sz w:val="24"/>
          <w:szCs w:val="24"/>
        </w:rPr>
        <w:t xml:space="preserve"> </w:t>
      </w:r>
      <w:r w:rsidRPr="000278DA">
        <w:rPr>
          <w:rFonts w:eastAsia="Calibri"/>
          <w:sz w:val="24"/>
          <w:szCs w:val="24"/>
        </w:rPr>
        <w:t>правил и процедур, методологий, инструментов и проектов по ПГ;</w:t>
      </w:r>
    </w:p>
    <w:p w14:paraId="7A13EF54" w14:textId="77777777" w:rsidR="000278DA" w:rsidRDefault="000278DA" w:rsidP="000278DA">
      <w:pPr>
        <w:tabs>
          <w:tab w:val="left" w:pos="851"/>
        </w:tabs>
        <w:spacing w:after="0" w:line="240" w:lineRule="auto"/>
        <w:ind w:left="0" w:right="0" w:firstLine="709"/>
        <w:rPr>
          <w:rFonts w:eastAsia="Calibri"/>
          <w:sz w:val="24"/>
          <w:szCs w:val="24"/>
        </w:rPr>
      </w:pPr>
      <w:r w:rsidRPr="000278DA">
        <w:rPr>
          <w:rFonts w:eastAsia="Calibri"/>
          <w:sz w:val="24"/>
          <w:szCs w:val="24"/>
        </w:rPr>
        <w:t>f) имеют независимую верификацию сокращений выбросов ПГ или мер по их поглощению, позволяющих</w:t>
      </w:r>
      <w:r>
        <w:rPr>
          <w:rFonts w:eastAsia="Calibri"/>
          <w:sz w:val="24"/>
          <w:szCs w:val="24"/>
        </w:rPr>
        <w:t xml:space="preserve"> </w:t>
      </w:r>
      <w:r w:rsidRPr="000278DA">
        <w:rPr>
          <w:rFonts w:eastAsia="Calibri"/>
          <w:sz w:val="24"/>
          <w:szCs w:val="24"/>
        </w:rPr>
        <w:t>выдавать углеродные кредиты;</w:t>
      </w:r>
    </w:p>
    <w:p w14:paraId="3B887641" w14:textId="77777777" w:rsidR="000278DA" w:rsidRPr="000278DA" w:rsidRDefault="00A56F07" w:rsidP="000278DA">
      <w:pPr>
        <w:tabs>
          <w:tab w:val="left" w:pos="851"/>
        </w:tabs>
        <w:spacing w:after="0" w:line="240" w:lineRule="auto"/>
        <w:ind w:left="0" w:right="0" w:firstLine="709"/>
        <w:rPr>
          <w:rFonts w:eastAsia="Calibri"/>
          <w:sz w:val="24"/>
          <w:szCs w:val="24"/>
        </w:rPr>
      </w:pPr>
      <w:r w:rsidRPr="00A56F07">
        <w:rPr>
          <w:rFonts w:eastAsia="Calibri"/>
          <w:sz w:val="24"/>
          <w:szCs w:val="24"/>
        </w:rPr>
        <w:t xml:space="preserve">g) </w:t>
      </w:r>
      <w:r w:rsidR="000278DA" w:rsidRPr="000278DA">
        <w:rPr>
          <w:rFonts w:eastAsia="Calibri"/>
          <w:sz w:val="24"/>
          <w:szCs w:val="24"/>
        </w:rPr>
        <w:t>выдают углеродные кредиты, которые:</w:t>
      </w:r>
    </w:p>
    <w:p w14:paraId="4EA9D78C" w14:textId="3011FADC" w:rsidR="000278DA" w:rsidRPr="000278DA" w:rsidRDefault="000278DA" w:rsidP="000278DA">
      <w:pPr>
        <w:tabs>
          <w:tab w:val="left" w:pos="851"/>
        </w:tabs>
        <w:spacing w:after="0" w:line="240" w:lineRule="auto"/>
        <w:ind w:left="0" w:right="0" w:firstLine="709"/>
        <w:rPr>
          <w:rFonts w:eastAsia="Calibri"/>
          <w:sz w:val="24"/>
          <w:szCs w:val="24"/>
        </w:rPr>
      </w:pPr>
      <w:r w:rsidRPr="000278DA">
        <w:rPr>
          <w:rFonts w:eastAsia="Calibri"/>
          <w:sz w:val="24"/>
          <w:szCs w:val="24"/>
        </w:rPr>
        <w:t>1) внесены в открытый реестр, который предоставляет прозрачную и отслеживаемую информацию</w:t>
      </w:r>
      <w:r>
        <w:rPr>
          <w:rFonts w:eastAsia="Calibri"/>
          <w:sz w:val="24"/>
          <w:szCs w:val="24"/>
        </w:rPr>
        <w:t xml:space="preserve"> </w:t>
      </w:r>
      <w:r w:rsidRPr="000278DA">
        <w:rPr>
          <w:rFonts w:eastAsia="Calibri"/>
          <w:sz w:val="24"/>
          <w:szCs w:val="24"/>
        </w:rPr>
        <w:t>о владении и статусе углеродного кредита (например, непроданный, переведенный,</w:t>
      </w:r>
      <w:r>
        <w:rPr>
          <w:rFonts w:eastAsia="Calibri"/>
          <w:sz w:val="24"/>
          <w:szCs w:val="24"/>
        </w:rPr>
        <w:t xml:space="preserve"> </w:t>
      </w:r>
      <w:r w:rsidRPr="000278DA">
        <w:rPr>
          <w:rFonts w:eastAsia="Calibri"/>
          <w:sz w:val="24"/>
          <w:szCs w:val="24"/>
        </w:rPr>
        <w:t>погашенный);</w:t>
      </w:r>
    </w:p>
    <w:p w14:paraId="64BEEC06" w14:textId="77777777" w:rsidR="000278DA" w:rsidRPr="000278DA" w:rsidRDefault="000278DA" w:rsidP="000278DA">
      <w:pPr>
        <w:tabs>
          <w:tab w:val="left" w:pos="851"/>
        </w:tabs>
        <w:spacing w:after="0" w:line="240" w:lineRule="auto"/>
        <w:ind w:left="0" w:right="0" w:firstLine="709"/>
        <w:rPr>
          <w:rFonts w:eastAsia="Calibri"/>
          <w:sz w:val="24"/>
          <w:szCs w:val="24"/>
        </w:rPr>
      </w:pPr>
      <w:r w:rsidRPr="000278DA">
        <w:rPr>
          <w:rFonts w:eastAsia="Calibri"/>
          <w:sz w:val="24"/>
          <w:szCs w:val="24"/>
        </w:rPr>
        <w:t>2) выданы с уникальными серийными номерами;</w:t>
      </w:r>
    </w:p>
    <w:p w14:paraId="0B719E0A" w14:textId="77777777" w:rsidR="000278DA" w:rsidRPr="000278DA" w:rsidRDefault="000278DA" w:rsidP="000278DA">
      <w:pPr>
        <w:tabs>
          <w:tab w:val="left" w:pos="851"/>
        </w:tabs>
        <w:spacing w:after="0" w:line="240" w:lineRule="auto"/>
        <w:ind w:left="0" w:right="0" w:firstLine="709"/>
        <w:rPr>
          <w:rFonts w:eastAsia="Calibri"/>
          <w:sz w:val="24"/>
          <w:szCs w:val="24"/>
        </w:rPr>
      </w:pPr>
      <w:r w:rsidRPr="000278DA">
        <w:rPr>
          <w:rFonts w:eastAsia="Calibri"/>
          <w:sz w:val="24"/>
          <w:szCs w:val="24"/>
        </w:rPr>
        <w:t>3) выданы в порядке, предусматривающем их постоянное списание;</w:t>
      </w:r>
    </w:p>
    <w:p w14:paraId="32EE7AF4" w14:textId="77777777" w:rsidR="000278DA" w:rsidRDefault="000278DA" w:rsidP="000278DA">
      <w:pPr>
        <w:tabs>
          <w:tab w:val="left" w:pos="851"/>
        </w:tabs>
        <w:spacing w:after="0" w:line="240" w:lineRule="auto"/>
        <w:ind w:left="0" w:right="0" w:firstLine="709"/>
        <w:rPr>
          <w:rFonts w:eastAsia="Calibri"/>
          <w:sz w:val="24"/>
          <w:szCs w:val="24"/>
        </w:rPr>
      </w:pPr>
      <w:r w:rsidRPr="000278DA">
        <w:rPr>
          <w:rFonts w:eastAsia="Calibri"/>
          <w:sz w:val="24"/>
          <w:szCs w:val="24"/>
        </w:rPr>
        <w:t>4) прослеживаются до проекта по ПГ;</w:t>
      </w:r>
    </w:p>
    <w:p w14:paraId="1256C99E" w14:textId="691DBC75" w:rsidR="000278DA" w:rsidRPr="000278DA" w:rsidRDefault="00A56F07" w:rsidP="000278DA">
      <w:pPr>
        <w:tabs>
          <w:tab w:val="left" w:pos="851"/>
        </w:tabs>
        <w:spacing w:after="0" w:line="240" w:lineRule="auto"/>
        <w:ind w:left="0" w:right="0" w:firstLine="709"/>
        <w:rPr>
          <w:rFonts w:eastAsia="Calibri"/>
          <w:sz w:val="24"/>
          <w:szCs w:val="24"/>
        </w:rPr>
      </w:pPr>
      <w:r w:rsidRPr="00A56F07">
        <w:rPr>
          <w:rFonts w:eastAsia="Calibri"/>
          <w:sz w:val="24"/>
          <w:szCs w:val="24"/>
        </w:rPr>
        <w:t xml:space="preserve">h) </w:t>
      </w:r>
      <w:r w:rsidR="000278DA" w:rsidRPr="000278DA">
        <w:rPr>
          <w:rFonts w:eastAsia="Calibri"/>
          <w:sz w:val="24"/>
          <w:szCs w:val="24"/>
        </w:rPr>
        <w:t>принимают меры для избежания двойного учета, например, в тех случаях, когда на сокращение</w:t>
      </w:r>
      <w:r w:rsidR="000278DA">
        <w:rPr>
          <w:rFonts w:eastAsia="Calibri"/>
          <w:sz w:val="24"/>
          <w:szCs w:val="24"/>
        </w:rPr>
        <w:t xml:space="preserve"> </w:t>
      </w:r>
      <w:r w:rsidR="000278DA" w:rsidRPr="000278DA">
        <w:rPr>
          <w:rFonts w:eastAsia="Calibri"/>
          <w:sz w:val="24"/>
          <w:szCs w:val="24"/>
        </w:rPr>
        <w:t>выбросов ПГ или увеличение их поглощения претендуют более чем одна ответственная сторона, и для</w:t>
      </w:r>
      <w:r w:rsidR="000278DA">
        <w:rPr>
          <w:rFonts w:eastAsia="Calibri"/>
          <w:sz w:val="24"/>
          <w:szCs w:val="24"/>
        </w:rPr>
        <w:t xml:space="preserve"> </w:t>
      </w:r>
      <w:r w:rsidR="000278DA" w:rsidRPr="000278DA">
        <w:rPr>
          <w:rFonts w:eastAsia="Calibri"/>
          <w:sz w:val="24"/>
          <w:szCs w:val="24"/>
        </w:rPr>
        <w:t>избежания двойного заявления между ответственными сторонами и государственными органами;</w:t>
      </w:r>
    </w:p>
    <w:p w14:paraId="1090E167" w14:textId="26818040" w:rsidR="00A56F07" w:rsidRDefault="000278DA" w:rsidP="000278DA">
      <w:pPr>
        <w:tabs>
          <w:tab w:val="left" w:pos="851"/>
        </w:tabs>
        <w:spacing w:after="0" w:line="240" w:lineRule="auto"/>
        <w:ind w:left="0" w:right="0" w:firstLine="709"/>
        <w:rPr>
          <w:rFonts w:eastAsia="Calibri"/>
          <w:sz w:val="24"/>
          <w:szCs w:val="24"/>
        </w:rPr>
      </w:pPr>
      <w:r w:rsidRPr="000278DA">
        <w:rPr>
          <w:rFonts w:eastAsia="Calibri"/>
          <w:sz w:val="24"/>
          <w:szCs w:val="24"/>
        </w:rPr>
        <w:t>i) принимают меры для сведения к минимуму риска утечки.</w:t>
      </w:r>
    </w:p>
    <w:p w14:paraId="3B24317D" w14:textId="77777777" w:rsidR="000278DA" w:rsidRPr="00A56F07" w:rsidRDefault="000278DA" w:rsidP="000278DA">
      <w:pPr>
        <w:tabs>
          <w:tab w:val="left" w:pos="851"/>
        </w:tabs>
        <w:spacing w:after="0" w:line="240" w:lineRule="auto"/>
        <w:ind w:left="0" w:right="0" w:firstLine="709"/>
        <w:rPr>
          <w:rFonts w:eastAsia="Calibri"/>
          <w:sz w:val="24"/>
          <w:szCs w:val="24"/>
        </w:rPr>
      </w:pPr>
    </w:p>
    <w:p w14:paraId="2123E67E" w14:textId="33A32CC6" w:rsidR="00A56F07" w:rsidRPr="00A56F07" w:rsidRDefault="00A56F07" w:rsidP="00A56F07">
      <w:pPr>
        <w:tabs>
          <w:tab w:val="left" w:pos="851"/>
        </w:tabs>
        <w:spacing w:after="0" w:line="240" w:lineRule="auto"/>
        <w:ind w:left="0" w:right="0" w:firstLine="709"/>
        <w:rPr>
          <w:rFonts w:eastAsia="Calibri"/>
          <w:sz w:val="20"/>
          <w:szCs w:val="20"/>
        </w:rPr>
      </w:pPr>
      <w:r w:rsidRPr="00A56F07">
        <w:rPr>
          <w:rFonts w:eastAsia="Calibri"/>
          <w:sz w:val="20"/>
          <w:szCs w:val="20"/>
        </w:rPr>
        <w:t xml:space="preserve">Примечание - Утечка относится к непреднамеренному увеличению выбросов парниковых газов или перемещению выбросов парниковых газов из одного места в другое из-за </w:t>
      </w:r>
      <w:r w:rsidR="000278DA">
        <w:rPr>
          <w:rFonts w:eastAsia="Calibri"/>
          <w:sz w:val="20"/>
          <w:szCs w:val="20"/>
        </w:rPr>
        <w:t>выполнения</w:t>
      </w:r>
      <w:r w:rsidRPr="00A56F07">
        <w:rPr>
          <w:rFonts w:eastAsia="Calibri"/>
          <w:sz w:val="20"/>
          <w:szCs w:val="20"/>
        </w:rPr>
        <w:t xml:space="preserve"> проекта по парниковым газам.</w:t>
      </w:r>
    </w:p>
    <w:p w14:paraId="794E317B" w14:textId="77777777" w:rsidR="00A56F07" w:rsidRPr="00A56F07" w:rsidRDefault="00A56F07" w:rsidP="00A56F07">
      <w:pPr>
        <w:tabs>
          <w:tab w:val="left" w:pos="851"/>
        </w:tabs>
        <w:spacing w:after="0" w:line="240" w:lineRule="auto"/>
        <w:ind w:left="0" w:right="0" w:firstLine="709"/>
        <w:rPr>
          <w:rFonts w:eastAsia="Calibri"/>
          <w:sz w:val="24"/>
          <w:szCs w:val="24"/>
        </w:rPr>
      </w:pPr>
    </w:p>
    <w:p w14:paraId="47CD475A" w14:textId="77777777" w:rsidR="00A56F07" w:rsidRDefault="00A56F07" w:rsidP="00A56F07">
      <w:pPr>
        <w:tabs>
          <w:tab w:val="left" w:pos="851"/>
        </w:tabs>
        <w:spacing w:after="0" w:line="240" w:lineRule="auto"/>
        <w:ind w:left="0" w:right="0" w:firstLine="709"/>
        <w:rPr>
          <w:rFonts w:eastAsia="Calibri"/>
          <w:b/>
          <w:sz w:val="24"/>
          <w:szCs w:val="24"/>
        </w:rPr>
      </w:pPr>
      <w:r w:rsidRPr="00A56F07">
        <w:rPr>
          <w:rFonts w:eastAsia="Calibri"/>
          <w:b/>
          <w:sz w:val="24"/>
          <w:szCs w:val="24"/>
        </w:rPr>
        <w:t>11.4 Документированная информация</w:t>
      </w:r>
    </w:p>
    <w:p w14:paraId="3DF475CD" w14:textId="77777777" w:rsidR="00A56F07" w:rsidRPr="00A56F07" w:rsidRDefault="00A56F07" w:rsidP="00A56F07">
      <w:pPr>
        <w:tabs>
          <w:tab w:val="left" w:pos="851"/>
        </w:tabs>
        <w:spacing w:after="0" w:line="240" w:lineRule="auto"/>
        <w:ind w:left="0" w:right="0" w:firstLine="709"/>
        <w:rPr>
          <w:rFonts w:eastAsia="Calibri"/>
          <w:b/>
          <w:sz w:val="24"/>
          <w:szCs w:val="24"/>
        </w:rPr>
      </w:pPr>
    </w:p>
    <w:p w14:paraId="1A891DC6" w14:textId="77777777" w:rsidR="000278DA" w:rsidRDefault="000278DA" w:rsidP="00A56F07">
      <w:pPr>
        <w:tabs>
          <w:tab w:val="left" w:pos="851"/>
        </w:tabs>
        <w:spacing w:after="0" w:line="240" w:lineRule="auto"/>
        <w:ind w:left="0" w:right="0" w:firstLine="709"/>
        <w:rPr>
          <w:rFonts w:eastAsia="Calibri"/>
          <w:sz w:val="24"/>
          <w:szCs w:val="24"/>
        </w:rPr>
      </w:pPr>
      <w:r w:rsidRPr="000278DA">
        <w:rPr>
          <w:rFonts w:eastAsia="Calibri"/>
          <w:sz w:val="24"/>
          <w:szCs w:val="24"/>
        </w:rPr>
        <w:t xml:space="preserve">Ответственная сторона должна идентифицировать и задокументировать: </w:t>
      </w:r>
    </w:p>
    <w:p w14:paraId="40A17260" w14:textId="6028D1E2" w:rsidR="00A56F07" w:rsidRPr="00A56F07" w:rsidRDefault="00A56F07" w:rsidP="000278DA">
      <w:pPr>
        <w:tabs>
          <w:tab w:val="left" w:pos="851"/>
        </w:tabs>
        <w:spacing w:after="0" w:line="240" w:lineRule="auto"/>
        <w:ind w:left="0" w:right="0" w:firstLine="709"/>
        <w:rPr>
          <w:rFonts w:eastAsia="Calibri"/>
          <w:sz w:val="24"/>
          <w:szCs w:val="24"/>
        </w:rPr>
      </w:pPr>
      <w:r w:rsidRPr="00A56F07">
        <w:rPr>
          <w:rFonts w:eastAsia="Calibri"/>
          <w:sz w:val="24"/>
          <w:szCs w:val="24"/>
        </w:rPr>
        <w:t xml:space="preserve">a) </w:t>
      </w:r>
      <w:r w:rsidR="000278DA" w:rsidRPr="000278DA">
        <w:rPr>
          <w:rFonts w:eastAsia="Calibri"/>
          <w:sz w:val="24"/>
          <w:szCs w:val="24"/>
        </w:rPr>
        <w:t>программы углеродного кредитования и проекты по ПГ, а также методологию(и), используемую(</w:t>
      </w:r>
      <w:proofErr w:type="spellStart"/>
      <w:r w:rsidR="000278DA" w:rsidRPr="000278DA">
        <w:rPr>
          <w:rFonts w:eastAsia="Calibri"/>
          <w:sz w:val="24"/>
          <w:szCs w:val="24"/>
        </w:rPr>
        <w:t>ые</w:t>
      </w:r>
      <w:proofErr w:type="spellEnd"/>
      <w:r w:rsidR="000278DA" w:rsidRPr="000278DA">
        <w:rPr>
          <w:rFonts w:eastAsia="Calibri"/>
          <w:sz w:val="24"/>
          <w:szCs w:val="24"/>
        </w:rPr>
        <w:t>) для получения углеродных кредитов, применяемых для компенсации;</w:t>
      </w:r>
    </w:p>
    <w:p w14:paraId="2AE2E238" w14:textId="77777777" w:rsidR="000278DA" w:rsidRDefault="00A56F07" w:rsidP="000278DA">
      <w:pPr>
        <w:tabs>
          <w:tab w:val="left" w:pos="851"/>
        </w:tabs>
        <w:spacing w:after="0" w:line="240" w:lineRule="auto"/>
        <w:ind w:left="0" w:right="0" w:firstLine="709"/>
        <w:rPr>
          <w:rFonts w:eastAsia="Calibri"/>
          <w:sz w:val="24"/>
          <w:szCs w:val="24"/>
        </w:rPr>
      </w:pPr>
      <w:r w:rsidRPr="00A56F07">
        <w:rPr>
          <w:rFonts w:eastAsia="Calibri"/>
          <w:sz w:val="24"/>
          <w:szCs w:val="24"/>
        </w:rPr>
        <w:lastRenderedPageBreak/>
        <w:t xml:space="preserve">b) </w:t>
      </w:r>
      <w:r w:rsidR="000278DA" w:rsidRPr="000278DA">
        <w:rPr>
          <w:rFonts w:eastAsia="Calibri"/>
          <w:sz w:val="24"/>
          <w:szCs w:val="24"/>
        </w:rPr>
        <w:t>проекты по ПГ, в результате которых получены углеродные кредиты, включая локацию проекта</w:t>
      </w:r>
      <w:r w:rsidR="000278DA">
        <w:rPr>
          <w:rFonts w:eastAsia="Calibri"/>
          <w:sz w:val="24"/>
          <w:szCs w:val="24"/>
        </w:rPr>
        <w:t xml:space="preserve"> </w:t>
      </w:r>
      <w:r w:rsidR="000278DA" w:rsidRPr="000278DA">
        <w:rPr>
          <w:rFonts w:eastAsia="Calibri"/>
          <w:sz w:val="24"/>
          <w:szCs w:val="24"/>
        </w:rPr>
        <w:t>по ПГ;</w:t>
      </w:r>
    </w:p>
    <w:p w14:paraId="7DFB3F7A" w14:textId="16926920" w:rsidR="00A56F07" w:rsidRPr="00A56F07" w:rsidRDefault="00A56F07" w:rsidP="000278DA">
      <w:pPr>
        <w:tabs>
          <w:tab w:val="left" w:pos="851"/>
        </w:tabs>
        <w:spacing w:after="0" w:line="240" w:lineRule="auto"/>
        <w:ind w:left="0" w:right="0" w:firstLine="709"/>
        <w:rPr>
          <w:rFonts w:eastAsia="Calibri"/>
          <w:sz w:val="24"/>
          <w:szCs w:val="24"/>
        </w:rPr>
      </w:pPr>
      <w:r w:rsidRPr="00A56F07">
        <w:rPr>
          <w:rFonts w:eastAsia="Calibri"/>
          <w:sz w:val="24"/>
          <w:szCs w:val="24"/>
        </w:rPr>
        <w:t xml:space="preserve">c) </w:t>
      </w:r>
      <w:r w:rsidR="000278DA" w:rsidRPr="000278DA">
        <w:rPr>
          <w:rFonts w:eastAsia="Calibri"/>
          <w:sz w:val="24"/>
          <w:szCs w:val="24"/>
        </w:rPr>
        <w:t>количество углеродных кредитов, полученных от каждого проекта по ПГ;</w:t>
      </w:r>
    </w:p>
    <w:p w14:paraId="2ABF16D8" w14:textId="4D296538" w:rsidR="00A56F07" w:rsidRPr="00A56F07" w:rsidRDefault="00A56F07" w:rsidP="007C1B9D">
      <w:pPr>
        <w:tabs>
          <w:tab w:val="left" w:pos="851"/>
        </w:tabs>
        <w:spacing w:after="0" w:line="240" w:lineRule="auto"/>
        <w:ind w:left="0" w:right="0" w:firstLine="709"/>
        <w:rPr>
          <w:rFonts w:eastAsia="Calibri"/>
          <w:sz w:val="24"/>
          <w:szCs w:val="24"/>
        </w:rPr>
      </w:pPr>
      <w:r w:rsidRPr="00A56F07">
        <w:rPr>
          <w:rFonts w:eastAsia="Calibri"/>
          <w:sz w:val="24"/>
          <w:szCs w:val="24"/>
        </w:rPr>
        <w:t xml:space="preserve">d) </w:t>
      </w:r>
      <w:r w:rsidR="007C1B9D" w:rsidRPr="007C1B9D">
        <w:rPr>
          <w:rFonts w:eastAsia="Calibri"/>
          <w:sz w:val="24"/>
          <w:szCs w:val="24"/>
        </w:rPr>
        <w:t>информацию о годе, в котором произошло сокращение выбросов ПГ или увеличение их поглощения,</w:t>
      </w:r>
      <w:r w:rsidR="007C1B9D">
        <w:rPr>
          <w:rFonts w:eastAsia="Calibri"/>
          <w:sz w:val="24"/>
          <w:szCs w:val="24"/>
        </w:rPr>
        <w:t xml:space="preserve"> </w:t>
      </w:r>
      <w:r w:rsidR="007C1B9D" w:rsidRPr="007C1B9D">
        <w:rPr>
          <w:rFonts w:eastAsia="Calibri"/>
          <w:sz w:val="24"/>
          <w:szCs w:val="24"/>
        </w:rPr>
        <w:t>или в котором были выданы углеродные кредиты (т. е. «дата выпуска» углеродного кредита);</w:t>
      </w:r>
    </w:p>
    <w:p w14:paraId="7FDC291E" w14:textId="4DA89B36" w:rsidR="00A56F07" w:rsidRPr="00A56F07" w:rsidRDefault="00A56F07" w:rsidP="007C1B9D">
      <w:pPr>
        <w:tabs>
          <w:tab w:val="left" w:pos="851"/>
        </w:tabs>
        <w:spacing w:after="0" w:line="240" w:lineRule="auto"/>
        <w:ind w:left="0" w:right="0" w:firstLine="709"/>
        <w:rPr>
          <w:rFonts w:eastAsia="Calibri"/>
          <w:sz w:val="24"/>
          <w:szCs w:val="24"/>
        </w:rPr>
      </w:pPr>
      <w:r w:rsidRPr="00A56F07">
        <w:rPr>
          <w:rFonts w:eastAsia="Calibri"/>
          <w:sz w:val="24"/>
          <w:szCs w:val="24"/>
        </w:rPr>
        <w:t xml:space="preserve">e) </w:t>
      </w:r>
      <w:r w:rsidR="007C1B9D" w:rsidRPr="007C1B9D">
        <w:rPr>
          <w:rFonts w:eastAsia="Calibri"/>
          <w:sz w:val="24"/>
          <w:szCs w:val="24"/>
        </w:rPr>
        <w:t>подтверждение того, что углеродные кредиты были списаны, включая ссылку на реестр, в котором</w:t>
      </w:r>
      <w:r w:rsidR="007C1B9D">
        <w:rPr>
          <w:rFonts w:eastAsia="Calibri"/>
          <w:sz w:val="24"/>
          <w:szCs w:val="24"/>
        </w:rPr>
        <w:t xml:space="preserve"> </w:t>
      </w:r>
      <w:r w:rsidR="007C1B9D" w:rsidRPr="007C1B9D">
        <w:rPr>
          <w:rFonts w:eastAsia="Calibri"/>
          <w:sz w:val="24"/>
          <w:szCs w:val="24"/>
        </w:rPr>
        <w:t>были произведены списания на имя ответственной стороны, претендующей на углеродную нейтральность,</w:t>
      </w:r>
      <w:r w:rsidR="007C1B9D">
        <w:rPr>
          <w:rFonts w:eastAsia="Calibri"/>
          <w:sz w:val="24"/>
          <w:szCs w:val="24"/>
        </w:rPr>
        <w:t xml:space="preserve"> </w:t>
      </w:r>
      <w:r w:rsidR="007C1B9D" w:rsidRPr="007C1B9D">
        <w:rPr>
          <w:rFonts w:eastAsia="Calibri"/>
          <w:sz w:val="24"/>
          <w:szCs w:val="24"/>
        </w:rPr>
        <w:t>и серийные номера углеродных кредитов, которые были списаны на имя ответственной</w:t>
      </w:r>
      <w:r w:rsidR="007C1B9D">
        <w:rPr>
          <w:rFonts w:eastAsia="Calibri"/>
          <w:sz w:val="24"/>
          <w:szCs w:val="24"/>
        </w:rPr>
        <w:t xml:space="preserve"> </w:t>
      </w:r>
      <w:r w:rsidR="007C1B9D" w:rsidRPr="007C1B9D">
        <w:rPr>
          <w:rFonts w:eastAsia="Calibri"/>
          <w:sz w:val="24"/>
          <w:szCs w:val="24"/>
        </w:rPr>
        <w:t>стороны, претендующей на углеродную нейтральность.</w:t>
      </w:r>
    </w:p>
    <w:p w14:paraId="3C225D22" w14:textId="77777777" w:rsidR="00A56F07" w:rsidRPr="00A56F07" w:rsidRDefault="00A56F07" w:rsidP="00A56F07">
      <w:pPr>
        <w:tabs>
          <w:tab w:val="left" w:pos="851"/>
        </w:tabs>
        <w:spacing w:after="0" w:line="240" w:lineRule="auto"/>
        <w:ind w:left="0" w:right="0" w:firstLine="709"/>
        <w:rPr>
          <w:rFonts w:eastAsia="Calibri"/>
          <w:sz w:val="24"/>
          <w:szCs w:val="24"/>
        </w:rPr>
      </w:pPr>
    </w:p>
    <w:p w14:paraId="0D5BB74C" w14:textId="77777777" w:rsidR="00A56F07" w:rsidRDefault="00A56F07" w:rsidP="00A56F07">
      <w:pPr>
        <w:tabs>
          <w:tab w:val="left" w:pos="851"/>
        </w:tabs>
        <w:spacing w:after="0" w:line="240" w:lineRule="auto"/>
        <w:ind w:left="0" w:right="0" w:firstLine="709"/>
        <w:rPr>
          <w:rFonts w:eastAsia="Calibri"/>
          <w:b/>
          <w:sz w:val="24"/>
          <w:szCs w:val="24"/>
        </w:rPr>
      </w:pPr>
      <w:r w:rsidRPr="00A56F07">
        <w:rPr>
          <w:rFonts w:eastAsia="Calibri"/>
          <w:b/>
          <w:sz w:val="24"/>
          <w:szCs w:val="24"/>
        </w:rPr>
        <w:t>12 Отчет об углеродной нейтральности</w:t>
      </w:r>
    </w:p>
    <w:p w14:paraId="5B34AB84" w14:textId="77777777" w:rsidR="00A56F07" w:rsidRPr="00A56F07" w:rsidRDefault="00A56F07" w:rsidP="00A56F07">
      <w:pPr>
        <w:tabs>
          <w:tab w:val="left" w:pos="851"/>
        </w:tabs>
        <w:spacing w:after="0" w:line="240" w:lineRule="auto"/>
        <w:ind w:left="0" w:right="0" w:firstLine="709"/>
        <w:rPr>
          <w:rFonts w:eastAsia="Calibri"/>
          <w:b/>
          <w:sz w:val="24"/>
          <w:szCs w:val="24"/>
        </w:rPr>
      </w:pPr>
    </w:p>
    <w:p w14:paraId="75B30596" w14:textId="77777777" w:rsidR="007C1B9D" w:rsidRDefault="007C1B9D" w:rsidP="007C1B9D">
      <w:pPr>
        <w:tabs>
          <w:tab w:val="left" w:pos="851"/>
        </w:tabs>
        <w:spacing w:after="0" w:line="240" w:lineRule="auto"/>
        <w:ind w:left="0" w:right="0" w:firstLine="709"/>
        <w:rPr>
          <w:rFonts w:eastAsia="Calibri"/>
          <w:sz w:val="24"/>
          <w:szCs w:val="24"/>
        </w:rPr>
      </w:pPr>
      <w:r w:rsidRPr="007C1B9D">
        <w:rPr>
          <w:rFonts w:eastAsia="Calibri"/>
          <w:sz w:val="24"/>
          <w:szCs w:val="24"/>
        </w:rPr>
        <w:t>За каждый отчетный период ответственная сторона должна публиковать отчет по углеродной нейтральности,</w:t>
      </w:r>
      <w:r>
        <w:rPr>
          <w:rFonts w:eastAsia="Calibri"/>
          <w:sz w:val="24"/>
          <w:szCs w:val="24"/>
        </w:rPr>
        <w:t xml:space="preserve"> </w:t>
      </w:r>
      <w:r w:rsidRPr="007C1B9D">
        <w:rPr>
          <w:rFonts w:eastAsia="Calibri"/>
          <w:sz w:val="24"/>
          <w:szCs w:val="24"/>
        </w:rPr>
        <w:t>включающий следующую информацию:</w:t>
      </w:r>
    </w:p>
    <w:p w14:paraId="444F3108" w14:textId="6FEA43E6" w:rsidR="00A56F07" w:rsidRPr="00A56F07" w:rsidRDefault="00A56F07" w:rsidP="007C1B9D">
      <w:pPr>
        <w:tabs>
          <w:tab w:val="left" w:pos="851"/>
        </w:tabs>
        <w:spacing w:after="0" w:line="240" w:lineRule="auto"/>
        <w:ind w:left="0" w:right="0" w:firstLine="709"/>
        <w:rPr>
          <w:rFonts w:eastAsia="Calibri"/>
          <w:sz w:val="24"/>
          <w:szCs w:val="24"/>
        </w:rPr>
      </w:pPr>
      <w:r w:rsidRPr="00A56F07">
        <w:rPr>
          <w:rFonts w:eastAsia="Calibri"/>
          <w:sz w:val="24"/>
          <w:szCs w:val="24"/>
        </w:rPr>
        <w:t>a) описание субъекта и его границ;</w:t>
      </w:r>
    </w:p>
    <w:p w14:paraId="18E62301" w14:textId="77777777" w:rsidR="007C1B9D" w:rsidRDefault="00A56F07" w:rsidP="007C1B9D">
      <w:pPr>
        <w:tabs>
          <w:tab w:val="left" w:pos="851"/>
        </w:tabs>
        <w:spacing w:after="0" w:line="240" w:lineRule="auto"/>
        <w:ind w:left="0" w:right="0" w:firstLine="709"/>
        <w:rPr>
          <w:rFonts w:eastAsia="Calibri"/>
          <w:sz w:val="24"/>
          <w:szCs w:val="24"/>
        </w:rPr>
      </w:pPr>
      <w:r w:rsidRPr="00A56F07">
        <w:rPr>
          <w:rFonts w:eastAsia="Calibri"/>
          <w:sz w:val="24"/>
          <w:szCs w:val="24"/>
        </w:rPr>
        <w:t xml:space="preserve">b) </w:t>
      </w:r>
      <w:r w:rsidR="007C1B9D" w:rsidRPr="007C1B9D">
        <w:rPr>
          <w:rFonts w:eastAsia="Calibri"/>
          <w:sz w:val="24"/>
          <w:szCs w:val="24"/>
        </w:rPr>
        <w:t>обоснование выбора субъекта как части деятельности ответственной стороны, и взаимосвязи</w:t>
      </w:r>
      <w:r w:rsidR="007C1B9D">
        <w:rPr>
          <w:rFonts w:eastAsia="Calibri"/>
          <w:sz w:val="24"/>
          <w:szCs w:val="24"/>
        </w:rPr>
        <w:t xml:space="preserve"> </w:t>
      </w:r>
      <w:r w:rsidR="007C1B9D" w:rsidRPr="007C1B9D">
        <w:rPr>
          <w:rFonts w:eastAsia="Calibri"/>
          <w:sz w:val="24"/>
          <w:szCs w:val="24"/>
        </w:rPr>
        <w:t>со всей деятельностью ответственной стороны;</w:t>
      </w:r>
    </w:p>
    <w:p w14:paraId="1705E724" w14:textId="77777777" w:rsidR="007C1B9D" w:rsidRDefault="00A56F07" w:rsidP="007C1B9D">
      <w:pPr>
        <w:tabs>
          <w:tab w:val="left" w:pos="851"/>
        </w:tabs>
        <w:spacing w:after="0" w:line="240" w:lineRule="auto"/>
        <w:ind w:left="0" w:right="0" w:firstLine="709"/>
        <w:rPr>
          <w:rFonts w:eastAsia="Calibri"/>
          <w:sz w:val="24"/>
          <w:szCs w:val="24"/>
        </w:rPr>
      </w:pPr>
      <w:r w:rsidRPr="00A56F07">
        <w:rPr>
          <w:rFonts w:eastAsia="Calibri"/>
          <w:sz w:val="24"/>
          <w:szCs w:val="24"/>
        </w:rPr>
        <w:t xml:space="preserve">c) </w:t>
      </w:r>
      <w:r w:rsidR="007C1B9D" w:rsidRPr="007C1B9D">
        <w:rPr>
          <w:rFonts w:eastAsia="Calibri"/>
          <w:sz w:val="24"/>
          <w:szCs w:val="24"/>
        </w:rPr>
        <w:t>элементы плана управления углеродной нейтральностью, включая цели, стратегию сокращения</w:t>
      </w:r>
      <w:r w:rsidR="007C1B9D">
        <w:rPr>
          <w:rFonts w:eastAsia="Calibri"/>
          <w:sz w:val="24"/>
          <w:szCs w:val="24"/>
        </w:rPr>
        <w:t xml:space="preserve"> </w:t>
      </w:r>
      <w:r w:rsidR="007C1B9D" w:rsidRPr="007C1B9D">
        <w:rPr>
          <w:rFonts w:eastAsia="Calibri"/>
          <w:sz w:val="24"/>
          <w:szCs w:val="24"/>
        </w:rPr>
        <w:t>и целевой год, к которому должны остаться только остаточные выбросы ПГ;</w:t>
      </w:r>
    </w:p>
    <w:p w14:paraId="418BB087" w14:textId="77777777" w:rsidR="007C1B9D"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xml:space="preserve">d) </w:t>
      </w:r>
      <w:r w:rsidR="007C1B9D" w:rsidRPr="007C1B9D">
        <w:rPr>
          <w:rFonts w:eastAsia="Calibri"/>
          <w:sz w:val="24"/>
          <w:szCs w:val="24"/>
        </w:rPr>
        <w:t xml:space="preserve">отчетный период; </w:t>
      </w:r>
    </w:p>
    <w:p w14:paraId="4E1E1800" w14:textId="5D7AA519" w:rsidR="00A56F07" w:rsidRPr="00A56F07"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xml:space="preserve">e) </w:t>
      </w:r>
      <w:r w:rsidR="007C1B9D" w:rsidRPr="007C1B9D">
        <w:rPr>
          <w:rFonts w:eastAsia="Calibri"/>
          <w:sz w:val="24"/>
          <w:szCs w:val="24"/>
        </w:rPr>
        <w:t>информацию о наличии неочищенных выбросов ПГ, превышающих остаточные выбросы ПГ;</w:t>
      </w:r>
    </w:p>
    <w:p w14:paraId="738B876C" w14:textId="6618B442" w:rsidR="00A56F07" w:rsidRPr="00A56F07" w:rsidRDefault="00A56F07" w:rsidP="007C1B9D">
      <w:pPr>
        <w:tabs>
          <w:tab w:val="left" w:pos="851"/>
        </w:tabs>
        <w:spacing w:after="0" w:line="240" w:lineRule="auto"/>
        <w:ind w:left="0" w:right="0" w:firstLine="709"/>
        <w:rPr>
          <w:rFonts w:eastAsia="Calibri"/>
          <w:sz w:val="24"/>
          <w:szCs w:val="24"/>
        </w:rPr>
      </w:pPr>
      <w:r w:rsidRPr="00A56F07">
        <w:rPr>
          <w:rFonts w:eastAsia="Calibri"/>
          <w:sz w:val="24"/>
          <w:szCs w:val="24"/>
        </w:rPr>
        <w:t xml:space="preserve">f) </w:t>
      </w:r>
      <w:r w:rsidR="007C1B9D" w:rsidRPr="007C1B9D">
        <w:rPr>
          <w:rFonts w:eastAsia="Calibri"/>
          <w:sz w:val="24"/>
          <w:szCs w:val="24"/>
        </w:rPr>
        <w:t>описание пути достижения углеродной нейтральности субъектом с указанием места отчетного</w:t>
      </w:r>
      <w:r w:rsidR="007C1B9D">
        <w:rPr>
          <w:rFonts w:eastAsia="Calibri"/>
          <w:sz w:val="24"/>
          <w:szCs w:val="24"/>
        </w:rPr>
        <w:t xml:space="preserve"> </w:t>
      </w:r>
      <w:r w:rsidR="007C1B9D" w:rsidRPr="007C1B9D">
        <w:rPr>
          <w:rFonts w:eastAsia="Calibri"/>
          <w:sz w:val="24"/>
          <w:szCs w:val="24"/>
        </w:rPr>
        <w:t>периода на этом пути;</w:t>
      </w:r>
    </w:p>
    <w:p w14:paraId="4AD728C1" w14:textId="169CFCA4" w:rsidR="00A56F07" w:rsidRPr="00A56F07" w:rsidRDefault="00A56F07" w:rsidP="007C1B9D">
      <w:pPr>
        <w:tabs>
          <w:tab w:val="left" w:pos="851"/>
        </w:tabs>
        <w:spacing w:after="0" w:line="240" w:lineRule="auto"/>
        <w:ind w:left="0" w:right="0" w:firstLine="709"/>
        <w:rPr>
          <w:rFonts w:eastAsia="Calibri"/>
          <w:sz w:val="24"/>
          <w:szCs w:val="24"/>
        </w:rPr>
      </w:pPr>
      <w:r w:rsidRPr="00A56F07">
        <w:rPr>
          <w:rFonts w:eastAsia="Calibri"/>
          <w:sz w:val="24"/>
          <w:szCs w:val="24"/>
        </w:rPr>
        <w:t xml:space="preserve">g) </w:t>
      </w:r>
      <w:r w:rsidR="007C1B9D" w:rsidRPr="007C1B9D">
        <w:rPr>
          <w:rFonts w:eastAsia="Calibri"/>
          <w:sz w:val="24"/>
          <w:szCs w:val="24"/>
        </w:rPr>
        <w:t>выбранную базовую линию, соответствующий базовый период и углеродный след для выбранной</w:t>
      </w:r>
      <w:r w:rsidR="007C1B9D">
        <w:rPr>
          <w:rFonts w:eastAsia="Calibri"/>
          <w:sz w:val="24"/>
          <w:szCs w:val="24"/>
        </w:rPr>
        <w:t xml:space="preserve"> </w:t>
      </w:r>
      <w:r w:rsidR="007C1B9D" w:rsidRPr="007C1B9D">
        <w:rPr>
          <w:rFonts w:eastAsia="Calibri"/>
          <w:sz w:val="24"/>
          <w:szCs w:val="24"/>
        </w:rPr>
        <w:t>базовой линии, включая пояснение любых изменений базовой линии;</w:t>
      </w:r>
    </w:p>
    <w:p w14:paraId="3B434AF5" w14:textId="474EC31D" w:rsidR="00A56F07" w:rsidRPr="00A56F07"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xml:space="preserve">h) </w:t>
      </w:r>
      <w:r w:rsidR="007C1B9D" w:rsidRPr="007C1B9D">
        <w:rPr>
          <w:rFonts w:eastAsia="Calibri"/>
          <w:sz w:val="24"/>
          <w:szCs w:val="24"/>
        </w:rPr>
        <w:t>углеродный след субъекта и его компонентов (см. 8.1).</w:t>
      </w:r>
    </w:p>
    <w:p w14:paraId="1F9F607D" w14:textId="77777777" w:rsidR="00A56F07" w:rsidRPr="00A56F07" w:rsidRDefault="00A56F07" w:rsidP="00A56F07">
      <w:pPr>
        <w:tabs>
          <w:tab w:val="left" w:pos="851"/>
        </w:tabs>
        <w:spacing w:after="0" w:line="240" w:lineRule="auto"/>
        <w:ind w:left="0" w:right="0" w:firstLine="709"/>
        <w:rPr>
          <w:rFonts w:eastAsia="Calibri"/>
          <w:sz w:val="24"/>
          <w:szCs w:val="24"/>
        </w:rPr>
      </w:pPr>
    </w:p>
    <w:p w14:paraId="404559D3" w14:textId="2FBF3854" w:rsidR="00A56F07" w:rsidRPr="00A56F07" w:rsidRDefault="00A56F07" w:rsidP="007C1B9D">
      <w:pPr>
        <w:tabs>
          <w:tab w:val="left" w:pos="851"/>
        </w:tabs>
        <w:spacing w:after="0" w:line="240" w:lineRule="auto"/>
        <w:ind w:left="0" w:right="0" w:firstLine="709"/>
        <w:rPr>
          <w:rFonts w:eastAsia="Calibri"/>
          <w:sz w:val="20"/>
          <w:szCs w:val="20"/>
        </w:rPr>
      </w:pPr>
      <w:r w:rsidRPr="00A56F07">
        <w:rPr>
          <w:rFonts w:eastAsia="Calibri"/>
          <w:sz w:val="20"/>
          <w:szCs w:val="20"/>
        </w:rPr>
        <w:t xml:space="preserve">Примечание - </w:t>
      </w:r>
      <w:r w:rsidR="007C1B9D" w:rsidRPr="007C1B9D">
        <w:rPr>
          <w:rFonts w:eastAsia="Calibri"/>
          <w:sz w:val="20"/>
          <w:szCs w:val="20"/>
        </w:rPr>
        <w:t>Компоненты углеродного следа в настоящем стандарте эквивалентны значениям ПГ</w:t>
      </w:r>
      <w:r w:rsidR="007C1B9D">
        <w:rPr>
          <w:rFonts w:eastAsia="Calibri"/>
          <w:sz w:val="20"/>
          <w:szCs w:val="20"/>
        </w:rPr>
        <w:t xml:space="preserve"> </w:t>
      </w:r>
      <w:r w:rsidR="007C1B9D" w:rsidRPr="007C1B9D">
        <w:rPr>
          <w:rFonts w:eastAsia="Calibri"/>
          <w:sz w:val="20"/>
          <w:szCs w:val="20"/>
        </w:rPr>
        <w:t xml:space="preserve">в отчете по исследованию углеродного следа продукции в соответствии с </w:t>
      </w:r>
      <w:r w:rsidRPr="00A56F07">
        <w:rPr>
          <w:rFonts w:eastAsia="Calibri"/>
          <w:sz w:val="20"/>
          <w:szCs w:val="20"/>
        </w:rPr>
        <w:t xml:space="preserve">ISO 14067 и </w:t>
      </w:r>
      <w:r w:rsidR="007C1B9D" w:rsidRPr="007C1B9D">
        <w:rPr>
          <w:rFonts w:eastAsia="Calibri"/>
          <w:sz w:val="20"/>
          <w:szCs w:val="20"/>
        </w:rPr>
        <w:t>могут быть найдены в содержании</w:t>
      </w:r>
      <w:r w:rsidR="007C1B9D">
        <w:rPr>
          <w:rFonts w:eastAsia="Calibri"/>
          <w:sz w:val="20"/>
          <w:szCs w:val="20"/>
        </w:rPr>
        <w:t xml:space="preserve"> </w:t>
      </w:r>
      <w:r w:rsidR="007C1B9D" w:rsidRPr="007C1B9D">
        <w:rPr>
          <w:rFonts w:eastAsia="Calibri"/>
          <w:sz w:val="20"/>
          <w:szCs w:val="20"/>
        </w:rPr>
        <w:t>отчета по ПГ</w:t>
      </w:r>
      <w:r w:rsidRPr="00A56F07">
        <w:rPr>
          <w:rFonts w:eastAsia="Calibri"/>
          <w:sz w:val="20"/>
          <w:szCs w:val="20"/>
        </w:rPr>
        <w:t xml:space="preserve"> ISO 14064-1.</w:t>
      </w:r>
    </w:p>
    <w:p w14:paraId="3F93D941" w14:textId="77777777" w:rsidR="00A56F07" w:rsidRPr="00A56F07" w:rsidRDefault="00A56F07" w:rsidP="00A56F07">
      <w:pPr>
        <w:tabs>
          <w:tab w:val="left" w:pos="851"/>
        </w:tabs>
        <w:spacing w:after="0" w:line="240" w:lineRule="auto"/>
        <w:ind w:left="0" w:right="0" w:firstLine="709"/>
        <w:rPr>
          <w:rFonts w:eastAsia="Calibri"/>
          <w:sz w:val="24"/>
          <w:szCs w:val="24"/>
        </w:rPr>
      </w:pPr>
    </w:p>
    <w:p w14:paraId="328152F8" w14:textId="77777777" w:rsidR="007C1B9D" w:rsidRDefault="00A56F07" w:rsidP="007C1B9D">
      <w:pPr>
        <w:tabs>
          <w:tab w:val="left" w:pos="851"/>
        </w:tabs>
        <w:spacing w:after="0" w:line="240" w:lineRule="auto"/>
        <w:ind w:left="0" w:right="0" w:firstLine="709"/>
        <w:rPr>
          <w:rFonts w:eastAsia="Calibri"/>
          <w:sz w:val="24"/>
          <w:szCs w:val="24"/>
        </w:rPr>
      </w:pPr>
      <w:r w:rsidRPr="00A56F07">
        <w:rPr>
          <w:rFonts w:eastAsia="Calibri"/>
          <w:sz w:val="24"/>
          <w:szCs w:val="24"/>
        </w:rPr>
        <w:t xml:space="preserve">i) </w:t>
      </w:r>
      <w:r w:rsidR="007C1B9D" w:rsidRPr="007C1B9D">
        <w:rPr>
          <w:rFonts w:eastAsia="Calibri"/>
          <w:sz w:val="24"/>
          <w:szCs w:val="24"/>
        </w:rPr>
        <w:t>если речь идет об авиационной или судоходной деятельности, независимо от того, были ли</w:t>
      </w:r>
      <w:r w:rsidR="007C1B9D">
        <w:rPr>
          <w:rFonts w:eastAsia="Calibri"/>
          <w:sz w:val="24"/>
          <w:szCs w:val="24"/>
        </w:rPr>
        <w:t xml:space="preserve"> </w:t>
      </w:r>
      <w:r w:rsidR="007C1B9D" w:rsidRPr="007C1B9D">
        <w:rPr>
          <w:rFonts w:eastAsia="Calibri"/>
          <w:sz w:val="24"/>
          <w:szCs w:val="24"/>
        </w:rPr>
        <w:t>включены в углеродный след воздействия на климат, не связанные с ПГ (такие как воздействие, возникающее</w:t>
      </w:r>
      <w:r w:rsidR="007C1B9D">
        <w:rPr>
          <w:rFonts w:eastAsia="Calibri"/>
          <w:sz w:val="24"/>
          <w:szCs w:val="24"/>
        </w:rPr>
        <w:t xml:space="preserve"> </w:t>
      </w:r>
      <w:r w:rsidR="007C1B9D" w:rsidRPr="007C1B9D">
        <w:rPr>
          <w:rFonts w:eastAsia="Calibri"/>
          <w:sz w:val="24"/>
          <w:szCs w:val="24"/>
        </w:rPr>
        <w:t>в результате водяного пара, конденсационного следа, сажи и черного углерода), и если да,</w:t>
      </w:r>
      <w:r w:rsidR="007C1B9D">
        <w:rPr>
          <w:rFonts w:eastAsia="Calibri"/>
          <w:sz w:val="24"/>
          <w:szCs w:val="24"/>
        </w:rPr>
        <w:t xml:space="preserve"> </w:t>
      </w:r>
      <w:r w:rsidR="007C1B9D" w:rsidRPr="007C1B9D">
        <w:rPr>
          <w:rFonts w:eastAsia="Calibri"/>
          <w:sz w:val="24"/>
          <w:szCs w:val="24"/>
        </w:rPr>
        <w:t xml:space="preserve">то использовался ли множитель(ли) ПГП; </w:t>
      </w:r>
    </w:p>
    <w:p w14:paraId="362F0F06" w14:textId="11E57FB5" w:rsidR="007C1B9D" w:rsidRDefault="007C1B9D" w:rsidP="007C1B9D">
      <w:pPr>
        <w:tabs>
          <w:tab w:val="left" w:pos="851"/>
        </w:tabs>
        <w:spacing w:after="0" w:line="240" w:lineRule="auto"/>
        <w:ind w:left="0" w:right="0" w:firstLine="709"/>
        <w:rPr>
          <w:rFonts w:eastAsia="Calibri"/>
          <w:sz w:val="24"/>
          <w:szCs w:val="24"/>
        </w:rPr>
      </w:pPr>
      <w:r w:rsidRPr="007C1B9D">
        <w:rPr>
          <w:rFonts w:eastAsia="Calibri"/>
          <w:sz w:val="24"/>
          <w:szCs w:val="24"/>
        </w:rPr>
        <w:t>j) поглощение ПГ в пределах границ субъекта;</w:t>
      </w:r>
    </w:p>
    <w:p w14:paraId="6A99C841" w14:textId="77777777" w:rsidR="007C1B9D" w:rsidRDefault="007C1B9D" w:rsidP="007C1B9D">
      <w:pPr>
        <w:tabs>
          <w:tab w:val="left" w:pos="851"/>
        </w:tabs>
        <w:spacing w:after="0" w:line="240" w:lineRule="auto"/>
        <w:ind w:left="0" w:right="0" w:firstLine="709"/>
        <w:rPr>
          <w:rFonts w:eastAsia="Calibri"/>
          <w:sz w:val="24"/>
          <w:szCs w:val="24"/>
        </w:rPr>
      </w:pPr>
      <w:r w:rsidRPr="007C1B9D">
        <w:rPr>
          <w:rFonts w:eastAsia="Calibri"/>
          <w:sz w:val="24"/>
          <w:szCs w:val="24"/>
        </w:rPr>
        <w:t>k) если произошло значительное обратное поглощение ПГ, выбросы ПГ, вызванные обратным</w:t>
      </w:r>
      <w:r>
        <w:rPr>
          <w:rFonts w:eastAsia="Calibri"/>
          <w:sz w:val="24"/>
          <w:szCs w:val="24"/>
        </w:rPr>
        <w:t xml:space="preserve"> </w:t>
      </w:r>
      <w:r w:rsidRPr="007C1B9D">
        <w:rPr>
          <w:rFonts w:eastAsia="Calibri"/>
          <w:sz w:val="24"/>
          <w:szCs w:val="24"/>
        </w:rPr>
        <w:t xml:space="preserve">поглощением; </w:t>
      </w:r>
    </w:p>
    <w:p w14:paraId="4F10D97F" w14:textId="19BDAE35" w:rsidR="00A56F07" w:rsidRPr="00A56F07" w:rsidRDefault="00A56F07" w:rsidP="007C1B9D">
      <w:pPr>
        <w:tabs>
          <w:tab w:val="left" w:pos="851"/>
        </w:tabs>
        <w:spacing w:after="0" w:line="240" w:lineRule="auto"/>
        <w:ind w:left="0" w:right="0" w:firstLine="709"/>
        <w:rPr>
          <w:rFonts w:eastAsia="Calibri"/>
          <w:sz w:val="24"/>
          <w:szCs w:val="24"/>
        </w:rPr>
      </w:pPr>
      <w:r w:rsidRPr="00A56F07">
        <w:rPr>
          <w:rFonts w:eastAsia="Calibri"/>
          <w:sz w:val="24"/>
          <w:szCs w:val="24"/>
        </w:rPr>
        <w:t xml:space="preserve">l) </w:t>
      </w:r>
      <w:r w:rsidR="007C1B9D" w:rsidRPr="007C1B9D">
        <w:rPr>
          <w:rFonts w:eastAsia="Calibri"/>
          <w:sz w:val="24"/>
          <w:szCs w:val="24"/>
        </w:rPr>
        <w:t>обоснование любых исключений из количественной оценки углеродного следа;</w:t>
      </w:r>
    </w:p>
    <w:p w14:paraId="5474C2F7" w14:textId="15DBC832" w:rsidR="00A56F07" w:rsidRPr="00A56F07" w:rsidRDefault="00A56F07" w:rsidP="007C1B9D">
      <w:pPr>
        <w:tabs>
          <w:tab w:val="left" w:pos="851"/>
        </w:tabs>
        <w:spacing w:after="0" w:line="240" w:lineRule="auto"/>
        <w:ind w:left="0" w:right="0" w:firstLine="709"/>
        <w:rPr>
          <w:rFonts w:eastAsia="Calibri"/>
          <w:sz w:val="24"/>
          <w:szCs w:val="24"/>
        </w:rPr>
      </w:pPr>
      <w:r w:rsidRPr="00A56F07">
        <w:rPr>
          <w:rFonts w:eastAsia="Calibri"/>
          <w:sz w:val="24"/>
          <w:szCs w:val="24"/>
        </w:rPr>
        <w:t xml:space="preserve">m) </w:t>
      </w:r>
      <w:r w:rsidR="007C1B9D" w:rsidRPr="007C1B9D">
        <w:rPr>
          <w:rFonts w:eastAsia="Calibri"/>
          <w:sz w:val="24"/>
          <w:szCs w:val="24"/>
        </w:rPr>
        <w:t>ссылка на методологию количественной оценки углеродного следа, включая обоснование ее</w:t>
      </w:r>
      <w:r w:rsidR="007C1B9D">
        <w:rPr>
          <w:rFonts w:eastAsia="Calibri"/>
          <w:sz w:val="24"/>
          <w:szCs w:val="24"/>
        </w:rPr>
        <w:t xml:space="preserve"> </w:t>
      </w:r>
      <w:r w:rsidR="007C1B9D" w:rsidRPr="007C1B9D">
        <w:rPr>
          <w:rFonts w:eastAsia="Calibri"/>
          <w:sz w:val="24"/>
          <w:szCs w:val="24"/>
        </w:rPr>
        <w:t>выбора;</w:t>
      </w:r>
    </w:p>
    <w:p w14:paraId="1E6851CD" w14:textId="1583B2F6" w:rsidR="00A56F07" w:rsidRPr="00A56F07" w:rsidRDefault="00A56F07" w:rsidP="007C1B9D">
      <w:pPr>
        <w:tabs>
          <w:tab w:val="left" w:pos="851"/>
        </w:tabs>
        <w:spacing w:after="0" w:line="240" w:lineRule="auto"/>
        <w:ind w:left="0" w:right="0" w:firstLine="709"/>
        <w:rPr>
          <w:rFonts w:eastAsia="Calibri"/>
          <w:sz w:val="24"/>
          <w:szCs w:val="24"/>
        </w:rPr>
      </w:pPr>
      <w:r w:rsidRPr="00A56F07">
        <w:rPr>
          <w:rFonts w:eastAsia="Calibri"/>
          <w:sz w:val="24"/>
          <w:szCs w:val="24"/>
        </w:rPr>
        <w:t xml:space="preserve">n) </w:t>
      </w:r>
      <w:r w:rsidR="007C1B9D" w:rsidRPr="007C1B9D">
        <w:rPr>
          <w:rFonts w:eastAsia="Calibri"/>
          <w:sz w:val="24"/>
          <w:szCs w:val="24"/>
        </w:rPr>
        <w:t>пояснения и обоснование любых изменений методологии количественной оценки, использовавшейся</w:t>
      </w:r>
      <w:r w:rsidR="007C1B9D">
        <w:rPr>
          <w:rFonts w:eastAsia="Calibri"/>
          <w:sz w:val="24"/>
          <w:szCs w:val="24"/>
        </w:rPr>
        <w:t xml:space="preserve"> </w:t>
      </w:r>
      <w:r w:rsidR="007C1B9D" w:rsidRPr="007C1B9D">
        <w:rPr>
          <w:rFonts w:eastAsia="Calibri"/>
          <w:sz w:val="24"/>
          <w:szCs w:val="24"/>
        </w:rPr>
        <w:t>в предыдущие отчетные периоды;</w:t>
      </w:r>
    </w:p>
    <w:p w14:paraId="2316F7AC" w14:textId="485F194E" w:rsidR="00A56F07" w:rsidRPr="00A56F07"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xml:space="preserve">o) справочный источник или документированная информация об использованных </w:t>
      </w:r>
      <w:r w:rsidR="007C1B9D">
        <w:rPr>
          <w:rFonts w:eastAsia="Calibri"/>
          <w:sz w:val="24"/>
          <w:szCs w:val="24"/>
        </w:rPr>
        <w:t>показателях</w:t>
      </w:r>
      <w:r w:rsidRPr="00A56F07">
        <w:rPr>
          <w:rFonts w:eastAsia="Calibri"/>
          <w:sz w:val="24"/>
          <w:szCs w:val="24"/>
        </w:rPr>
        <w:t xml:space="preserve"> выбросов и поглощени</w:t>
      </w:r>
      <w:r w:rsidR="007C1B9D">
        <w:rPr>
          <w:rFonts w:eastAsia="Calibri"/>
          <w:sz w:val="24"/>
          <w:szCs w:val="24"/>
        </w:rPr>
        <w:t>й</w:t>
      </w:r>
      <w:r w:rsidRPr="00A56F07">
        <w:rPr>
          <w:rFonts w:eastAsia="Calibri"/>
          <w:sz w:val="24"/>
          <w:szCs w:val="24"/>
        </w:rPr>
        <w:t xml:space="preserve"> ПГ;</w:t>
      </w:r>
    </w:p>
    <w:p w14:paraId="43283EED" w14:textId="72E1AD06" w:rsidR="00A56F07" w:rsidRPr="00A56F07"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xml:space="preserve">p) влияние неопределенностей на точность количественных </w:t>
      </w:r>
      <w:r w:rsidR="007C1B9D">
        <w:rPr>
          <w:rFonts w:eastAsia="Calibri"/>
          <w:sz w:val="24"/>
          <w:szCs w:val="24"/>
        </w:rPr>
        <w:t xml:space="preserve">данных о </w:t>
      </w:r>
      <w:r w:rsidRPr="00A56F07">
        <w:rPr>
          <w:rFonts w:eastAsia="Calibri"/>
          <w:sz w:val="24"/>
          <w:szCs w:val="24"/>
        </w:rPr>
        <w:t>выброс</w:t>
      </w:r>
      <w:r w:rsidR="007C1B9D">
        <w:rPr>
          <w:rFonts w:eastAsia="Calibri"/>
          <w:sz w:val="24"/>
          <w:szCs w:val="24"/>
        </w:rPr>
        <w:t>ах</w:t>
      </w:r>
      <w:r w:rsidRPr="00A56F07">
        <w:rPr>
          <w:rFonts w:eastAsia="Calibri"/>
          <w:sz w:val="24"/>
          <w:szCs w:val="24"/>
        </w:rPr>
        <w:t xml:space="preserve"> и поглощения</w:t>
      </w:r>
      <w:r w:rsidR="007C1B9D">
        <w:rPr>
          <w:rFonts w:eastAsia="Calibri"/>
          <w:sz w:val="24"/>
          <w:szCs w:val="24"/>
        </w:rPr>
        <w:t>х</w:t>
      </w:r>
      <w:r w:rsidRPr="00A56F07">
        <w:rPr>
          <w:rFonts w:eastAsia="Calibri"/>
          <w:sz w:val="24"/>
          <w:szCs w:val="24"/>
        </w:rPr>
        <w:t xml:space="preserve"> ПГ;</w:t>
      </w:r>
    </w:p>
    <w:p w14:paraId="7A02E1D6" w14:textId="281F405C" w:rsidR="00A56F07" w:rsidRPr="00A56F07" w:rsidRDefault="00A56F07" w:rsidP="002F2432">
      <w:pPr>
        <w:tabs>
          <w:tab w:val="left" w:pos="851"/>
        </w:tabs>
        <w:spacing w:after="0" w:line="240" w:lineRule="auto"/>
        <w:ind w:left="0" w:right="0" w:firstLine="709"/>
        <w:rPr>
          <w:rFonts w:eastAsia="Calibri"/>
          <w:sz w:val="24"/>
          <w:szCs w:val="24"/>
        </w:rPr>
      </w:pPr>
      <w:r w:rsidRPr="00A56F07">
        <w:rPr>
          <w:rFonts w:eastAsia="Calibri"/>
          <w:sz w:val="24"/>
          <w:szCs w:val="24"/>
        </w:rPr>
        <w:lastRenderedPageBreak/>
        <w:t>q) описание сокращени</w:t>
      </w:r>
      <w:r w:rsidR="00CE6B7C">
        <w:rPr>
          <w:rFonts w:eastAsia="Calibri"/>
          <w:sz w:val="24"/>
          <w:szCs w:val="24"/>
        </w:rPr>
        <w:t>я</w:t>
      </w:r>
      <w:r w:rsidRPr="00A56F07">
        <w:rPr>
          <w:rFonts w:eastAsia="Calibri"/>
          <w:sz w:val="24"/>
          <w:szCs w:val="24"/>
        </w:rPr>
        <w:t xml:space="preserve"> выбросов ПГ и </w:t>
      </w:r>
      <w:r w:rsidR="00CE6B7C">
        <w:rPr>
          <w:rFonts w:eastAsia="Calibri"/>
          <w:sz w:val="24"/>
          <w:szCs w:val="24"/>
        </w:rPr>
        <w:t xml:space="preserve">увеличения их </w:t>
      </w:r>
      <w:r w:rsidRPr="00A56F07">
        <w:rPr>
          <w:rFonts w:eastAsia="Calibri"/>
          <w:sz w:val="24"/>
          <w:szCs w:val="24"/>
        </w:rPr>
        <w:t xml:space="preserve">поглощения за отчетный период, </w:t>
      </w:r>
      <w:r w:rsidR="00CE6B7C">
        <w:rPr>
          <w:rFonts w:eastAsia="Calibri"/>
          <w:sz w:val="24"/>
          <w:szCs w:val="24"/>
        </w:rPr>
        <w:t xml:space="preserve">способов </w:t>
      </w:r>
      <w:r w:rsidR="002F2432" w:rsidRPr="002F2432">
        <w:rPr>
          <w:rFonts w:eastAsia="Calibri"/>
          <w:sz w:val="24"/>
          <w:szCs w:val="24"/>
        </w:rPr>
        <w:t>их достижения и соответствия плану управления углеродной нейтральностью, где это применимо, а</w:t>
      </w:r>
      <w:r w:rsidR="002F2432">
        <w:rPr>
          <w:rFonts w:eastAsia="Calibri"/>
          <w:sz w:val="24"/>
          <w:szCs w:val="24"/>
        </w:rPr>
        <w:t xml:space="preserve"> </w:t>
      </w:r>
      <w:r w:rsidR="002F2432" w:rsidRPr="002F2432">
        <w:rPr>
          <w:rFonts w:eastAsia="Calibri"/>
          <w:sz w:val="24"/>
          <w:szCs w:val="24"/>
        </w:rPr>
        <w:t>также национальным и международным целям политики в области климата;</w:t>
      </w:r>
    </w:p>
    <w:p w14:paraId="5B9EC37B" w14:textId="308F476B" w:rsidR="00A56F07" w:rsidRPr="00A56F07" w:rsidRDefault="00A56F07" w:rsidP="002F2432">
      <w:pPr>
        <w:tabs>
          <w:tab w:val="left" w:pos="851"/>
        </w:tabs>
        <w:spacing w:after="0" w:line="240" w:lineRule="auto"/>
        <w:ind w:left="0" w:right="0" w:firstLine="709"/>
        <w:rPr>
          <w:rFonts w:eastAsia="Calibri"/>
          <w:sz w:val="24"/>
          <w:szCs w:val="24"/>
        </w:rPr>
      </w:pPr>
      <w:r w:rsidRPr="00A56F07">
        <w:rPr>
          <w:rFonts w:eastAsia="Calibri"/>
          <w:sz w:val="24"/>
          <w:szCs w:val="24"/>
        </w:rPr>
        <w:t xml:space="preserve">r) </w:t>
      </w:r>
      <w:r w:rsidR="002F2432" w:rsidRPr="002F2432">
        <w:rPr>
          <w:rFonts w:eastAsia="Calibri"/>
          <w:sz w:val="24"/>
          <w:szCs w:val="24"/>
        </w:rPr>
        <w:t>описание программ углеродного кредитования и проектов по ПГ, а также видов проектов по ПГ</w:t>
      </w:r>
      <w:r w:rsidR="002F2432">
        <w:rPr>
          <w:rFonts w:eastAsia="Calibri"/>
          <w:sz w:val="24"/>
          <w:szCs w:val="24"/>
        </w:rPr>
        <w:t xml:space="preserve"> </w:t>
      </w:r>
      <w:r w:rsidR="002F2432" w:rsidRPr="002F2432">
        <w:rPr>
          <w:rFonts w:eastAsia="Calibri"/>
          <w:sz w:val="24"/>
          <w:szCs w:val="24"/>
        </w:rPr>
        <w:t>и связанных с ними методологий, используемых для получения углеродных кредитов для компенсации</w:t>
      </w:r>
      <w:r w:rsidR="002F2432">
        <w:rPr>
          <w:rFonts w:eastAsia="Calibri"/>
          <w:sz w:val="24"/>
          <w:szCs w:val="24"/>
        </w:rPr>
        <w:t xml:space="preserve"> </w:t>
      </w:r>
      <w:r w:rsidR="002F2432" w:rsidRPr="002F2432">
        <w:rPr>
          <w:rFonts w:eastAsia="Calibri"/>
          <w:sz w:val="24"/>
          <w:szCs w:val="24"/>
        </w:rPr>
        <w:t>выбросов;</w:t>
      </w:r>
    </w:p>
    <w:p w14:paraId="74BE1F85" w14:textId="7CE36A06" w:rsidR="00A56F07" w:rsidRPr="00A56F07" w:rsidRDefault="00A56F07" w:rsidP="002F2432">
      <w:pPr>
        <w:tabs>
          <w:tab w:val="left" w:pos="851"/>
        </w:tabs>
        <w:spacing w:after="0" w:line="240" w:lineRule="auto"/>
        <w:ind w:left="0" w:right="0" w:firstLine="709"/>
        <w:rPr>
          <w:rFonts w:eastAsia="Calibri"/>
          <w:sz w:val="24"/>
          <w:szCs w:val="24"/>
        </w:rPr>
      </w:pPr>
      <w:r w:rsidRPr="00A56F07">
        <w:rPr>
          <w:rFonts w:eastAsia="Calibri"/>
          <w:sz w:val="24"/>
          <w:szCs w:val="24"/>
        </w:rPr>
        <w:t xml:space="preserve">s) </w:t>
      </w:r>
      <w:r w:rsidR="002F2432" w:rsidRPr="002F2432">
        <w:rPr>
          <w:rFonts w:eastAsia="Calibri"/>
          <w:sz w:val="24"/>
          <w:szCs w:val="24"/>
        </w:rPr>
        <w:t>количество углеродных кредитов, используемых в реестре, и типов, включая их уникальные</w:t>
      </w:r>
      <w:r w:rsidR="002F2432">
        <w:rPr>
          <w:rFonts w:eastAsia="Calibri"/>
          <w:sz w:val="24"/>
          <w:szCs w:val="24"/>
        </w:rPr>
        <w:t xml:space="preserve"> </w:t>
      </w:r>
      <w:r w:rsidR="002F2432" w:rsidRPr="002F2432">
        <w:rPr>
          <w:rFonts w:eastAsia="Calibri"/>
          <w:sz w:val="24"/>
          <w:szCs w:val="24"/>
        </w:rPr>
        <w:t>серийные номера;</w:t>
      </w:r>
    </w:p>
    <w:p w14:paraId="2BE2837A" w14:textId="77777777" w:rsidR="002F2432" w:rsidRDefault="00A56F07" w:rsidP="002F2432">
      <w:pPr>
        <w:tabs>
          <w:tab w:val="left" w:pos="851"/>
        </w:tabs>
        <w:spacing w:after="0" w:line="240" w:lineRule="auto"/>
        <w:ind w:left="0" w:right="0" w:firstLine="709"/>
        <w:rPr>
          <w:rFonts w:eastAsia="Calibri"/>
          <w:sz w:val="24"/>
          <w:szCs w:val="24"/>
        </w:rPr>
      </w:pPr>
      <w:r w:rsidRPr="00A56F07">
        <w:rPr>
          <w:rFonts w:eastAsia="Calibri"/>
          <w:sz w:val="24"/>
          <w:szCs w:val="24"/>
        </w:rPr>
        <w:t xml:space="preserve">t) </w:t>
      </w:r>
      <w:r w:rsidR="002F2432" w:rsidRPr="002F2432">
        <w:rPr>
          <w:rFonts w:eastAsia="Calibri"/>
          <w:sz w:val="24"/>
          <w:szCs w:val="24"/>
        </w:rPr>
        <w:t>раскрытие информации о том, были ли применены соответствующие корректировки к приобретенным</w:t>
      </w:r>
      <w:r w:rsidR="002F2432">
        <w:rPr>
          <w:rFonts w:eastAsia="Calibri"/>
          <w:sz w:val="24"/>
          <w:szCs w:val="24"/>
        </w:rPr>
        <w:t xml:space="preserve"> </w:t>
      </w:r>
      <w:r w:rsidR="002F2432" w:rsidRPr="002F2432">
        <w:rPr>
          <w:rFonts w:eastAsia="Calibri"/>
          <w:sz w:val="24"/>
          <w:szCs w:val="24"/>
        </w:rPr>
        <w:t>углеродным кредитам;</w:t>
      </w:r>
    </w:p>
    <w:p w14:paraId="7F5B3B3B" w14:textId="639F3D26" w:rsidR="00A56F07" w:rsidRPr="00A56F07" w:rsidRDefault="00A56F07" w:rsidP="002F2432">
      <w:pPr>
        <w:tabs>
          <w:tab w:val="left" w:pos="851"/>
        </w:tabs>
        <w:spacing w:after="0" w:line="240" w:lineRule="auto"/>
        <w:ind w:left="0" w:right="0" w:firstLine="709"/>
        <w:rPr>
          <w:rFonts w:eastAsia="Calibri"/>
          <w:sz w:val="24"/>
          <w:szCs w:val="24"/>
        </w:rPr>
      </w:pPr>
      <w:r w:rsidRPr="00A56F07">
        <w:rPr>
          <w:rFonts w:eastAsia="Calibri"/>
          <w:sz w:val="24"/>
          <w:szCs w:val="24"/>
        </w:rPr>
        <w:t xml:space="preserve">u) подтверждение того, что используемые </w:t>
      </w:r>
      <w:r w:rsidR="002F2432" w:rsidRPr="002F2432">
        <w:rPr>
          <w:rFonts w:eastAsia="Calibri"/>
          <w:sz w:val="24"/>
          <w:szCs w:val="24"/>
        </w:rPr>
        <w:t>углеродные кредиты являются результатом программ</w:t>
      </w:r>
      <w:r w:rsidR="002F2432">
        <w:rPr>
          <w:rFonts w:eastAsia="Calibri"/>
          <w:sz w:val="24"/>
          <w:szCs w:val="24"/>
        </w:rPr>
        <w:t xml:space="preserve"> </w:t>
      </w:r>
      <w:r w:rsidR="002F2432" w:rsidRPr="002F2432">
        <w:rPr>
          <w:rFonts w:eastAsia="Calibri"/>
          <w:sz w:val="24"/>
          <w:szCs w:val="24"/>
        </w:rPr>
        <w:t>углеродного кредитования, которые соответствуют критериям, изложенным в 11.2 и 11.3;</w:t>
      </w:r>
    </w:p>
    <w:p w14:paraId="69FC48F5" w14:textId="22255FE7" w:rsidR="00A56F07" w:rsidRPr="00A56F07"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xml:space="preserve">v) </w:t>
      </w:r>
      <w:r w:rsidR="002F2432" w:rsidRPr="002F2432">
        <w:rPr>
          <w:rFonts w:eastAsia="Calibri"/>
          <w:sz w:val="24"/>
          <w:szCs w:val="24"/>
        </w:rPr>
        <w:t>период времени, в течение которого выпущены углеродные кредиты, и даты их погашения;</w:t>
      </w:r>
    </w:p>
    <w:p w14:paraId="0E87C908" w14:textId="2203A593" w:rsidR="00A56F07" w:rsidRPr="00A56F07" w:rsidRDefault="00A56F07" w:rsidP="00A56F07">
      <w:pPr>
        <w:tabs>
          <w:tab w:val="left" w:pos="851"/>
        </w:tabs>
        <w:spacing w:after="0" w:line="240" w:lineRule="auto"/>
        <w:ind w:left="0" w:right="0" w:firstLine="709"/>
        <w:rPr>
          <w:rFonts w:eastAsia="Calibri"/>
          <w:sz w:val="24"/>
          <w:szCs w:val="24"/>
        </w:rPr>
      </w:pPr>
      <w:r w:rsidRPr="00CF339C">
        <w:rPr>
          <w:rFonts w:eastAsia="Calibri"/>
          <w:sz w:val="24"/>
          <w:szCs w:val="24"/>
          <w:highlight w:val="green"/>
        </w:rPr>
        <w:t xml:space="preserve">w) </w:t>
      </w:r>
      <w:r w:rsidR="002F2432" w:rsidRPr="00CF339C">
        <w:rPr>
          <w:rFonts w:eastAsia="Calibri"/>
          <w:sz w:val="24"/>
          <w:szCs w:val="24"/>
          <w:highlight w:val="green"/>
        </w:rPr>
        <w:t>заявление по верификации;</w:t>
      </w:r>
    </w:p>
    <w:p w14:paraId="0A37EC36" w14:textId="0E135171" w:rsidR="00A56F07" w:rsidRPr="00A56F07"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xml:space="preserve">x) </w:t>
      </w:r>
      <w:r w:rsidR="002F2432" w:rsidRPr="002F2432">
        <w:rPr>
          <w:rFonts w:eastAsia="Calibri"/>
          <w:sz w:val="24"/>
          <w:szCs w:val="24"/>
        </w:rPr>
        <w:t>объяснение того, как будет достигаться и поддерживаться углеродная нейтральность в будущем.</w:t>
      </w:r>
    </w:p>
    <w:p w14:paraId="1E6D7EDA" w14:textId="77777777" w:rsidR="00A56F07" w:rsidRPr="00A56F07" w:rsidRDefault="00A56F07" w:rsidP="00A56F07">
      <w:pPr>
        <w:tabs>
          <w:tab w:val="left" w:pos="851"/>
        </w:tabs>
        <w:spacing w:after="0" w:line="240" w:lineRule="auto"/>
        <w:ind w:left="0" w:right="0" w:firstLine="709"/>
        <w:rPr>
          <w:rFonts w:eastAsia="Calibri"/>
          <w:sz w:val="24"/>
          <w:szCs w:val="24"/>
        </w:rPr>
      </w:pPr>
    </w:p>
    <w:p w14:paraId="69A8439D" w14:textId="77777777" w:rsidR="00A56F07" w:rsidRDefault="00A56F07" w:rsidP="00A56F07">
      <w:pPr>
        <w:tabs>
          <w:tab w:val="left" w:pos="851"/>
        </w:tabs>
        <w:spacing w:after="0" w:line="240" w:lineRule="auto"/>
        <w:ind w:left="0" w:right="0" w:firstLine="709"/>
        <w:rPr>
          <w:rFonts w:eastAsia="Calibri"/>
          <w:b/>
          <w:sz w:val="24"/>
          <w:szCs w:val="24"/>
        </w:rPr>
      </w:pPr>
      <w:r w:rsidRPr="00A56F07">
        <w:rPr>
          <w:rFonts w:eastAsia="Calibri"/>
          <w:b/>
          <w:sz w:val="24"/>
          <w:szCs w:val="24"/>
        </w:rPr>
        <w:t>13 Заявления об углеродной нейтральности</w:t>
      </w:r>
    </w:p>
    <w:p w14:paraId="517C507C" w14:textId="77777777" w:rsidR="00A56F07" w:rsidRPr="00A56F07" w:rsidRDefault="00A56F07" w:rsidP="00A56F07">
      <w:pPr>
        <w:tabs>
          <w:tab w:val="left" w:pos="851"/>
        </w:tabs>
        <w:spacing w:after="0" w:line="240" w:lineRule="auto"/>
        <w:ind w:left="0" w:right="0" w:firstLine="709"/>
        <w:rPr>
          <w:rFonts w:eastAsia="Calibri"/>
          <w:b/>
          <w:sz w:val="24"/>
          <w:szCs w:val="24"/>
        </w:rPr>
      </w:pPr>
    </w:p>
    <w:p w14:paraId="7736D6BE" w14:textId="001E6B53" w:rsidR="00A56F07" w:rsidRPr="00A56F07"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xml:space="preserve">Заявление об углеродной нейтральности должно быть сделано только при соблюдении всех требований настоящего </w:t>
      </w:r>
      <w:r w:rsidR="00246BEA" w:rsidRPr="00246BEA">
        <w:rPr>
          <w:rFonts w:eastAsia="Calibri"/>
          <w:sz w:val="24"/>
          <w:szCs w:val="24"/>
        </w:rPr>
        <w:t>стандарт</w:t>
      </w:r>
      <w:r w:rsidRPr="00A56F07">
        <w:rPr>
          <w:rFonts w:eastAsia="Calibri"/>
          <w:sz w:val="24"/>
          <w:szCs w:val="24"/>
        </w:rPr>
        <w:t>а.</w:t>
      </w:r>
    </w:p>
    <w:p w14:paraId="52EB2EDC" w14:textId="77777777" w:rsidR="002F2432" w:rsidRDefault="002F2432" w:rsidP="002F2432">
      <w:pPr>
        <w:tabs>
          <w:tab w:val="left" w:pos="851"/>
        </w:tabs>
        <w:spacing w:after="0" w:line="240" w:lineRule="auto"/>
        <w:ind w:left="0" w:right="0" w:firstLine="709"/>
        <w:rPr>
          <w:rFonts w:eastAsia="Calibri"/>
          <w:sz w:val="24"/>
          <w:szCs w:val="24"/>
        </w:rPr>
      </w:pPr>
      <w:r w:rsidRPr="002F2432">
        <w:rPr>
          <w:rFonts w:eastAsia="Calibri"/>
          <w:sz w:val="24"/>
          <w:szCs w:val="24"/>
        </w:rPr>
        <w:t>Заявление об углеродной нейтральности должно основываться на отчете об углеродной нейтральности</w:t>
      </w:r>
      <w:r>
        <w:rPr>
          <w:rFonts w:eastAsia="Calibri"/>
          <w:sz w:val="24"/>
          <w:szCs w:val="24"/>
        </w:rPr>
        <w:t xml:space="preserve"> </w:t>
      </w:r>
      <w:r w:rsidRPr="002F2432">
        <w:rPr>
          <w:rFonts w:eastAsia="Calibri"/>
          <w:sz w:val="24"/>
          <w:szCs w:val="24"/>
        </w:rPr>
        <w:t>и содержать ссылку на него. Заявления об углеродной нейтральности должны быть верифицированы</w:t>
      </w:r>
      <w:r>
        <w:rPr>
          <w:rFonts w:eastAsia="Calibri"/>
          <w:sz w:val="24"/>
          <w:szCs w:val="24"/>
        </w:rPr>
        <w:t xml:space="preserve"> </w:t>
      </w:r>
      <w:r w:rsidRPr="002F2432">
        <w:rPr>
          <w:rFonts w:eastAsia="Calibri"/>
          <w:sz w:val="24"/>
          <w:szCs w:val="24"/>
        </w:rPr>
        <w:t xml:space="preserve">в соответствии с </w:t>
      </w:r>
      <w:r w:rsidR="00A56F07" w:rsidRPr="00A56F07">
        <w:rPr>
          <w:rFonts w:eastAsia="Calibri"/>
          <w:sz w:val="24"/>
          <w:szCs w:val="24"/>
        </w:rPr>
        <w:t xml:space="preserve">ISO 14064-3 </w:t>
      </w:r>
      <w:r w:rsidRPr="002F2432">
        <w:rPr>
          <w:rFonts w:eastAsia="Calibri"/>
          <w:sz w:val="24"/>
          <w:szCs w:val="24"/>
        </w:rPr>
        <w:t>или другими стандартами, содержащими эквивалентные</w:t>
      </w:r>
      <w:r>
        <w:rPr>
          <w:rFonts w:eastAsia="Calibri"/>
          <w:sz w:val="24"/>
          <w:szCs w:val="24"/>
        </w:rPr>
        <w:t xml:space="preserve"> </w:t>
      </w:r>
      <w:r w:rsidRPr="002F2432">
        <w:rPr>
          <w:rFonts w:eastAsia="Calibri"/>
          <w:sz w:val="24"/>
          <w:szCs w:val="24"/>
        </w:rPr>
        <w:t xml:space="preserve">требования. </w:t>
      </w:r>
    </w:p>
    <w:p w14:paraId="4F62196A" w14:textId="77777777" w:rsidR="002F2432" w:rsidRDefault="002F2432" w:rsidP="002F2432">
      <w:pPr>
        <w:tabs>
          <w:tab w:val="left" w:pos="851"/>
        </w:tabs>
        <w:spacing w:after="0" w:line="240" w:lineRule="auto"/>
        <w:ind w:left="0" w:right="0" w:firstLine="709"/>
        <w:rPr>
          <w:rFonts w:eastAsia="Calibri"/>
          <w:sz w:val="24"/>
          <w:szCs w:val="24"/>
        </w:rPr>
      </w:pPr>
      <w:r w:rsidRPr="002F2432">
        <w:rPr>
          <w:rFonts w:eastAsia="Calibri"/>
          <w:sz w:val="24"/>
          <w:szCs w:val="24"/>
        </w:rPr>
        <w:t>Ответственная сторона должна опубликовать вспомогательную информацию, формирующую краткое</w:t>
      </w:r>
      <w:r>
        <w:rPr>
          <w:rFonts w:eastAsia="Calibri"/>
          <w:sz w:val="24"/>
          <w:szCs w:val="24"/>
        </w:rPr>
        <w:t xml:space="preserve"> </w:t>
      </w:r>
      <w:r w:rsidRPr="002F2432">
        <w:rPr>
          <w:rFonts w:eastAsia="Calibri"/>
          <w:sz w:val="24"/>
          <w:szCs w:val="24"/>
        </w:rPr>
        <w:t xml:space="preserve">содержание отчета об углеродной нейтральности (см. раздел 12) за каждый отчетный период. </w:t>
      </w:r>
    </w:p>
    <w:p w14:paraId="108E811E" w14:textId="77777777" w:rsidR="002F2432" w:rsidRDefault="002F2432" w:rsidP="00A56F07">
      <w:pPr>
        <w:tabs>
          <w:tab w:val="left" w:pos="851"/>
        </w:tabs>
        <w:spacing w:after="0" w:line="240" w:lineRule="auto"/>
        <w:ind w:left="0" w:right="0" w:firstLine="709"/>
        <w:rPr>
          <w:rFonts w:eastAsia="Calibri"/>
          <w:sz w:val="24"/>
          <w:szCs w:val="24"/>
        </w:rPr>
      </w:pPr>
      <w:r w:rsidRPr="002F2432">
        <w:rPr>
          <w:rFonts w:eastAsia="Calibri"/>
          <w:sz w:val="24"/>
          <w:szCs w:val="24"/>
        </w:rPr>
        <w:t xml:space="preserve">Ответственная сторона должна обеспечить, чтобы эта информация: </w:t>
      </w:r>
    </w:p>
    <w:p w14:paraId="6B62FC61" w14:textId="7051B7DE" w:rsidR="00A56F07" w:rsidRPr="00A56F07"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xml:space="preserve">a) </w:t>
      </w:r>
      <w:r w:rsidR="002F2432" w:rsidRPr="002F2432">
        <w:rPr>
          <w:rFonts w:eastAsia="Calibri"/>
          <w:sz w:val="24"/>
          <w:szCs w:val="24"/>
        </w:rPr>
        <w:t>соответствовала информации, содержащейся в отчете по углеродной нейтральности;</w:t>
      </w:r>
    </w:p>
    <w:p w14:paraId="467325D2" w14:textId="77777777" w:rsidR="002F2432"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xml:space="preserve">b) </w:t>
      </w:r>
      <w:r w:rsidR="002F2432" w:rsidRPr="002F2432">
        <w:rPr>
          <w:rFonts w:eastAsia="Calibri"/>
          <w:sz w:val="24"/>
          <w:szCs w:val="24"/>
        </w:rPr>
        <w:t xml:space="preserve">являлась общедоступной со ссылкой на отчет по углеродной нейтральности; </w:t>
      </w:r>
    </w:p>
    <w:p w14:paraId="37B0731E" w14:textId="77777777" w:rsidR="002F2432"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xml:space="preserve">c) </w:t>
      </w:r>
      <w:r w:rsidR="002F2432" w:rsidRPr="002F2432">
        <w:rPr>
          <w:rFonts w:eastAsia="Calibri"/>
          <w:sz w:val="24"/>
          <w:szCs w:val="24"/>
        </w:rPr>
        <w:t xml:space="preserve">определяла область применения и границы субъекта; </w:t>
      </w:r>
    </w:p>
    <w:p w14:paraId="18E4C18F" w14:textId="77777777" w:rsidR="002F2432" w:rsidRPr="002F2432" w:rsidRDefault="00A56F07" w:rsidP="002F2432">
      <w:pPr>
        <w:tabs>
          <w:tab w:val="left" w:pos="851"/>
        </w:tabs>
        <w:spacing w:after="0" w:line="240" w:lineRule="auto"/>
        <w:ind w:left="0" w:right="0" w:firstLine="709"/>
        <w:rPr>
          <w:rFonts w:eastAsia="Calibri"/>
          <w:sz w:val="24"/>
          <w:szCs w:val="24"/>
        </w:rPr>
      </w:pPr>
      <w:r w:rsidRPr="00A56F07">
        <w:rPr>
          <w:rFonts w:eastAsia="Calibri"/>
          <w:sz w:val="24"/>
          <w:szCs w:val="24"/>
        </w:rPr>
        <w:t xml:space="preserve">d) </w:t>
      </w:r>
      <w:r w:rsidR="002F2432" w:rsidRPr="002F2432">
        <w:rPr>
          <w:rFonts w:eastAsia="Calibri"/>
          <w:sz w:val="24"/>
          <w:szCs w:val="24"/>
        </w:rPr>
        <w:t>включала информацию об отчетном периоде по углеродной нейтральности;</w:t>
      </w:r>
    </w:p>
    <w:p w14:paraId="1AE2458C" w14:textId="77777777" w:rsidR="002F2432" w:rsidRPr="002F2432" w:rsidRDefault="002F2432" w:rsidP="002F2432">
      <w:pPr>
        <w:tabs>
          <w:tab w:val="left" w:pos="851"/>
        </w:tabs>
        <w:spacing w:after="0" w:line="240" w:lineRule="auto"/>
        <w:ind w:left="0" w:right="0" w:firstLine="709"/>
        <w:rPr>
          <w:rFonts w:eastAsia="Calibri"/>
          <w:sz w:val="24"/>
          <w:szCs w:val="24"/>
        </w:rPr>
      </w:pPr>
      <w:r w:rsidRPr="002F2432">
        <w:rPr>
          <w:rFonts w:eastAsia="Calibri"/>
          <w:sz w:val="24"/>
          <w:szCs w:val="24"/>
        </w:rPr>
        <w:t>e) включала информацию о пути достижения углеродной нейтральности (см. 5.3);</w:t>
      </w:r>
    </w:p>
    <w:p w14:paraId="1A025512" w14:textId="15F7FF91" w:rsidR="002F2432" w:rsidRPr="002F2432" w:rsidRDefault="002F2432" w:rsidP="002F2432">
      <w:pPr>
        <w:tabs>
          <w:tab w:val="left" w:pos="851"/>
        </w:tabs>
        <w:spacing w:after="0" w:line="240" w:lineRule="auto"/>
        <w:ind w:left="0" w:right="0" w:firstLine="709"/>
        <w:rPr>
          <w:rFonts w:eastAsia="Calibri"/>
          <w:sz w:val="24"/>
          <w:szCs w:val="24"/>
        </w:rPr>
      </w:pPr>
      <w:r w:rsidRPr="002F2432">
        <w:rPr>
          <w:rFonts w:eastAsia="Calibri"/>
          <w:sz w:val="24"/>
          <w:szCs w:val="24"/>
        </w:rPr>
        <w:t>f) включала данные о количестве выбросов и поглощений ПГ, сокращении выбросов ПГ и увеличении</w:t>
      </w:r>
      <w:r>
        <w:rPr>
          <w:rFonts w:eastAsia="Calibri"/>
          <w:sz w:val="24"/>
          <w:szCs w:val="24"/>
        </w:rPr>
        <w:t xml:space="preserve"> </w:t>
      </w:r>
      <w:r w:rsidRPr="002F2432">
        <w:rPr>
          <w:rFonts w:eastAsia="Calibri"/>
          <w:sz w:val="24"/>
          <w:szCs w:val="24"/>
        </w:rPr>
        <w:t>их поглощения;</w:t>
      </w:r>
    </w:p>
    <w:p w14:paraId="2388339F" w14:textId="2C766421" w:rsidR="00A56F07" w:rsidRPr="00A56F07" w:rsidRDefault="002F2432" w:rsidP="002F2432">
      <w:pPr>
        <w:tabs>
          <w:tab w:val="left" w:pos="851"/>
        </w:tabs>
        <w:spacing w:after="0" w:line="240" w:lineRule="auto"/>
        <w:ind w:left="0" w:right="0" w:firstLine="709"/>
        <w:rPr>
          <w:rFonts w:eastAsia="Calibri"/>
          <w:sz w:val="24"/>
          <w:szCs w:val="24"/>
        </w:rPr>
      </w:pPr>
      <w:r>
        <w:rPr>
          <w:rFonts w:eastAsia="Calibri"/>
          <w:sz w:val="24"/>
          <w:szCs w:val="24"/>
          <w:lang w:val="en-US"/>
        </w:rPr>
        <w:t>g</w:t>
      </w:r>
      <w:r w:rsidRPr="002F2432">
        <w:rPr>
          <w:rFonts w:eastAsia="Calibri"/>
          <w:sz w:val="24"/>
          <w:szCs w:val="24"/>
        </w:rPr>
        <w:t xml:space="preserve">) учитывала углеродный след, компенсированный в единицах </w:t>
      </w:r>
      <w:r w:rsidR="00A56F07" w:rsidRPr="00A56F07">
        <w:rPr>
          <w:rFonts w:eastAsia="Calibri"/>
          <w:sz w:val="24"/>
          <w:szCs w:val="24"/>
        </w:rPr>
        <w:t>CO</w:t>
      </w:r>
      <w:r w:rsidR="00A56F07" w:rsidRPr="00A56F07">
        <w:rPr>
          <w:rFonts w:eastAsia="Calibri"/>
          <w:sz w:val="24"/>
          <w:szCs w:val="24"/>
          <w:vertAlign w:val="subscript"/>
        </w:rPr>
        <w:t>2</w:t>
      </w:r>
      <w:r w:rsidR="00A56F07" w:rsidRPr="00A56F07">
        <w:rPr>
          <w:rFonts w:eastAsia="Calibri"/>
          <w:sz w:val="24"/>
          <w:szCs w:val="24"/>
        </w:rPr>
        <w:t>e;</w:t>
      </w:r>
    </w:p>
    <w:p w14:paraId="3CE9ABAA" w14:textId="664B3030" w:rsidR="002F2432" w:rsidRPr="002F2432" w:rsidRDefault="00A56F07" w:rsidP="002F2432">
      <w:pPr>
        <w:tabs>
          <w:tab w:val="left" w:pos="851"/>
        </w:tabs>
        <w:spacing w:after="0" w:line="240" w:lineRule="auto"/>
        <w:ind w:left="0" w:right="0" w:firstLine="709"/>
        <w:rPr>
          <w:rFonts w:eastAsia="Calibri"/>
          <w:sz w:val="24"/>
          <w:szCs w:val="24"/>
        </w:rPr>
      </w:pPr>
      <w:r w:rsidRPr="00A56F07">
        <w:rPr>
          <w:rFonts w:eastAsia="Calibri"/>
          <w:sz w:val="24"/>
          <w:szCs w:val="24"/>
        </w:rPr>
        <w:t xml:space="preserve">h) </w:t>
      </w:r>
      <w:r w:rsidR="002F2432" w:rsidRPr="002F2432">
        <w:rPr>
          <w:rFonts w:eastAsia="Calibri"/>
          <w:sz w:val="24"/>
          <w:szCs w:val="24"/>
        </w:rPr>
        <w:t>содержала указание на тип углеродных кредитов, приобретенных и погашенных для достижения углеродной нейтральности;</w:t>
      </w:r>
    </w:p>
    <w:p w14:paraId="13D04C7D" w14:textId="137C2ACA" w:rsidR="002F2432" w:rsidRPr="002F2432" w:rsidRDefault="002F2432" w:rsidP="002F2432">
      <w:pPr>
        <w:tabs>
          <w:tab w:val="left" w:pos="851"/>
        </w:tabs>
        <w:spacing w:after="0" w:line="240" w:lineRule="auto"/>
        <w:ind w:left="0" w:right="0" w:firstLine="709"/>
        <w:rPr>
          <w:rFonts w:eastAsia="Calibri"/>
          <w:sz w:val="24"/>
          <w:szCs w:val="24"/>
        </w:rPr>
      </w:pPr>
      <w:r w:rsidRPr="002F2432">
        <w:rPr>
          <w:rFonts w:eastAsia="Calibri"/>
          <w:sz w:val="24"/>
          <w:szCs w:val="24"/>
        </w:rPr>
        <w:t>i) содержала сведения, включает ли заявление об углеродной нейтральности неочищенные выбросы ПГ или только остаточные выбросы ПГ;</w:t>
      </w:r>
    </w:p>
    <w:p w14:paraId="391324D0" w14:textId="77777777" w:rsidR="002F2432" w:rsidRPr="002F2432" w:rsidRDefault="002F2432" w:rsidP="002F2432">
      <w:pPr>
        <w:tabs>
          <w:tab w:val="left" w:pos="851"/>
        </w:tabs>
        <w:spacing w:after="0" w:line="240" w:lineRule="auto"/>
        <w:ind w:left="0" w:right="0" w:firstLine="709"/>
        <w:rPr>
          <w:rFonts w:eastAsia="Calibri"/>
          <w:sz w:val="24"/>
          <w:szCs w:val="24"/>
        </w:rPr>
      </w:pPr>
      <w:r w:rsidRPr="002F2432">
        <w:rPr>
          <w:rFonts w:eastAsia="Calibri"/>
          <w:sz w:val="24"/>
          <w:szCs w:val="24"/>
        </w:rPr>
        <w:t>j) содержала подтверждение, что двойного заявления удалось избежать;</w:t>
      </w:r>
    </w:p>
    <w:p w14:paraId="0715660D" w14:textId="2E780B64" w:rsidR="00A56F07" w:rsidRPr="00286766" w:rsidRDefault="002F2432" w:rsidP="002F2432">
      <w:pPr>
        <w:tabs>
          <w:tab w:val="left" w:pos="851"/>
        </w:tabs>
        <w:spacing w:after="0" w:line="240" w:lineRule="auto"/>
        <w:ind w:left="0" w:right="0" w:firstLine="709"/>
        <w:rPr>
          <w:rFonts w:eastAsia="Calibri"/>
          <w:sz w:val="24"/>
          <w:szCs w:val="24"/>
        </w:rPr>
      </w:pPr>
      <w:r w:rsidRPr="002F2432">
        <w:rPr>
          <w:rFonts w:eastAsia="Calibri"/>
          <w:sz w:val="24"/>
          <w:szCs w:val="24"/>
        </w:rPr>
        <w:t>k) содержала сведения, когда и кем верифицировано заявление об углеродной нейтральности.</w:t>
      </w:r>
    </w:p>
    <w:p w14:paraId="288BD66C" w14:textId="77777777" w:rsidR="002F2432" w:rsidRPr="00286766" w:rsidRDefault="002F2432" w:rsidP="002F2432">
      <w:pPr>
        <w:tabs>
          <w:tab w:val="left" w:pos="851"/>
        </w:tabs>
        <w:spacing w:after="0" w:line="240" w:lineRule="auto"/>
        <w:ind w:left="0" w:right="0" w:firstLine="709"/>
        <w:rPr>
          <w:rFonts w:eastAsia="Calibri"/>
          <w:sz w:val="24"/>
          <w:szCs w:val="24"/>
        </w:rPr>
      </w:pPr>
    </w:p>
    <w:p w14:paraId="5AF8B1CD" w14:textId="01E0A984" w:rsidR="00A56F07" w:rsidRPr="00A56F07" w:rsidRDefault="00A56F07" w:rsidP="002F2432">
      <w:pPr>
        <w:tabs>
          <w:tab w:val="left" w:pos="851"/>
        </w:tabs>
        <w:spacing w:after="0" w:line="240" w:lineRule="auto"/>
        <w:ind w:left="0" w:right="0" w:firstLine="709"/>
        <w:rPr>
          <w:rFonts w:eastAsia="Calibri"/>
          <w:sz w:val="20"/>
          <w:szCs w:val="20"/>
        </w:rPr>
      </w:pPr>
      <w:r w:rsidRPr="00A56F07">
        <w:rPr>
          <w:rFonts w:eastAsia="Calibri"/>
          <w:sz w:val="20"/>
          <w:szCs w:val="20"/>
        </w:rPr>
        <w:t xml:space="preserve">Примечание - </w:t>
      </w:r>
      <w:r w:rsidR="002F2432" w:rsidRPr="002F2432">
        <w:rPr>
          <w:rFonts w:eastAsia="Calibri"/>
          <w:sz w:val="20"/>
          <w:szCs w:val="20"/>
        </w:rPr>
        <w:t>Заявления об углеродной нейтральности, используемые в настоящем стандарте, являются вкладом в обеспечение глобальной нейтральности в отношении ПГ, как это определено IPCC.</w:t>
      </w:r>
    </w:p>
    <w:p w14:paraId="6A4F921B" w14:textId="77777777" w:rsidR="00A56F07" w:rsidRPr="00A56F07" w:rsidRDefault="00A56F07" w:rsidP="00A56F07">
      <w:pPr>
        <w:tabs>
          <w:tab w:val="left" w:pos="851"/>
        </w:tabs>
        <w:spacing w:after="0" w:line="240" w:lineRule="auto"/>
        <w:ind w:left="0" w:right="0" w:firstLine="0"/>
        <w:jc w:val="center"/>
        <w:rPr>
          <w:rFonts w:eastAsia="Calibri"/>
          <w:b/>
          <w:sz w:val="24"/>
          <w:szCs w:val="24"/>
        </w:rPr>
      </w:pPr>
      <w:r w:rsidRPr="00A56F07">
        <w:rPr>
          <w:rFonts w:eastAsia="Calibri"/>
          <w:b/>
          <w:sz w:val="24"/>
          <w:szCs w:val="24"/>
        </w:rPr>
        <w:lastRenderedPageBreak/>
        <w:t>Приложение A</w:t>
      </w:r>
    </w:p>
    <w:p w14:paraId="09A50588" w14:textId="77777777" w:rsidR="00A56F07" w:rsidRPr="004D253D" w:rsidRDefault="00A56F07" w:rsidP="00A56F07">
      <w:pPr>
        <w:tabs>
          <w:tab w:val="left" w:pos="851"/>
        </w:tabs>
        <w:spacing w:after="0" w:line="240" w:lineRule="auto"/>
        <w:ind w:left="0" w:right="0" w:firstLine="0"/>
        <w:jc w:val="center"/>
        <w:rPr>
          <w:rFonts w:eastAsia="Calibri"/>
          <w:i/>
          <w:iCs/>
          <w:sz w:val="24"/>
          <w:szCs w:val="24"/>
        </w:rPr>
      </w:pPr>
      <w:r w:rsidRPr="004D253D">
        <w:rPr>
          <w:rFonts w:eastAsia="Calibri"/>
          <w:i/>
          <w:iCs/>
          <w:sz w:val="24"/>
          <w:szCs w:val="24"/>
        </w:rPr>
        <w:t>(информационное)</w:t>
      </w:r>
    </w:p>
    <w:p w14:paraId="6A585960" w14:textId="77777777" w:rsidR="0083260A" w:rsidRPr="00A56F07" w:rsidRDefault="0083260A" w:rsidP="00A56F07">
      <w:pPr>
        <w:tabs>
          <w:tab w:val="left" w:pos="851"/>
        </w:tabs>
        <w:spacing w:after="0" w:line="240" w:lineRule="auto"/>
        <w:ind w:left="0" w:right="0" w:firstLine="0"/>
        <w:jc w:val="center"/>
        <w:rPr>
          <w:rFonts w:eastAsia="Calibri"/>
          <w:sz w:val="24"/>
          <w:szCs w:val="24"/>
        </w:rPr>
      </w:pPr>
    </w:p>
    <w:p w14:paraId="1AD1DF37" w14:textId="615E5FDE" w:rsidR="00A56F07" w:rsidRPr="00A56F07" w:rsidRDefault="00A56F07" w:rsidP="00A56F07">
      <w:pPr>
        <w:tabs>
          <w:tab w:val="left" w:pos="851"/>
        </w:tabs>
        <w:spacing w:after="0" w:line="240" w:lineRule="auto"/>
        <w:ind w:left="0" w:right="0" w:firstLine="0"/>
        <w:jc w:val="center"/>
        <w:rPr>
          <w:rFonts w:eastAsia="Calibri"/>
          <w:b/>
          <w:sz w:val="24"/>
          <w:szCs w:val="24"/>
        </w:rPr>
      </w:pPr>
      <w:r w:rsidRPr="00A56F07">
        <w:rPr>
          <w:rFonts w:eastAsia="Calibri"/>
          <w:b/>
          <w:sz w:val="24"/>
          <w:szCs w:val="24"/>
        </w:rPr>
        <w:t xml:space="preserve">Путь </w:t>
      </w:r>
      <w:r w:rsidR="00635EF3">
        <w:rPr>
          <w:rFonts w:eastAsia="Calibri"/>
          <w:b/>
          <w:sz w:val="24"/>
          <w:szCs w:val="24"/>
        </w:rPr>
        <w:t xml:space="preserve">достижения </w:t>
      </w:r>
      <w:r w:rsidRPr="00A56F07">
        <w:rPr>
          <w:rFonts w:eastAsia="Calibri"/>
          <w:b/>
          <w:sz w:val="24"/>
          <w:szCs w:val="24"/>
        </w:rPr>
        <w:t>углеродной нейтральности</w:t>
      </w:r>
    </w:p>
    <w:p w14:paraId="006D0C4A" w14:textId="77777777" w:rsidR="00A56F07" w:rsidRPr="00A56F07" w:rsidRDefault="00A56F07" w:rsidP="00A56F07">
      <w:pPr>
        <w:tabs>
          <w:tab w:val="left" w:pos="851"/>
        </w:tabs>
        <w:spacing w:after="0" w:line="240" w:lineRule="auto"/>
        <w:ind w:left="0" w:right="0" w:firstLine="0"/>
        <w:jc w:val="center"/>
        <w:rPr>
          <w:rFonts w:eastAsia="Calibri"/>
          <w:b/>
          <w:sz w:val="24"/>
          <w:szCs w:val="24"/>
        </w:rPr>
      </w:pPr>
    </w:p>
    <w:p w14:paraId="5DA1D372" w14:textId="05DC1B82" w:rsidR="005131CC" w:rsidRDefault="00A56F07" w:rsidP="005131CC">
      <w:pPr>
        <w:tabs>
          <w:tab w:val="left" w:pos="851"/>
        </w:tabs>
        <w:spacing w:after="0" w:line="240" w:lineRule="auto"/>
        <w:ind w:left="0" w:right="0" w:firstLine="709"/>
        <w:rPr>
          <w:rFonts w:eastAsia="Calibri"/>
          <w:sz w:val="24"/>
          <w:szCs w:val="24"/>
        </w:rPr>
      </w:pPr>
      <w:r w:rsidRPr="00A56F07">
        <w:rPr>
          <w:rFonts w:eastAsia="Calibri"/>
          <w:sz w:val="24"/>
          <w:szCs w:val="24"/>
        </w:rPr>
        <w:t xml:space="preserve">Путь </w:t>
      </w:r>
      <w:r w:rsidR="00635EF3">
        <w:rPr>
          <w:rFonts w:eastAsia="Calibri"/>
          <w:sz w:val="24"/>
          <w:szCs w:val="24"/>
        </w:rPr>
        <w:t xml:space="preserve">достижения </w:t>
      </w:r>
      <w:r w:rsidRPr="00A56F07">
        <w:rPr>
          <w:rFonts w:eastAsia="Calibri"/>
          <w:sz w:val="24"/>
          <w:szCs w:val="24"/>
        </w:rPr>
        <w:t xml:space="preserve">углеродной нейтральности </w:t>
      </w:r>
      <w:r w:rsidR="002F2432">
        <w:rPr>
          <w:rFonts w:eastAsia="Calibri"/>
          <w:sz w:val="24"/>
          <w:szCs w:val="24"/>
        </w:rPr>
        <w:t>ответственной стороны</w:t>
      </w:r>
      <w:r w:rsidRPr="00A56F07">
        <w:rPr>
          <w:rFonts w:eastAsia="Calibri"/>
          <w:sz w:val="24"/>
          <w:szCs w:val="24"/>
        </w:rPr>
        <w:t xml:space="preserve"> описывает запланированн</w:t>
      </w:r>
      <w:r w:rsidR="002F2432">
        <w:rPr>
          <w:rFonts w:eastAsia="Calibri"/>
          <w:sz w:val="24"/>
          <w:szCs w:val="24"/>
        </w:rPr>
        <w:t>ый</w:t>
      </w:r>
      <w:r w:rsidR="005131CC">
        <w:rPr>
          <w:rFonts w:eastAsia="Calibri"/>
          <w:sz w:val="24"/>
          <w:szCs w:val="24"/>
        </w:rPr>
        <w:t xml:space="preserve"> порядок действий (</w:t>
      </w:r>
      <w:r w:rsidRPr="00A56F07">
        <w:rPr>
          <w:rFonts w:eastAsia="Calibri"/>
          <w:sz w:val="24"/>
          <w:szCs w:val="24"/>
        </w:rPr>
        <w:t>траекторию</w:t>
      </w:r>
      <w:r w:rsidR="005131CC">
        <w:rPr>
          <w:rFonts w:eastAsia="Calibri"/>
          <w:sz w:val="24"/>
          <w:szCs w:val="24"/>
        </w:rPr>
        <w:t>)</w:t>
      </w:r>
      <w:r w:rsidRPr="00A56F07">
        <w:rPr>
          <w:rFonts w:eastAsia="Calibri"/>
          <w:sz w:val="24"/>
          <w:szCs w:val="24"/>
        </w:rPr>
        <w:t xml:space="preserve">, </w:t>
      </w:r>
      <w:r w:rsidR="005131CC">
        <w:rPr>
          <w:rFonts w:eastAsia="Calibri"/>
          <w:sz w:val="24"/>
          <w:szCs w:val="24"/>
        </w:rPr>
        <w:t xml:space="preserve">с помощью которых ответственная сторона планирует достичь углеродной нейтральности и уменьшить углеродный след субъекта в соответствии со своим планом управления углеродной нейтральностью. </w:t>
      </w:r>
      <w:r w:rsidRPr="00A56F07">
        <w:rPr>
          <w:rFonts w:eastAsia="Calibri"/>
          <w:sz w:val="24"/>
          <w:szCs w:val="24"/>
        </w:rPr>
        <w:t>Путь углеродной нейтральности</w:t>
      </w:r>
      <w:r w:rsidR="005131CC">
        <w:rPr>
          <w:rFonts w:eastAsia="Calibri"/>
          <w:sz w:val="24"/>
          <w:szCs w:val="24"/>
        </w:rPr>
        <w:t xml:space="preserve"> может носить нелинейный характер и характеризоваться отклонениями, поскольку организации меняют свои процессы, </w:t>
      </w:r>
      <w:r w:rsidR="00286766">
        <w:rPr>
          <w:rFonts w:eastAsia="Calibri"/>
          <w:sz w:val="24"/>
          <w:szCs w:val="24"/>
        </w:rPr>
        <w:t>пересматривают</w:t>
      </w:r>
      <w:r w:rsidR="005131CC">
        <w:rPr>
          <w:rFonts w:eastAsia="Calibri"/>
          <w:sz w:val="24"/>
          <w:szCs w:val="24"/>
        </w:rPr>
        <w:t xml:space="preserve"> предложения продуктов, извлекают выгоду из улучшений в своих цепочках поставок и меняют механизмы компенсации.</w:t>
      </w:r>
    </w:p>
    <w:p w14:paraId="439D66F8" w14:textId="2FE6E645" w:rsidR="00A56F07" w:rsidRPr="00A56F07"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xml:space="preserve">В любой точке пути углеродной нейтральности достижение углеродной нейтральности оценивается по углеродному следу субъекта за вычетом </w:t>
      </w:r>
      <w:r w:rsidR="005131CC">
        <w:rPr>
          <w:rFonts w:eastAsia="Calibri"/>
          <w:sz w:val="24"/>
          <w:szCs w:val="24"/>
        </w:rPr>
        <w:t>углеродных кредитов</w:t>
      </w:r>
      <w:r w:rsidRPr="00A56F07">
        <w:rPr>
          <w:rFonts w:eastAsia="Calibri"/>
          <w:sz w:val="24"/>
          <w:szCs w:val="24"/>
        </w:rPr>
        <w:t>, см. Рисунок A.1.</w:t>
      </w:r>
    </w:p>
    <w:p w14:paraId="7A356490" w14:textId="34DA73F7" w:rsidR="00A56F07" w:rsidRDefault="00A56F07" w:rsidP="00D7301E">
      <w:pPr>
        <w:tabs>
          <w:tab w:val="left" w:pos="851"/>
        </w:tabs>
        <w:spacing w:after="0" w:line="240" w:lineRule="auto"/>
        <w:ind w:right="0"/>
        <w:rPr>
          <w:rFonts w:eastAsia="Calibri"/>
          <w:noProof/>
          <w:sz w:val="28"/>
          <w:szCs w:val="28"/>
        </w:rPr>
      </w:pPr>
    </w:p>
    <w:p w14:paraId="76A464C5" w14:textId="1A1D5A98" w:rsidR="00D7301E" w:rsidRDefault="00D7301E" w:rsidP="00D7301E">
      <w:pPr>
        <w:tabs>
          <w:tab w:val="left" w:pos="851"/>
        </w:tabs>
        <w:spacing w:after="0" w:line="240" w:lineRule="auto"/>
        <w:ind w:right="0"/>
        <w:jc w:val="center"/>
        <w:rPr>
          <w:rFonts w:eastAsia="Calibri"/>
          <w:noProof/>
          <w:sz w:val="28"/>
          <w:szCs w:val="28"/>
        </w:rPr>
      </w:pPr>
      <w:r w:rsidRPr="00D7301E">
        <w:rPr>
          <w:rFonts w:eastAsia="Calibri"/>
          <w:noProof/>
          <w:sz w:val="28"/>
          <w:szCs w:val="28"/>
        </w:rPr>
        <w:drawing>
          <wp:inline distT="0" distB="0" distL="0" distR="0" wp14:anchorId="732934C9" wp14:editId="60C3F37B">
            <wp:extent cx="4943475" cy="1828800"/>
            <wp:effectExtent l="0" t="0" r="9525" b="0"/>
            <wp:docPr id="146922967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229675" name=""/>
                    <pic:cNvPicPr/>
                  </pic:nvPicPr>
                  <pic:blipFill>
                    <a:blip r:embed="rId19"/>
                    <a:stretch>
                      <a:fillRect/>
                    </a:stretch>
                  </pic:blipFill>
                  <pic:spPr>
                    <a:xfrm>
                      <a:off x="0" y="0"/>
                      <a:ext cx="4944165" cy="1829055"/>
                    </a:xfrm>
                    <a:prstGeom prst="rect">
                      <a:avLst/>
                    </a:prstGeom>
                  </pic:spPr>
                </pic:pic>
              </a:graphicData>
            </a:graphic>
          </wp:inline>
        </w:drawing>
      </w:r>
    </w:p>
    <w:p w14:paraId="783C73C3" w14:textId="77777777" w:rsidR="00D7301E" w:rsidRDefault="00D7301E" w:rsidP="00D7301E">
      <w:pPr>
        <w:tabs>
          <w:tab w:val="left" w:pos="851"/>
        </w:tabs>
        <w:spacing w:after="0" w:line="240" w:lineRule="auto"/>
        <w:ind w:right="0"/>
        <w:rPr>
          <w:rFonts w:eastAsia="Calibri"/>
          <w:noProof/>
          <w:sz w:val="28"/>
          <w:szCs w:val="28"/>
        </w:rPr>
      </w:pPr>
    </w:p>
    <w:p w14:paraId="15907FA6" w14:textId="1F0730A6" w:rsidR="00A56F07" w:rsidRPr="00C95012" w:rsidRDefault="00A56F07" w:rsidP="00A56F07">
      <w:pPr>
        <w:tabs>
          <w:tab w:val="left" w:pos="851"/>
        </w:tabs>
        <w:spacing w:after="0" w:line="240" w:lineRule="auto"/>
        <w:ind w:left="0" w:right="0" w:firstLine="709"/>
        <w:jc w:val="center"/>
        <w:rPr>
          <w:rFonts w:eastAsia="Calibri"/>
          <w:bCs/>
          <w:sz w:val="24"/>
          <w:szCs w:val="24"/>
        </w:rPr>
      </w:pPr>
      <w:r w:rsidRPr="00A56F07">
        <w:rPr>
          <w:rFonts w:eastAsia="Calibri"/>
          <w:bCs/>
          <w:sz w:val="24"/>
          <w:szCs w:val="24"/>
        </w:rPr>
        <w:t>Рисунок A.1</w:t>
      </w:r>
      <w:r w:rsidRPr="00C95012">
        <w:rPr>
          <w:rFonts w:eastAsia="Calibri"/>
          <w:bCs/>
          <w:sz w:val="24"/>
          <w:szCs w:val="24"/>
        </w:rPr>
        <w:t xml:space="preserve"> </w:t>
      </w:r>
      <w:r w:rsidR="005131CC">
        <w:rPr>
          <w:rFonts w:eastAsia="Calibri"/>
          <w:bCs/>
          <w:sz w:val="24"/>
          <w:szCs w:val="24"/>
        </w:rPr>
        <w:t>–</w:t>
      </w:r>
      <w:r w:rsidRPr="00A56F07">
        <w:rPr>
          <w:rFonts w:eastAsia="Calibri"/>
          <w:bCs/>
          <w:sz w:val="24"/>
          <w:szCs w:val="24"/>
        </w:rPr>
        <w:t xml:space="preserve"> </w:t>
      </w:r>
      <w:r w:rsidR="005131CC">
        <w:rPr>
          <w:rFonts w:eastAsia="Calibri"/>
          <w:bCs/>
          <w:sz w:val="24"/>
          <w:szCs w:val="24"/>
        </w:rPr>
        <w:t xml:space="preserve">Взаимосвязь </w:t>
      </w:r>
      <w:r w:rsidRPr="00A56F07">
        <w:rPr>
          <w:rFonts w:eastAsia="Calibri"/>
          <w:bCs/>
          <w:sz w:val="24"/>
          <w:szCs w:val="24"/>
        </w:rPr>
        <w:t>между элементами пути углеродной нейтральности субъекта</w:t>
      </w:r>
    </w:p>
    <w:p w14:paraId="2E93E1DF" w14:textId="77777777" w:rsidR="00A56F07" w:rsidRPr="00A56F07" w:rsidRDefault="00A56F07" w:rsidP="00A56F07">
      <w:pPr>
        <w:tabs>
          <w:tab w:val="left" w:pos="851"/>
        </w:tabs>
        <w:spacing w:after="0" w:line="240" w:lineRule="auto"/>
        <w:ind w:left="0" w:right="0" w:firstLine="709"/>
        <w:rPr>
          <w:rFonts w:eastAsia="Calibri"/>
          <w:b/>
          <w:sz w:val="24"/>
          <w:szCs w:val="24"/>
        </w:rPr>
      </w:pPr>
    </w:p>
    <w:p w14:paraId="637DC743" w14:textId="7616EC2F" w:rsidR="00A56F07" w:rsidRPr="00A56F07" w:rsidRDefault="00A56F07" w:rsidP="00A56F07">
      <w:pPr>
        <w:tabs>
          <w:tab w:val="left" w:pos="851"/>
        </w:tabs>
        <w:spacing w:after="0" w:line="240" w:lineRule="auto"/>
        <w:ind w:left="0" w:right="0" w:firstLine="709"/>
        <w:rPr>
          <w:rFonts w:eastAsia="Calibri"/>
          <w:sz w:val="24"/>
          <w:szCs w:val="24"/>
        </w:rPr>
      </w:pPr>
      <w:r w:rsidRPr="002438F2">
        <w:rPr>
          <w:rFonts w:eastAsia="Calibri"/>
          <w:sz w:val="24"/>
          <w:szCs w:val="24"/>
        </w:rPr>
        <w:t>Углеродный след субъекта,</w:t>
      </w:r>
      <w:r w:rsidRPr="00A56F07">
        <w:rPr>
          <w:rFonts w:eastAsia="Calibri"/>
          <w:sz w:val="24"/>
          <w:szCs w:val="24"/>
        </w:rPr>
        <w:t xml:space="preserve"> использованные </w:t>
      </w:r>
      <w:r w:rsidR="002438F2">
        <w:rPr>
          <w:rFonts w:eastAsia="Calibri"/>
          <w:sz w:val="24"/>
          <w:szCs w:val="24"/>
        </w:rPr>
        <w:t xml:space="preserve">углеродные кредиты и чистый результат определяют достижение углеродной </w:t>
      </w:r>
      <w:r w:rsidRPr="00A56F07">
        <w:rPr>
          <w:rFonts w:eastAsia="Calibri"/>
          <w:sz w:val="24"/>
          <w:szCs w:val="24"/>
        </w:rPr>
        <w:t>нейтральности.</w:t>
      </w:r>
    </w:p>
    <w:p w14:paraId="6B524BE0" w14:textId="0CB16C05" w:rsidR="00A56F07" w:rsidRPr="00A56F07"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xml:space="preserve">Если </w:t>
      </w:r>
      <w:r w:rsidR="002438F2">
        <w:rPr>
          <w:rFonts w:eastAsia="Calibri"/>
          <w:sz w:val="24"/>
          <w:szCs w:val="24"/>
        </w:rPr>
        <w:t xml:space="preserve">конечный </w:t>
      </w:r>
      <w:r w:rsidRPr="00A56F07">
        <w:rPr>
          <w:rFonts w:eastAsia="Calibri"/>
          <w:sz w:val="24"/>
          <w:szCs w:val="24"/>
        </w:rPr>
        <w:t xml:space="preserve">результат равен нулю, </w:t>
      </w:r>
      <w:r w:rsidR="00246239">
        <w:rPr>
          <w:rFonts w:eastAsia="Calibri"/>
          <w:sz w:val="24"/>
          <w:szCs w:val="24"/>
        </w:rPr>
        <w:t>он считается углеродно-нейтральным</w:t>
      </w:r>
      <w:r w:rsidRPr="00A56F07">
        <w:rPr>
          <w:rFonts w:eastAsia="Calibri"/>
          <w:sz w:val="24"/>
          <w:szCs w:val="24"/>
        </w:rPr>
        <w:t xml:space="preserve">. Если </w:t>
      </w:r>
      <w:r w:rsidR="00246239">
        <w:rPr>
          <w:rFonts w:eastAsia="Calibri"/>
          <w:sz w:val="24"/>
          <w:szCs w:val="24"/>
        </w:rPr>
        <w:t>конечный</w:t>
      </w:r>
      <w:r w:rsidRPr="00A56F07">
        <w:rPr>
          <w:rFonts w:eastAsia="Calibri"/>
          <w:sz w:val="24"/>
          <w:szCs w:val="24"/>
        </w:rPr>
        <w:t xml:space="preserve"> результат отрицательный (состояние, которое иногда называют «чистым отрицательным», «углеродным отрицательным» или «климатически положительным»), это также считается углеродно-нейтральным в настоящем </w:t>
      </w:r>
      <w:r w:rsidR="00246BEA" w:rsidRPr="00246BEA">
        <w:rPr>
          <w:rFonts w:eastAsia="Calibri"/>
          <w:sz w:val="24"/>
          <w:szCs w:val="24"/>
        </w:rPr>
        <w:t>стандарте</w:t>
      </w:r>
      <w:r w:rsidRPr="00A56F07">
        <w:rPr>
          <w:rFonts w:eastAsia="Calibri"/>
          <w:sz w:val="24"/>
          <w:szCs w:val="24"/>
        </w:rPr>
        <w:t>. Чистый результат</w:t>
      </w:r>
      <w:r w:rsidR="0094706D">
        <w:rPr>
          <w:rFonts w:eastAsia="Calibri"/>
          <w:sz w:val="24"/>
          <w:szCs w:val="24"/>
        </w:rPr>
        <w:t>, превышающий нулевое значение, не соответствует требованию углеродной нейтральности.</w:t>
      </w:r>
    </w:p>
    <w:p w14:paraId="4F35B7DA" w14:textId="7903F358" w:rsidR="00A56F07" w:rsidRPr="00A56F07"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xml:space="preserve">Путь </w:t>
      </w:r>
      <w:r w:rsidR="00635EF3">
        <w:rPr>
          <w:rFonts w:eastAsia="Calibri"/>
          <w:sz w:val="24"/>
          <w:szCs w:val="24"/>
        </w:rPr>
        <w:t xml:space="preserve">достижения </w:t>
      </w:r>
      <w:r w:rsidRPr="00A56F07">
        <w:rPr>
          <w:rFonts w:eastAsia="Calibri"/>
          <w:sz w:val="24"/>
          <w:szCs w:val="24"/>
        </w:rPr>
        <w:t xml:space="preserve">углеродной нейтральности </w:t>
      </w:r>
      <w:r w:rsidR="0094706D">
        <w:rPr>
          <w:rFonts w:eastAsia="Calibri"/>
          <w:sz w:val="24"/>
          <w:szCs w:val="24"/>
        </w:rPr>
        <w:t xml:space="preserve">включает </w:t>
      </w:r>
      <w:r w:rsidRPr="00A56F07">
        <w:rPr>
          <w:rFonts w:eastAsia="Calibri"/>
          <w:sz w:val="24"/>
          <w:szCs w:val="24"/>
        </w:rPr>
        <w:t>сокращение выбросов ПГ субъект</w:t>
      </w:r>
      <w:r w:rsidR="0094706D">
        <w:rPr>
          <w:rFonts w:eastAsia="Calibri"/>
          <w:sz w:val="24"/>
          <w:szCs w:val="24"/>
        </w:rPr>
        <w:t>ом</w:t>
      </w:r>
      <w:r w:rsidRPr="00A56F07">
        <w:rPr>
          <w:rFonts w:eastAsia="Calibri"/>
          <w:sz w:val="24"/>
          <w:szCs w:val="24"/>
        </w:rPr>
        <w:t xml:space="preserve"> при </w:t>
      </w:r>
      <w:r w:rsidR="0094706D">
        <w:rPr>
          <w:rFonts w:eastAsia="Calibri"/>
          <w:sz w:val="24"/>
          <w:szCs w:val="24"/>
        </w:rPr>
        <w:t xml:space="preserve">одновременном увеличении поглощения </w:t>
      </w:r>
      <w:r w:rsidRPr="00A56F07">
        <w:rPr>
          <w:rFonts w:eastAsia="Calibri"/>
          <w:sz w:val="24"/>
          <w:szCs w:val="24"/>
        </w:rPr>
        <w:t xml:space="preserve">ПГ в пределах границ субъекта, тем самым </w:t>
      </w:r>
      <w:r w:rsidR="0094706D">
        <w:rPr>
          <w:rFonts w:eastAsia="Calibri"/>
          <w:sz w:val="24"/>
          <w:szCs w:val="24"/>
        </w:rPr>
        <w:t xml:space="preserve">уменьшая </w:t>
      </w:r>
      <w:r w:rsidRPr="00A56F07">
        <w:rPr>
          <w:rFonts w:eastAsia="Calibri"/>
          <w:sz w:val="24"/>
          <w:szCs w:val="24"/>
        </w:rPr>
        <w:t xml:space="preserve">зависимость от компенсации с течением времени. </w:t>
      </w:r>
      <w:r w:rsidR="00307C8F">
        <w:rPr>
          <w:rFonts w:eastAsia="Calibri"/>
          <w:sz w:val="24"/>
          <w:szCs w:val="24"/>
        </w:rPr>
        <w:t xml:space="preserve">Допускается, </w:t>
      </w:r>
      <w:r w:rsidRPr="00A56F07">
        <w:rPr>
          <w:rFonts w:eastAsia="Calibri"/>
          <w:sz w:val="24"/>
          <w:szCs w:val="24"/>
        </w:rPr>
        <w:t xml:space="preserve">что некоторые субъекты не смогут достичь нулевого углеродного следа для </w:t>
      </w:r>
      <w:r w:rsidR="00307C8F">
        <w:rPr>
          <w:rFonts w:eastAsia="Calibri"/>
          <w:sz w:val="24"/>
          <w:szCs w:val="24"/>
        </w:rPr>
        <w:t xml:space="preserve">конкретного </w:t>
      </w:r>
      <w:r w:rsidRPr="00A56F07">
        <w:rPr>
          <w:rFonts w:eastAsia="Calibri"/>
          <w:sz w:val="24"/>
          <w:szCs w:val="24"/>
        </w:rPr>
        <w:t>субъекта и останутся зависимыми от компенсации.</w:t>
      </w:r>
    </w:p>
    <w:p w14:paraId="5ADAFA30" w14:textId="329260EC" w:rsidR="00A56F07" w:rsidRPr="00A56F07"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xml:space="preserve">В пути </w:t>
      </w:r>
      <w:r w:rsidR="00635EF3">
        <w:rPr>
          <w:rFonts w:eastAsia="Calibri"/>
          <w:sz w:val="24"/>
          <w:szCs w:val="24"/>
        </w:rPr>
        <w:t xml:space="preserve">достижения </w:t>
      </w:r>
      <w:r w:rsidRPr="00A56F07">
        <w:rPr>
          <w:rFonts w:eastAsia="Calibri"/>
          <w:sz w:val="24"/>
          <w:szCs w:val="24"/>
        </w:rPr>
        <w:t xml:space="preserve">углеродной нейтральности </w:t>
      </w:r>
      <w:r w:rsidR="00307C8F">
        <w:rPr>
          <w:rFonts w:eastAsia="Calibri"/>
          <w:sz w:val="24"/>
          <w:szCs w:val="24"/>
        </w:rPr>
        <w:t xml:space="preserve">следует </w:t>
      </w:r>
      <w:r w:rsidRPr="00A56F07">
        <w:rPr>
          <w:rFonts w:eastAsia="Calibri"/>
          <w:sz w:val="24"/>
          <w:szCs w:val="24"/>
        </w:rPr>
        <w:t>выделить две фазы:</w:t>
      </w:r>
    </w:p>
    <w:p w14:paraId="1DBCF508" w14:textId="7262921B" w:rsidR="00A56F07" w:rsidRPr="00A56F07"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xml:space="preserve">- </w:t>
      </w:r>
      <w:r w:rsidR="00307C8F">
        <w:rPr>
          <w:rFonts w:eastAsia="Calibri"/>
          <w:sz w:val="24"/>
          <w:szCs w:val="24"/>
        </w:rPr>
        <w:t xml:space="preserve">первая (начальная) </w:t>
      </w:r>
      <w:r w:rsidRPr="00A56F07">
        <w:rPr>
          <w:rFonts w:eastAsia="Calibri"/>
          <w:sz w:val="24"/>
          <w:szCs w:val="24"/>
        </w:rPr>
        <w:t>фаза</w:t>
      </w:r>
      <w:r w:rsidR="00307C8F">
        <w:rPr>
          <w:rFonts w:eastAsia="Calibri"/>
          <w:sz w:val="24"/>
          <w:szCs w:val="24"/>
        </w:rPr>
        <w:t>:</w:t>
      </w:r>
      <w:r w:rsidRPr="00A56F07">
        <w:rPr>
          <w:rFonts w:eastAsia="Calibri"/>
          <w:sz w:val="24"/>
          <w:szCs w:val="24"/>
        </w:rPr>
        <w:t xml:space="preserve"> </w:t>
      </w:r>
      <w:r w:rsidR="00307C8F">
        <w:rPr>
          <w:rFonts w:eastAsia="Calibri"/>
          <w:sz w:val="24"/>
          <w:szCs w:val="24"/>
        </w:rPr>
        <w:t xml:space="preserve">данная </w:t>
      </w:r>
      <w:r w:rsidRPr="00A56F07">
        <w:rPr>
          <w:rFonts w:eastAsia="Calibri"/>
          <w:sz w:val="24"/>
          <w:szCs w:val="24"/>
        </w:rPr>
        <w:t>фаза характеризуется не</w:t>
      </w:r>
      <w:r w:rsidR="00307C8F">
        <w:rPr>
          <w:rFonts w:eastAsia="Calibri"/>
          <w:sz w:val="24"/>
          <w:szCs w:val="24"/>
        </w:rPr>
        <w:t>изменными выбросами ПГ</w:t>
      </w:r>
      <w:r w:rsidRPr="00A56F07">
        <w:rPr>
          <w:rFonts w:eastAsia="Calibri"/>
          <w:sz w:val="24"/>
          <w:szCs w:val="24"/>
        </w:rPr>
        <w:t xml:space="preserve">, использованием </w:t>
      </w:r>
      <w:r w:rsidR="00307C8F">
        <w:rPr>
          <w:rFonts w:eastAsia="Calibri"/>
          <w:sz w:val="24"/>
          <w:szCs w:val="24"/>
        </w:rPr>
        <w:t>углеродных кредитов любого</w:t>
      </w:r>
      <w:r w:rsidRPr="00A56F07">
        <w:rPr>
          <w:rFonts w:eastAsia="Calibri"/>
          <w:sz w:val="24"/>
          <w:szCs w:val="24"/>
        </w:rPr>
        <w:t xml:space="preserve"> типа для уравновешивания углеродного следа и началом </w:t>
      </w:r>
      <w:r w:rsidR="00307C8F">
        <w:rPr>
          <w:rFonts w:eastAsia="Calibri"/>
          <w:sz w:val="24"/>
          <w:szCs w:val="24"/>
        </w:rPr>
        <w:t xml:space="preserve">реализации мер по </w:t>
      </w:r>
      <w:r w:rsidRPr="00A56F07">
        <w:rPr>
          <w:rFonts w:eastAsia="Calibri"/>
          <w:sz w:val="24"/>
          <w:szCs w:val="24"/>
        </w:rPr>
        <w:t>сокращени</w:t>
      </w:r>
      <w:r w:rsidR="00307C8F">
        <w:rPr>
          <w:rFonts w:eastAsia="Calibri"/>
          <w:sz w:val="24"/>
          <w:szCs w:val="24"/>
        </w:rPr>
        <w:t>ю</w:t>
      </w:r>
      <w:r w:rsidRPr="00A56F07">
        <w:rPr>
          <w:rFonts w:eastAsia="Calibri"/>
          <w:sz w:val="24"/>
          <w:szCs w:val="24"/>
        </w:rPr>
        <w:t xml:space="preserve"> выбросов ПГ и у</w:t>
      </w:r>
      <w:r w:rsidR="00307C8F">
        <w:rPr>
          <w:rFonts w:eastAsia="Calibri"/>
          <w:sz w:val="24"/>
          <w:szCs w:val="24"/>
        </w:rPr>
        <w:t xml:space="preserve">величению их поглощения </w:t>
      </w:r>
      <w:r w:rsidRPr="00A56F07">
        <w:rPr>
          <w:rFonts w:eastAsia="Calibri"/>
          <w:sz w:val="24"/>
          <w:szCs w:val="24"/>
        </w:rPr>
        <w:t>для сокращения углеродного следа субъекта в соответствии с планом управления углеродной нейтральностью.</w:t>
      </w:r>
    </w:p>
    <w:p w14:paraId="7510F577" w14:textId="240F2B2A" w:rsidR="00A56F07" w:rsidRPr="00A56F07"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xml:space="preserve">- </w:t>
      </w:r>
      <w:r w:rsidR="00307C8F">
        <w:rPr>
          <w:rFonts w:eastAsia="Calibri"/>
          <w:sz w:val="24"/>
          <w:szCs w:val="24"/>
        </w:rPr>
        <w:t xml:space="preserve">вторая (завершающая) </w:t>
      </w:r>
      <w:r w:rsidRPr="00A56F07">
        <w:rPr>
          <w:rFonts w:eastAsia="Calibri"/>
          <w:sz w:val="24"/>
          <w:szCs w:val="24"/>
        </w:rPr>
        <w:t>фаза</w:t>
      </w:r>
      <w:r w:rsidR="00307C8F">
        <w:rPr>
          <w:rFonts w:eastAsia="Calibri"/>
          <w:sz w:val="24"/>
          <w:szCs w:val="24"/>
        </w:rPr>
        <w:t>: данная фаза</w:t>
      </w:r>
      <w:r w:rsidRPr="00A56F07">
        <w:rPr>
          <w:rFonts w:eastAsia="Calibri"/>
          <w:sz w:val="24"/>
          <w:szCs w:val="24"/>
        </w:rPr>
        <w:t xml:space="preserve"> характеризуется:</w:t>
      </w:r>
    </w:p>
    <w:p w14:paraId="26A5D3F6" w14:textId="00F1D102" w:rsidR="00A56F07" w:rsidRPr="00A56F07"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lastRenderedPageBreak/>
        <w:t xml:space="preserve">- углеродным следом, </w:t>
      </w:r>
      <w:r w:rsidR="00BF23BC">
        <w:rPr>
          <w:rFonts w:eastAsia="Calibri"/>
          <w:sz w:val="24"/>
          <w:szCs w:val="24"/>
        </w:rPr>
        <w:t xml:space="preserve">когда </w:t>
      </w:r>
      <w:r w:rsidRPr="00A56F07">
        <w:rPr>
          <w:rFonts w:eastAsia="Calibri"/>
          <w:sz w:val="24"/>
          <w:szCs w:val="24"/>
        </w:rPr>
        <w:t xml:space="preserve">выбросы ПГ сокращены только до остаточных выбросов ПГ, </w:t>
      </w:r>
      <w:r w:rsidR="00307C8F">
        <w:rPr>
          <w:rFonts w:eastAsia="Calibri"/>
          <w:sz w:val="24"/>
          <w:szCs w:val="24"/>
        </w:rPr>
        <w:t>а</w:t>
      </w:r>
      <w:r w:rsidRPr="00A56F07">
        <w:rPr>
          <w:rFonts w:eastAsia="Calibri"/>
          <w:sz w:val="24"/>
          <w:szCs w:val="24"/>
        </w:rPr>
        <w:t xml:space="preserve"> углеродный след постепенно уравновешивается кредитами на </w:t>
      </w:r>
      <w:r w:rsidR="00307C8F">
        <w:rPr>
          <w:rFonts w:eastAsia="Calibri"/>
          <w:sz w:val="24"/>
          <w:szCs w:val="24"/>
        </w:rPr>
        <w:t xml:space="preserve">проекты, основанные на поглощении, </w:t>
      </w:r>
      <w:r w:rsidRPr="00A56F07">
        <w:rPr>
          <w:rFonts w:eastAsia="Calibri"/>
          <w:sz w:val="24"/>
          <w:szCs w:val="24"/>
        </w:rPr>
        <w:t>или</w:t>
      </w:r>
    </w:p>
    <w:p w14:paraId="42C1566A" w14:textId="269F7EF3" w:rsidR="00A56F07" w:rsidRPr="00A56F07"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углеродны</w:t>
      </w:r>
      <w:r w:rsidR="00BF23BC">
        <w:rPr>
          <w:rFonts w:eastAsia="Calibri"/>
          <w:sz w:val="24"/>
          <w:szCs w:val="24"/>
        </w:rPr>
        <w:t>м</w:t>
      </w:r>
      <w:r w:rsidRPr="00A56F07">
        <w:rPr>
          <w:rFonts w:eastAsia="Calibri"/>
          <w:sz w:val="24"/>
          <w:szCs w:val="24"/>
        </w:rPr>
        <w:t xml:space="preserve"> след</w:t>
      </w:r>
      <w:r w:rsidR="00BF23BC">
        <w:rPr>
          <w:rFonts w:eastAsia="Calibri"/>
          <w:sz w:val="24"/>
          <w:szCs w:val="24"/>
        </w:rPr>
        <w:t>ом</w:t>
      </w:r>
      <w:r w:rsidRPr="00A56F07">
        <w:rPr>
          <w:rFonts w:eastAsia="Calibri"/>
          <w:sz w:val="24"/>
          <w:szCs w:val="24"/>
        </w:rPr>
        <w:t xml:space="preserve">, который </w:t>
      </w:r>
      <w:r w:rsidR="00BF23BC">
        <w:rPr>
          <w:rFonts w:eastAsia="Calibri"/>
          <w:sz w:val="24"/>
          <w:szCs w:val="24"/>
        </w:rPr>
        <w:t xml:space="preserve">является нулевым </w:t>
      </w:r>
      <w:r w:rsidRPr="00A56F07">
        <w:rPr>
          <w:rFonts w:eastAsia="Calibri"/>
          <w:sz w:val="24"/>
          <w:szCs w:val="24"/>
        </w:rPr>
        <w:t>или отрицател</w:t>
      </w:r>
      <w:r w:rsidR="00BF23BC">
        <w:rPr>
          <w:rFonts w:eastAsia="Calibri"/>
          <w:sz w:val="24"/>
          <w:szCs w:val="24"/>
        </w:rPr>
        <w:t>ьным</w:t>
      </w:r>
      <w:r w:rsidRPr="00A56F07">
        <w:rPr>
          <w:rFonts w:eastAsia="Calibri"/>
          <w:sz w:val="24"/>
          <w:szCs w:val="24"/>
        </w:rPr>
        <w:t xml:space="preserve"> без использования каких-либо </w:t>
      </w:r>
      <w:r w:rsidR="00BF23BC">
        <w:rPr>
          <w:rFonts w:eastAsia="Calibri"/>
          <w:sz w:val="24"/>
          <w:szCs w:val="24"/>
        </w:rPr>
        <w:t>углеродных кредито</w:t>
      </w:r>
      <w:r w:rsidR="00212AE9">
        <w:rPr>
          <w:rFonts w:eastAsia="Calibri"/>
          <w:sz w:val="24"/>
          <w:szCs w:val="24"/>
        </w:rPr>
        <w:t>в</w:t>
      </w:r>
      <w:r w:rsidRPr="00A56F07">
        <w:rPr>
          <w:rFonts w:eastAsia="Calibri"/>
          <w:sz w:val="24"/>
          <w:szCs w:val="24"/>
        </w:rPr>
        <w:t>.</w:t>
      </w:r>
    </w:p>
    <w:p w14:paraId="0E1CF661" w14:textId="77777777" w:rsidR="00A56F07" w:rsidRPr="00A56F07"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xml:space="preserve">Остаточные выбросы ПГ </w:t>
      </w:r>
      <w:proofErr w:type="gramStart"/>
      <w:r w:rsidRPr="00A56F07">
        <w:rPr>
          <w:rFonts w:eastAsia="Calibri"/>
          <w:sz w:val="24"/>
          <w:szCs w:val="24"/>
        </w:rPr>
        <w:t>- это</w:t>
      </w:r>
      <w:proofErr w:type="gramEnd"/>
      <w:r w:rsidRPr="00A56F07">
        <w:rPr>
          <w:rFonts w:eastAsia="Calibri"/>
          <w:sz w:val="24"/>
          <w:szCs w:val="24"/>
        </w:rPr>
        <w:t xml:space="preserve"> выбросы ПГ в углеродном следе субъекта, которые остаются после внедрения всех технологически и экономически осуществимых мер. Порог между неуменьшенными и остаточными выбросами ПГ будет корректироваться со временем по мере совершенствования технологий и изменения экономики.</w:t>
      </w:r>
    </w:p>
    <w:p w14:paraId="0824A0DD" w14:textId="77777777" w:rsidR="00A56F07" w:rsidRPr="00A56F07"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Примерами, когда остаточные выбросы ПГ могут существовать в углеродном следе экономической единицы, являются:</w:t>
      </w:r>
    </w:p>
    <w:p w14:paraId="003BE58D" w14:textId="77777777" w:rsidR="00A56F07" w:rsidRPr="00A56F07"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выбросы промышленных процессов (например, производство цемента, выплавка алюминия, производство стали/металла);</w:t>
      </w:r>
    </w:p>
    <w:p w14:paraId="14E20C98" w14:textId="77777777" w:rsidR="00A56F07" w:rsidRPr="00A56F07"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выбросы в чрезвычайных ситуациях (например, пожар, сбой на объекте);</w:t>
      </w:r>
    </w:p>
    <w:p w14:paraId="3F09E9CE" w14:textId="77777777" w:rsidR="00A56F07" w:rsidRPr="00A56F07"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ограничения инфраструктуры (например, отсутствие инфраструктуры для зарядки);</w:t>
      </w:r>
    </w:p>
    <w:p w14:paraId="7A5B49B9" w14:textId="77777777" w:rsidR="00A56F07" w:rsidRPr="00A56F07"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технологические ограничения (например, отсутствие метода предотвращения выбросов закиси азота из почвы);</w:t>
      </w:r>
    </w:p>
    <w:p w14:paraId="1B2831F9" w14:textId="77777777" w:rsidR="00A56F07" w:rsidRPr="00A56F07"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экономические ограничения (например, недоступность имеющейся технологии улавливания углерода на мобильных транспортных средствах).</w:t>
      </w:r>
    </w:p>
    <w:p w14:paraId="7011E95B" w14:textId="77777777" w:rsidR="00A56F07" w:rsidRPr="00A56F07" w:rsidRDefault="00A56F07" w:rsidP="00A56F07">
      <w:pPr>
        <w:tabs>
          <w:tab w:val="left" w:pos="851"/>
        </w:tabs>
        <w:spacing w:after="0" w:line="240" w:lineRule="auto"/>
        <w:ind w:left="0" w:right="0" w:firstLine="709"/>
        <w:rPr>
          <w:rFonts w:eastAsia="Calibri"/>
          <w:sz w:val="24"/>
          <w:szCs w:val="24"/>
        </w:rPr>
      </w:pPr>
      <w:r w:rsidRPr="00A56F07">
        <w:rPr>
          <w:rFonts w:eastAsia="Calibri"/>
          <w:sz w:val="24"/>
          <w:szCs w:val="24"/>
        </w:rPr>
        <w:t xml:space="preserve">Для наглядности в таблице А.1 представлен неполный список состояний, которые считаются углеродно-нейтральными, сгруппированные в две фазы, в соответствии с описанием выше. </w:t>
      </w:r>
    </w:p>
    <w:p w14:paraId="2CE7EAFC" w14:textId="77777777" w:rsidR="00A56F07" w:rsidRPr="00A56F07" w:rsidRDefault="00A56F07" w:rsidP="00A56F07">
      <w:pPr>
        <w:tabs>
          <w:tab w:val="left" w:pos="851"/>
        </w:tabs>
        <w:spacing w:after="0" w:line="240" w:lineRule="auto"/>
        <w:ind w:left="0" w:right="0" w:firstLine="709"/>
        <w:rPr>
          <w:rFonts w:eastAsia="Calibri"/>
          <w:bCs/>
          <w:sz w:val="24"/>
          <w:szCs w:val="24"/>
        </w:rPr>
      </w:pPr>
    </w:p>
    <w:p w14:paraId="727E6A8B" w14:textId="42058268" w:rsidR="00A56F07" w:rsidRDefault="00A56F07" w:rsidP="00A56F07">
      <w:pPr>
        <w:tabs>
          <w:tab w:val="left" w:pos="851"/>
        </w:tabs>
        <w:spacing w:after="0" w:line="240" w:lineRule="auto"/>
        <w:ind w:left="0" w:right="0" w:firstLine="709"/>
        <w:rPr>
          <w:rFonts w:eastAsia="Calibri"/>
          <w:bCs/>
          <w:sz w:val="24"/>
          <w:szCs w:val="24"/>
          <w:lang w:val="kk-KZ"/>
        </w:rPr>
      </w:pPr>
      <w:r w:rsidRPr="00A56F07">
        <w:rPr>
          <w:rFonts w:eastAsia="Calibri"/>
          <w:bCs/>
          <w:sz w:val="24"/>
          <w:szCs w:val="24"/>
        </w:rPr>
        <w:t>Таблица A.1</w:t>
      </w:r>
      <w:r w:rsidR="00B40B79">
        <w:rPr>
          <w:rFonts w:eastAsia="Calibri"/>
          <w:bCs/>
          <w:sz w:val="24"/>
          <w:szCs w:val="24"/>
        </w:rPr>
        <w:t xml:space="preserve"> -</w:t>
      </w:r>
      <w:r w:rsidRPr="00A56F07">
        <w:rPr>
          <w:rFonts w:eastAsia="Calibri"/>
          <w:bCs/>
          <w:sz w:val="24"/>
          <w:szCs w:val="24"/>
        </w:rPr>
        <w:t xml:space="preserve"> Комбинации элементов для достижения углеродной нейтральности</w:t>
      </w:r>
    </w:p>
    <w:tbl>
      <w:tblPr>
        <w:tblStyle w:val="a9"/>
        <w:tblW w:w="0" w:type="auto"/>
        <w:tblLook w:val="04A0" w:firstRow="1" w:lastRow="0" w:firstColumn="1" w:lastColumn="0" w:noHBand="0" w:noVBand="1"/>
      </w:tblPr>
      <w:tblGrid>
        <w:gridCol w:w="1074"/>
        <w:gridCol w:w="2578"/>
        <w:gridCol w:w="1537"/>
        <w:gridCol w:w="1698"/>
        <w:gridCol w:w="1200"/>
        <w:gridCol w:w="1483"/>
      </w:tblGrid>
      <w:tr w:rsidR="00A56F07" w:rsidRPr="0027119E" w14:paraId="0B5665BC" w14:textId="77777777" w:rsidTr="0027119E">
        <w:tc>
          <w:tcPr>
            <w:tcW w:w="1074" w:type="dxa"/>
            <w:vMerge w:val="restart"/>
          </w:tcPr>
          <w:p w14:paraId="76CA5725" w14:textId="77777777" w:rsidR="00A56F07" w:rsidRPr="0083260A" w:rsidRDefault="00A56F07" w:rsidP="00B40B79">
            <w:pPr>
              <w:tabs>
                <w:tab w:val="left" w:pos="851"/>
              </w:tabs>
              <w:spacing w:after="0" w:line="240" w:lineRule="auto"/>
              <w:ind w:left="0" w:right="0" w:firstLine="0"/>
              <w:rPr>
                <w:rFonts w:eastAsia="Calibri"/>
                <w:bCs/>
                <w:sz w:val="20"/>
                <w:szCs w:val="20"/>
              </w:rPr>
            </w:pPr>
            <w:r w:rsidRPr="0083260A">
              <w:rPr>
                <w:rFonts w:eastAsia="Calibri"/>
                <w:bCs/>
                <w:sz w:val="20"/>
                <w:szCs w:val="20"/>
              </w:rPr>
              <w:t>Фаза</w:t>
            </w:r>
          </w:p>
        </w:tc>
        <w:tc>
          <w:tcPr>
            <w:tcW w:w="4115" w:type="dxa"/>
            <w:gridSpan w:val="2"/>
          </w:tcPr>
          <w:p w14:paraId="4B7E21FF" w14:textId="77777777" w:rsidR="00A56F07" w:rsidRPr="0083260A" w:rsidRDefault="00A56F07" w:rsidP="00A56F07">
            <w:pPr>
              <w:tabs>
                <w:tab w:val="left" w:pos="851"/>
              </w:tabs>
              <w:spacing w:after="0" w:line="240" w:lineRule="auto"/>
              <w:ind w:left="0" w:right="0" w:firstLine="709"/>
              <w:rPr>
                <w:rFonts w:eastAsia="Calibri"/>
                <w:bCs/>
                <w:sz w:val="20"/>
                <w:szCs w:val="20"/>
                <w:vertAlign w:val="superscript"/>
              </w:rPr>
            </w:pPr>
            <w:r w:rsidRPr="0083260A">
              <w:rPr>
                <w:rFonts w:eastAsia="Calibri"/>
                <w:bCs/>
                <w:sz w:val="20"/>
                <w:szCs w:val="20"/>
              </w:rPr>
              <w:t>Углеродный след</w:t>
            </w:r>
            <w:r w:rsidRPr="0083260A">
              <w:rPr>
                <w:rFonts w:eastAsia="Calibri"/>
                <w:bCs/>
                <w:sz w:val="20"/>
                <w:szCs w:val="20"/>
                <w:vertAlign w:val="superscript"/>
              </w:rPr>
              <w:t>а</w:t>
            </w:r>
          </w:p>
        </w:tc>
        <w:tc>
          <w:tcPr>
            <w:tcW w:w="1698" w:type="dxa"/>
            <w:vMerge w:val="restart"/>
          </w:tcPr>
          <w:p w14:paraId="40EB21B5" w14:textId="5B2CF648" w:rsidR="00A56F07" w:rsidRPr="0083260A" w:rsidRDefault="00A56F07" w:rsidP="00B40B79">
            <w:pPr>
              <w:tabs>
                <w:tab w:val="left" w:pos="851"/>
              </w:tabs>
              <w:spacing w:after="0" w:line="240" w:lineRule="auto"/>
              <w:ind w:left="0" w:right="0" w:firstLine="0"/>
              <w:rPr>
                <w:rFonts w:eastAsia="Calibri"/>
                <w:bCs/>
                <w:sz w:val="20"/>
                <w:szCs w:val="20"/>
                <w:vertAlign w:val="superscript"/>
              </w:rPr>
            </w:pPr>
            <w:r w:rsidRPr="0083260A">
              <w:rPr>
                <w:rFonts w:eastAsia="Calibri"/>
                <w:bCs/>
                <w:sz w:val="20"/>
                <w:szCs w:val="20"/>
              </w:rPr>
              <w:t xml:space="preserve">Тип </w:t>
            </w:r>
            <w:r w:rsidR="00E2483C" w:rsidRPr="00E2483C">
              <w:rPr>
                <w:rFonts w:eastAsia="Calibri"/>
                <w:bCs/>
                <w:sz w:val="20"/>
                <w:szCs w:val="20"/>
              </w:rPr>
              <w:t>сертификат</w:t>
            </w:r>
            <w:r w:rsidR="00E2483C">
              <w:rPr>
                <w:rFonts w:eastAsia="Calibri"/>
                <w:bCs/>
                <w:sz w:val="20"/>
                <w:szCs w:val="20"/>
              </w:rPr>
              <w:t>ов</w:t>
            </w:r>
            <w:r w:rsidRPr="0083260A">
              <w:rPr>
                <w:rFonts w:eastAsia="Calibri"/>
                <w:bCs/>
                <w:sz w:val="20"/>
                <w:szCs w:val="20"/>
              </w:rPr>
              <w:t xml:space="preserve"> на выброс </w:t>
            </w:r>
            <w:proofErr w:type="spellStart"/>
            <w:r w:rsidRPr="0083260A">
              <w:rPr>
                <w:rFonts w:eastAsia="Calibri"/>
                <w:bCs/>
                <w:sz w:val="20"/>
                <w:szCs w:val="20"/>
              </w:rPr>
              <w:t>углерода</w:t>
            </w:r>
            <w:r w:rsidRPr="0083260A">
              <w:rPr>
                <w:rFonts w:eastAsia="Calibri"/>
                <w:bCs/>
                <w:sz w:val="20"/>
                <w:szCs w:val="20"/>
                <w:vertAlign w:val="superscript"/>
              </w:rPr>
              <w:t>с</w:t>
            </w:r>
            <w:proofErr w:type="spellEnd"/>
          </w:p>
        </w:tc>
        <w:tc>
          <w:tcPr>
            <w:tcW w:w="1200" w:type="dxa"/>
            <w:vMerge w:val="restart"/>
          </w:tcPr>
          <w:p w14:paraId="1778F014" w14:textId="77777777" w:rsidR="00A56F07" w:rsidRPr="0083260A" w:rsidRDefault="00A56F07" w:rsidP="00B40B79">
            <w:pPr>
              <w:tabs>
                <w:tab w:val="left" w:pos="851"/>
              </w:tabs>
              <w:spacing w:after="0" w:line="240" w:lineRule="auto"/>
              <w:ind w:left="0" w:right="0" w:firstLine="0"/>
              <w:rPr>
                <w:rFonts w:eastAsia="Calibri"/>
                <w:bCs/>
                <w:sz w:val="20"/>
                <w:szCs w:val="20"/>
              </w:rPr>
            </w:pPr>
            <w:r w:rsidRPr="0083260A">
              <w:rPr>
                <w:rFonts w:eastAsia="Calibri"/>
                <w:bCs/>
                <w:sz w:val="20"/>
                <w:szCs w:val="20"/>
              </w:rPr>
              <w:t>Чистый результат</w:t>
            </w:r>
          </w:p>
        </w:tc>
        <w:tc>
          <w:tcPr>
            <w:tcW w:w="1483" w:type="dxa"/>
            <w:vMerge w:val="restart"/>
          </w:tcPr>
          <w:p w14:paraId="159EE225" w14:textId="77777777" w:rsidR="00A56F07" w:rsidRPr="0083260A" w:rsidRDefault="00A56F07" w:rsidP="00B40B79">
            <w:pPr>
              <w:tabs>
                <w:tab w:val="left" w:pos="851"/>
              </w:tabs>
              <w:spacing w:after="0" w:line="240" w:lineRule="auto"/>
              <w:ind w:left="0" w:right="0" w:firstLine="0"/>
              <w:rPr>
                <w:rFonts w:eastAsia="Calibri"/>
                <w:bCs/>
                <w:sz w:val="20"/>
                <w:szCs w:val="20"/>
              </w:rPr>
            </w:pPr>
            <w:r w:rsidRPr="0083260A">
              <w:rPr>
                <w:rFonts w:eastAsia="Calibri"/>
                <w:bCs/>
                <w:sz w:val="20"/>
                <w:szCs w:val="20"/>
              </w:rPr>
              <w:t>Примечание</w:t>
            </w:r>
          </w:p>
        </w:tc>
      </w:tr>
      <w:tr w:rsidR="00A56F07" w:rsidRPr="0027119E" w14:paraId="0F1F77A6" w14:textId="77777777" w:rsidTr="0027119E">
        <w:tc>
          <w:tcPr>
            <w:tcW w:w="1074" w:type="dxa"/>
            <w:vMerge/>
          </w:tcPr>
          <w:p w14:paraId="0C898AEF" w14:textId="77777777" w:rsidR="00A56F07" w:rsidRPr="0083260A" w:rsidRDefault="00A56F07" w:rsidP="00A56F07">
            <w:pPr>
              <w:tabs>
                <w:tab w:val="left" w:pos="851"/>
              </w:tabs>
              <w:spacing w:after="0" w:line="240" w:lineRule="auto"/>
              <w:ind w:left="0" w:right="0" w:firstLine="709"/>
              <w:rPr>
                <w:rFonts w:eastAsia="Calibri"/>
                <w:bCs/>
                <w:sz w:val="20"/>
                <w:szCs w:val="20"/>
              </w:rPr>
            </w:pPr>
          </w:p>
        </w:tc>
        <w:tc>
          <w:tcPr>
            <w:tcW w:w="2578" w:type="dxa"/>
          </w:tcPr>
          <w:p w14:paraId="13A397B1" w14:textId="77777777" w:rsidR="00A56F07" w:rsidRPr="0083260A" w:rsidRDefault="00A56F07" w:rsidP="00B40B79">
            <w:pPr>
              <w:tabs>
                <w:tab w:val="left" w:pos="851"/>
              </w:tabs>
              <w:spacing w:after="0" w:line="240" w:lineRule="auto"/>
              <w:ind w:left="0" w:right="0" w:firstLine="0"/>
              <w:rPr>
                <w:rFonts w:eastAsia="Calibri"/>
                <w:bCs/>
                <w:sz w:val="20"/>
                <w:szCs w:val="20"/>
              </w:rPr>
            </w:pPr>
            <w:r w:rsidRPr="0083260A">
              <w:rPr>
                <w:rFonts w:eastAsia="Calibri"/>
                <w:bCs/>
                <w:sz w:val="20"/>
                <w:szCs w:val="20"/>
              </w:rPr>
              <w:t>Выбросы ПГ после сокращений выбросов ПГ</w:t>
            </w:r>
          </w:p>
        </w:tc>
        <w:tc>
          <w:tcPr>
            <w:tcW w:w="1537" w:type="dxa"/>
          </w:tcPr>
          <w:p w14:paraId="05FF22DE" w14:textId="77777777" w:rsidR="00A56F07" w:rsidRPr="0083260A" w:rsidRDefault="00A56F07" w:rsidP="00B40B79">
            <w:pPr>
              <w:tabs>
                <w:tab w:val="left" w:pos="851"/>
              </w:tabs>
              <w:spacing w:after="0" w:line="240" w:lineRule="auto"/>
              <w:ind w:left="0" w:right="0" w:firstLine="0"/>
              <w:rPr>
                <w:rFonts w:eastAsia="Calibri"/>
                <w:bCs/>
                <w:sz w:val="20"/>
                <w:szCs w:val="20"/>
              </w:rPr>
            </w:pPr>
            <w:r w:rsidRPr="0083260A">
              <w:rPr>
                <w:rFonts w:eastAsia="Calibri"/>
                <w:bCs/>
                <w:sz w:val="20"/>
                <w:szCs w:val="20"/>
              </w:rPr>
              <w:t xml:space="preserve">Поглощения </w:t>
            </w:r>
            <w:proofErr w:type="spellStart"/>
            <w:r w:rsidRPr="0083260A">
              <w:rPr>
                <w:rFonts w:eastAsia="Calibri"/>
                <w:bCs/>
                <w:sz w:val="20"/>
                <w:szCs w:val="20"/>
              </w:rPr>
              <w:t>ПГ</w:t>
            </w:r>
            <w:r w:rsidRPr="0083260A">
              <w:rPr>
                <w:rFonts w:eastAsia="Calibri"/>
                <w:bCs/>
                <w:sz w:val="20"/>
                <w:szCs w:val="20"/>
                <w:vertAlign w:val="superscript"/>
              </w:rPr>
              <w:t>b</w:t>
            </w:r>
            <w:proofErr w:type="spellEnd"/>
          </w:p>
          <w:p w14:paraId="27E94FA7" w14:textId="77777777" w:rsidR="00A56F07" w:rsidRPr="0083260A" w:rsidRDefault="00A56F07" w:rsidP="00A56F07">
            <w:pPr>
              <w:tabs>
                <w:tab w:val="left" w:pos="851"/>
              </w:tabs>
              <w:spacing w:after="0" w:line="240" w:lineRule="auto"/>
              <w:ind w:left="0" w:right="0" w:firstLine="709"/>
              <w:rPr>
                <w:rFonts w:eastAsia="Calibri"/>
                <w:bCs/>
                <w:sz w:val="20"/>
                <w:szCs w:val="20"/>
                <w:vertAlign w:val="superscript"/>
              </w:rPr>
            </w:pPr>
          </w:p>
        </w:tc>
        <w:tc>
          <w:tcPr>
            <w:tcW w:w="1698" w:type="dxa"/>
            <w:vMerge/>
          </w:tcPr>
          <w:p w14:paraId="3CA18B91" w14:textId="77777777" w:rsidR="00A56F07" w:rsidRPr="0083260A" w:rsidRDefault="00A56F07" w:rsidP="00A56F07">
            <w:pPr>
              <w:tabs>
                <w:tab w:val="left" w:pos="851"/>
              </w:tabs>
              <w:spacing w:after="0" w:line="240" w:lineRule="auto"/>
              <w:ind w:left="0" w:right="0" w:firstLine="709"/>
              <w:rPr>
                <w:rFonts w:eastAsia="Calibri"/>
                <w:bCs/>
                <w:sz w:val="20"/>
                <w:szCs w:val="20"/>
              </w:rPr>
            </w:pPr>
          </w:p>
        </w:tc>
        <w:tc>
          <w:tcPr>
            <w:tcW w:w="1200" w:type="dxa"/>
            <w:vMerge/>
          </w:tcPr>
          <w:p w14:paraId="1C74019C" w14:textId="77777777" w:rsidR="00A56F07" w:rsidRPr="0083260A" w:rsidRDefault="00A56F07" w:rsidP="00A56F07">
            <w:pPr>
              <w:tabs>
                <w:tab w:val="left" w:pos="851"/>
              </w:tabs>
              <w:spacing w:after="0" w:line="240" w:lineRule="auto"/>
              <w:ind w:left="0" w:right="0" w:firstLine="709"/>
              <w:rPr>
                <w:rFonts w:eastAsia="Calibri"/>
                <w:bCs/>
                <w:sz w:val="20"/>
                <w:szCs w:val="20"/>
              </w:rPr>
            </w:pPr>
          </w:p>
        </w:tc>
        <w:tc>
          <w:tcPr>
            <w:tcW w:w="1483" w:type="dxa"/>
            <w:vMerge/>
          </w:tcPr>
          <w:p w14:paraId="296E7F89" w14:textId="77777777" w:rsidR="00A56F07" w:rsidRPr="0083260A" w:rsidRDefault="00A56F07" w:rsidP="00A56F07">
            <w:pPr>
              <w:tabs>
                <w:tab w:val="left" w:pos="851"/>
              </w:tabs>
              <w:spacing w:after="0" w:line="240" w:lineRule="auto"/>
              <w:ind w:left="0" w:right="0" w:firstLine="709"/>
              <w:rPr>
                <w:rFonts w:eastAsia="Calibri"/>
                <w:bCs/>
                <w:sz w:val="20"/>
                <w:szCs w:val="20"/>
              </w:rPr>
            </w:pPr>
          </w:p>
        </w:tc>
      </w:tr>
      <w:tr w:rsidR="00A56F07" w:rsidRPr="0027119E" w14:paraId="6526A6B5" w14:textId="77777777" w:rsidTr="0027119E">
        <w:tc>
          <w:tcPr>
            <w:tcW w:w="1074" w:type="dxa"/>
            <w:vMerge w:val="restart"/>
          </w:tcPr>
          <w:p w14:paraId="453DDCB8" w14:textId="77777777" w:rsidR="00A56F07" w:rsidRPr="0083260A" w:rsidRDefault="00A56F07" w:rsidP="00B40B79">
            <w:pPr>
              <w:tabs>
                <w:tab w:val="left" w:pos="851"/>
              </w:tabs>
              <w:spacing w:after="0" w:line="240" w:lineRule="auto"/>
              <w:ind w:left="0" w:right="0" w:firstLine="0"/>
              <w:rPr>
                <w:rFonts w:eastAsia="Calibri"/>
                <w:bCs/>
                <w:sz w:val="20"/>
                <w:szCs w:val="20"/>
              </w:rPr>
            </w:pPr>
            <w:r w:rsidRPr="0083260A">
              <w:rPr>
                <w:rFonts w:eastAsia="Calibri"/>
                <w:bCs/>
                <w:sz w:val="20"/>
                <w:szCs w:val="20"/>
              </w:rPr>
              <w:t>Ранняя</w:t>
            </w:r>
          </w:p>
        </w:tc>
        <w:tc>
          <w:tcPr>
            <w:tcW w:w="2578" w:type="dxa"/>
          </w:tcPr>
          <w:p w14:paraId="71494845" w14:textId="77777777" w:rsidR="00A56F07" w:rsidRPr="0083260A" w:rsidRDefault="00A56F07" w:rsidP="00B40B79">
            <w:pPr>
              <w:tabs>
                <w:tab w:val="left" w:pos="851"/>
              </w:tabs>
              <w:spacing w:after="0" w:line="240" w:lineRule="auto"/>
              <w:ind w:left="0" w:right="0" w:firstLine="0"/>
              <w:rPr>
                <w:rFonts w:eastAsia="Calibri"/>
                <w:bCs/>
                <w:sz w:val="20"/>
                <w:szCs w:val="20"/>
              </w:rPr>
            </w:pPr>
            <w:r w:rsidRPr="0083260A">
              <w:rPr>
                <w:rFonts w:eastAsia="Calibri"/>
                <w:bCs/>
                <w:sz w:val="20"/>
                <w:szCs w:val="20"/>
              </w:rPr>
              <w:t>Неуменьшенные выбросы</w:t>
            </w:r>
          </w:p>
        </w:tc>
        <w:tc>
          <w:tcPr>
            <w:tcW w:w="1537" w:type="dxa"/>
          </w:tcPr>
          <w:p w14:paraId="23667F92" w14:textId="77777777" w:rsidR="00A56F07" w:rsidRPr="0083260A" w:rsidRDefault="00A56F07" w:rsidP="0027119E">
            <w:pPr>
              <w:tabs>
                <w:tab w:val="left" w:pos="851"/>
              </w:tabs>
              <w:spacing w:after="0" w:line="240" w:lineRule="auto"/>
              <w:ind w:left="0" w:right="0" w:firstLine="709"/>
              <w:rPr>
                <w:rFonts w:eastAsia="Calibri"/>
                <w:bCs/>
                <w:sz w:val="20"/>
                <w:szCs w:val="20"/>
              </w:rPr>
            </w:pPr>
            <w:r w:rsidRPr="0083260A">
              <w:rPr>
                <w:rFonts w:eastAsia="Calibri"/>
                <w:bCs/>
                <w:sz w:val="20"/>
                <w:szCs w:val="20"/>
              </w:rPr>
              <w:t>Нет</w:t>
            </w:r>
          </w:p>
        </w:tc>
        <w:tc>
          <w:tcPr>
            <w:tcW w:w="1698" w:type="dxa"/>
          </w:tcPr>
          <w:p w14:paraId="2E38CB4C" w14:textId="77777777" w:rsidR="00A56F07" w:rsidRPr="0083260A" w:rsidRDefault="00A56F07" w:rsidP="00B40B79">
            <w:pPr>
              <w:tabs>
                <w:tab w:val="left" w:pos="851"/>
              </w:tabs>
              <w:spacing w:after="0" w:line="240" w:lineRule="auto"/>
              <w:ind w:left="0" w:right="0" w:firstLine="0"/>
              <w:rPr>
                <w:rFonts w:eastAsia="Calibri"/>
                <w:bCs/>
                <w:sz w:val="20"/>
                <w:szCs w:val="20"/>
              </w:rPr>
            </w:pPr>
            <w:r w:rsidRPr="0083260A">
              <w:rPr>
                <w:rFonts w:eastAsia="Calibri"/>
                <w:bCs/>
                <w:sz w:val="20"/>
                <w:szCs w:val="20"/>
              </w:rPr>
              <w:t>Любой тип</w:t>
            </w:r>
          </w:p>
        </w:tc>
        <w:tc>
          <w:tcPr>
            <w:tcW w:w="1200" w:type="dxa"/>
          </w:tcPr>
          <w:p w14:paraId="53DBF27B" w14:textId="77777777" w:rsidR="00A56F07" w:rsidRPr="0083260A" w:rsidRDefault="00A56F07" w:rsidP="00A56F07">
            <w:pPr>
              <w:tabs>
                <w:tab w:val="left" w:pos="851"/>
              </w:tabs>
              <w:spacing w:after="0" w:line="240" w:lineRule="auto"/>
              <w:ind w:left="0" w:right="0" w:firstLine="709"/>
              <w:rPr>
                <w:rFonts w:eastAsia="Calibri"/>
                <w:bCs/>
                <w:sz w:val="20"/>
                <w:szCs w:val="20"/>
              </w:rPr>
            </w:pPr>
            <w:r w:rsidRPr="0083260A">
              <w:rPr>
                <w:rFonts w:eastAsia="Calibri"/>
                <w:bCs/>
                <w:sz w:val="20"/>
                <w:szCs w:val="20"/>
              </w:rPr>
              <w:t>0</w:t>
            </w:r>
          </w:p>
        </w:tc>
        <w:tc>
          <w:tcPr>
            <w:tcW w:w="1483" w:type="dxa"/>
          </w:tcPr>
          <w:p w14:paraId="37F24AA6" w14:textId="77777777" w:rsidR="00A56F07" w:rsidRPr="0083260A" w:rsidRDefault="00A56F07" w:rsidP="00A56F07">
            <w:pPr>
              <w:tabs>
                <w:tab w:val="left" w:pos="851"/>
              </w:tabs>
              <w:spacing w:after="0" w:line="240" w:lineRule="auto"/>
              <w:ind w:left="0" w:right="0" w:firstLine="709"/>
              <w:rPr>
                <w:rFonts w:eastAsia="Calibri"/>
                <w:bCs/>
                <w:sz w:val="20"/>
                <w:szCs w:val="20"/>
              </w:rPr>
            </w:pPr>
          </w:p>
        </w:tc>
      </w:tr>
      <w:tr w:rsidR="00A56F07" w:rsidRPr="0027119E" w14:paraId="676F8578" w14:textId="77777777" w:rsidTr="0027119E">
        <w:tc>
          <w:tcPr>
            <w:tcW w:w="1074" w:type="dxa"/>
            <w:vMerge/>
          </w:tcPr>
          <w:p w14:paraId="16D656E2" w14:textId="77777777" w:rsidR="00A56F07" w:rsidRPr="0083260A" w:rsidRDefault="00A56F07" w:rsidP="00A56F07">
            <w:pPr>
              <w:tabs>
                <w:tab w:val="left" w:pos="851"/>
              </w:tabs>
              <w:spacing w:after="0" w:line="240" w:lineRule="auto"/>
              <w:ind w:left="0" w:right="0" w:firstLine="709"/>
              <w:rPr>
                <w:rFonts w:eastAsia="Calibri"/>
                <w:bCs/>
                <w:sz w:val="20"/>
                <w:szCs w:val="20"/>
              </w:rPr>
            </w:pPr>
          </w:p>
        </w:tc>
        <w:tc>
          <w:tcPr>
            <w:tcW w:w="2578" w:type="dxa"/>
          </w:tcPr>
          <w:p w14:paraId="37CFC982" w14:textId="77777777" w:rsidR="00A56F07" w:rsidRPr="0083260A" w:rsidRDefault="00A56F07" w:rsidP="00B40B79">
            <w:pPr>
              <w:tabs>
                <w:tab w:val="left" w:pos="851"/>
              </w:tabs>
              <w:spacing w:after="0" w:line="240" w:lineRule="auto"/>
              <w:ind w:left="0" w:right="0" w:firstLine="0"/>
              <w:rPr>
                <w:rFonts w:eastAsia="Calibri"/>
                <w:bCs/>
                <w:sz w:val="20"/>
                <w:szCs w:val="20"/>
              </w:rPr>
            </w:pPr>
            <w:r w:rsidRPr="0083260A">
              <w:rPr>
                <w:rFonts w:eastAsia="Calibri"/>
                <w:bCs/>
                <w:sz w:val="20"/>
                <w:szCs w:val="20"/>
              </w:rPr>
              <w:t>Неуменьшенные выбросы</w:t>
            </w:r>
          </w:p>
        </w:tc>
        <w:tc>
          <w:tcPr>
            <w:tcW w:w="1537" w:type="dxa"/>
          </w:tcPr>
          <w:p w14:paraId="39725CEA" w14:textId="77777777" w:rsidR="00A56F07" w:rsidRPr="0083260A" w:rsidRDefault="00A56F07" w:rsidP="0027119E">
            <w:pPr>
              <w:tabs>
                <w:tab w:val="left" w:pos="851"/>
              </w:tabs>
              <w:spacing w:after="0" w:line="240" w:lineRule="auto"/>
              <w:ind w:left="0" w:right="0" w:firstLine="709"/>
              <w:rPr>
                <w:rFonts w:eastAsia="Calibri"/>
                <w:bCs/>
                <w:sz w:val="20"/>
                <w:szCs w:val="20"/>
              </w:rPr>
            </w:pPr>
            <w:r w:rsidRPr="0083260A">
              <w:rPr>
                <w:rFonts w:eastAsia="Calibri"/>
                <w:bCs/>
                <w:sz w:val="20"/>
                <w:szCs w:val="20"/>
              </w:rPr>
              <w:t>Нет</w:t>
            </w:r>
          </w:p>
        </w:tc>
        <w:tc>
          <w:tcPr>
            <w:tcW w:w="1698" w:type="dxa"/>
          </w:tcPr>
          <w:p w14:paraId="73634AEE" w14:textId="77777777" w:rsidR="00A56F07" w:rsidRPr="0083260A" w:rsidRDefault="00A56F07" w:rsidP="00B40B79">
            <w:pPr>
              <w:tabs>
                <w:tab w:val="left" w:pos="851"/>
              </w:tabs>
              <w:spacing w:after="0" w:line="240" w:lineRule="auto"/>
              <w:ind w:left="0" w:right="0" w:firstLine="0"/>
              <w:rPr>
                <w:rFonts w:eastAsia="Calibri"/>
                <w:bCs/>
                <w:sz w:val="20"/>
                <w:szCs w:val="20"/>
              </w:rPr>
            </w:pPr>
            <w:r w:rsidRPr="0083260A">
              <w:rPr>
                <w:rFonts w:eastAsia="Calibri"/>
                <w:bCs/>
                <w:sz w:val="20"/>
                <w:szCs w:val="20"/>
              </w:rPr>
              <w:t>Кредиты на поглощение</w:t>
            </w:r>
          </w:p>
        </w:tc>
        <w:tc>
          <w:tcPr>
            <w:tcW w:w="1200" w:type="dxa"/>
          </w:tcPr>
          <w:p w14:paraId="433E8911" w14:textId="77777777" w:rsidR="00A56F07" w:rsidRPr="0083260A" w:rsidRDefault="00A56F07" w:rsidP="00A56F07">
            <w:pPr>
              <w:tabs>
                <w:tab w:val="left" w:pos="851"/>
              </w:tabs>
              <w:spacing w:after="0" w:line="240" w:lineRule="auto"/>
              <w:ind w:left="0" w:right="0" w:firstLine="709"/>
              <w:rPr>
                <w:rFonts w:eastAsia="Calibri"/>
                <w:bCs/>
                <w:sz w:val="20"/>
                <w:szCs w:val="20"/>
              </w:rPr>
            </w:pPr>
            <w:r w:rsidRPr="0083260A">
              <w:rPr>
                <w:rFonts w:eastAsia="Calibri"/>
                <w:bCs/>
                <w:sz w:val="20"/>
                <w:szCs w:val="20"/>
              </w:rPr>
              <w:t>0</w:t>
            </w:r>
          </w:p>
        </w:tc>
        <w:tc>
          <w:tcPr>
            <w:tcW w:w="1483" w:type="dxa"/>
          </w:tcPr>
          <w:p w14:paraId="511D2DB6" w14:textId="77777777" w:rsidR="00A56F07" w:rsidRPr="0083260A" w:rsidRDefault="00A56F07" w:rsidP="00A56F07">
            <w:pPr>
              <w:tabs>
                <w:tab w:val="left" w:pos="851"/>
              </w:tabs>
              <w:spacing w:after="0" w:line="240" w:lineRule="auto"/>
              <w:ind w:left="0" w:right="0" w:firstLine="709"/>
              <w:rPr>
                <w:rFonts w:eastAsia="Calibri"/>
                <w:bCs/>
                <w:sz w:val="20"/>
                <w:szCs w:val="20"/>
              </w:rPr>
            </w:pPr>
          </w:p>
        </w:tc>
      </w:tr>
      <w:tr w:rsidR="00A56F07" w:rsidRPr="0027119E" w14:paraId="6B2282A9" w14:textId="77777777" w:rsidTr="0027119E">
        <w:tc>
          <w:tcPr>
            <w:tcW w:w="1074" w:type="dxa"/>
            <w:vMerge/>
          </w:tcPr>
          <w:p w14:paraId="3C602B14" w14:textId="77777777" w:rsidR="00A56F07" w:rsidRPr="0083260A" w:rsidRDefault="00A56F07" w:rsidP="00A56F07">
            <w:pPr>
              <w:tabs>
                <w:tab w:val="left" w:pos="851"/>
              </w:tabs>
              <w:spacing w:after="0" w:line="240" w:lineRule="auto"/>
              <w:ind w:left="0" w:right="0" w:firstLine="709"/>
              <w:rPr>
                <w:rFonts w:eastAsia="Calibri"/>
                <w:bCs/>
                <w:sz w:val="20"/>
                <w:szCs w:val="20"/>
              </w:rPr>
            </w:pPr>
          </w:p>
        </w:tc>
        <w:tc>
          <w:tcPr>
            <w:tcW w:w="2578" w:type="dxa"/>
          </w:tcPr>
          <w:p w14:paraId="506179FA" w14:textId="77777777" w:rsidR="00A56F07" w:rsidRPr="0083260A" w:rsidRDefault="00A56F07" w:rsidP="00B40B79">
            <w:pPr>
              <w:tabs>
                <w:tab w:val="left" w:pos="851"/>
              </w:tabs>
              <w:spacing w:after="0" w:line="240" w:lineRule="auto"/>
              <w:ind w:left="0" w:right="0" w:firstLine="0"/>
              <w:rPr>
                <w:rFonts w:eastAsia="Calibri"/>
                <w:bCs/>
                <w:sz w:val="20"/>
                <w:szCs w:val="20"/>
              </w:rPr>
            </w:pPr>
            <w:r w:rsidRPr="0083260A">
              <w:rPr>
                <w:rFonts w:eastAsia="Calibri"/>
                <w:bCs/>
                <w:sz w:val="20"/>
                <w:szCs w:val="20"/>
              </w:rPr>
              <w:t>Неуменьшенные выбросы</w:t>
            </w:r>
          </w:p>
        </w:tc>
        <w:tc>
          <w:tcPr>
            <w:tcW w:w="1537" w:type="dxa"/>
          </w:tcPr>
          <w:p w14:paraId="4691523F" w14:textId="77777777" w:rsidR="00A56F07" w:rsidRPr="0083260A" w:rsidRDefault="00A56F07" w:rsidP="0027119E">
            <w:pPr>
              <w:tabs>
                <w:tab w:val="left" w:pos="851"/>
              </w:tabs>
              <w:spacing w:after="0" w:line="240" w:lineRule="auto"/>
              <w:ind w:left="0" w:right="0" w:firstLine="709"/>
              <w:rPr>
                <w:rFonts w:eastAsia="Calibri"/>
                <w:bCs/>
                <w:sz w:val="20"/>
                <w:szCs w:val="20"/>
              </w:rPr>
            </w:pPr>
            <w:r w:rsidRPr="0083260A">
              <w:rPr>
                <w:rFonts w:eastAsia="Calibri"/>
                <w:bCs/>
                <w:sz w:val="20"/>
                <w:szCs w:val="20"/>
              </w:rPr>
              <w:t>Да</w:t>
            </w:r>
          </w:p>
        </w:tc>
        <w:tc>
          <w:tcPr>
            <w:tcW w:w="1698" w:type="dxa"/>
          </w:tcPr>
          <w:p w14:paraId="500D2057" w14:textId="77777777" w:rsidR="00A56F07" w:rsidRPr="0083260A" w:rsidRDefault="00A56F07" w:rsidP="00B40B79">
            <w:pPr>
              <w:tabs>
                <w:tab w:val="left" w:pos="851"/>
              </w:tabs>
              <w:spacing w:after="0" w:line="240" w:lineRule="auto"/>
              <w:ind w:left="0" w:right="0" w:firstLine="0"/>
              <w:rPr>
                <w:rFonts w:eastAsia="Calibri"/>
                <w:bCs/>
                <w:sz w:val="20"/>
                <w:szCs w:val="20"/>
              </w:rPr>
            </w:pPr>
            <w:r w:rsidRPr="0083260A">
              <w:rPr>
                <w:rFonts w:eastAsia="Calibri"/>
                <w:bCs/>
                <w:sz w:val="20"/>
                <w:szCs w:val="20"/>
              </w:rPr>
              <w:t>Любой тип</w:t>
            </w:r>
          </w:p>
        </w:tc>
        <w:tc>
          <w:tcPr>
            <w:tcW w:w="1200" w:type="dxa"/>
          </w:tcPr>
          <w:p w14:paraId="229E8133" w14:textId="77777777" w:rsidR="00A56F07" w:rsidRPr="0083260A" w:rsidRDefault="00A56F07" w:rsidP="00A56F07">
            <w:pPr>
              <w:tabs>
                <w:tab w:val="left" w:pos="851"/>
              </w:tabs>
              <w:spacing w:after="0" w:line="240" w:lineRule="auto"/>
              <w:ind w:left="0" w:right="0" w:firstLine="709"/>
              <w:rPr>
                <w:rFonts w:eastAsia="Calibri"/>
                <w:bCs/>
                <w:sz w:val="20"/>
                <w:szCs w:val="20"/>
              </w:rPr>
            </w:pPr>
            <w:r w:rsidRPr="0083260A">
              <w:rPr>
                <w:rFonts w:eastAsia="Calibri"/>
                <w:bCs/>
                <w:sz w:val="20"/>
                <w:szCs w:val="20"/>
              </w:rPr>
              <w:t>0</w:t>
            </w:r>
          </w:p>
        </w:tc>
        <w:tc>
          <w:tcPr>
            <w:tcW w:w="1483" w:type="dxa"/>
          </w:tcPr>
          <w:p w14:paraId="35CF41F7" w14:textId="77777777" w:rsidR="00A56F07" w:rsidRPr="0083260A" w:rsidRDefault="00A56F07" w:rsidP="00A56F07">
            <w:pPr>
              <w:tabs>
                <w:tab w:val="left" w:pos="851"/>
              </w:tabs>
              <w:spacing w:after="0" w:line="240" w:lineRule="auto"/>
              <w:ind w:left="0" w:right="0" w:firstLine="709"/>
              <w:rPr>
                <w:rFonts w:eastAsia="Calibri"/>
                <w:bCs/>
                <w:sz w:val="20"/>
                <w:szCs w:val="20"/>
              </w:rPr>
            </w:pPr>
          </w:p>
        </w:tc>
      </w:tr>
      <w:tr w:rsidR="00A56F07" w:rsidRPr="0027119E" w14:paraId="2E00C2E4" w14:textId="77777777" w:rsidTr="0027119E">
        <w:tc>
          <w:tcPr>
            <w:tcW w:w="1074" w:type="dxa"/>
            <w:vMerge/>
          </w:tcPr>
          <w:p w14:paraId="25FB76BF" w14:textId="77777777" w:rsidR="00A56F07" w:rsidRPr="0083260A" w:rsidRDefault="00A56F07" w:rsidP="00A56F07">
            <w:pPr>
              <w:tabs>
                <w:tab w:val="left" w:pos="851"/>
              </w:tabs>
              <w:spacing w:after="0" w:line="240" w:lineRule="auto"/>
              <w:ind w:left="0" w:right="0" w:firstLine="709"/>
              <w:rPr>
                <w:rFonts w:eastAsia="Calibri"/>
                <w:bCs/>
                <w:sz w:val="20"/>
                <w:szCs w:val="20"/>
              </w:rPr>
            </w:pPr>
          </w:p>
        </w:tc>
        <w:tc>
          <w:tcPr>
            <w:tcW w:w="2578" w:type="dxa"/>
          </w:tcPr>
          <w:p w14:paraId="3B073FD9" w14:textId="77777777" w:rsidR="00A56F07" w:rsidRPr="0083260A" w:rsidRDefault="00A56F07" w:rsidP="00B40B79">
            <w:pPr>
              <w:tabs>
                <w:tab w:val="left" w:pos="851"/>
              </w:tabs>
              <w:spacing w:after="0" w:line="240" w:lineRule="auto"/>
              <w:ind w:left="0" w:right="0" w:firstLine="0"/>
              <w:rPr>
                <w:rFonts w:eastAsia="Calibri"/>
                <w:bCs/>
                <w:sz w:val="20"/>
                <w:szCs w:val="20"/>
              </w:rPr>
            </w:pPr>
            <w:r w:rsidRPr="0083260A">
              <w:rPr>
                <w:rFonts w:eastAsia="Calibri"/>
                <w:bCs/>
                <w:sz w:val="20"/>
                <w:szCs w:val="20"/>
              </w:rPr>
              <w:t>Неуменьшенные выбросы</w:t>
            </w:r>
          </w:p>
        </w:tc>
        <w:tc>
          <w:tcPr>
            <w:tcW w:w="1537" w:type="dxa"/>
          </w:tcPr>
          <w:p w14:paraId="20294618" w14:textId="77777777" w:rsidR="00A56F07" w:rsidRPr="0083260A" w:rsidRDefault="00A56F07" w:rsidP="0027119E">
            <w:pPr>
              <w:tabs>
                <w:tab w:val="left" w:pos="851"/>
              </w:tabs>
              <w:spacing w:after="0" w:line="240" w:lineRule="auto"/>
              <w:ind w:left="0" w:right="0" w:firstLine="709"/>
              <w:rPr>
                <w:rFonts w:eastAsia="Calibri"/>
                <w:bCs/>
                <w:sz w:val="20"/>
                <w:szCs w:val="20"/>
              </w:rPr>
            </w:pPr>
            <w:r w:rsidRPr="0083260A">
              <w:rPr>
                <w:rFonts w:eastAsia="Calibri"/>
                <w:bCs/>
                <w:sz w:val="20"/>
                <w:szCs w:val="20"/>
              </w:rPr>
              <w:t>Да</w:t>
            </w:r>
          </w:p>
        </w:tc>
        <w:tc>
          <w:tcPr>
            <w:tcW w:w="1698" w:type="dxa"/>
          </w:tcPr>
          <w:p w14:paraId="6A72CD86" w14:textId="77777777" w:rsidR="00A56F07" w:rsidRPr="0083260A" w:rsidRDefault="00A56F07" w:rsidP="00B40B79">
            <w:pPr>
              <w:tabs>
                <w:tab w:val="left" w:pos="851"/>
              </w:tabs>
              <w:spacing w:after="0" w:line="240" w:lineRule="auto"/>
              <w:ind w:left="0" w:right="0" w:firstLine="0"/>
              <w:rPr>
                <w:rFonts w:eastAsia="Calibri"/>
                <w:bCs/>
                <w:sz w:val="20"/>
                <w:szCs w:val="20"/>
              </w:rPr>
            </w:pPr>
            <w:r w:rsidRPr="0083260A">
              <w:rPr>
                <w:rFonts w:eastAsia="Calibri"/>
                <w:bCs/>
                <w:sz w:val="20"/>
                <w:szCs w:val="20"/>
              </w:rPr>
              <w:t>Кредиты на поглощение</w:t>
            </w:r>
          </w:p>
        </w:tc>
        <w:tc>
          <w:tcPr>
            <w:tcW w:w="1200" w:type="dxa"/>
          </w:tcPr>
          <w:p w14:paraId="51438078" w14:textId="77777777" w:rsidR="00A56F07" w:rsidRPr="0083260A" w:rsidRDefault="00A56F07" w:rsidP="00A56F07">
            <w:pPr>
              <w:tabs>
                <w:tab w:val="left" w:pos="851"/>
              </w:tabs>
              <w:spacing w:after="0" w:line="240" w:lineRule="auto"/>
              <w:ind w:left="0" w:right="0" w:firstLine="709"/>
              <w:rPr>
                <w:rFonts w:eastAsia="Calibri"/>
                <w:bCs/>
                <w:sz w:val="20"/>
                <w:szCs w:val="20"/>
              </w:rPr>
            </w:pPr>
            <w:r w:rsidRPr="0083260A">
              <w:rPr>
                <w:rFonts w:eastAsia="Calibri"/>
                <w:bCs/>
                <w:sz w:val="20"/>
                <w:szCs w:val="20"/>
              </w:rPr>
              <w:t>0</w:t>
            </w:r>
          </w:p>
        </w:tc>
        <w:tc>
          <w:tcPr>
            <w:tcW w:w="1483" w:type="dxa"/>
          </w:tcPr>
          <w:p w14:paraId="25A45FED" w14:textId="77777777" w:rsidR="00A56F07" w:rsidRPr="0083260A" w:rsidRDefault="00A56F07" w:rsidP="00A56F07">
            <w:pPr>
              <w:tabs>
                <w:tab w:val="left" w:pos="851"/>
              </w:tabs>
              <w:spacing w:after="0" w:line="240" w:lineRule="auto"/>
              <w:ind w:left="0" w:right="0" w:firstLine="709"/>
              <w:rPr>
                <w:rFonts w:eastAsia="Calibri"/>
                <w:bCs/>
                <w:sz w:val="20"/>
                <w:szCs w:val="20"/>
              </w:rPr>
            </w:pPr>
          </w:p>
        </w:tc>
      </w:tr>
      <w:tr w:rsidR="00A56F07" w:rsidRPr="0027119E" w14:paraId="344EC66F" w14:textId="77777777" w:rsidTr="0027119E">
        <w:tc>
          <w:tcPr>
            <w:tcW w:w="1074" w:type="dxa"/>
            <w:vMerge/>
          </w:tcPr>
          <w:p w14:paraId="6E417CB7" w14:textId="77777777" w:rsidR="00A56F07" w:rsidRPr="0083260A" w:rsidRDefault="00A56F07" w:rsidP="00A56F07">
            <w:pPr>
              <w:tabs>
                <w:tab w:val="left" w:pos="851"/>
              </w:tabs>
              <w:spacing w:after="0" w:line="240" w:lineRule="auto"/>
              <w:ind w:left="0" w:right="0" w:firstLine="709"/>
              <w:rPr>
                <w:rFonts w:eastAsia="Calibri"/>
                <w:bCs/>
                <w:sz w:val="20"/>
                <w:szCs w:val="20"/>
              </w:rPr>
            </w:pPr>
          </w:p>
        </w:tc>
        <w:tc>
          <w:tcPr>
            <w:tcW w:w="2578" w:type="dxa"/>
          </w:tcPr>
          <w:p w14:paraId="615A7B27" w14:textId="77777777" w:rsidR="00A56F07" w:rsidRPr="0083260A" w:rsidRDefault="00A56F07" w:rsidP="00B40B79">
            <w:pPr>
              <w:tabs>
                <w:tab w:val="left" w:pos="851"/>
              </w:tabs>
              <w:spacing w:after="0" w:line="240" w:lineRule="auto"/>
              <w:ind w:left="0" w:right="0" w:firstLine="0"/>
              <w:rPr>
                <w:rFonts w:eastAsia="Calibri"/>
                <w:bCs/>
                <w:sz w:val="20"/>
                <w:szCs w:val="20"/>
              </w:rPr>
            </w:pPr>
            <w:r w:rsidRPr="0083260A">
              <w:rPr>
                <w:rFonts w:eastAsia="Calibri"/>
                <w:bCs/>
                <w:sz w:val="20"/>
                <w:szCs w:val="20"/>
              </w:rPr>
              <w:t>Неуменьшенные выбросы</w:t>
            </w:r>
          </w:p>
        </w:tc>
        <w:tc>
          <w:tcPr>
            <w:tcW w:w="1537" w:type="dxa"/>
          </w:tcPr>
          <w:p w14:paraId="67337EFA" w14:textId="77777777" w:rsidR="00A56F07" w:rsidRPr="0083260A" w:rsidRDefault="00A56F07" w:rsidP="0027119E">
            <w:pPr>
              <w:tabs>
                <w:tab w:val="left" w:pos="851"/>
              </w:tabs>
              <w:spacing w:after="0" w:line="240" w:lineRule="auto"/>
              <w:ind w:left="0" w:right="0" w:firstLine="709"/>
              <w:rPr>
                <w:rFonts w:eastAsia="Calibri"/>
                <w:bCs/>
                <w:sz w:val="20"/>
                <w:szCs w:val="20"/>
              </w:rPr>
            </w:pPr>
            <w:r w:rsidRPr="0083260A">
              <w:rPr>
                <w:rFonts w:eastAsia="Calibri"/>
                <w:bCs/>
                <w:sz w:val="20"/>
                <w:szCs w:val="20"/>
              </w:rPr>
              <w:t>Да</w:t>
            </w:r>
          </w:p>
        </w:tc>
        <w:tc>
          <w:tcPr>
            <w:tcW w:w="1698" w:type="dxa"/>
          </w:tcPr>
          <w:p w14:paraId="3D9B27AB" w14:textId="77777777" w:rsidR="00A56F07" w:rsidRPr="0083260A" w:rsidRDefault="00A56F07" w:rsidP="00C95012">
            <w:pPr>
              <w:tabs>
                <w:tab w:val="left" w:pos="851"/>
              </w:tabs>
              <w:spacing w:after="0" w:line="240" w:lineRule="auto"/>
              <w:ind w:right="0"/>
              <w:rPr>
                <w:rFonts w:eastAsia="Calibri"/>
                <w:bCs/>
                <w:sz w:val="20"/>
                <w:szCs w:val="20"/>
              </w:rPr>
            </w:pPr>
            <w:r w:rsidRPr="0083260A">
              <w:rPr>
                <w:rFonts w:eastAsia="Calibri"/>
                <w:bCs/>
                <w:sz w:val="20"/>
                <w:szCs w:val="20"/>
              </w:rPr>
              <w:t>нет</w:t>
            </w:r>
          </w:p>
        </w:tc>
        <w:tc>
          <w:tcPr>
            <w:tcW w:w="1200" w:type="dxa"/>
          </w:tcPr>
          <w:p w14:paraId="044DA5B7" w14:textId="77777777" w:rsidR="00A56F07" w:rsidRPr="0083260A" w:rsidRDefault="00A56F07" w:rsidP="00A56F07">
            <w:pPr>
              <w:tabs>
                <w:tab w:val="left" w:pos="851"/>
              </w:tabs>
              <w:spacing w:after="0" w:line="240" w:lineRule="auto"/>
              <w:ind w:left="0" w:right="0" w:firstLine="709"/>
              <w:rPr>
                <w:rFonts w:eastAsia="Calibri"/>
                <w:bCs/>
                <w:sz w:val="20"/>
                <w:szCs w:val="20"/>
              </w:rPr>
            </w:pPr>
            <w:r w:rsidRPr="0083260A">
              <w:rPr>
                <w:rFonts w:eastAsia="Calibri"/>
                <w:bCs/>
                <w:sz w:val="20"/>
                <w:szCs w:val="20"/>
              </w:rPr>
              <w:t>0</w:t>
            </w:r>
          </w:p>
        </w:tc>
        <w:tc>
          <w:tcPr>
            <w:tcW w:w="1483" w:type="dxa"/>
          </w:tcPr>
          <w:p w14:paraId="31DB01BF" w14:textId="77777777" w:rsidR="00A56F07" w:rsidRPr="0083260A" w:rsidRDefault="00A56F07" w:rsidP="00A56F07">
            <w:pPr>
              <w:tabs>
                <w:tab w:val="left" w:pos="851"/>
              </w:tabs>
              <w:spacing w:after="0" w:line="240" w:lineRule="auto"/>
              <w:ind w:left="0" w:right="0" w:firstLine="709"/>
              <w:rPr>
                <w:rFonts w:eastAsia="Calibri"/>
                <w:bCs/>
                <w:sz w:val="20"/>
                <w:szCs w:val="20"/>
              </w:rPr>
            </w:pPr>
            <w:r w:rsidRPr="0083260A">
              <w:rPr>
                <w:rFonts w:eastAsia="Calibri"/>
                <w:bCs/>
                <w:sz w:val="20"/>
                <w:szCs w:val="20"/>
              </w:rPr>
              <w:t>d</w:t>
            </w:r>
          </w:p>
          <w:p w14:paraId="39DED2EE" w14:textId="77777777" w:rsidR="00A56F07" w:rsidRPr="0083260A" w:rsidRDefault="00A56F07" w:rsidP="00A56F07">
            <w:pPr>
              <w:tabs>
                <w:tab w:val="left" w:pos="851"/>
              </w:tabs>
              <w:spacing w:after="0" w:line="240" w:lineRule="auto"/>
              <w:ind w:left="0" w:right="0" w:firstLine="709"/>
              <w:rPr>
                <w:rFonts w:eastAsia="Calibri"/>
                <w:bCs/>
                <w:sz w:val="20"/>
                <w:szCs w:val="20"/>
              </w:rPr>
            </w:pPr>
          </w:p>
        </w:tc>
      </w:tr>
      <w:tr w:rsidR="00A56F07" w:rsidRPr="0027119E" w14:paraId="2825CFAB" w14:textId="77777777" w:rsidTr="0027119E">
        <w:tc>
          <w:tcPr>
            <w:tcW w:w="1074" w:type="dxa"/>
            <w:vMerge w:val="restart"/>
          </w:tcPr>
          <w:p w14:paraId="4D1F5F39" w14:textId="77777777" w:rsidR="00A56F07" w:rsidRPr="0083260A" w:rsidRDefault="00A56F07" w:rsidP="00B40B79">
            <w:pPr>
              <w:tabs>
                <w:tab w:val="left" w:pos="851"/>
              </w:tabs>
              <w:spacing w:after="0" w:line="240" w:lineRule="auto"/>
              <w:ind w:left="0" w:right="0" w:firstLine="0"/>
              <w:rPr>
                <w:rFonts w:eastAsia="Calibri"/>
                <w:bCs/>
                <w:sz w:val="20"/>
                <w:szCs w:val="20"/>
              </w:rPr>
            </w:pPr>
            <w:r w:rsidRPr="0083260A">
              <w:rPr>
                <w:rFonts w:eastAsia="Calibri"/>
                <w:bCs/>
                <w:sz w:val="20"/>
                <w:szCs w:val="20"/>
              </w:rPr>
              <w:t>Поздняя</w:t>
            </w:r>
          </w:p>
        </w:tc>
        <w:tc>
          <w:tcPr>
            <w:tcW w:w="2578" w:type="dxa"/>
          </w:tcPr>
          <w:p w14:paraId="4794F1D0" w14:textId="77777777" w:rsidR="00A56F07" w:rsidRPr="0083260A" w:rsidRDefault="00A56F07" w:rsidP="00B40B79">
            <w:pPr>
              <w:tabs>
                <w:tab w:val="left" w:pos="851"/>
              </w:tabs>
              <w:spacing w:after="0" w:line="240" w:lineRule="auto"/>
              <w:ind w:left="0" w:right="0" w:firstLine="0"/>
              <w:rPr>
                <w:rFonts w:eastAsia="Calibri"/>
                <w:bCs/>
                <w:sz w:val="20"/>
                <w:szCs w:val="20"/>
              </w:rPr>
            </w:pPr>
            <w:r w:rsidRPr="0083260A">
              <w:rPr>
                <w:rFonts w:eastAsia="Calibri"/>
                <w:bCs/>
                <w:sz w:val="20"/>
                <w:szCs w:val="20"/>
              </w:rPr>
              <w:t>Остаточные выбросы</w:t>
            </w:r>
          </w:p>
        </w:tc>
        <w:tc>
          <w:tcPr>
            <w:tcW w:w="1537" w:type="dxa"/>
          </w:tcPr>
          <w:p w14:paraId="380D85D0" w14:textId="77777777" w:rsidR="00A56F07" w:rsidRPr="0083260A" w:rsidRDefault="00A56F07" w:rsidP="0027119E">
            <w:pPr>
              <w:tabs>
                <w:tab w:val="left" w:pos="851"/>
              </w:tabs>
              <w:spacing w:after="0" w:line="240" w:lineRule="auto"/>
              <w:ind w:left="0" w:right="0" w:firstLine="709"/>
              <w:rPr>
                <w:rFonts w:eastAsia="Calibri"/>
                <w:bCs/>
                <w:sz w:val="20"/>
                <w:szCs w:val="20"/>
              </w:rPr>
            </w:pPr>
            <w:r w:rsidRPr="0083260A">
              <w:rPr>
                <w:rFonts w:eastAsia="Calibri"/>
                <w:bCs/>
                <w:sz w:val="20"/>
                <w:szCs w:val="20"/>
              </w:rPr>
              <w:t>Нет</w:t>
            </w:r>
          </w:p>
        </w:tc>
        <w:tc>
          <w:tcPr>
            <w:tcW w:w="1698" w:type="dxa"/>
          </w:tcPr>
          <w:p w14:paraId="79D360D0" w14:textId="77777777" w:rsidR="00A56F07" w:rsidRPr="0083260A" w:rsidRDefault="00A56F07" w:rsidP="00B40B79">
            <w:pPr>
              <w:tabs>
                <w:tab w:val="left" w:pos="851"/>
              </w:tabs>
              <w:spacing w:after="0" w:line="240" w:lineRule="auto"/>
              <w:ind w:left="0" w:right="0" w:firstLine="0"/>
              <w:rPr>
                <w:rFonts w:eastAsia="Calibri"/>
                <w:bCs/>
                <w:sz w:val="20"/>
                <w:szCs w:val="20"/>
              </w:rPr>
            </w:pPr>
            <w:r w:rsidRPr="0083260A">
              <w:rPr>
                <w:rFonts w:eastAsia="Calibri"/>
                <w:bCs/>
                <w:sz w:val="20"/>
                <w:szCs w:val="20"/>
              </w:rPr>
              <w:t>Любой тип</w:t>
            </w:r>
          </w:p>
        </w:tc>
        <w:tc>
          <w:tcPr>
            <w:tcW w:w="1200" w:type="dxa"/>
          </w:tcPr>
          <w:p w14:paraId="3D360D1D" w14:textId="77777777" w:rsidR="00A56F07" w:rsidRPr="0083260A" w:rsidRDefault="00A56F07" w:rsidP="00A56F07">
            <w:pPr>
              <w:tabs>
                <w:tab w:val="left" w:pos="851"/>
              </w:tabs>
              <w:spacing w:after="0" w:line="240" w:lineRule="auto"/>
              <w:ind w:left="0" w:right="0" w:firstLine="709"/>
              <w:rPr>
                <w:rFonts w:eastAsia="Calibri"/>
                <w:bCs/>
                <w:sz w:val="20"/>
                <w:szCs w:val="20"/>
              </w:rPr>
            </w:pPr>
            <w:r w:rsidRPr="0083260A">
              <w:rPr>
                <w:rFonts w:eastAsia="Calibri"/>
                <w:bCs/>
                <w:sz w:val="20"/>
                <w:szCs w:val="20"/>
              </w:rPr>
              <w:t>0</w:t>
            </w:r>
          </w:p>
        </w:tc>
        <w:tc>
          <w:tcPr>
            <w:tcW w:w="1483" w:type="dxa"/>
          </w:tcPr>
          <w:p w14:paraId="5DA1ED9F" w14:textId="77777777" w:rsidR="00A56F07" w:rsidRPr="0083260A" w:rsidRDefault="00A56F07" w:rsidP="00A56F07">
            <w:pPr>
              <w:tabs>
                <w:tab w:val="left" w:pos="851"/>
              </w:tabs>
              <w:spacing w:after="0" w:line="240" w:lineRule="auto"/>
              <w:ind w:left="0" w:right="0" w:firstLine="709"/>
              <w:rPr>
                <w:rFonts w:eastAsia="Calibri"/>
                <w:bCs/>
                <w:sz w:val="20"/>
                <w:szCs w:val="20"/>
              </w:rPr>
            </w:pPr>
          </w:p>
        </w:tc>
      </w:tr>
      <w:tr w:rsidR="00A56F07" w:rsidRPr="0027119E" w14:paraId="3EBBB9BC" w14:textId="77777777" w:rsidTr="0027119E">
        <w:tc>
          <w:tcPr>
            <w:tcW w:w="1074" w:type="dxa"/>
            <w:vMerge/>
          </w:tcPr>
          <w:p w14:paraId="4D9CA3F8" w14:textId="77777777" w:rsidR="00A56F07" w:rsidRPr="0083260A" w:rsidRDefault="00A56F07" w:rsidP="00A56F07">
            <w:pPr>
              <w:tabs>
                <w:tab w:val="left" w:pos="851"/>
              </w:tabs>
              <w:spacing w:after="0" w:line="240" w:lineRule="auto"/>
              <w:ind w:left="0" w:right="0" w:firstLine="709"/>
              <w:rPr>
                <w:rFonts w:eastAsia="Calibri"/>
                <w:bCs/>
                <w:sz w:val="20"/>
                <w:szCs w:val="20"/>
              </w:rPr>
            </w:pPr>
          </w:p>
        </w:tc>
        <w:tc>
          <w:tcPr>
            <w:tcW w:w="2578" w:type="dxa"/>
          </w:tcPr>
          <w:p w14:paraId="0D4B3A90" w14:textId="77777777" w:rsidR="00A56F07" w:rsidRPr="0083260A" w:rsidRDefault="00A56F07" w:rsidP="00B40B79">
            <w:pPr>
              <w:tabs>
                <w:tab w:val="left" w:pos="851"/>
              </w:tabs>
              <w:spacing w:after="0" w:line="240" w:lineRule="auto"/>
              <w:ind w:left="0" w:right="0" w:firstLine="0"/>
              <w:rPr>
                <w:rFonts w:eastAsia="Calibri"/>
                <w:bCs/>
                <w:sz w:val="20"/>
                <w:szCs w:val="20"/>
              </w:rPr>
            </w:pPr>
            <w:r w:rsidRPr="0083260A">
              <w:rPr>
                <w:rFonts w:eastAsia="Calibri"/>
                <w:bCs/>
                <w:sz w:val="20"/>
                <w:szCs w:val="20"/>
              </w:rPr>
              <w:t>Остаточные выбросы</w:t>
            </w:r>
          </w:p>
        </w:tc>
        <w:tc>
          <w:tcPr>
            <w:tcW w:w="1537" w:type="dxa"/>
          </w:tcPr>
          <w:p w14:paraId="1A125525" w14:textId="77777777" w:rsidR="00A56F07" w:rsidRPr="0083260A" w:rsidRDefault="00A56F07" w:rsidP="0027119E">
            <w:pPr>
              <w:tabs>
                <w:tab w:val="left" w:pos="851"/>
              </w:tabs>
              <w:spacing w:after="0" w:line="240" w:lineRule="auto"/>
              <w:ind w:left="0" w:right="0" w:firstLine="709"/>
              <w:rPr>
                <w:rFonts w:eastAsia="Calibri"/>
                <w:bCs/>
                <w:sz w:val="20"/>
                <w:szCs w:val="20"/>
              </w:rPr>
            </w:pPr>
            <w:r w:rsidRPr="0083260A">
              <w:rPr>
                <w:rFonts w:eastAsia="Calibri"/>
                <w:bCs/>
                <w:sz w:val="20"/>
                <w:szCs w:val="20"/>
              </w:rPr>
              <w:t>Нет</w:t>
            </w:r>
          </w:p>
        </w:tc>
        <w:tc>
          <w:tcPr>
            <w:tcW w:w="1698" w:type="dxa"/>
          </w:tcPr>
          <w:p w14:paraId="4C593413" w14:textId="77777777" w:rsidR="00A56F07" w:rsidRPr="0083260A" w:rsidRDefault="00A56F07" w:rsidP="00B40B79">
            <w:pPr>
              <w:tabs>
                <w:tab w:val="left" w:pos="851"/>
              </w:tabs>
              <w:spacing w:after="0" w:line="240" w:lineRule="auto"/>
              <w:ind w:left="0" w:right="0" w:firstLine="0"/>
              <w:rPr>
                <w:rFonts w:eastAsia="Calibri"/>
                <w:bCs/>
                <w:sz w:val="20"/>
                <w:szCs w:val="20"/>
              </w:rPr>
            </w:pPr>
            <w:r w:rsidRPr="0083260A">
              <w:rPr>
                <w:rFonts w:eastAsia="Calibri"/>
                <w:bCs/>
                <w:sz w:val="20"/>
                <w:szCs w:val="20"/>
              </w:rPr>
              <w:t>Кредиты на поглощение</w:t>
            </w:r>
          </w:p>
        </w:tc>
        <w:tc>
          <w:tcPr>
            <w:tcW w:w="1200" w:type="dxa"/>
          </w:tcPr>
          <w:p w14:paraId="152F8942" w14:textId="77777777" w:rsidR="00A56F07" w:rsidRPr="0083260A" w:rsidRDefault="00A56F07" w:rsidP="00A56F07">
            <w:pPr>
              <w:tabs>
                <w:tab w:val="left" w:pos="851"/>
              </w:tabs>
              <w:spacing w:after="0" w:line="240" w:lineRule="auto"/>
              <w:ind w:left="0" w:right="0" w:firstLine="709"/>
              <w:rPr>
                <w:rFonts w:eastAsia="Calibri"/>
                <w:bCs/>
                <w:sz w:val="20"/>
                <w:szCs w:val="20"/>
              </w:rPr>
            </w:pPr>
            <w:r w:rsidRPr="0083260A">
              <w:rPr>
                <w:rFonts w:eastAsia="Calibri"/>
                <w:bCs/>
                <w:sz w:val="20"/>
                <w:szCs w:val="20"/>
              </w:rPr>
              <w:t>0</w:t>
            </w:r>
          </w:p>
        </w:tc>
        <w:tc>
          <w:tcPr>
            <w:tcW w:w="1483" w:type="dxa"/>
          </w:tcPr>
          <w:p w14:paraId="5BB15FF9" w14:textId="77777777" w:rsidR="00A56F07" w:rsidRPr="0083260A" w:rsidRDefault="00A56F07" w:rsidP="00A56F07">
            <w:pPr>
              <w:tabs>
                <w:tab w:val="left" w:pos="851"/>
              </w:tabs>
              <w:spacing w:after="0" w:line="240" w:lineRule="auto"/>
              <w:ind w:left="0" w:right="0" w:firstLine="709"/>
              <w:rPr>
                <w:rFonts w:eastAsia="Calibri"/>
                <w:bCs/>
                <w:sz w:val="20"/>
                <w:szCs w:val="20"/>
              </w:rPr>
            </w:pPr>
            <w:r w:rsidRPr="0083260A">
              <w:rPr>
                <w:rFonts w:eastAsia="Calibri"/>
                <w:bCs/>
                <w:sz w:val="20"/>
                <w:szCs w:val="20"/>
              </w:rPr>
              <w:t>d</w:t>
            </w:r>
          </w:p>
        </w:tc>
      </w:tr>
      <w:tr w:rsidR="00A56F07" w:rsidRPr="0027119E" w14:paraId="6E929A47" w14:textId="77777777" w:rsidTr="0027119E">
        <w:tc>
          <w:tcPr>
            <w:tcW w:w="1074" w:type="dxa"/>
            <w:vMerge/>
          </w:tcPr>
          <w:p w14:paraId="42D138D0" w14:textId="77777777" w:rsidR="00A56F07" w:rsidRPr="0083260A" w:rsidRDefault="00A56F07" w:rsidP="00A56F07">
            <w:pPr>
              <w:tabs>
                <w:tab w:val="left" w:pos="851"/>
              </w:tabs>
              <w:spacing w:after="0" w:line="240" w:lineRule="auto"/>
              <w:ind w:left="0" w:right="0" w:firstLine="709"/>
              <w:rPr>
                <w:rFonts w:eastAsia="Calibri"/>
                <w:bCs/>
                <w:sz w:val="20"/>
                <w:szCs w:val="20"/>
              </w:rPr>
            </w:pPr>
          </w:p>
        </w:tc>
        <w:tc>
          <w:tcPr>
            <w:tcW w:w="2578" w:type="dxa"/>
          </w:tcPr>
          <w:p w14:paraId="6F7D6365" w14:textId="77777777" w:rsidR="00A56F07" w:rsidRPr="0083260A" w:rsidRDefault="00A56F07" w:rsidP="00B40B79">
            <w:pPr>
              <w:tabs>
                <w:tab w:val="left" w:pos="851"/>
              </w:tabs>
              <w:spacing w:after="0" w:line="240" w:lineRule="auto"/>
              <w:ind w:left="0" w:right="0" w:firstLine="0"/>
              <w:rPr>
                <w:rFonts w:eastAsia="Calibri"/>
                <w:bCs/>
                <w:sz w:val="20"/>
                <w:szCs w:val="20"/>
              </w:rPr>
            </w:pPr>
            <w:r w:rsidRPr="0083260A">
              <w:rPr>
                <w:rFonts w:eastAsia="Calibri"/>
                <w:bCs/>
                <w:sz w:val="20"/>
                <w:szCs w:val="20"/>
              </w:rPr>
              <w:t>Остаточные выбросы</w:t>
            </w:r>
          </w:p>
        </w:tc>
        <w:tc>
          <w:tcPr>
            <w:tcW w:w="1537" w:type="dxa"/>
          </w:tcPr>
          <w:p w14:paraId="385AFFBF" w14:textId="77777777" w:rsidR="00A56F07" w:rsidRPr="0083260A" w:rsidRDefault="00A56F07" w:rsidP="0027119E">
            <w:pPr>
              <w:tabs>
                <w:tab w:val="left" w:pos="851"/>
              </w:tabs>
              <w:spacing w:after="0" w:line="240" w:lineRule="auto"/>
              <w:ind w:left="0" w:right="0" w:firstLine="709"/>
              <w:rPr>
                <w:rFonts w:eastAsia="Calibri"/>
                <w:bCs/>
                <w:sz w:val="20"/>
                <w:szCs w:val="20"/>
              </w:rPr>
            </w:pPr>
            <w:r w:rsidRPr="0083260A">
              <w:rPr>
                <w:rFonts w:eastAsia="Calibri"/>
                <w:bCs/>
                <w:sz w:val="20"/>
                <w:szCs w:val="20"/>
              </w:rPr>
              <w:t>Да</w:t>
            </w:r>
          </w:p>
        </w:tc>
        <w:tc>
          <w:tcPr>
            <w:tcW w:w="1698" w:type="dxa"/>
          </w:tcPr>
          <w:p w14:paraId="16120527" w14:textId="77777777" w:rsidR="00A56F07" w:rsidRPr="0083260A" w:rsidRDefault="00A56F07" w:rsidP="00B40B79">
            <w:pPr>
              <w:tabs>
                <w:tab w:val="left" w:pos="851"/>
              </w:tabs>
              <w:spacing w:after="0" w:line="240" w:lineRule="auto"/>
              <w:ind w:left="0" w:right="0" w:firstLine="0"/>
              <w:rPr>
                <w:rFonts w:eastAsia="Calibri"/>
                <w:bCs/>
                <w:sz w:val="20"/>
                <w:szCs w:val="20"/>
              </w:rPr>
            </w:pPr>
            <w:r w:rsidRPr="0083260A">
              <w:rPr>
                <w:rFonts w:eastAsia="Calibri"/>
                <w:bCs/>
                <w:sz w:val="20"/>
                <w:szCs w:val="20"/>
              </w:rPr>
              <w:t>Любой тип</w:t>
            </w:r>
          </w:p>
        </w:tc>
        <w:tc>
          <w:tcPr>
            <w:tcW w:w="1200" w:type="dxa"/>
          </w:tcPr>
          <w:p w14:paraId="4C5C5693" w14:textId="77777777" w:rsidR="00A56F07" w:rsidRPr="0083260A" w:rsidRDefault="00A56F07" w:rsidP="00A56F07">
            <w:pPr>
              <w:tabs>
                <w:tab w:val="left" w:pos="851"/>
              </w:tabs>
              <w:spacing w:after="0" w:line="240" w:lineRule="auto"/>
              <w:ind w:left="0" w:right="0" w:firstLine="709"/>
              <w:rPr>
                <w:rFonts w:eastAsia="Calibri"/>
                <w:bCs/>
                <w:sz w:val="20"/>
                <w:szCs w:val="20"/>
              </w:rPr>
            </w:pPr>
            <w:r w:rsidRPr="0083260A">
              <w:rPr>
                <w:rFonts w:eastAsia="Calibri"/>
                <w:bCs/>
                <w:sz w:val="20"/>
                <w:szCs w:val="20"/>
              </w:rPr>
              <w:t>0</w:t>
            </w:r>
          </w:p>
        </w:tc>
        <w:tc>
          <w:tcPr>
            <w:tcW w:w="1483" w:type="dxa"/>
          </w:tcPr>
          <w:p w14:paraId="0D722218" w14:textId="77777777" w:rsidR="00A56F07" w:rsidRPr="0083260A" w:rsidRDefault="00A56F07" w:rsidP="00A56F07">
            <w:pPr>
              <w:tabs>
                <w:tab w:val="left" w:pos="851"/>
              </w:tabs>
              <w:spacing w:after="0" w:line="240" w:lineRule="auto"/>
              <w:ind w:left="0" w:right="0" w:firstLine="709"/>
              <w:rPr>
                <w:rFonts w:eastAsia="Calibri"/>
                <w:bCs/>
                <w:sz w:val="20"/>
                <w:szCs w:val="20"/>
              </w:rPr>
            </w:pPr>
          </w:p>
        </w:tc>
      </w:tr>
      <w:tr w:rsidR="00A56F07" w:rsidRPr="0027119E" w14:paraId="71EB19A3" w14:textId="77777777" w:rsidTr="0027119E">
        <w:tc>
          <w:tcPr>
            <w:tcW w:w="1074" w:type="dxa"/>
            <w:vMerge/>
          </w:tcPr>
          <w:p w14:paraId="09359267" w14:textId="77777777" w:rsidR="00A56F07" w:rsidRPr="0083260A" w:rsidRDefault="00A56F07" w:rsidP="00A56F07">
            <w:pPr>
              <w:tabs>
                <w:tab w:val="left" w:pos="851"/>
              </w:tabs>
              <w:spacing w:after="0" w:line="240" w:lineRule="auto"/>
              <w:ind w:left="0" w:right="0" w:firstLine="709"/>
              <w:rPr>
                <w:rFonts w:eastAsia="Calibri"/>
                <w:bCs/>
                <w:sz w:val="20"/>
                <w:szCs w:val="20"/>
              </w:rPr>
            </w:pPr>
          </w:p>
        </w:tc>
        <w:tc>
          <w:tcPr>
            <w:tcW w:w="2578" w:type="dxa"/>
          </w:tcPr>
          <w:p w14:paraId="673E2F97" w14:textId="77777777" w:rsidR="00A56F07" w:rsidRPr="0083260A" w:rsidRDefault="00A56F07" w:rsidP="0027119E">
            <w:pPr>
              <w:tabs>
                <w:tab w:val="left" w:pos="851"/>
              </w:tabs>
              <w:spacing w:after="0" w:line="240" w:lineRule="auto"/>
              <w:ind w:left="0" w:right="0" w:firstLine="0"/>
              <w:rPr>
                <w:rFonts w:eastAsia="Calibri"/>
                <w:bCs/>
                <w:sz w:val="20"/>
                <w:szCs w:val="20"/>
              </w:rPr>
            </w:pPr>
            <w:r w:rsidRPr="0083260A">
              <w:rPr>
                <w:rFonts w:eastAsia="Calibri"/>
                <w:bCs/>
                <w:sz w:val="20"/>
                <w:szCs w:val="20"/>
              </w:rPr>
              <w:t>Остаточные выбросы</w:t>
            </w:r>
          </w:p>
        </w:tc>
        <w:tc>
          <w:tcPr>
            <w:tcW w:w="1537" w:type="dxa"/>
          </w:tcPr>
          <w:p w14:paraId="57B49A35" w14:textId="77777777" w:rsidR="00A56F07" w:rsidRPr="0083260A" w:rsidRDefault="00A56F07" w:rsidP="0027119E">
            <w:pPr>
              <w:tabs>
                <w:tab w:val="left" w:pos="851"/>
              </w:tabs>
              <w:spacing w:after="0" w:line="240" w:lineRule="auto"/>
              <w:ind w:left="0" w:right="0" w:firstLine="709"/>
              <w:rPr>
                <w:rFonts w:eastAsia="Calibri"/>
                <w:bCs/>
                <w:sz w:val="20"/>
                <w:szCs w:val="20"/>
              </w:rPr>
            </w:pPr>
            <w:r w:rsidRPr="0083260A">
              <w:rPr>
                <w:rFonts w:eastAsia="Calibri"/>
                <w:bCs/>
                <w:sz w:val="20"/>
                <w:szCs w:val="20"/>
              </w:rPr>
              <w:t>Да</w:t>
            </w:r>
          </w:p>
        </w:tc>
        <w:tc>
          <w:tcPr>
            <w:tcW w:w="1698" w:type="dxa"/>
          </w:tcPr>
          <w:p w14:paraId="468CC1BD" w14:textId="77777777" w:rsidR="00A56F07" w:rsidRPr="0083260A" w:rsidRDefault="00A56F07" w:rsidP="00B40B79">
            <w:pPr>
              <w:tabs>
                <w:tab w:val="left" w:pos="851"/>
              </w:tabs>
              <w:spacing w:after="0" w:line="240" w:lineRule="auto"/>
              <w:ind w:left="0" w:right="0" w:firstLine="0"/>
              <w:rPr>
                <w:rFonts w:eastAsia="Calibri"/>
                <w:bCs/>
                <w:sz w:val="20"/>
                <w:szCs w:val="20"/>
              </w:rPr>
            </w:pPr>
            <w:r w:rsidRPr="0083260A">
              <w:rPr>
                <w:rFonts w:eastAsia="Calibri"/>
                <w:bCs/>
                <w:sz w:val="20"/>
                <w:szCs w:val="20"/>
              </w:rPr>
              <w:t>Кредиты на поглощение</w:t>
            </w:r>
          </w:p>
        </w:tc>
        <w:tc>
          <w:tcPr>
            <w:tcW w:w="1200" w:type="dxa"/>
          </w:tcPr>
          <w:p w14:paraId="20F14B60" w14:textId="77777777" w:rsidR="00A56F07" w:rsidRPr="0083260A" w:rsidRDefault="00A56F07" w:rsidP="00A56F07">
            <w:pPr>
              <w:tabs>
                <w:tab w:val="left" w:pos="851"/>
              </w:tabs>
              <w:spacing w:after="0" w:line="240" w:lineRule="auto"/>
              <w:ind w:left="0" w:right="0" w:firstLine="709"/>
              <w:rPr>
                <w:rFonts w:eastAsia="Calibri"/>
                <w:bCs/>
                <w:sz w:val="20"/>
                <w:szCs w:val="20"/>
              </w:rPr>
            </w:pPr>
            <w:r w:rsidRPr="0083260A">
              <w:rPr>
                <w:rFonts w:eastAsia="Calibri"/>
                <w:bCs/>
                <w:sz w:val="20"/>
                <w:szCs w:val="20"/>
              </w:rPr>
              <w:t>0</w:t>
            </w:r>
          </w:p>
        </w:tc>
        <w:tc>
          <w:tcPr>
            <w:tcW w:w="1483" w:type="dxa"/>
          </w:tcPr>
          <w:p w14:paraId="63E561F0" w14:textId="77777777" w:rsidR="00A56F07" w:rsidRPr="0083260A" w:rsidRDefault="00A56F07" w:rsidP="00A56F07">
            <w:pPr>
              <w:tabs>
                <w:tab w:val="left" w:pos="851"/>
              </w:tabs>
              <w:spacing w:after="0" w:line="240" w:lineRule="auto"/>
              <w:ind w:left="0" w:right="0" w:firstLine="709"/>
              <w:rPr>
                <w:rFonts w:eastAsia="Calibri"/>
                <w:bCs/>
                <w:sz w:val="20"/>
                <w:szCs w:val="20"/>
              </w:rPr>
            </w:pPr>
            <w:r w:rsidRPr="0083260A">
              <w:rPr>
                <w:rFonts w:eastAsia="Calibri"/>
                <w:bCs/>
                <w:sz w:val="20"/>
                <w:szCs w:val="20"/>
              </w:rPr>
              <w:t>d</w:t>
            </w:r>
          </w:p>
        </w:tc>
      </w:tr>
      <w:tr w:rsidR="00A56F07" w:rsidRPr="0027119E" w14:paraId="18F072F8" w14:textId="77777777" w:rsidTr="0027119E">
        <w:tc>
          <w:tcPr>
            <w:tcW w:w="1074" w:type="dxa"/>
            <w:vMerge/>
          </w:tcPr>
          <w:p w14:paraId="6343802B" w14:textId="77777777" w:rsidR="00A56F07" w:rsidRPr="0083260A" w:rsidRDefault="00A56F07" w:rsidP="00A56F07">
            <w:pPr>
              <w:tabs>
                <w:tab w:val="left" w:pos="851"/>
              </w:tabs>
              <w:spacing w:after="0" w:line="240" w:lineRule="auto"/>
              <w:ind w:left="0" w:right="0" w:firstLine="709"/>
              <w:rPr>
                <w:rFonts w:eastAsia="Calibri"/>
                <w:bCs/>
                <w:sz w:val="20"/>
                <w:szCs w:val="20"/>
              </w:rPr>
            </w:pPr>
          </w:p>
        </w:tc>
        <w:tc>
          <w:tcPr>
            <w:tcW w:w="2578" w:type="dxa"/>
          </w:tcPr>
          <w:p w14:paraId="2F98D880" w14:textId="77777777" w:rsidR="00A56F07" w:rsidRPr="0083260A" w:rsidRDefault="00A56F07" w:rsidP="0027119E">
            <w:pPr>
              <w:tabs>
                <w:tab w:val="left" w:pos="851"/>
              </w:tabs>
              <w:spacing w:after="0" w:line="240" w:lineRule="auto"/>
              <w:ind w:left="0" w:right="0" w:firstLine="0"/>
              <w:rPr>
                <w:rFonts w:eastAsia="Calibri"/>
                <w:bCs/>
                <w:sz w:val="20"/>
                <w:szCs w:val="20"/>
              </w:rPr>
            </w:pPr>
            <w:r w:rsidRPr="0083260A">
              <w:rPr>
                <w:rFonts w:eastAsia="Calibri"/>
                <w:bCs/>
                <w:sz w:val="20"/>
                <w:szCs w:val="20"/>
              </w:rPr>
              <w:t>Остаточные выбросы</w:t>
            </w:r>
          </w:p>
        </w:tc>
        <w:tc>
          <w:tcPr>
            <w:tcW w:w="1537" w:type="dxa"/>
          </w:tcPr>
          <w:p w14:paraId="15B6690A" w14:textId="319FC8E1" w:rsidR="00A56F07" w:rsidRPr="0083260A" w:rsidRDefault="00A56F07" w:rsidP="0027119E">
            <w:pPr>
              <w:tabs>
                <w:tab w:val="left" w:pos="851"/>
              </w:tabs>
              <w:spacing w:after="0" w:line="240" w:lineRule="auto"/>
              <w:ind w:left="0" w:right="0" w:firstLine="709"/>
              <w:rPr>
                <w:rFonts w:eastAsia="Calibri"/>
                <w:bCs/>
                <w:sz w:val="20"/>
                <w:szCs w:val="20"/>
              </w:rPr>
            </w:pPr>
            <w:r w:rsidRPr="0083260A">
              <w:rPr>
                <w:rFonts w:eastAsia="Calibri"/>
                <w:bCs/>
                <w:sz w:val="20"/>
                <w:szCs w:val="20"/>
              </w:rPr>
              <w:t>Да</w:t>
            </w:r>
          </w:p>
        </w:tc>
        <w:tc>
          <w:tcPr>
            <w:tcW w:w="1698" w:type="dxa"/>
          </w:tcPr>
          <w:p w14:paraId="11E86380" w14:textId="77777777" w:rsidR="00A56F07" w:rsidRPr="0083260A" w:rsidRDefault="00A56F07" w:rsidP="00C95012">
            <w:pPr>
              <w:tabs>
                <w:tab w:val="left" w:pos="851"/>
              </w:tabs>
              <w:spacing w:after="0" w:line="240" w:lineRule="auto"/>
              <w:ind w:right="0"/>
              <w:rPr>
                <w:rFonts w:eastAsia="Calibri"/>
                <w:bCs/>
                <w:sz w:val="20"/>
                <w:szCs w:val="20"/>
              </w:rPr>
            </w:pPr>
            <w:r w:rsidRPr="0083260A">
              <w:rPr>
                <w:rFonts w:eastAsia="Calibri"/>
                <w:bCs/>
                <w:sz w:val="20"/>
                <w:szCs w:val="20"/>
              </w:rPr>
              <w:t>нет</w:t>
            </w:r>
          </w:p>
        </w:tc>
        <w:tc>
          <w:tcPr>
            <w:tcW w:w="1200" w:type="dxa"/>
          </w:tcPr>
          <w:p w14:paraId="1B3DE830" w14:textId="77777777" w:rsidR="00A56F07" w:rsidRPr="0083260A" w:rsidRDefault="00A56F07" w:rsidP="00A56F07">
            <w:pPr>
              <w:tabs>
                <w:tab w:val="left" w:pos="851"/>
              </w:tabs>
              <w:spacing w:after="0" w:line="240" w:lineRule="auto"/>
              <w:ind w:left="0" w:right="0" w:firstLine="709"/>
              <w:rPr>
                <w:rFonts w:eastAsia="Calibri"/>
                <w:bCs/>
                <w:sz w:val="20"/>
                <w:szCs w:val="20"/>
              </w:rPr>
            </w:pPr>
            <w:r w:rsidRPr="0083260A">
              <w:rPr>
                <w:rFonts w:eastAsia="Calibri"/>
                <w:bCs/>
                <w:sz w:val="20"/>
                <w:szCs w:val="20"/>
              </w:rPr>
              <w:t>0</w:t>
            </w:r>
          </w:p>
        </w:tc>
        <w:tc>
          <w:tcPr>
            <w:tcW w:w="1483" w:type="dxa"/>
          </w:tcPr>
          <w:p w14:paraId="3101463E" w14:textId="77777777" w:rsidR="00A56F07" w:rsidRPr="0083260A" w:rsidRDefault="00A56F07" w:rsidP="00A56F07">
            <w:pPr>
              <w:tabs>
                <w:tab w:val="left" w:pos="851"/>
              </w:tabs>
              <w:spacing w:after="0" w:line="240" w:lineRule="auto"/>
              <w:ind w:left="0" w:right="0" w:firstLine="709"/>
              <w:rPr>
                <w:rFonts w:eastAsia="Calibri"/>
                <w:bCs/>
                <w:sz w:val="20"/>
                <w:szCs w:val="20"/>
              </w:rPr>
            </w:pPr>
            <w:proofErr w:type="spellStart"/>
            <w:proofErr w:type="gramStart"/>
            <w:r w:rsidRPr="0083260A">
              <w:rPr>
                <w:rFonts w:eastAsia="Calibri"/>
                <w:bCs/>
                <w:sz w:val="20"/>
                <w:szCs w:val="20"/>
              </w:rPr>
              <w:t>d,е</w:t>
            </w:r>
            <w:proofErr w:type="spellEnd"/>
            <w:proofErr w:type="gramEnd"/>
          </w:p>
        </w:tc>
      </w:tr>
      <w:tr w:rsidR="00A56F07" w:rsidRPr="0027119E" w14:paraId="5BAEDB41" w14:textId="77777777" w:rsidTr="0027119E">
        <w:trPr>
          <w:trHeight w:val="562"/>
        </w:trPr>
        <w:tc>
          <w:tcPr>
            <w:tcW w:w="9570" w:type="dxa"/>
            <w:gridSpan w:val="6"/>
          </w:tcPr>
          <w:p w14:paraId="5B7761A5" w14:textId="133344DC" w:rsidR="00A56F07" w:rsidRPr="0027119E" w:rsidRDefault="00A56F07" w:rsidP="00A56F07">
            <w:pPr>
              <w:tabs>
                <w:tab w:val="left" w:pos="851"/>
              </w:tabs>
              <w:spacing w:after="0" w:line="240" w:lineRule="auto"/>
              <w:ind w:left="0" w:right="0" w:firstLine="709"/>
              <w:rPr>
                <w:rFonts w:eastAsia="Calibri"/>
                <w:bCs/>
                <w:sz w:val="20"/>
                <w:szCs w:val="20"/>
              </w:rPr>
            </w:pPr>
            <w:r w:rsidRPr="0027119E">
              <w:rPr>
                <w:rFonts w:eastAsia="Calibri"/>
                <w:bCs/>
                <w:sz w:val="20"/>
                <w:szCs w:val="20"/>
                <w:vertAlign w:val="superscript"/>
              </w:rPr>
              <w:t>a</w:t>
            </w:r>
            <w:r w:rsidRPr="0027119E">
              <w:rPr>
                <w:rFonts w:eastAsia="Calibri"/>
                <w:bCs/>
                <w:sz w:val="20"/>
                <w:szCs w:val="20"/>
              </w:rPr>
              <w:t xml:space="preserve"> Любые сокращения выбросов или </w:t>
            </w:r>
            <w:r w:rsidR="00501D6C">
              <w:rPr>
                <w:rFonts w:eastAsia="Calibri"/>
                <w:bCs/>
                <w:sz w:val="20"/>
                <w:szCs w:val="20"/>
              </w:rPr>
              <w:t>увеличения</w:t>
            </w:r>
            <w:r w:rsidRPr="0027119E">
              <w:rPr>
                <w:rFonts w:eastAsia="Calibri"/>
                <w:bCs/>
                <w:sz w:val="20"/>
                <w:szCs w:val="20"/>
              </w:rPr>
              <w:t xml:space="preserve"> поглощения, которые были переданы другой экономической единице в качестве </w:t>
            </w:r>
            <w:r w:rsidR="00E2483C" w:rsidRPr="00E2483C">
              <w:rPr>
                <w:rFonts w:eastAsia="Calibri"/>
                <w:bCs/>
                <w:sz w:val="20"/>
                <w:szCs w:val="20"/>
              </w:rPr>
              <w:t>сертификат</w:t>
            </w:r>
            <w:r w:rsidR="00E2483C">
              <w:rPr>
                <w:rFonts w:eastAsia="Calibri"/>
                <w:bCs/>
                <w:sz w:val="20"/>
                <w:szCs w:val="20"/>
              </w:rPr>
              <w:t>а</w:t>
            </w:r>
            <w:r w:rsidRPr="0027119E">
              <w:rPr>
                <w:rFonts w:eastAsia="Calibri"/>
                <w:bCs/>
                <w:sz w:val="20"/>
                <w:szCs w:val="20"/>
              </w:rPr>
              <w:t xml:space="preserve"> на выброс углерода, исключаются при расчете </w:t>
            </w:r>
            <w:r w:rsidR="00E2483C" w:rsidRPr="00E2483C">
              <w:rPr>
                <w:rFonts w:eastAsia="Calibri"/>
                <w:bCs/>
                <w:sz w:val="20"/>
                <w:szCs w:val="20"/>
              </w:rPr>
              <w:t>сертификат</w:t>
            </w:r>
            <w:r w:rsidR="00E2483C">
              <w:rPr>
                <w:rFonts w:eastAsia="Calibri"/>
                <w:bCs/>
                <w:sz w:val="20"/>
                <w:szCs w:val="20"/>
              </w:rPr>
              <w:t>а</w:t>
            </w:r>
            <w:r w:rsidRPr="0027119E">
              <w:rPr>
                <w:rFonts w:eastAsia="Calibri"/>
                <w:bCs/>
                <w:sz w:val="20"/>
                <w:szCs w:val="20"/>
              </w:rPr>
              <w:t xml:space="preserve"> на выброс углерода, необходимой для компенсации, чтобы избежать двойного учета или двойного требования.</w:t>
            </w:r>
          </w:p>
          <w:p w14:paraId="0DE9D0B5" w14:textId="77777777" w:rsidR="00A56F07" w:rsidRPr="0027119E" w:rsidRDefault="00A56F07" w:rsidP="00A56F07">
            <w:pPr>
              <w:tabs>
                <w:tab w:val="left" w:pos="851"/>
              </w:tabs>
              <w:spacing w:after="0" w:line="240" w:lineRule="auto"/>
              <w:ind w:left="0" w:right="0" w:firstLine="709"/>
              <w:rPr>
                <w:rFonts w:eastAsia="Calibri"/>
                <w:bCs/>
                <w:sz w:val="20"/>
                <w:szCs w:val="20"/>
              </w:rPr>
            </w:pPr>
            <w:r w:rsidRPr="0027119E">
              <w:rPr>
                <w:rFonts w:eastAsia="Calibri"/>
                <w:bCs/>
                <w:sz w:val="20"/>
                <w:szCs w:val="20"/>
                <w:vertAlign w:val="superscript"/>
              </w:rPr>
              <w:t>b</w:t>
            </w:r>
            <w:r w:rsidRPr="0027119E">
              <w:rPr>
                <w:rFonts w:eastAsia="Calibri"/>
                <w:bCs/>
                <w:sz w:val="20"/>
                <w:szCs w:val="20"/>
              </w:rPr>
              <w:t xml:space="preserve"> Поглощения ПГ производятся в пределах границ субъекта.</w:t>
            </w:r>
          </w:p>
          <w:p w14:paraId="5DF87A75" w14:textId="7E646C19" w:rsidR="00A56F07" w:rsidRPr="0027119E" w:rsidRDefault="00A56F07" w:rsidP="00A56F07">
            <w:pPr>
              <w:tabs>
                <w:tab w:val="left" w:pos="851"/>
              </w:tabs>
              <w:spacing w:after="0" w:line="240" w:lineRule="auto"/>
              <w:ind w:left="0" w:right="0" w:firstLine="709"/>
              <w:rPr>
                <w:rFonts w:eastAsia="Calibri"/>
                <w:bCs/>
                <w:sz w:val="20"/>
                <w:szCs w:val="20"/>
              </w:rPr>
            </w:pPr>
            <w:r w:rsidRPr="0027119E">
              <w:rPr>
                <w:rFonts w:eastAsia="Calibri"/>
                <w:bCs/>
                <w:sz w:val="20"/>
                <w:szCs w:val="20"/>
                <w:vertAlign w:val="superscript"/>
              </w:rPr>
              <w:t>c</w:t>
            </w:r>
            <w:r w:rsidRPr="0027119E">
              <w:rPr>
                <w:rFonts w:eastAsia="Calibri"/>
                <w:bCs/>
                <w:sz w:val="20"/>
                <w:szCs w:val="20"/>
              </w:rPr>
              <w:t xml:space="preserve"> Типы </w:t>
            </w:r>
            <w:r w:rsidR="00E2483C" w:rsidRPr="00E2483C">
              <w:rPr>
                <w:rFonts w:eastAsia="Calibri"/>
                <w:bCs/>
                <w:sz w:val="20"/>
                <w:szCs w:val="20"/>
              </w:rPr>
              <w:t>сертификат</w:t>
            </w:r>
            <w:r w:rsidR="00E2483C">
              <w:rPr>
                <w:rFonts w:eastAsia="Calibri"/>
                <w:bCs/>
                <w:sz w:val="20"/>
                <w:szCs w:val="20"/>
              </w:rPr>
              <w:t>а</w:t>
            </w:r>
            <w:r w:rsidRPr="0027119E">
              <w:rPr>
                <w:rFonts w:eastAsia="Calibri"/>
                <w:bCs/>
                <w:sz w:val="20"/>
                <w:szCs w:val="20"/>
              </w:rPr>
              <w:t xml:space="preserve"> на выброс углерода </w:t>
            </w:r>
            <w:proofErr w:type="gramStart"/>
            <w:r w:rsidRPr="0027119E">
              <w:rPr>
                <w:rFonts w:eastAsia="Calibri"/>
                <w:bCs/>
                <w:sz w:val="20"/>
                <w:szCs w:val="20"/>
              </w:rPr>
              <w:t>- это</w:t>
            </w:r>
            <w:proofErr w:type="gramEnd"/>
            <w:r w:rsidRPr="0027119E">
              <w:rPr>
                <w:rFonts w:eastAsia="Calibri"/>
                <w:bCs/>
                <w:sz w:val="20"/>
                <w:szCs w:val="20"/>
              </w:rPr>
              <w:t xml:space="preserve"> кредиты для недопущения, кредиты сокращения и кредиты поглощения.</w:t>
            </w:r>
          </w:p>
          <w:p w14:paraId="207EB804" w14:textId="77777777" w:rsidR="00A56F07" w:rsidRPr="0027119E" w:rsidRDefault="00A56F07" w:rsidP="00A56F07">
            <w:pPr>
              <w:tabs>
                <w:tab w:val="left" w:pos="851"/>
              </w:tabs>
              <w:spacing w:after="0" w:line="240" w:lineRule="auto"/>
              <w:ind w:left="0" w:right="0" w:firstLine="709"/>
              <w:rPr>
                <w:rFonts w:eastAsia="Calibri"/>
                <w:bCs/>
                <w:sz w:val="20"/>
                <w:szCs w:val="20"/>
              </w:rPr>
            </w:pPr>
            <w:r w:rsidRPr="0027119E">
              <w:rPr>
                <w:rFonts w:eastAsia="Calibri"/>
                <w:bCs/>
                <w:sz w:val="20"/>
                <w:szCs w:val="20"/>
                <w:vertAlign w:val="superscript"/>
              </w:rPr>
              <w:t>d</w:t>
            </w:r>
            <w:r w:rsidRPr="0027119E">
              <w:rPr>
                <w:rFonts w:eastAsia="Calibri"/>
                <w:bCs/>
                <w:sz w:val="20"/>
                <w:szCs w:val="20"/>
              </w:rPr>
              <w:t xml:space="preserve"> Некоторые инициативы определяют настоящие состояния как «нулевой уровень выбросов».</w:t>
            </w:r>
          </w:p>
          <w:p w14:paraId="4597629C" w14:textId="4BCA79F0" w:rsidR="00A56F07" w:rsidRPr="0027119E" w:rsidRDefault="00A56F07" w:rsidP="00B40B79">
            <w:pPr>
              <w:tabs>
                <w:tab w:val="left" w:pos="851"/>
              </w:tabs>
              <w:spacing w:after="0" w:line="240" w:lineRule="auto"/>
              <w:ind w:left="0" w:right="0" w:firstLine="709"/>
              <w:rPr>
                <w:rFonts w:eastAsia="Calibri"/>
                <w:bCs/>
              </w:rPr>
            </w:pPr>
            <w:r w:rsidRPr="0027119E">
              <w:rPr>
                <w:rFonts w:eastAsia="Calibri"/>
                <w:bCs/>
                <w:sz w:val="20"/>
                <w:szCs w:val="20"/>
                <w:vertAlign w:val="superscript"/>
              </w:rPr>
              <w:t>e</w:t>
            </w:r>
            <w:r w:rsidRPr="0027119E">
              <w:rPr>
                <w:rFonts w:eastAsia="Calibri"/>
                <w:bCs/>
                <w:sz w:val="20"/>
                <w:szCs w:val="20"/>
              </w:rPr>
              <w:t xml:space="preserve"> МГЭИК определяет это состояние как «нулевой уровень выбросов».</w:t>
            </w:r>
          </w:p>
        </w:tc>
      </w:tr>
    </w:tbl>
    <w:p w14:paraId="5E1E2B9F" w14:textId="77777777" w:rsidR="00A56F07" w:rsidRDefault="00A56F07" w:rsidP="00A56F07">
      <w:pPr>
        <w:tabs>
          <w:tab w:val="left" w:pos="851"/>
        </w:tabs>
        <w:spacing w:after="0" w:line="240" w:lineRule="auto"/>
        <w:ind w:left="0" w:right="0" w:firstLine="709"/>
        <w:rPr>
          <w:rFonts w:eastAsia="Calibri"/>
          <w:b/>
          <w:sz w:val="24"/>
          <w:szCs w:val="24"/>
          <w:lang w:val="kk-KZ"/>
        </w:rPr>
      </w:pPr>
    </w:p>
    <w:p w14:paraId="04D88137" w14:textId="77777777" w:rsidR="00C95012" w:rsidRDefault="00C95012" w:rsidP="00C95012">
      <w:pPr>
        <w:tabs>
          <w:tab w:val="left" w:pos="851"/>
        </w:tabs>
        <w:spacing w:after="0" w:line="240" w:lineRule="auto"/>
        <w:ind w:left="0" w:right="0" w:firstLine="0"/>
        <w:jc w:val="center"/>
        <w:rPr>
          <w:rFonts w:eastAsia="Calibri"/>
          <w:b/>
          <w:sz w:val="24"/>
          <w:szCs w:val="24"/>
          <w:lang w:val="kk-KZ"/>
        </w:rPr>
      </w:pPr>
    </w:p>
    <w:p w14:paraId="71587492" w14:textId="77777777" w:rsidR="00C95012" w:rsidRDefault="00C95012" w:rsidP="00C95012">
      <w:pPr>
        <w:tabs>
          <w:tab w:val="left" w:pos="851"/>
        </w:tabs>
        <w:spacing w:after="0" w:line="240" w:lineRule="auto"/>
        <w:ind w:left="0" w:right="0" w:firstLine="0"/>
        <w:jc w:val="center"/>
        <w:rPr>
          <w:rFonts w:eastAsia="Calibri"/>
          <w:b/>
          <w:sz w:val="24"/>
          <w:szCs w:val="24"/>
          <w:lang w:val="kk-KZ"/>
        </w:rPr>
      </w:pPr>
    </w:p>
    <w:p w14:paraId="2D8B0FBD" w14:textId="4184B4D5" w:rsidR="00C95012" w:rsidRPr="00C95012" w:rsidRDefault="00C95012" w:rsidP="00C95012">
      <w:pPr>
        <w:tabs>
          <w:tab w:val="left" w:pos="851"/>
        </w:tabs>
        <w:spacing w:after="0" w:line="240" w:lineRule="auto"/>
        <w:ind w:left="0" w:right="0" w:firstLine="0"/>
        <w:jc w:val="center"/>
        <w:rPr>
          <w:rFonts w:eastAsia="Calibri"/>
          <w:b/>
          <w:sz w:val="24"/>
          <w:szCs w:val="24"/>
        </w:rPr>
      </w:pPr>
      <w:r w:rsidRPr="00C95012">
        <w:rPr>
          <w:rFonts w:eastAsia="Calibri"/>
          <w:b/>
          <w:sz w:val="24"/>
          <w:szCs w:val="24"/>
        </w:rPr>
        <w:lastRenderedPageBreak/>
        <w:t>Приложение B</w:t>
      </w:r>
    </w:p>
    <w:p w14:paraId="4AE78EA4" w14:textId="7AB86FDB" w:rsidR="00C95012" w:rsidRPr="004D253D" w:rsidRDefault="00C95012" w:rsidP="00C95012">
      <w:pPr>
        <w:tabs>
          <w:tab w:val="left" w:pos="851"/>
        </w:tabs>
        <w:spacing w:after="0" w:line="240" w:lineRule="auto"/>
        <w:ind w:left="0" w:right="0" w:firstLine="0"/>
        <w:jc w:val="center"/>
        <w:rPr>
          <w:rFonts w:eastAsia="Calibri"/>
          <w:i/>
          <w:iCs/>
          <w:sz w:val="24"/>
          <w:szCs w:val="24"/>
        </w:rPr>
      </w:pPr>
      <w:r w:rsidRPr="004D253D">
        <w:rPr>
          <w:rFonts w:eastAsia="Calibri"/>
          <w:i/>
          <w:iCs/>
          <w:sz w:val="24"/>
          <w:szCs w:val="24"/>
        </w:rPr>
        <w:t>(</w:t>
      </w:r>
      <w:r w:rsidRPr="004D253D">
        <w:rPr>
          <w:rFonts w:eastAsia="Calibri"/>
          <w:i/>
          <w:iCs/>
          <w:sz w:val="24"/>
          <w:szCs w:val="24"/>
          <w:lang w:val="kk-KZ"/>
        </w:rPr>
        <w:t>информационное</w:t>
      </w:r>
      <w:r w:rsidRPr="004D253D">
        <w:rPr>
          <w:rFonts w:eastAsia="Calibri"/>
          <w:i/>
          <w:iCs/>
          <w:sz w:val="24"/>
          <w:szCs w:val="24"/>
        </w:rPr>
        <w:t>)</w:t>
      </w:r>
    </w:p>
    <w:p w14:paraId="30580045" w14:textId="77777777" w:rsidR="00C95012" w:rsidRPr="00C95012" w:rsidRDefault="00C95012" w:rsidP="00C95012">
      <w:pPr>
        <w:tabs>
          <w:tab w:val="left" w:pos="851"/>
        </w:tabs>
        <w:spacing w:after="0" w:line="240" w:lineRule="auto"/>
        <w:ind w:left="0" w:right="0" w:firstLine="0"/>
        <w:jc w:val="center"/>
        <w:rPr>
          <w:rFonts w:eastAsia="Calibri"/>
          <w:b/>
          <w:sz w:val="24"/>
          <w:szCs w:val="24"/>
        </w:rPr>
      </w:pPr>
    </w:p>
    <w:p w14:paraId="3B0F36FA" w14:textId="77777777" w:rsidR="00C95012" w:rsidRPr="00C95012" w:rsidRDefault="00C95012" w:rsidP="00C95012">
      <w:pPr>
        <w:tabs>
          <w:tab w:val="left" w:pos="851"/>
        </w:tabs>
        <w:spacing w:after="0" w:line="240" w:lineRule="auto"/>
        <w:ind w:left="0" w:right="0" w:firstLine="0"/>
        <w:jc w:val="center"/>
        <w:rPr>
          <w:rFonts w:eastAsia="Calibri"/>
          <w:b/>
          <w:sz w:val="24"/>
          <w:szCs w:val="24"/>
        </w:rPr>
      </w:pPr>
      <w:r w:rsidRPr="00C95012">
        <w:rPr>
          <w:rFonts w:eastAsia="Calibri"/>
          <w:b/>
          <w:sz w:val="24"/>
          <w:szCs w:val="24"/>
        </w:rPr>
        <w:t>Дополнительные требования к специальным случаям</w:t>
      </w:r>
    </w:p>
    <w:p w14:paraId="51BCDB7A" w14:textId="77777777" w:rsidR="00C95012" w:rsidRPr="00C95012" w:rsidRDefault="00C95012" w:rsidP="00C95012">
      <w:pPr>
        <w:tabs>
          <w:tab w:val="left" w:pos="851"/>
        </w:tabs>
        <w:spacing w:after="0" w:line="240" w:lineRule="auto"/>
        <w:ind w:left="0" w:right="0" w:firstLine="709"/>
        <w:rPr>
          <w:rFonts w:eastAsia="Calibri"/>
          <w:b/>
          <w:sz w:val="24"/>
          <w:szCs w:val="24"/>
        </w:rPr>
      </w:pPr>
    </w:p>
    <w:p w14:paraId="553CBC2C" w14:textId="77777777" w:rsidR="00C95012" w:rsidRPr="00C95012" w:rsidRDefault="00C95012" w:rsidP="00C95012">
      <w:pPr>
        <w:tabs>
          <w:tab w:val="left" w:pos="851"/>
        </w:tabs>
        <w:spacing w:after="0" w:line="240" w:lineRule="auto"/>
        <w:ind w:left="0" w:right="0" w:firstLine="709"/>
        <w:rPr>
          <w:rFonts w:eastAsia="Calibri"/>
          <w:b/>
          <w:sz w:val="24"/>
          <w:szCs w:val="24"/>
        </w:rPr>
      </w:pPr>
      <w:r w:rsidRPr="00C95012">
        <w:rPr>
          <w:rFonts w:eastAsia="Calibri"/>
          <w:b/>
          <w:sz w:val="24"/>
          <w:szCs w:val="24"/>
        </w:rPr>
        <w:t>B.1 Организации</w:t>
      </w:r>
    </w:p>
    <w:p w14:paraId="160BD08F"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Количественная оценка выбросов и поглощения ПГ должна соответствовать методологии, изложенной в ISO 14064-1, или любой методологии, которая согласуется с ней.</w:t>
      </w:r>
    </w:p>
    <w:p w14:paraId="5E4CB8FE"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При установлении границ организации определение того, какие выбросы ПГ являются значительными, должно учитывать:</w:t>
      </w:r>
    </w:p>
    <w:p w14:paraId="4061C735"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a) потребности предполагаемого пользователя заявления по углеродной нейтральности;</w:t>
      </w:r>
    </w:p>
    <w:p w14:paraId="02241B6B"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b) уровень амбиций плана управления нейтральностью углерода.</w:t>
      </w:r>
    </w:p>
    <w:p w14:paraId="3E3C7F35" w14:textId="77777777" w:rsidR="00C95012" w:rsidRPr="00C95012" w:rsidRDefault="00C95012" w:rsidP="00C95012">
      <w:pPr>
        <w:tabs>
          <w:tab w:val="left" w:pos="851"/>
        </w:tabs>
        <w:spacing w:after="0" w:line="240" w:lineRule="auto"/>
        <w:ind w:left="0" w:right="0" w:firstLine="709"/>
        <w:rPr>
          <w:rFonts w:eastAsia="Calibri"/>
          <w:sz w:val="24"/>
          <w:szCs w:val="24"/>
        </w:rPr>
      </w:pPr>
    </w:p>
    <w:p w14:paraId="31E8FBF5" w14:textId="13E4C173" w:rsidR="00C95012" w:rsidRPr="00C95012" w:rsidRDefault="00C95012" w:rsidP="00C95012">
      <w:pPr>
        <w:tabs>
          <w:tab w:val="left" w:pos="851"/>
        </w:tabs>
        <w:spacing w:after="0" w:line="240" w:lineRule="auto"/>
        <w:ind w:left="0" w:right="0" w:firstLine="709"/>
        <w:rPr>
          <w:rFonts w:eastAsia="Calibri"/>
          <w:sz w:val="20"/>
          <w:szCs w:val="20"/>
        </w:rPr>
      </w:pPr>
      <w:r w:rsidRPr="00C95012">
        <w:rPr>
          <w:rFonts w:eastAsia="Calibri"/>
          <w:sz w:val="20"/>
          <w:szCs w:val="20"/>
        </w:rPr>
        <w:t>Примечание</w:t>
      </w:r>
      <w:r w:rsidRPr="00C95012">
        <w:rPr>
          <w:rFonts w:eastAsia="Calibri"/>
          <w:sz w:val="20"/>
          <w:szCs w:val="20"/>
          <w:lang w:val="kk-KZ"/>
        </w:rPr>
        <w:t xml:space="preserve"> -</w:t>
      </w:r>
      <w:r w:rsidRPr="00C95012">
        <w:rPr>
          <w:rFonts w:eastAsia="Calibri"/>
          <w:sz w:val="20"/>
          <w:szCs w:val="20"/>
        </w:rPr>
        <w:t xml:space="preserve"> Количественная оценка выбросов ПГ включает следующие категории: прямые выбросы ПГ и косвенные выбросы ПГ от приобретенной энергии, закупки в начале цепочки создания </w:t>
      </w:r>
      <w:r w:rsidR="008401B6" w:rsidRPr="008401B6">
        <w:rPr>
          <w:rFonts w:eastAsia="Calibri"/>
          <w:sz w:val="20"/>
          <w:szCs w:val="20"/>
        </w:rPr>
        <w:t>стоимост</w:t>
      </w:r>
      <w:r w:rsidRPr="00C95012">
        <w:rPr>
          <w:rFonts w:eastAsia="Calibri"/>
          <w:sz w:val="20"/>
          <w:szCs w:val="20"/>
        </w:rPr>
        <w:t xml:space="preserve">и, проданные продукты в конце цепочки создания </w:t>
      </w:r>
      <w:r w:rsidR="008401B6" w:rsidRPr="008401B6">
        <w:rPr>
          <w:rFonts w:eastAsia="Calibri"/>
          <w:sz w:val="20"/>
          <w:szCs w:val="20"/>
        </w:rPr>
        <w:t>стоимост</w:t>
      </w:r>
      <w:r w:rsidRPr="00C95012">
        <w:rPr>
          <w:rFonts w:eastAsia="Calibri"/>
          <w:sz w:val="20"/>
          <w:szCs w:val="20"/>
        </w:rPr>
        <w:t>и, включая фазу использования и фазу окончания срока службы, транспортировка товаров, поездки и финансовые инвестиции.</w:t>
      </w:r>
    </w:p>
    <w:p w14:paraId="5216BF78" w14:textId="77777777" w:rsidR="00C95012" w:rsidRPr="00C95012" w:rsidRDefault="00C95012" w:rsidP="00C95012">
      <w:pPr>
        <w:tabs>
          <w:tab w:val="left" w:pos="851"/>
        </w:tabs>
        <w:spacing w:after="0" w:line="240" w:lineRule="auto"/>
        <w:ind w:left="0" w:right="0" w:firstLine="709"/>
        <w:rPr>
          <w:rFonts w:eastAsia="Calibri"/>
          <w:sz w:val="24"/>
          <w:szCs w:val="24"/>
        </w:rPr>
      </w:pPr>
    </w:p>
    <w:p w14:paraId="4DBC33C9"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Если результатом количественной оценки является инвентаризация ПГ, инвентаризация должна быть суммирована для представления углеродного следа организации.</w:t>
      </w:r>
    </w:p>
    <w:p w14:paraId="481B9404"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Если субъектом является организация, которая является частью более крупной организации, углеродная нейтральность субъекта должна рассматриваться в контексте всего углеродного следа более крупной организации.</w:t>
      </w:r>
    </w:p>
    <w:p w14:paraId="650A29CE"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В настоящем случае для более крупной организации следует разработать долгосрочный путь к углеродной нейтральности.</w:t>
      </w:r>
    </w:p>
    <w:p w14:paraId="51F2A132" w14:textId="77777777" w:rsidR="00C95012" w:rsidRPr="00C95012" w:rsidRDefault="00C95012" w:rsidP="00C95012">
      <w:pPr>
        <w:tabs>
          <w:tab w:val="left" w:pos="851"/>
        </w:tabs>
        <w:spacing w:after="0" w:line="240" w:lineRule="auto"/>
        <w:ind w:left="0" w:right="0" w:firstLine="709"/>
        <w:rPr>
          <w:rFonts w:eastAsia="Calibri"/>
          <w:sz w:val="24"/>
          <w:szCs w:val="24"/>
        </w:rPr>
      </w:pPr>
    </w:p>
    <w:p w14:paraId="641EE170" w14:textId="77777777" w:rsidR="00C95012" w:rsidRDefault="00C95012" w:rsidP="00C95012">
      <w:pPr>
        <w:tabs>
          <w:tab w:val="left" w:pos="851"/>
        </w:tabs>
        <w:spacing w:after="0" w:line="240" w:lineRule="auto"/>
        <w:ind w:left="0" w:right="0" w:firstLine="709"/>
        <w:rPr>
          <w:rFonts w:eastAsia="Calibri"/>
          <w:b/>
          <w:sz w:val="24"/>
          <w:szCs w:val="24"/>
        </w:rPr>
      </w:pPr>
      <w:r w:rsidRPr="00C95012">
        <w:rPr>
          <w:rFonts w:eastAsia="Calibri"/>
          <w:b/>
          <w:sz w:val="24"/>
          <w:szCs w:val="24"/>
        </w:rPr>
        <w:t>B.2 Продукты</w:t>
      </w:r>
    </w:p>
    <w:p w14:paraId="001F9A76" w14:textId="77777777" w:rsidR="00877CED" w:rsidRPr="00C95012" w:rsidRDefault="00877CED" w:rsidP="00C95012">
      <w:pPr>
        <w:tabs>
          <w:tab w:val="left" w:pos="851"/>
        </w:tabs>
        <w:spacing w:after="0" w:line="240" w:lineRule="auto"/>
        <w:ind w:left="0" w:right="0" w:firstLine="709"/>
        <w:rPr>
          <w:rFonts w:eastAsia="Calibri"/>
          <w:b/>
          <w:sz w:val="24"/>
          <w:szCs w:val="24"/>
        </w:rPr>
      </w:pPr>
    </w:p>
    <w:p w14:paraId="0FBB8392" w14:textId="77777777" w:rsidR="00C95012" w:rsidRDefault="00C95012" w:rsidP="00C95012">
      <w:pPr>
        <w:tabs>
          <w:tab w:val="left" w:pos="851"/>
        </w:tabs>
        <w:spacing w:after="0" w:line="240" w:lineRule="auto"/>
        <w:ind w:left="0" w:right="0" w:firstLine="709"/>
        <w:rPr>
          <w:rFonts w:eastAsia="Calibri"/>
          <w:b/>
          <w:sz w:val="24"/>
          <w:szCs w:val="24"/>
        </w:rPr>
      </w:pPr>
      <w:r w:rsidRPr="00C95012">
        <w:rPr>
          <w:rFonts w:eastAsia="Calibri"/>
          <w:b/>
          <w:sz w:val="24"/>
          <w:szCs w:val="24"/>
        </w:rPr>
        <w:t>B.2.1 Общие положения</w:t>
      </w:r>
    </w:p>
    <w:p w14:paraId="4B3FE4FF" w14:textId="77777777" w:rsidR="00877CED" w:rsidRPr="00C95012" w:rsidRDefault="00877CED" w:rsidP="00C95012">
      <w:pPr>
        <w:tabs>
          <w:tab w:val="left" w:pos="851"/>
        </w:tabs>
        <w:spacing w:after="0" w:line="240" w:lineRule="auto"/>
        <w:ind w:left="0" w:right="0" w:firstLine="709"/>
        <w:rPr>
          <w:rFonts w:eastAsia="Calibri"/>
          <w:b/>
          <w:sz w:val="24"/>
          <w:szCs w:val="24"/>
        </w:rPr>
      </w:pPr>
    </w:p>
    <w:p w14:paraId="27B33183"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Количественная оценка углеродного следа продуктов должна соответствовать методологии, изложенной в ISO 14067, или другой методологии количественной оценки продуктов, которая соответствует ей. Для обмена информацией между бизнесом и потребителем количественная оценка углеродного следа продуктов должна охватывать полный жизненный цикл продукта и использовать функциональную единицу. Для обмена информацией между корпоративным бизнесом количественная оценка углеродного следа продуктов может использовать заявленную единицу для частичного или полного углеродного следа.</w:t>
      </w:r>
    </w:p>
    <w:p w14:paraId="207F2E48"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Если субъект включает только часть системы продукта, экономическая единица должна документировать обоснование выбора этой части системы продукта и описывать все выбросы ПГ, относящиеся к продукту.</w:t>
      </w:r>
    </w:p>
    <w:p w14:paraId="4A1F42C4"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Если экономическая единица производит более одного продукта, оно должно разработать план управления углеродной нейтральностью на уровне экономической единицы, охватывающий другие продукты, которые оно производит. Если это осуществимо, экономическая единица должна стремиться к достижению углеродной нейтральности для всех своих продуктов, а не только для одного продукта.</w:t>
      </w:r>
    </w:p>
    <w:p w14:paraId="2C514567"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 xml:space="preserve">Сокращение выбросов ПГ для продуктов должно быть выражено как сокращение на функциональную единицу (например, одна пара высушенных рук, один человек, </w:t>
      </w:r>
      <w:r w:rsidRPr="00C95012">
        <w:rPr>
          <w:rFonts w:eastAsia="Calibri"/>
          <w:sz w:val="24"/>
          <w:szCs w:val="24"/>
        </w:rPr>
        <w:lastRenderedPageBreak/>
        <w:t>перевезенный на расстояние 1 км на легковом автомобиле,      1 м</w:t>
      </w:r>
      <w:r w:rsidRPr="00C95012">
        <w:rPr>
          <w:rFonts w:eastAsia="Calibri"/>
          <w:sz w:val="24"/>
          <w:szCs w:val="24"/>
          <w:vertAlign w:val="superscript"/>
        </w:rPr>
        <w:t>2</w:t>
      </w:r>
      <w:r w:rsidRPr="00C95012">
        <w:rPr>
          <w:rFonts w:eastAsia="Calibri"/>
          <w:sz w:val="24"/>
          <w:szCs w:val="24"/>
        </w:rPr>
        <w:t xml:space="preserve"> окрашенной стены, которая продержится 20 лет) для потребителей или на заявленную единицу для частичного углеродного следа (например, 1 тонна стали, 100 м стальной проволоки калибра 3 мм) для продуктов корпоративного бизнеса.</w:t>
      </w:r>
    </w:p>
    <w:p w14:paraId="44E03EFC" w14:textId="77777777" w:rsidR="00C95012" w:rsidRPr="00C95012" w:rsidRDefault="00C95012" w:rsidP="00C95012">
      <w:pPr>
        <w:tabs>
          <w:tab w:val="left" w:pos="851"/>
        </w:tabs>
        <w:spacing w:after="0" w:line="240" w:lineRule="auto"/>
        <w:ind w:left="0" w:right="0" w:firstLine="709"/>
        <w:rPr>
          <w:rFonts w:eastAsia="Calibri"/>
          <w:sz w:val="24"/>
          <w:szCs w:val="24"/>
        </w:rPr>
      </w:pPr>
    </w:p>
    <w:p w14:paraId="69DD16B9" w14:textId="77777777" w:rsidR="00C95012" w:rsidRDefault="00C95012" w:rsidP="00C95012">
      <w:pPr>
        <w:tabs>
          <w:tab w:val="left" w:pos="851"/>
        </w:tabs>
        <w:spacing w:after="0" w:line="240" w:lineRule="auto"/>
        <w:ind w:left="0" w:right="0" w:firstLine="709"/>
        <w:rPr>
          <w:rFonts w:eastAsia="Calibri"/>
          <w:b/>
          <w:sz w:val="24"/>
          <w:szCs w:val="24"/>
        </w:rPr>
      </w:pPr>
      <w:r w:rsidRPr="00C95012">
        <w:rPr>
          <w:rFonts w:eastAsia="Calibri"/>
          <w:b/>
          <w:sz w:val="24"/>
          <w:szCs w:val="24"/>
        </w:rPr>
        <w:t>B.2.2 Мероприятия</w:t>
      </w:r>
    </w:p>
    <w:p w14:paraId="6C8A1980" w14:textId="77777777" w:rsidR="00877CED" w:rsidRPr="00C95012" w:rsidRDefault="00877CED" w:rsidP="00C95012">
      <w:pPr>
        <w:tabs>
          <w:tab w:val="left" w:pos="851"/>
        </w:tabs>
        <w:spacing w:after="0" w:line="240" w:lineRule="auto"/>
        <w:ind w:left="0" w:right="0" w:firstLine="709"/>
        <w:rPr>
          <w:rFonts w:eastAsia="Calibri"/>
          <w:b/>
          <w:sz w:val="24"/>
          <w:szCs w:val="24"/>
        </w:rPr>
      </w:pPr>
    </w:p>
    <w:p w14:paraId="61BD947E"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 xml:space="preserve">Мероприятие </w:t>
      </w:r>
      <w:proofErr w:type="gramStart"/>
      <w:r w:rsidRPr="00C95012">
        <w:rPr>
          <w:rFonts w:eastAsia="Calibri"/>
          <w:sz w:val="24"/>
          <w:szCs w:val="24"/>
        </w:rPr>
        <w:t>- это</w:t>
      </w:r>
      <w:proofErr w:type="gramEnd"/>
      <w:r w:rsidRPr="00C95012">
        <w:rPr>
          <w:rFonts w:eastAsia="Calibri"/>
          <w:sz w:val="24"/>
          <w:szCs w:val="24"/>
        </w:rPr>
        <w:t xml:space="preserve"> тип продукта, который должен быть количественно определен в соответствии с ISO 14067 или другой методологией количественной оценки, которая согласуется с ним. Мероприятия могут включать предоставление как товаров, так и услуг. Границы мероприятия должны включать:</w:t>
      </w:r>
    </w:p>
    <w:p w14:paraId="40F68515"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a) фазу планирования;</w:t>
      </w:r>
    </w:p>
    <w:p w14:paraId="4C5C5244"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b) фазу подготовки;</w:t>
      </w:r>
    </w:p>
    <w:p w14:paraId="0CCCDA2A"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c) фазу мероприятия;</w:t>
      </w:r>
    </w:p>
    <w:p w14:paraId="29DA4078"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d) фазу после мероприятия.</w:t>
      </w:r>
    </w:p>
    <w:p w14:paraId="34E812D0"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Разовые (неповторяющиеся) мероприятия следует отличать от повторяющихся мероприятий.</w:t>
      </w:r>
    </w:p>
    <w:p w14:paraId="46267986"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Перед мероприятием (на этапе планирования) экономическая единица должна подготовить план управления углеродной нейтральностью, чтобы определить все действия, которые необходимо выполнить для управления выбросами парниковых газов во время мероприятия.</w:t>
      </w:r>
    </w:p>
    <w:p w14:paraId="4D10D9DA" w14:textId="77777777" w:rsidR="00C95012" w:rsidRPr="00C95012" w:rsidRDefault="00C95012" w:rsidP="00C95012">
      <w:pPr>
        <w:tabs>
          <w:tab w:val="left" w:pos="851"/>
        </w:tabs>
        <w:spacing w:after="0" w:line="240" w:lineRule="auto"/>
        <w:ind w:left="0" w:right="0" w:firstLine="709"/>
        <w:rPr>
          <w:rFonts w:eastAsia="Calibri"/>
          <w:sz w:val="24"/>
          <w:szCs w:val="24"/>
        </w:rPr>
      </w:pPr>
    </w:p>
    <w:p w14:paraId="1A8267AD" w14:textId="3B8BC692" w:rsidR="00C95012" w:rsidRPr="00C95012" w:rsidRDefault="00C95012" w:rsidP="00C95012">
      <w:pPr>
        <w:tabs>
          <w:tab w:val="left" w:pos="851"/>
        </w:tabs>
        <w:spacing w:after="0" w:line="240" w:lineRule="auto"/>
        <w:ind w:left="0" w:right="0" w:firstLine="709"/>
        <w:rPr>
          <w:rFonts w:eastAsia="Calibri"/>
          <w:sz w:val="20"/>
          <w:szCs w:val="20"/>
        </w:rPr>
      </w:pPr>
      <w:r w:rsidRPr="00C95012">
        <w:rPr>
          <w:rFonts w:eastAsia="Calibri"/>
          <w:sz w:val="20"/>
          <w:szCs w:val="20"/>
        </w:rPr>
        <w:t xml:space="preserve">Примечание </w:t>
      </w:r>
      <w:r w:rsidRPr="00C95012">
        <w:rPr>
          <w:rFonts w:eastAsia="Calibri"/>
          <w:sz w:val="20"/>
          <w:szCs w:val="20"/>
          <w:lang w:val="kk-KZ"/>
        </w:rPr>
        <w:t>-</w:t>
      </w:r>
      <w:r w:rsidRPr="00C95012">
        <w:rPr>
          <w:rFonts w:eastAsia="Calibri"/>
          <w:sz w:val="20"/>
          <w:szCs w:val="20"/>
        </w:rPr>
        <w:t xml:space="preserve"> Взгляды на тип мероприятий экономических единиц, предоставляющих услуги, могут различаться, например, с точки зрения артиста концерт может быть повторяющимся мероприятием, если он является частью тура, в то время как (местный) поставщик места проведения мероприятия считает тот же концерт одноразовым мероприятием.</w:t>
      </w:r>
    </w:p>
    <w:p w14:paraId="17D00568" w14:textId="77777777" w:rsidR="00C95012" w:rsidRPr="00C95012" w:rsidRDefault="00C95012" w:rsidP="00C95012">
      <w:pPr>
        <w:tabs>
          <w:tab w:val="left" w:pos="851"/>
        </w:tabs>
        <w:spacing w:after="0" w:line="240" w:lineRule="auto"/>
        <w:ind w:left="0" w:right="0" w:firstLine="709"/>
        <w:rPr>
          <w:rFonts w:eastAsia="Calibri"/>
          <w:sz w:val="24"/>
          <w:szCs w:val="24"/>
        </w:rPr>
      </w:pPr>
    </w:p>
    <w:p w14:paraId="226C2B0B"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Мероприятие следует рассматривать как единый продукт.</w:t>
      </w:r>
    </w:p>
    <w:p w14:paraId="2ABC0AAE" w14:textId="77777777" w:rsidR="00C95012" w:rsidRPr="00C95012" w:rsidRDefault="00C95012" w:rsidP="00C95012">
      <w:pPr>
        <w:tabs>
          <w:tab w:val="left" w:pos="851"/>
        </w:tabs>
        <w:spacing w:after="0" w:line="240" w:lineRule="auto"/>
        <w:ind w:left="0" w:right="0" w:firstLine="709"/>
        <w:rPr>
          <w:rFonts w:eastAsia="Calibri"/>
          <w:sz w:val="24"/>
          <w:szCs w:val="24"/>
        </w:rPr>
      </w:pPr>
    </w:p>
    <w:p w14:paraId="0AF28C35" w14:textId="6623700C" w:rsidR="00C95012" w:rsidRDefault="00877CED" w:rsidP="00C95012">
      <w:pPr>
        <w:tabs>
          <w:tab w:val="left" w:pos="851"/>
        </w:tabs>
        <w:spacing w:after="0" w:line="240" w:lineRule="auto"/>
        <w:ind w:left="0" w:right="0" w:firstLine="709"/>
        <w:rPr>
          <w:rFonts w:eastAsia="Calibri"/>
          <w:sz w:val="20"/>
          <w:szCs w:val="20"/>
          <w:lang w:val="kk-KZ"/>
        </w:rPr>
      </w:pPr>
      <w:r w:rsidRPr="00C95012">
        <w:rPr>
          <w:rFonts w:eastAsia="Calibri"/>
          <w:sz w:val="20"/>
          <w:szCs w:val="20"/>
        </w:rPr>
        <w:t>Примечание</w:t>
      </w:r>
      <w:r>
        <w:rPr>
          <w:rFonts w:eastAsia="Calibri"/>
          <w:sz w:val="20"/>
          <w:szCs w:val="20"/>
        </w:rPr>
        <w:t xml:space="preserve"> -</w:t>
      </w:r>
      <w:r w:rsidR="00C95012" w:rsidRPr="00C95012">
        <w:rPr>
          <w:rFonts w:eastAsia="Calibri"/>
          <w:sz w:val="20"/>
          <w:szCs w:val="20"/>
        </w:rPr>
        <w:t xml:space="preserve"> Дополнительные услуги могут предоставляться определенными поставщиками услуг (например, освещение, аудиотехника, кейтеринг), находящимися вне контроля или ответственности организатора мероприятия. В настоящем случае углеродная нейтральность может быть публично заявлена на уровне мероприятия, с указанием границ того, что включено в углеродный след, и определением углеродной нейтральности, но поставщики дополнительных услуг также могут заявлять об углеродной нейтральности для услуг, которые они предоставляют организатору мероприятия (в рамках обмена информацией «корпоративного бизнеса» или «бизнес-потребитель»).</w:t>
      </w:r>
    </w:p>
    <w:p w14:paraId="3BC2004D" w14:textId="77777777" w:rsidR="00C95012" w:rsidRPr="00C95012" w:rsidRDefault="00C95012" w:rsidP="00C95012">
      <w:pPr>
        <w:tabs>
          <w:tab w:val="left" w:pos="851"/>
        </w:tabs>
        <w:spacing w:after="0" w:line="240" w:lineRule="auto"/>
        <w:ind w:left="0" w:right="0" w:firstLine="709"/>
        <w:rPr>
          <w:rFonts w:eastAsia="Calibri"/>
          <w:sz w:val="20"/>
          <w:szCs w:val="20"/>
          <w:lang w:val="kk-KZ"/>
        </w:rPr>
      </w:pPr>
    </w:p>
    <w:p w14:paraId="15F97C50"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Организаторы разовых мероприятий должны продемонстрировать, что были предприняты все обоснованные усилия для минимизации выбросов ПГ, прежде чем заявлять об углеродной нейтральности посредством компенсации.</w:t>
      </w:r>
    </w:p>
    <w:p w14:paraId="1F22BF3D"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Экономические единицы, организующие повторяющиеся мероприятия, должны разработать план управления углеродной нейтральностью для будущих мероприятий. Экономическая единица должна документировать обоснование для выбора отчетного периода, если охватывается более одного мероприятия. Экономическая единица должна продемонстрировать сокращение выбросов ПГ между одним периодом времени и другим и не должна полагаться только на компенсацию для обоснования заявления об углеродной нейтральности. Если характер и масштаб события существенно изменились, это должно учитываться так, как если бы это было разовое событие.</w:t>
      </w:r>
    </w:p>
    <w:p w14:paraId="130F4727"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Для неповторяющихся разовых событий или когда характер и масштаб повторяющегося события существенно изменились, сокращение выбросов ПГ должно основываться на консервативной базовой оценке с учетом таких факторов, как ожидаемое количество участников и погодные условия.</w:t>
      </w:r>
    </w:p>
    <w:p w14:paraId="4C295B4A"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lastRenderedPageBreak/>
        <w:t>Для повторяющихся событий, характер и масштаб которых существенно не изменились, сокращение выбросов ПГ должно основываться на базовом событии.</w:t>
      </w:r>
    </w:p>
    <w:p w14:paraId="69A00198" w14:textId="77777777" w:rsidR="00C95012" w:rsidRPr="00C95012" w:rsidRDefault="00C95012" w:rsidP="00C95012">
      <w:pPr>
        <w:tabs>
          <w:tab w:val="left" w:pos="851"/>
        </w:tabs>
        <w:spacing w:after="0" w:line="240" w:lineRule="auto"/>
        <w:ind w:left="0" w:right="0" w:firstLine="709"/>
        <w:rPr>
          <w:rFonts w:eastAsia="Calibri"/>
          <w:sz w:val="24"/>
          <w:szCs w:val="24"/>
        </w:rPr>
      </w:pPr>
    </w:p>
    <w:p w14:paraId="3A6A0AA5" w14:textId="77777777" w:rsidR="00C95012" w:rsidRDefault="00C95012" w:rsidP="00C95012">
      <w:pPr>
        <w:tabs>
          <w:tab w:val="left" w:pos="851"/>
        </w:tabs>
        <w:spacing w:after="0" w:line="240" w:lineRule="auto"/>
        <w:ind w:left="0" w:right="0" w:firstLine="709"/>
        <w:rPr>
          <w:rFonts w:eastAsia="Calibri"/>
          <w:b/>
          <w:sz w:val="24"/>
          <w:szCs w:val="24"/>
        </w:rPr>
      </w:pPr>
      <w:r w:rsidRPr="00C95012">
        <w:rPr>
          <w:rFonts w:eastAsia="Calibri"/>
          <w:b/>
          <w:sz w:val="24"/>
          <w:szCs w:val="24"/>
        </w:rPr>
        <w:t>B.3 Финансовые учреждения</w:t>
      </w:r>
    </w:p>
    <w:p w14:paraId="0C05C0BB" w14:textId="77777777" w:rsidR="00877CED" w:rsidRPr="00C95012" w:rsidRDefault="00877CED" w:rsidP="00C95012">
      <w:pPr>
        <w:tabs>
          <w:tab w:val="left" w:pos="851"/>
        </w:tabs>
        <w:spacing w:after="0" w:line="240" w:lineRule="auto"/>
        <w:ind w:left="0" w:right="0" w:firstLine="709"/>
        <w:rPr>
          <w:rFonts w:eastAsia="Calibri"/>
          <w:b/>
          <w:sz w:val="24"/>
          <w:szCs w:val="24"/>
        </w:rPr>
      </w:pPr>
    </w:p>
    <w:p w14:paraId="11274166" w14:textId="77777777" w:rsidR="00C95012" w:rsidRDefault="00C95012" w:rsidP="00C95012">
      <w:pPr>
        <w:tabs>
          <w:tab w:val="left" w:pos="851"/>
        </w:tabs>
        <w:spacing w:after="0" w:line="240" w:lineRule="auto"/>
        <w:ind w:left="0" w:right="0" w:firstLine="709"/>
        <w:rPr>
          <w:rFonts w:eastAsia="Calibri"/>
          <w:b/>
          <w:sz w:val="24"/>
          <w:szCs w:val="24"/>
        </w:rPr>
      </w:pPr>
      <w:r w:rsidRPr="00C95012">
        <w:rPr>
          <w:rFonts w:eastAsia="Calibri"/>
          <w:b/>
          <w:sz w:val="24"/>
          <w:szCs w:val="24"/>
        </w:rPr>
        <w:t>B.3.1 Общие положения</w:t>
      </w:r>
    </w:p>
    <w:p w14:paraId="74FA734B" w14:textId="77777777" w:rsidR="00877CED" w:rsidRPr="00C95012" w:rsidRDefault="00877CED" w:rsidP="00C95012">
      <w:pPr>
        <w:tabs>
          <w:tab w:val="left" w:pos="851"/>
        </w:tabs>
        <w:spacing w:after="0" w:line="240" w:lineRule="auto"/>
        <w:ind w:left="0" w:right="0" w:firstLine="709"/>
        <w:rPr>
          <w:rFonts w:eastAsia="Calibri"/>
          <w:b/>
          <w:sz w:val="24"/>
          <w:szCs w:val="24"/>
        </w:rPr>
      </w:pPr>
    </w:p>
    <w:p w14:paraId="2A049749"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В дополнение к критериям, указанным в разделе B.1, финансовые учреждения, заявляющие о своей углеродной нейтральности, должны количественно определять, сокращать и компенсировать выбросы ПГ, финансируемые за счет своей деятельности или активов.</w:t>
      </w:r>
    </w:p>
    <w:p w14:paraId="0D2C8BF6"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 xml:space="preserve">Финансируемые выбросы ПГ </w:t>
      </w:r>
      <w:proofErr w:type="gramStart"/>
      <w:r w:rsidRPr="00C95012">
        <w:rPr>
          <w:rFonts w:eastAsia="Calibri"/>
          <w:sz w:val="24"/>
          <w:szCs w:val="24"/>
        </w:rPr>
        <w:t>- это</w:t>
      </w:r>
      <w:proofErr w:type="gramEnd"/>
      <w:r w:rsidRPr="00C95012">
        <w:rPr>
          <w:rFonts w:eastAsia="Calibri"/>
          <w:sz w:val="24"/>
          <w:szCs w:val="24"/>
        </w:rPr>
        <w:t xml:space="preserve"> выбросы ПГ, возникающие в результате деятельности или активов, которые финансирует финансовое учреждение, включая (но не ограничиваясь) котируемые на бирже акции и корпоративные облигации, коммерческие кредиты и не включенные в список котируемых акций, проектное финансирование, коммерческую недвижимость, ипотечные кредиты и кредиты на покупку автотранспортных средств. Настоящие выбросы парниковых газов, как правило, актуальны для банков, управляющих фондами, страховых компаний и других финансовых учреждений.</w:t>
      </w:r>
    </w:p>
    <w:p w14:paraId="010217F0" w14:textId="77777777" w:rsidR="00C95012" w:rsidRPr="00C95012" w:rsidRDefault="00C95012" w:rsidP="00C95012">
      <w:pPr>
        <w:tabs>
          <w:tab w:val="left" w:pos="851"/>
        </w:tabs>
        <w:spacing w:after="0" w:line="240" w:lineRule="auto"/>
        <w:ind w:left="0" w:right="0" w:firstLine="709"/>
        <w:rPr>
          <w:rFonts w:eastAsia="Calibri"/>
          <w:sz w:val="24"/>
          <w:szCs w:val="24"/>
        </w:rPr>
      </w:pPr>
    </w:p>
    <w:p w14:paraId="1EA0EB35" w14:textId="77777777" w:rsidR="00C95012" w:rsidRPr="00C95012" w:rsidRDefault="00C95012" w:rsidP="00C95012">
      <w:pPr>
        <w:tabs>
          <w:tab w:val="left" w:pos="851"/>
        </w:tabs>
        <w:spacing w:after="0" w:line="240" w:lineRule="auto"/>
        <w:ind w:left="0" w:right="0" w:firstLine="709"/>
        <w:rPr>
          <w:rFonts w:eastAsia="Calibri"/>
          <w:sz w:val="20"/>
          <w:szCs w:val="20"/>
          <w:lang w:val="kk-KZ"/>
        </w:rPr>
      </w:pPr>
      <w:proofErr w:type="spellStart"/>
      <w:r w:rsidRPr="00C95012">
        <w:rPr>
          <w:rFonts w:eastAsia="Calibri"/>
          <w:sz w:val="20"/>
          <w:szCs w:val="20"/>
        </w:rPr>
        <w:t>Примечани</w:t>
      </w:r>
      <w:proofErr w:type="spellEnd"/>
      <w:r w:rsidRPr="00C95012">
        <w:rPr>
          <w:rFonts w:eastAsia="Calibri"/>
          <w:sz w:val="20"/>
          <w:szCs w:val="20"/>
          <w:lang w:val="kk-KZ"/>
        </w:rPr>
        <w:t>я</w:t>
      </w:r>
    </w:p>
    <w:p w14:paraId="485D152C" w14:textId="6E27C2A1" w:rsidR="00C95012" w:rsidRPr="00C95012" w:rsidRDefault="00C95012" w:rsidP="00C95012">
      <w:pPr>
        <w:tabs>
          <w:tab w:val="left" w:pos="851"/>
        </w:tabs>
        <w:spacing w:after="0" w:line="240" w:lineRule="auto"/>
        <w:ind w:left="0" w:right="0" w:firstLine="709"/>
        <w:rPr>
          <w:rFonts w:eastAsia="Calibri"/>
          <w:sz w:val="20"/>
          <w:szCs w:val="20"/>
        </w:rPr>
      </w:pPr>
      <w:r w:rsidRPr="00C95012">
        <w:rPr>
          <w:rFonts w:eastAsia="Calibri"/>
          <w:sz w:val="20"/>
          <w:szCs w:val="20"/>
          <w:lang w:val="kk-KZ"/>
        </w:rPr>
        <w:t xml:space="preserve">1 </w:t>
      </w:r>
      <w:r w:rsidRPr="00C95012">
        <w:rPr>
          <w:rFonts w:eastAsia="Calibri"/>
          <w:sz w:val="20"/>
          <w:szCs w:val="20"/>
        </w:rPr>
        <w:t xml:space="preserve">Термин «финансируемые выбросы парниковых газов» используется для согласования с методологией Глобального стандарта учета и отчетности по парниковым газам для финансовой отрасли (PCAF) </w:t>
      </w:r>
      <w:r w:rsidRPr="00C95012">
        <w:rPr>
          <w:rFonts w:eastAsia="Calibri"/>
          <w:sz w:val="20"/>
          <w:szCs w:val="20"/>
          <w:vertAlign w:val="superscript"/>
        </w:rPr>
        <w:t>[20]</w:t>
      </w:r>
      <w:r w:rsidRPr="00C95012">
        <w:rPr>
          <w:rFonts w:eastAsia="Calibri"/>
          <w:sz w:val="20"/>
          <w:szCs w:val="20"/>
        </w:rPr>
        <w:t xml:space="preserve"> и охватывает то, что называется «сфера охвата 3, Категория 15, Инвестиции».</w:t>
      </w:r>
    </w:p>
    <w:p w14:paraId="360221A9" w14:textId="50888EF2" w:rsidR="00C95012" w:rsidRPr="00C95012" w:rsidRDefault="00C95012" w:rsidP="00C95012">
      <w:pPr>
        <w:tabs>
          <w:tab w:val="left" w:pos="851"/>
        </w:tabs>
        <w:spacing w:after="0" w:line="240" w:lineRule="auto"/>
        <w:ind w:left="0" w:right="0" w:firstLine="709"/>
        <w:rPr>
          <w:rFonts w:eastAsia="Calibri"/>
          <w:sz w:val="20"/>
          <w:szCs w:val="20"/>
        </w:rPr>
      </w:pPr>
      <w:r w:rsidRPr="00C95012">
        <w:rPr>
          <w:rFonts w:eastAsia="Calibri"/>
          <w:sz w:val="20"/>
          <w:szCs w:val="20"/>
        </w:rPr>
        <w:t>2 В ISO 14064-1 финансируемые выбросы парниковых газов относятся к Категории 5.</w:t>
      </w:r>
    </w:p>
    <w:p w14:paraId="0AD22C2F" w14:textId="6E2EBD17" w:rsidR="00C95012" w:rsidRPr="00C95012" w:rsidRDefault="00C95012" w:rsidP="00C95012">
      <w:pPr>
        <w:tabs>
          <w:tab w:val="left" w:pos="851"/>
        </w:tabs>
        <w:spacing w:after="0" w:line="240" w:lineRule="auto"/>
        <w:ind w:left="0" w:right="0" w:firstLine="709"/>
        <w:rPr>
          <w:rFonts w:eastAsia="Calibri"/>
          <w:sz w:val="20"/>
          <w:szCs w:val="20"/>
        </w:rPr>
      </w:pPr>
      <w:r w:rsidRPr="00C95012">
        <w:rPr>
          <w:rFonts w:eastAsia="Calibri"/>
          <w:sz w:val="20"/>
          <w:szCs w:val="20"/>
        </w:rPr>
        <w:t>3 Для получения дополнительных принципов и рекомендаций см. ISO 14097.</w:t>
      </w:r>
    </w:p>
    <w:p w14:paraId="3BF5CE1B" w14:textId="77777777" w:rsidR="00C95012" w:rsidRPr="00C95012" w:rsidRDefault="00C95012" w:rsidP="00C95012">
      <w:pPr>
        <w:tabs>
          <w:tab w:val="left" w:pos="851"/>
        </w:tabs>
        <w:spacing w:after="0" w:line="240" w:lineRule="auto"/>
        <w:ind w:left="0" w:right="0" w:firstLine="709"/>
        <w:rPr>
          <w:rFonts w:eastAsia="Calibri"/>
          <w:sz w:val="24"/>
          <w:szCs w:val="24"/>
        </w:rPr>
      </w:pPr>
    </w:p>
    <w:p w14:paraId="5FF0C324"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Экономические единицы не должны заявлять об углеродной нейтральности для инвестиций в виды деятельности, которые не поддерживают переход к глобальной углеродной нейтральности.</w:t>
      </w:r>
    </w:p>
    <w:p w14:paraId="327B140C" w14:textId="77777777" w:rsidR="00C95012" w:rsidRPr="00C95012" w:rsidRDefault="00C95012" w:rsidP="00C95012">
      <w:pPr>
        <w:tabs>
          <w:tab w:val="left" w:pos="851"/>
        </w:tabs>
        <w:spacing w:after="0" w:line="240" w:lineRule="auto"/>
        <w:ind w:left="0" w:right="0" w:firstLine="709"/>
        <w:rPr>
          <w:rFonts w:eastAsia="Calibri"/>
          <w:sz w:val="24"/>
          <w:szCs w:val="24"/>
        </w:rPr>
      </w:pPr>
    </w:p>
    <w:p w14:paraId="36BCCD47" w14:textId="77777777" w:rsidR="00C95012" w:rsidRDefault="00C95012" w:rsidP="00C95012">
      <w:pPr>
        <w:tabs>
          <w:tab w:val="left" w:pos="851"/>
        </w:tabs>
        <w:spacing w:after="0" w:line="240" w:lineRule="auto"/>
        <w:ind w:left="0" w:right="0" w:firstLine="709"/>
        <w:rPr>
          <w:rFonts w:eastAsia="Calibri"/>
          <w:b/>
          <w:sz w:val="24"/>
          <w:szCs w:val="24"/>
        </w:rPr>
      </w:pPr>
      <w:r w:rsidRPr="00C95012">
        <w:rPr>
          <w:rFonts w:eastAsia="Calibri"/>
          <w:b/>
          <w:sz w:val="24"/>
          <w:szCs w:val="24"/>
        </w:rPr>
        <w:t>B.3.2 Сфера охвата и граница финансируемых выбросов парниковых газов</w:t>
      </w:r>
    </w:p>
    <w:p w14:paraId="19153B0F" w14:textId="77777777" w:rsidR="00877CED" w:rsidRPr="00C95012" w:rsidRDefault="00877CED" w:rsidP="00C95012">
      <w:pPr>
        <w:tabs>
          <w:tab w:val="left" w:pos="851"/>
        </w:tabs>
        <w:spacing w:after="0" w:line="240" w:lineRule="auto"/>
        <w:ind w:left="0" w:right="0" w:firstLine="709"/>
        <w:rPr>
          <w:rFonts w:eastAsia="Calibri"/>
          <w:b/>
          <w:sz w:val="24"/>
          <w:szCs w:val="24"/>
        </w:rPr>
      </w:pPr>
    </w:p>
    <w:p w14:paraId="041BEA1F"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Расчеты должны охватывать все значительные финансируемые выбросы парниковых газов в пределах границ. Любые исключения финансируемых выбросов парниковых газов из границ должны быть задокументированы и обоснованы. Приемлемые критерии обоснования для исключения, следующие:</w:t>
      </w:r>
    </w:p>
    <w:p w14:paraId="3DF16C1F"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 Величина: виды деятельности незначительны по сравнению с общими ожидаемыми финансируемыми выбросами парниковых газов учреждения.</w:t>
      </w:r>
    </w:p>
    <w:p w14:paraId="71CDB853"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 Методология: не существует конкретной глобальной методологии для количественной оценки финансируемых выбросов парниковых газов определенных видов деятельности или классов активов.</w:t>
      </w:r>
    </w:p>
    <w:p w14:paraId="7C254AE6"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Управляющие активами также должны оценивать финансируемые выбросы парниковых газов депозитных (дискреционных) фондов. Если финансовое учреждение решает исключить свои подразделения по управлению активами из своей материнской компании, оно должно раскрыть это исключение для обеспечения прозрачности и сопоставимости.</w:t>
      </w:r>
    </w:p>
    <w:p w14:paraId="3DB75869" w14:textId="77777777" w:rsidR="00C95012" w:rsidRPr="00C95012" w:rsidRDefault="00C95012" w:rsidP="00C95012">
      <w:pPr>
        <w:tabs>
          <w:tab w:val="left" w:pos="851"/>
        </w:tabs>
        <w:spacing w:after="0" w:line="240" w:lineRule="auto"/>
        <w:ind w:left="0" w:right="0" w:firstLine="709"/>
        <w:rPr>
          <w:rFonts w:eastAsia="Calibri"/>
          <w:sz w:val="20"/>
          <w:szCs w:val="20"/>
        </w:rPr>
      </w:pPr>
    </w:p>
    <w:p w14:paraId="3DC77B8D" w14:textId="75F11161" w:rsidR="00C95012" w:rsidRPr="00C95012" w:rsidRDefault="00C95012" w:rsidP="00C95012">
      <w:pPr>
        <w:tabs>
          <w:tab w:val="left" w:pos="851"/>
        </w:tabs>
        <w:spacing w:after="0" w:line="240" w:lineRule="auto"/>
        <w:ind w:left="0" w:right="0" w:firstLine="709"/>
        <w:rPr>
          <w:rFonts w:eastAsia="Calibri"/>
          <w:sz w:val="20"/>
          <w:szCs w:val="20"/>
        </w:rPr>
      </w:pPr>
      <w:r w:rsidRPr="00C95012">
        <w:rPr>
          <w:rFonts w:eastAsia="Calibri"/>
          <w:sz w:val="20"/>
          <w:szCs w:val="20"/>
        </w:rPr>
        <w:t>Примечание</w:t>
      </w:r>
      <w:r w:rsidRPr="00C95012">
        <w:rPr>
          <w:rFonts w:eastAsia="Calibri"/>
          <w:sz w:val="20"/>
          <w:szCs w:val="20"/>
          <w:lang w:val="kk-KZ"/>
        </w:rPr>
        <w:t xml:space="preserve"> -</w:t>
      </w:r>
      <w:r w:rsidRPr="00C95012">
        <w:rPr>
          <w:rFonts w:eastAsia="Calibri"/>
          <w:sz w:val="20"/>
          <w:szCs w:val="20"/>
        </w:rPr>
        <w:t xml:space="preserve"> Консультационные услуги могут быть оценены по желанию.</w:t>
      </w:r>
    </w:p>
    <w:p w14:paraId="65966D4D" w14:textId="77777777" w:rsidR="00877CED" w:rsidRDefault="00877CED" w:rsidP="00C95012">
      <w:pPr>
        <w:tabs>
          <w:tab w:val="left" w:pos="851"/>
        </w:tabs>
        <w:spacing w:after="0" w:line="240" w:lineRule="auto"/>
        <w:ind w:left="0" w:right="0" w:firstLine="709"/>
        <w:rPr>
          <w:rFonts w:eastAsia="Calibri"/>
          <w:b/>
          <w:sz w:val="24"/>
          <w:szCs w:val="24"/>
        </w:rPr>
      </w:pPr>
    </w:p>
    <w:p w14:paraId="0EB052A2" w14:textId="21F8EC85" w:rsidR="00C95012" w:rsidRDefault="00C95012" w:rsidP="00C95012">
      <w:pPr>
        <w:tabs>
          <w:tab w:val="left" w:pos="851"/>
        </w:tabs>
        <w:spacing w:after="0" w:line="240" w:lineRule="auto"/>
        <w:ind w:left="0" w:right="0" w:firstLine="709"/>
        <w:rPr>
          <w:rFonts w:eastAsia="Calibri"/>
          <w:b/>
          <w:sz w:val="24"/>
          <w:szCs w:val="24"/>
        </w:rPr>
      </w:pPr>
      <w:r w:rsidRPr="00C95012">
        <w:rPr>
          <w:rFonts w:eastAsia="Calibri"/>
          <w:b/>
          <w:sz w:val="24"/>
          <w:szCs w:val="24"/>
        </w:rPr>
        <w:t>B.3.3 Количественная оценка</w:t>
      </w:r>
    </w:p>
    <w:p w14:paraId="3887AFA1" w14:textId="77777777" w:rsidR="00877CED" w:rsidRPr="00C95012" w:rsidRDefault="00877CED" w:rsidP="00C95012">
      <w:pPr>
        <w:tabs>
          <w:tab w:val="left" w:pos="851"/>
        </w:tabs>
        <w:spacing w:after="0" w:line="240" w:lineRule="auto"/>
        <w:ind w:left="0" w:right="0" w:firstLine="709"/>
        <w:rPr>
          <w:rFonts w:eastAsia="Calibri"/>
          <w:b/>
          <w:sz w:val="24"/>
          <w:szCs w:val="24"/>
        </w:rPr>
      </w:pPr>
    </w:p>
    <w:p w14:paraId="1D5ECFA5"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lastRenderedPageBreak/>
        <w:t>Финансовое учреждение должно количественно оценить свои выбросы парниковых газов, включая финансируемые выбросы парниковых газов, и включить такие выбросы в свой углеродный след.</w:t>
      </w:r>
    </w:p>
    <w:p w14:paraId="5950A8A8"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Количественная оценка финансируемых выбросов парниковых газов, сокращений выбросов парниковых газов, поглощения парниковых газов и улучшений поглощения парниковых газов должна проводиться с использованием последовательной методологии. Для количественной оценки финансируемых выбросов парниковых газов в границах финансового учреждения должна быть выбрана только одна методология.</w:t>
      </w:r>
    </w:p>
    <w:p w14:paraId="06632C52"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Количественная оценка финансируемых выбросов ПГ, сокращений выбросов ПГ, поглощений ПГ и улучшений поглощения ПГ должна охватывать и быть классифицирована по классам активов или секторам.</w:t>
      </w:r>
    </w:p>
    <w:p w14:paraId="25A7FFDC" w14:textId="77777777" w:rsidR="00C95012" w:rsidRPr="00C95012" w:rsidRDefault="00C95012" w:rsidP="00C95012">
      <w:pPr>
        <w:tabs>
          <w:tab w:val="left" w:pos="851"/>
        </w:tabs>
        <w:spacing w:after="0" w:line="240" w:lineRule="auto"/>
        <w:ind w:left="0" w:right="0" w:firstLine="709"/>
        <w:rPr>
          <w:rFonts w:eastAsia="Calibri"/>
          <w:sz w:val="24"/>
          <w:szCs w:val="24"/>
        </w:rPr>
      </w:pPr>
    </w:p>
    <w:p w14:paraId="390F6BFF" w14:textId="77777777" w:rsidR="00C95012" w:rsidRDefault="00C95012" w:rsidP="00C95012">
      <w:pPr>
        <w:tabs>
          <w:tab w:val="left" w:pos="851"/>
        </w:tabs>
        <w:spacing w:after="0" w:line="240" w:lineRule="auto"/>
        <w:ind w:left="0" w:right="0" w:firstLine="709"/>
        <w:rPr>
          <w:rFonts w:eastAsia="Calibri"/>
          <w:b/>
          <w:sz w:val="24"/>
          <w:szCs w:val="24"/>
        </w:rPr>
      </w:pPr>
      <w:r w:rsidRPr="00C95012">
        <w:rPr>
          <w:rFonts w:eastAsia="Calibri"/>
          <w:b/>
          <w:sz w:val="24"/>
          <w:szCs w:val="24"/>
        </w:rPr>
        <w:t>B.3.4 Раскрытие информации</w:t>
      </w:r>
    </w:p>
    <w:p w14:paraId="0F5C3DE1" w14:textId="77777777" w:rsidR="00877CED" w:rsidRPr="00C95012" w:rsidRDefault="00877CED" w:rsidP="00C95012">
      <w:pPr>
        <w:tabs>
          <w:tab w:val="left" w:pos="851"/>
        </w:tabs>
        <w:spacing w:after="0" w:line="240" w:lineRule="auto"/>
        <w:ind w:left="0" w:right="0" w:firstLine="709"/>
        <w:rPr>
          <w:rFonts w:eastAsia="Calibri"/>
          <w:b/>
          <w:sz w:val="24"/>
          <w:szCs w:val="24"/>
        </w:rPr>
      </w:pPr>
    </w:p>
    <w:p w14:paraId="1FAEDDA5"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Финансовые учреждения должны установить цель(и), используя научно обоснованный подход, охватывающий их финансируемые выбросы ПГ.</w:t>
      </w:r>
    </w:p>
    <w:p w14:paraId="1279CBC6" w14:textId="6177C83F"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 xml:space="preserve">В дополнение к общим требованиям к раскрытию информации, изложенным в настоящем </w:t>
      </w:r>
      <w:r w:rsidR="00246BEA" w:rsidRPr="00246BEA">
        <w:rPr>
          <w:rFonts w:eastAsia="Calibri"/>
          <w:sz w:val="24"/>
          <w:szCs w:val="24"/>
        </w:rPr>
        <w:t>стандарте</w:t>
      </w:r>
      <w:r w:rsidRPr="00C95012">
        <w:rPr>
          <w:rFonts w:eastAsia="Calibri"/>
          <w:sz w:val="24"/>
          <w:szCs w:val="24"/>
        </w:rPr>
        <w:t>, раскрытие углеродной нейтральности финансовыми учреждениями должно включать:</w:t>
      </w:r>
    </w:p>
    <w:p w14:paraId="658B33AF"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 оценку качества данных, используемых для количественной оценки выбросов ПГ от финансируемых инвестиций;</w:t>
      </w:r>
    </w:p>
    <w:p w14:paraId="284AA8BA"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 анализ по классам активов и секторам.</w:t>
      </w:r>
    </w:p>
    <w:p w14:paraId="5337AD7A" w14:textId="77777777" w:rsidR="00C95012" w:rsidRPr="00C95012" w:rsidRDefault="00C95012" w:rsidP="00C95012">
      <w:pPr>
        <w:tabs>
          <w:tab w:val="left" w:pos="851"/>
        </w:tabs>
        <w:spacing w:after="0" w:line="240" w:lineRule="auto"/>
        <w:ind w:left="0" w:right="0" w:firstLine="709"/>
        <w:rPr>
          <w:rFonts w:eastAsia="Calibri"/>
          <w:sz w:val="24"/>
          <w:szCs w:val="24"/>
        </w:rPr>
      </w:pPr>
    </w:p>
    <w:p w14:paraId="1A070D38" w14:textId="77777777" w:rsidR="00C95012" w:rsidRDefault="00C95012" w:rsidP="00C95012">
      <w:pPr>
        <w:tabs>
          <w:tab w:val="left" w:pos="851"/>
        </w:tabs>
        <w:spacing w:after="0" w:line="240" w:lineRule="auto"/>
        <w:ind w:left="0" w:right="0" w:firstLine="709"/>
        <w:rPr>
          <w:rFonts w:eastAsia="Calibri"/>
          <w:b/>
          <w:sz w:val="24"/>
          <w:szCs w:val="24"/>
        </w:rPr>
      </w:pPr>
      <w:r w:rsidRPr="00C95012">
        <w:rPr>
          <w:rFonts w:eastAsia="Calibri"/>
          <w:b/>
          <w:sz w:val="24"/>
          <w:szCs w:val="24"/>
        </w:rPr>
        <w:t>B.3.5 Инвестиции в сокращение выбросов ПГ</w:t>
      </w:r>
    </w:p>
    <w:p w14:paraId="0A96702A" w14:textId="77777777" w:rsidR="00877CED" w:rsidRPr="00C95012" w:rsidRDefault="00877CED" w:rsidP="00C95012">
      <w:pPr>
        <w:tabs>
          <w:tab w:val="left" w:pos="851"/>
        </w:tabs>
        <w:spacing w:after="0" w:line="240" w:lineRule="auto"/>
        <w:ind w:left="0" w:right="0" w:firstLine="709"/>
        <w:rPr>
          <w:rFonts w:eastAsia="Calibri"/>
          <w:b/>
          <w:sz w:val="24"/>
          <w:szCs w:val="24"/>
        </w:rPr>
      </w:pPr>
    </w:p>
    <w:p w14:paraId="1B92E667"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Также поощряются следующие действия, чтобы продемонстрировать соответствие финансового учреждения переходу к глобальной углеродной нейтральности:</w:t>
      </w:r>
    </w:p>
    <w:p w14:paraId="6D9DB4B6"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 прямые инвестиции в проекты, которые сокращают или предотвращают выбросы ПГ или удаляют ПГ;</w:t>
      </w:r>
    </w:p>
    <w:p w14:paraId="562AAC44"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 финансирование разработки природных или технологических поглотителей углерода.</w:t>
      </w:r>
    </w:p>
    <w:p w14:paraId="3E1F9A2C" w14:textId="77777777" w:rsidR="00C95012" w:rsidRPr="00C95012" w:rsidRDefault="00C95012" w:rsidP="00C95012">
      <w:pPr>
        <w:tabs>
          <w:tab w:val="left" w:pos="851"/>
        </w:tabs>
        <w:spacing w:after="0" w:line="240" w:lineRule="auto"/>
        <w:ind w:left="0" w:right="0" w:firstLine="709"/>
        <w:rPr>
          <w:rFonts w:eastAsia="Calibri"/>
          <w:sz w:val="24"/>
          <w:szCs w:val="24"/>
        </w:rPr>
      </w:pPr>
    </w:p>
    <w:p w14:paraId="5D6A7248" w14:textId="77777777" w:rsidR="00C95012" w:rsidRDefault="00C95012" w:rsidP="00C95012">
      <w:pPr>
        <w:tabs>
          <w:tab w:val="left" w:pos="851"/>
        </w:tabs>
        <w:spacing w:after="0" w:line="240" w:lineRule="auto"/>
        <w:ind w:left="0" w:right="0" w:firstLine="709"/>
        <w:rPr>
          <w:rFonts w:eastAsia="Calibri"/>
          <w:b/>
          <w:sz w:val="24"/>
          <w:szCs w:val="24"/>
        </w:rPr>
      </w:pPr>
      <w:r w:rsidRPr="00C95012">
        <w:rPr>
          <w:rFonts w:eastAsia="Calibri"/>
          <w:b/>
          <w:sz w:val="24"/>
          <w:szCs w:val="24"/>
        </w:rPr>
        <w:t>B.4 Рыночные подходы</w:t>
      </w:r>
    </w:p>
    <w:p w14:paraId="34128E26" w14:textId="77777777" w:rsidR="00877CED" w:rsidRPr="00C95012" w:rsidRDefault="00877CED" w:rsidP="00C95012">
      <w:pPr>
        <w:tabs>
          <w:tab w:val="left" w:pos="851"/>
        </w:tabs>
        <w:spacing w:after="0" w:line="240" w:lineRule="auto"/>
        <w:ind w:left="0" w:right="0" w:firstLine="709"/>
        <w:rPr>
          <w:rFonts w:eastAsia="Calibri"/>
          <w:b/>
          <w:sz w:val="24"/>
          <w:szCs w:val="24"/>
        </w:rPr>
      </w:pPr>
    </w:p>
    <w:p w14:paraId="57AF2E5D"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Рыночный подход к электроэнергии может использоваться только в том случае, если поставщик может гарантировать посредством договорного соглашения, что электроэнергетический продукт:</w:t>
      </w:r>
    </w:p>
    <w:p w14:paraId="76928970"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 передает информацию, связанную с единицей поставленной электроэнергии;</w:t>
      </w:r>
    </w:p>
    <w:p w14:paraId="6EAF7DDA"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 обеспечивается уникальным требованием, чтобы избежать двойного учета выбросов и поглощения парниковых газов в границах субъекта;</w:t>
      </w:r>
    </w:p>
    <w:p w14:paraId="5D7C1140"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 отслеживается и погашается, списывается или аннулируется экономической единицей, представляющей отчетность, или от ее имени;</w:t>
      </w:r>
    </w:p>
    <w:p w14:paraId="7BAEA43B"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 производится как можно ближе к периоду, к которому применяется договорный инструмент, и включает соответствующий временной промежуток;</w:t>
      </w:r>
    </w:p>
    <w:p w14:paraId="75DF5F6B"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 производится в пределах страны или в пределах границ рынка, где происходит потребление, если сеть взаимосвязана.</w:t>
      </w:r>
    </w:p>
    <w:p w14:paraId="155C92F8" w14:textId="4869828A"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Если процессы в рамках субъекта находятся в малых островных развивающихся государствах (SIDS)</w:t>
      </w:r>
      <w:r w:rsidRPr="00C95012">
        <w:rPr>
          <w:rFonts w:eastAsia="Calibri"/>
          <w:sz w:val="24"/>
          <w:szCs w:val="24"/>
          <w:vertAlign w:val="superscript"/>
        </w:rPr>
        <w:t>3)</w:t>
      </w:r>
      <w:r w:rsidRPr="00C95012">
        <w:rPr>
          <w:rFonts w:eastAsia="Calibri"/>
          <w:sz w:val="24"/>
          <w:szCs w:val="24"/>
        </w:rPr>
        <w:t>, углеродный след может быть дополнительно количественно определен с использованием договорных инструментов для таких процессов, независимо от взаимосвязанности сети.</w:t>
      </w:r>
    </w:p>
    <w:p w14:paraId="1B7EFAC1"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lastRenderedPageBreak/>
        <w:t>Экономическая единица должна документировать в плане управления углеродной нейтральностью свои планы по повышению эффективности использования электроэнергии субъектом и сообщать о действиях, которые были предприняты для реализации таких действий.</w:t>
      </w:r>
    </w:p>
    <w:p w14:paraId="6F59CC86"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Экономическая единица должна последовательно применять выбранный подход в последующих отчетах об углеродной нейтральности. Если экономическая единица меняет свой выбранный подход в последующих отчетных периодах, она должна отразить это изменение в плане управления углеродной нейтральностью, включая пересчет базового уровня, и сделать его прозрачным в отчете об углеродной нейтральности.</w:t>
      </w:r>
    </w:p>
    <w:p w14:paraId="4FACE11C" w14:textId="67EA068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Для содействия развитию дополнительных мощностей возобновляемой энергии экономические единицы должны применять следующую иерархию источников:</w:t>
      </w:r>
    </w:p>
    <w:p w14:paraId="3644BD40"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a) соглашения о самостоятельной генерации или физической покупке энергии с прямым подключением к линии;</w:t>
      </w:r>
    </w:p>
    <w:p w14:paraId="061CFE12"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b) финансовые соглашения о покупке энергии из возобновляемых источников;</w:t>
      </w:r>
    </w:p>
    <w:p w14:paraId="214BA666"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c) договорные инструменты от генерирующего объекта не старше 15 лет.</w:t>
      </w:r>
    </w:p>
    <w:p w14:paraId="6E3B50D2" w14:textId="77777777" w:rsidR="00C95012" w:rsidRPr="00C95012" w:rsidRDefault="00C95012" w:rsidP="00C95012">
      <w:pPr>
        <w:tabs>
          <w:tab w:val="left" w:pos="851"/>
        </w:tabs>
        <w:spacing w:after="0" w:line="240" w:lineRule="auto"/>
        <w:ind w:left="0" w:right="0" w:firstLine="709"/>
        <w:rPr>
          <w:rFonts w:eastAsia="Calibri"/>
          <w:sz w:val="20"/>
          <w:szCs w:val="20"/>
        </w:rPr>
      </w:pPr>
    </w:p>
    <w:p w14:paraId="75EC2606" w14:textId="77777777" w:rsidR="00C95012" w:rsidRDefault="00C95012" w:rsidP="00C95012">
      <w:pPr>
        <w:tabs>
          <w:tab w:val="left" w:pos="851"/>
        </w:tabs>
        <w:spacing w:after="0" w:line="240" w:lineRule="auto"/>
        <w:ind w:left="0" w:right="0" w:firstLine="709"/>
        <w:rPr>
          <w:rFonts w:eastAsia="Calibri"/>
          <w:sz w:val="20"/>
          <w:szCs w:val="20"/>
          <w:lang w:val="kk-KZ"/>
        </w:rPr>
      </w:pPr>
      <w:proofErr w:type="spellStart"/>
      <w:r w:rsidRPr="00C95012">
        <w:rPr>
          <w:rFonts w:eastAsia="Calibri"/>
          <w:sz w:val="20"/>
          <w:szCs w:val="20"/>
        </w:rPr>
        <w:t>Примечани</w:t>
      </w:r>
      <w:proofErr w:type="spellEnd"/>
      <w:r>
        <w:rPr>
          <w:rFonts w:eastAsia="Calibri"/>
          <w:sz w:val="20"/>
          <w:szCs w:val="20"/>
          <w:lang w:val="kk-KZ"/>
        </w:rPr>
        <w:t>я</w:t>
      </w:r>
    </w:p>
    <w:p w14:paraId="74988A36" w14:textId="7F7BA984" w:rsidR="00C95012" w:rsidRPr="00C95012" w:rsidRDefault="00C95012" w:rsidP="00C95012">
      <w:pPr>
        <w:tabs>
          <w:tab w:val="left" w:pos="851"/>
        </w:tabs>
        <w:spacing w:after="0" w:line="240" w:lineRule="auto"/>
        <w:ind w:left="0" w:right="0" w:firstLine="709"/>
        <w:rPr>
          <w:rFonts w:eastAsia="Calibri"/>
          <w:sz w:val="20"/>
          <w:szCs w:val="20"/>
        </w:rPr>
      </w:pPr>
      <w:r>
        <w:rPr>
          <w:rFonts w:eastAsia="Calibri"/>
          <w:sz w:val="20"/>
          <w:szCs w:val="20"/>
          <w:lang w:val="kk-KZ"/>
        </w:rPr>
        <w:t>1</w:t>
      </w:r>
      <w:r w:rsidRPr="00C95012">
        <w:rPr>
          <w:rFonts w:eastAsia="Calibri"/>
          <w:sz w:val="20"/>
          <w:szCs w:val="20"/>
        </w:rPr>
        <w:t xml:space="preserve"> Договорные инструменты - это любой тип договора между двумя сторонами на продажу и покупку энергии, объединенной с атрибутами по выработке энергии, или для заявлений к конкретным атрибутам. Это может включать сертификаты энергетических атрибутов (EAC), сертификаты возобновляемой энергии (REC), гарантии происхождения (GO), соглашения о покупке электроэнергии (PPA), сертификаты зеленой энергии или конкретные показатели выбросов поставщика.</w:t>
      </w:r>
    </w:p>
    <w:p w14:paraId="1AFB38A0" w14:textId="76C43A4D" w:rsidR="00C95012" w:rsidRPr="00C95012" w:rsidRDefault="00C95012" w:rsidP="00C95012">
      <w:pPr>
        <w:tabs>
          <w:tab w:val="left" w:pos="851"/>
        </w:tabs>
        <w:spacing w:after="0" w:line="240" w:lineRule="auto"/>
        <w:ind w:left="0" w:right="0" w:firstLine="709"/>
        <w:rPr>
          <w:rFonts w:eastAsia="Calibri"/>
          <w:sz w:val="20"/>
          <w:szCs w:val="20"/>
        </w:rPr>
      </w:pPr>
      <w:r w:rsidRPr="00C95012">
        <w:rPr>
          <w:rFonts w:eastAsia="Calibri"/>
          <w:sz w:val="20"/>
          <w:szCs w:val="20"/>
        </w:rPr>
        <w:t xml:space="preserve">2 Рыночный подход </w:t>
      </w:r>
      <w:proofErr w:type="gramStart"/>
      <w:r w:rsidRPr="00C95012">
        <w:rPr>
          <w:rFonts w:eastAsia="Calibri"/>
          <w:sz w:val="20"/>
          <w:szCs w:val="20"/>
        </w:rPr>
        <w:t>- это</w:t>
      </w:r>
      <w:proofErr w:type="gramEnd"/>
      <w:r w:rsidRPr="00C95012">
        <w:rPr>
          <w:rFonts w:eastAsia="Calibri"/>
          <w:sz w:val="20"/>
          <w:szCs w:val="20"/>
        </w:rPr>
        <w:t xml:space="preserve"> метод количественной оценки косвенных выбросов от энергии отчитывающейся организации на основе выбросов парниковых газов, выбрасываемых генераторами, у которых отчитывающаяся организация по контракту покупает электроэнергию в комплекте с договорными инструментами или договорными инструментами самостоятельно.</w:t>
      </w:r>
    </w:p>
    <w:p w14:paraId="32B8011B" w14:textId="5B90C669" w:rsidR="00C95012" w:rsidRPr="00C95012" w:rsidRDefault="00C95012" w:rsidP="00C95012">
      <w:pPr>
        <w:tabs>
          <w:tab w:val="left" w:pos="851"/>
        </w:tabs>
        <w:spacing w:after="0" w:line="240" w:lineRule="auto"/>
        <w:ind w:left="0" w:right="0" w:firstLine="709"/>
        <w:rPr>
          <w:rFonts w:eastAsia="Calibri"/>
          <w:sz w:val="20"/>
          <w:szCs w:val="20"/>
        </w:rPr>
      </w:pPr>
      <w:r w:rsidRPr="00C95012">
        <w:rPr>
          <w:rFonts w:eastAsia="Calibri"/>
          <w:sz w:val="20"/>
          <w:szCs w:val="20"/>
        </w:rPr>
        <w:t>3 Подход, основанный на местоположении, это метод количественной оценки косвенных выбросов от энергии на основе физической поставки энергии с использованием средних коэффициентов выбросов при производстве энергии для определенных географических местоположений на национальном уровне или на уровне административно-территориальных образований.</w:t>
      </w:r>
    </w:p>
    <w:p w14:paraId="580F3E60" w14:textId="460CC72B" w:rsidR="00C95012" w:rsidRPr="00C95012" w:rsidRDefault="00C95012" w:rsidP="00C95012">
      <w:pPr>
        <w:tabs>
          <w:tab w:val="left" w:pos="851"/>
        </w:tabs>
        <w:spacing w:after="0" w:line="240" w:lineRule="auto"/>
        <w:ind w:left="0" w:right="0" w:firstLine="709"/>
        <w:rPr>
          <w:rFonts w:eastAsia="Calibri"/>
          <w:sz w:val="20"/>
          <w:szCs w:val="20"/>
        </w:rPr>
      </w:pPr>
      <w:r w:rsidRPr="00C95012">
        <w:rPr>
          <w:rFonts w:eastAsia="Calibri"/>
          <w:sz w:val="20"/>
          <w:szCs w:val="20"/>
        </w:rPr>
        <w:t>4 Использование биотоплива или других материалов на основе биотехнологий на основе договорных инструментов может привести к сокращению выбросов парниковых газов. Настоящие рыночные подходы подразумевают отдельный процесс сертификации, включающий использование договорных соглашений, которые:</w:t>
      </w:r>
    </w:p>
    <w:p w14:paraId="2830DB72" w14:textId="77777777" w:rsidR="00C95012" w:rsidRPr="00C95012" w:rsidRDefault="00C95012" w:rsidP="00C95012">
      <w:pPr>
        <w:tabs>
          <w:tab w:val="left" w:pos="851"/>
        </w:tabs>
        <w:spacing w:after="0" w:line="240" w:lineRule="auto"/>
        <w:ind w:left="0" w:right="0" w:firstLine="709"/>
        <w:rPr>
          <w:rFonts w:eastAsia="Calibri"/>
          <w:sz w:val="20"/>
          <w:szCs w:val="20"/>
        </w:rPr>
      </w:pPr>
      <w:r w:rsidRPr="00C95012">
        <w:rPr>
          <w:rFonts w:eastAsia="Calibri"/>
          <w:sz w:val="20"/>
          <w:szCs w:val="20"/>
        </w:rPr>
        <w:t>- передают информацию, связанную с единицей поставленного топлива или материалов;</w:t>
      </w:r>
    </w:p>
    <w:p w14:paraId="755F5D48" w14:textId="77777777" w:rsidR="00C95012" w:rsidRPr="00C95012" w:rsidRDefault="00C95012" w:rsidP="00C95012">
      <w:pPr>
        <w:tabs>
          <w:tab w:val="left" w:pos="851"/>
        </w:tabs>
        <w:spacing w:after="0" w:line="240" w:lineRule="auto"/>
        <w:ind w:left="0" w:right="0" w:firstLine="709"/>
        <w:rPr>
          <w:rFonts w:eastAsia="Calibri"/>
          <w:sz w:val="20"/>
          <w:szCs w:val="20"/>
        </w:rPr>
      </w:pPr>
      <w:r w:rsidRPr="00C95012">
        <w:rPr>
          <w:rFonts w:eastAsia="Calibri"/>
          <w:sz w:val="20"/>
          <w:szCs w:val="20"/>
        </w:rPr>
        <w:t>- заверяются уникальным заявлением, чтобы избежать двойного учета выбросов ПГ и поглощения ПГ в границах субъекта;</w:t>
      </w:r>
    </w:p>
    <w:p w14:paraId="668A8E30" w14:textId="77777777" w:rsidR="00C95012" w:rsidRPr="00C95012" w:rsidRDefault="00C95012" w:rsidP="00C95012">
      <w:pPr>
        <w:tabs>
          <w:tab w:val="left" w:pos="851"/>
        </w:tabs>
        <w:spacing w:after="0" w:line="240" w:lineRule="auto"/>
        <w:ind w:left="0" w:right="0" w:firstLine="709"/>
        <w:rPr>
          <w:rFonts w:eastAsia="Calibri"/>
          <w:sz w:val="20"/>
          <w:szCs w:val="20"/>
        </w:rPr>
      </w:pPr>
      <w:r w:rsidRPr="00C95012">
        <w:rPr>
          <w:rFonts w:eastAsia="Calibri"/>
          <w:sz w:val="20"/>
          <w:szCs w:val="20"/>
        </w:rPr>
        <w:t>- отслеживаются и погашаются, списываются или аннулируются экономической единицей, представляющей отчетность, или от ее имени.</w:t>
      </w:r>
    </w:p>
    <w:p w14:paraId="6C7DAB2A" w14:textId="4FEF1FBD" w:rsidR="00C95012" w:rsidRDefault="00C95012" w:rsidP="00C95012">
      <w:pPr>
        <w:spacing w:after="160" w:line="259" w:lineRule="auto"/>
        <w:ind w:left="0" w:right="0" w:firstLine="0"/>
        <w:jc w:val="left"/>
        <w:rPr>
          <w:rFonts w:eastAsia="Calibri"/>
          <w:sz w:val="24"/>
          <w:szCs w:val="24"/>
          <w:lang w:val="kk-KZ"/>
        </w:rPr>
      </w:pPr>
    </w:p>
    <w:p w14:paraId="63FE3475" w14:textId="77777777" w:rsidR="00C95012" w:rsidRDefault="00C95012" w:rsidP="00C95012">
      <w:pPr>
        <w:spacing w:after="160" w:line="259" w:lineRule="auto"/>
        <w:ind w:left="0" w:right="0" w:firstLine="0"/>
        <w:jc w:val="left"/>
        <w:rPr>
          <w:rFonts w:eastAsia="Calibri"/>
          <w:sz w:val="24"/>
          <w:szCs w:val="24"/>
          <w:lang w:val="kk-KZ"/>
        </w:rPr>
      </w:pPr>
    </w:p>
    <w:p w14:paraId="140AD698" w14:textId="77777777" w:rsidR="004D253D" w:rsidRDefault="004D253D" w:rsidP="00C95012">
      <w:pPr>
        <w:spacing w:after="160" w:line="259" w:lineRule="auto"/>
        <w:ind w:left="0" w:right="0" w:firstLine="0"/>
        <w:jc w:val="left"/>
        <w:rPr>
          <w:rFonts w:eastAsia="Calibri"/>
          <w:sz w:val="24"/>
          <w:szCs w:val="24"/>
          <w:lang w:val="kk-KZ"/>
        </w:rPr>
      </w:pPr>
    </w:p>
    <w:p w14:paraId="234353C8" w14:textId="77777777" w:rsidR="004D253D" w:rsidRDefault="004D253D" w:rsidP="00C95012">
      <w:pPr>
        <w:spacing w:after="160" w:line="259" w:lineRule="auto"/>
        <w:ind w:left="0" w:right="0" w:firstLine="0"/>
        <w:jc w:val="left"/>
        <w:rPr>
          <w:rFonts w:eastAsia="Calibri"/>
          <w:sz w:val="24"/>
          <w:szCs w:val="24"/>
          <w:lang w:val="kk-KZ"/>
        </w:rPr>
      </w:pPr>
    </w:p>
    <w:p w14:paraId="20AACC1C" w14:textId="77777777" w:rsidR="004D253D" w:rsidRDefault="004D253D" w:rsidP="00C95012">
      <w:pPr>
        <w:spacing w:after="160" w:line="259" w:lineRule="auto"/>
        <w:ind w:left="0" w:right="0" w:firstLine="0"/>
        <w:jc w:val="left"/>
        <w:rPr>
          <w:rFonts w:eastAsia="Calibri"/>
          <w:sz w:val="24"/>
          <w:szCs w:val="24"/>
          <w:lang w:val="kk-KZ"/>
        </w:rPr>
      </w:pPr>
    </w:p>
    <w:p w14:paraId="73232A35" w14:textId="77777777" w:rsidR="00C95012" w:rsidRDefault="00C95012" w:rsidP="00C95012">
      <w:pPr>
        <w:spacing w:after="160" w:line="259" w:lineRule="auto"/>
        <w:ind w:left="0" w:right="0" w:firstLine="0"/>
        <w:jc w:val="left"/>
        <w:rPr>
          <w:rFonts w:eastAsia="Calibri"/>
          <w:sz w:val="24"/>
          <w:szCs w:val="24"/>
          <w:lang w:val="kk-KZ"/>
        </w:rPr>
      </w:pPr>
    </w:p>
    <w:p w14:paraId="2C1BF793" w14:textId="77777777" w:rsidR="00877CED" w:rsidRPr="00C95012" w:rsidRDefault="00877CED" w:rsidP="00877CED">
      <w:pPr>
        <w:tabs>
          <w:tab w:val="left" w:pos="851"/>
        </w:tabs>
        <w:spacing w:after="0" w:line="240" w:lineRule="auto"/>
        <w:ind w:left="0" w:right="0" w:firstLine="0"/>
        <w:rPr>
          <w:rFonts w:eastAsia="Calibri"/>
          <w:sz w:val="24"/>
          <w:szCs w:val="24"/>
          <w:vertAlign w:val="superscript"/>
        </w:rPr>
      </w:pPr>
      <w:r w:rsidRPr="00C95012">
        <w:rPr>
          <w:rFonts w:eastAsia="Calibri"/>
          <w:sz w:val="24"/>
          <w:szCs w:val="24"/>
          <w:vertAlign w:val="superscript"/>
        </w:rPr>
        <w:t>_____________________</w:t>
      </w:r>
    </w:p>
    <w:p w14:paraId="47F5810B" w14:textId="77777777" w:rsidR="00877CED" w:rsidRPr="00C95012" w:rsidRDefault="00877CED" w:rsidP="00877CED">
      <w:pPr>
        <w:tabs>
          <w:tab w:val="left" w:pos="851"/>
        </w:tabs>
        <w:spacing w:after="0" w:line="240" w:lineRule="auto"/>
        <w:ind w:left="0" w:right="0" w:firstLine="0"/>
        <w:rPr>
          <w:rFonts w:eastAsia="Calibri"/>
          <w:sz w:val="20"/>
          <w:szCs w:val="20"/>
        </w:rPr>
      </w:pPr>
      <w:r w:rsidRPr="00C95012">
        <w:rPr>
          <w:rFonts w:eastAsia="Calibri"/>
          <w:sz w:val="20"/>
          <w:szCs w:val="20"/>
          <w:vertAlign w:val="superscript"/>
        </w:rPr>
        <w:t>3)</w:t>
      </w:r>
      <w:r w:rsidRPr="00C95012">
        <w:rPr>
          <w:rFonts w:eastAsia="Calibri"/>
          <w:sz w:val="20"/>
          <w:szCs w:val="20"/>
        </w:rPr>
        <w:t xml:space="preserve"> Малые островные развивающиеся государства (МОРАГ) представляют собой отдельную группу из 39 государств и 18 ассоциированных членов региональных комиссий Организации Объединенных Наций, которые сталкиваются с уникальными социальными, экономическими и экологическими уязвимостями. </w:t>
      </w:r>
      <w:hyperlink r:id="rId20" w:history="1">
        <w:r w:rsidRPr="00C95012">
          <w:rPr>
            <w:rFonts w:eastAsia="Calibri"/>
            <w:color w:val="0563C1"/>
            <w:sz w:val="20"/>
            <w:szCs w:val="20"/>
            <w:u w:val="single"/>
          </w:rPr>
          <w:t>https://www.un.org/ohrlls/content/about-small-island-developing-states</w:t>
        </w:r>
      </w:hyperlink>
    </w:p>
    <w:p w14:paraId="3D1B83E9" w14:textId="77777777" w:rsidR="00C95012" w:rsidRPr="00877CED" w:rsidRDefault="00C95012" w:rsidP="00C95012">
      <w:pPr>
        <w:spacing w:after="160" w:line="259" w:lineRule="auto"/>
        <w:ind w:left="0" w:right="0" w:firstLine="0"/>
        <w:jc w:val="left"/>
        <w:rPr>
          <w:rFonts w:eastAsia="Calibri"/>
          <w:sz w:val="24"/>
          <w:szCs w:val="24"/>
        </w:rPr>
      </w:pPr>
    </w:p>
    <w:p w14:paraId="2C1C6165" w14:textId="77777777" w:rsidR="00C95012" w:rsidRPr="00C95012" w:rsidRDefault="00C95012" w:rsidP="00C95012">
      <w:pPr>
        <w:tabs>
          <w:tab w:val="left" w:pos="851"/>
        </w:tabs>
        <w:spacing w:after="0" w:line="240" w:lineRule="auto"/>
        <w:ind w:left="0" w:right="0" w:firstLine="0"/>
        <w:jc w:val="center"/>
        <w:rPr>
          <w:rFonts w:eastAsia="Calibri"/>
          <w:b/>
          <w:sz w:val="24"/>
          <w:szCs w:val="24"/>
        </w:rPr>
      </w:pPr>
      <w:r w:rsidRPr="00C95012">
        <w:rPr>
          <w:rFonts w:eastAsia="Calibri"/>
          <w:b/>
          <w:sz w:val="24"/>
          <w:szCs w:val="24"/>
        </w:rPr>
        <w:lastRenderedPageBreak/>
        <w:t>Приложение C</w:t>
      </w:r>
    </w:p>
    <w:p w14:paraId="57D13256" w14:textId="77777777" w:rsidR="00C95012" w:rsidRPr="004D253D" w:rsidRDefault="00C95012" w:rsidP="00C95012">
      <w:pPr>
        <w:tabs>
          <w:tab w:val="left" w:pos="851"/>
        </w:tabs>
        <w:spacing w:after="0" w:line="240" w:lineRule="auto"/>
        <w:ind w:left="0" w:right="0" w:firstLine="0"/>
        <w:jc w:val="center"/>
        <w:rPr>
          <w:rFonts w:eastAsia="Calibri"/>
          <w:i/>
          <w:iCs/>
          <w:sz w:val="24"/>
          <w:szCs w:val="24"/>
        </w:rPr>
      </w:pPr>
      <w:r w:rsidRPr="004D253D">
        <w:rPr>
          <w:rFonts w:eastAsia="Calibri"/>
          <w:i/>
          <w:iCs/>
          <w:sz w:val="24"/>
          <w:szCs w:val="24"/>
        </w:rPr>
        <w:t>(информационное)</w:t>
      </w:r>
    </w:p>
    <w:p w14:paraId="0F84F47F" w14:textId="77777777" w:rsidR="00C95012" w:rsidRPr="00C95012" w:rsidRDefault="00C95012" w:rsidP="00C95012">
      <w:pPr>
        <w:tabs>
          <w:tab w:val="left" w:pos="851"/>
        </w:tabs>
        <w:spacing w:after="0" w:line="240" w:lineRule="auto"/>
        <w:ind w:left="0" w:right="0" w:firstLine="0"/>
        <w:jc w:val="center"/>
        <w:rPr>
          <w:rFonts w:eastAsia="Calibri"/>
          <w:b/>
          <w:sz w:val="24"/>
          <w:szCs w:val="24"/>
        </w:rPr>
      </w:pPr>
    </w:p>
    <w:p w14:paraId="7AA46B26" w14:textId="211723E6" w:rsidR="00C95012" w:rsidRPr="00C95012" w:rsidRDefault="00C95012" w:rsidP="00C95012">
      <w:pPr>
        <w:tabs>
          <w:tab w:val="left" w:pos="851"/>
        </w:tabs>
        <w:spacing w:after="0" w:line="240" w:lineRule="auto"/>
        <w:ind w:left="0" w:right="0" w:firstLine="0"/>
        <w:jc w:val="center"/>
        <w:rPr>
          <w:rFonts w:eastAsia="Calibri"/>
          <w:b/>
          <w:sz w:val="24"/>
          <w:szCs w:val="24"/>
        </w:rPr>
      </w:pPr>
      <w:r w:rsidRPr="00C95012">
        <w:rPr>
          <w:rFonts w:eastAsia="Calibri"/>
          <w:b/>
          <w:sz w:val="24"/>
          <w:szCs w:val="24"/>
        </w:rPr>
        <w:t>Сравнение международных стандартов, по количественной оценке, и стандартов учета и отчетности Протокола по парниковым газам</w:t>
      </w:r>
    </w:p>
    <w:p w14:paraId="10AF87CB" w14:textId="77777777" w:rsidR="00C95012" w:rsidRPr="00C95012" w:rsidRDefault="00C95012" w:rsidP="00C95012">
      <w:pPr>
        <w:tabs>
          <w:tab w:val="left" w:pos="851"/>
        </w:tabs>
        <w:spacing w:after="0" w:line="240" w:lineRule="auto"/>
        <w:ind w:left="0" w:right="0" w:firstLine="709"/>
        <w:rPr>
          <w:rFonts w:eastAsia="Calibri"/>
          <w:b/>
          <w:sz w:val="24"/>
          <w:szCs w:val="24"/>
        </w:rPr>
      </w:pPr>
    </w:p>
    <w:p w14:paraId="38F93B4E"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b/>
          <w:sz w:val="24"/>
          <w:szCs w:val="24"/>
        </w:rPr>
        <w:t>C.1 Общие положения</w:t>
      </w:r>
    </w:p>
    <w:p w14:paraId="4C6500E4"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В настоящем приложении описывается, как критерии стандартов учета и отчетности Протокола по парниковым газам, указанные в 8.1, могут соответствовать критериям соответствующих международных стандартов. В таблице C.2 представлено сравнение категорий прямых и косвенных выбросов парниковых газов, относимых к организациям. В таблице C.3 представлено сравнение требований к количественной оценке и отчетности для продуктов.</w:t>
      </w:r>
    </w:p>
    <w:p w14:paraId="59E017B3"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В настоящем приложении краткие названия форм, показанные в таблице C.1, используются для идентификации издания документов, используемых при сравнении.</w:t>
      </w:r>
    </w:p>
    <w:p w14:paraId="04FA04F3" w14:textId="77777777" w:rsidR="00C95012" w:rsidRPr="00C95012" w:rsidRDefault="00C95012" w:rsidP="00C95012">
      <w:pPr>
        <w:tabs>
          <w:tab w:val="left" w:pos="851"/>
        </w:tabs>
        <w:spacing w:after="0" w:line="240" w:lineRule="auto"/>
        <w:ind w:left="0" w:right="0" w:firstLine="709"/>
        <w:rPr>
          <w:rFonts w:eastAsia="Calibri"/>
          <w:sz w:val="24"/>
          <w:szCs w:val="24"/>
        </w:rPr>
      </w:pPr>
    </w:p>
    <w:p w14:paraId="069C865E" w14:textId="185E911D" w:rsidR="00C95012" w:rsidRPr="00C95012" w:rsidRDefault="00C95012" w:rsidP="00C95012">
      <w:pPr>
        <w:tabs>
          <w:tab w:val="left" w:pos="851"/>
        </w:tabs>
        <w:spacing w:after="0" w:line="240" w:lineRule="auto"/>
        <w:ind w:left="0" w:right="0" w:firstLine="709"/>
        <w:rPr>
          <w:rFonts w:eastAsia="Calibri"/>
          <w:bCs/>
          <w:sz w:val="24"/>
          <w:szCs w:val="24"/>
        </w:rPr>
      </w:pPr>
      <w:r w:rsidRPr="00C95012">
        <w:rPr>
          <w:rFonts w:eastAsia="Calibri"/>
          <w:bCs/>
          <w:sz w:val="24"/>
          <w:szCs w:val="24"/>
        </w:rPr>
        <w:t>Таблица C.1</w:t>
      </w:r>
      <w:r>
        <w:rPr>
          <w:rFonts w:eastAsia="Calibri"/>
          <w:bCs/>
          <w:sz w:val="24"/>
          <w:szCs w:val="24"/>
          <w:lang w:val="kk-KZ"/>
        </w:rPr>
        <w:t xml:space="preserve"> -</w:t>
      </w:r>
      <w:r w:rsidRPr="00C95012">
        <w:rPr>
          <w:rFonts w:eastAsia="Calibri"/>
          <w:bCs/>
          <w:sz w:val="24"/>
          <w:szCs w:val="24"/>
        </w:rPr>
        <w:t xml:space="preserve"> Сокращенные названия документов, используемые при сравнении</w:t>
      </w:r>
    </w:p>
    <w:tbl>
      <w:tblPr>
        <w:tblStyle w:val="4"/>
        <w:tblW w:w="9356" w:type="dxa"/>
        <w:tblInd w:w="108" w:type="dxa"/>
        <w:tblLook w:val="04A0" w:firstRow="1" w:lastRow="0" w:firstColumn="1" w:lastColumn="0" w:noHBand="0" w:noVBand="1"/>
      </w:tblPr>
      <w:tblGrid>
        <w:gridCol w:w="2547"/>
        <w:gridCol w:w="6809"/>
      </w:tblGrid>
      <w:tr w:rsidR="00C95012" w:rsidRPr="004D253D" w14:paraId="01DE3D8E" w14:textId="77777777" w:rsidTr="00B002C6">
        <w:tc>
          <w:tcPr>
            <w:tcW w:w="2547" w:type="dxa"/>
          </w:tcPr>
          <w:p w14:paraId="3DDB7E71" w14:textId="0471A4C2" w:rsidR="00C95012" w:rsidRPr="004D253D" w:rsidRDefault="00C95012" w:rsidP="00C95012">
            <w:pPr>
              <w:tabs>
                <w:tab w:val="left" w:pos="851"/>
              </w:tabs>
              <w:spacing w:after="0" w:line="240" w:lineRule="auto"/>
              <w:ind w:left="0" w:right="0" w:firstLine="0"/>
              <w:rPr>
                <w:rFonts w:ascii="Times New Roman" w:eastAsia="Calibri" w:hAnsi="Times New Roman"/>
                <w:bCs/>
                <w:sz w:val="24"/>
                <w:szCs w:val="24"/>
              </w:rPr>
            </w:pPr>
            <w:r w:rsidRPr="004D253D">
              <w:rPr>
                <w:rFonts w:ascii="Times New Roman" w:eastAsia="Calibri" w:hAnsi="Times New Roman"/>
                <w:bCs/>
                <w:sz w:val="24"/>
                <w:szCs w:val="24"/>
              </w:rPr>
              <w:t xml:space="preserve">Сокращенное название </w:t>
            </w:r>
            <w:r w:rsidR="00246BEA" w:rsidRPr="004D253D">
              <w:rPr>
                <w:rFonts w:ascii="Times New Roman" w:eastAsia="Calibri" w:hAnsi="Times New Roman"/>
                <w:bCs/>
                <w:sz w:val="24"/>
                <w:szCs w:val="24"/>
              </w:rPr>
              <w:t>стандарт</w:t>
            </w:r>
            <w:r w:rsidRPr="004D253D">
              <w:rPr>
                <w:rFonts w:ascii="Times New Roman" w:eastAsia="Calibri" w:hAnsi="Times New Roman"/>
                <w:bCs/>
                <w:sz w:val="24"/>
                <w:szCs w:val="24"/>
              </w:rPr>
              <w:t>а</w:t>
            </w:r>
          </w:p>
        </w:tc>
        <w:tc>
          <w:tcPr>
            <w:tcW w:w="6809" w:type="dxa"/>
          </w:tcPr>
          <w:p w14:paraId="288E9B08" w14:textId="3B9DB0B6" w:rsidR="00C95012" w:rsidRPr="004D253D" w:rsidRDefault="00C95012" w:rsidP="00C95012">
            <w:pPr>
              <w:tabs>
                <w:tab w:val="left" w:pos="851"/>
              </w:tabs>
              <w:spacing w:after="0" w:line="240" w:lineRule="auto"/>
              <w:ind w:left="0" w:right="0" w:firstLine="0"/>
              <w:rPr>
                <w:rFonts w:ascii="Times New Roman" w:eastAsia="Calibri" w:hAnsi="Times New Roman"/>
                <w:bCs/>
                <w:sz w:val="24"/>
                <w:szCs w:val="24"/>
              </w:rPr>
            </w:pPr>
            <w:r w:rsidRPr="004D253D">
              <w:rPr>
                <w:rFonts w:ascii="Times New Roman" w:eastAsia="Calibri" w:hAnsi="Times New Roman"/>
                <w:bCs/>
                <w:sz w:val="24"/>
                <w:szCs w:val="24"/>
              </w:rPr>
              <w:t xml:space="preserve">Полное название и дата издания </w:t>
            </w:r>
            <w:r w:rsidR="00246BEA" w:rsidRPr="004D253D">
              <w:rPr>
                <w:rFonts w:ascii="Times New Roman" w:eastAsia="Calibri" w:hAnsi="Times New Roman"/>
                <w:bCs/>
                <w:sz w:val="24"/>
                <w:szCs w:val="24"/>
              </w:rPr>
              <w:t>стандарт</w:t>
            </w:r>
            <w:r w:rsidRPr="004D253D">
              <w:rPr>
                <w:rFonts w:ascii="Times New Roman" w:eastAsia="Calibri" w:hAnsi="Times New Roman"/>
                <w:bCs/>
                <w:sz w:val="24"/>
                <w:szCs w:val="24"/>
              </w:rPr>
              <w:t>а, используемого при сравнении</w:t>
            </w:r>
          </w:p>
        </w:tc>
      </w:tr>
      <w:tr w:rsidR="00C95012" w:rsidRPr="004D253D" w14:paraId="71667D38" w14:textId="77777777" w:rsidTr="00B002C6">
        <w:tc>
          <w:tcPr>
            <w:tcW w:w="2547" w:type="dxa"/>
          </w:tcPr>
          <w:p w14:paraId="45EC142D" w14:textId="77777777" w:rsidR="00C95012" w:rsidRPr="004D253D" w:rsidRDefault="00C95012" w:rsidP="00C95012">
            <w:pPr>
              <w:tabs>
                <w:tab w:val="left" w:pos="851"/>
              </w:tabs>
              <w:spacing w:after="0" w:line="240" w:lineRule="auto"/>
              <w:ind w:left="0" w:right="0" w:firstLine="0"/>
              <w:rPr>
                <w:rFonts w:ascii="Times New Roman" w:eastAsia="Calibri" w:hAnsi="Times New Roman"/>
                <w:sz w:val="24"/>
                <w:szCs w:val="24"/>
              </w:rPr>
            </w:pPr>
            <w:r w:rsidRPr="004D253D">
              <w:rPr>
                <w:rFonts w:ascii="Times New Roman" w:eastAsia="Calibri" w:hAnsi="Times New Roman"/>
                <w:sz w:val="24"/>
                <w:szCs w:val="24"/>
              </w:rPr>
              <w:t>ISO 14064-1</w:t>
            </w:r>
          </w:p>
          <w:p w14:paraId="0CCEE6E8" w14:textId="77777777" w:rsidR="00C95012" w:rsidRPr="004D253D" w:rsidRDefault="00C95012" w:rsidP="00C95012">
            <w:pPr>
              <w:tabs>
                <w:tab w:val="left" w:pos="851"/>
              </w:tabs>
              <w:spacing w:after="0" w:line="240" w:lineRule="auto"/>
              <w:ind w:left="0" w:right="0" w:firstLine="0"/>
              <w:rPr>
                <w:rFonts w:ascii="Times New Roman" w:eastAsia="Calibri" w:hAnsi="Times New Roman"/>
                <w:sz w:val="24"/>
                <w:szCs w:val="24"/>
              </w:rPr>
            </w:pPr>
          </w:p>
        </w:tc>
        <w:tc>
          <w:tcPr>
            <w:tcW w:w="6809" w:type="dxa"/>
          </w:tcPr>
          <w:p w14:paraId="787D139E" w14:textId="4D226F93" w:rsidR="00C95012" w:rsidRPr="004D253D" w:rsidRDefault="00C95012" w:rsidP="00C95012">
            <w:pPr>
              <w:tabs>
                <w:tab w:val="left" w:pos="851"/>
              </w:tabs>
              <w:spacing w:after="0" w:line="240" w:lineRule="auto"/>
              <w:ind w:left="0" w:right="0" w:firstLine="0"/>
              <w:rPr>
                <w:rFonts w:ascii="Times New Roman" w:eastAsia="Calibri" w:hAnsi="Times New Roman"/>
                <w:sz w:val="24"/>
                <w:szCs w:val="24"/>
              </w:rPr>
            </w:pPr>
            <w:r w:rsidRPr="004D253D">
              <w:rPr>
                <w:rFonts w:ascii="Times New Roman" w:eastAsia="Calibri" w:hAnsi="Times New Roman"/>
                <w:sz w:val="24"/>
                <w:szCs w:val="24"/>
              </w:rPr>
              <w:t xml:space="preserve">ISO 14064-1:2018, Парниковые газы. Часть 1. Спецификация с руководством на уровне </w:t>
            </w:r>
            <w:r w:rsidR="00B002C6" w:rsidRPr="004D253D">
              <w:rPr>
                <w:rFonts w:ascii="Times New Roman" w:eastAsia="Calibri" w:hAnsi="Times New Roman"/>
                <w:sz w:val="24"/>
                <w:szCs w:val="24"/>
              </w:rPr>
              <w:t>организации, по количественной оценке,</w:t>
            </w:r>
            <w:r w:rsidRPr="004D253D">
              <w:rPr>
                <w:rFonts w:ascii="Times New Roman" w:eastAsia="Calibri" w:hAnsi="Times New Roman"/>
                <w:sz w:val="24"/>
                <w:szCs w:val="24"/>
              </w:rPr>
              <w:t xml:space="preserve"> и отчетности по выбросам и поглощения парниковых газов</w:t>
            </w:r>
          </w:p>
        </w:tc>
      </w:tr>
      <w:tr w:rsidR="00C95012" w:rsidRPr="004D253D" w14:paraId="28A9D565" w14:textId="77777777" w:rsidTr="00B002C6">
        <w:tc>
          <w:tcPr>
            <w:tcW w:w="2547" w:type="dxa"/>
          </w:tcPr>
          <w:p w14:paraId="03DED20C" w14:textId="77777777" w:rsidR="00C95012" w:rsidRPr="004D253D" w:rsidRDefault="00C95012" w:rsidP="00C95012">
            <w:pPr>
              <w:tabs>
                <w:tab w:val="left" w:pos="851"/>
              </w:tabs>
              <w:spacing w:after="0" w:line="240" w:lineRule="auto"/>
              <w:ind w:left="0" w:right="0" w:firstLine="0"/>
              <w:rPr>
                <w:rFonts w:ascii="Times New Roman" w:eastAsia="Calibri" w:hAnsi="Times New Roman"/>
                <w:sz w:val="24"/>
                <w:szCs w:val="24"/>
              </w:rPr>
            </w:pPr>
            <w:r w:rsidRPr="004D253D">
              <w:rPr>
                <w:rFonts w:ascii="Times New Roman" w:eastAsia="Calibri" w:hAnsi="Times New Roman"/>
                <w:sz w:val="24"/>
                <w:szCs w:val="24"/>
              </w:rPr>
              <w:t>ISO 14067</w:t>
            </w:r>
          </w:p>
          <w:p w14:paraId="162CBDD9" w14:textId="77777777" w:rsidR="00C95012" w:rsidRPr="004D253D" w:rsidRDefault="00C95012" w:rsidP="00C95012">
            <w:pPr>
              <w:tabs>
                <w:tab w:val="left" w:pos="851"/>
              </w:tabs>
              <w:spacing w:after="0" w:line="240" w:lineRule="auto"/>
              <w:ind w:left="0" w:right="0" w:firstLine="0"/>
              <w:rPr>
                <w:rFonts w:ascii="Times New Roman" w:eastAsia="Calibri" w:hAnsi="Times New Roman"/>
                <w:sz w:val="24"/>
                <w:szCs w:val="24"/>
              </w:rPr>
            </w:pPr>
          </w:p>
        </w:tc>
        <w:tc>
          <w:tcPr>
            <w:tcW w:w="6809" w:type="dxa"/>
          </w:tcPr>
          <w:p w14:paraId="4D7BFD1B" w14:textId="77777777" w:rsidR="00C95012" w:rsidRPr="004D253D" w:rsidRDefault="00C95012" w:rsidP="00C95012">
            <w:pPr>
              <w:tabs>
                <w:tab w:val="left" w:pos="851"/>
              </w:tabs>
              <w:spacing w:after="0" w:line="240" w:lineRule="auto"/>
              <w:ind w:left="0" w:right="0" w:firstLine="0"/>
              <w:rPr>
                <w:rFonts w:ascii="Times New Roman" w:eastAsia="Calibri" w:hAnsi="Times New Roman"/>
                <w:sz w:val="24"/>
                <w:szCs w:val="24"/>
              </w:rPr>
            </w:pPr>
            <w:r w:rsidRPr="004D253D">
              <w:rPr>
                <w:rFonts w:ascii="Times New Roman" w:eastAsia="Calibri" w:hAnsi="Times New Roman"/>
                <w:sz w:val="24"/>
                <w:szCs w:val="24"/>
              </w:rPr>
              <w:t>ISO 14067:2018, Парниковые газы. Углеродный след продуктов. Требования и руководящие принципы для количественной оценки</w:t>
            </w:r>
          </w:p>
        </w:tc>
      </w:tr>
      <w:tr w:rsidR="00C95012" w:rsidRPr="004D253D" w14:paraId="4519B244" w14:textId="77777777" w:rsidTr="00B002C6">
        <w:tc>
          <w:tcPr>
            <w:tcW w:w="2547" w:type="dxa"/>
          </w:tcPr>
          <w:p w14:paraId="166C3C57" w14:textId="77777777" w:rsidR="00C95012" w:rsidRPr="004D253D" w:rsidRDefault="00C95012" w:rsidP="00C95012">
            <w:pPr>
              <w:tabs>
                <w:tab w:val="left" w:pos="851"/>
              </w:tabs>
              <w:spacing w:after="0" w:line="240" w:lineRule="auto"/>
              <w:ind w:left="0" w:right="0" w:firstLine="0"/>
              <w:rPr>
                <w:rFonts w:ascii="Times New Roman" w:eastAsia="Calibri" w:hAnsi="Times New Roman"/>
                <w:sz w:val="24"/>
                <w:szCs w:val="24"/>
              </w:rPr>
            </w:pPr>
            <w:r w:rsidRPr="004D253D">
              <w:rPr>
                <w:rFonts w:ascii="Times New Roman" w:eastAsia="Calibri" w:hAnsi="Times New Roman"/>
                <w:sz w:val="24"/>
                <w:szCs w:val="24"/>
              </w:rPr>
              <w:t>Корпоративный стандарт Протокола по ПГ</w:t>
            </w:r>
          </w:p>
        </w:tc>
        <w:tc>
          <w:tcPr>
            <w:tcW w:w="6809" w:type="dxa"/>
          </w:tcPr>
          <w:p w14:paraId="5153955E" w14:textId="46FCB0FA" w:rsidR="00C95012" w:rsidRPr="004D253D" w:rsidRDefault="00C95012" w:rsidP="00C95012">
            <w:pPr>
              <w:tabs>
                <w:tab w:val="left" w:pos="851"/>
              </w:tabs>
              <w:spacing w:after="0" w:line="240" w:lineRule="auto"/>
              <w:ind w:left="0" w:right="0" w:firstLine="0"/>
              <w:rPr>
                <w:rFonts w:ascii="Times New Roman" w:eastAsia="Calibri" w:hAnsi="Times New Roman"/>
                <w:sz w:val="24"/>
                <w:szCs w:val="24"/>
              </w:rPr>
            </w:pPr>
            <w:r w:rsidRPr="004D253D">
              <w:rPr>
                <w:rFonts w:ascii="Times New Roman" w:eastAsia="Calibri" w:hAnsi="Times New Roman"/>
                <w:sz w:val="24"/>
                <w:szCs w:val="24"/>
              </w:rPr>
              <w:t xml:space="preserve">«Корпоративный стандарт учета и отчетности, пересмотренное издание» </w:t>
            </w:r>
            <w:r w:rsidRPr="004D253D">
              <w:rPr>
                <w:rFonts w:ascii="Times New Roman" w:eastAsia="Calibri" w:hAnsi="Times New Roman"/>
                <w:sz w:val="24"/>
                <w:szCs w:val="24"/>
                <w:vertAlign w:val="superscript"/>
              </w:rPr>
              <w:t>[17]</w:t>
            </w:r>
            <w:r w:rsidRPr="004D253D">
              <w:rPr>
                <w:rFonts w:ascii="Times New Roman" w:eastAsia="Calibri" w:hAnsi="Times New Roman"/>
                <w:sz w:val="24"/>
                <w:szCs w:val="24"/>
              </w:rPr>
              <w:t xml:space="preserve">, опубликованный Протоколом по ПГ в 2020 году вместе с его дополнением «Стандарт учета и отчетности по корпоративной цепочке создания </w:t>
            </w:r>
            <w:r w:rsidR="008401B6" w:rsidRPr="008401B6">
              <w:rPr>
                <w:rFonts w:ascii="Times New Roman" w:eastAsia="Calibri" w:hAnsi="Times New Roman"/>
                <w:sz w:val="24"/>
                <w:szCs w:val="24"/>
              </w:rPr>
              <w:t>стоимост</w:t>
            </w:r>
            <w:r w:rsidRPr="004D253D">
              <w:rPr>
                <w:rFonts w:ascii="Times New Roman" w:eastAsia="Calibri" w:hAnsi="Times New Roman"/>
                <w:sz w:val="24"/>
                <w:szCs w:val="24"/>
              </w:rPr>
              <w:t>и (сфера охвата 3) -</w:t>
            </w:r>
          </w:p>
          <w:p w14:paraId="0E962718" w14:textId="77777777" w:rsidR="00C95012" w:rsidRPr="004D253D" w:rsidRDefault="00C95012" w:rsidP="00C95012">
            <w:pPr>
              <w:tabs>
                <w:tab w:val="left" w:pos="851"/>
              </w:tabs>
              <w:spacing w:after="0" w:line="240" w:lineRule="auto"/>
              <w:ind w:left="0" w:right="0" w:firstLine="0"/>
              <w:rPr>
                <w:rFonts w:ascii="Times New Roman" w:eastAsia="Calibri" w:hAnsi="Times New Roman"/>
                <w:sz w:val="24"/>
                <w:szCs w:val="24"/>
              </w:rPr>
            </w:pPr>
            <w:r w:rsidRPr="004D253D">
              <w:rPr>
                <w:rFonts w:ascii="Times New Roman" w:eastAsia="Calibri" w:hAnsi="Times New Roman"/>
                <w:sz w:val="24"/>
                <w:szCs w:val="24"/>
              </w:rPr>
              <w:t>Дополнение к корпоративному стандарту учета и отчетности</w:t>
            </w:r>
          </w:p>
          <w:p w14:paraId="3166856F" w14:textId="77777777" w:rsidR="00C95012" w:rsidRPr="004D253D" w:rsidRDefault="00C95012" w:rsidP="00C95012">
            <w:pPr>
              <w:tabs>
                <w:tab w:val="left" w:pos="851"/>
              </w:tabs>
              <w:spacing w:after="0" w:line="240" w:lineRule="auto"/>
              <w:ind w:left="0" w:right="0" w:firstLine="0"/>
              <w:rPr>
                <w:rFonts w:ascii="Times New Roman" w:eastAsia="Calibri" w:hAnsi="Times New Roman"/>
                <w:sz w:val="24"/>
                <w:szCs w:val="24"/>
              </w:rPr>
            </w:pPr>
            <w:r w:rsidRPr="004D253D">
              <w:rPr>
                <w:rFonts w:ascii="Times New Roman" w:eastAsia="Calibri" w:hAnsi="Times New Roman"/>
                <w:sz w:val="24"/>
                <w:szCs w:val="24"/>
              </w:rPr>
              <w:t xml:space="preserve">Протокола по ПГ» </w:t>
            </w:r>
            <w:r w:rsidRPr="004D253D">
              <w:rPr>
                <w:rFonts w:ascii="Times New Roman" w:eastAsia="Calibri" w:hAnsi="Times New Roman"/>
                <w:sz w:val="24"/>
                <w:szCs w:val="24"/>
                <w:vertAlign w:val="superscript"/>
              </w:rPr>
              <w:t>[18]</w:t>
            </w:r>
            <w:r w:rsidRPr="004D253D">
              <w:rPr>
                <w:rFonts w:ascii="Times New Roman" w:eastAsia="Calibri" w:hAnsi="Times New Roman"/>
                <w:sz w:val="24"/>
                <w:szCs w:val="24"/>
              </w:rPr>
              <w:t>, опубликованному Протоколом по ПГ в 2011 году</w:t>
            </w:r>
          </w:p>
        </w:tc>
      </w:tr>
      <w:tr w:rsidR="00C95012" w:rsidRPr="004D253D" w14:paraId="499094A1" w14:textId="77777777" w:rsidTr="00B002C6">
        <w:tc>
          <w:tcPr>
            <w:tcW w:w="2547" w:type="dxa"/>
          </w:tcPr>
          <w:p w14:paraId="05D8A45D" w14:textId="77777777" w:rsidR="00C95012" w:rsidRPr="004D253D" w:rsidRDefault="00C95012" w:rsidP="00C95012">
            <w:pPr>
              <w:tabs>
                <w:tab w:val="left" w:pos="851"/>
              </w:tabs>
              <w:spacing w:after="0" w:line="240" w:lineRule="auto"/>
              <w:ind w:left="0" w:right="0" w:firstLine="0"/>
              <w:rPr>
                <w:rFonts w:ascii="Times New Roman" w:eastAsia="Calibri" w:hAnsi="Times New Roman"/>
                <w:sz w:val="24"/>
                <w:szCs w:val="24"/>
              </w:rPr>
            </w:pPr>
            <w:r w:rsidRPr="004D253D">
              <w:rPr>
                <w:rFonts w:ascii="Times New Roman" w:eastAsia="Calibri" w:hAnsi="Times New Roman"/>
                <w:sz w:val="24"/>
                <w:szCs w:val="24"/>
              </w:rPr>
              <w:t>Стандарт на продукт Протокола по ПГ</w:t>
            </w:r>
          </w:p>
        </w:tc>
        <w:tc>
          <w:tcPr>
            <w:tcW w:w="6809" w:type="dxa"/>
          </w:tcPr>
          <w:p w14:paraId="6326261A" w14:textId="77777777" w:rsidR="00C95012" w:rsidRPr="004D253D" w:rsidRDefault="00C95012" w:rsidP="00C95012">
            <w:pPr>
              <w:tabs>
                <w:tab w:val="left" w:pos="851"/>
              </w:tabs>
              <w:spacing w:after="0" w:line="240" w:lineRule="auto"/>
              <w:ind w:left="0" w:right="0" w:firstLine="0"/>
              <w:rPr>
                <w:rFonts w:ascii="Times New Roman" w:eastAsia="Calibri" w:hAnsi="Times New Roman"/>
                <w:sz w:val="24"/>
                <w:szCs w:val="24"/>
              </w:rPr>
            </w:pPr>
            <w:r w:rsidRPr="004D253D">
              <w:rPr>
                <w:rFonts w:ascii="Times New Roman" w:eastAsia="Calibri" w:hAnsi="Times New Roman"/>
                <w:sz w:val="24"/>
                <w:szCs w:val="24"/>
              </w:rPr>
              <w:t xml:space="preserve">«Стандарт учета и отчетности жизненного цикла продукта» </w:t>
            </w:r>
            <w:r w:rsidRPr="004D253D">
              <w:rPr>
                <w:rFonts w:ascii="Times New Roman" w:eastAsia="Calibri" w:hAnsi="Times New Roman"/>
                <w:sz w:val="24"/>
                <w:szCs w:val="24"/>
                <w:vertAlign w:val="superscript"/>
              </w:rPr>
              <w:t>[19]</w:t>
            </w:r>
            <w:r w:rsidRPr="004D253D">
              <w:rPr>
                <w:rFonts w:ascii="Times New Roman" w:eastAsia="Calibri" w:hAnsi="Times New Roman"/>
                <w:sz w:val="24"/>
                <w:szCs w:val="24"/>
              </w:rPr>
              <w:t>, опубликованный Протоколом по ПГ в 2011 г.</w:t>
            </w:r>
          </w:p>
        </w:tc>
      </w:tr>
    </w:tbl>
    <w:p w14:paraId="4AA2AE84" w14:textId="77777777" w:rsidR="00C95012" w:rsidRPr="00C95012" w:rsidRDefault="00C95012" w:rsidP="00C95012">
      <w:pPr>
        <w:tabs>
          <w:tab w:val="left" w:pos="851"/>
        </w:tabs>
        <w:spacing w:after="0" w:line="240" w:lineRule="auto"/>
        <w:ind w:left="0" w:right="0" w:firstLine="709"/>
        <w:rPr>
          <w:rFonts w:eastAsia="Calibri"/>
          <w:b/>
          <w:sz w:val="24"/>
          <w:szCs w:val="24"/>
        </w:rPr>
      </w:pPr>
    </w:p>
    <w:p w14:paraId="5E0DE979" w14:textId="77777777" w:rsidR="00C95012" w:rsidRDefault="00C95012" w:rsidP="00C95012">
      <w:pPr>
        <w:tabs>
          <w:tab w:val="left" w:pos="851"/>
        </w:tabs>
        <w:spacing w:after="0" w:line="240" w:lineRule="auto"/>
        <w:ind w:left="0" w:right="0" w:firstLine="709"/>
        <w:rPr>
          <w:rFonts w:eastAsia="Calibri"/>
          <w:sz w:val="24"/>
          <w:szCs w:val="24"/>
        </w:rPr>
      </w:pPr>
      <w:r w:rsidRPr="00C95012">
        <w:rPr>
          <w:rFonts w:eastAsia="Calibri"/>
          <w:b/>
          <w:sz w:val="24"/>
          <w:szCs w:val="24"/>
        </w:rPr>
        <w:t xml:space="preserve">C.2 Сравнение между ISO 14064-1:2018 и корпоративным стандартом Протокола по ПГ </w:t>
      </w:r>
      <w:r w:rsidRPr="00877CED">
        <w:rPr>
          <w:rFonts w:eastAsia="Calibri"/>
          <w:sz w:val="24"/>
          <w:szCs w:val="24"/>
        </w:rPr>
        <w:t>[17]</w:t>
      </w:r>
    </w:p>
    <w:p w14:paraId="4971946E" w14:textId="77777777" w:rsidR="007545A8" w:rsidRPr="00C95012" w:rsidRDefault="007545A8" w:rsidP="00C95012">
      <w:pPr>
        <w:tabs>
          <w:tab w:val="left" w:pos="851"/>
        </w:tabs>
        <w:spacing w:after="0" w:line="240" w:lineRule="auto"/>
        <w:ind w:left="0" w:right="0" w:firstLine="709"/>
        <w:rPr>
          <w:rFonts w:eastAsia="Calibri"/>
          <w:b/>
          <w:sz w:val="24"/>
          <w:szCs w:val="24"/>
        </w:rPr>
      </w:pPr>
    </w:p>
    <w:p w14:paraId="56C2B9E5" w14:textId="77777777" w:rsidR="00C95012" w:rsidRDefault="00C95012" w:rsidP="00C95012">
      <w:pPr>
        <w:tabs>
          <w:tab w:val="left" w:pos="851"/>
        </w:tabs>
        <w:spacing w:after="0" w:line="240" w:lineRule="auto"/>
        <w:ind w:left="0" w:right="0" w:firstLine="709"/>
        <w:rPr>
          <w:rFonts w:eastAsia="Calibri"/>
          <w:b/>
          <w:sz w:val="24"/>
          <w:szCs w:val="24"/>
        </w:rPr>
      </w:pPr>
      <w:r w:rsidRPr="00C95012">
        <w:rPr>
          <w:rFonts w:eastAsia="Calibri"/>
          <w:b/>
          <w:sz w:val="24"/>
          <w:szCs w:val="24"/>
        </w:rPr>
        <w:t>C.2.1 Общие положения</w:t>
      </w:r>
    </w:p>
    <w:p w14:paraId="3F27C78D" w14:textId="77777777" w:rsidR="007545A8" w:rsidRPr="00C95012" w:rsidRDefault="007545A8" w:rsidP="00C95012">
      <w:pPr>
        <w:tabs>
          <w:tab w:val="left" w:pos="851"/>
        </w:tabs>
        <w:spacing w:after="0" w:line="240" w:lineRule="auto"/>
        <w:ind w:left="0" w:right="0" w:firstLine="709"/>
        <w:rPr>
          <w:rFonts w:eastAsia="Calibri"/>
          <w:b/>
          <w:sz w:val="24"/>
          <w:szCs w:val="24"/>
        </w:rPr>
      </w:pPr>
    </w:p>
    <w:p w14:paraId="07627876" w14:textId="0FAAFD73"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 xml:space="preserve">Основные различия между ISO 14064-1:2018 и корпоративным стандартом Протокола по ПГ и корпоративным стандартом цепочки создания </w:t>
      </w:r>
      <w:r w:rsidR="008401B6" w:rsidRPr="008401B6">
        <w:rPr>
          <w:rFonts w:eastAsia="Calibri"/>
          <w:sz w:val="24"/>
          <w:szCs w:val="24"/>
        </w:rPr>
        <w:t>стоимост</w:t>
      </w:r>
      <w:r w:rsidRPr="00C95012">
        <w:rPr>
          <w:rFonts w:eastAsia="Calibri"/>
          <w:sz w:val="24"/>
          <w:szCs w:val="24"/>
        </w:rPr>
        <w:t xml:space="preserve">и (сфера охвата 3) Протокола по </w:t>
      </w:r>
      <w:r w:rsidRPr="00877CED">
        <w:rPr>
          <w:rFonts w:eastAsia="Calibri"/>
          <w:sz w:val="24"/>
          <w:szCs w:val="24"/>
        </w:rPr>
        <w:t>ПГ [18]</w:t>
      </w:r>
      <w:r w:rsidRPr="00C95012">
        <w:rPr>
          <w:rFonts w:eastAsia="Calibri"/>
          <w:sz w:val="24"/>
          <w:szCs w:val="24"/>
        </w:rPr>
        <w:t xml:space="preserve"> заключаются в следующем:</w:t>
      </w:r>
    </w:p>
    <w:p w14:paraId="67B3FA6A"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a) степень, в которой косвенные выбросы парниковых газов должны быть включены в количественную оценку;</w:t>
      </w:r>
    </w:p>
    <w:p w14:paraId="7E9AB382"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b) различные способы использования подхода, основанного на местоположении, и рыночного подхода для отчетности о косвенных выбросах энергии.</w:t>
      </w:r>
    </w:p>
    <w:p w14:paraId="1CCEBD2F" w14:textId="77777777" w:rsidR="00C95012" w:rsidRDefault="00C95012" w:rsidP="00C95012">
      <w:pPr>
        <w:tabs>
          <w:tab w:val="left" w:pos="851"/>
        </w:tabs>
        <w:spacing w:after="0" w:line="240" w:lineRule="auto"/>
        <w:ind w:left="0" w:right="0" w:firstLine="709"/>
        <w:rPr>
          <w:rFonts w:eastAsia="Calibri"/>
          <w:sz w:val="24"/>
          <w:szCs w:val="24"/>
          <w:lang w:val="kk-KZ"/>
        </w:rPr>
      </w:pPr>
    </w:p>
    <w:p w14:paraId="0FE57DDD" w14:textId="4DFE0E62" w:rsidR="00C95012" w:rsidRPr="00C95012" w:rsidRDefault="00C95012" w:rsidP="00C95012">
      <w:pPr>
        <w:tabs>
          <w:tab w:val="left" w:pos="851"/>
        </w:tabs>
        <w:spacing w:after="0" w:line="240" w:lineRule="auto"/>
        <w:ind w:left="0" w:right="0" w:firstLine="709"/>
        <w:rPr>
          <w:rFonts w:eastAsia="Calibri"/>
          <w:sz w:val="20"/>
          <w:szCs w:val="20"/>
        </w:rPr>
      </w:pPr>
      <w:r w:rsidRPr="00C95012">
        <w:rPr>
          <w:rFonts w:eastAsia="Calibri"/>
          <w:sz w:val="20"/>
          <w:szCs w:val="20"/>
        </w:rPr>
        <w:lastRenderedPageBreak/>
        <w:t>Примечание</w:t>
      </w:r>
      <w:r>
        <w:rPr>
          <w:rFonts w:eastAsia="Calibri"/>
          <w:sz w:val="20"/>
          <w:szCs w:val="20"/>
          <w:lang w:val="kk-KZ"/>
        </w:rPr>
        <w:t xml:space="preserve"> -</w:t>
      </w:r>
      <w:r w:rsidRPr="00C95012">
        <w:rPr>
          <w:rFonts w:eastAsia="Calibri"/>
          <w:sz w:val="20"/>
          <w:szCs w:val="20"/>
        </w:rPr>
        <w:t xml:space="preserve"> Ссылка на корпоративный стандарт Протокола по ПГ включает поправку к руководству по сфере охвата 2 к настоящему стандарту.</w:t>
      </w:r>
    </w:p>
    <w:p w14:paraId="721A2FAB" w14:textId="77777777" w:rsidR="00C95012" w:rsidRPr="00C95012" w:rsidRDefault="00C95012" w:rsidP="00C95012">
      <w:pPr>
        <w:tabs>
          <w:tab w:val="left" w:pos="851"/>
        </w:tabs>
        <w:spacing w:after="0" w:line="240" w:lineRule="auto"/>
        <w:ind w:left="0" w:right="0" w:firstLine="709"/>
        <w:rPr>
          <w:rFonts w:eastAsia="Calibri"/>
          <w:sz w:val="24"/>
          <w:szCs w:val="24"/>
        </w:rPr>
      </w:pPr>
    </w:p>
    <w:p w14:paraId="71A3AFA6" w14:textId="77777777" w:rsidR="00C95012" w:rsidRDefault="00C95012" w:rsidP="00C95012">
      <w:pPr>
        <w:tabs>
          <w:tab w:val="left" w:pos="851"/>
        </w:tabs>
        <w:spacing w:after="0" w:line="240" w:lineRule="auto"/>
        <w:ind w:left="0" w:right="0" w:firstLine="709"/>
        <w:rPr>
          <w:rFonts w:eastAsia="Calibri"/>
          <w:b/>
          <w:sz w:val="24"/>
          <w:szCs w:val="24"/>
        </w:rPr>
      </w:pPr>
      <w:r w:rsidRPr="00C95012">
        <w:rPr>
          <w:rFonts w:eastAsia="Calibri"/>
          <w:b/>
          <w:sz w:val="24"/>
          <w:szCs w:val="24"/>
        </w:rPr>
        <w:t>C.2.2 Отчетность о косвенных выбросах</w:t>
      </w:r>
    </w:p>
    <w:p w14:paraId="219B35B0" w14:textId="77777777" w:rsidR="007545A8" w:rsidRPr="00C95012" w:rsidRDefault="007545A8" w:rsidP="00C95012">
      <w:pPr>
        <w:tabs>
          <w:tab w:val="left" w:pos="851"/>
        </w:tabs>
        <w:spacing w:after="0" w:line="240" w:lineRule="auto"/>
        <w:ind w:left="0" w:right="0" w:firstLine="709"/>
        <w:rPr>
          <w:rFonts w:eastAsia="Calibri"/>
          <w:b/>
          <w:sz w:val="24"/>
          <w:szCs w:val="24"/>
        </w:rPr>
      </w:pPr>
    </w:p>
    <w:p w14:paraId="2F966F50"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В дополнение ко всем прямым выбросам ПГ и их поглощению, ISO 14064-1 требует включения следующих существенных косвенных выбросов ПГ:</w:t>
      </w:r>
    </w:p>
    <w:p w14:paraId="39391B37"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a) косвенные выбросы ПГ от приобретенной энергии;</w:t>
      </w:r>
    </w:p>
    <w:p w14:paraId="5ED5EDF0"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b) косвенные выбросы ПГ от транспортировки;</w:t>
      </w:r>
    </w:p>
    <w:p w14:paraId="5015EBAD"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c) косвенные выбросы ПГ от продукта(</w:t>
      </w:r>
      <w:proofErr w:type="spellStart"/>
      <w:r w:rsidRPr="00C95012">
        <w:rPr>
          <w:rFonts w:eastAsia="Calibri"/>
          <w:sz w:val="24"/>
          <w:szCs w:val="24"/>
        </w:rPr>
        <w:t>ов</w:t>
      </w:r>
      <w:proofErr w:type="spellEnd"/>
      <w:r w:rsidRPr="00C95012">
        <w:rPr>
          <w:rFonts w:eastAsia="Calibri"/>
          <w:sz w:val="24"/>
          <w:szCs w:val="24"/>
        </w:rPr>
        <w:t>), используемых организацией;</w:t>
      </w:r>
    </w:p>
    <w:p w14:paraId="73FF1D5E"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d) косвенные выбросы ПГ, связанные с использованием продукта(</w:t>
      </w:r>
      <w:proofErr w:type="spellStart"/>
      <w:r w:rsidRPr="00C95012">
        <w:rPr>
          <w:rFonts w:eastAsia="Calibri"/>
          <w:sz w:val="24"/>
          <w:szCs w:val="24"/>
        </w:rPr>
        <w:t>ов</w:t>
      </w:r>
      <w:proofErr w:type="spellEnd"/>
      <w:r w:rsidRPr="00C95012">
        <w:rPr>
          <w:rFonts w:eastAsia="Calibri"/>
          <w:sz w:val="24"/>
          <w:szCs w:val="24"/>
        </w:rPr>
        <w:t>) организации;</w:t>
      </w:r>
    </w:p>
    <w:p w14:paraId="1D1690F8"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e) косвенные выбросы ПГ из других источников.</w:t>
      </w:r>
    </w:p>
    <w:p w14:paraId="05C42A47"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Напротив, стандарты Протокола по ПГ требуют включения сферы охвата 1 (прямые выбросы ПГ) и сферу охвата 2 (косвенные выбросы ПГ от приобретенной энергии); включение других косвенных выбросов ПГ в сфере охвата 3 является необязательным. Корпоративный стандарт Протокола по ПГ упоминается в различных инициативах по отчетности и раскрытию информации о ПГ, требования которых к отчетности о выбросах сферы охвата 3 различаются.</w:t>
      </w:r>
    </w:p>
    <w:p w14:paraId="51969167" w14:textId="77777777" w:rsidR="00C95012" w:rsidRPr="00C95012" w:rsidRDefault="00C95012" w:rsidP="00C95012">
      <w:pPr>
        <w:tabs>
          <w:tab w:val="left" w:pos="851"/>
        </w:tabs>
        <w:spacing w:after="0" w:line="240" w:lineRule="auto"/>
        <w:ind w:left="0" w:right="0" w:firstLine="709"/>
        <w:rPr>
          <w:rFonts w:eastAsia="Calibri"/>
          <w:sz w:val="24"/>
          <w:szCs w:val="24"/>
        </w:rPr>
      </w:pPr>
    </w:p>
    <w:p w14:paraId="1854EB52" w14:textId="77777777" w:rsidR="00C95012" w:rsidRDefault="00C95012" w:rsidP="00C95012">
      <w:pPr>
        <w:tabs>
          <w:tab w:val="left" w:pos="851"/>
        </w:tabs>
        <w:spacing w:after="0" w:line="240" w:lineRule="auto"/>
        <w:ind w:left="0" w:right="0" w:firstLine="709"/>
        <w:rPr>
          <w:rFonts w:eastAsia="Calibri"/>
          <w:b/>
          <w:sz w:val="24"/>
          <w:szCs w:val="24"/>
        </w:rPr>
      </w:pPr>
      <w:r w:rsidRPr="00C95012">
        <w:rPr>
          <w:rFonts w:eastAsia="Calibri"/>
          <w:b/>
          <w:sz w:val="24"/>
          <w:szCs w:val="24"/>
        </w:rPr>
        <w:t>C.2.3 Отчетность о косвенных выбросах энергии</w:t>
      </w:r>
    </w:p>
    <w:p w14:paraId="35FAF020" w14:textId="77777777" w:rsidR="00877CED" w:rsidRPr="00C95012" w:rsidRDefault="00877CED" w:rsidP="00C95012">
      <w:pPr>
        <w:tabs>
          <w:tab w:val="left" w:pos="851"/>
        </w:tabs>
        <w:spacing w:after="0" w:line="240" w:lineRule="auto"/>
        <w:ind w:left="0" w:right="0" w:firstLine="709"/>
        <w:rPr>
          <w:rFonts w:eastAsia="Calibri"/>
          <w:b/>
          <w:sz w:val="24"/>
          <w:szCs w:val="24"/>
        </w:rPr>
      </w:pPr>
    </w:p>
    <w:p w14:paraId="0CD46689"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Используя ISO 14064-1, только метод на основе местоположения для косвенных выбросов ПГ от импортируемой энергии может использоваться в основном кадастре ПГ. Рыночный метод может быть представлен отдельно, но соглашения и сертификаты по возобновляемой энергии не могут учитываться как сокращения выбросов ПГ. Корпоративный стандарт Протокола по ПГ позволяет использовать рыночный метод для количественной оценки и отчетности о косвенных выбросах энергии в качестве основного метода отчетности, если также указывается метод на основе местоположения. Корпоративный стандарт Протокола по ПГ учитывает покупку возобновляемой энергии как форму сокращения выбросов ПГ.</w:t>
      </w:r>
    </w:p>
    <w:p w14:paraId="4B6E3CA8" w14:textId="77777777" w:rsidR="00C95012" w:rsidRPr="00C95012" w:rsidRDefault="00C95012" w:rsidP="00C95012">
      <w:pPr>
        <w:tabs>
          <w:tab w:val="left" w:pos="851"/>
        </w:tabs>
        <w:spacing w:after="0" w:line="240" w:lineRule="auto"/>
        <w:ind w:left="0" w:right="0" w:firstLine="709"/>
        <w:rPr>
          <w:rFonts w:eastAsia="Calibri"/>
          <w:sz w:val="24"/>
          <w:szCs w:val="24"/>
        </w:rPr>
      </w:pPr>
    </w:p>
    <w:p w14:paraId="5F19DD49" w14:textId="77777777" w:rsidR="00C95012" w:rsidRDefault="00C95012" w:rsidP="00C95012">
      <w:pPr>
        <w:tabs>
          <w:tab w:val="left" w:pos="851"/>
        </w:tabs>
        <w:spacing w:after="0" w:line="240" w:lineRule="auto"/>
        <w:ind w:left="0" w:right="0" w:firstLine="709"/>
        <w:rPr>
          <w:rFonts w:eastAsia="Calibri"/>
          <w:b/>
          <w:sz w:val="24"/>
          <w:szCs w:val="24"/>
        </w:rPr>
      </w:pPr>
      <w:r w:rsidRPr="00C95012">
        <w:rPr>
          <w:rFonts w:eastAsia="Calibri"/>
          <w:b/>
          <w:sz w:val="24"/>
          <w:szCs w:val="24"/>
        </w:rPr>
        <w:t>C.2.4 Рассмотрение выбросов и поглощения ПГ</w:t>
      </w:r>
    </w:p>
    <w:p w14:paraId="4081B2D7" w14:textId="77777777" w:rsidR="00877CED" w:rsidRPr="00C95012" w:rsidRDefault="00877CED" w:rsidP="00C95012">
      <w:pPr>
        <w:tabs>
          <w:tab w:val="left" w:pos="851"/>
        </w:tabs>
        <w:spacing w:after="0" w:line="240" w:lineRule="auto"/>
        <w:ind w:left="0" w:right="0" w:firstLine="709"/>
        <w:rPr>
          <w:rFonts w:eastAsia="Calibri"/>
          <w:b/>
          <w:sz w:val="24"/>
          <w:szCs w:val="24"/>
        </w:rPr>
      </w:pPr>
    </w:p>
    <w:p w14:paraId="7E4B14B4"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ISO 14064-1 четко рассматривает выбросы и поглощения ПГ по каждой категории, и поэтому поглощения являются неотъемлемой частью количественной оценки ПГ. Руководство, приведенное в Корпоративном стандарте Протокола по ПГ, не столь ясно, но позволяет проводить количественную оценку поглощения ПГ, которое должно быть представлено отдельно от выбросов ПГ.</w:t>
      </w:r>
    </w:p>
    <w:p w14:paraId="21663FC5" w14:textId="77777777" w:rsidR="00C95012" w:rsidRPr="00C95012" w:rsidRDefault="00C95012" w:rsidP="00C95012">
      <w:pPr>
        <w:tabs>
          <w:tab w:val="left" w:pos="851"/>
        </w:tabs>
        <w:spacing w:after="0" w:line="240" w:lineRule="auto"/>
        <w:ind w:left="0" w:right="0" w:firstLine="709"/>
        <w:rPr>
          <w:rFonts w:eastAsia="Calibri"/>
          <w:sz w:val="24"/>
          <w:szCs w:val="24"/>
        </w:rPr>
      </w:pPr>
    </w:p>
    <w:p w14:paraId="6AA91E23" w14:textId="77777777" w:rsidR="00C95012" w:rsidRDefault="00C95012" w:rsidP="00C95012">
      <w:pPr>
        <w:tabs>
          <w:tab w:val="left" w:pos="851"/>
        </w:tabs>
        <w:spacing w:after="0" w:line="240" w:lineRule="auto"/>
        <w:ind w:left="0" w:right="0" w:firstLine="709"/>
        <w:rPr>
          <w:rFonts w:eastAsia="Calibri"/>
          <w:b/>
          <w:sz w:val="24"/>
          <w:szCs w:val="24"/>
        </w:rPr>
      </w:pPr>
      <w:r w:rsidRPr="00C95012">
        <w:rPr>
          <w:rFonts w:eastAsia="Calibri"/>
          <w:b/>
          <w:sz w:val="24"/>
          <w:szCs w:val="24"/>
        </w:rPr>
        <w:t>C.2.5 Предотвращенные выбросы парниковых газов</w:t>
      </w:r>
    </w:p>
    <w:p w14:paraId="5D5B1B59" w14:textId="77777777" w:rsidR="00877CED" w:rsidRPr="00C95012" w:rsidRDefault="00877CED" w:rsidP="00C95012">
      <w:pPr>
        <w:tabs>
          <w:tab w:val="left" w:pos="851"/>
        </w:tabs>
        <w:spacing w:after="0" w:line="240" w:lineRule="auto"/>
        <w:ind w:left="0" w:right="0" w:firstLine="709"/>
        <w:rPr>
          <w:rFonts w:eastAsia="Calibri"/>
          <w:b/>
          <w:sz w:val="24"/>
          <w:szCs w:val="24"/>
        </w:rPr>
      </w:pPr>
    </w:p>
    <w:p w14:paraId="74F6200B" w14:textId="77777777" w:rsidR="00C95012" w:rsidRPr="00C95012" w:rsidRDefault="00C95012" w:rsidP="00C95012">
      <w:pPr>
        <w:tabs>
          <w:tab w:val="left" w:pos="851"/>
        </w:tabs>
        <w:spacing w:after="0" w:line="240" w:lineRule="auto"/>
        <w:ind w:left="0" w:right="0" w:firstLine="709"/>
        <w:rPr>
          <w:rFonts w:eastAsia="Calibri"/>
          <w:sz w:val="24"/>
          <w:szCs w:val="24"/>
        </w:rPr>
      </w:pPr>
      <w:r w:rsidRPr="00C95012">
        <w:rPr>
          <w:rFonts w:eastAsia="Calibri"/>
          <w:sz w:val="24"/>
          <w:szCs w:val="24"/>
        </w:rPr>
        <w:t>Концепция предотвращенных выбросов парниковых газов не рассматривается в ISO 14064-1. Однако корпоративный стандарт протокола по ПГ рассматривает количественную оценку предотвращенных выбросов парниковых газов, которые должны быть представлены отдельно.</w:t>
      </w:r>
    </w:p>
    <w:p w14:paraId="21384574" w14:textId="77777777" w:rsidR="00C95012" w:rsidRPr="00C95012" w:rsidRDefault="00C95012" w:rsidP="00C95012">
      <w:pPr>
        <w:tabs>
          <w:tab w:val="left" w:pos="851"/>
        </w:tabs>
        <w:spacing w:after="0" w:line="240" w:lineRule="auto"/>
        <w:ind w:left="0" w:right="0" w:firstLine="709"/>
        <w:rPr>
          <w:rFonts w:eastAsia="Calibri"/>
          <w:sz w:val="24"/>
          <w:szCs w:val="24"/>
        </w:rPr>
      </w:pPr>
    </w:p>
    <w:p w14:paraId="06CD2592" w14:textId="77777777" w:rsidR="00C95012" w:rsidRDefault="00C95012" w:rsidP="00C95012">
      <w:pPr>
        <w:tabs>
          <w:tab w:val="left" w:pos="851"/>
        </w:tabs>
        <w:spacing w:after="0" w:line="240" w:lineRule="auto"/>
        <w:ind w:left="0" w:right="0" w:firstLine="709"/>
        <w:rPr>
          <w:rFonts w:eastAsia="Calibri"/>
          <w:b/>
          <w:sz w:val="24"/>
          <w:szCs w:val="24"/>
        </w:rPr>
      </w:pPr>
      <w:r w:rsidRPr="00C95012">
        <w:rPr>
          <w:rFonts w:eastAsia="Calibri"/>
          <w:b/>
          <w:sz w:val="24"/>
          <w:szCs w:val="24"/>
        </w:rPr>
        <w:t>C.2.6 Различия в количественной оценке и области применения</w:t>
      </w:r>
    </w:p>
    <w:p w14:paraId="0A92D3A5" w14:textId="77777777" w:rsidR="00877CED" w:rsidRPr="00C95012" w:rsidRDefault="00877CED" w:rsidP="00C95012">
      <w:pPr>
        <w:tabs>
          <w:tab w:val="left" w:pos="851"/>
        </w:tabs>
        <w:spacing w:after="0" w:line="240" w:lineRule="auto"/>
        <w:ind w:left="0" w:right="0" w:firstLine="709"/>
        <w:rPr>
          <w:rFonts w:eastAsia="Calibri"/>
          <w:b/>
          <w:sz w:val="24"/>
          <w:szCs w:val="24"/>
        </w:rPr>
      </w:pPr>
    </w:p>
    <w:p w14:paraId="0CB17CB2" w14:textId="07270EE2" w:rsidR="00C95012" w:rsidRPr="00A56F07" w:rsidRDefault="00C95012" w:rsidP="00C95012">
      <w:pPr>
        <w:tabs>
          <w:tab w:val="left" w:pos="851"/>
        </w:tabs>
        <w:spacing w:after="0" w:line="240" w:lineRule="auto"/>
        <w:ind w:left="0" w:right="0" w:firstLine="709"/>
        <w:rPr>
          <w:rFonts w:eastAsia="Calibri"/>
          <w:b/>
          <w:sz w:val="24"/>
          <w:szCs w:val="24"/>
          <w:lang w:val="kk-KZ"/>
        </w:rPr>
      </w:pPr>
      <w:r w:rsidRPr="00C95012">
        <w:rPr>
          <w:rFonts w:eastAsia="Calibri"/>
          <w:sz w:val="24"/>
          <w:szCs w:val="24"/>
        </w:rPr>
        <w:t xml:space="preserve">Таблица C.2 сравнивает ISO 14064-1 и корпоративный стандарт протокола по ПГ с точки зрения прямых и косвенных выбросов парниковых газов. В целом выбросы парниковых газов, охватываемые корпоративным стандартом протокола по ПГ, </w:t>
      </w:r>
      <w:r w:rsidRPr="00C95012">
        <w:rPr>
          <w:rFonts w:eastAsia="Calibri"/>
          <w:sz w:val="24"/>
          <w:szCs w:val="24"/>
        </w:rPr>
        <w:lastRenderedPageBreak/>
        <w:t>соответствуют ISO 14064-1, если учитываются как значительные выбросы парниковых газов сферы охвата 3, так и поглощения парниковых газов.</w:t>
      </w:r>
    </w:p>
    <w:p w14:paraId="2D946F87" w14:textId="77777777" w:rsidR="00A56F07" w:rsidRPr="00A56F07" w:rsidRDefault="00A56F07" w:rsidP="00A56F07">
      <w:pPr>
        <w:tabs>
          <w:tab w:val="left" w:pos="851"/>
        </w:tabs>
        <w:spacing w:after="0" w:line="240" w:lineRule="auto"/>
        <w:ind w:left="0" w:right="0" w:firstLine="709"/>
        <w:rPr>
          <w:rFonts w:eastAsia="Calibri"/>
          <w:b/>
          <w:sz w:val="24"/>
          <w:szCs w:val="24"/>
        </w:rPr>
      </w:pPr>
    </w:p>
    <w:p w14:paraId="010AC692" w14:textId="1DCB5DE2" w:rsidR="00B002C6" w:rsidRDefault="00B002C6" w:rsidP="00254BCD">
      <w:pPr>
        <w:tabs>
          <w:tab w:val="left" w:pos="851"/>
        </w:tabs>
        <w:spacing w:after="0" w:line="240" w:lineRule="auto"/>
        <w:ind w:left="0" w:right="0" w:firstLine="567"/>
        <w:jc w:val="center"/>
        <w:rPr>
          <w:rFonts w:eastAsia="Calibri"/>
          <w:bCs/>
          <w:sz w:val="24"/>
          <w:szCs w:val="24"/>
        </w:rPr>
      </w:pPr>
      <w:r w:rsidRPr="00B002C6">
        <w:rPr>
          <w:rFonts w:eastAsia="Calibri"/>
          <w:bCs/>
          <w:sz w:val="24"/>
          <w:szCs w:val="24"/>
        </w:rPr>
        <w:t>Таблица C.2</w:t>
      </w:r>
      <w:r>
        <w:rPr>
          <w:rFonts w:eastAsia="Calibri"/>
          <w:bCs/>
          <w:sz w:val="24"/>
          <w:szCs w:val="24"/>
        </w:rPr>
        <w:t xml:space="preserve"> -</w:t>
      </w:r>
      <w:r w:rsidRPr="00B002C6">
        <w:rPr>
          <w:rFonts w:eastAsia="Calibri"/>
          <w:bCs/>
          <w:sz w:val="24"/>
          <w:szCs w:val="24"/>
        </w:rPr>
        <w:t xml:space="preserve"> Сравнение между ISO 14064-1:2018 и корпоративным стандартом протокола по парниковым газам</w:t>
      </w:r>
      <w:r w:rsidR="00254BCD">
        <w:rPr>
          <w:rFonts w:eastAsia="Calibri"/>
          <w:bCs/>
          <w:sz w:val="24"/>
          <w:szCs w:val="24"/>
        </w:rPr>
        <w:t xml:space="preserve"> </w:t>
      </w:r>
      <w:r w:rsidRPr="00B002C6">
        <w:rPr>
          <w:rFonts w:eastAsia="Calibri"/>
          <w:bCs/>
          <w:sz w:val="24"/>
          <w:szCs w:val="24"/>
        </w:rPr>
        <w:t>[17] Прямые и косвенные выбросы парниковых газов</w:t>
      </w:r>
    </w:p>
    <w:tbl>
      <w:tblPr>
        <w:tblStyle w:val="5"/>
        <w:tblW w:w="9639" w:type="dxa"/>
        <w:tblInd w:w="108" w:type="dxa"/>
        <w:tblLook w:val="04A0" w:firstRow="1" w:lastRow="0" w:firstColumn="1" w:lastColumn="0" w:noHBand="0" w:noVBand="1"/>
      </w:tblPr>
      <w:tblGrid>
        <w:gridCol w:w="1560"/>
        <w:gridCol w:w="2126"/>
        <w:gridCol w:w="1843"/>
        <w:gridCol w:w="4110"/>
      </w:tblGrid>
      <w:tr w:rsidR="00B002C6" w:rsidRPr="00B002C6" w14:paraId="2724D4A0" w14:textId="77777777" w:rsidTr="00EF7F5C">
        <w:tc>
          <w:tcPr>
            <w:tcW w:w="1560" w:type="dxa"/>
          </w:tcPr>
          <w:p w14:paraId="2ADEE0C5" w14:textId="77777777" w:rsidR="00B002C6" w:rsidRPr="00B002C6" w:rsidRDefault="00B002C6" w:rsidP="00B002C6">
            <w:pPr>
              <w:tabs>
                <w:tab w:val="left" w:pos="851"/>
              </w:tabs>
              <w:spacing w:after="0" w:line="240" w:lineRule="auto"/>
              <w:ind w:left="0" w:right="0" w:firstLine="0"/>
              <w:jc w:val="center"/>
              <w:rPr>
                <w:rFonts w:ascii="Times New Roman" w:eastAsia="Calibri" w:hAnsi="Times New Roman"/>
                <w:b/>
                <w:sz w:val="18"/>
                <w:szCs w:val="18"/>
              </w:rPr>
            </w:pPr>
            <w:r w:rsidRPr="00B002C6">
              <w:rPr>
                <w:rFonts w:ascii="Times New Roman" w:eastAsia="Calibri" w:hAnsi="Times New Roman"/>
                <w:b/>
                <w:sz w:val="18"/>
                <w:szCs w:val="18"/>
              </w:rPr>
              <w:t>Категории в</w:t>
            </w:r>
          </w:p>
          <w:p w14:paraId="4361AD33" w14:textId="77777777" w:rsidR="00B002C6" w:rsidRPr="00B002C6" w:rsidRDefault="00B002C6" w:rsidP="00B002C6">
            <w:pPr>
              <w:tabs>
                <w:tab w:val="left" w:pos="851"/>
              </w:tabs>
              <w:spacing w:after="0" w:line="240" w:lineRule="auto"/>
              <w:ind w:left="0" w:right="0" w:firstLine="0"/>
              <w:jc w:val="center"/>
              <w:rPr>
                <w:rFonts w:ascii="Times New Roman" w:eastAsia="Calibri" w:hAnsi="Times New Roman"/>
                <w:sz w:val="18"/>
                <w:szCs w:val="18"/>
              </w:rPr>
            </w:pPr>
            <w:r w:rsidRPr="00B002C6">
              <w:rPr>
                <w:rFonts w:ascii="Times New Roman" w:eastAsia="Calibri" w:hAnsi="Times New Roman"/>
                <w:b/>
                <w:sz w:val="18"/>
                <w:szCs w:val="18"/>
              </w:rPr>
              <w:t>ISO 14064-1:2018</w:t>
            </w:r>
          </w:p>
        </w:tc>
        <w:tc>
          <w:tcPr>
            <w:tcW w:w="2126" w:type="dxa"/>
          </w:tcPr>
          <w:p w14:paraId="153E49E2" w14:textId="77777777" w:rsidR="00B002C6" w:rsidRPr="00B002C6" w:rsidRDefault="00B002C6" w:rsidP="00B002C6">
            <w:pPr>
              <w:tabs>
                <w:tab w:val="left" w:pos="851"/>
              </w:tabs>
              <w:spacing w:after="0" w:line="240" w:lineRule="auto"/>
              <w:ind w:left="0" w:right="0" w:firstLine="0"/>
              <w:jc w:val="center"/>
              <w:rPr>
                <w:rFonts w:ascii="Times New Roman" w:eastAsia="Calibri" w:hAnsi="Times New Roman"/>
                <w:b/>
                <w:sz w:val="18"/>
                <w:szCs w:val="18"/>
              </w:rPr>
            </w:pPr>
            <w:r w:rsidRPr="00B002C6">
              <w:rPr>
                <w:rFonts w:ascii="Times New Roman" w:eastAsia="Calibri" w:hAnsi="Times New Roman"/>
                <w:b/>
                <w:sz w:val="18"/>
                <w:szCs w:val="18"/>
              </w:rPr>
              <w:t>Категории в</w:t>
            </w:r>
          </w:p>
          <w:p w14:paraId="11A51A1A" w14:textId="77777777" w:rsidR="00B002C6" w:rsidRPr="00B002C6" w:rsidRDefault="00B002C6" w:rsidP="00B002C6">
            <w:pPr>
              <w:tabs>
                <w:tab w:val="left" w:pos="851"/>
              </w:tabs>
              <w:spacing w:after="0" w:line="240" w:lineRule="auto"/>
              <w:ind w:left="0" w:right="0" w:firstLine="0"/>
              <w:jc w:val="center"/>
              <w:rPr>
                <w:rFonts w:ascii="Times New Roman" w:eastAsia="Calibri" w:hAnsi="Times New Roman"/>
                <w:b/>
                <w:sz w:val="18"/>
                <w:szCs w:val="18"/>
              </w:rPr>
            </w:pPr>
            <w:r w:rsidRPr="00B002C6">
              <w:rPr>
                <w:rFonts w:ascii="Times New Roman" w:eastAsia="Calibri" w:hAnsi="Times New Roman"/>
                <w:b/>
                <w:sz w:val="18"/>
                <w:szCs w:val="18"/>
              </w:rPr>
              <w:t>ISO 14064-1:2018,</w:t>
            </w:r>
          </w:p>
          <w:p w14:paraId="05E7175D" w14:textId="77777777" w:rsidR="00B002C6" w:rsidRPr="00B002C6" w:rsidRDefault="00B002C6" w:rsidP="00B002C6">
            <w:pPr>
              <w:tabs>
                <w:tab w:val="left" w:pos="851"/>
              </w:tabs>
              <w:spacing w:after="0" w:line="240" w:lineRule="auto"/>
              <w:ind w:left="0" w:right="0" w:firstLine="0"/>
              <w:jc w:val="center"/>
              <w:rPr>
                <w:rFonts w:ascii="Times New Roman" w:eastAsia="Calibri" w:hAnsi="Times New Roman"/>
                <w:b/>
                <w:sz w:val="18"/>
                <w:szCs w:val="18"/>
              </w:rPr>
            </w:pPr>
            <w:r w:rsidRPr="00B002C6">
              <w:rPr>
                <w:rFonts w:ascii="Times New Roman" w:eastAsia="Calibri" w:hAnsi="Times New Roman"/>
                <w:b/>
                <w:sz w:val="18"/>
                <w:szCs w:val="18"/>
              </w:rPr>
              <w:t>Приложение B</w:t>
            </w:r>
          </w:p>
        </w:tc>
        <w:tc>
          <w:tcPr>
            <w:tcW w:w="1843" w:type="dxa"/>
          </w:tcPr>
          <w:p w14:paraId="0D77FBF1" w14:textId="77777777" w:rsidR="00B002C6" w:rsidRPr="00B002C6" w:rsidRDefault="00B002C6" w:rsidP="00B002C6">
            <w:pPr>
              <w:tabs>
                <w:tab w:val="left" w:pos="851"/>
              </w:tabs>
              <w:spacing w:after="0" w:line="240" w:lineRule="auto"/>
              <w:ind w:left="0" w:right="0" w:firstLine="0"/>
              <w:jc w:val="center"/>
              <w:rPr>
                <w:rFonts w:ascii="Times New Roman" w:eastAsia="Calibri" w:hAnsi="Times New Roman"/>
                <w:b/>
                <w:sz w:val="18"/>
                <w:szCs w:val="18"/>
              </w:rPr>
            </w:pPr>
            <w:r w:rsidRPr="00B002C6">
              <w:rPr>
                <w:rFonts w:ascii="Times New Roman" w:eastAsia="Calibri" w:hAnsi="Times New Roman"/>
                <w:b/>
                <w:sz w:val="18"/>
                <w:szCs w:val="18"/>
              </w:rPr>
              <w:t>Категории в корпоративном стандарте протокола по парниковым газам</w:t>
            </w:r>
          </w:p>
        </w:tc>
        <w:tc>
          <w:tcPr>
            <w:tcW w:w="4110" w:type="dxa"/>
          </w:tcPr>
          <w:p w14:paraId="4F090605" w14:textId="77777777" w:rsidR="00B002C6" w:rsidRPr="00B002C6" w:rsidRDefault="00B002C6" w:rsidP="00B002C6">
            <w:pPr>
              <w:tabs>
                <w:tab w:val="left" w:pos="851"/>
              </w:tabs>
              <w:spacing w:after="0" w:line="240" w:lineRule="auto"/>
              <w:ind w:left="0" w:right="0" w:firstLine="0"/>
              <w:jc w:val="center"/>
              <w:rPr>
                <w:rFonts w:ascii="Times New Roman" w:eastAsia="Calibri" w:hAnsi="Times New Roman"/>
                <w:b/>
                <w:sz w:val="18"/>
                <w:szCs w:val="18"/>
              </w:rPr>
            </w:pPr>
            <w:r w:rsidRPr="00B002C6">
              <w:rPr>
                <w:rFonts w:ascii="Times New Roman" w:eastAsia="Calibri" w:hAnsi="Times New Roman"/>
                <w:b/>
                <w:sz w:val="18"/>
                <w:szCs w:val="18"/>
              </w:rPr>
              <w:t>Основные различия</w:t>
            </w:r>
          </w:p>
          <w:p w14:paraId="2838D3DF" w14:textId="77777777" w:rsidR="00B002C6" w:rsidRPr="00B002C6" w:rsidRDefault="00B002C6" w:rsidP="00B002C6">
            <w:pPr>
              <w:tabs>
                <w:tab w:val="left" w:pos="851"/>
              </w:tabs>
              <w:spacing w:after="0" w:line="240" w:lineRule="auto"/>
              <w:ind w:left="0" w:right="0" w:firstLine="0"/>
              <w:jc w:val="center"/>
              <w:rPr>
                <w:rFonts w:ascii="Times New Roman" w:eastAsia="Calibri" w:hAnsi="Times New Roman"/>
                <w:b/>
                <w:sz w:val="18"/>
                <w:szCs w:val="18"/>
              </w:rPr>
            </w:pPr>
          </w:p>
        </w:tc>
      </w:tr>
      <w:tr w:rsidR="00B002C6" w:rsidRPr="00B002C6" w14:paraId="726EBF2C" w14:textId="77777777" w:rsidTr="00EF7F5C">
        <w:tc>
          <w:tcPr>
            <w:tcW w:w="1560" w:type="dxa"/>
            <w:vMerge w:val="restart"/>
          </w:tcPr>
          <w:p w14:paraId="4AFDC3F5" w14:textId="77777777" w:rsidR="00B002C6" w:rsidRPr="00B002C6" w:rsidRDefault="00B002C6" w:rsidP="00B002C6">
            <w:pPr>
              <w:tabs>
                <w:tab w:val="left" w:pos="851"/>
              </w:tabs>
              <w:spacing w:after="0" w:line="240" w:lineRule="auto"/>
              <w:ind w:left="0" w:right="0" w:firstLine="0"/>
              <w:jc w:val="center"/>
              <w:rPr>
                <w:rFonts w:ascii="Times New Roman" w:eastAsia="Calibri" w:hAnsi="Times New Roman"/>
                <w:sz w:val="18"/>
                <w:szCs w:val="18"/>
              </w:rPr>
            </w:pPr>
            <w:r w:rsidRPr="00B002C6">
              <w:rPr>
                <w:rFonts w:ascii="Times New Roman" w:eastAsia="Calibri" w:hAnsi="Times New Roman"/>
                <w:sz w:val="18"/>
                <w:szCs w:val="18"/>
              </w:rPr>
              <w:t>1</w:t>
            </w:r>
          </w:p>
          <w:p w14:paraId="41D8C549" w14:textId="0389697E" w:rsidR="00B002C6" w:rsidRPr="00B002C6" w:rsidRDefault="00B002C6" w:rsidP="00B002C6">
            <w:pPr>
              <w:tabs>
                <w:tab w:val="left" w:pos="851"/>
              </w:tabs>
              <w:spacing w:after="0" w:line="240" w:lineRule="auto"/>
              <w:ind w:left="0" w:right="0" w:firstLine="0"/>
              <w:jc w:val="center"/>
              <w:rPr>
                <w:rFonts w:ascii="Times New Roman" w:eastAsia="Calibri" w:hAnsi="Times New Roman"/>
                <w:sz w:val="18"/>
                <w:szCs w:val="18"/>
              </w:rPr>
            </w:pPr>
            <w:r w:rsidRPr="00B002C6">
              <w:rPr>
                <w:rFonts w:ascii="Times New Roman" w:eastAsia="Calibri" w:hAnsi="Times New Roman"/>
                <w:sz w:val="18"/>
                <w:szCs w:val="18"/>
              </w:rPr>
              <w:t>Прямые выбросы и поглощения парниковых газов</w:t>
            </w:r>
          </w:p>
        </w:tc>
        <w:tc>
          <w:tcPr>
            <w:tcW w:w="2126" w:type="dxa"/>
          </w:tcPr>
          <w:p w14:paraId="341560D4" w14:textId="77777777" w:rsidR="00B002C6" w:rsidRPr="00B002C6" w:rsidRDefault="00B002C6" w:rsidP="00B002C6">
            <w:pPr>
              <w:tabs>
                <w:tab w:val="left" w:pos="851"/>
              </w:tabs>
              <w:spacing w:after="0" w:line="240" w:lineRule="auto"/>
              <w:ind w:left="0" w:right="0" w:firstLine="0"/>
              <w:rPr>
                <w:rFonts w:ascii="Times New Roman" w:eastAsia="Calibri" w:hAnsi="Times New Roman"/>
                <w:sz w:val="18"/>
                <w:szCs w:val="18"/>
              </w:rPr>
            </w:pPr>
            <w:r w:rsidRPr="00B002C6">
              <w:rPr>
                <w:rFonts w:ascii="Times New Roman" w:eastAsia="Calibri" w:hAnsi="Times New Roman"/>
                <w:sz w:val="18"/>
                <w:szCs w:val="18"/>
              </w:rPr>
              <w:t>1.1 Прямые выбросы парниковых газов от стационарного сжигания</w:t>
            </w:r>
          </w:p>
        </w:tc>
        <w:tc>
          <w:tcPr>
            <w:tcW w:w="1843" w:type="dxa"/>
            <w:vMerge w:val="restart"/>
          </w:tcPr>
          <w:p w14:paraId="333080A7" w14:textId="77777777" w:rsidR="00B002C6" w:rsidRPr="00B002C6" w:rsidRDefault="00B002C6" w:rsidP="00B002C6">
            <w:pPr>
              <w:tabs>
                <w:tab w:val="left" w:pos="851"/>
              </w:tabs>
              <w:spacing w:after="0" w:line="240" w:lineRule="auto"/>
              <w:ind w:left="0" w:right="0" w:firstLine="0"/>
              <w:rPr>
                <w:rFonts w:ascii="Times New Roman" w:eastAsia="Calibri" w:hAnsi="Times New Roman"/>
                <w:sz w:val="18"/>
                <w:szCs w:val="18"/>
              </w:rPr>
            </w:pPr>
            <w:r w:rsidRPr="00B002C6">
              <w:rPr>
                <w:rFonts w:ascii="Times New Roman" w:eastAsia="Calibri" w:hAnsi="Times New Roman"/>
                <w:sz w:val="18"/>
                <w:szCs w:val="18"/>
              </w:rPr>
              <w:t>Сфера охвата 1 (прямая)</w:t>
            </w:r>
          </w:p>
          <w:p w14:paraId="66C46620" w14:textId="77777777" w:rsidR="00B002C6" w:rsidRPr="00B002C6" w:rsidRDefault="00B002C6" w:rsidP="00B002C6">
            <w:pPr>
              <w:tabs>
                <w:tab w:val="left" w:pos="851"/>
              </w:tabs>
              <w:spacing w:after="0" w:line="240" w:lineRule="auto"/>
              <w:ind w:left="0" w:right="0" w:firstLine="0"/>
              <w:rPr>
                <w:rFonts w:ascii="Times New Roman" w:eastAsia="Calibri" w:hAnsi="Times New Roman"/>
                <w:sz w:val="18"/>
                <w:szCs w:val="18"/>
              </w:rPr>
            </w:pPr>
            <w:r w:rsidRPr="00B002C6">
              <w:rPr>
                <w:rFonts w:ascii="Times New Roman" w:eastAsia="Calibri" w:hAnsi="Times New Roman"/>
                <w:sz w:val="18"/>
                <w:szCs w:val="18"/>
              </w:rPr>
              <w:t>1.1 Прямые выбросы парниковых газов от стационарного сжигания</w:t>
            </w:r>
          </w:p>
          <w:p w14:paraId="178EC334" w14:textId="77777777" w:rsidR="00B002C6" w:rsidRPr="00B002C6" w:rsidRDefault="00B002C6" w:rsidP="00B002C6">
            <w:pPr>
              <w:tabs>
                <w:tab w:val="left" w:pos="851"/>
              </w:tabs>
              <w:spacing w:after="0" w:line="240" w:lineRule="auto"/>
              <w:ind w:left="0" w:right="0" w:firstLine="0"/>
              <w:rPr>
                <w:rFonts w:ascii="Times New Roman" w:eastAsia="Calibri" w:hAnsi="Times New Roman"/>
                <w:sz w:val="18"/>
                <w:szCs w:val="18"/>
              </w:rPr>
            </w:pPr>
            <w:r w:rsidRPr="00B002C6">
              <w:rPr>
                <w:rFonts w:ascii="Times New Roman" w:eastAsia="Calibri" w:hAnsi="Times New Roman"/>
                <w:sz w:val="18"/>
                <w:szCs w:val="18"/>
              </w:rPr>
              <w:t>1.2 Прямые выбросы парниковых газов от мобильного сжигания</w:t>
            </w:r>
          </w:p>
          <w:p w14:paraId="5AE352BE" w14:textId="77777777" w:rsidR="00B002C6" w:rsidRPr="00B002C6" w:rsidRDefault="00B002C6" w:rsidP="00B002C6">
            <w:pPr>
              <w:tabs>
                <w:tab w:val="left" w:pos="851"/>
              </w:tabs>
              <w:spacing w:after="0" w:line="240" w:lineRule="auto"/>
              <w:ind w:left="0" w:right="0" w:firstLine="0"/>
              <w:rPr>
                <w:rFonts w:ascii="Times New Roman" w:eastAsia="Calibri" w:hAnsi="Times New Roman"/>
                <w:sz w:val="18"/>
                <w:szCs w:val="18"/>
              </w:rPr>
            </w:pPr>
            <w:r w:rsidRPr="00B002C6">
              <w:rPr>
                <w:rFonts w:ascii="Times New Roman" w:eastAsia="Calibri" w:hAnsi="Times New Roman"/>
                <w:sz w:val="18"/>
                <w:szCs w:val="18"/>
              </w:rPr>
              <w:t>1.3 Прямые выбросы парниковых газов от физической или химической обработки</w:t>
            </w:r>
          </w:p>
          <w:p w14:paraId="5DEA2D58" w14:textId="77777777" w:rsidR="00B002C6" w:rsidRPr="00B002C6" w:rsidRDefault="00B002C6" w:rsidP="00B002C6">
            <w:pPr>
              <w:tabs>
                <w:tab w:val="left" w:pos="851"/>
              </w:tabs>
              <w:spacing w:after="0" w:line="240" w:lineRule="auto"/>
              <w:ind w:left="0" w:right="0" w:firstLine="0"/>
              <w:rPr>
                <w:rFonts w:ascii="Times New Roman" w:eastAsia="Calibri" w:hAnsi="Times New Roman"/>
                <w:sz w:val="18"/>
                <w:szCs w:val="18"/>
              </w:rPr>
            </w:pPr>
            <w:r w:rsidRPr="00B002C6">
              <w:rPr>
                <w:rFonts w:ascii="Times New Roman" w:eastAsia="Calibri" w:hAnsi="Times New Roman"/>
                <w:sz w:val="18"/>
                <w:szCs w:val="18"/>
              </w:rPr>
              <w:t>1.4 Прямые неорганизованные выбросы парниковых газов</w:t>
            </w:r>
          </w:p>
        </w:tc>
        <w:tc>
          <w:tcPr>
            <w:tcW w:w="4110" w:type="dxa"/>
            <w:vMerge w:val="restart"/>
          </w:tcPr>
          <w:p w14:paraId="7BDA7F81" w14:textId="77777777" w:rsidR="00B002C6" w:rsidRPr="00B002C6" w:rsidRDefault="00B002C6" w:rsidP="00B002C6">
            <w:pPr>
              <w:tabs>
                <w:tab w:val="left" w:pos="851"/>
              </w:tabs>
              <w:spacing w:after="0" w:line="240" w:lineRule="auto"/>
              <w:ind w:left="0" w:right="0" w:firstLine="0"/>
              <w:rPr>
                <w:rFonts w:ascii="Times New Roman" w:eastAsia="Calibri" w:hAnsi="Times New Roman"/>
                <w:sz w:val="18"/>
                <w:szCs w:val="18"/>
              </w:rPr>
            </w:pPr>
            <w:r w:rsidRPr="00B002C6">
              <w:rPr>
                <w:rFonts w:ascii="Times New Roman" w:eastAsia="Calibri" w:hAnsi="Times New Roman"/>
                <w:sz w:val="18"/>
                <w:szCs w:val="18"/>
              </w:rPr>
              <w:t>Значительных различий в категориях нет.</w:t>
            </w:r>
          </w:p>
          <w:p w14:paraId="085A5F58" w14:textId="77777777" w:rsidR="00B002C6" w:rsidRPr="00B002C6" w:rsidRDefault="00B002C6" w:rsidP="00B002C6">
            <w:pPr>
              <w:tabs>
                <w:tab w:val="left" w:pos="851"/>
              </w:tabs>
              <w:spacing w:after="0" w:line="240" w:lineRule="auto"/>
              <w:ind w:left="0" w:right="0" w:firstLine="0"/>
              <w:rPr>
                <w:rFonts w:ascii="Times New Roman" w:eastAsia="Calibri" w:hAnsi="Times New Roman"/>
                <w:sz w:val="18"/>
                <w:szCs w:val="18"/>
              </w:rPr>
            </w:pPr>
            <w:r w:rsidRPr="00B002C6">
              <w:rPr>
                <w:rFonts w:ascii="Times New Roman" w:eastAsia="Calibri" w:hAnsi="Times New Roman"/>
                <w:sz w:val="18"/>
                <w:szCs w:val="18"/>
              </w:rPr>
              <w:t>Корпоративный стандарт протокола по ПГ включает выбросы ПГ от эксплуатации (выбросы ПГ только сферы охвата 1 и 2) франшиз в сфере охвата 3, категории 14: франшиза.</w:t>
            </w:r>
          </w:p>
          <w:p w14:paraId="0E08609A" w14:textId="77777777" w:rsidR="00B002C6" w:rsidRPr="00B002C6" w:rsidRDefault="00B002C6" w:rsidP="00B002C6">
            <w:pPr>
              <w:tabs>
                <w:tab w:val="left" w:pos="851"/>
              </w:tabs>
              <w:spacing w:after="0" w:line="240" w:lineRule="auto"/>
              <w:ind w:left="0" w:right="0" w:firstLine="0"/>
              <w:rPr>
                <w:rFonts w:ascii="Times New Roman" w:eastAsia="Calibri" w:hAnsi="Times New Roman"/>
                <w:sz w:val="18"/>
                <w:szCs w:val="18"/>
              </w:rPr>
            </w:pPr>
            <w:r w:rsidRPr="00B002C6">
              <w:rPr>
                <w:rFonts w:ascii="Times New Roman" w:eastAsia="Calibri" w:hAnsi="Times New Roman"/>
                <w:sz w:val="18"/>
                <w:szCs w:val="18"/>
              </w:rPr>
              <w:t>ISO 14064-1 требует, чтобы франшизы рассматривались в операционных границах отчитывающейся экономической единицы и учитывались в категориях 1 и 2. Следовательно, также учитываются косвенные выбросы ПГ для франшиз в соответствии с ISO 14064-1, что не относится к корпоративному стандарту протокола по ПГ.</w:t>
            </w:r>
          </w:p>
        </w:tc>
      </w:tr>
      <w:tr w:rsidR="00B002C6" w:rsidRPr="00B002C6" w14:paraId="721B2D46" w14:textId="77777777" w:rsidTr="00EF7F5C">
        <w:tc>
          <w:tcPr>
            <w:tcW w:w="1560" w:type="dxa"/>
            <w:vMerge/>
          </w:tcPr>
          <w:p w14:paraId="1DA8E2EA" w14:textId="77777777" w:rsidR="00B002C6" w:rsidRPr="00B002C6" w:rsidRDefault="00B002C6" w:rsidP="00B002C6">
            <w:pPr>
              <w:tabs>
                <w:tab w:val="left" w:pos="851"/>
              </w:tabs>
              <w:spacing w:after="0" w:line="240" w:lineRule="auto"/>
              <w:ind w:left="0" w:right="0" w:firstLine="0"/>
              <w:rPr>
                <w:rFonts w:ascii="Times New Roman" w:eastAsia="Calibri" w:hAnsi="Times New Roman"/>
                <w:sz w:val="18"/>
                <w:szCs w:val="18"/>
              </w:rPr>
            </w:pPr>
          </w:p>
        </w:tc>
        <w:tc>
          <w:tcPr>
            <w:tcW w:w="2126" w:type="dxa"/>
          </w:tcPr>
          <w:p w14:paraId="7315DC15" w14:textId="77777777" w:rsidR="00B002C6" w:rsidRPr="00B002C6" w:rsidRDefault="00B002C6" w:rsidP="00B002C6">
            <w:pPr>
              <w:tabs>
                <w:tab w:val="left" w:pos="851"/>
              </w:tabs>
              <w:spacing w:after="0" w:line="240" w:lineRule="auto"/>
              <w:ind w:left="0" w:right="0" w:firstLine="0"/>
              <w:rPr>
                <w:rFonts w:ascii="Times New Roman" w:eastAsia="Calibri" w:hAnsi="Times New Roman"/>
                <w:sz w:val="18"/>
                <w:szCs w:val="18"/>
              </w:rPr>
            </w:pPr>
            <w:r w:rsidRPr="00B002C6">
              <w:rPr>
                <w:rFonts w:ascii="Times New Roman" w:eastAsia="Calibri" w:hAnsi="Times New Roman"/>
                <w:sz w:val="18"/>
                <w:szCs w:val="18"/>
              </w:rPr>
              <w:t>1.2 Прямые выбросы парниковых газов от мобильного сжигания</w:t>
            </w:r>
          </w:p>
        </w:tc>
        <w:tc>
          <w:tcPr>
            <w:tcW w:w="1843" w:type="dxa"/>
            <w:vMerge/>
          </w:tcPr>
          <w:p w14:paraId="28A910DC" w14:textId="77777777" w:rsidR="00B002C6" w:rsidRPr="00B002C6" w:rsidRDefault="00B002C6" w:rsidP="00B002C6">
            <w:pPr>
              <w:tabs>
                <w:tab w:val="left" w:pos="851"/>
              </w:tabs>
              <w:spacing w:after="0" w:line="240" w:lineRule="auto"/>
              <w:ind w:left="0" w:right="0" w:firstLine="0"/>
              <w:rPr>
                <w:rFonts w:ascii="Times New Roman" w:eastAsia="Calibri" w:hAnsi="Times New Roman"/>
                <w:sz w:val="18"/>
                <w:szCs w:val="18"/>
              </w:rPr>
            </w:pPr>
          </w:p>
        </w:tc>
        <w:tc>
          <w:tcPr>
            <w:tcW w:w="4110" w:type="dxa"/>
            <w:vMerge/>
          </w:tcPr>
          <w:p w14:paraId="78F88BE1" w14:textId="77777777" w:rsidR="00B002C6" w:rsidRPr="00B002C6" w:rsidRDefault="00B002C6" w:rsidP="00B002C6">
            <w:pPr>
              <w:tabs>
                <w:tab w:val="left" w:pos="851"/>
              </w:tabs>
              <w:spacing w:after="0" w:line="240" w:lineRule="auto"/>
              <w:ind w:left="0" w:right="0" w:firstLine="0"/>
              <w:rPr>
                <w:rFonts w:ascii="Times New Roman" w:eastAsia="Calibri" w:hAnsi="Times New Roman"/>
                <w:sz w:val="18"/>
                <w:szCs w:val="18"/>
              </w:rPr>
            </w:pPr>
          </w:p>
        </w:tc>
      </w:tr>
      <w:tr w:rsidR="00B002C6" w:rsidRPr="00B002C6" w14:paraId="1ABB1621" w14:textId="77777777" w:rsidTr="00EF7F5C">
        <w:tc>
          <w:tcPr>
            <w:tcW w:w="1560" w:type="dxa"/>
            <w:vMerge/>
          </w:tcPr>
          <w:p w14:paraId="17A4BE0F" w14:textId="77777777" w:rsidR="00B002C6" w:rsidRPr="00B002C6" w:rsidRDefault="00B002C6" w:rsidP="00B002C6">
            <w:pPr>
              <w:tabs>
                <w:tab w:val="left" w:pos="851"/>
              </w:tabs>
              <w:spacing w:after="0" w:line="240" w:lineRule="auto"/>
              <w:ind w:left="0" w:right="0" w:firstLine="0"/>
              <w:rPr>
                <w:rFonts w:ascii="Times New Roman" w:eastAsia="Calibri" w:hAnsi="Times New Roman"/>
                <w:sz w:val="18"/>
                <w:szCs w:val="18"/>
              </w:rPr>
            </w:pPr>
          </w:p>
        </w:tc>
        <w:tc>
          <w:tcPr>
            <w:tcW w:w="2126" w:type="dxa"/>
          </w:tcPr>
          <w:p w14:paraId="261C0105" w14:textId="77777777" w:rsidR="00B002C6" w:rsidRPr="00B002C6" w:rsidRDefault="00B002C6" w:rsidP="00B002C6">
            <w:pPr>
              <w:tabs>
                <w:tab w:val="left" w:pos="851"/>
              </w:tabs>
              <w:spacing w:after="0" w:line="240" w:lineRule="auto"/>
              <w:ind w:left="0" w:right="0" w:firstLine="0"/>
              <w:rPr>
                <w:rFonts w:ascii="Times New Roman" w:eastAsia="Calibri" w:hAnsi="Times New Roman"/>
                <w:sz w:val="18"/>
                <w:szCs w:val="18"/>
              </w:rPr>
            </w:pPr>
            <w:r w:rsidRPr="00B002C6">
              <w:rPr>
                <w:rFonts w:ascii="Times New Roman" w:eastAsia="Calibri" w:hAnsi="Times New Roman"/>
                <w:sz w:val="18"/>
                <w:szCs w:val="18"/>
              </w:rPr>
              <w:t>1.3 Прямые выбросы парниковых газов и их поглощение от промышленных процессов</w:t>
            </w:r>
          </w:p>
        </w:tc>
        <w:tc>
          <w:tcPr>
            <w:tcW w:w="1843" w:type="dxa"/>
            <w:vMerge/>
          </w:tcPr>
          <w:p w14:paraId="1B5FDFCE" w14:textId="77777777" w:rsidR="00B002C6" w:rsidRPr="00B002C6" w:rsidRDefault="00B002C6" w:rsidP="00B002C6">
            <w:pPr>
              <w:tabs>
                <w:tab w:val="left" w:pos="851"/>
              </w:tabs>
              <w:spacing w:after="0" w:line="240" w:lineRule="auto"/>
              <w:ind w:left="0" w:right="0" w:firstLine="0"/>
              <w:rPr>
                <w:rFonts w:ascii="Times New Roman" w:eastAsia="Calibri" w:hAnsi="Times New Roman"/>
                <w:sz w:val="18"/>
                <w:szCs w:val="18"/>
              </w:rPr>
            </w:pPr>
          </w:p>
        </w:tc>
        <w:tc>
          <w:tcPr>
            <w:tcW w:w="4110" w:type="dxa"/>
            <w:vMerge/>
          </w:tcPr>
          <w:p w14:paraId="4819A426" w14:textId="77777777" w:rsidR="00B002C6" w:rsidRPr="00B002C6" w:rsidRDefault="00B002C6" w:rsidP="00B002C6">
            <w:pPr>
              <w:tabs>
                <w:tab w:val="left" w:pos="851"/>
              </w:tabs>
              <w:spacing w:after="0" w:line="240" w:lineRule="auto"/>
              <w:ind w:left="0" w:right="0" w:firstLine="0"/>
              <w:rPr>
                <w:rFonts w:ascii="Times New Roman" w:eastAsia="Calibri" w:hAnsi="Times New Roman"/>
                <w:sz w:val="18"/>
                <w:szCs w:val="18"/>
              </w:rPr>
            </w:pPr>
          </w:p>
        </w:tc>
      </w:tr>
      <w:tr w:rsidR="00B002C6" w:rsidRPr="00B002C6" w14:paraId="4CC6E7B5" w14:textId="77777777" w:rsidTr="00EF7F5C">
        <w:tc>
          <w:tcPr>
            <w:tcW w:w="1560" w:type="dxa"/>
            <w:vMerge/>
          </w:tcPr>
          <w:p w14:paraId="164CBF0A" w14:textId="77777777" w:rsidR="00B002C6" w:rsidRPr="00B002C6" w:rsidRDefault="00B002C6" w:rsidP="00B002C6">
            <w:pPr>
              <w:tabs>
                <w:tab w:val="left" w:pos="851"/>
              </w:tabs>
              <w:spacing w:after="0" w:line="240" w:lineRule="auto"/>
              <w:ind w:left="0" w:right="0" w:firstLine="0"/>
              <w:rPr>
                <w:rFonts w:ascii="Times New Roman" w:eastAsia="Calibri" w:hAnsi="Times New Roman"/>
                <w:sz w:val="18"/>
                <w:szCs w:val="18"/>
              </w:rPr>
            </w:pPr>
          </w:p>
        </w:tc>
        <w:tc>
          <w:tcPr>
            <w:tcW w:w="2126" w:type="dxa"/>
          </w:tcPr>
          <w:p w14:paraId="3229AF8B" w14:textId="786EFA58" w:rsidR="00B002C6" w:rsidRPr="00B002C6" w:rsidRDefault="00B002C6" w:rsidP="00B002C6">
            <w:pPr>
              <w:tabs>
                <w:tab w:val="left" w:pos="851"/>
              </w:tabs>
              <w:spacing w:after="0" w:line="240" w:lineRule="auto"/>
              <w:ind w:left="0" w:right="0" w:firstLine="0"/>
              <w:rPr>
                <w:rFonts w:ascii="Times New Roman" w:eastAsia="Calibri" w:hAnsi="Times New Roman"/>
                <w:sz w:val="18"/>
                <w:szCs w:val="18"/>
              </w:rPr>
            </w:pPr>
            <w:r w:rsidRPr="00B002C6">
              <w:rPr>
                <w:rFonts w:ascii="Times New Roman" w:eastAsia="Calibri" w:hAnsi="Times New Roman"/>
                <w:sz w:val="18"/>
                <w:szCs w:val="18"/>
              </w:rPr>
              <w:t>1.4 Прямые неорганизованные выбросы парниковых газов</w:t>
            </w:r>
            <w:r>
              <w:rPr>
                <w:rFonts w:ascii="Times New Roman" w:eastAsia="Calibri" w:hAnsi="Times New Roman"/>
                <w:sz w:val="18"/>
                <w:szCs w:val="18"/>
              </w:rPr>
              <w:t xml:space="preserve"> </w:t>
            </w:r>
            <w:r w:rsidRPr="00B002C6">
              <w:rPr>
                <w:rFonts w:ascii="Times New Roman" w:eastAsia="Calibri" w:hAnsi="Times New Roman"/>
                <w:sz w:val="18"/>
                <w:szCs w:val="18"/>
              </w:rPr>
              <w:t>от выбросов парниковых газов в</w:t>
            </w:r>
            <w:r>
              <w:rPr>
                <w:rFonts w:ascii="Times New Roman" w:eastAsia="Calibri" w:hAnsi="Times New Roman"/>
                <w:sz w:val="18"/>
                <w:szCs w:val="18"/>
              </w:rPr>
              <w:t xml:space="preserve"> </w:t>
            </w:r>
            <w:r w:rsidRPr="00B002C6">
              <w:rPr>
                <w:rFonts w:ascii="Times New Roman" w:eastAsia="Calibri" w:hAnsi="Times New Roman"/>
                <w:sz w:val="18"/>
                <w:szCs w:val="18"/>
              </w:rPr>
              <w:t>антропогенных системах</w:t>
            </w:r>
          </w:p>
        </w:tc>
        <w:tc>
          <w:tcPr>
            <w:tcW w:w="1843" w:type="dxa"/>
            <w:vMerge/>
          </w:tcPr>
          <w:p w14:paraId="04403BA5" w14:textId="77777777" w:rsidR="00B002C6" w:rsidRPr="00B002C6" w:rsidRDefault="00B002C6" w:rsidP="00B002C6">
            <w:pPr>
              <w:tabs>
                <w:tab w:val="left" w:pos="851"/>
              </w:tabs>
              <w:spacing w:after="0" w:line="240" w:lineRule="auto"/>
              <w:ind w:left="0" w:right="0" w:firstLine="0"/>
              <w:rPr>
                <w:rFonts w:ascii="Times New Roman" w:eastAsia="Calibri" w:hAnsi="Times New Roman"/>
                <w:sz w:val="18"/>
                <w:szCs w:val="18"/>
              </w:rPr>
            </w:pPr>
          </w:p>
        </w:tc>
        <w:tc>
          <w:tcPr>
            <w:tcW w:w="4110" w:type="dxa"/>
            <w:vMerge/>
          </w:tcPr>
          <w:p w14:paraId="2F3CDBBF" w14:textId="77777777" w:rsidR="00B002C6" w:rsidRPr="00B002C6" w:rsidRDefault="00B002C6" w:rsidP="00B002C6">
            <w:pPr>
              <w:tabs>
                <w:tab w:val="left" w:pos="851"/>
              </w:tabs>
              <w:spacing w:after="0" w:line="240" w:lineRule="auto"/>
              <w:ind w:left="0" w:right="0" w:firstLine="0"/>
              <w:rPr>
                <w:rFonts w:ascii="Times New Roman" w:eastAsia="Calibri" w:hAnsi="Times New Roman"/>
                <w:sz w:val="18"/>
                <w:szCs w:val="18"/>
              </w:rPr>
            </w:pPr>
          </w:p>
        </w:tc>
      </w:tr>
      <w:tr w:rsidR="00B002C6" w:rsidRPr="00B002C6" w14:paraId="36E632E0" w14:textId="77777777" w:rsidTr="00ED19BC">
        <w:tc>
          <w:tcPr>
            <w:tcW w:w="1560" w:type="dxa"/>
            <w:vMerge/>
            <w:tcBorders>
              <w:bottom w:val="single" w:sz="4" w:space="0" w:color="auto"/>
            </w:tcBorders>
          </w:tcPr>
          <w:p w14:paraId="05B3E2E0" w14:textId="77777777" w:rsidR="00B002C6" w:rsidRPr="00B002C6" w:rsidRDefault="00B002C6" w:rsidP="00B002C6">
            <w:pPr>
              <w:tabs>
                <w:tab w:val="left" w:pos="851"/>
              </w:tabs>
              <w:spacing w:after="0" w:line="240" w:lineRule="auto"/>
              <w:ind w:left="0" w:right="0" w:firstLine="0"/>
              <w:rPr>
                <w:rFonts w:ascii="Times New Roman" w:eastAsia="Calibri" w:hAnsi="Times New Roman"/>
                <w:sz w:val="18"/>
                <w:szCs w:val="18"/>
              </w:rPr>
            </w:pPr>
          </w:p>
        </w:tc>
        <w:tc>
          <w:tcPr>
            <w:tcW w:w="2126" w:type="dxa"/>
          </w:tcPr>
          <w:p w14:paraId="61134FDD" w14:textId="77777777" w:rsidR="00B002C6" w:rsidRPr="00B002C6" w:rsidRDefault="00B002C6" w:rsidP="00B002C6">
            <w:pPr>
              <w:tabs>
                <w:tab w:val="left" w:pos="851"/>
              </w:tabs>
              <w:spacing w:after="0" w:line="240" w:lineRule="auto"/>
              <w:ind w:left="0" w:right="0" w:firstLine="0"/>
              <w:rPr>
                <w:rFonts w:ascii="Times New Roman" w:eastAsia="Calibri" w:hAnsi="Times New Roman"/>
                <w:sz w:val="18"/>
                <w:szCs w:val="18"/>
              </w:rPr>
            </w:pPr>
            <w:r w:rsidRPr="00B002C6">
              <w:rPr>
                <w:rFonts w:ascii="Times New Roman" w:eastAsia="Calibri" w:hAnsi="Times New Roman"/>
                <w:sz w:val="18"/>
                <w:szCs w:val="18"/>
              </w:rPr>
              <w:t>1.5 Прямые выбросы парниковых газов и их поглощение от землепользования, изменения в землепользовании и лесного хозяйства (ЗИЗЛХ)</w:t>
            </w:r>
          </w:p>
        </w:tc>
        <w:tc>
          <w:tcPr>
            <w:tcW w:w="1843" w:type="dxa"/>
            <w:tcBorders>
              <w:bottom w:val="single" w:sz="4" w:space="0" w:color="auto"/>
            </w:tcBorders>
          </w:tcPr>
          <w:p w14:paraId="3AB43DE8" w14:textId="3D1B0740" w:rsidR="00B002C6" w:rsidRPr="00B002C6" w:rsidRDefault="00B002C6" w:rsidP="00EF7F5C">
            <w:pPr>
              <w:tabs>
                <w:tab w:val="left" w:pos="851"/>
              </w:tabs>
              <w:spacing w:after="0" w:line="240" w:lineRule="auto"/>
              <w:ind w:left="0" w:right="0" w:firstLine="0"/>
              <w:rPr>
                <w:rFonts w:ascii="Times New Roman" w:eastAsia="Calibri" w:hAnsi="Times New Roman"/>
                <w:sz w:val="18"/>
                <w:szCs w:val="18"/>
              </w:rPr>
            </w:pPr>
            <w:r w:rsidRPr="00B002C6">
              <w:rPr>
                <w:rFonts w:ascii="Times New Roman" w:eastAsia="Calibri" w:hAnsi="Times New Roman"/>
                <w:sz w:val="18"/>
                <w:szCs w:val="18"/>
              </w:rPr>
              <w:t>Дополнительная информация</w:t>
            </w:r>
          </w:p>
        </w:tc>
        <w:tc>
          <w:tcPr>
            <w:tcW w:w="4110" w:type="dxa"/>
            <w:tcBorders>
              <w:bottom w:val="single" w:sz="4" w:space="0" w:color="auto"/>
            </w:tcBorders>
          </w:tcPr>
          <w:p w14:paraId="2FB7BD4E" w14:textId="77777777" w:rsidR="00B002C6" w:rsidRPr="00B002C6" w:rsidRDefault="00B002C6" w:rsidP="00B002C6">
            <w:pPr>
              <w:tabs>
                <w:tab w:val="left" w:pos="851"/>
              </w:tabs>
              <w:spacing w:after="0" w:line="240" w:lineRule="auto"/>
              <w:ind w:left="0" w:right="0" w:firstLine="0"/>
              <w:rPr>
                <w:rFonts w:ascii="Times New Roman" w:eastAsia="Calibri" w:hAnsi="Times New Roman"/>
                <w:sz w:val="18"/>
                <w:szCs w:val="18"/>
              </w:rPr>
            </w:pPr>
          </w:p>
        </w:tc>
      </w:tr>
      <w:tr w:rsidR="00B002C6" w:rsidRPr="00B002C6" w14:paraId="2C423ABE" w14:textId="77777777" w:rsidTr="00ED19BC">
        <w:tc>
          <w:tcPr>
            <w:tcW w:w="1560" w:type="dxa"/>
            <w:vMerge w:val="restart"/>
            <w:tcBorders>
              <w:bottom w:val="nil"/>
            </w:tcBorders>
          </w:tcPr>
          <w:p w14:paraId="383A978A" w14:textId="77777777" w:rsidR="00B002C6" w:rsidRPr="00B002C6" w:rsidRDefault="00B002C6" w:rsidP="00B002C6">
            <w:pPr>
              <w:tabs>
                <w:tab w:val="left" w:pos="851"/>
              </w:tabs>
              <w:spacing w:after="0" w:line="240" w:lineRule="auto"/>
              <w:ind w:left="0" w:right="0" w:firstLine="0"/>
              <w:jc w:val="center"/>
              <w:rPr>
                <w:rFonts w:ascii="Times New Roman" w:eastAsia="Calibri" w:hAnsi="Times New Roman"/>
                <w:sz w:val="18"/>
                <w:szCs w:val="18"/>
              </w:rPr>
            </w:pPr>
            <w:r w:rsidRPr="00B002C6">
              <w:rPr>
                <w:rFonts w:ascii="Times New Roman" w:eastAsia="Calibri" w:hAnsi="Times New Roman"/>
                <w:sz w:val="18"/>
                <w:szCs w:val="18"/>
              </w:rPr>
              <w:t>2</w:t>
            </w:r>
          </w:p>
          <w:p w14:paraId="2A77D3F6" w14:textId="48A9A55B" w:rsidR="00B002C6" w:rsidRPr="00B002C6" w:rsidRDefault="00B002C6" w:rsidP="00B002C6">
            <w:pPr>
              <w:tabs>
                <w:tab w:val="left" w:pos="851"/>
              </w:tabs>
              <w:spacing w:after="0" w:line="240" w:lineRule="auto"/>
              <w:ind w:left="0" w:right="0" w:firstLine="0"/>
              <w:jc w:val="center"/>
              <w:rPr>
                <w:rFonts w:ascii="Times New Roman" w:eastAsia="Calibri" w:hAnsi="Times New Roman"/>
                <w:sz w:val="18"/>
                <w:szCs w:val="18"/>
              </w:rPr>
            </w:pPr>
            <w:r w:rsidRPr="00B002C6">
              <w:rPr>
                <w:rFonts w:ascii="Times New Roman" w:eastAsia="Calibri" w:hAnsi="Times New Roman"/>
                <w:sz w:val="18"/>
                <w:szCs w:val="18"/>
              </w:rPr>
              <w:t>Косвенные выбросы ПГ от импортируемой энергии</w:t>
            </w:r>
          </w:p>
        </w:tc>
        <w:tc>
          <w:tcPr>
            <w:tcW w:w="2126" w:type="dxa"/>
            <w:tcBorders>
              <w:bottom w:val="single" w:sz="4" w:space="0" w:color="auto"/>
            </w:tcBorders>
          </w:tcPr>
          <w:p w14:paraId="17F376E5" w14:textId="50F1F32C" w:rsidR="00B002C6" w:rsidRPr="00B002C6" w:rsidRDefault="00B002C6" w:rsidP="00EF7F5C">
            <w:pPr>
              <w:tabs>
                <w:tab w:val="left" w:pos="851"/>
              </w:tabs>
              <w:spacing w:after="0" w:line="240" w:lineRule="auto"/>
              <w:ind w:left="0" w:right="0" w:firstLine="0"/>
              <w:rPr>
                <w:rFonts w:ascii="Times New Roman" w:eastAsia="Calibri" w:hAnsi="Times New Roman"/>
                <w:sz w:val="18"/>
                <w:szCs w:val="18"/>
              </w:rPr>
            </w:pPr>
            <w:r w:rsidRPr="00B002C6">
              <w:rPr>
                <w:rFonts w:ascii="Times New Roman" w:eastAsia="Calibri" w:hAnsi="Times New Roman"/>
                <w:sz w:val="18"/>
                <w:szCs w:val="18"/>
              </w:rPr>
              <w:t>2.1 Косвенные выбросы парниковых газов от импортируемой электроэнергии</w:t>
            </w:r>
          </w:p>
        </w:tc>
        <w:tc>
          <w:tcPr>
            <w:tcW w:w="1843" w:type="dxa"/>
            <w:vMerge w:val="restart"/>
            <w:tcBorders>
              <w:bottom w:val="nil"/>
              <w:right w:val="single" w:sz="4" w:space="0" w:color="auto"/>
            </w:tcBorders>
          </w:tcPr>
          <w:p w14:paraId="7224F94B" w14:textId="77777777" w:rsidR="00B002C6" w:rsidRPr="00B002C6" w:rsidRDefault="00B002C6" w:rsidP="00B002C6">
            <w:pPr>
              <w:tabs>
                <w:tab w:val="left" w:pos="851"/>
              </w:tabs>
              <w:spacing w:after="0" w:line="240" w:lineRule="auto"/>
              <w:ind w:left="0" w:right="0" w:firstLine="0"/>
              <w:rPr>
                <w:rFonts w:ascii="Times New Roman" w:eastAsia="Calibri" w:hAnsi="Times New Roman"/>
                <w:sz w:val="18"/>
                <w:szCs w:val="18"/>
              </w:rPr>
            </w:pPr>
            <w:r w:rsidRPr="00B002C6">
              <w:rPr>
                <w:rFonts w:ascii="Times New Roman" w:eastAsia="Calibri" w:hAnsi="Times New Roman"/>
                <w:sz w:val="18"/>
                <w:szCs w:val="18"/>
              </w:rPr>
              <w:t>Сфера охвата 2 (косвенная) – производство потребляемой энергии</w:t>
            </w:r>
          </w:p>
          <w:p w14:paraId="0F7CA4BD" w14:textId="77777777" w:rsidR="00B002C6" w:rsidRPr="00B002C6" w:rsidRDefault="00B002C6" w:rsidP="00B002C6">
            <w:pPr>
              <w:tabs>
                <w:tab w:val="left" w:pos="851"/>
              </w:tabs>
              <w:spacing w:after="0" w:line="240" w:lineRule="auto"/>
              <w:ind w:left="0" w:right="0" w:firstLine="0"/>
              <w:rPr>
                <w:rFonts w:ascii="Times New Roman" w:eastAsia="Calibri" w:hAnsi="Times New Roman"/>
                <w:sz w:val="18"/>
                <w:szCs w:val="18"/>
              </w:rPr>
            </w:pPr>
            <w:r w:rsidRPr="00B002C6">
              <w:rPr>
                <w:rFonts w:ascii="Times New Roman" w:eastAsia="Calibri" w:hAnsi="Times New Roman"/>
                <w:sz w:val="18"/>
                <w:szCs w:val="18"/>
              </w:rPr>
              <w:t>Выбросы парниковых газов от производства купленной электроэнергии, тепла, пара и охлаждения</w:t>
            </w:r>
          </w:p>
        </w:tc>
        <w:tc>
          <w:tcPr>
            <w:tcW w:w="4110" w:type="dxa"/>
            <w:vMerge w:val="restart"/>
            <w:tcBorders>
              <w:top w:val="single" w:sz="4" w:space="0" w:color="auto"/>
              <w:left w:val="single" w:sz="4" w:space="0" w:color="auto"/>
              <w:bottom w:val="nil"/>
              <w:right w:val="single" w:sz="4" w:space="0" w:color="auto"/>
            </w:tcBorders>
          </w:tcPr>
          <w:p w14:paraId="3BC8AF1E" w14:textId="77777777" w:rsidR="00B002C6" w:rsidRPr="00B002C6" w:rsidRDefault="00B002C6" w:rsidP="00B002C6">
            <w:pPr>
              <w:tabs>
                <w:tab w:val="left" w:pos="851"/>
              </w:tabs>
              <w:spacing w:after="0" w:line="240" w:lineRule="auto"/>
              <w:ind w:left="0" w:right="0" w:firstLine="0"/>
              <w:rPr>
                <w:rFonts w:ascii="Times New Roman" w:eastAsia="Calibri" w:hAnsi="Times New Roman"/>
                <w:sz w:val="18"/>
                <w:szCs w:val="18"/>
              </w:rPr>
            </w:pPr>
            <w:r w:rsidRPr="00B002C6">
              <w:rPr>
                <w:rFonts w:ascii="Times New Roman" w:eastAsia="Calibri" w:hAnsi="Times New Roman"/>
                <w:sz w:val="18"/>
                <w:szCs w:val="18"/>
              </w:rPr>
              <w:t>Метод, основанный на местоположении, используется в качестве основного метода учета косвенных выбросов парниковых газов от импортируемой энергии в ISO 14064-1. Организации также могут отчитываться отдельно, используя рыночный подход.</w:t>
            </w:r>
          </w:p>
          <w:p w14:paraId="1CF2DE2E" w14:textId="77777777" w:rsidR="00B002C6" w:rsidRPr="00B002C6" w:rsidRDefault="00B002C6" w:rsidP="00B002C6">
            <w:pPr>
              <w:tabs>
                <w:tab w:val="left" w:pos="851"/>
              </w:tabs>
              <w:spacing w:after="0" w:line="240" w:lineRule="auto"/>
              <w:ind w:left="0" w:right="0" w:firstLine="0"/>
              <w:rPr>
                <w:rFonts w:ascii="Times New Roman" w:eastAsia="Calibri" w:hAnsi="Times New Roman"/>
                <w:sz w:val="18"/>
                <w:szCs w:val="18"/>
              </w:rPr>
            </w:pPr>
            <w:r w:rsidRPr="00B002C6">
              <w:rPr>
                <w:rFonts w:ascii="Times New Roman" w:eastAsia="Calibri" w:hAnsi="Times New Roman"/>
                <w:sz w:val="18"/>
                <w:szCs w:val="18"/>
              </w:rPr>
              <w:t>Рыночный метод может использоваться в качестве основного метода учета косвенных выбросов ПГ от импортируемой энергии в соответствии с Корпоративным стандартом Протокола по парниковым газам, при условии, что также сообщается о методе, основанном на местоположении. Корпоративный стандарт Протокола по парниковым газам рассматривает закупки возобновляемой энергии как сокращение выбросов ПГ. Двойной отчетный учет выбросов ПГ сферы охвата 2 с использованием как методов, основанных на местоположении, так и рыночных методов должен использоваться в соответствии с Корпоративным стандартом Протокола по парниковым газам: «Если компании осуществляют какие-либо операции на рынках, предоставляя данные о конкретных продуктах или поставщиках в форме договорных инструментов».</w:t>
            </w:r>
          </w:p>
        </w:tc>
      </w:tr>
      <w:tr w:rsidR="00B002C6" w:rsidRPr="00B002C6" w14:paraId="6E9AD8BF" w14:textId="77777777" w:rsidTr="00ED19BC">
        <w:tc>
          <w:tcPr>
            <w:tcW w:w="1560" w:type="dxa"/>
            <w:vMerge/>
            <w:tcBorders>
              <w:bottom w:val="nil"/>
            </w:tcBorders>
          </w:tcPr>
          <w:p w14:paraId="03D44F10" w14:textId="77777777" w:rsidR="00B002C6" w:rsidRPr="00B002C6" w:rsidRDefault="00B002C6" w:rsidP="00B002C6">
            <w:pPr>
              <w:tabs>
                <w:tab w:val="left" w:pos="851"/>
              </w:tabs>
              <w:spacing w:after="0" w:line="240" w:lineRule="auto"/>
              <w:ind w:left="0" w:right="0" w:firstLine="0"/>
              <w:rPr>
                <w:rFonts w:ascii="Times New Roman" w:eastAsia="Calibri" w:hAnsi="Times New Roman"/>
                <w:sz w:val="18"/>
                <w:szCs w:val="18"/>
              </w:rPr>
            </w:pPr>
          </w:p>
        </w:tc>
        <w:tc>
          <w:tcPr>
            <w:tcW w:w="2126" w:type="dxa"/>
            <w:tcBorders>
              <w:bottom w:val="nil"/>
            </w:tcBorders>
          </w:tcPr>
          <w:p w14:paraId="02E9C998" w14:textId="77777777" w:rsidR="00B002C6" w:rsidRPr="00B002C6" w:rsidRDefault="00B002C6" w:rsidP="00B002C6">
            <w:pPr>
              <w:tabs>
                <w:tab w:val="left" w:pos="851"/>
              </w:tabs>
              <w:spacing w:after="0" w:line="240" w:lineRule="auto"/>
              <w:ind w:left="0" w:right="0" w:firstLine="0"/>
              <w:rPr>
                <w:rFonts w:ascii="Times New Roman" w:eastAsia="Calibri" w:hAnsi="Times New Roman"/>
                <w:sz w:val="18"/>
                <w:szCs w:val="18"/>
              </w:rPr>
            </w:pPr>
            <w:r w:rsidRPr="00B002C6">
              <w:rPr>
                <w:rFonts w:ascii="Times New Roman" w:eastAsia="Calibri" w:hAnsi="Times New Roman"/>
                <w:sz w:val="18"/>
                <w:szCs w:val="18"/>
              </w:rPr>
              <w:t>2.2 Косвенные выбросы парниковых газов от импортируемой энергии, кроме электричества (пар, отопление, охлаждение и сжатый воздух)</w:t>
            </w:r>
          </w:p>
        </w:tc>
        <w:tc>
          <w:tcPr>
            <w:tcW w:w="1843" w:type="dxa"/>
            <w:vMerge/>
            <w:tcBorders>
              <w:bottom w:val="nil"/>
              <w:right w:val="single" w:sz="4" w:space="0" w:color="auto"/>
            </w:tcBorders>
          </w:tcPr>
          <w:p w14:paraId="5DE78935" w14:textId="77777777" w:rsidR="00B002C6" w:rsidRPr="00B002C6" w:rsidRDefault="00B002C6" w:rsidP="00B002C6">
            <w:pPr>
              <w:tabs>
                <w:tab w:val="left" w:pos="851"/>
              </w:tabs>
              <w:spacing w:after="0" w:line="240" w:lineRule="auto"/>
              <w:ind w:left="0" w:right="0" w:firstLine="0"/>
              <w:rPr>
                <w:rFonts w:ascii="Times New Roman" w:eastAsia="Calibri" w:hAnsi="Times New Roman"/>
                <w:sz w:val="18"/>
                <w:szCs w:val="18"/>
              </w:rPr>
            </w:pPr>
          </w:p>
        </w:tc>
        <w:tc>
          <w:tcPr>
            <w:tcW w:w="4110" w:type="dxa"/>
            <w:vMerge/>
            <w:tcBorders>
              <w:top w:val="nil"/>
              <w:left w:val="single" w:sz="4" w:space="0" w:color="auto"/>
              <w:bottom w:val="nil"/>
              <w:right w:val="single" w:sz="4" w:space="0" w:color="auto"/>
            </w:tcBorders>
          </w:tcPr>
          <w:p w14:paraId="1687B0EB" w14:textId="77777777" w:rsidR="00B002C6" w:rsidRPr="00B002C6" w:rsidRDefault="00B002C6" w:rsidP="00B002C6">
            <w:pPr>
              <w:tabs>
                <w:tab w:val="left" w:pos="851"/>
              </w:tabs>
              <w:spacing w:after="0" w:line="240" w:lineRule="auto"/>
              <w:ind w:left="0" w:right="0" w:firstLine="0"/>
              <w:rPr>
                <w:rFonts w:ascii="Times New Roman" w:eastAsia="Calibri" w:hAnsi="Times New Roman"/>
                <w:sz w:val="18"/>
                <w:szCs w:val="18"/>
              </w:rPr>
            </w:pPr>
          </w:p>
        </w:tc>
      </w:tr>
    </w:tbl>
    <w:p w14:paraId="73845528" w14:textId="77777777" w:rsidR="005E4AA6" w:rsidRPr="00B002C6" w:rsidRDefault="005E4AA6"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rPr>
      </w:pPr>
    </w:p>
    <w:p w14:paraId="12BBA903" w14:textId="77777777" w:rsidR="005E4AA6" w:rsidRDefault="005E4AA6"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3A918588" w14:textId="101980DA" w:rsidR="00B002C6" w:rsidRDefault="00ED19BC" w:rsidP="00ED19BC">
      <w:pPr>
        <w:widowControl w:val="0"/>
        <w:tabs>
          <w:tab w:val="left" w:pos="9072"/>
          <w:tab w:val="left" w:pos="9214"/>
          <w:tab w:val="left" w:pos="9498"/>
        </w:tabs>
        <w:autoSpaceDE w:val="0"/>
        <w:autoSpaceDN w:val="0"/>
        <w:spacing w:after="0" w:line="240" w:lineRule="auto"/>
        <w:ind w:left="0" w:right="0" w:firstLine="0"/>
        <w:jc w:val="right"/>
        <w:rPr>
          <w:rFonts w:eastAsia="Times New Roman"/>
          <w:i/>
          <w:iCs/>
          <w:sz w:val="24"/>
          <w:szCs w:val="24"/>
          <w:lang w:val="kk-KZ"/>
        </w:rPr>
      </w:pPr>
      <w:bookmarkStart w:id="12" w:name="_Hlk194413929"/>
      <w:r w:rsidRPr="00ED19BC">
        <w:rPr>
          <w:rFonts w:eastAsia="Times New Roman"/>
          <w:i/>
          <w:iCs/>
          <w:sz w:val="24"/>
          <w:szCs w:val="24"/>
          <w:lang w:val="kk-KZ"/>
        </w:rPr>
        <w:lastRenderedPageBreak/>
        <w:t>Продолжение Таблицы С.2</w:t>
      </w:r>
    </w:p>
    <w:tbl>
      <w:tblPr>
        <w:tblStyle w:val="6"/>
        <w:tblW w:w="9747" w:type="dxa"/>
        <w:tblInd w:w="0" w:type="dxa"/>
        <w:tblLayout w:type="fixed"/>
        <w:tblLook w:val="04A0" w:firstRow="1" w:lastRow="0" w:firstColumn="1" w:lastColumn="0" w:noHBand="0" w:noVBand="1"/>
      </w:tblPr>
      <w:tblGrid>
        <w:gridCol w:w="1809"/>
        <w:gridCol w:w="1985"/>
        <w:gridCol w:w="1843"/>
        <w:gridCol w:w="4110"/>
      </w:tblGrid>
      <w:tr w:rsidR="00254BCD" w:rsidRPr="00EF7F5C" w14:paraId="704BD39C" w14:textId="77777777" w:rsidTr="00254BCD">
        <w:tc>
          <w:tcPr>
            <w:tcW w:w="1809" w:type="dxa"/>
          </w:tcPr>
          <w:bookmarkEnd w:id="12"/>
          <w:p w14:paraId="2136EA9C" w14:textId="77777777" w:rsidR="00EF7F5C" w:rsidRPr="00EF7F5C" w:rsidRDefault="00EF7F5C" w:rsidP="00EF7F5C">
            <w:pPr>
              <w:tabs>
                <w:tab w:val="left" w:pos="851"/>
              </w:tabs>
              <w:spacing w:after="0" w:line="240" w:lineRule="auto"/>
              <w:ind w:left="0" w:right="0" w:firstLine="0"/>
              <w:jc w:val="center"/>
              <w:rPr>
                <w:rFonts w:ascii="Times New Roman" w:eastAsia="Calibri" w:hAnsi="Times New Roman"/>
                <w:b/>
                <w:sz w:val="18"/>
                <w:szCs w:val="18"/>
              </w:rPr>
            </w:pPr>
            <w:r w:rsidRPr="00EF7F5C">
              <w:rPr>
                <w:rFonts w:ascii="Times New Roman" w:eastAsia="Calibri" w:hAnsi="Times New Roman"/>
                <w:b/>
                <w:sz w:val="18"/>
                <w:szCs w:val="18"/>
              </w:rPr>
              <w:t>Категории в</w:t>
            </w:r>
          </w:p>
          <w:p w14:paraId="52D33637" w14:textId="77777777" w:rsidR="00EF7F5C" w:rsidRPr="00EF7F5C" w:rsidRDefault="00EF7F5C" w:rsidP="00EF7F5C">
            <w:pPr>
              <w:tabs>
                <w:tab w:val="left" w:pos="851"/>
              </w:tabs>
              <w:spacing w:after="0" w:line="240" w:lineRule="auto"/>
              <w:ind w:left="0" w:right="0" w:firstLine="0"/>
              <w:rPr>
                <w:rFonts w:ascii="Times New Roman" w:eastAsia="Calibri" w:hAnsi="Times New Roman"/>
                <w:sz w:val="18"/>
                <w:szCs w:val="18"/>
              </w:rPr>
            </w:pPr>
            <w:r w:rsidRPr="00EF7F5C">
              <w:rPr>
                <w:rFonts w:ascii="Times New Roman" w:eastAsia="Calibri" w:hAnsi="Times New Roman"/>
                <w:b/>
                <w:sz w:val="18"/>
                <w:szCs w:val="18"/>
              </w:rPr>
              <w:t>ISO 14064-1:2018</w:t>
            </w:r>
          </w:p>
        </w:tc>
        <w:tc>
          <w:tcPr>
            <w:tcW w:w="1985" w:type="dxa"/>
          </w:tcPr>
          <w:p w14:paraId="0BD3CA21" w14:textId="77777777" w:rsidR="00EF7F5C" w:rsidRPr="00EF7F5C" w:rsidRDefault="00EF7F5C" w:rsidP="00EF7F5C">
            <w:pPr>
              <w:tabs>
                <w:tab w:val="left" w:pos="851"/>
              </w:tabs>
              <w:spacing w:after="0" w:line="240" w:lineRule="auto"/>
              <w:ind w:left="0" w:right="0" w:firstLine="0"/>
              <w:jc w:val="center"/>
              <w:rPr>
                <w:rFonts w:ascii="Times New Roman" w:eastAsia="Calibri" w:hAnsi="Times New Roman"/>
                <w:b/>
                <w:sz w:val="18"/>
                <w:szCs w:val="18"/>
              </w:rPr>
            </w:pPr>
            <w:r w:rsidRPr="00EF7F5C">
              <w:rPr>
                <w:rFonts w:ascii="Times New Roman" w:eastAsia="Calibri" w:hAnsi="Times New Roman"/>
                <w:b/>
                <w:sz w:val="18"/>
                <w:szCs w:val="18"/>
              </w:rPr>
              <w:t>Категории в</w:t>
            </w:r>
          </w:p>
          <w:p w14:paraId="56FE07EA" w14:textId="77777777" w:rsidR="00EF7F5C" w:rsidRPr="00EF7F5C" w:rsidRDefault="00EF7F5C" w:rsidP="00EF7F5C">
            <w:pPr>
              <w:tabs>
                <w:tab w:val="left" w:pos="851"/>
              </w:tabs>
              <w:spacing w:after="0" w:line="240" w:lineRule="auto"/>
              <w:ind w:left="0" w:right="0" w:firstLine="0"/>
              <w:jc w:val="center"/>
              <w:rPr>
                <w:rFonts w:ascii="Times New Roman" w:eastAsia="Calibri" w:hAnsi="Times New Roman"/>
                <w:b/>
                <w:sz w:val="18"/>
                <w:szCs w:val="18"/>
              </w:rPr>
            </w:pPr>
            <w:r w:rsidRPr="00EF7F5C">
              <w:rPr>
                <w:rFonts w:ascii="Times New Roman" w:eastAsia="Calibri" w:hAnsi="Times New Roman"/>
                <w:b/>
                <w:sz w:val="18"/>
                <w:szCs w:val="18"/>
              </w:rPr>
              <w:t>ISO 14064-1:2018,</w:t>
            </w:r>
          </w:p>
          <w:p w14:paraId="6A827120" w14:textId="77777777" w:rsidR="00EF7F5C" w:rsidRPr="00EF7F5C" w:rsidRDefault="00EF7F5C" w:rsidP="00EF7F5C">
            <w:pPr>
              <w:tabs>
                <w:tab w:val="left" w:pos="851"/>
              </w:tabs>
              <w:spacing w:after="0" w:line="240" w:lineRule="auto"/>
              <w:ind w:left="0" w:right="0" w:firstLine="0"/>
              <w:jc w:val="center"/>
              <w:rPr>
                <w:rFonts w:ascii="Times New Roman" w:eastAsia="Calibri" w:hAnsi="Times New Roman"/>
                <w:sz w:val="18"/>
                <w:szCs w:val="18"/>
              </w:rPr>
            </w:pPr>
            <w:r w:rsidRPr="00EF7F5C">
              <w:rPr>
                <w:rFonts w:ascii="Times New Roman" w:eastAsia="Calibri" w:hAnsi="Times New Roman"/>
                <w:b/>
                <w:sz w:val="18"/>
                <w:szCs w:val="18"/>
              </w:rPr>
              <w:t>Приложение B</w:t>
            </w:r>
          </w:p>
        </w:tc>
        <w:tc>
          <w:tcPr>
            <w:tcW w:w="1843" w:type="dxa"/>
          </w:tcPr>
          <w:p w14:paraId="293ABFA7" w14:textId="77777777" w:rsidR="00EF7F5C" w:rsidRPr="00EF7F5C" w:rsidRDefault="00EF7F5C" w:rsidP="00EF7F5C">
            <w:pPr>
              <w:tabs>
                <w:tab w:val="left" w:pos="851"/>
              </w:tabs>
              <w:spacing w:after="0" w:line="240" w:lineRule="auto"/>
              <w:ind w:left="0" w:right="0" w:firstLine="0"/>
              <w:rPr>
                <w:rFonts w:ascii="Times New Roman" w:eastAsia="Calibri" w:hAnsi="Times New Roman"/>
                <w:sz w:val="18"/>
                <w:szCs w:val="18"/>
              </w:rPr>
            </w:pPr>
            <w:r w:rsidRPr="00EF7F5C">
              <w:rPr>
                <w:rFonts w:ascii="Times New Roman" w:eastAsia="Calibri" w:hAnsi="Times New Roman"/>
                <w:b/>
                <w:sz w:val="18"/>
                <w:szCs w:val="18"/>
              </w:rPr>
              <w:t>Категории в корпоративном стандарте протокола по парниковым газам</w:t>
            </w:r>
          </w:p>
        </w:tc>
        <w:tc>
          <w:tcPr>
            <w:tcW w:w="4110" w:type="dxa"/>
          </w:tcPr>
          <w:p w14:paraId="4DD73A24" w14:textId="77777777" w:rsidR="00EF7F5C" w:rsidRPr="00EF7F5C" w:rsidRDefault="00EF7F5C" w:rsidP="00EF7F5C">
            <w:pPr>
              <w:tabs>
                <w:tab w:val="left" w:pos="851"/>
              </w:tabs>
              <w:spacing w:after="0" w:line="240" w:lineRule="auto"/>
              <w:ind w:left="0" w:right="0" w:firstLine="0"/>
              <w:jc w:val="center"/>
              <w:rPr>
                <w:rFonts w:ascii="Times New Roman" w:eastAsia="Calibri" w:hAnsi="Times New Roman"/>
                <w:b/>
                <w:sz w:val="18"/>
                <w:szCs w:val="18"/>
              </w:rPr>
            </w:pPr>
            <w:r w:rsidRPr="00EF7F5C">
              <w:rPr>
                <w:rFonts w:ascii="Times New Roman" w:eastAsia="Calibri" w:hAnsi="Times New Roman"/>
                <w:b/>
                <w:sz w:val="18"/>
                <w:szCs w:val="18"/>
              </w:rPr>
              <w:t>Основные различия</w:t>
            </w:r>
          </w:p>
          <w:p w14:paraId="54DE5410" w14:textId="77777777" w:rsidR="00EF7F5C" w:rsidRPr="00EF7F5C" w:rsidRDefault="00EF7F5C" w:rsidP="00EF7F5C">
            <w:pPr>
              <w:tabs>
                <w:tab w:val="left" w:pos="851"/>
              </w:tabs>
              <w:spacing w:after="0" w:line="240" w:lineRule="auto"/>
              <w:ind w:left="0" w:right="0" w:firstLine="0"/>
              <w:rPr>
                <w:rFonts w:ascii="Times New Roman" w:eastAsia="Calibri" w:hAnsi="Times New Roman"/>
                <w:sz w:val="18"/>
                <w:szCs w:val="18"/>
              </w:rPr>
            </w:pPr>
          </w:p>
        </w:tc>
      </w:tr>
      <w:tr w:rsidR="00254BCD" w:rsidRPr="00EF7F5C" w14:paraId="06765A49" w14:textId="77777777" w:rsidTr="00254BCD">
        <w:tc>
          <w:tcPr>
            <w:tcW w:w="1809" w:type="dxa"/>
            <w:vMerge w:val="restart"/>
          </w:tcPr>
          <w:p w14:paraId="2801F3CC" w14:textId="77777777" w:rsidR="00EF7F5C" w:rsidRPr="00EF7F5C" w:rsidRDefault="00EF7F5C" w:rsidP="00EF7F5C">
            <w:pPr>
              <w:tabs>
                <w:tab w:val="left" w:pos="851"/>
              </w:tabs>
              <w:spacing w:after="0" w:line="240" w:lineRule="auto"/>
              <w:ind w:left="0" w:right="0" w:firstLine="0"/>
              <w:jc w:val="center"/>
              <w:rPr>
                <w:rFonts w:ascii="Times New Roman" w:eastAsia="Calibri" w:hAnsi="Times New Roman"/>
                <w:sz w:val="18"/>
                <w:szCs w:val="18"/>
              </w:rPr>
            </w:pPr>
            <w:r w:rsidRPr="00EF7F5C">
              <w:rPr>
                <w:rFonts w:ascii="Times New Roman" w:eastAsia="Calibri" w:hAnsi="Times New Roman"/>
                <w:sz w:val="18"/>
                <w:szCs w:val="18"/>
              </w:rPr>
              <w:t>3</w:t>
            </w:r>
          </w:p>
          <w:p w14:paraId="6DF290C7" w14:textId="77777777" w:rsidR="00EF7F5C" w:rsidRPr="00EF7F5C" w:rsidRDefault="00EF7F5C" w:rsidP="00EF7F5C">
            <w:pPr>
              <w:tabs>
                <w:tab w:val="left" w:pos="851"/>
              </w:tabs>
              <w:spacing w:after="0" w:line="240" w:lineRule="auto"/>
              <w:ind w:left="0" w:right="0" w:firstLine="0"/>
              <w:jc w:val="center"/>
              <w:rPr>
                <w:rFonts w:ascii="Times New Roman" w:eastAsia="Calibri" w:hAnsi="Times New Roman"/>
                <w:sz w:val="18"/>
                <w:szCs w:val="18"/>
              </w:rPr>
            </w:pPr>
            <w:r w:rsidRPr="00EF7F5C">
              <w:rPr>
                <w:rFonts w:ascii="Times New Roman" w:eastAsia="Calibri" w:hAnsi="Times New Roman"/>
                <w:sz w:val="18"/>
                <w:szCs w:val="18"/>
              </w:rPr>
              <w:t>Косвенные выбросы ПГ от транспортировки</w:t>
            </w:r>
          </w:p>
          <w:p w14:paraId="0DA920ED" w14:textId="77777777" w:rsidR="00EF7F5C" w:rsidRPr="00EF7F5C" w:rsidRDefault="00EF7F5C" w:rsidP="00EF7F5C">
            <w:pPr>
              <w:tabs>
                <w:tab w:val="left" w:pos="851"/>
              </w:tabs>
              <w:spacing w:after="0" w:line="240" w:lineRule="auto"/>
              <w:ind w:left="0" w:right="0" w:firstLine="0"/>
              <w:rPr>
                <w:rFonts w:ascii="Times New Roman" w:eastAsia="Calibri" w:hAnsi="Times New Roman"/>
                <w:sz w:val="18"/>
                <w:szCs w:val="18"/>
              </w:rPr>
            </w:pPr>
          </w:p>
        </w:tc>
        <w:tc>
          <w:tcPr>
            <w:tcW w:w="1985" w:type="dxa"/>
          </w:tcPr>
          <w:p w14:paraId="2C60D6AD" w14:textId="65200662" w:rsidR="00EF7F5C" w:rsidRPr="00EF7F5C" w:rsidRDefault="00EF7F5C" w:rsidP="00EF7F5C">
            <w:pPr>
              <w:tabs>
                <w:tab w:val="left" w:pos="851"/>
              </w:tabs>
              <w:spacing w:after="0" w:line="240" w:lineRule="auto"/>
              <w:ind w:left="0" w:right="0" w:firstLine="0"/>
              <w:rPr>
                <w:rFonts w:ascii="Times New Roman" w:eastAsia="Calibri" w:hAnsi="Times New Roman"/>
                <w:sz w:val="18"/>
                <w:szCs w:val="18"/>
              </w:rPr>
            </w:pPr>
            <w:r w:rsidRPr="00EF7F5C">
              <w:rPr>
                <w:rFonts w:ascii="Times New Roman" w:eastAsia="Calibri" w:hAnsi="Times New Roman"/>
                <w:sz w:val="18"/>
                <w:szCs w:val="18"/>
              </w:rPr>
              <w:t xml:space="preserve">3.1 Косвенные выбросы ПГ от транспортировки и распределения товаров в начале цепочки создания </w:t>
            </w:r>
            <w:r w:rsidR="008401B6" w:rsidRPr="008401B6">
              <w:rPr>
                <w:rFonts w:ascii="Times New Roman" w:eastAsia="Calibri" w:hAnsi="Times New Roman"/>
                <w:sz w:val="18"/>
                <w:szCs w:val="18"/>
              </w:rPr>
              <w:t>стоимост</w:t>
            </w:r>
            <w:r w:rsidRPr="00EF7F5C">
              <w:rPr>
                <w:rFonts w:ascii="Times New Roman" w:eastAsia="Calibri" w:hAnsi="Times New Roman"/>
                <w:sz w:val="18"/>
                <w:szCs w:val="18"/>
              </w:rPr>
              <w:t>и</w:t>
            </w:r>
          </w:p>
        </w:tc>
        <w:tc>
          <w:tcPr>
            <w:tcW w:w="1843" w:type="dxa"/>
          </w:tcPr>
          <w:p w14:paraId="1A1875A1" w14:textId="588591CB" w:rsidR="00EF7F5C" w:rsidRPr="00EF7F5C" w:rsidRDefault="00EF7F5C" w:rsidP="00EF7F5C">
            <w:pPr>
              <w:tabs>
                <w:tab w:val="left" w:pos="851"/>
              </w:tabs>
              <w:spacing w:after="0" w:line="240" w:lineRule="auto"/>
              <w:ind w:left="0" w:right="0" w:firstLine="0"/>
              <w:rPr>
                <w:rFonts w:ascii="Times New Roman" w:eastAsia="Calibri" w:hAnsi="Times New Roman"/>
                <w:sz w:val="18"/>
                <w:szCs w:val="18"/>
              </w:rPr>
            </w:pPr>
            <w:r w:rsidRPr="00EF7F5C">
              <w:rPr>
                <w:rFonts w:ascii="Times New Roman" w:eastAsia="Calibri" w:hAnsi="Times New Roman"/>
                <w:sz w:val="18"/>
                <w:szCs w:val="18"/>
              </w:rPr>
              <w:t xml:space="preserve">Сфера охвата 3, категория 4: Транспортировка и распределение в начале цепочки создания </w:t>
            </w:r>
            <w:r w:rsidR="008401B6" w:rsidRPr="008401B6">
              <w:rPr>
                <w:rFonts w:ascii="Times New Roman" w:eastAsia="Calibri" w:hAnsi="Times New Roman"/>
                <w:sz w:val="18"/>
                <w:szCs w:val="18"/>
              </w:rPr>
              <w:t>стоимост</w:t>
            </w:r>
            <w:r w:rsidRPr="00EF7F5C">
              <w:rPr>
                <w:rFonts w:ascii="Times New Roman" w:eastAsia="Calibri" w:hAnsi="Times New Roman"/>
                <w:sz w:val="18"/>
                <w:szCs w:val="18"/>
              </w:rPr>
              <w:t>и</w:t>
            </w:r>
          </w:p>
        </w:tc>
        <w:tc>
          <w:tcPr>
            <w:tcW w:w="4110" w:type="dxa"/>
          </w:tcPr>
          <w:p w14:paraId="37655F9B" w14:textId="77777777" w:rsidR="00EF7F5C" w:rsidRPr="00EF7F5C" w:rsidRDefault="00EF7F5C" w:rsidP="00EF7F5C">
            <w:pPr>
              <w:tabs>
                <w:tab w:val="left" w:pos="851"/>
              </w:tabs>
              <w:spacing w:after="0" w:line="240" w:lineRule="auto"/>
              <w:ind w:left="0" w:right="0" w:firstLine="0"/>
              <w:rPr>
                <w:rFonts w:ascii="Times New Roman" w:eastAsia="Calibri" w:hAnsi="Times New Roman"/>
                <w:sz w:val="18"/>
                <w:szCs w:val="18"/>
              </w:rPr>
            </w:pPr>
            <w:r w:rsidRPr="00EF7F5C">
              <w:rPr>
                <w:rFonts w:ascii="Times New Roman" w:eastAsia="Calibri" w:hAnsi="Times New Roman"/>
                <w:sz w:val="18"/>
                <w:szCs w:val="18"/>
              </w:rPr>
              <w:t xml:space="preserve">Выбросы ПГ Сферы охвата 1 и Сферы охвата 2 от использования транспортных средств. Дополнительно: Выбросы ПГ в течение жизненного цикла от транспортных средств, объектов и инфраструктуры (то же самое для корпоративного стандарта протокола по ПГ и ISO 14064-1). </w:t>
            </w:r>
          </w:p>
          <w:p w14:paraId="4711870A" w14:textId="77777777" w:rsidR="00EF7F5C" w:rsidRPr="00EF7F5C" w:rsidRDefault="00EF7F5C" w:rsidP="00EF7F5C">
            <w:pPr>
              <w:tabs>
                <w:tab w:val="left" w:pos="851"/>
              </w:tabs>
              <w:spacing w:after="0" w:line="240" w:lineRule="auto"/>
              <w:ind w:left="0" w:right="0" w:firstLine="0"/>
              <w:rPr>
                <w:rFonts w:ascii="Times New Roman" w:eastAsia="Calibri" w:hAnsi="Times New Roman"/>
                <w:sz w:val="18"/>
                <w:szCs w:val="18"/>
              </w:rPr>
            </w:pPr>
            <w:r w:rsidRPr="00EF7F5C">
              <w:rPr>
                <w:rFonts w:ascii="Times New Roman" w:eastAsia="Calibri" w:hAnsi="Times New Roman"/>
                <w:sz w:val="18"/>
                <w:szCs w:val="18"/>
              </w:rPr>
              <w:t>ISO 14064-1 и корпоративный стандарт протокола по ПГ требуют от бака до колес (TTW) для всех видов транспорта, тогда как от скважины до бака (WTT) является необязательным.</w:t>
            </w:r>
          </w:p>
        </w:tc>
      </w:tr>
      <w:tr w:rsidR="00254BCD" w:rsidRPr="00EF7F5C" w14:paraId="57AA49BF" w14:textId="77777777" w:rsidTr="00254BCD">
        <w:tc>
          <w:tcPr>
            <w:tcW w:w="1809" w:type="dxa"/>
            <w:vMerge/>
          </w:tcPr>
          <w:p w14:paraId="05725939" w14:textId="77777777" w:rsidR="00EF7F5C" w:rsidRPr="00EF7F5C" w:rsidRDefault="00EF7F5C" w:rsidP="00EF7F5C">
            <w:pPr>
              <w:tabs>
                <w:tab w:val="left" w:pos="851"/>
              </w:tabs>
              <w:spacing w:after="0" w:line="240" w:lineRule="auto"/>
              <w:ind w:left="0" w:right="0" w:firstLine="0"/>
              <w:rPr>
                <w:rFonts w:ascii="Times New Roman" w:eastAsia="Calibri" w:hAnsi="Times New Roman"/>
                <w:sz w:val="18"/>
                <w:szCs w:val="18"/>
              </w:rPr>
            </w:pPr>
          </w:p>
        </w:tc>
        <w:tc>
          <w:tcPr>
            <w:tcW w:w="1985" w:type="dxa"/>
          </w:tcPr>
          <w:p w14:paraId="0ED583C0" w14:textId="2085C0ED" w:rsidR="00EF7F5C" w:rsidRPr="00EF7F5C" w:rsidRDefault="00EF7F5C" w:rsidP="00EF7F5C">
            <w:pPr>
              <w:tabs>
                <w:tab w:val="left" w:pos="851"/>
              </w:tabs>
              <w:spacing w:after="0" w:line="240" w:lineRule="auto"/>
              <w:ind w:left="0" w:right="0" w:firstLine="0"/>
              <w:rPr>
                <w:rFonts w:ascii="Times New Roman" w:eastAsia="Calibri" w:hAnsi="Times New Roman"/>
                <w:sz w:val="18"/>
                <w:szCs w:val="18"/>
              </w:rPr>
            </w:pPr>
            <w:r w:rsidRPr="00EF7F5C">
              <w:rPr>
                <w:rFonts w:ascii="Times New Roman" w:eastAsia="Calibri" w:hAnsi="Times New Roman"/>
                <w:sz w:val="18"/>
                <w:szCs w:val="18"/>
              </w:rPr>
              <w:t xml:space="preserve">3.2 Косвенные выбросы парниковых газов от транспортировки и распределения товаров в конце цепочки создания </w:t>
            </w:r>
            <w:r w:rsidR="008401B6" w:rsidRPr="008401B6">
              <w:rPr>
                <w:rFonts w:ascii="Times New Roman" w:eastAsia="Calibri" w:hAnsi="Times New Roman"/>
                <w:sz w:val="18"/>
                <w:szCs w:val="18"/>
              </w:rPr>
              <w:t>стоимос</w:t>
            </w:r>
            <w:r w:rsidRPr="00EF7F5C">
              <w:rPr>
                <w:rFonts w:ascii="Times New Roman" w:eastAsia="Calibri" w:hAnsi="Times New Roman"/>
                <w:sz w:val="18"/>
                <w:szCs w:val="18"/>
              </w:rPr>
              <w:t>ти (производства)</w:t>
            </w:r>
          </w:p>
        </w:tc>
        <w:tc>
          <w:tcPr>
            <w:tcW w:w="1843" w:type="dxa"/>
          </w:tcPr>
          <w:p w14:paraId="302C1E63" w14:textId="77777777" w:rsidR="00EF7F5C" w:rsidRPr="00EF7F5C" w:rsidRDefault="00EF7F5C" w:rsidP="00EF7F5C">
            <w:pPr>
              <w:tabs>
                <w:tab w:val="left" w:pos="851"/>
              </w:tabs>
              <w:spacing w:after="0" w:line="240" w:lineRule="auto"/>
              <w:ind w:left="0" w:right="0" w:firstLine="0"/>
              <w:rPr>
                <w:rFonts w:ascii="Times New Roman" w:eastAsia="Calibri" w:hAnsi="Times New Roman"/>
                <w:sz w:val="18"/>
                <w:szCs w:val="18"/>
              </w:rPr>
            </w:pPr>
            <w:r w:rsidRPr="00EF7F5C">
              <w:rPr>
                <w:rFonts w:ascii="Times New Roman" w:eastAsia="Calibri" w:hAnsi="Times New Roman"/>
                <w:sz w:val="18"/>
                <w:szCs w:val="18"/>
              </w:rPr>
              <w:t>Сфера охвата 3, категория 9: Транспортировка и распределение товаров в конце производства</w:t>
            </w:r>
          </w:p>
        </w:tc>
        <w:tc>
          <w:tcPr>
            <w:tcW w:w="4110" w:type="dxa"/>
          </w:tcPr>
          <w:p w14:paraId="27969A4D" w14:textId="77777777" w:rsidR="00EF7F5C" w:rsidRPr="00EF7F5C" w:rsidRDefault="00EF7F5C" w:rsidP="00EF7F5C">
            <w:pPr>
              <w:tabs>
                <w:tab w:val="left" w:pos="851"/>
              </w:tabs>
              <w:spacing w:after="0" w:line="240" w:lineRule="auto"/>
              <w:ind w:left="0" w:right="0" w:firstLine="0"/>
              <w:rPr>
                <w:rFonts w:ascii="Times New Roman" w:eastAsia="Calibri" w:hAnsi="Times New Roman"/>
                <w:sz w:val="18"/>
                <w:szCs w:val="18"/>
              </w:rPr>
            </w:pPr>
          </w:p>
        </w:tc>
      </w:tr>
      <w:tr w:rsidR="00254BCD" w:rsidRPr="00EF7F5C" w14:paraId="382212A2" w14:textId="77777777" w:rsidTr="00254BCD">
        <w:tc>
          <w:tcPr>
            <w:tcW w:w="1809" w:type="dxa"/>
            <w:vMerge/>
          </w:tcPr>
          <w:p w14:paraId="3ADC130E" w14:textId="77777777" w:rsidR="00EF7F5C" w:rsidRPr="00EF7F5C" w:rsidRDefault="00EF7F5C" w:rsidP="00EF7F5C">
            <w:pPr>
              <w:tabs>
                <w:tab w:val="left" w:pos="851"/>
              </w:tabs>
              <w:spacing w:after="0" w:line="240" w:lineRule="auto"/>
              <w:ind w:left="0" w:right="0" w:firstLine="0"/>
              <w:rPr>
                <w:rFonts w:ascii="Times New Roman" w:eastAsia="Calibri" w:hAnsi="Times New Roman"/>
                <w:sz w:val="18"/>
                <w:szCs w:val="18"/>
              </w:rPr>
            </w:pPr>
          </w:p>
        </w:tc>
        <w:tc>
          <w:tcPr>
            <w:tcW w:w="1985" w:type="dxa"/>
          </w:tcPr>
          <w:p w14:paraId="27D3E4CB" w14:textId="77777777" w:rsidR="00EF7F5C" w:rsidRPr="00EF7F5C" w:rsidRDefault="00EF7F5C" w:rsidP="00EF7F5C">
            <w:pPr>
              <w:tabs>
                <w:tab w:val="left" w:pos="851"/>
              </w:tabs>
              <w:spacing w:after="0" w:line="240" w:lineRule="auto"/>
              <w:ind w:left="0" w:right="0" w:firstLine="0"/>
              <w:rPr>
                <w:rFonts w:ascii="Times New Roman" w:eastAsia="Calibri" w:hAnsi="Times New Roman"/>
                <w:sz w:val="18"/>
                <w:szCs w:val="18"/>
              </w:rPr>
            </w:pPr>
            <w:r w:rsidRPr="00EF7F5C">
              <w:rPr>
                <w:rFonts w:ascii="Times New Roman" w:eastAsia="Calibri" w:hAnsi="Times New Roman"/>
                <w:sz w:val="18"/>
                <w:szCs w:val="18"/>
              </w:rPr>
              <w:t>3.3 Косвенные выбросы парниковых газов от поездок сотрудников на работу и обратно</w:t>
            </w:r>
          </w:p>
        </w:tc>
        <w:tc>
          <w:tcPr>
            <w:tcW w:w="1843" w:type="dxa"/>
          </w:tcPr>
          <w:p w14:paraId="06FCF805" w14:textId="77777777" w:rsidR="00EF7F5C" w:rsidRPr="00EF7F5C" w:rsidRDefault="00EF7F5C" w:rsidP="00EF7F5C">
            <w:pPr>
              <w:tabs>
                <w:tab w:val="left" w:pos="851"/>
              </w:tabs>
              <w:spacing w:after="0" w:line="240" w:lineRule="auto"/>
              <w:ind w:left="0" w:right="0" w:firstLine="0"/>
              <w:rPr>
                <w:rFonts w:ascii="Times New Roman" w:eastAsia="Calibri" w:hAnsi="Times New Roman"/>
                <w:sz w:val="18"/>
                <w:szCs w:val="18"/>
              </w:rPr>
            </w:pPr>
            <w:r w:rsidRPr="00EF7F5C">
              <w:rPr>
                <w:rFonts w:ascii="Times New Roman" w:eastAsia="Calibri" w:hAnsi="Times New Roman"/>
                <w:sz w:val="18"/>
                <w:szCs w:val="18"/>
              </w:rPr>
              <w:t>Сфера охвата 3, категория 7: Поездки сотрудников на работу и обратно</w:t>
            </w:r>
          </w:p>
        </w:tc>
        <w:tc>
          <w:tcPr>
            <w:tcW w:w="4110" w:type="dxa"/>
          </w:tcPr>
          <w:p w14:paraId="31C39B1A" w14:textId="77777777" w:rsidR="00EF7F5C" w:rsidRPr="00EF7F5C" w:rsidRDefault="00EF7F5C" w:rsidP="00EF7F5C">
            <w:pPr>
              <w:tabs>
                <w:tab w:val="left" w:pos="851"/>
              </w:tabs>
              <w:spacing w:after="0" w:line="240" w:lineRule="auto"/>
              <w:ind w:left="0" w:right="0" w:firstLine="0"/>
              <w:rPr>
                <w:rFonts w:ascii="Times New Roman" w:eastAsia="Calibri" w:hAnsi="Times New Roman"/>
                <w:sz w:val="18"/>
                <w:szCs w:val="18"/>
              </w:rPr>
            </w:pPr>
          </w:p>
        </w:tc>
      </w:tr>
      <w:tr w:rsidR="00254BCD" w:rsidRPr="00EF7F5C" w14:paraId="4D652647" w14:textId="77777777" w:rsidTr="00254BCD">
        <w:tc>
          <w:tcPr>
            <w:tcW w:w="1809" w:type="dxa"/>
            <w:vMerge/>
          </w:tcPr>
          <w:p w14:paraId="0E3190B2" w14:textId="77777777" w:rsidR="00EF7F5C" w:rsidRPr="00EF7F5C" w:rsidRDefault="00EF7F5C" w:rsidP="00EF7F5C">
            <w:pPr>
              <w:tabs>
                <w:tab w:val="left" w:pos="851"/>
              </w:tabs>
              <w:spacing w:after="0" w:line="240" w:lineRule="auto"/>
              <w:ind w:left="0" w:right="0" w:firstLine="0"/>
              <w:rPr>
                <w:rFonts w:ascii="Times New Roman" w:eastAsia="Calibri" w:hAnsi="Times New Roman"/>
                <w:sz w:val="18"/>
                <w:szCs w:val="18"/>
              </w:rPr>
            </w:pPr>
          </w:p>
        </w:tc>
        <w:tc>
          <w:tcPr>
            <w:tcW w:w="1985" w:type="dxa"/>
          </w:tcPr>
          <w:p w14:paraId="1E88A6DA" w14:textId="77777777" w:rsidR="00EF7F5C" w:rsidRPr="00EF7F5C" w:rsidRDefault="00EF7F5C" w:rsidP="00EF7F5C">
            <w:pPr>
              <w:tabs>
                <w:tab w:val="left" w:pos="851"/>
              </w:tabs>
              <w:spacing w:after="0" w:line="240" w:lineRule="auto"/>
              <w:ind w:left="0" w:right="0" w:firstLine="0"/>
              <w:rPr>
                <w:rFonts w:ascii="Times New Roman" w:eastAsia="Calibri" w:hAnsi="Times New Roman"/>
                <w:sz w:val="18"/>
                <w:szCs w:val="18"/>
              </w:rPr>
            </w:pPr>
            <w:r w:rsidRPr="00EF7F5C">
              <w:rPr>
                <w:rFonts w:ascii="Times New Roman" w:eastAsia="Calibri" w:hAnsi="Times New Roman"/>
                <w:sz w:val="18"/>
                <w:szCs w:val="18"/>
              </w:rPr>
              <w:t>3.4 Косвенные выбросы парниковых газов от транспорта клиентов и посетителей</w:t>
            </w:r>
          </w:p>
        </w:tc>
        <w:tc>
          <w:tcPr>
            <w:tcW w:w="1843" w:type="dxa"/>
          </w:tcPr>
          <w:p w14:paraId="7B75B6C8" w14:textId="77777777" w:rsidR="00EF7F5C" w:rsidRPr="00EF7F5C" w:rsidRDefault="00EF7F5C" w:rsidP="00EF7F5C">
            <w:pPr>
              <w:tabs>
                <w:tab w:val="left" w:pos="851"/>
              </w:tabs>
              <w:spacing w:after="0" w:line="240" w:lineRule="auto"/>
              <w:ind w:left="0" w:right="0" w:firstLine="0"/>
              <w:rPr>
                <w:rFonts w:ascii="Times New Roman" w:eastAsia="Calibri" w:hAnsi="Times New Roman"/>
                <w:sz w:val="18"/>
                <w:szCs w:val="18"/>
              </w:rPr>
            </w:pPr>
            <w:r w:rsidRPr="00EF7F5C">
              <w:rPr>
                <w:rFonts w:ascii="Times New Roman" w:eastAsia="Calibri" w:hAnsi="Times New Roman"/>
                <w:sz w:val="18"/>
                <w:szCs w:val="18"/>
              </w:rPr>
              <w:t>Неприменимо</w:t>
            </w:r>
          </w:p>
          <w:p w14:paraId="6DF222B2" w14:textId="77777777" w:rsidR="00EF7F5C" w:rsidRPr="00EF7F5C" w:rsidRDefault="00EF7F5C" w:rsidP="00EF7F5C">
            <w:pPr>
              <w:tabs>
                <w:tab w:val="left" w:pos="851"/>
              </w:tabs>
              <w:spacing w:after="0" w:line="240" w:lineRule="auto"/>
              <w:ind w:left="0" w:right="0" w:firstLine="0"/>
              <w:rPr>
                <w:rFonts w:ascii="Times New Roman" w:eastAsia="Calibri" w:hAnsi="Times New Roman"/>
                <w:sz w:val="18"/>
                <w:szCs w:val="18"/>
              </w:rPr>
            </w:pPr>
          </w:p>
        </w:tc>
        <w:tc>
          <w:tcPr>
            <w:tcW w:w="4110" w:type="dxa"/>
          </w:tcPr>
          <w:p w14:paraId="7D29F33B" w14:textId="7D544E4D" w:rsidR="00EF7F5C" w:rsidRPr="00EF7F5C" w:rsidRDefault="00EF7F5C" w:rsidP="00EF7F5C">
            <w:pPr>
              <w:tabs>
                <w:tab w:val="left" w:pos="851"/>
              </w:tabs>
              <w:spacing w:after="0" w:line="240" w:lineRule="auto"/>
              <w:ind w:left="0" w:right="0" w:firstLine="0"/>
              <w:rPr>
                <w:rFonts w:ascii="Times New Roman" w:eastAsia="Calibri" w:hAnsi="Times New Roman"/>
                <w:sz w:val="17"/>
                <w:szCs w:val="17"/>
              </w:rPr>
            </w:pPr>
            <w:r w:rsidRPr="00EF7F5C">
              <w:rPr>
                <w:rFonts w:ascii="Times New Roman" w:eastAsia="Calibri" w:hAnsi="Times New Roman"/>
                <w:sz w:val="17"/>
                <w:szCs w:val="17"/>
              </w:rPr>
              <w:t xml:space="preserve">Не включено в отчетность корпоративного стандарта Протокола по парниковым газам. Может быть включено в транспортировку в начале цепочки создания </w:t>
            </w:r>
            <w:r w:rsidR="008401B6" w:rsidRPr="008401B6">
              <w:rPr>
                <w:rFonts w:ascii="Times New Roman" w:eastAsia="Calibri" w:hAnsi="Times New Roman"/>
                <w:sz w:val="17"/>
                <w:szCs w:val="17"/>
              </w:rPr>
              <w:t>стоимост</w:t>
            </w:r>
            <w:r w:rsidRPr="00EF7F5C">
              <w:rPr>
                <w:rFonts w:ascii="Times New Roman" w:eastAsia="Calibri" w:hAnsi="Times New Roman"/>
                <w:sz w:val="17"/>
                <w:szCs w:val="17"/>
              </w:rPr>
              <w:t>и (Сфера охвата 3, Категория 4).</w:t>
            </w:r>
          </w:p>
        </w:tc>
      </w:tr>
      <w:tr w:rsidR="00254BCD" w:rsidRPr="00EF7F5C" w14:paraId="5BA285E2" w14:textId="77777777" w:rsidTr="00ED19BC">
        <w:tc>
          <w:tcPr>
            <w:tcW w:w="1809" w:type="dxa"/>
            <w:vMerge/>
            <w:tcBorders>
              <w:bottom w:val="single" w:sz="4" w:space="0" w:color="auto"/>
            </w:tcBorders>
          </w:tcPr>
          <w:p w14:paraId="3C7A57C5" w14:textId="77777777" w:rsidR="00EF7F5C" w:rsidRPr="00EF7F5C" w:rsidRDefault="00EF7F5C" w:rsidP="00EF7F5C">
            <w:pPr>
              <w:tabs>
                <w:tab w:val="left" w:pos="851"/>
              </w:tabs>
              <w:spacing w:after="0" w:line="240" w:lineRule="auto"/>
              <w:ind w:left="0" w:right="0" w:firstLine="0"/>
              <w:rPr>
                <w:rFonts w:ascii="Times New Roman" w:eastAsia="Calibri" w:hAnsi="Times New Roman"/>
                <w:sz w:val="18"/>
                <w:szCs w:val="18"/>
              </w:rPr>
            </w:pPr>
          </w:p>
        </w:tc>
        <w:tc>
          <w:tcPr>
            <w:tcW w:w="1985" w:type="dxa"/>
          </w:tcPr>
          <w:p w14:paraId="3C860293" w14:textId="77777777" w:rsidR="00EF7F5C" w:rsidRPr="00EF7F5C" w:rsidRDefault="00EF7F5C" w:rsidP="00EF7F5C">
            <w:pPr>
              <w:tabs>
                <w:tab w:val="left" w:pos="851"/>
              </w:tabs>
              <w:spacing w:after="0" w:line="240" w:lineRule="auto"/>
              <w:ind w:left="0" w:right="0" w:firstLine="0"/>
              <w:rPr>
                <w:rFonts w:ascii="Times New Roman" w:eastAsia="Calibri" w:hAnsi="Times New Roman"/>
                <w:sz w:val="18"/>
                <w:szCs w:val="18"/>
              </w:rPr>
            </w:pPr>
            <w:r w:rsidRPr="00EF7F5C">
              <w:rPr>
                <w:rFonts w:ascii="Times New Roman" w:eastAsia="Calibri" w:hAnsi="Times New Roman"/>
                <w:sz w:val="18"/>
                <w:szCs w:val="18"/>
              </w:rPr>
              <w:t>3.5 Косвенные выбросы парниковых газов от деловых поездок</w:t>
            </w:r>
          </w:p>
        </w:tc>
        <w:tc>
          <w:tcPr>
            <w:tcW w:w="1843" w:type="dxa"/>
          </w:tcPr>
          <w:p w14:paraId="7C1D8B5A" w14:textId="77777777" w:rsidR="00EF7F5C" w:rsidRPr="00EF7F5C" w:rsidRDefault="00EF7F5C" w:rsidP="00EF7F5C">
            <w:pPr>
              <w:tabs>
                <w:tab w:val="left" w:pos="851"/>
              </w:tabs>
              <w:spacing w:after="0" w:line="240" w:lineRule="auto"/>
              <w:ind w:left="0" w:right="0" w:firstLine="0"/>
              <w:rPr>
                <w:rFonts w:ascii="Times New Roman" w:eastAsia="Calibri" w:hAnsi="Times New Roman"/>
                <w:sz w:val="18"/>
                <w:szCs w:val="18"/>
              </w:rPr>
            </w:pPr>
            <w:r w:rsidRPr="00EF7F5C">
              <w:rPr>
                <w:rFonts w:ascii="Times New Roman" w:eastAsia="Calibri" w:hAnsi="Times New Roman"/>
                <w:sz w:val="18"/>
                <w:szCs w:val="18"/>
              </w:rPr>
              <w:t>Сфера охвата 3, категория 6: Деловые поездки (командировки)</w:t>
            </w:r>
          </w:p>
        </w:tc>
        <w:tc>
          <w:tcPr>
            <w:tcW w:w="4110" w:type="dxa"/>
          </w:tcPr>
          <w:p w14:paraId="1478069E" w14:textId="77777777" w:rsidR="00EF7F5C" w:rsidRPr="00EF7F5C" w:rsidRDefault="00EF7F5C" w:rsidP="00EF7F5C">
            <w:pPr>
              <w:tabs>
                <w:tab w:val="left" w:pos="851"/>
              </w:tabs>
              <w:spacing w:after="0" w:line="240" w:lineRule="auto"/>
              <w:ind w:left="0" w:right="0" w:firstLine="0"/>
              <w:rPr>
                <w:rFonts w:ascii="Times New Roman" w:eastAsia="Calibri" w:hAnsi="Times New Roman"/>
                <w:sz w:val="18"/>
                <w:szCs w:val="18"/>
              </w:rPr>
            </w:pPr>
          </w:p>
        </w:tc>
      </w:tr>
      <w:tr w:rsidR="00ED19BC" w:rsidRPr="00EF7F5C" w14:paraId="52F716FC" w14:textId="77777777" w:rsidTr="00ED19BC">
        <w:tc>
          <w:tcPr>
            <w:tcW w:w="1809" w:type="dxa"/>
            <w:vMerge w:val="restart"/>
            <w:tcBorders>
              <w:bottom w:val="nil"/>
            </w:tcBorders>
          </w:tcPr>
          <w:p w14:paraId="16BB997B" w14:textId="77777777" w:rsidR="00ED19BC" w:rsidRPr="00254BCD" w:rsidRDefault="00ED19BC" w:rsidP="00ED19BC">
            <w:pPr>
              <w:tabs>
                <w:tab w:val="left" w:pos="851"/>
              </w:tabs>
              <w:spacing w:after="0" w:line="240" w:lineRule="auto"/>
              <w:ind w:left="0" w:right="0" w:firstLine="0"/>
              <w:jc w:val="center"/>
              <w:rPr>
                <w:rFonts w:ascii="Times New Roman" w:eastAsia="Calibri" w:hAnsi="Times New Roman"/>
                <w:sz w:val="18"/>
                <w:szCs w:val="18"/>
              </w:rPr>
            </w:pPr>
            <w:r w:rsidRPr="00254BCD">
              <w:rPr>
                <w:rFonts w:ascii="Times New Roman" w:eastAsia="Calibri" w:hAnsi="Times New Roman"/>
                <w:sz w:val="18"/>
                <w:szCs w:val="18"/>
              </w:rPr>
              <w:t>4</w:t>
            </w:r>
          </w:p>
          <w:p w14:paraId="35FBB6B6" w14:textId="77777777" w:rsidR="00ED19BC" w:rsidRPr="00254BCD" w:rsidRDefault="00ED19BC" w:rsidP="00ED19BC">
            <w:pPr>
              <w:tabs>
                <w:tab w:val="left" w:pos="851"/>
              </w:tabs>
              <w:spacing w:after="0" w:line="240" w:lineRule="auto"/>
              <w:ind w:left="0" w:right="0" w:firstLine="0"/>
              <w:jc w:val="center"/>
              <w:rPr>
                <w:rFonts w:ascii="Times New Roman" w:eastAsia="Calibri" w:hAnsi="Times New Roman"/>
                <w:sz w:val="18"/>
                <w:szCs w:val="18"/>
              </w:rPr>
            </w:pPr>
            <w:r w:rsidRPr="00254BCD">
              <w:rPr>
                <w:rFonts w:ascii="Times New Roman" w:eastAsia="Calibri" w:hAnsi="Times New Roman"/>
                <w:sz w:val="18"/>
                <w:szCs w:val="18"/>
              </w:rPr>
              <w:t>Косвенные выбросы</w:t>
            </w:r>
          </w:p>
          <w:p w14:paraId="149D3258" w14:textId="77777777" w:rsidR="00ED19BC" w:rsidRPr="00254BCD" w:rsidRDefault="00ED19BC" w:rsidP="00ED19BC">
            <w:pPr>
              <w:tabs>
                <w:tab w:val="left" w:pos="851"/>
              </w:tabs>
              <w:spacing w:after="0" w:line="240" w:lineRule="auto"/>
              <w:ind w:left="0" w:right="0" w:firstLine="0"/>
              <w:jc w:val="center"/>
              <w:rPr>
                <w:rFonts w:ascii="Times New Roman" w:eastAsia="Calibri" w:hAnsi="Times New Roman"/>
                <w:sz w:val="18"/>
                <w:szCs w:val="18"/>
              </w:rPr>
            </w:pPr>
            <w:r w:rsidRPr="00254BCD">
              <w:rPr>
                <w:rFonts w:ascii="Times New Roman" w:eastAsia="Calibri" w:hAnsi="Times New Roman"/>
                <w:sz w:val="18"/>
                <w:szCs w:val="18"/>
              </w:rPr>
              <w:t>ПГ от</w:t>
            </w:r>
          </w:p>
          <w:p w14:paraId="6DA125B8" w14:textId="77777777" w:rsidR="00ED19BC" w:rsidRPr="00254BCD" w:rsidRDefault="00ED19BC" w:rsidP="00ED19BC">
            <w:pPr>
              <w:tabs>
                <w:tab w:val="left" w:pos="851"/>
              </w:tabs>
              <w:spacing w:after="0" w:line="240" w:lineRule="auto"/>
              <w:ind w:left="0" w:right="0" w:firstLine="0"/>
              <w:jc w:val="center"/>
              <w:rPr>
                <w:rFonts w:ascii="Times New Roman" w:eastAsia="Calibri" w:hAnsi="Times New Roman"/>
                <w:sz w:val="18"/>
                <w:szCs w:val="18"/>
              </w:rPr>
            </w:pPr>
            <w:r w:rsidRPr="00254BCD">
              <w:rPr>
                <w:rFonts w:ascii="Times New Roman" w:eastAsia="Calibri" w:hAnsi="Times New Roman"/>
                <w:sz w:val="18"/>
                <w:szCs w:val="18"/>
              </w:rPr>
              <w:t>продукции,</w:t>
            </w:r>
          </w:p>
          <w:p w14:paraId="5A30F62F" w14:textId="77777777" w:rsidR="00ED19BC" w:rsidRPr="00254BCD" w:rsidRDefault="00ED19BC" w:rsidP="00ED19BC">
            <w:pPr>
              <w:tabs>
                <w:tab w:val="left" w:pos="851"/>
              </w:tabs>
              <w:spacing w:after="0" w:line="240" w:lineRule="auto"/>
              <w:ind w:left="0" w:right="0" w:firstLine="0"/>
              <w:jc w:val="center"/>
              <w:rPr>
                <w:rFonts w:ascii="Times New Roman" w:eastAsia="Calibri" w:hAnsi="Times New Roman"/>
                <w:sz w:val="18"/>
                <w:szCs w:val="18"/>
              </w:rPr>
            </w:pPr>
            <w:r w:rsidRPr="00254BCD">
              <w:rPr>
                <w:rFonts w:ascii="Times New Roman" w:eastAsia="Calibri" w:hAnsi="Times New Roman"/>
                <w:sz w:val="18"/>
                <w:szCs w:val="18"/>
              </w:rPr>
              <w:t>используемой</w:t>
            </w:r>
          </w:p>
          <w:p w14:paraId="23614A1C" w14:textId="77777777" w:rsidR="00ED19BC" w:rsidRPr="00254BCD" w:rsidRDefault="00ED19BC" w:rsidP="00ED19BC">
            <w:pPr>
              <w:tabs>
                <w:tab w:val="left" w:pos="851"/>
              </w:tabs>
              <w:spacing w:after="0" w:line="240" w:lineRule="auto"/>
              <w:ind w:left="0" w:right="0" w:firstLine="0"/>
              <w:jc w:val="center"/>
              <w:rPr>
                <w:rFonts w:ascii="Times New Roman" w:eastAsia="Calibri" w:hAnsi="Times New Roman"/>
                <w:sz w:val="18"/>
                <w:szCs w:val="18"/>
              </w:rPr>
            </w:pPr>
            <w:r w:rsidRPr="00254BCD">
              <w:rPr>
                <w:rFonts w:ascii="Times New Roman" w:eastAsia="Calibri" w:hAnsi="Times New Roman"/>
                <w:sz w:val="18"/>
                <w:szCs w:val="18"/>
              </w:rPr>
              <w:t>организацией</w:t>
            </w:r>
          </w:p>
          <w:p w14:paraId="59A31FA6" w14:textId="77777777" w:rsidR="00ED19BC" w:rsidRPr="00EF7F5C" w:rsidRDefault="00ED19BC" w:rsidP="00EF7F5C">
            <w:pPr>
              <w:tabs>
                <w:tab w:val="left" w:pos="851"/>
              </w:tabs>
              <w:spacing w:after="0" w:line="240" w:lineRule="auto"/>
              <w:ind w:left="0" w:right="0" w:firstLine="0"/>
              <w:rPr>
                <w:rFonts w:eastAsia="Calibri"/>
                <w:sz w:val="18"/>
                <w:szCs w:val="18"/>
              </w:rPr>
            </w:pPr>
          </w:p>
        </w:tc>
        <w:tc>
          <w:tcPr>
            <w:tcW w:w="1985" w:type="dxa"/>
            <w:tcBorders>
              <w:bottom w:val="single" w:sz="4" w:space="0" w:color="auto"/>
            </w:tcBorders>
          </w:tcPr>
          <w:p w14:paraId="5C424534" w14:textId="77777777" w:rsidR="00ED19BC" w:rsidRPr="00254BCD" w:rsidRDefault="00ED19BC" w:rsidP="00ED19BC">
            <w:pPr>
              <w:tabs>
                <w:tab w:val="left" w:pos="851"/>
              </w:tabs>
              <w:spacing w:after="0" w:line="240" w:lineRule="auto"/>
              <w:ind w:left="0" w:right="0" w:firstLine="0"/>
              <w:rPr>
                <w:rFonts w:ascii="Times New Roman" w:eastAsia="Calibri" w:hAnsi="Times New Roman"/>
                <w:sz w:val="18"/>
                <w:szCs w:val="18"/>
              </w:rPr>
            </w:pPr>
            <w:r w:rsidRPr="00254BCD">
              <w:rPr>
                <w:rFonts w:ascii="Times New Roman" w:eastAsia="Calibri" w:hAnsi="Times New Roman"/>
                <w:sz w:val="18"/>
                <w:szCs w:val="18"/>
              </w:rPr>
              <w:t>4.1 Косвенные выбросы ПГ от</w:t>
            </w:r>
          </w:p>
          <w:p w14:paraId="62020994" w14:textId="7565C77C" w:rsidR="00ED19BC" w:rsidRPr="00EF7F5C" w:rsidRDefault="00ED19BC" w:rsidP="00ED19BC">
            <w:pPr>
              <w:tabs>
                <w:tab w:val="left" w:pos="851"/>
              </w:tabs>
              <w:spacing w:after="0" w:line="240" w:lineRule="auto"/>
              <w:ind w:left="0" w:right="0" w:firstLine="0"/>
              <w:rPr>
                <w:rFonts w:eastAsia="Calibri"/>
                <w:sz w:val="18"/>
                <w:szCs w:val="18"/>
              </w:rPr>
            </w:pPr>
            <w:r w:rsidRPr="00254BCD">
              <w:rPr>
                <w:rFonts w:ascii="Times New Roman" w:eastAsia="Calibri" w:hAnsi="Times New Roman"/>
                <w:sz w:val="18"/>
                <w:szCs w:val="18"/>
              </w:rPr>
              <w:t>покупных товаров</w:t>
            </w:r>
          </w:p>
        </w:tc>
        <w:tc>
          <w:tcPr>
            <w:tcW w:w="1843" w:type="dxa"/>
            <w:tcBorders>
              <w:bottom w:val="single" w:sz="4" w:space="0" w:color="auto"/>
            </w:tcBorders>
          </w:tcPr>
          <w:p w14:paraId="033670A6" w14:textId="0E09E304" w:rsidR="00ED19BC" w:rsidRPr="00EF7F5C" w:rsidRDefault="00ED19BC" w:rsidP="00EF7F5C">
            <w:pPr>
              <w:tabs>
                <w:tab w:val="left" w:pos="851"/>
              </w:tabs>
              <w:spacing w:after="0" w:line="240" w:lineRule="auto"/>
              <w:ind w:left="0" w:right="0" w:firstLine="0"/>
              <w:rPr>
                <w:rFonts w:eastAsia="Calibri"/>
                <w:sz w:val="18"/>
                <w:szCs w:val="18"/>
              </w:rPr>
            </w:pPr>
            <w:r w:rsidRPr="00254BCD">
              <w:rPr>
                <w:rFonts w:ascii="Times New Roman" w:eastAsia="Calibri" w:hAnsi="Times New Roman"/>
                <w:sz w:val="18"/>
                <w:szCs w:val="18"/>
              </w:rPr>
              <w:t>Сфера охвата 3, Категория 1: Покупные товары и услуги и Сфера охвата 3, Категория 3: Виды деятельности, связанные с топливом и энергией</w:t>
            </w:r>
          </w:p>
        </w:tc>
        <w:tc>
          <w:tcPr>
            <w:tcW w:w="4110" w:type="dxa"/>
            <w:tcBorders>
              <w:bottom w:val="single" w:sz="4" w:space="0" w:color="auto"/>
            </w:tcBorders>
          </w:tcPr>
          <w:p w14:paraId="5A8C49C6" w14:textId="77777777" w:rsidR="00ED19BC" w:rsidRPr="00EF7F5C" w:rsidRDefault="00ED19BC" w:rsidP="00EF7F5C">
            <w:pPr>
              <w:tabs>
                <w:tab w:val="left" w:pos="851"/>
              </w:tabs>
              <w:spacing w:after="0" w:line="240" w:lineRule="auto"/>
              <w:ind w:left="0" w:right="0" w:firstLine="0"/>
              <w:rPr>
                <w:rFonts w:eastAsia="Calibri"/>
                <w:sz w:val="18"/>
                <w:szCs w:val="18"/>
              </w:rPr>
            </w:pPr>
          </w:p>
        </w:tc>
      </w:tr>
      <w:tr w:rsidR="00ED19BC" w:rsidRPr="00EF7F5C" w14:paraId="0BD10715" w14:textId="77777777" w:rsidTr="00ED19BC">
        <w:tc>
          <w:tcPr>
            <w:tcW w:w="1809" w:type="dxa"/>
            <w:vMerge/>
            <w:tcBorders>
              <w:bottom w:val="nil"/>
            </w:tcBorders>
          </w:tcPr>
          <w:p w14:paraId="76DFBD88" w14:textId="77777777" w:rsidR="00ED19BC" w:rsidRPr="00254BCD" w:rsidRDefault="00ED19BC" w:rsidP="00ED19BC">
            <w:pPr>
              <w:tabs>
                <w:tab w:val="left" w:pos="851"/>
              </w:tabs>
              <w:spacing w:after="0" w:line="240" w:lineRule="auto"/>
              <w:ind w:left="0" w:right="0" w:firstLine="0"/>
              <w:jc w:val="center"/>
              <w:rPr>
                <w:rFonts w:eastAsia="Calibri"/>
                <w:sz w:val="18"/>
                <w:szCs w:val="18"/>
              </w:rPr>
            </w:pPr>
          </w:p>
        </w:tc>
        <w:tc>
          <w:tcPr>
            <w:tcW w:w="1985" w:type="dxa"/>
            <w:tcBorders>
              <w:bottom w:val="nil"/>
            </w:tcBorders>
          </w:tcPr>
          <w:p w14:paraId="0076FCE7" w14:textId="428805EF" w:rsidR="00ED19BC" w:rsidRPr="00254BCD" w:rsidRDefault="00ED19BC" w:rsidP="00ED19BC">
            <w:pPr>
              <w:tabs>
                <w:tab w:val="left" w:pos="851"/>
              </w:tabs>
              <w:spacing w:after="0" w:line="240" w:lineRule="auto"/>
              <w:ind w:left="0" w:right="0" w:firstLine="0"/>
              <w:rPr>
                <w:rFonts w:eastAsia="Calibri"/>
                <w:sz w:val="18"/>
                <w:szCs w:val="18"/>
              </w:rPr>
            </w:pPr>
            <w:r w:rsidRPr="00254BCD">
              <w:rPr>
                <w:rFonts w:ascii="Times New Roman" w:eastAsia="Calibri" w:hAnsi="Times New Roman"/>
                <w:sz w:val="18"/>
                <w:szCs w:val="18"/>
              </w:rPr>
              <w:t>4.2 Косвенные выбросы ПГ от капитальных товаров</w:t>
            </w:r>
          </w:p>
        </w:tc>
        <w:tc>
          <w:tcPr>
            <w:tcW w:w="1843" w:type="dxa"/>
            <w:tcBorders>
              <w:bottom w:val="nil"/>
            </w:tcBorders>
          </w:tcPr>
          <w:p w14:paraId="6FD0CC02" w14:textId="198BBDFB" w:rsidR="00ED19BC" w:rsidRPr="00254BCD" w:rsidRDefault="00ED19BC" w:rsidP="00ED19BC">
            <w:pPr>
              <w:tabs>
                <w:tab w:val="left" w:pos="851"/>
              </w:tabs>
              <w:spacing w:after="0" w:line="240" w:lineRule="auto"/>
              <w:ind w:left="0" w:right="0" w:firstLine="0"/>
              <w:rPr>
                <w:rFonts w:eastAsia="Calibri"/>
                <w:sz w:val="18"/>
                <w:szCs w:val="18"/>
              </w:rPr>
            </w:pPr>
            <w:r w:rsidRPr="00254BCD">
              <w:rPr>
                <w:rFonts w:ascii="Times New Roman" w:eastAsia="Calibri" w:hAnsi="Times New Roman"/>
                <w:sz w:val="18"/>
                <w:szCs w:val="18"/>
              </w:rPr>
              <w:t>Сфера охвата 3, Категория 2: Капитальные товары</w:t>
            </w:r>
          </w:p>
        </w:tc>
        <w:tc>
          <w:tcPr>
            <w:tcW w:w="4110" w:type="dxa"/>
            <w:tcBorders>
              <w:bottom w:val="nil"/>
            </w:tcBorders>
          </w:tcPr>
          <w:p w14:paraId="06A7AA08" w14:textId="77777777" w:rsidR="00ED19BC" w:rsidRPr="00254BCD" w:rsidRDefault="00ED19BC" w:rsidP="00ED19BC">
            <w:pPr>
              <w:tabs>
                <w:tab w:val="left" w:pos="851"/>
              </w:tabs>
              <w:spacing w:after="0" w:line="240" w:lineRule="auto"/>
              <w:ind w:left="0" w:right="0" w:firstLine="0"/>
              <w:rPr>
                <w:rFonts w:ascii="Times New Roman" w:eastAsia="Calibri" w:hAnsi="Times New Roman"/>
                <w:sz w:val="17"/>
                <w:szCs w:val="17"/>
              </w:rPr>
            </w:pPr>
            <w:r w:rsidRPr="00254BCD">
              <w:rPr>
                <w:rFonts w:ascii="Times New Roman" w:eastAsia="Calibri" w:hAnsi="Times New Roman"/>
                <w:sz w:val="17"/>
                <w:szCs w:val="17"/>
              </w:rPr>
              <w:t>ISO 14064-1: Варианты методологий количественной оценки: выбросы ПГ в этой подкатегории могут включать либо общие выбросы ПГ, связанные с производством капитальных товаров в год покупки, либо амортизированную часть от общей суммы (на основе правил учета или продолжительности срока службы). Если выбран второй вариант, выбросы ПГ должны быть указаны в отчете пропорционально в течение периода амортизации.</w:t>
            </w:r>
          </w:p>
          <w:p w14:paraId="6A32D2F8" w14:textId="77777777" w:rsidR="00ED19BC" w:rsidRDefault="00ED19BC" w:rsidP="00ED19BC">
            <w:pPr>
              <w:tabs>
                <w:tab w:val="left" w:pos="851"/>
              </w:tabs>
              <w:spacing w:after="0" w:line="240" w:lineRule="auto"/>
              <w:ind w:left="0" w:right="0" w:firstLine="0"/>
              <w:rPr>
                <w:rFonts w:ascii="Times New Roman" w:eastAsia="Calibri" w:hAnsi="Times New Roman"/>
                <w:sz w:val="17"/>
                <w:szCs w:val="17"/>
              </w:rPr>
            </w:pPr>
            <w:r w:rsidRPr="00254BCD">
              <w:rPr>
                <w:rFonts w:ascii="Times New Roman" w:eastAsia="Calibri" w:hAnsi="Times New Roman"/>
                <w:sz w:val="17"/>
                <w:szCs w:val="17"/>
              </w:rPr>
              <w:t>Корпоративный стандарт протокола по ПГ: Действителен только вариант 1 из вышеперечисленного: «Для целей учета выбросов ПГ сферы охвата 3 компании не должны обесценивать, дисконтировать или амортизировать выбросы ПГ от производства капитальных товаров с течением времени».</w:t>
            </w:r>
          </w:p>
          <w:p w14:paraId="7E9351EC" w14:textId="77777777" w:rsidR="004D253D" w:rsidRDefault="004D253D" w:rsidP="00ED19BC">
            <w:pPr>
              <w:tabs>
                <w:tab w:val="left" w:pos="851"/>
              </w:tabs>
              <w:spacing w:after="0" w:line="240" w:lineRule="auto"/>
              <w:ind w:left="0" w:right="0" w:firstLine="0"/>
              <w:rPr>
                <w:rFonts w:ascii="Times New Roman" w:eastAsia="Calibri" w:hAnsi="Times New Roman"/>
                <w:sz w:val="17"/>
                <w:szCs w:val="17"/>
              </w:rPr>
            </w:pPr>
          </w:p>
          <w:p w14:paraId="382F5B5E" w14:textId="6932B75E" w:rsidR="004D253D" w:rsidRPr="00ED19BC" w:rsidRDefault="004D253D" w:rsidP="00ED19BC">
            <w:pPr>
              <w:tabs>
                <w:tab w:val="left" w:pos="851"/>
              </w:tabs>
              <w:spacing w:after="0" w:line="240" w:lineRule="auto"/>
              <w:ind w:left="0" w:right="0" w:firstLine="0"/>
              <w:rPr>
                <w:rFonts w:eastAsia="Calibri"/>
                <w:sz w:val="17"/>
                <w:szCs w:val="17"/>
              </w:rPr>
            </w:pPr>
          </w:p>
        </w:tc>
      </w:tr>
    </w:tbl>
    <w:p w14:paraId="6EE7727C" w14:textId="3AD2A82D" w:rsidR="00ED19BC" w:rsidRDefault="009C0887" w:rsidP="00ED19BC">
      <w:pPr>
        <w:widowControl w:val="0"/>
        <w:tabs>
          <w:tab w:val="left" w:pos="9072"/>
          <w:tab w:val="left" w:pos="9214"/>
          <w:tab w:val="left" w:pos="9498"/>
        </w:tabs>
        <w:autoSpaceDE w:val="0"/>
        <w:autoSpaceDN w:val="0"/>
        <w:spacing w:after="0" w:line="240" w:lineRule="auto"/>
        <w:ind w:left="0" w:right="0" w:firstLine="0"/>
        <w:jc w:val="right"/>
        <w:rPr>
          <w:rFonts w:eastAsia="Times New Roman"/>
          <w:i/>
          <w:iCs/>
          <w:sz w:val="24"/>
          <w:szCs w:val="24"/>
          <w:lang w:val="kk-KZ"/>
        </w:rPr>
      </w:pPr>
      <w:r>
        <w:rPr>
          <w:rFonts w:eastAsia="Times New Roman"/>
          <w:i/>
          <w:iCs/>
          <w:sz w:val="24"/>
          <w:szCs w:val="24"/>
          <w:lang w:val="kk-KZ"/>
        </w:rPr>
        <w:lastRenderedPageBreak/>
        <w:t>Окончание</w:t>
      </w:r>
      <w:r w:rsidR="00ED19BC" w:rsidRPr="00ED19BC">
        <w:rPr>
          <w:rFonts w:eastAsia="Times New Roman"/>
          <w:i/>
          <w:iCs/>
          <w:sz w:val="24"/>
          <w:szCs w:val="24"/>
          <w:lang w:val="kk-KZ"/>
        </w:rPr>
        <w:t xml:space="preserve"> Таблицы С.2</w:t>
      </w:r>
    </w:p>
    <w:tbl>
      <w:tblPr>
        <w:tblStyle w:val="7"/>
        <w:tblW w:w="9889" w:type="dxa"/>
        <w:tblInd w:w="0" w:type="dxa"/>
        <w:tblBorders>
          <w:bottom w:val="none" w:sz="0" w:space="0" w:color="auto"/>
        </w:tblBorders>
        <w:tblLook w:val="04A0" w:firstRow="1" w:lastRow="0" w:firstColumn="1" w:lastColumn="0" w:noHBand="0" w:noVBand="1"/>
      </w:tblPr>
      <w:tblGrid>
        <w:gridCol w:w="1809"/>
        <w:gridCol w:w="1985"/>
        <w:gridCol w:w="1843"/>
        <w:gridCol w:w="4252"/>
      </w:tblGrid>
      <w:tr w:rsidR="00254BCD" w:rsidRPr="00254BCD" w14:paraId="2D0D4FD0" w14:textId="77777777" w:rsidTr="00C74313">
        <w:tc>
          <w:tcPr>
            <w:tcW w:w="1809" w:type="dxa"/>
          </w:tcPr>
          <w:p w14:paraId="78B5D535" w14:textId="77777777" w:rsidR="00254BCD" w:rsidRPr="00254BCD" w:rsidRDefault="00254BCD" w:rsidP="00254BCD">
            <w:pPr>
              <w:tabs>
                <w:tab w:val="left" w:pos="851"/>
              </w:tabs>
              <w:spacing w:after="0" w:line="240" w:lineRule="auto"/>
              <w:ind w:left="0" w:right="0" w:firstLine="0"/>
              <w:jc w:val="center"/>
              <w:rPr>
                <w:rFonts w:ascii="Times New Roman" w:eastAsia="Calibri" w:hAnsi="Times New Roman"/>
                <w:b/>
                <w:sz w:val="17"/>
                <w:szCs w:val="17"/>
              </w:rPr>
            </w:pPr>
            <w:r w:rsidRPr="00254BCD">
              <w:rPr>
                <w:rFonts w:ascii="Times New Roman" w:eastAsia="Calibri" w:hAnsi="Times New Roman"/>
                <w:b/>
                <w:sz w:val="17"/>
                <w:szCs w:val="17"/>
              </w:rPr>
              <w:t>Категории в</w:t>
            </w:r>
          </w:p>
          <w:p w14:paraId="72C138E7" w14:textId="77777777" w:rsidR="00254BCD" w:rsidRPr="00254BCD" w:rsidRDefault="00254BCD" w:rsidP="00254BCD">
            <w:pPr>
              <w:tabs>
                <w:tab w:val="left" w:pos="851"/>
              </w:tabs>
              <w:spacing w:after="0" w:line="240" w:lineRule="auto"/>
              <w:ind w:left="0" w:right="0" w:firstLine="0"/>
              <w:rPr>
                <w:rFonts w:ascii="Times New Roman" w:eastAsia="Calibri" w:hAnsi="Times New Roman"/>
                <w:sz w:val="17"/>
                <w:szCs w:val="17"/>
              </w:rPr>
            </w:pPr>
            <w:r w:rsidRPr="00254BCD">
              <w:rPr>
                <w:rFonts w:ascii="Times New Roman" w:eastAsia="Calibri" w:hAnsi="Times New Roman"/>
                <w:b/>
                <w:sz w:val="17"/>
                <w:szCs w:val="17"/>
              </w:rPr>
              <w:t>ISO 14064-1:2018</w:t>
            </w:r>
          </w:p>
        </w:tc>
        <w:tc>
          <w:tcPr>
            <w:tcW w:w="1985" w:type="dxa"/>
          </w:tcPr>
          <w:p w14:paraId="79B0F06C" w14:textId="77777777" w:rsidR="00254BCD" w:rsidRPr="00254BCD" w:rsidRDefault="00254BCD" w:rsidP="00254BCD">
            <w:pPr>
              <w:tabs>
                <w:tab w:val="left" w:pos="851"/>
              </w:tabs>
              <w:spacing w:after="0" w:line="240" w:lineRule="auto"/>
              <w:ind w:left="0" w:right="0" w:firstLine="0"/>
              <w:jc w:val="center"/>
              <w:rPr>
                <w:rFonts w:ascii="Times New Roman" w:eastAsia="Calibri" w:hAnsi="Times New Roman"/>
                <w:b/>
                <w:sz w:val="17"/>
                <w:szCs w:val="17"/>
              </w:rPr>
            </w:pPr>
            <w:r w:rsidRPr="00254BCD">
              <w:rPr>
                <w:rFonts w:ascii="Times New Roman" w:eastAsia="Calibri" w:hAnsi="Times New Roman"/>
                <w:b/>
                <w:sz w:val="17"/>
                <w:szCs w:val="17"/>
              </w:rPr>
              <w:t>Категории в</w:t>
            </w:r>
          </w:p>
          <w:p w14:paraId="14045ED7" w14:textId="77777777" w:rsidR="00254BCD" w:rsidRPr="00254BCD" w:rsidRDefault="00254BCD" w:rsidP="00254BCD">
            <w:pPr>
              <w:tabs>
                <w:tab w:val="left" w:pos="851"/>
              </w:tabs>
              <w:spacing w:after="0" w:line="240" w:lineRule="auto"/>
              <w:ind w:left="0" w:right="0" w:firstLine="0"/>
              <w:jc w:val="center"/>
              <w:rPr>
                <w:rFonts w:ascii="Times New Roman" w:eastAsia="Calibri" w:hAnsi="Times New Roman"/>
                <w:b/>
                <w:sz w:val="17"/>
                <w:szCs w:val="17"/>
              </w:rPr>
            </w:pPr>
            <w:r w:rsidRPr="00254BCD">
              <w:rPr>
                <w:rFonts w:ascii="Times New Roman" w:eastAsia="Calibri" w:hAnsi="Times New Roman"/>
                <w:b/>
                <w:sz w:val="17"/>
                <w:szCs w:val="17"/>
              </w:rPr>
              <w:t>ISO 14064-1:2018,</w:t>
            </w:r>
          </w:p>
          <w:p w14:paraId="06B71E79" w14:textId="77777777" w:rsidR="00254BCD" w:rsidRPr="00254BCD" w:rsidRDefault="00254BCD" w:rsidP="00254BCD">
            <w:pPr>
              <w:tabs>
                <w:tab w:val="left" w:pos="851"/>
              </w:tabs>
              <w:spacing w:after="0" w:line="240" w:lineRule="auto"/>
              <w:ind w:left="0" w:right="0" w:firstLine="0"/>
              <w:rPr>
                <w:rFonts w:ascii="Times New Roman" w:eastAsia="Calibri" w:hAnsi="Times New Roman"/>
                <w:sz w:val="17"/>
                <w:szCs w:val="17"/>
              </w:rPr>
            </w:pPr>
            <w:r w:rsidRPr="00254BCD">
              <w:rPr>
                <w:rFonts w:ascii="Times New Roman" w:eastAsia="Calibri" w:hAnsi="Times New Roman"/>
                <w:b/>
                <w:sz w:val="17"/>
                <w:szCs w:val="17"/>
              </w:rPr>
              <w:t>Приложение B</w:t>
            </w:r>
          </w:p>
        </w:tc>
        <w:tc>
          <w:tcPr>
            <w:tcW w:w="1843" w:type="dxa"/>
          </w:tcPr>
          <w:p w14:paraId="3A18BC8F" w14:textId="77777777" w:rsidR="00254BCD" w:rsidRPr="00254BCD" w:rsidRDefault="00254BCD" w:rsidP="00254BCD">
            <w:pPr>
              <w:tabs>
                <w:tab w:val="left" w:pos="851"/>
              </w:tabs>
              <w:spacing w:after="0" w:line="240" w:lineRule="auto"/>
              <w:ind w:left="0" w:right="0" w:firstLine="0"/>
              <w:rPr>
                <w:rFonts w:ascii="Times New Roman" w:eastAsia="Calibri" w:hAnsi="Times New Roman"/>
                <w:sz w:val="17"/>
                <w:szCs w:val="17"/>
              </w:rPr>
            </w:pPr>
            <w:r w:rsidRPr="00254BCD">
              <w:rPr>
                <w:rFonts w:ascii="Times New Roman" w:eastAsia="Calibri" w:hAnsi="Times New Roman"/>
                <w:b/>
                <w:sz w:val="17"/>
                <w:szCs w:val="17"/>
              </w:rPr>
              <w:t>Категории в корпоративном стандарте протокола по парниковым газам</w:t>
            </w:r>
          </w:p>
        </w:tc>
        <w:tc>
          <w:tcPr>
            <w:tcW w:w="4252" w:type="dxa"/>
          </w:tcPr>
          <w:p w14:paraId="6206810E" w14:textId="77777777" w:rsidR="00254BCD" w:rsidRPr="00254BCD" w:rsidRDefault="00254BCD" w:rsidP="00254BCD">
            <w:pPr>
              <w:tabs>
                <w:tab w:val="left" w:pos="851"/>
              </w:tabs>
              <w:spacing w:after="0" w:line="240" w:lineRule="auto"/>
              <w:ind w:left="0" w:right="0" w:firstLine="0"/>
              <w:jc w:val="center"/>
              <w:rPr>
                <w:rFonts w:ascii="Times New Roman" w:eastAsia="Calibri" w:hAnsi="Times New Roman"/>
                <w:b/>
                <w:sz w:val="17"/>
                <w:szCs w:val="17"/>
              </w:rPr>
            </w:pPr>
            <w:r w:rsidRPr="00254BCD">
              <w:rPr>
                <w:rFonts w:ascii="Times New Roman" w:eastAsia="Calibri" w:hAnsi="Times New Roman"/>
                <w:b/>
                <w:sz w:val="17"/>
                <w:szCs w:val="17"/>
              </w:rPr>
              <w:t>Основные различия</w:t>
            </w:r>
          </w:p>
          <w:p w14:paraId="2E91DE63" w14:textId="77777777" w:rsidR="00254BCD" w:rsidRPr="00254BCD" w:rsidRDefault="00254BCD" w:rsidP="00254BCD">
            <w:pPr>
              <w:tabs>
                <w:tab w:val="left" w:pos="851"/>
              </w:tabs>
              <w:spacing w:after="0" w:line="240" w:lineRule="auto"/>
              <w:ind w:left="0" w:right="0" w:firstLine="0"/>
              <w:rPr>
                <w:rFonts w:ascii="Times New Roman" w:eastAsia="Calibri" w:hAnsi="Times New Roman"/>
                <w:sz w:val="17"/>
                <w:szCs w:val="17"/>
              </w:rPr>
            </w:pPr>
          </w:p>
        </w:tc>
      </w:tr>
      <w:tr w:rsidR="00254BCD" w:rsidRPr="00254BCD" w14:paraId="79BF197B" w14:textId="77777777" w:rsidTr="00C74313">
        <w:tc>
          <w:tcPr>
            <w:tcW w:w="1809" w:type="dxa"/>
            <w:vMerge w:val="restart"/>
          </w:tcPr>
          <w:p w14:paraId="2CF0A305" w14:textId="77777777" w:rsidR="00254BCD" w:rsidRPr="00254BCD" w:rsidRDefault="00254BCD" w:rsidP="00254BCD">
            <w:pPr>
              <w:tabs>
                <w:tab w:val="left" w:pos="851"/>
              </w:tabs>
              <w:spacing w:after="0" w:line="240" w:lineRule="auto"/>
              <w:ind w:left="0" w:right="0" w:firstLine="0"/>
              <w:jc w:val="center"/>
              <w:rPr>
                <w:rFonts w:ascii="Times New Roman" w:eastAsia="Calibri" w:hAnsi="Times New Roman"/>
                <w:b/>
                <w:sz w:val="18"/>
                <w:szCs w:val="18"/>
              </w:rPr>
            </w:pPr>
          </w:p>
        </w:tc>
        <w:tc>
          <w:tcPr>
            <w:tcW w:w="1985" w:type="dxa"/>
          </w:tcPr>
          <w:p w14:paraId="26AAB6F5" w14:textId="77777777" w:rsidR="00254BCD" w:rsidRPr="00254BCD" w:rsidRDefault="00254BCD" w:rsidP="00254BCD">
            <w:pPr>
              <w:tabs>
                <w:tab w:val="left" w:pos="851"/>
              </w:tabs>
              <w:spacing w:after="0" w:line="240" w:lineRule="auto"/>
              <w:ind w:left="0" w:right="0" w:firstLine="0"/>
              <w:rPr>
                <w:rFonts w:ascii="Times New Roman" w:eastAsia="Calibri" w:hAnsi="Times New Roman"/>
                <w:sz w:val="18"/>
                <w:szCs w:val="18"/>
              </w:rPr>
            </w:pPr>
            <w:r w:rsidRPr="00254BCD">
              <w:rPr>
                <w:rFonts w:ascii="Times New Roman" w:eastAsia="Calibri" w:hAnsi="Times New Roman"/>
                <w:sz w:val="18"/>
                <w:szCs w:val="18"/>
              </w:rPr>
              <w:t>4.3 Косвенные выбросы ПГ от утилизации твердых и жидких отходов</w:t>
            </w:r>
          </w:p>
        </w:tc>
        <w:tc>
          <w:tcPr>
            <w:tcW w:w="1843" w:type="dxa"/>
          </w:tcPr>
          <w:p w14:paraId="7E399B0F" w14:textId="77777777" w:rsidR="00254BCD" w:rsidRPr="00254BCD" w:rsidRDefault="00254BCD" w:rsidP="00254BCD">
            <w:pPr>
              <w:tabs>
                <w:tab w:val="left" w:pos="851"/>
              </w:tabs>
              <w:spacing w:after="0" w:line="240" w:lineRule="auto"/>
              <w:ind w:left="0" w:right="0" w:firstLine="0"/>
              <w:rPr>
                <w:rFonts w:ascii="Times New Roman" w:eastAsia="Calibri" w:hAnsi="Times New Roman"/>
                <w:sz w:val="18"/>
                <w:szCs w:val="18"/>
              </w:rPr>
            </w:pPr>
            <w:r w:rsidRPr="00254BCD">
              <w:rPr>
                <w:rFonts w:ascii="Times New Roman" w:eastAsia="Calibri" w:hAnsi="Times New Roman"/>
                <w:sz w:val="18"/>
                <w:szCs w:val="18"/>
              </w:rPr>
              <w:t>Сфера охвата 3, категория 5: Отходы, образующиеся в процессе эксплуатации</w:t>
            </w:r>
          </w:p>
        </w:tc>
        <w:tc>
          <w:tcPr>
            <w:tcW w:w="4252" w:type="dxa"/>
          </w:tcPr>
          <w:p w14:paraId="02FE8849" w14:textId="77777777" w:rsidR="00254BCD" w:rsidRPr="00254BCD" w:rsidRDefault="00254BCD" w:rsidP="00254BCD">
            <w:pPr>
              <w:tabs>
                <w:tab w:val="left" w:pos="851"/>
              </w:tabs>
              <w:spacing w:after="0" w:line="240" w:lineRule="auto"/>
              <w:ind w:left="0" w:right="0" w:firstLine="0"/>
              <w:rPr>
                <w:rFonts w:ascii="Times New Roman" w:eastAsia="Calibri" w:hAnsi="Times New Roman"/>
                <w:b/>
                <w:sz w:val="18"/>
                <w:szCs w:val="18"/>
              </w:rPr>
            </w:pPr>
          </w:p>
        </w:tc>
      </w:tr>
      <w:tr w:rsidR="00254BCD" w:rsidRPr="00254BCD" w14:paraId="2612DDB1" w14:textId="77777777" w:rsidTr="00C74313">
        <w:tc>
          <w:tcPr>
            <w:tcW w:w="1809" w:type="dxa"/>
            <w:vMerge/>
          </w:tcPr>
          <w:p w14:paraId="33417009" w14:textId="77777777" w:rsidR="00254BCD" w:rsidRPr="00254BCD" w:rsidRDefault="00254BCD" w:rsidP="00254BCD">
            <w:pPr>
              <w:tabs>
                <w:tab w:val="left" w:pos="851"/>
              </w:tabs>
              <w:spacing w:after="0" w:line="240" w:lineRule="auto"/>
              <w:ind w:left="0" w:right="0" w:firstLine="0"/>
              <w:jc w:val="center"/>
              <w:rPr>
                <w:rFonts w:ascii="Times New Roman" w:eastAsia="Calibri" w:hAnsi="Times New Roman"/>
                <w:b/>
                <w:sz w:val="17"/>
                <w:szCs w:val="17"/>
              </w:rPr>
            </w:pPr>
          </w:p>
        </w:tc>
        <w:tc>
          <w:tcPr>
            <w:tcW w:w="1985" w:type="dxa"/>
          </w:tcPr>
          <w:p w14:paraId="7073C67C" w14:textId="77777777" w:rsidR="00254BCD" w:rsidRPr="00254BCD" w:rsidRDefault="00254BCD" w:rsidP="00254BCD">
            <w:pPr>
              <w:tabs>
                <w:tab w:val="left" w:pos="851"/>
              </w:tabs>
              <w:spacing w:after="0" w:line="240" w:lineRule="auto"/>
              <w:ind w:left="0" w:right="0" w:firstLine="0"/>
              <w:rPr>
                <w:rFonts w:ascii="Times New Roman" w:eastAsia="Calibri" w:hAnsi="Times New Roman"/>
                <w:sz w:val="17"/>
                <w:szCs w:val="17"/>
              </w:rPr>
            </w:pPr>
            <w:r w:rsidRPr="00254BCD">
              <w:rPr>
                <w:rFonts w:ascii="Times New Roman" w:eastAsia="Calibri" w:hAnsi="Times New Roman"/>
                <w:sz w:val="17"/>
                <w:szCs w:val="17"/>
              </w:rPr>
              <w:t>4.4 Косвенные выбросы ПГ от использования активов</w:t>
            </w:r>
          </w:p>
        </w:tc>
        <w:tc>
          <w:tcPr>
            <w:tcW w:w="1843" w:type="dxa"/>
          </w:tcPr>
          <w:p w14:paraId="24926C40" w14:textId="58E48D5D" w:rsidR="00254BCD" w:rsidRPr="00254BCD" w:rsidRDefault="00254BCD" w:rsidP="00254BCD">
            <w:pPr>
              <w:tabs>
                <w:tab w:val="left" w:pos="851"/>
              </w:tabs>
              <w:spacing w:after="0" w:line="240" w:lineRule="auto"/>
              <w:ind w:left="0" w:right="0" w:firstLine="0"/>
              <w:rPr>
                <w:rFonts w:ascii="Times New Roman" w:eastAsia="Calibri" w:hAnsi="Times New Roman"/>
                <w:sz w:val="17"/>
                <w:szCs w:val="17"/>
              </w:rPr>
            </w:pPr>
            <w:r w:rsidRPr="00254BCD">
              <w:rPr>
                <w:rFonts w:ascii="Times New Roman" w:eastAsia="Calibri" w:hAnsi="Times New Roman"/>
                <w:sz w:val="17"/>
                <w:szCs w:val="17"/>
              </w:rPr>
              <w:t xml:space="preserve">Сфера охвата 3, категория 8: Арендованные активы в начале цепочки создания </w:t>
            </w:r>
            <w:r w:rsidR="008401B6" w:rsidRPr="008401B6">
              <w:rPr>
                <w:rFonts w:ascii="Times New Roman" w:eastAsia="Calibri" w:hAnsi="Times New Roman"/>
                <w:sz w:val="17"/>
                <w:szCs w:val="17"/>
              </w:rPr>
              <w:t>стоимост</w:t>
            </w:r>
            <w:r w:rsidRPr="00254BCD">
              <w:rPr>
                <w:rFonts w:ascii="Times New Roman" w:eastAsia="Calibri" w:hAnsi="Times New Roman"/>
                <w:sz w:val="17"/>
                <w:szCs w:val="17"/>
              </w:rPr>
              <w:t>и</w:t>
            </w:r>
          </w:p>
        </w:tc>
        <w:tc>
          <w:tcPr>
            <w:tcW w:w="4252" w:type="dxa"/>
          </w:tcPr>
          <w:p w14:paraId="204F87A1" w14:textId="77777777" w:rsidR="00254BCD" w:rsidRPr="00254BCD" w:rsidRDefault="00254BCD" w:rsidP="00254BCD">
            <w:pPr>
              <w:tabs>
                <w:tab w:val="left" w:pos="851"/>
              </w:tabs>
              <w:spacing w:after="0" w:line="240" w:lineRule="auto"/>
              <w:ind w:left="0" w:right="0" w:firstLine="0"/>
              <w:rPr>
                <w:rFonts w:ascii="Times New Roman" w:eastAsia="Calibri" w:hAnsi="Times New Roman"/>
                <w:sz w:val="17"/>
                <w:szCs w:val="17"/>
              </w:rPr>
            </w:pPr>
            <w:r w:rsidRPr="00254BCD">
              <w:rPr>
                <w:rFonts w:ascii="Times New Roman" w:eastAsia="Calibri" w:hAnsi="Times New Roman"/>
                <w:sz w:val="17"/>
                <w:szCs w:val="17"/>
              </w:rPr>
              <w:t>Корпоративный стандарт протокола по ПГ указывает TTW для энергии, потребленной на этапе использования, тогда как WTT является необязательным.</w:t>
            </w:r>
          </w:p>
        </w:tc>
      </w:tr>
      <w:tr w:rsidR="00C74313" w:rsidRPr="00C74313" w14:paraId="6CA95269" w14:textId="77777777" w:rsidTr="00C74313">
        <w:tc>
          <w:tcPr>
            <w:tcW w:w="1809" w:type="dxa"/>
            <w:vMerge/>
          </w:tcPr>
          <w:p w14:paraId="3CCF9D9A" w14:textId="77777777" w:rsidR="00254BCD" w:rsidRPr="00254BCD" w:rsidRDefault="00254BCD" w:rsidP="00254BCD">
            <w:pPr>
              <w:tabs>
                <w:tab w:val="left" w:pos="851"/>
              </w:tabs>
              <w:spacing w:after="0" w:line="240" w:lineRule="auto"/>
              <w:ind w:left="0" w:right="0" w:firstLine="0"/>
              <w:jc w:val="center"/>
              <w:rPr>
                <w:rFonts w:ascii="Times New Roman" w:eastAsia="Calibri" w:hAnsi="Times New Roman"/>
                <w:b/>
                <w:sz w:val="17"/>
                <w:szCs w:val="17"/>
              </w:rPr>
            </w:pPr>
          </w:p>
        </w:tc>
        <w:tc>
          <w:tcPr>
            <w:tcW w:w="1985" w:type="dxa"/>
          </w:tcPr>
          <w:p w14:paraId="03DDEFAC" w14:textId="77777777" w:rsidR="00254BCD" w:rsidRPr="00254BCD" w:rsidRDefault="00254BCD" w:rsidP="00254BCD">
            <w:pPr>
              <w:tabs>
                <w:tab w:val="left" w:pos="851"/>
              </w:tabs>
              <w:spacing w:after="0" w:line="240" w:lineRule="auto"/>
              <w:ind w:left="0" w:right="0" w:firstLine="0"/>
              <w:rPr>
                <w:rFonts w:ascii="Times New Roman" w:eastAsia="Calibri" w:hAnsi="Times New Roman"/>
                <w:sz w:val="17"/>
                <w:szCs w:val="17"/>
              </w:rPr>
            </w:pPr>
            <w:r w:rsidRPr="00254BCD">
              <w:rPr>
                <w:rFonts w:ascii="Times New Roman" w:eastAsia="Calibri" w:hAnsi="Times New Roman"/>
                <w:sz w:val="17"/>
                <w:szCs w:val="17"/>
              </w:rPr>
              <w:t>4.5 Косвенные выбросы ПГ от использования других услуг</w:t>
            </w:r>
          </w:p>
        </w:tc>
        <w:tc>
          <w:tcPr>
            <w:tcW w:w="1843" w:type="dxa"/>
          </w:tcPr>
          <w:p w14:paraId="74403AF9" w14:textId="77777777" w:rsidR="00254BCD" w:rsidRPr="00254BCD" w:rsidRDefault="00254BCD" w:rsidP="00254BCD">
            <w:pPr>
              <w:tabs>
                <w:tab w:val="left" w:pos="851"/>
              </w:tabs>
              <w:spacing w:after="0" w:line="240" w:lineRule="auto"/>
              <w:ind w:left="0" w:right="0" w:firstLine="0"/>
              <w:rPr>
                <w:rFonts w:ascii="Times New Roman" w:eastAsia="Calibri" w:hAnsi="Times New Roman"/>
                <w:sz w:val="17"/>
                <w:szCs w:val="17"/>
              </w:rPr>
            </w:pPr>
            <w:r w:rsidRPr="00254BCD">
              <w:rPr>
                <w:rFonts w:ascii="Times New Roman" w:eastAsia="Calibri" w:hAnsi="Times New Roman"/>
                <w:sz w:val="17"/>
                <w:szCs w:val="17"/>
              </w:rPr>
              <w:t>Сфера охвата 3, категория 1: Приобретенные товары и услуги</w:t>
            </w:r>
          </w:p>
        </w:tc>
        <w:tc>
          <w:tcPr>
            <w:tcW w:w="4252" w:type="dxa"/>
          </w:tcPr>
          <w:p w14:paraId="5F236A13" w14:textId="77777777" w:rsidR="00254BCD" w:rsidRPr="00254BCD" w:rsidRDefault="00254BCD" w:rsidP="00254BCD">
            <w:pPr>
              <w:tabs>
                <w:tab w:val="left" w:pos="851"/>
              </w:tabs>
              <w:spacing w:after="0" w:line="240" w:lineRule="auto"/>
              <w:ind w:left="0" w:right="0" w:firstLine="0"/>
              <w:rPr>
                <w:rFonts w:ascii="Times New Roman" w:eastAsia="Calibri" w:hAnsi="Times New Roman"/>
                <w:b/>
                <w:sz w:val="17"/>
                <w:szCs w:val="17"/>
              </w:rPr>
            </w:pPr>
          </w:p>
        </w:tc>
      </w:tr>
    </w:tbl>
    <w:tbl>
      <w:tblPr>
        <w:tblStyle w:val="8"/>
        <w:tblW w:w="9889" w:type="dxa"/>
        <w:tblInd w:w="0" w:type="dxa"/>
        <w:tblLook w:val="04A0" w:firstRow="1" w:lastRow="0" w:firstColumn="1" w:lastColumn="0" w:noHBand="0" w:noVBand="1"/>
      </w:tblPr>
      <w:tblGrid>
        <w:gridCol w:w="1809"/>
        <w:gridCol w:w="1985"/>
        <w:gridCol w:w="1843"/>
        <w:gridCol w:w="4252"/>
      </w:tblGrid>
      <w:tr w:rsidR="00254BCD" w:rsidRPr="00254BCD" w14:paraId="3D4D963E" w14:textId="77777777" w:rsidTr="00254BCD">
        <w:tc>
          <w:tcPr>
            <w:tcW w:w="1809" w:type="dxa"/>
            <w:vMerge w:val="restart"/>
          </w:tcPr>
          <w:p w14:paraId="08173944" w14:textId="77777777" w:rsidR="00254BCD" w:rsidRPr="00254BCD" w:rsidRDefault="00254BCD" w:rsidP="00254BCD">
            <w:pPr>
              <w:tabs>
                <w:tab w:val="left" w:pos="851"/>
              </w:tabs>
              <w:spacing w:after="0" w:line="240" w:lineRule="auto"/>
              <w:ind w:left="0" w:right="0" w:firstLine="0"/>
              <w:jc w:val="center"/>
              <w:rPr>
                <w:rFonts w:ascii="Times New Roman" w:eastAsia="Calibri" w:hAnsi="Times New Roman"/>
                <w:sz w:val="17"/>
                <w:szCs w:val="17"/>
              </w:rPr>
            </w:pPr>
            <w:r w:rsidRPr="00254BCD">
              <w:rPr>
                <w:rFonts w:ascii="Times New Roman" w:eastAsia="Calibri" w:hAnsi="Times New Roman"/>
                <w:sz w:val="17"/>
                <w:szCs w:val="17"/>
              </w:rPr>
              <w:t>5</w:t>
            </w:r>
          </w:p>
          <w:p w14:paraId="7DFC937B" w14:textId="77777777" w:rsidR="00254BCD" w:rsidRPr="00254BCD" w:rsidRDefault="00254BCD" w:rsidP="00254BCD">
            <w:pPr>
              <w:tabs>
                <w:tab w:val="left" w:pos="851"/>
              </w:tabs>
              <w:spacing w:after="0" w:line="240" w:lineRule="auto"/>
              <w:ind w:left="0" w:right="0" w:firstLine="0"/>
              <w:rPr>
                <w:rFonts w:ascii="Times New Roman" w:eastAsia="Calibri" w:hAnsi="Times New Roman"/>
                <w:sz w:val="17"/>
                <w:szCs w:val="17"/>
              </w:rPr>
            </w:pPr>
            <w:r w:rsidRPr="00254BCD">
              <w:rPr>
                <w:rFonts w:ascii="Times New Roman" w:eastAsia="Calibri" w:hAnsi="Times New Roman"/>
                <w:sz w:val="17"/>
                <w:szCs w:val="17"/>
              </w:rPr>
              <w:t>Косвенные выбросы ПГ</w:t>
            </w:r>
          </w:p>
          <w:p w14:paraId="5DB2D536" w14:textId="77777777" w:rsidR="00254BCD" w:rsidRPr="00254BCD" w:rsidRDefault="00254BCD" w:rsidP="00254BCD">
            <w:pPr>
              <w:tabs>
                <w:tab w:val="left" w:pos="851"/>
              </w:tabs>
              <w:spacing w:after="0" w:line="240" w:lineRule="auto"/>
              <w:ind w:left="0" w:right="0" w:firstLine="0"/>
              <w:rPr>
                <w:rFonts w:ascii="Times New Roman" w:eastAsia="Calibri" w:hAnsi="Times New Roman"/>
                <w:sz w:val="17"/>
                <w:szCs w:val="17"/>
              </w:rPr>
            </w:pPr>
            <w:r w:rsidRPr="00254BCD">
              <w:rPr>
                <w:rFonts w:ascii="Times New Roman" w:eastAsia="Calibri" w:hAnsi="Times New Roman"/>
                <w:sz w:val="17"/>
                <w:szCs w:val="17"/>
              </w:rPr>
              <w:t>или</w:t>
            </w:r>
          </w:p>
          <w:p w14:paraId="30AA5874" w14:textId="77777777" w:rsidR="00254BCD" w:rsidRPr="00254BCD" w:rsidRDefault="00254BCD" w:rsidP="00254BCD">
            <w:pPr>
              <w:tabs>
                <w:tab w:val="left" w:pos="851"/>
              </w:tabs>
              <w:spacing w:after="0" w:line="240" w:lineRule="auto"/>
              <w:ind w:left="0" w:right="0" w:firstLine="0"/>
              <w:rPr>
                <w:rFonts w:ascii="Times New Roman" w:eastAsia="Calibri" w:hAnsi="Times New Roman"/>
                <w:sz w:val="17"/>
                <w:szCs w:val="17"/>
              </w:rPr>
            </w:pPr>
            <w:r w:rsidRPr="00254BCD">
              <w:rPr>
                <w:rFonts w:ascii="Times New Roman" w:eastAsia="Calibri" w:hAnsi="Times New Roman"/>
                <w:sz w:val="17"/>
                <w:szCs w:val="17"/>
              </w:rPr>
              <w:t>поглощения ПГ, связанные с использованием</w:t>
            </w:r>
          </w:p>
          <w:p w14:paraId="121019D5" w14:textId="77777777" w:rsidR="00254BCD" w:rsidRPr="00254BCD" w:rsidRDefault="00254BCD" w:rsidP="00254BCD">
            <w:pPr>
              <w:tabs>
                <w:tab w:val="left" w:pos="851"/>
              </w:tabs>
              <w:spacing w:after="0" w:line="240" w:lineRule="auto"/>
              <w:ind w:left="0" w:right="0" w:firstLine="0"/>
              <w:rPr>
                <w:rFonts w:ascii="Times New Roman" w:eastAsia="Calibri" w:hAnsi="Times New Roman"/>
                <w:sz w:val="17"/>
                <w:szCs w:val="17"/>
              </w:rPr>
            </w:pPr>
            <w:r w:rsidRPr="00254BCD">
              <w:rPr>
                <w:rFonts w:ascii="Times New Roman" w:eastAsia="Calibri" w:hAnsi="Times New Roman"/>
                <w:sz w:val="17"/>
                <w:szCs w:val="17"/>
              </w:rPr>
              <w:t>продукции</w:t>
            </w:r>
          </w:p>
          <w:p w14:paraId="0EBBC2FE" w14:textId="77777777" w:rsidR="00254BCD" w:rsidRPr="00254BCD" w:rsidRDefault="00254BCD" w:rsidP="00254BCD">
            <w:pPr>
              <w:tabs>
                <w:tab w:val="left" w:pos="851"/>
              </w:tabs>
              <w:spacing w:after="0" w:line="240" w:lineRule="auto"/>
              <w:ind w:left="0" w:right="0" w:firstLine="0"/>
              <w:rPr>
                <w:rFonts w:ascii="Times New Roman" w:eastAsia="Calibri" w:hAnsi="Times New Roman"/>
                <w:sz w:val="17"/>
                <w:szCs w:val="17"/>
              </w:rPr>
            </w:pPr>
            <w:r w:rsidRPr="00254BCD">
              <w:rPr>
                <w:rFonts w:ascii="Times New Roman" w:eastAsia="Calibri" w:hAnsi="Times New Roman"/>
                <w:sz w:val="17"/>
                <w:szCs w:val="17"/>
              </w:rPr>
              <w:t>организации</w:t>
            </w:r>
          </w:p>
        </w:tc>
        <w:tc>
          <w:tcPr>
            <w:tcW w:w="1985" w:type="dxa"/>
          </w:tcPr>
          <w:p w14:paraId="5434501B" w14:textId="77777777" w:rsidR="00254BCD" w:rsidRPr="00254BCD" w:rsidRDefault="00254BCD" w:rsidP="00254BCD">
            <w:pPr>
              <w:tabs>
                <w:tab w:val="left" w:pos="851"/>
              </w:tabs>
              <w:spacing w:after="0" w:line="240" w:lineRule="auto"/>
              <w:ind w:left="0" w:right="0" w:firstLine="0"/>
              <w:rPr>
                <w:rFonts w:ascii="Times New Roman" w:eastAsia="Calibri" w:hAnsi="Times New Roman"/>
                <w:sz w:val="17"/>
                <w:szCs w:val="17"/>
              </w:rPr>
            </w:pPr>
            <w:r w:rsidRPr="00254BCD">
              <w:rPr>
                <w:rFonts w:ascii="Times New Roman" w:eastAsia="Calibri" w:hAnsi="Times New Roman"/>
                <w:sz w:val="17"/>
                <w:szCs w:val="17"/>
              </w:rPr>
              <w:t>5.1 Косвенные выбросы ПГ или поглощения на этапе использования продукта</w:t>
            </w:r>
          </w:p>
        </w:tc>
        <w:tc>
          <w:tcPr>
            <w:tcW w:w="1843" w:type="dxa"/>
          </w:tcPr>
          <w:p w14:paraId="75F200BC" w14:textId="77777777" w:rsidR="00254BCD" w:rsidRPr="00254BCD" w:rsidRDefault="00254BCD" w:rsidP="00254BCD">
            <w:pPr>
              <w:tabs>
                <w:tab w:val="left" w:pos="851"/>
              </w:tabs>
              <w:spacing w:after="0" w:line="240" w:lineRule="auto"/>
              <w:ind w:left="0" w:right="0" w:firstLine="0"/>
              <w:rPr>
                <w:rFonts w:ascii="Times New Roman" w:eastAsia="Calibri" w:hAnsi="Times New Roman"/>
                <w:sz w:val="17"/>
                <w:szCs w:val="17"/>
              </w:rPr>
            </w:pPr>
            <w:r w:rsidRPr="00254BCD">
              <w:rPr>
                <w:rFonts w:ascii="Times New Roman" w:eastAsia="Calibri" w:hAnsi="Times New Roman"/>
                <w:sz w:val="17"/>
                <w:szCs w:val="17"/>
              </w:rPr>
              <w:t>Сфера охвата 3, Категория 10: Переработка проданных продуктов и Сфера охвата 3,</w:t>
            </w:r>
          </w:p>
          <w:p w14:paraId="60131FD6" w14:textId="77777777" w:rsidR="00254BCD" w:rsidRPr="00254BCD" w:rsidRDefault="00254BCD" w:rsidP="00254BCD">
            <w:pPr>
              <w:tabs>
                <w:tab w:val="left" w:pos="851"/>
              </w:tabs>
              <w:spacing w:after="0" w:line="240" w:lineRule="auto"/>
              <w:ind w:left="0" w:right="0" w:firstLine="0"/>
              <w:rPr>
                <w:rFonts w:ascii="Times New Roman" w:eastAsia="Calibri" w:hAnsi="Times New Roman"/>
                <w:sz w:val="17"/>
                <w:szCs w:val="17"/>
              </w:rPr>
            </w:pPr>
            <w:r w:rsidRPr="00254BCD">
              <w:rPr>
                <w:rFonts w:ascii="Times New Roman" w:eastAsia="Calibri" w:hAnsi="Times New Roman"/>
                <w:sz w:val="17"/>
                <w:szCs w:val="17"/>
              </w:rPr>
              <w:t>Категория 11: Использование проданных продуктов</w:t>
            </w:r>
          </w:p>
        </w:tc>
        <w:tc>
          <w:tcPr>
            <w:tcW w:w="4252" w:type="dxa"/>
          </w:tcPr>
          <w:p w14:paraId="58B9322D" w14:textId="77777777" w:rsidR="00254BCD" w:rsidRPr="00254BCD" w:rsidRDefault="00254BCD" w:rsidP="00254BCD">
            <w:pPr>
              <w:tabs>
                <w:tab w:val="left" w:pos="851"/>
              </w:tabs>
              <w:spacing w:after="0" w:line="240" w:lineRule="auto"/>
              <w:ind w:left="0" w:right="0" w:firstLine="0"/>
              <w:rPr>
                <w:rFonts w:ascii="Times New Roman" w:eastAsia="Calibri" w:hAnsi="Times New Roman"/>
                <w:sz w:val="17"/>
                <w:szCs w:val="17"/>
              </w:rPr>
            </w:pPr>
            <w:r w:rsidRPr="00254BCD">
              <w:rPr>
                <w:rFonts w:ascii="Times New Roman" w:eastAsia="Calibri" w:hAnsi="Times New Roman"/>
                <w:sz w:val="17"/>
                <w:szCs w:val="17"/>
              </w:rPr>
              <w:t>В корпоративном стандарте протокола по ПГ включены только выбросы ПГ на прямой фазе использования, связанные с продуктом/услугой, в то время как выбросы ПГ на косвенной фазе использования могут быть включены факультативно.</w:t>
            </w:r>
          </w:p>
          <w:p w14:paraId="53C6D598" w14:textId="77777777" w:rsidR="00254BCD" w:rsidRPr="00254BCD" w:rsidRDefault="00254BCD" w:rsidP="00254BCD">
            <w:pPr>
              <w:tabs>
                <w:tab w:val="left" w:pos="851"/>
              </w:tabs>
              <w:spacing w:after="0" w:line="240" w:lineRule="auto"/>
              <w:ind w:left="0" w:right="0" w:firstLine="0"/>
              <w:rPr>
                <w:rFonts w:ascii="Times New Roman" w:eastAsia="Calibri" w:hAnsi="Times New Roman"/>
                <w:sz w:val="17"/>
                <w:szCs w:val="17"/>
              </w:rPr>
            </w:pPr>
            <w:r w:rsidRPr="00254BCD">
              <w:rPr>
                <w:rFonts w:ascii="Times New Roman" w:eastAsia="Calibri" w:hAnsi="Times New Roman"/>
                <w:sz w:val="17"/>
                <w:szCs w:val="17"/>
              </w:rPr>
              <w:t>Согласно ISO 14064-1, должны быть включены как прямые, так и значительные косвенные выбросы ПГ на фазе использования.</w:t>
            </w:r>
          </w:p>
          <w:p w14:paraId="0DFCFB9E" w14:textId="77777777" w:rsidR="00254BCD" w:rsidRPr="00254BCD" w:rsidRDefault="00254BCD" w:rsidP="00254BCD">
            <w:pPr>
              <w:tabs>
                <w:tab w:val="left" w:pos="851"/>
              </w:tabs>
              <w:spacing w:after="0" w:line="240" w:lineRule="auto"/>
              <w:ind w:left="0" w:right="0" w:firstLine="0"/>
              <w:rPr>
                <w:rFonts w:ascii="Times New Roman" w:eastAsia="Calibri" w:hAnsi="Times New Roman"/>
                <w:sz w:val="17"/>
                <w:szCs w:val="17"/>
              </w:rPr>
            </w:pPr>
            <w:r w:rsidRPr="00254BCD">
              <w:rPr>
                <w:rFonts w:ascii="Times New Roman" w:eastAsia="Calibri" w:hAnsi="Times New Roman"/>
                <w:sz w:val="17"/>
                <w:szCs w:val="17"/>
              </w:rPr>
              <w:t>ПРИМЕР. Согласно корпоративному стандарту протокола по ПГ для транспортных средств, организации сообщают TTW для энергии, потребленной на этапе использования, в то время как WTT является необязательным.</w:t>
            </w:r>
          </w:p>
        </w:tc>
      </w:tr>
      <w:tr w:rsidR="00254BCD" w:rsidRPr="00254BCD" w14:paraId="4806DE6D" w14:textId="77777777" w:rsidTr="00254BCD">
        <w:tc>
          <w:tcPr>
            <w:tcW w:w="1809" w:type="dxa"/>
            <w:vMerge/>
          </w:tcPr>
          <w:p w14:paraId="6489AB0D" w14:textId="77777777" w:rsidR="00254BCD" w:rsidRPr="00254BCD" w:rsidRDefault="00254BCD" w:rsidP="00254BCD">
            <w:pPr>
              <w:tabs>
                <w:tab w:val="left" w:pos="851"/>
              </w:tabs>
              <w:spacing w:after="0" w:line="240" w:lineRule="auto"/>
              <w:ind w:left="0" w:right="0" w:firstLine="0"/>
              <w:jc w:val="center"/>
              <w:rPr>
                <w:rFonts w:ascii="Times New Roman" w:eastAsia="Calibri" w:hAnsi="Times New Roman"/>
                <w:b/>
                <w:sz w:val="17"/>
                <w:szCs w:val="17"/>
              </w:rPr>
            </w:pPr>
          </w:p>
        </w:tc>
        <w:tc>
          <w:tcPr>
            <w:tcW w:w="1985" w:type="dxa"/>
          </w:tcPr>
          <w:p w14:paraId="10740C75" w14:textId="4EED692F" w:rsidR="00254BCD" w:rsidRPr="00254BCD" w:rsidRDefault="00254BCD" w:rsidP="00254BCD">
            <w:pPr>
              <w:tabs>
                <w:tab w:val="left" w:pos="851"/>
              </w:tabs>
              <w:spacing w:after="0" w:line="240" w:lineRule="auto"/>
              <w:ind w:left="0" w:right="0" w:firstLine="0"/>
              <w:rPr>
                <w:rFonts w:ascii="Times New Roman" w:eastAsia="Calibri" w:hAnsi="Times New Roman"/>
                <w:sz w:val="17"/>
                <w:szCs w:val="17"/>
              </w:rPr>
            </w:pPr>
            <w:r w:rsidRPr="00254BCD">
              <w:rPr>
                <w:rFonts w:ascii="Times New Roman" w:eastAsia="Calibri" w:hAnsi="Times New Roman"/>
                <w:sz w:val="17"/>
                <w:szCs w:val="17"/>
              </w:rPr>
              <w:t xml:space="preserve">5.2 Косвенные выбросы парниковых газов от сдаваемых в аренду активов в конце цепочки создания </w:t>
            </w:r>
            <w:r w:rsidR="008401B6" w:rsidRPr="008401B6">
              <w:rPr>
                <w:rFonts w:ascii="Times New Roman" w:eastAsia="Calibri" w:hAnsi="Times New Roman"/>
                <w:sz w:val="17"/>
                <w:szCs w:val="17"/>
              </w:rPr>
              <w:t>стоимос</w:t>
            </w:r>
            <w:r w:rsidR="008401B6">
              <w:rPr>
                <w:rFonts w:ascii="Times New Roman" w:eastAsia="Calibri" w:hAnsi="Times New Roman"/>
                <w:sz w:val="17"/>
                <w:szCs w:val="17"/>
              </w:rPr>
              <w:t>ти</w:t>
            </w:r>
          </w:p>
        </w:tc>
        <w:tc>
          <w:tcPr>
            <w:tcW w:w="1843" w:type="dxa"/>
          </w:tcPr>
          <w:p w14:paraId="4F0EAC36" w14:textId="4751DB0F" w:rsidR="00254BCD" w:rsidRPr="00254BCD" w:rsidRDefault="00254BCD" w:rsidP="00254BCD">
            <w:pPr>
              <w:tabs>
                <w:tab w:val="left" w:pos="851"/>
              </w:tabs>
              <w:spacing w:after="0" w:line="240" w:lineRule="auto"/>
              <w:ind w:left="0" w:right="0" w:firstLine="0"/>
              <w:rPr>
                <w:rFonts w:ascii="Times New Roman" w:eastAsia="Calibri" w:hAnsi="Times New Roman"/>
                <w:b/>
                <w:sz w:val="17"/>
                <w:szCs w:val="17"/>
              </w:rPr>
            </w:pPr>
            <w:r w:rsidRPr="00254BCD">
              <w:rPr>
                <w:rFonts w:ascii="Times New Roman" w:eastAsia="Calibri" w:hAnsi="Times New Roman"/>
                <w:sz w:val="17"/>
                <w:szCs w:val="17"/>
              </w:rPr>
              <w:t xml:space="preserve">Сфера охвата 3, Категория 13: сдаваемые в аренду активы в конце цепочки создания </w:t>
            </w:r>
            <w:r w:rsidR="008401B6">
              <w:rPr>
                <w:rFonts w:ascii="Times New Roman" w:eastAsia="Calibri" w:hAnsi="Times New Roman"/>
                <w:sz w:val="17"/>
                <w:szCs w:val="17"/>
              </w:rPr>
              <w:t>стоимо</w:t>
            </w:r>
            <w:r w:rsidRPr="00254BCD">
              <w:rPr>
                <w:rFonts w:ascii="Times New Roman" w:eastAsia="Calibri" w:hAnsi="Times New Roman"/>
                <w:sz w:val="17"/>
                <w:szCs w:val="17"/>
              </w:rPr>
              <w:t>сти</w:t>
            </w:r>
          </w:p>
        </w:tc>
        <w:tc>
          <w:tcPr>
            <w:tcW w:w="4252" w:type="dxa"/>
          </w:tcPr>
          <w:p w14:paraId="00F166F1" w14:textId="77777777" w:rsidR="00254BCD" w:rsidRPr="00254BCD" w:rsidRDefault="00254BCD" w:rsidP="00254BCD">
            <w:pPr>
              <w:tabs>
                <w:tab w:val="left" w:pos="851"/>
              </w:tabs>
              <w:spacing w:after="0" w:line="240" w:lineRule="auto"/>
              <w:ind w:left="0" w:right="0" w:firstLine="0"/>
              <w:rPr>
                <w:rFonts w:ascii="Times New Roman" w:eastAsia="Calibri" w:hAnsi="Times New Roman"/>
                <w:sz w:val="17"/>
                <w:szCs w:val="17"/>
              </w:rPr>
            </w:pPr>
            <w:r w:rsidRPr="00254BCD">
              <w:rPr>
                <w:rFonts w:ascii="Times New Roman" w:eastAsia="Calibri" w:hAnsi="Times New Roman"/>
                <w:sz w:val="17"/>
                <w:szCs w:val="17"/>
              </w:rPr>
              <w:t>Корпоративный стандарт протокола по парниковым газам указывает TTW для энергии, потребляемой на этапе использования, в то время как WTT является необязательным.</w:t>
            </w:r>
          </w:p>
        </w:tc>
      </w:tr>
      <w:tr w:rsidR="00254BCD" w:rsidRPr="00254BCD" w14:paraId="2AAD6A42" w14:textId="77777777" w:rsidTr="00254BCD">
        <w:tc>
          <w:tcPr>
            <w:tcW w:w="1809" w:type="dxa"/>
            <w:vMerge/>
          </w:tcPr>
          <w:p w14:paraId="4A8FE240" w14:textId="77777777" w:rsidR="00254BCD" w:rsidRPr="00254BCD" w:rsidRDefault="00254BCD" w:rsidP="00254BCD">
            <w:pPr>
              <w:tabs>
                <w:tab w:val="left" w:pos="851"/>
              </w:tabs>
              <w:spacing w:after="0" w:line="240" w:lineRule="auto"/>
              <w:ind w:left="0" w:right="0" w:firstLine="0"/>
              <w:jc w:val="center"/>
              <w:rPr>
                <w:rFonts w:ascii="Times New Roman" w:eastAsia="Calibri" w:hAnsi="Times New Roman"/>
                <w:b/>
                <w:sz w:val="17"/>
                <w:szCs w:val="17"/>
              </w:rPr>
            </w:pPr>
          </w:p>
        </w:tc>
        <w:tc>
          <w:tcPr>
            <w:tcW w:w="1985" w:type="dxa"/>
          </w:tcPr>
          <w:p w14:paraId="0CE790B6" w14:textId="77777777" w:rsidR="00254BCD" w:rsidRPr="00254BCD" w:rsidRDefault="00254BCD" w:rsidP="00254BCD">
            <w:pPr>
              <w:tabs>
                <w:tab w:val="left" w:pos="851"/>
              </w:tabs>
              <w:spacing w:after="0" w:line="240" w:lineRule="auto"/>
              <w:ind w:left="0" w:right="0" w:firstLine="0"/>
              <w:rPr>
                <w:rFonts w:ascii="Times New Roman" w:eastAsia="Calibri" w:hAnsi="Times New Roman"/>
                <w:sz w:val="17"/>
                <w:szCs w:val="17"/>
              </w:rPr>
            </w:pPr>
            <w:r w:rsidRPr="00254BCD">
              <w:rPr>
                <w:rFonts w:ascii="Times New Roman" w:eastAsia="Calibri" w:hAnsi="Times New Roman"/>
                <w:sz w:val="17"/>
                <w:szCs w:val="17"/>
              </w:rPr>
              <w:t>5.3 Косвенные выбросы парниковых газов от этапа окончания срока службы продукта</w:t>
            </w:r>
          </w:p>
        </w:tc>
        <w:tc>
          <w:tcPr>
            <w:tcW w:w="1843" w:type="dxa"/>
          </w:tcPr>
          <w:p w14:paraId="2AA75954" w14:textId="77777777" w:rsidR="00254BCD" w:rsidRPr="00254BCD" w:rsidRDefault="00254BCD" w:rsidP="00254BCD">
            <w:pPr>
              <w:tabs>
                <w:tab w:val="left" w:pos="851"/>
              </w:tabs>
              <w:spacing w:after="0" w:line="240" w:lineRule="auto"/>
              <w:ind w:left="0" w:right="0" w:firstLine="0"/>
              <w:rPr>
                <w:rFonts w:ascii="Times New Roman" w:eastAsia="Calibri" w:hAnsi="Times New Roman"/>
                <w:sz w:val="17"/>
                <w:szCs w:val="17"/>
              </w:rPr>
            </w:pPr>
            <w:r w:rsidRPr="00254BCD">
              <w:rPr>
                <w:rFonts w:ascii="Times New Roman" w:eastAsia="Calibri" w:hAnsi="Times New Roman"/>
                <w:sz w:val="17"/>
                <w:szCs w:val="17"/>
              </w:rPr>
              <w:t>Сфера охвата 3, Категория 12: Обработка проданных продуктов в конце срока службы</w:t>
            </w:r>
          </w:p>
        </w:tc>
        <w:tc>
          <w:tcPr>
            <w:tcW w:w="4252" w:type="dxa"/>
          </w:tcPr>
          <w:p w14:paraId="711AC2BB" w14:textId="77777777" w:rsidR="00254BCD" w:rsidRPr="00254BCD" w:rsidRDefault="00254BCD" w:rsidP="00254BCD">
            <w:pPr>
              <w:tabs>
                <w:tab w:val="left" w:pos="851"/>
              </w:tabs>
              <w:spacing w:after="0" w:line="240" w:lineRule="auto"/>
              <w:ind w:left="0" w:right="0" w:firstLine="0"/>
              <w:rPr>
                <w:rFonts w:ascii="Times New Roman" w:eastAsia="Calibri" w:hAnsi="Times New Roman"/>
                <w:b/>
                <w:sz w:val="17"/>
                <w:szCs w:val="17"/>
              </w:rPr>
            </w:pPr>
          </w:p>
        </w:tc>
      </w:tr>
      <w:tr w:rsidR="00254BCD" w:rsidRPr="00254BCD" w14:paraId="18117B5D" w14:textId="77777777" w:rsidTr="00C74313">
        <w:trPr>
          <w:trHeight w:val="1876"/>
        </w:trPr>
        <w:tc>
          <w:tcPr>
            <w:tcW w:w="1809" w:type="dxa"/>
            <w:vMerge/>
          </w:tcPr>
          <w:p w14:paraId="59D23639" w14:textId="77777777" w:rsidR="00254BCD" w:rsidRPr="00254BCD" w:rsidRDefault="00254BCD" w:rsidP="00254BCD">
            <w:pPr>
              <w:tabs>
                <w:tab w:val="left" w:pos="851"/>
              </w:tabs>
              <w:spacing w:after="0" w:line="240" w:lineRule="auto"/>
              <w:ind w:left="0" w:right="0" w:firstLine="0"/>
              <w:jc w:val="center"/>
              <w:rPr>
                <w:rFonts w:ascii="Times New Roman" w:eastAsia="Calibri" w:hAnsi="Times New Roman"/>
                <w:b/>
                <w:sz w:val="17"/>
                <w:szCs w:val="17"/>
              </w:rPr>
            </w:pPr>
          </w:p>
        </w:tc>
        <w:tc>
          <w:tcPr>
            <w:tcW w:w="1985" w:type="dxa"/>
          </w:tcPr>
          <w:p w14:paraId="70771726" w14:textId="77777777" w:rsidR="00254BCD" w:rsidRPr="00254BCD" w:rsidRDefault="00254BCD" w:rsidP="00254BCD">
            <w:pPr>
              <w:tabs>
                <w:tab w:val="left" w:pos="851"/>
              </w:tabs>
              <w:spacing w:after="0" w:line="240" w:lineRule="auto"/>
              <w:ind w:left="0" w:right="0" w:firstLine="0"/>
              <w:rPr>
                <w:rFonts w:ascii="Times New Roman" w:eastAsia="Calibri" w:hAnsi="Times New Roman"/>
                <w:sz w:val="17"/>
                <w:szCs w:val="17"/>
              </w:rPr>
            </w:pPr>
            <w:r w:rsidRPr="00254BCD">
              <w:rPr>
                <w:rFonts w:ascii="Times New Roman" w:eastAsia="Calibri" w:hAnsi="Times New Roman"/>
                <w:sz w:val="17"/>
                <w:szCs w:val="17"/>
              </w:rPr>
              <w:t>5.4 Косвенные выбросы парниковых газов от инвестиций</w:t>
            </w:r>
          </w:p>
        </w:tc>
        <w:tc>
          <w:tcPr>
            <w:tcW w:w="1843" w:type="dxa"/>
          </w:tcPr>
          <w:p w14:paraId="23C002F8" w14:textId="77777777" w:rsidR="00254BCD" w:rsidRPr="00254BCD" w:rsidRDefault="00254BCD" w:rsidP="00254BCD">
            <w:pPr>
              <w:tabs>
                <w:tab w:val="left" w:pos="851"/>
              </w:tabs>
              <w:spacing w:after="0" w:line="240" w:lineRule="auto"/>
              <w:ind w:left="0" w:right="0" w:firstLine="0"/>
              <w:rPr>
                <w:rFonts w:ascii="Times New Roman" w:eastAsia="Calibri" w:hAnsi="Times New Roman"/>
                <w:sz w:val="17"/>
                <w:szCs w:val="17"/>
              </w:rPr>
            </w:pPr>
            <w:r w:rsidRPr="00254BCD">
              <w:rPr>
                <w:rFonts w:ascii="Times New Roman" w:eastAsia="Calibri" w:hAnsi="Times New Roman"/>
                <w:sz w:val="17"/>
                <w:szCs w:val="17"/>
              </w:rPr>
              <w:t>Сфера охвата 3, Категория 15: Инвестиции</w:t>
            </w:r>
          </w:p>
        </w:tc>
        <w:tc>
          <w:tcPr>
            <w:tcW w:w="4252" w:type="dxa"/>
          </w:tcPr>
          <w:p w14:paraId="183EA8CE" w14:textId="77777777" w:rsidR="00254BCD" w:rsidRPr="00254BCD" w:rsidRDefault="00254BCD" w:rsidP="00254BCD">
            <w:pPr>
              <w:tabs>
                <w:tab w:val="left" w:pos="851"/>
              </w:tabs>
              <w:spacing w:after="0" w:line="240" w:lineRule="auto"/>
              <w:ind w:left="0" w:right="0" w:firstLine="0"/>
              <w:rPr>
                <w:rFonts w:ascii="Times New Roman" w:eastAsia="Calibri" w:hAnsi="Times New Roman"/>
                <w:sz w:val="17"/>
                <w:szCs w:val="17"/>
              </w:rPr>
            </w:pPr>
            <w:r w:rsidRPr="00254BCD">
              <w:rPr>
                <w:rFonts w:ascii="Times New Roman" w:eastAsia="Calibri" w:hAnsi="Times New Roman"/>
                <w:sz w:val="17"/>
                <w:szCs w:val="17"/>
              </w:rPr>
              <w:t>ISO 14064-1: «Выбросы парниковых газов от инвестиций в основном нацелены на частные или государственные финансовые учреждения. Выбросы парниковых газов могут быть результатом четырех типов операций: акционерный долг, инвестиционный долг, проектное финансирование и другие».</w:t>
            </w:r>
          </w:p>
          <w:p w14:paraId="36DEAFF8" w14:textId="77777777" w:rsidR="00254BCD" w:rsidRPr="00254BCD" w:rsidRDefault="00254BCD" w:rsidP="00254BCD">
            <w:pPr>
              <w:tabs>
                <w:tab w:val="left" w:pos="851"/>
              </w:tabs>
              <w:spacing w:after="0" w:line="240" w:lineRule="auto"/>
              <w:ind w:left="0" w:right="0" w:firstLine="0"/>
              <w:rPr>
                <w:rFonts w:ascii="Times New Roman" w:eastAsia="Calibri" w:hAnsi="Times New Roman"/>
                <w:sz w:val="17"/>
                <w:szCs w:val="17"/>
              </w:rPr>
            </w:pPr>
            <w:r w:rsidRPr="00254BCD">
              <w:rPr>
                <w:rFonts w:ascii="Times New Roman" w:eastAsia="Calibri" w:hAnsi="Times New Roman"/>
                <w:sz w:val="17"/>
                <w:szCs w:val="17"/>
              </w:rPr>
              <w:t>Корпоративный стандарт протокола по парниковым газам: акционерные инвестиции, долговые инвестиции, проектное финансирование и управляемые инвестиции, и клиентские услуги.</w:t>
            </w:r>
          </w:p>
        </w:tc>
      </w:tr>
      <w:tr w:rsidR="00254BCD" w:rsidRPr="00254BCD" w14:paraId="2D03A7E7" w14:textId="77777777" w:rsidTr="00254BCD">
        <w:tc>
          <w:tcPr>
            <w:tcW w:w="1809" w:type="dxa"/>
          </w:tcPr>
          <w:p w14:paraId="71B65016" w14:textId="77777777" w:rsidR="00254BCD" w:rsidRPr="00254BCD" w:rsidRDefault="00254BCD" w:rsidP="00254BCD">
            <w:pPr>
              <w:tabs>
                <w:tab w:val="left" w:pos="851"/>
              </w:tabs>
              <w:spacing w:after="0" w:line="240" w:lineRule="auto"/>
              <w:ind w:left="0" w:right="0" w:firstLine="0"/>
              <w:jc w:val="center"/>
              <w:rPr>
                <w:rFonts w:ascii="Times New Roman" w:eastAsia="Calibri" w:hAnsi="Times New Roman"/>
                <w:sz w:val="17"/>
                <w:szCs w:val="17"/>
              </w:rPr>
            </w:pPr>
            <w:r w:rsidRPr="00254BCD">
              <w:rPr>
                <w:rFonts w:ascii="Times New Roman" w:eastAsia="Calibri" w:hAnsi="Times New Roman"/>
                <w:sz w:val="17"/>
                <w:szCs w:val="17"/>
              </w:rPr>
              <w:t>6</w:t>
            </w:r>
          </w:p>
          <w:p w14:paraId="31375075" w14:textId="34E00ECE" w:rsidR="00254BCD" w:rsidRPr="00254BCD" w:rsidRDefault="00254BCD" w:rsidP="00C74313">
            <w:pPr>
              <w:tabs>
                <w:tab w:val="left" w:pos="851"/>
              </w:tabs>
              <w:spacing w:after="0" w:line="240" w:lineRule="auto"/>
              <w:ind w:left="0" w:right="0" w:firstLine="0"/>
              <w:rPr>
                <w:rFonts w:ascii="Times New Roman" w:eastAsia="Calibri" w:hAnsi="Times New Roman"/>
                <w:b/>
                <w:sz w:val="17"/>
                <w:szCs w:val="17"/>
              </w:rPr>
            </w:pPr>
            <w:r w:rsidRPr="00254BCD">
              <w:rPr>
                <w:rFonts w:ascii="Times New Roman" w:eastAsia="Calibri" w:hAnsi="Times New Roman"/>
                <w:sz w:val="17"/>
                <w:szCs w:val="17"/>
              </w:rPr>
              <w:t>Косвенные</w:t>
            </w:r>
            <w:r w:rsidR="00C74313" w:rsidRPr="00C74313">
              <w:rPr>
                <w:rFonts w:ascii="Times New Roman" w:eastAsia="Calibri" w:hAnsi="Times New Roman"/>
                <w:sz w:val="17"/>
                <w:szCs w:val="17"/>
              </w:rPr>
              <w:t xml:space="preserve"> </w:t>
            </w:r>
            <w:r w:rsidRPr="00254BCD">
              <w:rPr>
                <w:rFonts w:ascii="Times New Roman" w:eastAsia="Calibri" w:hAnsi="Times New Roman"/>
                <w:sz w:val="17"/>
                <w:szCs w:val="17"/>
              </w:rPr>
              <w:t>выбросы ПГ</w:t>
            </w:r>
            <w:r w:rsidR="00C74313" w:rsidRPr="00C74313">
              <w:rPr>
                <w:rFonts w:ascii="Times New Roman" w:eastAsia="Calibri" w:hAnsi="Times New Roman"/>
                <w:sz w:val="17"/>
                <w:szCs w:val="17"/>
              </w:rPr>
              <w:t xml:space="preserve"> </w:t>
            </w:r>
            <w:r w:rsidRPr="00254BCD">
              <w:rPr>
                <w:rFonts w:ascii="Times New Roman" w:eastAsia="Calibri" w:hAnsi="Times New Roman"/>
                <w:sz w:val="17"/>
                <w:szCs w:val="17"/>
              </w:rPr>
              <w:t>из других источников</w:t>
            </w:r>
            <w:r w:rsidR="00C74313" w:rsidRPr="00C74313">
              <w:rPr>
                <w:rFonts w:ascii="Times New Roman" w:eastAsia="Calibri" w:hAnsi="Times New Roman"/>
                <w:sz w:val="17"/>
                <w:szCs w:val="17"/>
              </w:rPr>
              <w:t xml:space="preserve"> </w:t>
            </w:r>
          </w:p>
        </w:tc>
        <w:tc>
          <w:tcPr>
            <w:tcW w:w="1985" w:type="dxa"/>
          </w:tcPr>
          <w:p w14:paraId="22D9E3E2" w14:textId="20557A1C" w:rsidR="00254BCD" w:rsidRPr="00254BCD" w:rsidRDefault="00254BCD" w:rsidP="00C74313">
            <w:pPr>
              <w:tabs>
                <w:tab w:val="left" w:pos="851"/>
              </w:tabs>
              <w:spacing w:after="0" w:line="240" w:lineRule="auto"/>
              <w:ind w:left="0" w:right="0" w:firstLine="0"/>
              <w:rPr>
                <w:rFonts w:ascii="Times New Roman" w:eastAsia="Calibri" w:hAnsi="Times New Roman"/>
                <w:b/>
                <w:sz w:val="17"/>
                <w:szCs w:val="17"/>
              </w:rPr>
            </w:pPr>
            <w:r w:rsidRPr="00254BCD">
              <w:rPr>
                <w:rFonts w:ascii="Times New Roman" w:eastAsia="Calibri" w:hAnsi="Times New Roman"/>
                <w:sz w:val="17"/>
                <w:szCs w:val="17"/>
              </w:rPr>
              <w:t>6 Косвенные выбросы ПГ из других источников</w:t>
            </w:r>
          </w:p>
        </w:tc>
        <w:tc>
          <w:tcPr>
            <w:tcW w:w="1843" w:type="dxa"/>
          </w:tcPr>
          <w:p w14:paraId="7E5D037B" w14:textId="03EC6E70" w:rsidR="00254BCD" w:rsidRPr="00254BCD" w:rsidRDefault="00254BCD" w:rsidP="00C74313">
            <w:pPr>
              <w:tabs>
                <w:tab w:val="left" w:pos="851"/>
              </w:tabs>
              <w:spacing w:after="0" w:line="240" w:lineRule="auto"/>
              <w:ind w:left="0" w:right="0" w:firstLine="0"/>
              <w:rPr>
                <w:rFonts w:ascii="Times New Roman" w:eastAsia="Calibri" w:hAnsi="Times New Roman"/>
                <w:b/>
                <w:sz w:val="17"/>
                <w:szCs w:val="17"/>
              </w:rPr>
            </w:pPr>
            <w:r w:rsidRPr="00254BCD">
              <w:rPr>
                <w:rFonts w:ascii="Times New Roman" w:eastAsia="Calibri" w:hAnsi="Times New Roman"/>
                <w:sz w:val="17"/>
                <w:szCs w:val="17"/>
              </w:rPr>
              <w:t>Неприменимо</w:t>
            </w:r>
          </w:p>
        </w:tc>
        <w:tc>
          <w:tcPr>
            <w:tcW w:w="4252" w:type="dxa"/>
          </w:tcPr>
          <w:p w14:paraId="515B8AAE" w14:textId="77777777" w:rsidR="00254BCD" w:rsidRPr="00254BCD" w:rsidRDefault="00254BCD" w:rsidP="00254BCD">
            <w:pPr>
              <w:tabs>
                <w:tab w:val="left" w:pos="851"/>
              </w:tabs>
              <w:spacing w:after="0" w:line="240" w:lineRule="auto"/>
              <w:ind w:left="0" w:right="0" w:firstLine="0"/>
              <w:rPr>
                <w:rFonts w:ascii="Times New Roman" w:eastAsia="Calibri" w:hAnsi="Times New Roman"/>
                <w:sz w:val="17"/>
                <w:szCs w:val="17"/>
              </w:rPr>
            </w:pPr>
            <w:r w:rsidRPr="00254BCD">
              <w:rPr>
                <w:rFonts w:ascii="Times New Roman" w:eastAsia="Calibri" w:hAnsi="Times New Roman"/>
                <w:sz w:val="17"/>
                <w:szCs w:val="17"/>
              </w:rPr>
              <w:t>ISO 14064-1: Цель этой категории - охватить любые специфичные для организации выбросы (или их поглощение), которые не могут быть указаны ни в одной другой категории. Следовательно, организация несет ответственность за определение содержания этой конкретной категории.</w:t>
            </w:r>
          </w:p>
          <w:p w14:paraId="3FE41EEF" w14:textId="77777777" w:rsidR="00254BCD" w:rsidRPr="00254BCD" w:rsidRDefault="00254BCD" w:rsidP="00254BCD">
            <w:pPr>
              <w:tabs>
                <w:tab w:val="left" w:pos="851"/>
              </w:tabs>
              <w:spacing w:after="0" w:line="240" w:lineRule="auto"/>
              <w:ind w:left="0" w:right="0" w:firstLine="0"/>
              <w:rPr>
                <w:rFonts w:ascii="Times New Roman" w:eastAsia="Calibri" w:hAnsi="Times New Roman"/>
                <w:sz w:val="17"/>
                <w:szCs w:val="17"/>
              </w:rPr>
            </w:pPr>
            <w:r w:rsidRPr="00254BCD">
              <w:rPr>
                <w:rFonts w:ascii="Times New Roman" w:eastAsia="Calibri" w:hAnsi="Times New Roman"/>
                <w:sz w:val="17"/>
                <w:szCs w:val="17"/>
              </w:rPr>
              <w:t>Корпоративный стандарт протокола по ПГ</w:t>
            </w:r>
            <w:proofErr w:type="gramStart"/>
            <w:r w:rsidRPr="00254BCD">
              <w:rPr>
                <w:rFonts w:ascii="Times New Roman" w:eastAsia="Calibri" w:hAnsi="Times New Roman"/>
                <w:sz w:val="17"/>
                <w:szCs w:val="17"/>
              </w:rPr>
              <w:t>: Необязательно</w:t>
            </w:r>
            <w:proofErr w:type="gramEnd"/>
            <w:r w:rsidRPr="00254BCD">
              <w:rPr>
                <w:rFonts w:ascii="Times New Roman" w:eastAsia="Calibri" w:hAnsi="Times New Roman"/>
                <w:sz w:val="17"/>
                <w:szCs w:val="17"/>
              </w:rPr>
              <w:t xml:space="preserve"> добавлять категорию для «других» источников выбросов.</w:t>
            </w:r>
          </w:p>
          <w:p w14:paraId="2D839BFB" w14:textId="77777777" w:rsidR="00254BCD" w:rsidRPr="00254BCD" w:rsidRDefault="00254BCD" w:rsidP="00254BCD">
            <w:pPr>
              <w:tabs>
                <w:tab w:val="left" w:pos="851"/>
              </w:tabs>
              <w:spacing w:after="0" w:line="240" w:lineRule="auto"/>
              <w:ind w:left="0" w:right="0" w:firstLine="0"/>
              <w:rPr>
                <w:rFonts w:ascii="Times New Roman" w:eastAsia="Calibri" w:hAnsi="Times New Roman"/>
                <w:b/>
                <w:sz w:val="17"/>
                <w:szCs w:val="17"/>
              </w:rPr>
            </w:pPr>
            <w:r w:rsidRPr="00254BCD">
              <w:rPr>
                <w:rFonts w:ascii="Times New Roman" w:eastAsia="Calibri" w:hAnsi="Times New Roman"/>
                <w:sz w:val="17"/>
                <w:szCs w:val="17"/>
              </w:rPr>
              <w:t>ISO 14064-1 включает косвенные выбросы, которые возникают вне цепочки создания стоимости. Корпоративный стандарт протокола по ПГ включает только выбросы цепочки создания стоимости</w:t>
            </w:r>
          </w:p>
        </w:tc>
      </w:tr>
    </w:tbl>
    <w:p w14:paraId="3D41A859" w14:textId="77777777" w:rsidR="004D253D" w:rsidRDefault="004D253D" w:rsidP="00C74313">
      <w:pPr>
        <w:tabs>
          <w:tab w:val="left" w:pos="851"/>
        </w:tabs>
        <w:spacing w:after="0" w:line="240" w:lineRule="auto"/>
        <w:ind w:left="0" w:right="0" w:firstLine="567"/>
        <w:rPr>
          <w:rFonts w:eastAsia="Calibri"/>
          <w:b/>
          <w:sz w:val="24"/>
          <w:szCs w:val="24"/>
        </w:rPr>
      </w:pPr>
    </w:p>
    <w:p w14:paraId="3BEB450F" w14:textId="74BACC6F" w:rsidR="00C74313" w:rsidRDefault="00C74313" w:rsidP="00C74313">
      <w:pPr>
        <w:tabs>
          <w:tab w:val="left" w:pos="851"/>
        </w:tabs>
        <w:spacing w:after="0" w:line="240" w:lineRule="auto"/>
        <w:ind w:left="0" w:right="0" w:firstLine="567"/>
        <w:rPr>
          <w:rFonts w:eastAsia="Calibri"/>
          <w:sz w:val="24"/>
          <w:szCs w:val="24"/>
        </w:rPr>
      </w:pPr>
      <w:r w:rsidRPr="00C74313">
        <w:rPr>
          <w:rFonts w:eastAsia="Calibri"/>
          <w:b/>
          <w:sz w:val="24"/>
          <w:szCs w:val="24"/>
        </w:rPr>
        <w:lastRenderedPageBreak/>
        <w:t xml:space="preserve">C.3 Сравнение ISO 14067:2018 г. и Стандарта продукта Протокола по ПГ </w:t>
      </w:r>
      <w:r w:rsidRPr="00877CED">
        <w:rPr>
          <w:rFonts w:eastAsia="Calibri"/>
          <w:sz w:val="24"/>
          <w:szCs w:val="24"/>
        </w:rPr>
        <w:t>[19]</w:t>
      </w:r>
    </w:p>
    <w:p w14:paraId="7F2663CA" w14:textId="77777777" w:rsidR="00877CED" w:rsidRPr="00C74313" w:rsidRDefault="00877CED" w:rsidP="00C74313">
      <w:pPr>
        <w:tabs>
          <w:tab w:val="left" w:pos="851"/>
        </w:tabs>
        <w:spacing w:after="0" w:line="240" w:lineRule="auto"/>
        <w:ind w:left="0" w:right="0" w:firstLine="567"/>
        <w:rPr>
          <w:rFonts w:eastAsia="Calibri"/>
          <w:b/>
          <w:sz w:val="24"/>
          <w:szCs w:val="24"/>
        </w:rPr>
      </w:pPr>
    </w:p>
    <w:p w14:paraId="4BC51469" w14:textId="77777777" w:rsidR="00C74313" w:rsidRDefault="00C74313" w:rsidP="00C74313">
      <w:pPr>
        <w:tabs>
          <w:tab w:val="left" w:pos="851"/>
        </w:tabs>
        <w:spacing w:after="0" w:line="240" w:lineRule="auto"/>
        <w:ind w:left="0" w:right="0" w:firstLine="567"/>
        <w:rPr>
          <w:rFonts w:eastAsia="Calibri"/>
          <w:b/>
          <w:sz w:val="24"/>
          <w:szCs w:val="24"/>
        </w:rPr>
      </w:pPr>
      <w:r w:rsidRPr="00C74313">
        <w:rPr>
          <w:rFonts w:eastAsia="Calibri"/>
          <w:b/>
          <w:sz w:val="24"/>
          <w:szCs w:val="24"/>
        </w:rPr>
        <w:t>C.3.1 Общие различия в концепциях</w:t>
      </w:r>
    </w:p>
    <w:p w14:paraId="6CB9363D" w14:textId="77777777" w:rsidR="00877CED" w:rsidRPr="00C74313" w:rsidRDefault="00877CED" w:rsidP="00C74313">
      <w:pPr>
        <w:tabs>
          <w:tab w:val="left" w:pos="851"/>
        </w:tabs>
        <w:spacing w:after="0" w:line="240" w:lineRule="auto"/>
        <w:ind w:left="0" w:right="0" w:firstLine="567"/>
        <w:rPr>
          <w:rFonts w:eastAsia="Calibri"/>
          <w:b/>
          <w:sz w:val="24"/>
          <w:szCs w:val="24"/>
        </w:rPr>
      </w:pPr>
    </w:p>
    <w:p w14:paraId="62ACD051" w14:textId="77777777" w:rsidR="00C74313" w:rsidRPr="00C74313" w:rsidRDefault="00C74313" w:rsidP="00C74313">
      <w:pPr>
        <w:tabs>
          <w:tab w:val="left" w:pos="851"/>
        </w:tabs>
        <w:spacing w:after="0" w:line="240" w:lineRule="auto"/>
        <w:ind w:left="0" w:right="0" w:firstLine="567"/>
        <w:rPr>
          <w:rFonts w:eastAsia="Calibri"/>
          <w:sz w:val="24"/>
          <w:szCs w:val="24"/>
        </w:rPr>
      </w:pPr>
      <w:r w:rsidRPr="00C74313">
        <w:rPr>
          <w:rFonts w:eastAsia="Calibri"/>
          <w:sz w:val="24"/>
          <w:szCs w:val="24"/>
        </w:rPr>
        <w:t>В целом, два стандарта согласованы. Методологии и требования количественной оценки в обоих стандартах соответствуют подходу жизненного цикла, установленному стандартами оценки жизненного цикла (LCA) ISO 14040 и ISO 14044.</w:t>
      </w:r>
    </w:p>
    <w:p w14:paraId="1AC09AE8" w14:textId="77777777" w:rsidR="00C74313" w:rsidRPr="00C74313" w:rsidRDefault="00C74313" w:rsidP="00C74313">
      <w:pPr>
        <w:tabs>
          <w:tab w:val="left" w:pos="851"/>
        </w:tabs>
        <w:spacing w:after="0" w:line="240" w:lineRule="auto"/>
        <w:ind w:left="0" w:right="0" w:firstLine="567"/>
        <w:rPr>
          <w:rFonts w:eastAsia="Calibri"/>
          <w:sz w:val="24"/>
          <w:szCs w:val="24"/>
        </w:rPr>
      </w:pPr>
      <w:r w:rsidRPr="00C74313">
        <w:rPr>
          <w:rFonts w:eastAsia="Calibri"/>
          <w:sz w:val="24"/>
          <w:szCs w:val="24"/>
        </w:rPr>
        <w:t>Подход Стандарта продукта Протокола по ПГ больше адаптирован для использования в бизнесе и содержит руководство о том, как согласовать сферы охвата и цели с целями бизнеса. Он также больше концентрирует внимание на целях и отслеживании эффективности, а также на том, как реализовать поэтапный подход с акцентом на улучшение управления данными с течением времени, а не только на части количественной оценки и отчетности.</w:t>
      </w:r>
    </w:p>
    <w:p w14:paraId="6A0363D6" w14:textId="77777777" w:rsidR="00C74313" w:rsidRPr="00C74313" w:rsidRDefault="00C74313" w:rsidP="00C74313">
      <w:pPr>
        <w:tabs>
          <w:tab w:val="left" w:pos="851"/>
        </w:tabs>
        <w:spacing w:after="0" w:line="240" w:lineRule="auto"/>
        <w:ind w:left="0" w:right="0" w:firstLine="567"/>
        <w:rPr>
          <w:rFonts w:eastAsia="Calibri"/>
          <w:sz w:val="24"/>
          <w:szCs w:val="24"/>
        </w:rPr>
      </w:pPr>
      <w:r w:rsidRPr="00C74313">
        <w:rPr>
          <w:rFonts w:eastAsia="Calibri"/>
          <w:sz w:val="24"/>
          <w:szCs w:val="24"/>
        </w:rPr>
        <w:t xml:space="preserve">Первые четыре принципа в ISO 14067 не включены в качестве принципов в </w:t>
      </w:r>
      <w:bookmarkStart w:id="13" w:name="_Hlk193119442"/>
      <w:r w:rsidRPr="00C74313">
        <w:rPr>
          <w:rFonts w:eastAsia="Calibri"/>
          <w:sz w:val="24"/>
          <w:szCs w:val="24"/>
        </w:rPr>
        <w:t>Стандарт продукта протокола по ПГ</w:t>
      </w:r>
      <w:bookmarkEnd w:id="13"/>
      <w:r w:rsidRPr="00C74313">
        <w:rPr>
          <w:rFonts w:eastAsia="Calibri"/>
          <w:sz w:val="24"/>
          <w:szCs w:val="24"/>
        </w:rPr>
        <w:t>, а скорее как основы или требования к области действия. Компенсация не входит в область применения ни одного из стандартов.</w:t>
      </w:r>
    </w:p>
    <w:p w14:paraId="1F19F35E" w14:textId="77777777" w:rsidR="00C74313" w:rsidRPr="00C74313" w:rsidRDefault="00C74313" w:rsidP="00C74313">
      <w:pPr>
        <w:tabs>
          <w:tab w:val="left" w:pos="851"/>
        </w:tabs>
        <w:spacing w:after="0" w:line="240" w:lineRule="auto"/>
        <w:ind w:left="0" w:right="0" w:firstLine="567"/>
        <w:rPr>
          <w:rFonts w:eastAsia="Calibri"/>
          <w:sz w:val="24"/>
          <w:szCs w:val="24"/>
        </w:rPr>
      </w:pPr>
      <w:r w:rsidRPr="00C74313">
        <w:rPr>
          <w:rFonts w:eastAsia="Calibri"/>
          <w:sz w:val="24"/>
          <w:szCs w:val="24"/>
        </w:rPr>
        <w:t>Как ISO 14067, так и Стандарт продукта протокола по ПГ используют подход жизненного цикла. Стандарт продукта протокола по ПГ подчеркивает так называемый «атрибутивный подход», которому необходимо следовать, в то время как ISO 14067 не определяет настоящий подход.</w:t>
      </w:r>
    </w:p>
    <w:p w14:paraId="419A22D5" w14:textId="77777777" w:rsidR="00C74313" w:rsidRPr="00C74313" w:rsidRDefault="00C74313" w:rsidP="00C74313">
      <w:pPr>
        <w:tabs>
          <w:tab w:val="left" w:pos="851"/>
        </w:tabs>
        <w:spacing w:after="0" w:line="240" w:lineRule="auto"/>
        <w:ind w:left="0" w:right="0" w:firstLine="567"/>
        <w:rPr>
          <w:rFonts w:eastAsia="Calibri"/>
          <w:sz w:val="24"/>
          <w:szCs w:val="24"/>
        </w:rPr>
      </w:pPr>
      <w:r w:rsidRPr="00C74313">
        <w:rPr>
          <w:rFonts w:eastAsia="Calibri"/>
          <w:sz w:val="24"/>
          <w:szCs w:val="24"/>
        </w:rPr>
        <w:t>ISO 14067 отделяет анализ инвентаризации отдельных ПГ от оценки воздействия глобального потепления, в то время как Стандарт продукта протокола по ПГ использует термин «инвентаризация ПГ» для измерения воздействия глобального потепления.</w:t>
      </w:r>
    </w:p>
    <w:p w14:paraId="51371C5F" w14:textId="77777777" w:rsidR="00C74313" w:rsidRPr="00C74313" w:rsidRDefault="00C74313" w:rsidP="00C74313">
      <w:pPr>
        <w:tabs>
          <w:tab w:val="left" w:pos="851"/>
        </w:tabs>
        <w:spacing w:after="0" w:line="240" w:lineRule="auto"/>
        <w:ind w:left="0" w:right="0" w:firstLine="567"/>
        <w:rPr>
          <w:rFonts w:eastAsia="Calibri"/>
          <w:sz w:val="24"/>
          <w:szCs w:val="24"/>
        </w:rPr>
      </w:pPr>
    </w:p>
    <w:p w14:paraId="4A483DEE" w14:textId="77777777" w:rsidR="00C74313" w:rsidRDefault="00C74313" w:rsidP="00C74313">
      <w:pPr>
        <w:tabs>
          <w:tab w:val="left" w:pos="851"/>
        </w:tabs>
        <w:spacing w:after="0" w:line="240" w:lineRule="auto"/>
        <w:ind w:left="0" w:right="0" w:firstLine="567"/>
        <w:rPr>
          <w:rFonts w:eastAsia="Calibri"/>
          <w:b/>
          <w:sz w:val="24"/>
          <w:szCs w:val="24"/>
        </w:rPr>
      </w:pPr>
      <w:r w:rsidRPr="00C74313">
        <w:rPr>
          <w:rFonts w:eastAsia="Calibri"/>
          <w:b/>
          <w:sz w:val="24"/>
          <w:szCs w:val="24"/>
        </w:rPr>
        <w:t>C.3.2 Выбросы и поглощения ПГ</w:t>
      </w:r>
    </w:p>
    <w:p w14:paraId="20513554" w14:textId="77777777" w:rsidR="00877CED" w:rsidRPr="00C74313" w:rsidRDefault="00877CED" w:rsidP="00C74313">
      <w:pPr>
        <w:tabs>
          <w:tab w:val="left" w:pos="851"/>
        </w:tabs>
        <w:spacing w:after="0" w:line="240" w:lineRule="auto"/>
        <w:ind w:left="0" w:right="0" w:firstLine="567"/>
        <w:rPr>
          <w:rFonts w:eastAsia="Calibri"/>
          <w:b/>
          <w:sz w:val="24"/>
          <w:szCs w:val="24"/>
        </w:rPr>
      </w:pPr>
    </w:p>
    <w:p w14:paraId="507CAFFF" w14:textId="77777777" w:rsidR="00C74313" w:rsidRPr="00C74313" w:rsidRDefault="00C74313" w:rsidP="00C74313">
      <w:pPr>
        <w:tabs>
          <w:tab w:val="left" w:pos="851"/>
        </w:tabs>
        <w:spacing w:after="0" w:line="240" w:lineRule="auto"/>
        <w:ind w:left="0" w:right="0" w:firstLine="567"/>
        <w:rPr>
          <w:rFonts w:eastAsia="Calibri"/>
          <w:sz w:val="24"/>
          <w:szCs w:val="24"/>
        </w:rPr>
      </w:pPr>
      <w:r w:rsidRPr="00C74313">
        <w:rPr>
          <w:rFonts w:eastAsia="Calibri"/>
          <w:sz w:val="24"/>
          <w:szCs w:val="24"/>
        </w:rPr>
        <w:t>ISO 14067 рассматривает выбросы и поглощения ПГ на каждом этапе жизненного цикла. Выбросы и поглощения ископаемых ПГ могут быть представлены в виде чистого показателя, в то время как биогенные выбросы и поглощения ПГ сообщаются отдельно в результатах.</w:t>
      </w:r>
    </w:p>
    <w:p w14:paraId="5A78AFFD" w14:textId="77777777" w:rsidR="00C74313" w:rsidRPr="00C74313" w:rsidRDefault="00C74313" w:rsidP="00C74313">
      <w:pPr>
        <w:tabs>
          <w:tab w:val="left" w:pos="851"/>
        </w:tabs>
        <w:spacing w:after="0" w:line="240" w:lineRule="auto"/>
        <w:ind w:left="0" w:right="0" w:firstLine="567"/>
        <w:rPr>
          <w:rFonts w:eastAsia="Calibri"/>
          <w:sz w:val="24"/>
          <w:szCs w:val="24"/>
        </w:rPr>
      </w:pPr>
      <w:r w:rsidRPr="00C74313">
        <w:rPr>
          <w:rFonts w:eastAsia="Calibri"/>
          <w:sz w:val="24"/>
          <w:szCs w:val="24"/>
        </w:rPr>
        <w:t>Стандарт продукта протокола по ПГ также рассматривает выбросы и поглощения ПГ на каждом этапе жизненного цикла для количественной оценки, но это не обязательно должно быть раскрыто в отчете. Как ископаемые, так и биогенные выбросы и поглощения ПГ могут быть представлены в виде чистого показателя. Биогенные выбросы и поглощения парниковых газов указываются отдельно, только если это применимо.</w:t>
      </w:r>
    </w:p>
    <w:p w14:paraId="63045B65" w14:textId="77777777" w:rsidR="00C74313" w:rsidRPr="00C74313" w:rsidRDefault="00C74313" w:rsidP="00C74313">
      <w:pPr>
        <w:tabs>
          <w:tab w:val="left" w:pos="851"/>
        </w:tabs>
        <w:spacing w:after="0" w:line="240" w:lineRule="auto"/>
        <w:ind w:left="0" w:right="0" w:firstLine="567"/>
        <w:rPr>
          <w:rFonts w:eastAsia="Calibri"/>
          <w:sz w:val="24"/>
          <w:szCs w:val="24"/>
        </w:rPr>
      </w:pPr>
    </w:p>
    <w:p w14:paraId="39330D68" w14:textId="77777777" w:rsidR="00C74313" w:rsidRDefault="00C74313" w:rsidP="00C74313">
      <w:pPr>
        <w:tabs>
          <w:tab w:val="left" w:pos="851"/>
        </w:tabs>
        <w:spacing w:after="0" w:line="240" w:lineRule="auto"/>
        <w:ind w:left="0" w:right="0" w:firstLine="567"/>
        <w:rPr>
          <w:rFonts w:eastAsia="Calibri"/>
          <w:b/>
          <w:sz w:val="24"/>
          <w:szCs w:val="24"/>
        </w:rPr>
      </w:pPr>
      <w:r w:rsidRPr="00C74313">
        <w:rPr>
          <w:rFonts w:eastAsia="Calibri"/>
          <w:b/>
          <w:sz w:val="24"/>
          <w:szCs w:val="24"/>
        </w:rPr>
        <w:t>C.3.3 Углерод, сохраняющийся в продуктах</w:t>
      </w:r>
    </w:p>
    <w:p w14:paraId="1330230B" w14:textId="77777777" w:rsidR="00877CED" w:rsidRPr="00C74313" w:rsidRDefault="00877CED" w:rsidP="00C74313">
      <w:pPr>
        <w:tabs>
          <w:tab w:val="left" w:pos="851"/>
        </w:tabs>
        <w:spacing w:after="0" w:line="240" w:lineRule="auto"/>
        <w:ind w:left="0" w:right="0" w:firstLine="567"/>
        <w:rPr>
          <w:rFonts w:eastAsia="Calibri"/>
          <w:b/>
          <w:sz w:val="24"/>
          <w:szCs w:val="24"/>
        </w:rPr>
      </w:pPr>
    </w:p>
    <w:p w14:paraId="76960ED8" w14:textId="77777777" w:rsidR="00C74313" w:rsidRPr="00C74313" w:rsidRDefault="00C74313" w:rsidP="00C74313">
      <w:pPr>
        <w:tabs>
          <w:tab w:val="left" w:pos="851"/>
        </w:tabs>
        <w:spacing w:after="0" w:line="240" w:lineRule="auto"/>
        <w:ind w:left="0" w:right="0" w:firstLine="567"/>
        <w:rPr>
          <w:rFonts w:eastAsia="Calibri"/>
          <w:sz w:val="24"/>
          <w:szCs w:val="24"/>
        </w:rPr>
      </w:pPr>
      <w:r w:rsidRPr="00C74313">
        <w:rPr>
          <w:rFonts w:eastAsia="Calibri"/>
          <w:sz w:val="24"/>
          <w:szCs w:val="24"/>
        </w:rPr>
        <w:t>ISO 14067 требует, чтобы биогенное содержание углерода, если оно количественно определено, документировалось отдельно. Стандарт продукта Протокола по ПГ позволяет включать и количественно определять как не биогенное (ископаемое), так и биогенное содержание углерода в углеродном следе.</w:t>
      </w:r>
    </w:p>
    <w:p w14:paraId="75C459EB" w14:textId="77777777" w:rsidR="00C74313" w:rsidRPr="00C74313" w:rsidRDefault="00C74313" w:rsidP="00C74313">
      <w:pPr>
        <w:tabs>
          <w:tab w:val="left" w:pos="851"/>
        </w:tabs>
        <w:spacing w:after="0" w:line="240" w:lineRule="auto"/>
        <w:ind w:left="0" w:right="0" w:firstLine="567"/>
        <w:rPr>
          <w:rFonts w:eastAsia="Calibri"/>
          <w:sz w:val="24"/>
          <w:szCs w:val="24"/>
        </w:rPr>
      </w:pPr>
    </w:p>
    <w:p w14:paraId="08BA8A7B" w14:textId="77777777" w:rsidR="00C74313" w:rsidRDefault="00C74313" w:rsidP="00C74313">
      <w:pPr>
        <w:tabs>
          <w:tab w:val="left" w:pos="851"/>
        </w:tabs>
        <w:spacing w:after="0" w:line="240" w:lineRule="auto"/>
        <w:ind w:left="0" w:right="0" w:firstLine="567"/>
        <w:rPr>
          <w:rFonts w:eastAsia="Calibri"/>
          <w:b/>
          <w:sz w:val="24"/>
          <w:szCs w:val="24"/>
        </w:rPr>
      </w:pPr>
      <w:r w:rsidRPr="00C74313">
        <w:rPr>
          <w:rFonts w:eastAsia="Calibri"/>
          <w:b/>
          <w:sz w:val="24"/>
          <w:szCs w:val="24"/>
        </w:rPr>
        <w:t>C.3.4 Предотвращенные выбросы парниковых газов</w:t>
      </w:r>
    </w:p>
    <w:p w14:paraId="498993FB" w14:textId="77777777" w:rsidR="00877CED" w:rsidRPr="00C74313" w:rsidRDefault="00877CED" w:rsidP="00C74313">
      <w:pPr>
        <w:tabs>
          <w:tab w:val="left" w:pos="851"/>
        </w:tabs>
        <w:spacing w:after="0" w:line="240" w:lineRule="auto"/>
        <w:ind w:left="0" w:right="0" w:firstLine="567"/>
        <w:rPr>
          <w:rFonts w:eastAsia="Calibri"/>
          <w:b/>
          <w:sz w:val="24"/>
          <w:szCs w:val="24"/>
        </w:rPr>
      </w:pPr>
    </w:p>
    <w:p w14:paraId="775F38C4" w14:textId="77777777" w:rsidR="00C74313" w:rsidRPr="00C74313" w:rsidRDefault="00C74313" w:rsidP="00C74313">
      <w:pPr>
        <w:tabs>
          <w:tab w:val="left" w:pos="851"/>
        </w:tabs>
        <w:spacing w:after="0" w:line="240" w:lineRule="auto"/>
        <w:ind w:left="0" w:right="0" w:firstLine="567"/>
        <w:rPr>
          <w:rFonts w:eastAsia="Calibri"/>
          <w:sz w:val="24"/>
          <w:szCs w:val="24"/>
        </w:rPr>
      </w:pPr>
      <w:r w:rsidRPr="00C74313">
        <w:rPr>
          <w:rFonts w:eastAsia="Calibri"/>
          <w:sz w:val="24"/>
          <w:szCs w:val="24"/>
        </w:rPr>
        <w:t>Концепция предотвращенных выбросов парниковых газов не рассматривается в ISO 14067. Стандарт продукта Протокола по ПГ рассматривает концепцию предотвращенных выбросов парниковых газов в сочетании с отдельной отчетностью, но не допускает включения в результаты инвентаризации.</w:t>
      </w:r>
    </w:p>
    <w:p w14:paraId="1B11BE3A" w14:textId="77777777" w:rsidR="00C74313" w:rsidRPr="00C74313" w:rsidRDefault="00C74313" w:rsidP="00C74313">
      <w:pPr>
        <w:tabs>
          <w:tab w:val="left" w:pos="851"/>
        </w:tabs>
        <w:spacing w:after="0" w:line="240" w:lineRule="auto"/>
        <w:ind w:left="0" w:right="0" w:firstLine="567"/>
        <w:rPr>
          <w:rFonts w:eastAsia="Calibri"/>
          <w:sz w:val="24"/>
          <w:szCs w:val="24"/>
        </w:rPr>
      </w:pPr>
    </w:p>
    <w:p w14:paraId="12BB76D6" w14:textId="77777777" w:rsidR="00C74313" w:rsidRDefault="00C74313" w:rsidP="00C74313">
      <w:pPr>
        <w:tabs>
          <w:tab w:val="left" w:pos="851"/>
        </w:tabs>
        <w:spacing w:after="0" w:line="240" w:lineRule="auto"/>
        <w:ind w:left="0" w:right="0" w:firstLine="567"/>
        <w:rPr>
          <w:rFonts w:eastAsia="Calibri"/>
          <w:b/>
          <w:sz w:val="24"/>
          <w:szCs w:val="24"/>
        </w:rPr>
      </w:pPr>
      <w:r w:rsidRPr="00C74313">
        <w:rPr>
          <w:rFonts w:eastAsia="Calibri"/>
          <w:b/>
          <w:sz w:val="24"/>
          <w:szCs w:val="24"/>
        </w:rPr>
        <w:lastRenderedPageBreak/>
        <w:t>C.3.5 Различия в количественной оценке и охвате</w:t>
      </w:r>
    </w:p>
    <w:p w14:paraId="7589FE7F" w14:textId="77777777" w:rsidR="00877CED" w:rsidRPr="00C74313" w:rsidRDefault="00877CED" w:rsidP="00C74313">
      <w:pPr>
        <w:tabs>
          <w:tab w:val="left" w:pos="851"/>
        </w:tabs>
        <w:spacing w:after="0" w:line="240" w:lineRule="auto"/>
        <w:ind w:left="0" w:right="0" w:firstLine="567"/>
        <w:rPr>
          <w:rFonts w:eastAsia="Calibri"/>
          <w:b/>
          <w:sz w:val="24"/>
          <w:szCs w:val="24"/>
        </w:rPr>
      </w:pPr>
    </w:p>
    <w:p w14:paraId="3CCAB953" w14:textId="77777777" w:rsidR="00C74313" w:rsidRPr="00C74313" w:rsidRDefault="00C74313" w:rsidP="00C74313">
      <w:pPr>
        <w:tabs>
          <w:tab w:val="left" w:pos="851"/>
        </w:tabs>
        <w:spacing w:after="0" w:line="240" w:lineRule="auto"/>
        <w:ind w:left="0" w:right="0" w:firstLine="567"/>
        <w:rPr>
          <w:rFonts w:eastAsia="Calibri"/>
          <w:sz w:val="24"/>
          <w:szCs w:val="24"/>
        </w:rPr>
      </w:pPr>
      <w:r w:rsidRPr="00C74313">
        <w:rPr>
          <w:rFonts w:eastAsia="Calibri"/>
          <w:sz w:val="24"/>
          <w:szCs w:val="24"/>
        </w:rPr>
        <w:t>Таблица C.3 сравнивает ISO 14067 и Стандарт продукта Протокола по ПГ с точки зрения требований к количественной оценке и отчетности. В целом выбросы парниковых газов, охватываемые Стандартом продукта Протокола по ПГ, соответствуют ISO 14067.</w:t>
      </w:r>
    </w:p>
    <w:p w14:paraId="3A1D31AF" w14:textId="77777777" w:rsidR="005E4AA6" w:rsidRPr="00254BCD" w:rsidRDefault="005E4AA6"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rPr>
      </w:pPr>
    </w:p>
    <w:p w14:paraId="506E26E3" w14:textId="49F55E76" w:rsidR="00C74313" w:rsidRPr="00C74313" w:rsidRDefault="00C74313" w:rsidP="00C74313">
      <w:pPr>
        <w:tabs>
          <w:tab w:val="left" w:pos="851"/>
        </w:tabs>
        <w:spacing w:after="0" w:line="240" w:lineRule="auto"/>
        <w:ind w:left="0" w:right="0" w:firstLine="709"/>
        <w:rPr>
          <w:rFonts w:eastAsia="Calibri"/>
          <w:bCs/>
          <w:sz w:val="24"/>
          <w:szCs w:val="24"/>
        </w:rPr>
      </w:pPr>
      <w:r w:rsidRPr="00C74313">
        <w:rPr>
          <w:rFonts w:eastAsia="Calibri"/>
          <w:bCs/>
          <w:sz w:val="24"/>
          <w:szCs w:val="24"/>
        </w:rPr>
        <w:t>Таблица C.3</w:t>
      </w:r>
      <w:r>
        <w:rPr>
          <w:rFonts w:eastAsia="Calibri"/>
          <w:bCs/>
          <w:sz w:val="24"/>
          <w:szCs w:val="24"/>
        </w:rPr>
        <w:t xml:space="preserve"> -</w:t>
      </w:r>
      <w:r w:rsidRPr="00C74313">
        <w:rPr>
          <w:rFonts w:eastAsia="Calibri"/>
          <w:bCs/>
          <w:sz w:val="24"/>
          <w:szCs w:val="24"/>
        </w:rPr>
        <w:t xml:space="preserve"> Соответствие между ISO 14067:2018 и Стандартом продукта Протокола </w:t>
      </w:r>
      <w:bookmarkStart w:id="14" w:name="_Hlk193119846"/>
      <w:r w:rsidRPr="00C74313">
        <w:rPr>
          <w:rFonts w:eastAsia="Calibri"/>
          <w:bCs/>
          <w:sz w:val="24"/>
          <w:szCs w:val="24"/>
        </w:rPr>
        <w:t>по</w:t>
      </w:r>
      <w:bookmarkEnd w:id="14"/>
      <w:r w:rsidRPr="00C74313">
        <w:rPr>
          <w:rFonts w:eastAsia="Calibri"/>
          <w:bCs/>
          <w:sz w:val="24"/>
          <w:szCs w:val="24"/>
        </w:rPr>
        <w:t xml:space="preserve"> парниковым </w:t>
      </w:r>
      <w:r w:rsidRPr="00877CED">
        <w:rPr>
          <w:rFonts w:eastAsia="Calibri"/>
          <w:bCs/>
          <w:sz w:val="24"/>
          <w:szCs w:val="24"/>
        </w:rPr>
        <w:t>газам [19].</w:t>
      </w:r>
      <w:r w:rsidRPr="00C74313">
        <w:rPr>
          <w:rFonts w:eastAsia="Calibri"/>
          <w:bCs/>
          <w:sz w:val="24"/>
          <w:szCs w:val="24"/>
        </w:rPr>
        <w:t xml:space="preserve"> Требования к количественной оценке и отчетности</w:t>
      </w:r>
    </w:p>
    <w:tbl>
      <w:tblPr>
        <w:tblStyle w:val="a9"/>
        <w:tblW w:w="9910" w:type="dxa"/>
        <w:tblInd w:w="-5" w:type="dxa"/>
        <w:tblLook w:val="04A0" w:firstRow="1" w:lastRow="0" w:firstColumn="1" w:lastColumn="0" w:noHBand="0" w:noVBand="1"/>
      </w:tblPr>
      <w:tblGrid>
        <w:gridCol w:w="1868"/>
        <w:gridCol w:w="1789"/>
        <w:gridCol w:w="16"/>
        <w:gridCol w:w="1827"/>
        <w:gridCol w:w="16"/>
        <w:gridCol w:w="4378"/>
        <w:gridCol w:w="16"/>
      </w:tblGrid>
      <w:tr w:rsidR="00C74313" w:rsidRPr="00C74313" w14:paraId="792983F0" w14:textId="77777777" w:rsidTr="009C0887">
        <w:trPr>
          <w:trHeight w:val="1028"/>
        </w:trPr>
        <w:tc>
          <w:tcPr>
            <w:tcW w:w="3673" w:type="dxa"/>
            <w:gridSpan w:val="3"/>
          </w:tcPr>
          <w:p w14:paraId="7F351E1C" w14:textId="0DCEB42E" w:rsidR="00C74313" w:rsidRPr="00C74313" w:rsidRDefault="00C74313" w:rsidP="009C0887">
            <w:pPr>
              <w:tabs>
                <w:tab w:val="left" w:pos="851"/>
              </w:tabs>
              <w:jc w:val="center"/>
              <w:rPr>
                <w:b/>
                <w:sz w:val="18"/>
                <w:szCs w:val="18"/>
              </w:rPr>
            </w:pPr>
            <w:r w:rsidRPr="00C74313">
              <w:rPr>
                <w:b/>
                <w:sz w:val="18"/>
                <w:szCs w:val="18"/>
              </w:rPr>
              <w:t>Раздел в ISO 14067:2018г.</w:t>
            </w:r>
          </w:p>
        </w:tc>
        <w:tc>
          <w:tcPr>
            <w:tcW w:w="1843" w:type="dxa"/>
            <w:gridSpan w:val="2"/>
          </w:tcPr>
          <w:p w14:paraId="33D10E2F" w14:textId="77777777" w:rsidR="00C74313" w:rsidRPr="00C74313" w:rsidRDefault="00C74313" w:rsidP="001E71DB">
            <w:pPr>
              <w:tabs>
                <w:tab w:val="left" w:pos="851"/>
              </w:tabs>
              <w:jc w:val="center"/>
              <w:rPr>
                <w:b/>
                <w:sz w:val="18"/>
                <w:szCs w:val="18"/>
              </w:rPr>
            </w:pPr>
            <w:r w:rsidRPr="00C74313">
              <w:rPr>
                <w:b/>
                <w:sz w:val="18"/>
                <w:szCs w:val="18"/>
              </w:rPr>
              <w:t>Соответствующий раздел в Стандарте продукта Протокола по парниковым газам</w:t>
            </w:r>
          </w:p>
        </w:tc>
        <w:tc>
          <w:tcPr>
            <w:tcW w:w="4394" w:type="dxa"/>
            <w:gridSpan w:val="2"/>
          </w:tcPr>
          <w:p w14:paraId="5E3A2EFD" w14:textId="2064903A" w:rsidR="00C74313" w:rsidRPr="00C74313" w:rsidRDefault="00C74313" w:rsidP="009C0887">
            <w:pPr>
              <w:tabs>
                <w:tab w:val="left" w:pos="851"/>
              </w:tabs>
              <w:jc w:val="center"/>
              <w:rPr>
                <w:b/>
                <w:sz w:val="18"/>
                <w:szCs w:val="18"/>
              </w:rPr>
            </w:pPr>
            <w:r w:rsidRPr="00C74313">
              <w:rPr>
                <w:b/>
                <w:sz w:val="18"/>
                <w:szCs w:val="18"/>
              </w:rPr>
              <w:t>Основные различия</w:t>
            </w:r>
          </w:p>
        </w:tc>
      </w:tr>
      <w:tr w:rsidR="009C0887" w:rsidRPr="00C74313" w14:paraId="7E84DF37" w14:textId="77777777" w:rsidTr="00B00B4B">
        <w:trPr>
          <w:gridAfter w:val="1"/>
          <w:wAfter w:w="16" w:type="dxa"/>
          <w:trHeight w:val="4108"/>
        </w:trPr>
        <w:tc>
          <w:tcPr>
            <w:tcW w:w="1868" w:type="dxa"/>
            <w:vMerge w:val="restart"/>
          </w:tcPr>
          <w:p w14:paraId="48B77AD5" w14:textId="77777777" w:rsidR="00C74313" w:rsidRPr="00C74313" w:rsidRDefault="00C74313" w:rsidP="001E71DB">
            <w:pPr>
              <w:tabs>
                <w:tab w:val="left" w:pos="851"/>
              </w:tabs>
              <w:rPr>
                <w:sz w:val="18"/>
                <w:szCs w:val="18"/>
              </w:rPr>
            </w:pPr>
            <w:r w:rsidRPr="00C74313">
              <w:rPr>
                <w:sz w:val="18"/>
                <w:szCs w:val="18"/>
              </w:rPr>
              <w:t>6.3 Определение цели и области применения</w:t>
            </w:r>
          </w:p>
        </w:tc>
        <w:tc>
          <w:tcPr>
            <w:tcW w:w="1789" w:type="dxa"/>
          </w:tcPr>
          <w:p w14:paraId="41F025E7" w14:textId="77777777" w:rsidR="00C74313" w:rsidRPr="00C74313" w:rsidRDefault="00C74313" w:rsidP="001E71DB">
            <w:pPr>
              <w:tabs>
                <w:tab w:val="left" w:pos="851"/>
              </w:tabs>
              <w:rPr>
                <w:sz w:val="18"/>
                <w:szCs w:val="18"/>
              </w:rPr>
            </w:pPr>
            <w:r w:rsidRPr="00C74313">
              <w:rPr>
                <w:sz w:val="18"/>
                <w:szCs w:val="18"/>
              </w:rPr>
              <w:t>6.3.1 Цель исследования углеродного следа</w:t>
            </w:r>
          </w:p>
          <w:p w14:paraId="34EAF7AB" w14:textId="77777777" w:rsidR="00C74313" w:rsidRPr="00C74313" w:rsidRDefault="00C74313" w:rsidP="001E71DB">
            <w:pPr>
              <w:tabs>
                <w:tab w:val="left" w:pos="851"/>
              </w:tabs>
              <w:rPr>
                <w:sz w:val="18"/>
                <w:szCs w:val="18"/>
              </w:rPr>
            </w:pPr>
            <w:r w:rsidRPr="00C74313">
              <w:rPr>
                <w:sz w:val="18"/>
                <w:szCs w:val="18"/>
              </w:rPr>
              <w:t>6.3.2 Сфера охвата исследования углеродного следа</w:t>
            </w:r>
          </w:p>
        </w:tc>
        <w:tc>
          <w:tcPr>
            <w:tcW w:w="1843" w:type="dxa"/>
            <w:gridSpan w:val="2"/>
          </w:tcPr>
          <w:p w14:paraId="352C326A" w14:textId="77777777" w:rsidR="00C74313" w:rsidRPr="00C74313" w:rsidRDefault="00C74313" w:rsidP="001E71DB">
            <w:pPr>
              <w:tabs>
                <w:tab w:val="left" w:pos="851"/>
              </w:tabs>
              <w:rPr>
                <w:sz w:val="18"/>
                <w:szCs w:val="18"/>
              </w:rPr>
            </w:pPr>
            <w:r w:rsidRPr="00C74313">
              <w:rPr>
                <w:sz w:val="18"/>
                <w:szCs w:val="18"/>
              </w:rPr>
              <w:t>4. Принципы</w:t>
            </w:r>
          </w:p>
          <w:p w14:paraId="7B96D76F" w14:textId="77777777" w:rsidR="00C74313" w:rsidRPr="00C74313" w:rsidRDefault="00C74313" w:rsidP="001E71DB">
            <w:pPr>
              <w:tabs>
                <w:tab w:val="left" w:pos="851"/>
              </w:tabs>
              <w:rPr>
                <w:sz w:val="18"/>
                <w:szCs w:val="18"/>
              </w:rPr>
            </w:pPr>
            <w:r w:rsidRPr="00C74313">
              <w:rPr>
                <w:sz w:val="18"/>
                <w:szCs w:val="18"/>
              </w:rPr>
              <w:t>6. Установление области действия инвентаризации продукта</w:t>
            </w:r>
          </w:p>
          <w:p w14:paraId="64D3AFBD" w14:textId="77777777" w:rsidR="00C74313" w:rsidRPr="00C74313" w:rsidRDefault="00C74313" w:rsidP="001E71DB">
            <w:pPr>
              <w:tabs>
                <w:tab w:val="left" w:pos="851"/>
              </w:tabs>
              <w:rPr>
                <w:sz w:val="18"/>
                <w:szCs w:val="18"/>
              </w:rPr>
            </w:pPr>
          </w:p>
        </w:tc>
        <w:tc>
          <w:tcPr>
            <w:tcW w:w="4394" w:type="dxa"/>
            <w:gridSpan w:val="2"/>
          </w:tcPr>
          <w:p w14:paraId="2809CD96" w14:textId="77777777" w:rsidR="00C74313" w:rsidRPr="00C74313" w:rsidRDefault="00C74313" w:rsidP="001E71DB">
            <w:pPr>
              <w:tabs>
                <w:tab w:val="left" w:pos="851"/>
              </w:tabs>
              <w:rPr>
                <w:sz w:val="18"/>
                <w:szCs w:val="18"/>
              </w:rPr>
            </w:pPr>
            <w:r w:rsidRPr="00C74313">
              <w:rPr>
                <w:sz w:val="18"/>
                <w:szCs w:val="18"/>
              </w:rPr>
              <w:t>Различия в языке, но не в практике. Стандарт продукта Протокола по парниковым газам гласит, что «область применения должна соответствовать пяти принципам учета и бизнес-целям компании», в то время как ISO 14067 больше концентрирует внимание на технических определениях.</w:t>
            </w:r>
          </w:p>
          <w:p w14:paraId="1B20CADC" w14:textId="77777777" w:rsidR="00C74313" w:rsidRPr="00C74313" w:rsidRDefault="00C74313" w:rsidP="001E71DB">
            <w:pPr>
              <w:tabs>
                <w:tab w:val="left" w:pos="851"/>
              </w:tabs>
              <w:rPr>
                <w:sz w:val="18"/>
                <w:szCs w:val="18"/>
              </w:rPr>
            </w:pPr>
            <w:r w:rsidRPr="00C74313">
              <w:rPr>
                <w:sz w:val="18"/>
                <w:szCs w:val="18"/>
              </w:rPr>
              <w:t>В целом, оба стандарта утверждают, что цель состоит в том, чтобы рассчитать предполагаемое воздействие продукта на климат с учетом предполагаемого применения и пользователя.</w:t>
            </w:r>
          </w:p>
          <w:p w14:paraId="54132BD1" w14:textId="77777777" w:rsidR="00C74313" w:rsidRPr="00C74313" w:rsidRDefault="00C74313" w:rsidP="001E71DB">
            <w:pPr>
              <w:tabs>
                <w:tab w:val="left" w:pos="851"/>
              </w:tabs>
              <w:rPr>
                <w:sz w:val="18"/>
                <w:szCs w:val="18"/>
              </w:rPr>
            </w:pPr>
            <w:r w:rsidRPr="00C74313">
              <w:rPr>
                <w:sz w:val="18"/>
                <w:szCs w:val="18"/>
              </w:rPr>
              <w:t>Стандарт продукта протокола по ПГ определяет, какие парниковые газы включены в инвентаризацию уже на этапе определения области применения, тогда как ISO 14067 рассматривает это в отчетной части стандарта. Оба стандарта ссылаются на последний отчет об оценке МГЭИК для получения полного списка парниковых газов.</w:t>
            </w:r>
          </w:p>
        </w:tc>
      </w:tr>
      <w:tr w:rsidR="009C0887" w:rsidRPr="00C74313" w14:paraId="17ACAADB" w14:textId="77777777" w:rsidTr="00B00B4B">
        <w:trPr>
          <w:gridAfter w:val="1"/>
          <w:wAfter w:w="16" w:type="dxa"/>
        </w:trPr>
        <w:tc>
          <w:tcPr>
            <w:tcW w:w="1868" w:type="dxa"/>
            <w:vMerge/>
          </w:tcPr>
          <w:p w14:paraId="4A744F92" w14:textId="77777777" w:rsidR="00C74313" w:rsidRPr="00C74313" w:rsidRDefault="00C74313" w:rsidP="001E71DB">
            <w:pPr>
              <w:tabs>
                <w:tab w:val="left" w:pos="851"/>
              </w:tabs>
              <w:rPr>
                <w:sz w:val="18"/>
                <w:szCs w:val="18"/>
              </w:rPr>
            </w:pPr>
          </w:p>
        </w:tc>
        <w:tc>
          <w:tcPr>
            <w:tcW w:w="1789" w:type="dxa"/>
          </w:tcPr>
          <w:p w14:paraId="6B1D60FD" w14:textId="77777777" w:rsidR="00C74313" w:rsidRPr="00C74313" w:rsidRDefault="00C74313" w:rsidP="001E71DB">
            <w:pPr>
              <w:tabs>
                <w:tab w:val="left" w:pos="851"/>
              </w:tabs>
              <w:rPr>
                <w:sz w:val="18"/>
                <w:szCs w:val="18"/>
              </w:rPr>
            </w:pPr>
            <w:r w:rsidRPr="00C74313">
              <w:rPr>
                <w:sz w:val="18"/>
                <w:szCs w:val="18"/>
              </w:rPr>
              <w:t>6.3.3 Функциональная или заявленная единица</w:t>
            </w:r>
          </w:p>
        </w:tc>
        <w:tc>
          <w:tcPr>
            <w:tcW w:w="1843" w:type="dxa"/>
            <w:gridSpan w:val="2"/>
          </w:tcPr>
          <w:p w14:paraId="611EB8A7" w14:textId="77777777" w:rsidR="00C74313" w:rsidRPr="00C74313" w:rsidRDefault="00C74313" w:rsidP="001E71DB">
            <w:pPr>
              <w:tabs>
                <w:tab w:val="left" w:pos="851"/>
              </w:tabs>
              <w:rPr>
                <w:sz w:val="18"/>
                <w:szCs w:val="18"/>
              </w:rPr>
            </w:pPr>
            <w:r w:rsidRPr="00C74313">
              <w:rPr>
                <w:sz w:val="18"/>
                <w:szCs w:val="18"/>
              </w:rPr>
              <w:t>6.2 Требования</w:t>
            </w:r>
          </w:p>
          <w:p w14:paraId="729ECA7D" w14:textId="77777777" w:rsidR="00C74313" w:rsidRPr="00C74313" w:rsidRDefault="00C74313" w:rsidP="001E71DB">
            <w:pPr>
              <w:tabs>
                <w:tab w:val="left" w:pos="851"/>
              </w:tabs>
              <w:rPr>
                <w:sz w:val="18"/>
                <w:szCs w:val="18"/>
              </w:rPr>
            </w:pPr>
            <w:r w:rsidRPr="00C74313">
              <w:rPr>
                <w:sz w:val="18"/>
                <w:szCs w:val="18"/>
              </w:rPr>
              <w:t>6.3.2 Определение единицы анализа</w:t>
            </w:r>
          </w:p>
        </w:tc>
        <w:tc>
          <w:tcPr>
            <w:tcW w:w="4394" w:type="dxa"/>
            <w:gridSpan w:val="2"/>
          </w:tcPr>
          <w:p w14:paraId="50CB05DC" w14:textId="77777777" w:rsidR="00C74313" w:rsidRPr="00C74313" w:rsidRDefault="00C74313" w:rsidP="001E71DB">
            <w:pPr>
              <w:tabs>
                <w:tab w:val="left" w:pos="851"/>
              </w:tabs>
              <w:rPr>
                <w:sz w:val="18"/>
                <w:szCs w:val="18"/>
              </w:rPr>
            </w:pPr>
            <w:r w:rsidRPr="00C74313">
              <w:rPr>
                <w:sz w:val="18"/>
                <w:szCs w:val="18"/>
              </w:rPr>
              <w:t>ISO 14067 вводит базовый поток для системы продукта (относящийся к функциональной единице) и для частичного углеродного следа (относящийся к заявленной единице), тогда как Стандарт продукта протокола по ПГ использует термин базовый поток только для любых промежуточных продуктов.</w:t>
            </w:r>
          </w:p>
        </w:tc>
      </w:tr>
      <w:tr w:rsidR="009C0887" w:rsidRPr="00C74313" w14:paraId="0362B2A2" w14:textId="77777777" w:rsidTr="00B00B4B">
        <w:trPr>
          <w:gridAfter w:val="1"/>
          <w:wAfter w:w="16" w:type="dxa"/>
        </w:trPr>
        <w:tc>
          <w:tcPr>
            <w:tcW w:w="1868" w:type="dxa"/>
            <w:vMerge/>
          </w:tcPr>
          <w:p w14:paraId="5623568B" w14:textId="77777777" w:rsidR="00C74313" w:rsidRPr="00C74313" w:rsidRDefault="00C74313" w:rsidP="001E71DB">
            <w:pPr>
              <w:tabs>
                <w:tab w:val="left" w:pos="851"/>
              </w:tabs>
              <w:rPr>
                <w:sz w:val="18"/>
                <w:szCs w:val="18"/>
              </w:rPr>
            </w:pPr>
          </w:p>
        </w:tc>
        <w:tc>
          <w:tcPr>
            <w:tcW w:w="1789" w:type="dxa"/>
          </w:tcPr>
          <w:p w14:paraId="24BBFB2C" w14:textId="77777777" w:rsidR="00C74313" w:rsidRPr="00C74313" w:rsidRDefault="00C74313" w:rsidP="001E71DB">
            <w:pPr>
              <w:tabs>
                <w:tab w:val="left" w:pos="851"/>
              </w:tabs>
              <w:rPr>
                <w:sz w:val="18"/>
                <w:szCs w:val="18"/>
              </w:rPr>
            </w:pPr>
            <w:r w:rsidRPr="00C74313">
              <w:rPr>
                <w:sz w:val="18"/>
                <w:szCs w:val="18"/>
              </w:rPr>
              <w:t>6.3.4 Граница системы</w:t>
            </w:r>
          </w:p>
        </w:tc>
        <w:tc>
          <w:tcPr>
            <w:tcW w:w="1843" w:type="dxa"/>
            <w:gridSpan w:val="2"/>
          </w:tcPr>
          <w:p w14:paraId="377C80C0" w14:textId="44D88C01" w:rsidR="00C74313" w:rsidRPr="00C74313" w:rsidRDefault="00C74313" w:rsidP="009C0887">
            <w:pPr>
              <w:tabs>
                <w:tab w:val="left" w:pos="851"/>
              </w:tabs>
              <w:rPr>
                <w:sz w:val="18"/>
                <w:szCs w:val="18"/>
              </w:rPr>
            </w:pPr>
            <w:r w:rsidRPr="00C74313">
              <w:rPr>
                <w:sz w:val="18"/>
                <w:szCs w:val="18"/>
              </w:rPr>
              <w:t>5. Основы учета жизненного цикла продукта</w:t>
            </w:r>
            <w:r w:rsidR="009C0887">
              <w:rPr>
                <w:sz w:val="18"/>
                <w:szCs w:val="18"/>
              </w:rPr>
              <w:t xml:space="preserve">                   </w:t>
            </w:r>
            <w:r w:rsidRPr="00C74313">
              <w:rPr>
                <w:sz w:val="18"/>
                <w:szCs w:val="18"/>
              </w:rPr>
              <w:t>7. Установление границ</w:t>
            </w:r>
          </w:p>
        </w:tc>
        <w:tc>
          <w:tcPr>
            <w:tcW w:w="4394" w:type="dxa"/>
            <w:gridSpan w:val="2"/>
          </w:tcPr>
          <w:p w14:paraId="5A68D93C" w14:textId="70B5AC5F" w:rsidR="00C74313" w:rsidRPr="00C74313" w:rsidRDefault="00C74313" w:rsidP="009C0887">
            <w:pPr>
              <w:tabs>
                <w:tab w:val="left" w:pos="851"/>
              </w:tabs>
              <w:rPr>
                <w:sz w:val="18"/>
                <w:szCs w:val="18"/>
              </w:rPr>
            </w:pPr>
            <w:r w:rsidRPr="00C74313">
              <w:rPr>
                <w:sz w:val="18"/>
                <w:szCs w:val="18"/>
              </w:rPr>
              <w:t>Без существенных различий.</w:t>
            </w:r>
            <w:r w:rsidR="009C0887">
              <w:rPr>
                <w:sz w:val="18"/>
                <w:szCs w:val="18"/>
              </w:rPr>
              <w:t xml:space="preserve">                                       </w:t>
            </w:r>
            <w:r w:rsidRPr="00C74313">
              <w:rPr>
                <w:sz w:val="18"/>
                <w:szCs w:val="18"/>
              </w:rPr>
              <w:t>ISO 14067 отмечает, что капитальные товары могут быть исключены, если попадают в предел отсечения. В стандарте продукта Протокола по ПГ капитальные товары являются основным элементом категории 2 в выбросах сферы охвата 3.</w:t>
            </w:r>
            <w:r w:rsidR="009C0887">
              <w:rPr>
                <w:sz w:val="18"/>
                <w:szCs w:val="18"/>
              </w:rPr>
              <w:t xml:space="preserve"> </w:t>
            </w:r>
            <w:r w:rsidRPr="00C74313">
              <w:rPr>
                <w:sz w:val="18"/>
                <w:szCs w:val="18"/>
              </w:rPr>
              <w:t>Стандарт продукта Протокола по ПГ гласит, что компании должны включать карту процесса в отчет об инвентаризации, в то время как ISO 14067 требует только список включенных единичных процессов.</w:t>
            </w:r>
            <w:r w:rsidR="009C0887">
              <w:rPr>
                <w:sz w:val="18"/>
                <w:szCs w:val="18"/>
              </w:rPr>
              <w:t xml:space="preserve"> </w:t>
            </w:r>
            <w:r w:rsidRPr="00C74313">
              <w:rPr>
                <w:sz w:val="18"/>
                <w:szCs w:val="18"/>
              </w:rPr>
              <w:t>Любые исключения должны быть раскрыты и обоснованы в соответствии с обоими стандартами, и должен быть указан порог значимости.</w:t>
            </w:r>
            <w:r w:rsidR="009C0887">
              <w:rPr>
                <w:sz w:val="18"/>
                <w:szCs w:val="18"/>
              </w:rPr>
              <w:t xml:space="preserve"> </w:t>
            </w:r>
            <w:r w:rsidRPr="00C74313">
              <w:rPr>
                <w:sz w:val="18"/>
                <w:szCs w:val="18"/>
              </w:rPr>
              <w:t>Стандарт продукта Протокола по ПГ гласит, что «компании должны раскрывать и обосновывать, когда граница производственного цикла определяется в отчете об инвентаризации».</w:t>
            </w:r>
          </w:p>
        </w:tc>
      </w:tr>
      <w:tr w:rsidR="009C0887" w:rsidRPr="00C74313" w14:paraId="77DBF1AA" w14:textId="77777777" w:rsidTr="00B00B4B">
        <w:trPr>
          <w:gridAfter w:val="1"/>
          <w:wAfter w:w="16" w:type="dxa"/>
        </w:trPr>
        <w:tc>
          <w:tcPr>
            <w:tcW w:w="1868" w:type="dxa"/>
            <w:vMerge/>
            <w:tcBorders>
              <w:bottom w:val="nil"/>
            </w:tcBorders>
          </w:tcPr>
          <w:p w14:paraId="7C6BB08A" w14:textId="77777777" w:rsidR="00C74313" w:rsidRPr="00C74313" w:rsidRDefault="00C74313" w:rsidP="001E71DB">
            <w:pPr>
              <w:tabs>
                <w:tab w:val="left" w:pos="851"/>
              </w:tabs>
              <w:rPr>
                <w:sz w:val="18"/>
                <w:szCs w:val="18"/>
              </w:rPr>
            </w:pPr>
          </w:p>
        </w:tc>
        <w:tc>
          <w:tcPr>
            <w:tcW w:w="1789" w:type="dxa"/>
            <w:tcBorders>
              <w:bottom w:val="nil"/>
            </w:tcBorders>
          </w:tcPr>
          <w:p w14:paraId="742C0314" w14:textId="3F91C943" w:rsidR="00C74313" w:rsidRPr="00C74313" w:rsidRDefault="00C74313" w:rsidP="009C0887">
            <w:pPr>
              <w:tabs>
                <w:tab w:val="left" w:pos="851"/>
              </w:tabs>
              <w:rPr>
                <w:sz w:val="18"/>
                <w:szCs w:val="18"/>
              </w:rPr>
            </w:pPr>
            <w:r w:rsidRPr="00C74313">
              <w:rPr>
                <w:sz w:val="18"/>
                <w:szCs w:val="18"/>
              </w:rPr>
              <w:t>6.3.5 Данные и</w:t>
            </w:r>
            <w:r w:rsidR="009C0887">
              <w:rPr>
                <w:sz w:val="18"/>
                <w:szCs w:val="18"/>
              </w:rPr>
              <w:t xml:space="preserve"> </w:t>
            </w:r>
            <w:r w:rsidRPr="00C74313">
              <w:rPr>
                <w:sz w:val="18"/>
                <w:szCs w:val="18"/>
              </w:rPr>
              <w:lastRenderedPageBreak/>
              <w:t>качество данных</w:t>
            </w:r>
          </w:p>
        </w:tc>
        <w:tc>
          <w:tcPr>
            <w:tcW w:w="1843" w:type="dxa"/>
            <w:gridSpan w:val="2"/>
            <w:tcBorders>
              <w:bottom w:val="nil"/>
            </w:tcBorders>
          </w:tcPr>
          <w:p w14:paraId="3E82CE50" w14:textId="0A6405FE" w:rsidR="00C74313" w:rsidRPr="00C74313" w:rsidRDefault="00C74313" w:rsidP="009C0887">
            <w:pPr>
              <w:tabs>
                <w:tab w:val="left" w:pos="851"/>
              </w:tabs>
              <w:rPr>
                <w:sz w:val="18"/>
                <w:szCs w:val="18"/>
              </w:rPr>
            </w:pPr>
            <w:r w:rsidRPr="00C74313">
              <w:rPr>
                <w:sz w:val="18"/>
                <w:szCs w:val="18"/>
              </w:rPr>
              <w:lastRenderedPageBreak/>
              <w:t>8. Сбор данных и</w:t>
            </w:r>
            <w:r w:rsidR="009C0887">
              <w:rPr>
                <w:sz w:val="18"/>
                <w:szCs w:val="18"/>
              </w:rPr>
              <w:t xml:space="preserve"> </w:t>
            </w:r>
            <w:r w:rsidRPr="00C74313">
              <w:rPr>
                <w:sz w:val="18"/>
                <w:szCs w:val="18"/>
              </w:rPr>
              <w:t xml:space="preserve">оценка качества </w:t>
            </w:r>
            <w:r w:rsidRPr="00C74313">
              <w:rPr>
                <w:sz w:val="18"/>
                <w:szCs w:val="18"/>
              </w:rPr>
              <w:lastRenderedPageBreak/>
              <w:t>данных</w:t>
            </w:r>
          </w:p>
        </w:tc>
        <w:tc>
          <w:tcPr>
            <w:tcW w:w="4394" w:type="dxa"/>
            <w:gridSpan w:val="2"/>
            <w:tcBorders>
              <w:bottom w:val="nil"/>
            </w:tcBorders>
          </w:tcPr>
          <w:p w14:paraId="3B31B0B9" w14:textId="77777777" w:rsidR="00C74313" w:rsidRPr="00C74313" w:rsidRDefault="00C74313" w:rsidP="001E71DB">
            <w:pPr>
              <w:tabs>
                <w:tab w:val="left" w:pos="851"/>
              </w:tabs>
              <w:rPr>
                <w:sz w:val="18"/>
                <w:szCs w:val="18"/>
              </w:rPr>
            </w:pPr>
            <w:r w:rsidRPr="00C74313">
              <w:rPr>
                <w:sz w:val="18"/>
                <w:szCs w:val="18"/>
              </w:rPr>
              <w:lastRenderedPageBreak/>
              <w:t>Нет существенных различий.</w:t>
            </w:r>
          </w:p>
          <w:p w14:paraId="7C5584FE" w14:textId="77777777" w:rsidR="00C74313" w:rsidRPr="00C74313" w:rsidRDefault="00C74313" w:rsidP="001E71DB">
            <w:pPr>
              <w:tabs>
                <w:tab w:val="left" w:pos="851"/>
              </w:tabs>
              <w:rPr>
                <w:sz w:val="18"/>
                <w:szCs w:val="18"/>
              </w:rPr>
            </w:pPr>
            <w:r w:rsidRPr="00C74313">
              <w:rPr>
                <w:sz w:val="18"/>
                <w:szCs w:val="18"/>
              </w:rPr>
              <w:lastRenderedPageBreak/>
              <w:t>Оба стандарта имеют четкую иерархию относительно того, какой тип данных использовать, отдавая приоритет первичным данным, специфичным для участка. ISO 14067 уделяет больше внимания необходимости обоснования любого использования вторичных данных.</w:t>
            </w:r>
          </w:p>
        </w:tc>
      </w:tr>
      <w:tr w:rsidR="009C0887" w:rsidRPr="00C74313" w14:paraId="021BC60F" w14:textId="77777777" w:rsidTr="00B00B4B">
        <w:trPr>
          <w:gridAfter w:val="1"/>
          <w:wAfter w:w="16" w:type="dxa"/>
        </w:trPr>
        <w:tc>
          <w:tcPr>
            <w:tcW w:w="1868" w:type="dxa"/>
            <w:tcBorders>
              <w:top w:val="nil"/>
              <w:left w:val="nil"/>
              <w:bottom w:val="single" w:sz="4" w:space="0" w:color="auto"/>
              <w:right w:val="nil"/>
            </w:tcBorders>
          </w:tcPr>
          <w:p w14:paraId="37761D93" w14:textId="77777777" w:rsidR="009C0887" w:rsidRPr="00C74313" w:rsidRDefault="009C0887" w:rsidP="001E71DB">
            <w:pPr>
              <w:tabs>
                <w:tab w:val="left" w:pos="851"/>
              </w:tabs>
              <w:rPr>
                <w:sz w:val="18"/>
                <w:szCs w:val="18"/>
              </w:rPr>
            </w:pPr>
          </w:p>
        </w:tc>
        <w:tc>
          <w:tcPr>
            <w:tcW w:w="1789" w:type="dxa"/>
            <w:tcBorders>
              <w:top w:val="nil"/>
              <w:left w:val="nil"/>
              <w:bottom w:val="single" w:sz="4" w:space="0" w:color="auto"/>
              <w:right w:val="nil"/>
            </w:tcBorders>
          </w:tcPr>
          <w:p w14:paraId="49595B2E" w14:textId="77777777" w:rsidR="009C0887" w:rsidRPr="00C74313" w:rsidRDefault="009C0887" w:rsidP="009C0887">
            <w:pPr>
              <w:tabs>
                <w:tab w:val="left" w:pos="851"/>
              </w:tabs>
              <w:rPr>
                <w:sz w:val="18"/>
                <w:szCs w:val="18"/>
              </w:rPr>
            </w:pPr>
          </w:p>
        </w:tc>
        <w:tc>
          <w:tcPr>
            <w:tcW w:w="1843" w:type="dxa"/>
            <w:gridSpan w:val="2"/>
            <w:tcBorders>
              <w:top w:val="nil"/>
              <w:left w:val="nil"/>
              <w:bottom w:val="single" w:sz="4" w:space="0" w:color="auto"/>
              <w:right w:val="nil"/>
            </w:tcBorders>
          </w:tcPr>
          <w:p w14:paraId="040BD832" w14:textId="77777777" w:rsidR="009C0887" w:rsidRPr="00C74313" w:rsidRDefault="009C0887" w:rsidP="009C0887">
            <w:pPr>
              <w:tabs>
                <w:tab w:val="left" w:pos="851"/>
              </w:tabs>
              <w:rPr>
                <w:sz w:val="18"/>
                <w:szCs w:val="18"/>
              </w:rPr>
            </w:pPr>
          </w:p>
        </w:tc>
        <w:tc>
          <w:tcPr>
            <w:tcW w:w="4394" w:type="dxa"/>
            <w:gridSpan w:val="2"/>
            <w:tcBorders>
              <w:top w:val="nil"/>
              <w:left w:val="nil"/>
              <w:bottom w:val="single" w:sz="4" w:space="0" w:color="auto"/>
              <w:right w:val="nil"/>
            </w:tcBorders>
          </w:tcPr>
          <w:p w14:paraId="62A16EFB" w14:textId="77777777" w:rsidR="009C0887" w:rsidRDefault="009C0887" w:rsidP="009C0887">
            <w:pPr>
              <w:widowControl w:val="0"/>
              <w:tabs>
                <w:tab w:val="left" w:pos="9072"/>
                <w:tab w:val="left" w:pos="9214"/>
                <w:tab w:val="left" w:pos="9498"/>
              </w:tabs>
              <w:autoSpaceDE w:val="0"/>
              <w:autoSpaceDN w:val="0"/>
              <w:spacing w:after="0" w:line="240" w:lineRule="auto"/>
              <w:ind w:left="0" w:right="0" w:firstLine="0"/>
              <w:jc w:val="right"/>
              <w:rPr>
                <w:rFonts w:eastAsia="Times New Roman"/>
                <w:i/>
                <w:iCs/>
                <w:sz w:val="24"/>
                <w:szCs w:val="24"/>
                <w:lang w:val="kk-KZ"/>
              </w:rPr>
            </w:pPr>
            <w:r w:rsidRPr="00ED19BC">
              <w:rPr>
                <w:rFonts w:eastAsia="Times New Roman"/>
                <w:i/>
                <w:iCs/>
                <w:sz w:val="24"/>
                <w:szCs w:val="24"/>
                <w:lang w:val="kk-KZ"/>
              </w:rPr>
              <w:t>Продолжение Таблицы С.2</w:t>
            </w:r>
          </w:p>
          <w:p w14:paraId="55719987" w14:textId="77777777" w:rsidR="009C0887" w:rsidRPr="00C74313" w:rsidRDefault="009C0887" w:rsidP="001E71DB">
            <w:pPr>
              <w:tabs>
                <w:tab w:val="left" w:pos="851"/>
              </w:tabs>
              <w:rPr>
                <w:sz w:val="18"/>
                <w:szCs w:val="18"/>
              </w:rPr>
            </w:pPr>
          </w:p>
        </w:tc>
      </w:tr>
      <w:tr w:rsidR="009C0887" w:rsidRPr="00C74313" w14:paraId="7CAFC8CE" w14:textId="77777777" w:rsidTr="00B00B4B">
        <w:trPr>
          <w:trHeight w:val="1100"/>
        </w:trPr>
        <w:tc>
          <w:tcPr>
            <w:tcW w:w="3673" w:type="dxa"/>
            <w:gridSpan w:val="3"/>
            <w:tcBorders>
              <w:top w:val="single" w:sz="4" w:space="0" w:color="auto"/>
            </w:tcBorders>
          </w:tcPr>
          <w:p w14:paraId="6FFC6761" w14:textId="143B6FB5" w:rsidR="009C0887" w:rsidRPr="00C74313" w:rsidRDefault="009C0887" w:rsidP="009C0887">
            <w:pPr>
              <w:tabs>
                <w:tab w:val="left" w:pos="851"/>
              </w:tabs>
              <w:jc w:val="center"/>
              <w:rPr>
                <w:sz w:val="18"/>
                <w:szCs w:val="18"/>
              </w:rPr>
            </w:pPr>
            <w:r w:rsidRPr="00C74313">
              <w:rPr>
                <w:b/>
                <w:sz w:val="18"/>
                <w:szCs w:val="18"/>
              </w:rPr>
              <w:t>Раздел в ISO 14067:2018г.</w:t>
            </w:r>
          </w:p>
        </w:tc>
        <w:tc>
          <w:tcPr>
            <w:tcW w:w="1843" w:type="dxa"/>
            <w:gridSpan w:val="2"/>
            <w:tcBorders>
              <w:top w:val="single" w:sz="4" w:space="0" w:color="auto"/>
            </w:tcBorders>
          </w:tcPr>
          <w:p w14:paraId="4116F018" w14:textId="25B559A8" w:rsidR="009C0887" w:rsidRPr="009C0887" w:rsidRDefault="009C0887" w:rsidP="009C0887">
            <w:pPr>
              <w:tabs>
                <w:tab w:val="left" w:pos="851"/>
              </w:tabs>
              <w:rPr>
                <w:sz w:val="18"/>
                <w:szCs w:val="18"/>
              </w:rPr>
            </w:pPr>
            <w:r w:rsidRPr="009C0887">
              <w:rPr>
                <w:rFonts w:eastAsia="Calibri"/>
                <w:b/>
                <w:sz w:val="18"/>
                <w:szCs w:val="18"/>
              </w:rPr>
              <w:t>Соответствующий раздел в Стандарте продукта Протокола по парниковым газам</w:t>
            </w:r>
          </w:p>
        </w:tc>
        <w:tc>
          <w:tcPr>
            <w:tcW w:w="4394" w:type="dxa"/>
            <w:gridSpan w:val="2"/>
            <w:tcBorders>
              <w:top w:val="single" w:sz="4" w:space="0" w:color="auto"/>
            </w:tcBorders>
          </w:tcPr>
          <w:p w14:paraId="2805AC4D" w14:textId="2B5F71C4" w:rsidR="009C0887" w:rsidRPr="00B00B4B" w:rsidRDefault="009C0887" w:rsidP="00B00B4B">
            <w:pPr>
              <w:tabs>
                <w:tab w:val="left" w:pos="851"/>
              </w:tabs>
              <w:spacing w:after="160" w:line="259" w:lineRule="auto"/>
              <w:ind w:left="0" w:right="0" w:firstLine="0"/>
              <w:jc w:val="center"/>
              <w:rPr>
                <w:rFonts w:eastAsia="Calibri"/>
                <w:b/>
                <w:sz w:val="18"/>
                <w:szCs w:val="18"/>
              </w:rPr>
            </w:pPr>
            <w:r w:rsidRPr="009C0887">
              <w:rPr>
                <w:rFonts w:eastAsia="Calibri"/>
                <w:b/>
                <w:sz w:val="18"/>
                <w:szCs w:val="18"/>
              </w:rPr>
              <w:t>Основные различия</w:t>
            </w:r>
          </w:p>
        </w:tc>
      </w:tr>
      <w:tr w:rsidR="009C0887" w:rsidRPr="00B00B4B" w14:paraId="5F0B60B8" w14:textId="77777777" w:rsidTr="00B00B4B">
        <w:trPr>
          <w:gridAfter w:val="1"/>
          <w:wAfter w:w="16" w:type="dxa"/>
          <w:trHeight w:val="1359"/>
        </w:trPr>
        <w:tc>
          <w:tcPr>
            <w:tcW w:w="1868" w:type="dxa"/>
            <w:vMerge w:val="restart"/>
          </w:tcPr>
          <w:p w14:paraId="7ADE502E" w14:textId="34F556ED" w:rsidR="00C74313" w:rsidRPr="00B00B4B" w:rsidRDefault="00C74313" w:rsidP="009C0887">
            <w:pPr>
              <w:tabs>
                <w:tab w:val="left" w:pos="851"/>
              </w:tabs>
              <w:rPr>
                <w:sz w:val="17"/>
                <w:szCs w:val="17"/>
              </w:rPr>
            </w:pPr>
            <w:r w:rsidRPr="00B00B4B">
              <w:rPr>
                <w:sz w:val="17"/>
                <w:szCs w:val="17"/>
              </w:rPr>
              <w:t>6.4 Анализ инвентаризации</w:t>
            </w:r>
            <w:r w:rsidR="009C0887" w:rsidRPr="00B00B4B">
              <w:rPr>
                <w:sz w:val="17"/>
                <w:szCs w:val="17"/>
              </w:rPr>
              <w:t xml:space="preserve"> </w:t>
            </w:r>
            <w:r w:rsidRPr="00B00B4B">
              <w:rPr>
                <w:sz w:val="17"/>
                <w:szCs w:val="17"/>
              </w:rPr>
              <w:t>жизненного цикла для углеродного следа</w:t>
            </w:r>
          </w:p>
        </w:tc>
        <w:tc>
          <w:tcPr>
            <w:tcW w:w="1789" w:type="dxa"/>
          </w:tcPr>
          <w:p w14:paraId="3DB6DEF6" w14:textId="77777777" w:rsidR="00C74313" w:rsidRPr="00B00B4B" w:rsidRDefault="00C74313" w:rsidP="001E71DB">
            <w:pPr>
              <w:tabs>
                <w:tab w:val="left" w:pos="851"/>
              </w:tabs>
              <w:rPr>
                <w:sz w:val="17"/>
                <w:szCs w:val="17"/>
              </w:rPr>
            </w:pPr>
            <w:r w:rsidRPr="00B00B4B">
              <w:rPr>
                <w:sz w:val="17"/>
                <w:szCs w:val="17"/>
              </w:rPr>
              <w:t>6.4.1 Общие положения</w:t>
            </w:r>
          </w:p>
        </w:tc>
        <w:tc>
          <w:tcPr>
            <w:tcW w:w="1843" w:type="dxa"/>
            <w:gridSpan w:val="2"/>
          </w:tcPr>
          <w:p w14:paraId="2B944CB9" w14:textId="77777777" w:rsidR="00C74313" w:rsidRPr="00B00B4B" w:rsidRDefault="00C74313" w:rsidP="001E71DB">
            <w:pPr>
              <w:tabs>
                <w:tab w:val="left" w:pos="851"/>
              </w:tabs>
              <w:rPr>
                <w:sz w:val="17"/>
                <w:szCs w:val="17"/>
              </w:rPr>
            </w:pPr>
            <w:r w:rsidRPr="00B00B4B">
              <w:rPr>
                <w:sz w:val="17"/>
                <w:szCs w:val="17"/>
              </w:rPr>
              <w:t>7. Установление границ</w:t>
            </w:r>
          </w:p>
          <w:p w14:paraId="73502860" w14:textId="77777777" w:rsidR="00C74313" w:rsidRPr="00B00B4B" w:rsidRDefault="00C74313" w:rsidP="001E71DB">
            <w:pPr>
              <w:tabs>
                <w:tab w:val="left" w:pos="851"/>
              </w:tabs>
              <w:rPr>
                <w:sz w:val="17"/>
                <w:szCs w:val="17"/>
              </w:rPr>
            </w:pPr>
            <w:r w:rsidRPr="00B00B4B">
              <w:rPr>
                <w:sz w:val="17"/>
                <w:szCs w:val="17"/>
              </w:rPr>
              <w:t>8. Сбор данных и</w:t>
            </w:r>
          </w:p>
          <w:p w14:paraId="6529DC8A" w14:textId="77777777" w:rsidR="00C74313" w:rsidRPr="00B00B4B" w:rsidRDefault="00C74313" w:rsidP="001E71DB">
            <w:pPr>
              <w:tabs>
                <w:tab w:val="left" w:pos="851"/>
              </w:tabs>
              <w:rPr>
                <w:sz w:val="17"/>
                <w:szCs w:val="17"/>
              </w:rPr>
            </w:pPr>
            <w:r w:rsidRPr="00B00B4B">
              <w:rPr>
                <w:sz w:val="17"/>
                <w:szCs w:val="17"/>
              </w:rPr>
              <w:t>оценка качества данных</w:t>
            </w:r>
          </w:p>
        </w:tc>
        <w:tc>
          <w:tcPr>
            <w:tcW w:w="4394" w:type="dxa"/>
            <w:gridSpan w:val="2"/>
          </w:tcPr>
          <w:p w14:paraId="11FE891B" w14:textId="77777777" w:rsidR="00C74313" w:rsidRPr="00B00B4B" w:rsidRDefault="00C74313" w:rsidP="001E71DB">
            <w:pPr>
              <w:tabs>
                <w:tab w:val="left" w:pos="851"/>
              </w:tabs>
              <w:rPr>
                <w:sz w:val="17"/>
                <w:szCs w:val="17"/>
              </w:rPr>
            </w:pPr>
            <w:r w:rsidRPr="00B00B4B">
              <w:rPr>
                <w:sz w:val="17"/>
                <w:szCs w:val="17"/>
              </w:rPr>
              <w:t>В целом, используются те же шаги.</w:t>
            </w:r>
          </w:p>
          <w:p w14:paraId="6CDE84A8" w14:textId="77777777" w:rsidR="00C74313" w:rsidRPr="00B00B4B" w:rsidRDefault="00C74313" w:rsidP="001E71DB">
            <w:pPr>
              <w:tabs>
                <w:tab w:val="left" w:pos="851"/>
              </w:tabs>
              <w:rPr>
                <w:sz w:val="17"/>
                <w:szCs w:val="17"/>
              </w:rPr>
            </w:pPr>
            <w:r w:rsidRPr="00B00B4B">
              <w:rPr>
                <w:sz w:val="17"/>
                <w:szCs w:val="17"/>
              </w:rPr>
              <w:t>Существуют некоторые различия в обработке биогенных выбросов и</w:t>
            </w:r>
          </w:p>
          <w:p w14:paraId="2F94158C" w14:textId="77777777" w:rsidR="00C74313" w:rsidRPr="00B00B4B" w:rsidRDefault="00C74313" w:rsidP="001E71DB">
            <w:pPr>
              <w:tabs>
                <w:tab w:val="left" w:pos="851"/>
              </w:tabs>
              <w:rPr>
                <w:sz w:val="17"/>
                <w:szCs w:val="17"/>
              </w:rPr>
            </w:pPr>
            <w:r w:rsidRPr="00B00B4B">
              <w:rPr>
                <w:sz w:val="17"/>
                <w:szCs w:val="17"/>
              </w:rPr>
              <w:t>поглощений ПГ.</w:t>
            </w:r>
          </w:p>
        </w:tc>
      </w:tr>
      <w:tr w:rsidR="009C0887" w:rsidRPr="00B00B4B" w14:paraId="08D73963" w14:textId="77777777" w:rsidTr="00B00B4B">
        <w:trPr>
          <w:gridAfter w:val="1"/>
          <w:wAfter w:w="16" w:type="dxa"/>
          <w:trHeight w:val="374"/>
        </w:trPr>
        <w:tc>
          <w:tcPr>
            <w:tcW w:w="1868" w:type="dxa"/>
            <w:vMerge/>
            <w:tcBorders>
              <w:bottom w:val="nil"/>
            </w:tcBorders>
          </w:tcPr>
          <w:p w14:paraId="528A49E9" w14:textId="77777777" w:rsidR="00C74313" w:rsidRPr="00B00B4B" w:rsidRDefault="00C74313" w:rsidP="001E71DB">
            <w:pPr>
              <w:tabs>
                <w:tab w:val="left" w:pos="851"/>
              </w:tabs>
              <w:rPr>
                <w:sz w:val="17"/>
                <w:szCs w:val="17"/>
              </w:rPr>
            </w:pPr>
          </w:p>
        </w:tc>
        <w:tc>
          <w:tcPr>
            <w:tcW w:w="1789" w:type="dxa"/>
            <w:tcBorders>
              <w:bottom w:val="nil"/>
            </w:tcBorders>
          </w:tcPr>
          <w:p w14:paraId="706BA752" w14:textId="4F800AD0" w:rsidR="00C74313" w:rsidRPr="00B00B4B" w:rsidRDefault="00C74313" w:rsidP="00B00B4B">
            <w:pPr>
              <w:tabs>
                <w:tab w:val="left" w:pos="851"/>
              </w:tabs>
              <w:rPr>
                <w:sz w:val="17"/>
                <w:szCs w:val="17"/>
              </w:rPr>
            </w:pPr>
            <w:r w:rsidRPr="00B00B4B">
              <w:rPr>
                <w:sz w:val="17"/>
                <w:szCs w:val="17"/>
              </w:rPr>
              <w:t>6.4.6 Распределение</w:t>
            </w:r>
          </w:p>
        </w:tc>
        <w:tc>
          <w:tcPr>
            <w:tcW w:w="1843" w:type="dxa"/>
            <w:gridSpan w:val="2"/>
            <w:tcBorders>
              <w:bottom w:val="nil"/>
            </w:tcBorders>
          </w:tcPr>
          <w:p w14:paraId="083831FF" w14:textId="4FC83AAE" w:rsidR="00C74313" w:rsidRPr="00B00B4B" w:rsidRDefault="00C74313" w:rsidP="00B00B4B">
            <w:pPr>
              <w:tabs>
                <w:tab w:val="left" w:pos="851"/>
              </w:tabs>
              <w:rPr>
                <w:sz w:val="17"/>
                <w:szCs w:val="17"/>
              </w:rPr>
            </w:pPr>
            <w:r w:rsidRPr="00B00B4B">
              <w:rPr>
                <w:sz w:val="17"/>
                <w:szCs w:val="17"/>
              </w:rPr>
              <w:t>9. Распределение</w:t>
            </w:r>
          </w:p>
        </w:tc>
        <w:tc>
          <w:tcPr>
            <w:tcW w:w="4394" w:type="dxa"/>
            <w:gridSpan w:val="2"/>
            <w:tcBorders>
              <w:bottom w:val="nil"/>
            </w:tcBorders>
          </w:tcPr>
          <w:p w14:paraId="6EE2AB6C" w14:textId="77777777" w:rsidR="00C74313" w:rsidRPr="00B00B4B" w:rsidRDefault="00C74313" w:rsidP="001E71DB">
            <w:pPr>
              <w:tabs>
                <w:tab w:val="left" w:pos="851"/>
              </w:tabs>
              <w:rPr>
                <w:sz w:val="17"/>
                <w:szCs w:val="17"/>
              </w:rPr>
            </w:pPr>
            <w:r w:rsidRPr="00B00B4B">
              <w:rPr>
                <w:sz w:val="17"/>
                <w:szCs w:val="17"/>
              </w:rPr>
              <w:t>Нет существенных различий. Оба стандарта имеют одинаковую процедуру распределения.</w:t>
            </w:r>
          </w:p>
        </w:tc>
      </w:tr>
    </w:tbl>
    <w:tbl>
      <w:tblPr>
        <w:tblStyle w:val="9"/>
        <w:tblW w:w="9889" w:type="dxa"/>
        <w:tblInd w:w="0" w:type="dxa"/>
        <w:tblLook w:val="04A0" w:firstRow="1" w:lastRow="0" w:firstColumn="1" w:lastColumn="0" w:noHBand="0" w:noVBand="1"/>
      </w:tblPr>
      <w:tblGrid>
        <w:gridCol w:w="1809"/>
        <w:gridCol w:w="1843"/>
        <w:gridCol w:w="1843"/>
        <w:gridCol w:w="4394"/>
      </w:tblGrid>
      <w:tr w:rsidR="009C0887" w:rsidRPr="009C0887" w14:paraId="40190432" w14:textId="77777777" w:rsidTr="00B00B4B">
        <w:tc>
          <w:tcPr>
            <w:tcW w:w="1809" w:type="dxa"/>
            <w:vMerge w:val="restart"/>
          </w:tcPr>
          <w:p w14:paraId="5442BF3A" w14:textId="77777777" w:rsidR="009C0887" w:rsidRPr="009C0887" w:rsidRDefault="009C0887" w:rsidP="009C0887">
            <w:pPr>
              <w:tabs>
                <w:tab w:val="left" w:pos="851"/>
              </w:tabs>
              <w:spacing w:after="0" w:line="240" w:lineRule="auto"/>
              <w:ind w:left="0" w:right="0" w:firstLine="0"/>
              <w:jc w:val="center"/>
              <w:rPr>
                <w:rFonts w:ascii="Times New Roman" w:eastAsia="Calibri" w:hAnsi="Times New Roman"/>
                <w:b/>
                <w:sz w:val="17"/>
                <w:szCs w:val="17"/>
              </w:rPr>
            </w:pPr>
          </w:p>
        </w:tc>
        <w:tc>
          <w:tcPr>
            <w:tcW w:w="1843" w:type="dxa"/>
          </w:tcPr>
          <w:p w14:paraId="1FAEF33B"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r w:rsidRPr="009C0887">
              <w:rPr>
                <w:rFonts w:ascii="Times New Roman" w:eastAsia="Calibri" w:hAnsi="Times New Roman"/>
                <w:sz w:val="17"/>
                <w:szCs w:val="17"/>
              </w:rPr>
              <w:t>6.4.7 Отслеживание показателей углеродного следа</w:t>
            </w:r>
          </w:p>
        </w:tc>
        <w:tc>
          <w:tcPr>
            <w:tcW w:w="1843" w:type="dxa"/>
          </w:tcPr>
          <w:p w14:paraId="15B5EC23"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r w:rsidRPr="009C0887">
              <w:rPr>
                <w:rFonts w:ascii="Times New Roman" w:eastAsia="Calibri" w:hAnsi="Times New Roman"/>
                <w:sz w:val="17"/>
                <w:szCs w:val="17"/>
              </w:rPr>
              <w:t>14. Установление</w:t>
            </w:r>
          </w:p>
          <w:p w14:paraId="7F30BC0C"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r w:rsidRPr="009C0887">
              <w:rPr>
                <w:rFonts w:ascii="Times New Roman" w:eastAsia="Calibri" w:hAnsi="Times New Roman"/>
                <w:sz w:val="17"/>
                <w:szCs w:val="17"/>
              </w:rPr>
              <w:t>целей сокращения и отслеживание изменения инвентаризации с течением времени</w:t>
            </w:r>
          </w:p>
        </w:tc>
        <w:tc>
          <w:tcPr>
            <w:tcW w:w="4394" w:type="dxa"/>
          </w:tcPr>
          <w:p w14:paraId="0BAB278D"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r w:rsidRPr="009C0887">
              <w:rPr>
                <w:rFonts w:ascii="Times New Roman" w:eastAsia="Calibri" w:hAnsi="Times New Roman"/>
                <w:sz w:val="17"/>
                <w:szCs w:val="17"/>
              </w:rPr>
              <w:t>Нет существенных различий. Стандарт продукта Протокола по парниковым газам содержит более подробные рекомендации. Оба стандарта подчеркивают необходимость согласованности и использования одних и тех же функциональных единиц и методов расчета.</w:t>
            </w:r>
          </w:p>
        </w:tc>
      </w:tr>
      <w:tr w:rsidR="009C0887" w:rsidRPr="009C0887" w14:paraId="6F11EB79" w14:textId="77777777" w:rsidTr="00B00B4B">
        <w:tc>
          <w:tcPr>
            <w:tcW w:w="1809" w:type="dxa"/>
            <w:vMerge/>
          </w:tcPr>
          <w:p w14:paraId="1AC2BFF1" w14:textId="77777777" w:rsidR="009C0887" w:rsidRPr="009C0887" w:rsidRDefault="009C0887" w:rsidP="009C0887">
            <w:pPr>
              <w:tabs>
                <w:tab w:val="left" w:pos="851"/>
              </w:tabs>
              <w:spacing w:after="0" w:line="240" w:lineRule="auto"/>
              <w:ind w:left="0" w:right="0" w:firstLine="0"/>
              <w:jc w:val="center"/>
              <w:rPr>
                <w:rFonts w:ascii="Times New Roman" w:eastAsia="Calibri" w:hAnsi="Times New Roman"/>
                <w:b/>
                <w:sz w:val="17"/>
                <w:szCs w:val="17"/>
              </w:rPr>
            </w:pPr>
          </w:p>
        </w:tc>
        <w:tc>
          <w:tcPr>
            <w:tcW w:w="1843" w:type="dxa"/>
          </w:tcPr>
          <w:p w14:paraId="3C4A48DB" w14:textId="77777777" w:rsidR="009C0887" w:rsidRPr="009C0887" w:rsidRDefault="009C0887" w:rsidP="009C0887">
            <w:pPr>
              <w:tabs>
                <w:tab w:val="left" w:pos="851"/>
              </w:tabs>
              <w:spacing w:after="0" w:line="240" w:lineRule="auto"/>
              <w:ind w:left="0" w:right="0" w:firstLine="0"/>
              <w:rPr>
                <w:rFonts w:ascii="Times New Roman" w:eastAsia="Calibri" w:hAnsi="Times New Roman"/>
                <w:b/>
                <w:sz w:val="17"/>
                <w:szCs w:val="17"/>
              </w:rPr>
            </w:pPr>
            <w:r w:rsidRPr="009C0887">
              <w:rPr>
                <w:rFonts w:ascii="Times New Roman" w:eastAsia="Calibri" w:hAnsi="Times New Roman"/>
                <w:sz w:val="17"/>
                <w:szCs w:val="17"/>
              </w:rPr>
              <w:t>6.4.8 Оценка влияния сроков выбросов и поглощения ПГ</w:t>
            </w:r>
          </w:p>
        </w:tc>
        <w:tc>
          <w:tcPr>
            <w:tcW w:w="1843" w:type="dxa"/>
          </w:tcPr>
          <w:p w14:paraId="08D9DE44"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r w:rsidRPr="009C0887">
              <w:rPr>
                <w:rFonts w:ascii="Times New Roman" w:eastAsia="Calibri" w:hAnsi="Times New Roman"/>
                <w:sz w:val="17"/>
                <w:szCs w:val="17"/>
              </w:rPr>
              <w:t>11. Расчет результатов инвентаризации</w:t>
            </w:r>
          </w:p>
          <w:p w14:paraId="29308EFA" w14:textId="77777777" w:rsidR="009C0887" w:rsidRPr="009C0887" w:rsidRDefault="009C0887" w:rsidP="009C0887">
            <w:pPr>
              <w:tabs>
                <w:tab w:val="left" w:pos="851"/>
              </w:tabs>
              <w:spacing w:after="0" w:line="240" w:lineRule="auto"/>
              <w:ind w:left="0" w:right="0" w:firstLine="0"/>
              <w:jc w:val="center"/>
              <w:rPr>
                <w:rFonts w:ascii="Times New Roman" w:eastAsia="Calibri" w:hAnsi="Times New Roman"/>
                <w:b/>
                <w:sz w:val="17"/>
                <w:szCs w:val="17"/>
              </w:rPr>
            </w:pPr>
          </w:p>
        </w:tc>
        <w:tc>
          <w:tcPr>
            <w:tcW w:w="4394" w:type="dxa"/>
          </w:tcPr>
          <w:p w14:paraId="12E179FF" w14:textId="1578A114" w:rsidR="009C0887" w:rsidRPr="009C0887" w:rsidRDefault="009C0887" w:rsidP="00B00B4B">
            <w:pPr>
              <w:tabs>
                <w:tab w:val="left" w:pos="851"/>
              </w:tabs>
              <w:spacing w:after="0" w:line="240" w:lineRule="auto"/>
              <w:ind w:left="0" w:right="0" w:firstLine="0"/>
              <w:rPr>
                <w:rFonts w:ascii="Times New Roman" w:eastAsia="Calibri" w:hAnsi="Times New Roman"/>
                <w:b/>
                <w:sz w:val="17"/>
                <w:szCs w:val="17"/>
              </w:rPr>
            </w:pPr>
            <w:r w:rsidRPr="009C0887">
              <w:rPr>
                <w:rFonts w:ascii="Times New Roman" w:eastAsia="Calibri" w:hAnsi="Times New Roman"/>
                <w:sz w:val="17"/>
                <w:szCs w:val="17"/>
              </w:rPr>
              <w:t>Нет существенных различий. Влияние сроков отложенных выбросов и поглощения ПГ не следует принимать во внимание.</w:t>
            </w:r>
          </w:p>
        </w:tc>
      </w:tr>
      <w:tr w:rsidR="009C0887" w:rsidRPr="009C0887" w14:paraId="57422501" w14:textId="77777777" w:rsidTr="00B00B4B">
        <w:tc>
          <w:tcPr>
            <w:tcW w:w="1809" w:type="dxa"/>
            <w:vMerge/>
          </w:tcPr>
          <w:p w14:paraId="1D8377DF" w14:textId="77777777" w:rsidR="009C0887" w:rsidRPr="009C0887" w:rsidRDefault="009C0887" w:rsidP="009C0887">
            <w:pPr>
              <w:tabs>
                <w:tab w:val="left" w:pos="851"/>
              </w:tabs>
              <w:spacing w:after="0" w:line="240" w:lineRule="auto"/>
              <w:ind w:left="0" w:right="0" w:firstLine="0"/>
              <w:jc w:val="center"/>
              <w:rPr>
                <w:rFonts w:ascii="Times New Roman" w:eastAsia="Calibri" w:hAnsi="Times New Roman"/>
                <w:b/>
                <w:sz w:val="17"/>
                <w:szCs w:val="17"/>
              </w:rPr>
            </w:pPr>
          </w:p>
        </w:tc>
        <w:tc>
          <w:tcPr>
            <w:tcW w:w="1843" w:type="dxa"/>
          </w:tcPr>
          <w:p w14:paraId="579A63AD"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r w:rsidRPr="009C0887">
              <w:rPr>
                <w:rFonts w:ascii="Times New Roman" w:eastAsia="Calibri" w:hAnsi="Times New Roman"/>
                <w:sz w:val="17"/>
                <w:szCs w:val="17"/>
              </w:rPr>
              <w:t>6.4.9 Обработка конкретных выбросов и поглощения ПГ</w:t>
            </w:r>
          </w:p>
          <w:p w14:paraId="58EED07E"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r w:rsidRPr="009C0887">
              <w:rPr>
                <w:rFonts w:ascii="Times New Roman" w:eastAsia="Calibri" w:hAnsi="Times New Roman"/>
                <w:sz w:val="17"/>
                <w:szCs w:val="17"/>
              </w:rPr>
              <w:t>6.4.9.2 Ископаемый и биогенный углерод</w:t>
            </w:r>
          </w:p>
        </w:tc>
        <w:tc>
          <w:tcPr>
            <w:tcW w:w="1843" w:type="dxa"/>
          </w:tcPr>
          <w:p w14:paraId="5CC15A26"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r w:rsidRPr="009C0887">
              <w:rPr>
                <w:rFonts w:ascii="Times New Roman" w:eastAsia="Calibri" w:hAnsi="Times New Roman"/>
                <w:sz w:val="17"/>
                <w:szCs w:val="17"/>
              </w:rPr>
              <w:t>11. Расчет результатов инвентаризации</w:t>
            </w:r>
          </w:p>
          <w:p w14:paraId="00AC3E9F"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r w:rsidRPr="009C0887">
              <w:rPr>
                <w:rFonts w:ascii="Times New Roman" w:eastAsia="Calibri" w:hAnsi="Times New Roman"/>
                <w:sz w:val="17"/>
                <w:szCs w:val="17"/>
              </w:rPr>
              <w:t>13. Отчетность</w:t>
            </w:r>
          </w:p>
        </w:tc>
        <w:tc>
          <w:tcPr>
            <w:tcW w:w="4394" w:type="dxa"/>
          </w:tcPr>
          <w:p w14:paraId="6AEB12EE"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r w:rsidRPr="009C0887">
              <w:rPr>
                <w:rFonts w:ascii="Times New Roman" w:eastAsia="Calibri" w:hAnsi="Times New Roman"/>
                <w:sz w:val="17"/>
                <w:szCs w:val="17"/>
              </w:rPr>
              <w:t>ISO 14067 гласит, что «выбросы и поглощения ископаемых ПГ должны быть включены… и документированы отдельно как чистый результат», а «биогенные выбросы и поглощения ПГ должны быть включены и выражены отдельно», в то время как Стандарт продукта Протокола по ПГ гласит, что «компании должны количественно определять и указывать общие результаты инвентаризации в CO</w:t>
            </w:r>
            <w:r w:rsidRPr="009C0887">
              <w:rPr>
                <w:rFonts w:ascii="Times New Roman" w:eastAsia="Calibri" w:hAnsi="Times New Roman"/>
                <w:sz w:val="17"/>
                <w:szCs w:val="17"/>
                <w:vertAlign w:val="subscript"/>
              </w:rPr>
              <w:t>2</w:t>
            </w:r>
            <w:r w:rsidRPr="009C0887">
              <w:rPr>
                <w:rFonts w:ascii="Times New Roman" w:eastAsia="Calibri" w:hAnsi="Times New Roman"/>
                <w:sz w:val="17"/>
                <w:szCs w:val="17"/>
              </w:rPr>
              <w:t xml:space="preserve">-эквивалента на единицу анализа, которая включает все выбросы и поглощения, включенные в границу из биогенных источников, </w:t>
            </w:r>
            <w:proofErr w:type="spellStart"/>
            <w:r w:rsidRPr="009C0887">
              <w:rPr>
                <w:rFonts w:ascii="Times New Roman" w:eastAsia="Calibri" w:hAnsi="Times New Roman"/>
                <w:sz w:val="17"/>
                <w:szCs w:val="17"/>
              </w:rPr>
              <w:t>небиогенных</w:t>
            </w:r>
            <w:proofErr w:type="spellEnd"/>
            <w:r w:rsidRPr="009C0887">
              <w:rPr>
                <w:rFonts w:ascii="Times New Roman" w:eastAsia="Calibri" w:hAnsi="Times New Roman"/>
                <w:sz w:val="17"/>
                <w:szCs w:val="17"/>
              </w:rPr>
              <w:t xml:space="preserve"> источников и воздействия изменения землепользования», и иметь «отдельную отчетность о биогенных и </w:t>
            </w:r>
            <w:proofErr w:type="spellStart"/>
            <w:r w:rsidRPr="009C0887">
              <w:rPr>
                <w:rFonts w:ascii="Times New Roman" w:eastAsia="Calibri" w:hAnsi="Times New Roman"/>
                <w:sz w:val="17"/>
                <w:szCs w:val="17"/>
              </w:rPr>
              <w:t>небиогенных</w:t>
            </w:r>
            <w:proofErr w:type="spellEnd"/>
            <w:r w:rsidRPr="009C0887">
              <w:rPr>
                <w:rFonts w:ascii="Times New Roman" w:eastAsia="Calibri" w:hAnsi="Times New Roman"/>
                <w:sz w:val="17"/>
                <w:szCs w:val="17"/>
              </w:rPr>
              <w:t xml:space="preserve"> выбросах и поглощениях и воздействиях изменения землепользования, когда это применимо». </w:t>
            </w:r>
          </w:p>
        </w:tc>
      </w:tr>
      <w:tr w:rsidR="009C0887" w:rsidRPr="009C0887" w14:paraId="61A670DC" w14:textId="77777777" w:rsidTr="00B00B4B">
        <w:tc>
          <w:tcPr>
            <w:tcW w:w="1809" w:type="dxa"/>
            <w:vMerge w:val="restart"/>
          </w:tcPr>
          <w:p w14:paraId="1F927600" w14:textId="77777777" w:rsidR="009C0887" w:rsidRPr="009C0887" w:rsidRDefault="009C0887" w:rsidP="009C0887">
            <w:pPr>
              <w:tabs>
                <w:tab w:val="left" w:pos="851"/>
              </w:tabs>
              <w:spacing w:after="0" w:line="240" w:lineRule="auto"/>
              <w:ind w:left="0" w:right="0" w:firstLine="0"/>
              <w:jc w:val="center"/>
              <w:rPr>
                <w:rFonts w:ascii="Times New Roman" w:eastAsia="Calibri" w:hAnsi="Times New Roman"/>
                <w:b/>
                <w:sz w:val="17"/>
                <w:szCs w:val="17"/>
              </w:rPr>
            </w:pPr>
          </w:p>
        </w:tc>
        <w:tc>
          <w:tcPr>
            <w:tcW w:w="1843" w:type="dxa"/>
          </w:tcPr>
          <w:p w14:paraId="6D6A1E97" w14:textId="7BF25F9F"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r w:rsidRPr="009C0887">
              <w:rPr>
                <w:rFonts w:ascii="Times New Roman" w:eastAsia="Calibri" w:hAnsi="Times New Roman"/>
                <w:sz w:val="17"/>
                <w:szCs w:val="17"/>
              </w:rPr>
              <w:t>6.4.9 Обработка конкретных выбросов и</w:t>
            </w:r>
            <w:r w:rsidRPr="00B00B4B">
              <w:rPr>
                <w:rFonts w:ascii="Times New Roman" w:eastAsia="Calibri" w:hAnsi="Times New Roman"/>
                <w:sz w:val="17"/>
                <w:szCs w:val="17"/>
              </w:rPr>
              <w:t xml:space="preserve"> </w:t>
            </w:r>
            <w:r w:rsidRPr="009C0887">
              <w:rPr>
                <w:rFonts w:ascii="Times New Roman" w:eastAsia="Calibri" w:hAnsi="Times New Roman"/>
                <w:sz w:val="17"/>
                <w:szCs w:val="17"/>
              </w:rPr>
              <w:t>поглощений ПГ</w:t>
            </w:r>
            <w:r w:rsidRPr="00B00B4B">
              <w:rPr>
                <w:rFonts w:ascii="Times New Roman" w:eastAsia="Calibri" w:hAnsi="Times New Roman"/>
                <w:sz w:val="17"/>
                <w:szCs w:val="17"/>
              </w:rPr>
              <w:t xml:space="preserve"> </w:t>
            </w:r>
            <w:r w:rsidRPr="009C0887">
              <w:rPr>
                <w:rFonts w:ascii="Times New Roman" w:eastAsia="Calibri" w:hAnsi="Times New Roman"/>
                <w:sz w:val="17"/>
                <w:szCs w:val="17"/>
              </w:rPr>
              <w:t>6.4.9.3 Биогенный углерод в продуктах</w:t>
            </w:r>
          </w:p>
        </w:tc>
        <w:tc>
          <w:tcPr>
            <w:tcW w:w="1843" w:type="dxa"/>
          </w:tcPr>
          <w:p w14:paraId="1B247DC5"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r w:rsidRPr="009C0887">
              <w:rPr>
                <w:rFonts w:ascii="Times New Roman" w:eastAsia="Calibri" w:hAnsi="Times New Roman"/>
                <w:sz w:val="17"/>
                <w:szCs w:val="17"/>
              </w:rPr>
              <w:t>11. Расчет результатов инвентаризации</w:t>
            </w:r>
          </w:p>
          <w:p w14:paraId="61F9AC3B"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r w:rsidRPr="009C0887">
              <w:rPr>
                <w:rFonts w:ascii="Times New Roman" w:eastAsia="Calibri" w:hAnsi="Times New Roman"/>
                <w:sz w:val="17"/>
                <w:szCs w:val="17"/>
              </w:rPr>
              <w:t>13. Отчетность</w:t>
            </w:r>
          </w:p>
          <w:p w14:paraId="42514014"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p>
        </w:tc>
        <w:tc>
          <w:tcPr>
            <w:tcW w:w="4394" w:type="dxa"/>
          </w:tcPr>
          <w:p w14:paraId="1A419965" w14:textId="7578CD46" w:rsidR="009C0887" w:rsidRPr="009C0887" w:rsidRDefault="009C0887" w:rsidP="00B00B4B">
            <w:pPr>
              <w:tabs>
                <w:tab w:val="left" w:pos="851"/>
              </w:tabs>
              <w:spacing w:after="0" w:line="240" w:lineRule="auto"/>
              <w:ind w:left="0" w:right="0" w:firstLine="0"/>
              <w:rPr>
                <w:rFonts w:ascii="Times New Roman" w:eastAsia="Calibri" w:hAnsi="Times New Roman"/>
                <w:sz w:val="17"/>
                <w:szCs w:val="17"/>
              </w:rPr>
            </w:pPr>
            <w:r w:rsidRPr="009C0887">
              <w:rPr>
                <w:rFonts w:ascii="Times New Roman" w:eastAsia="Calibri" w:hAnsi="Times New Roman"/>
                <w:sz w:val="17"/>
                <w:szCs w:val="17"/>
              </w:rPr>
              <w:t xml:space="preserve">ISO 14067 гласит, что «Если биогенное содержание углерода в продукте рассчитывается, оно должно быть задокументировано отдельно... но не должно быть включено в результат по ПГ», в то время как Стандарт продукта Протокола по ПГ гласит, что «Как </w:t>
            </w:r>
            <w:proofErr w:type="spellStart"/>
            <w:r w:rsidRPr="009C0887">
              <w:rPr>
                <w:rFonts w:ascii="Times New Roman" w:eastAsia="Calibri" w:hAnsi="Times New Roman"/>
                <w:sz w:val="17"/>
                <w:szCs w:val="17"/>
              </w:rPr>
              <w:t>небиогенное</w:t>
            </w:r>
            <w:proofErr w:type="spellEnd"/>
            <w:r w:rsidRPr="009C0887">
              <w:rPr>
                <w:rFonts w:ascii="Times New Roman" w:eastAsia="Calibri" w:hAnsi="Times New Roman"/>
                <w:sz w:val="17"/>
                <w:szCs w:val="17"/>
              </w:rPr>
              <w:t>, так и биогенное содержание углерода и его хранение должны быть рассчитаны и указаны».</w:t>
            </w:r>
          </w:p>
        </w:tc>
      </w:tr>
      <w:tr w:rsidR="009C0887" w:rsidRPr="009C0887" w14:paraId="5F5BE4E0" w14:textId="77777777" w:rsidTr="00B00B4B">
        <w:tc>
          <w:tcPr>
            <w:tcW w:w="1809" w:type="dxa"/>
            <w:vMerge/>
          </w:tcPr>
          <w:p w14:paraId="49449877" w14:textId="77777777" w:rsidR="009C0887" w:rsidRPr="009C0887" w:rsidRDefault="009C0887" w:rsidP="009C0887">
            <w:pPr>
              <w:tabs>
                <w:tab w:val="left" w:pos="851"/>
              </w:tabs>
              <w:spacing w:after="0" w:line="240" w:lineRule="auto"/>
              <w:ind w:left="0" w:right="0" w:firstLine="0"/>
              <w:jc w:val="center"/>
              <w:rPr>
                <w:rFonts w:ascii="Times New Roman" w:eastAsia="Calibri" w:hAnsi="Times New Roman"/>
                <w:b/>
                <w:sz w:val="17"/>
                <w:szCs w:val="17"/>
              </w:rPr>
            </w:pPr>
          </w:p>
        </w:tc>
        <w:tc>
          <w:tcPr>
            <w:tcW w:w="1843" w:type="dxa"/>
          </w:tcPr>
          <w:p w14:paraId="153FBADA" w14:textId="4AA776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r w:rsidRPr="009C0887">
              <w:rPr>
                <w:rFonts w:ascii="Times New Roman" w:eastAsia="Calibri" w:hAnsi="Times New Roman"/>
                <w:sz w:val="17"/>
                <w:szCs w:val="17"/>
              </w:rPr>
              <w:t>6.4.9 Обработка конкретных выбросов и</w:t>
            </w:r>
            <w:r w:rsidR="00B00B4B" w:rsidRPr="00B00B4B">
              <w:rPr>
                <w:rFonts w:ascii="Times New Roman" w:eastAsia="Calibri" w:hAnsi="Times New Roman"/>
                <w:sz w:val="17"/>
                <w:szCs w:val="17"/>
              </w:rPr>
              <w:t xml:space="preserve"> </w:t>
            </w:r>
            <w:r w:rsidRPr="009C0887">
              <w:rPr>
                <w:rFonts w:ascii="Times New Roman" w:eastAsia="Calibri" w:hAnsi="Times New Roman"/>
                <w:sz w:val="17"/>
                <w:szCs w:val="17"/>
              </w:rPr>
              <w:t>поглощений ПГ</w:t>
            </w:r>
          </w:p>
          <w:p w14:paraId="48F009D9"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r w:rsidRPr="009C0887">
              <w:rPr>
                <w:rFonts w:ascii="Times New Roman" w:eastAsia="Calibri" w:hAnsi="Times New Roman"/>
                <w:sz w:val="17"/>
                <w:szCs w:val="17"/>
              </w:rPr>
              <w:t>6.4.9.4 Электроэнергия</w:t>
            </w:r>
          </w:p>
        </w:tc>
        <w:tc>
          <w:tcPr>
            <w:tcW w:w="1843" w:type="dxa"/>
          </w:tcPr>
          <w:p w14:paraId="3BB69CB4"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r w:rsidRPr="009C0887">
              <w:rPr>
                <w:rFonts w:ascii="Times New Roman" w:eastAsia="Calibri" w:hAnsi="Times New Roman"/>
                <w:sz w:val="17"/>
                <w:szCs w:val="17"/>
              </w:rPr>
              <w:t>8. Сбор данных и оценка качества данных; Графа [8.3]</w:t>
            </w:r>
          </w:p>
          <w:p w14:paraId="67A67B2E"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r w:rsidRPr="009C0887">
              <w:rPr>
                <w:rFonts w:ascii="Times New Roman" w:eastAsia="Calibri" w:hAnsi="Times New Roman"/>
                <w:sz w:val="17"/>
                <w:szCs w:val="17"/>
              </w:rPr>
              <w:t>13. Отчетность</w:t>
            </w:r>
          </w:p>
        </w:tc>
        <w:tc>
          <w:tcPr>
            <w:tcW w:w="4394" w:type="dxa"/>
          </w:tcPr>
          <w:p w14:paraId="78D09316"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r w:rsidRPr="009C0887">
              <w:rPr>
                <w:rFonts w:ascii="Times New Roman" w:eastAsia="Calibri" w:hAnsi="Times New Roman"/>
                <w:sz w:val="17"/>
                <w:szCs w:val="17"/>
              </w:rPr>
              <w:t>Значительных различий нет, оба стандарта допускают рыночный подход с использованием договорных инструментов.</w:t>
            </w:r>
          </w:p>
          <w:p w14:paraId="74A7AB19"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p>
        </w:tc>
      </w:tr>
      <w:tr w:rsidR="009C0887" w:rsidRPr="009C0887" w14:paraId="669072DD" w14:textId="77777777" w:rsidTr="00B00B4B">
        <w:tc>
          <w:tcPr>
            <w:tcW w:w="1809" w:type="dxa"/>
            <w:vMerge/>
          </w:tcPr>
          <w:p w14:paraId="63685CE2" w14:textId="77777777" w:rsidR="009C0887" w:rsidRPr="009C0887" w:rsidRDefault="009C0887" w:rsidP="009C0887">
            <w:pPr>
              <w:tabs>
                <w:tab w:val="left" w:pos="851"/>
              </w:tabs>
              <w:spacing w:after="0" w:line="240" w:lineRule="auto"/>
              <w:ind w:left="0" w:right="0" w:firstLine="0"/>
              <w:jc w:val="center"/>
              <w:rPr>
                <w:rFonts w:ascii="Times New Roman" w:eastAsia="Calibri" w:hAnsi="Times New Roman"/>
                <w:b/>
                <w:sz w:val="17"/>
                <w:szCs w:val="17"/>
              </w:rPr>
            </w:pPr>
          </w:p>
        </w:tc>
        <w:tc>
          <w:tcPr>
            <w:tcW w:w="1843" w:type="dxa"/>
          </w:tcPr>
          <w:p w14:paraId="35C03F71"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r w:rsidRPr="009C0887">
              <w:rPr>
                <w:rFonts w:ascii="Times New Roman" w:eastAsia="Calibri" w:hAnsi="Times New Roman"/>
                <w:sz w:val="17"/>
                <w:szCs w:val="17"/>
              </w:rPr>
              <w:t>6.4.9 Обработка конкретных выбросов и</w:t>
            </w:r>
          </w:p>
          <w:p w14:paraId="2B4E96C3"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r w:rsidRPr="009C0887">
              <w:rPr>
                <w:rFonts w:ascii="Times New Roman" w:eastAsia="Calibri" w:hAnsi="Times New Roman"/>
                <w:sz w:val="17"/>
                <w:szCs w:val="17"/>
              </w:rPr>
              <w:t>поглощения ПГ</w:t>
            </w:r>
          </w:p>
          <w:p w14:paraId="00FA7FF9"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r w:rsidRPr="009C0887">
              <w:rPr>
                <w:rFonts w:ascii="Times New Roman" w:eastAsia="Calibri" w:hAnsi="Times New Roman"/>
                <w:sz w:val="17"/>
                <w:szCs w:val="17"/>
              </w:rPr>
              <w:t>6.4.9.5 Изменение землепользования</w:t>
            </w:r>
          </w:p>
        </w:tc>
        <w:tc>
          <w:tcPr>
            <w:tcW w:w="1843" w:type="dxa"/>
          </w:tcPr>
          <w:p w14:paraId="250C31B9"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r w:rsidRPr="009C0887">
              <w:rPr>
                <w:rFonts w:ascii="Times New Roman" w:eastAsia="Calibri" w:hAnsi="Times New Roman"/>
                <w:sz w:val="17"/>
                <w:szCs w:val="17"/>
              </w:rPr>
              <w:t>7. Установка границ</w:t>
            </w:r>
          </w:p>
          <w:p w14:paraId="5FDC5DDF"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r w:rsidRPr="009C0887">
              <w:rPr>
                <w:rFonts w:ascii="Times New Roman" w:eastAsia="Calibri" w:hAnsi="Times New Roman"/>
                <w:sz w:val="17"/>
                <w:szCs w:val="17"/>
              </w:rPr>
              <w:t>13. Отчетность</w:t>
            </w:r>
          </w:p>
          <w:p w14:paraId="240A2D49"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p>
        </w:tc>
        <w:tc>
          <w:tcPr>
            <w:tcW w:w="4394" w:type="dxa"/>
          </w:tcPr>
          <w:p w14:paraId="35780FA7"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r w:rsidRPr="009C0887">
              <w:rPr>
                <w:rFonts w:ascii="Times New Roman" w:eastAsia="Calibri" w:hAnsi="Times New Roman"/>
                <w:sz w:val="17"/>
                <w:szCs w:val="17"/>
              </w:rPr>
              <w:t>Нет существенных различий, прямые выбросы ПГ от изменения землепользования включены и указаны отдельно, но косвенные выбросы ПГ от изменения землепользования являются необязательными и могут быть рассчитаны и указаны отдельно.</w:t>
            </w:r>
          </w:p>
          <w:p w14:paraId="59FD541B"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p>
        </w:tc>
      </w:tr>
      <w:tr w:rsidR="009C0887" w:rsidRPr="009C0887" w14:paraId="7899B934" w14:textId="77777777" w:rsidTr="00B00B4B">
        <w:tc>
          <w:tcPr>
            <w:tcW w:w="1809" w:type="dxa"/>
            <w:vMerge/>
          </w:tcPr>
          <w:p w14:paraId="4E936712" w14:textId="77777777" w:rsidR="009C0887" w:rsidRPr="009C0887" w:rsidRDefault="009C0887" w:rsidP="009C0887">
            <w:pPr>
              <w:tabs>
                <w:tab w:val="left" w:pos="851"/>
              </w:tabs>
              <w:spacing w:after="0" w:line="240" w:lineRule="auto"/>
              <w:ind w:left="0" w:right="0" w:firstLine="0"/>
              <w:jc w:val="center"/>
              <w:rPr>
                <w:rFonts w:ascii="Times New Roman" w:eastAsia="Calibri" w:hAnsi="Times New Roman"/>
                <w:b/>
                <w:sz w:val="17"/>
                <w:szCs w:val="17"/>
              </w:rPr>
            </w:pPr>
          </w:p>
        </w:tc>
        <w:tc>
          <w:tcPr>
            <w:tcW w:w="1843" w:type="dxa"/>
          </w:tcPr>
          <w:p w14:paraId="07E5EEC4"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r w:rsidRPr="009C0887">
              <w:rPr>
                <w:rFonts w:ascii="Times New Roman" w:eastAsia="Calibri" w:hAnsi="Times New Roman"/>
                <w:sz w:val="17"/>
                <w:szCs w:val="17"/>
              </w:rPr>
              <w:t>6.4.9 Обработка конкретных выбросов и</w:t>
            </w:r>
          </w:p>
          <w:p w14:paraId="1B0584C9"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r w:rsidRPr="009C0887">
              <w:rPr>
                <w:rFonts w:ascii="Times New Roman" w:eastAsia="Calibri" w:hAnsi="Times New Roman"/>
                <w:sz w:val="17"/>
                <w:szCs w:val="17"/>
              </w:rPr>
              <w:t>поглощения ПГ</w:t>
            </w:r>
          </w:p>
          <w:p w14:paraId="3DC3D39C"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r w:rsidRPr="009C0887">
              <w:rPr>
                <w:rFonts w:ascii="Times New Roman" w:eastAsia="Calibri" w:hAnsi="Times New Roman"/>
                <w:sz w:val="17"/>
                <w:szCs w:val="17"/>
              </w:rPr>
              <w:t>6.4.9.6 Землепользование</w:t>
            </w:r>
          </w:p>
        </w:tc>
        <w:tc>
          <w:tcPr>
            <w:tcW w:w="1843" w:type="dxa"/>
          </w:tcPr>
          <w:p w14:paraId="1C99D12E"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r w:rsidRPr="009C0887">
              <w:rPr>
                <w:rFonts w:ascii="Times New Roman" w:eastAsia="Calibri" w:hAnsi="Times New Roman"/>
                <w:sz w:val="17"/>
                <w:szCs w:val="17"/>
              </w:rPr>
              <w:t>7. Установка границ</w:t>
            </w:r>
          </w:p>
          <w:p w14:paraId="53FA8C74"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r w:rsidRPr="009C0887">
              <w:rPr>
                <w:rFonts w:ascii="Times New Roman" w:eastAsia="Calibri" w:hAnsi="Times New Roman"/>
                <w:sz w:val="17"/>
                <w:szCs w:val="17"/>
              </w:rPr>
              <w:t>13. Отчетность</w:t>
            </w:r>
          </w:p>
        </w:tc>
        <w:tc>
          <w:tcPr>
            <w:tcW w:w="4394" w:type="dxa"/>
          </w:tcPr>
          <w:p w14:paraId="4DEB2790"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r w:rsidRPr="009C0887">
              <w:rPr>
                <w:rFonts w:ascii="Times New Roman" w:eastAsia="Calibri" w:hAnsi="Times New Roman"/>
                <w:sz w:val="17"/>
                <w:szCs w:val="17"/>
              </w:rPr>
              <w:t>Нет существенных различий.</w:t>
            </w:r>
          </w:p>
          <w:p w14:paraId="5159AEF4" w14:textId="77777777" w:rsidR="009C0887" w:rsidRPr="009C0887" w:rsidRDefault="009C0887" w:rsidP="009C0887">
            <w:pPr>
              <w:tabs>
                <w:tab w:val="left" w:pos="851"/>
              </w:tabs>
              <w:spacing w:after="0" w:line="240" w:lineRule="auto"/>
              <w:ind w:left="0" w:right="0" w:firstLine="0"/>
              <w:rPr>
                <w:rFonts w:ascii="Times New Roman" w:eastAsia="Calibri" w:hAnsi="Times New Roman"/>
                <w:sz w:val="17"/>
                <w:szCs w:val="17"/>
              </w:rPr>
            </w:pPr>
          </w:p>
        </w:tc>
      </w:tr>
    </w:tbl>
    <w:p w14:paraId="62F337BB" w14:textId="584A16DB" w:rsidR="00A56F07" w:rsidRDefault="00B00B4B" w:rsidP="00B00B4B">
      <w:pPr>
        <w:widowControl w:val="0"/>
        <w:tabs>
          <w:tab w:val="left" w:pos="9072"/>
          <w:tab w:val="left" w:pos="9214"/>
          <w:tab w:val="left" w:pos="9498"/>
        </w:tabs>
        <w:autoSpaceDE w:val="0"/>
        <w:autoSpaceDN w:val="0"/>
        <w:spacing w:after="0" w:line="240" w:lineRule="auto"/>
        <w:ind w:left="0" w:right="0" w:firstLine="0"/>
        <w:jc w:val="right"/>
        <w:rPr>
          <w:rFonts w:eastAsia="Times New Roman"/>
          <w:i/>
          <w:iCs/>
          <w:sz w:val="24"/>
          <w:szCs w:val="24"/>
          <w:lang w:val="kk-KZ"/>
        </w:rPr>
      </w:pPr>
      <w:r w:rsidRPr="00B00B4B">
        <w:rPr>
          <w:rFonts w:eastAsia="Times New Roman"/>
          <w:i/>
          <w:iCs/>
          <w:sz w:val="24"/>
          <w:szCs w:val="24"/>
          <w:lang w:val="kk-KZ"/>
        </w:rPr>
        <w:t>Продолжение Таблицы С.3</w:t>
      </w:r>
    </w:p>
    <w:tbl>
      <w:tblPr>
        <w:tblStyle w:val="100"/>
        <w:tblW w:w="9752" w:type="dxa"/>
        <w:tblInd w:w="137" w:type="dxa"/>
        <w:tblBorders>
          <w:bottom w:val="none" w:sz="0" w:space="0" w:color="auto"/>
        </w:tblBorders>
        <w:tblLook w:val="04A0" w:firstRow="1" w:lastRow="0" w:firstColumn="1" w:lastColumn="0" w:noHBand="0" w:noVBand="1"/>
      </w:tblPr>
      <w:tblGrid>
        <w:gridCol w:w="1671"/>
        <w:gridCol w:w="1842"/>
        <w:gridCol w:w="1733"/>
        <w:gridCol w:w="4506"/>
      </w:tblGrid>
      <w:tr w:rsidR="00B00B4B" w:rsidRPr="00B00B4B" w14:paraId="21A810B6" w14:textId="77777777" w:rsidTr="00C9559D">
        <w:tc>
          <w:tcPr>
            <w:tcW w:w="3513" w:type="dxa"/>
            <w:gridSpan w:val="2"/>
          </w:tcPr>
          <w:p w14:paraId="4E31DF5E" w14:textId="77777777" w:rsidR="00B00B4B" w:rsidRPr="00B00B4B" w:rsidRDefault="00B00B4B" w:rsidP="00B00B4B">
            <w:pPr>
              <w:tabs>
                <w:tab w:val="left" w:pos="851"/>
              </w:tabs>
              <w:spacing w:after="0" w:line="240" w:lineRule="auto"/>
              <w:ind w:left="0" w:right="0" w:firstLine="0"/>
              <w:jc w:val="center"/>
              <w:rPr>
                <w:rFonts w:ascii="Times New Roman" w:eastAsia="Calibri" w:hAnsi="Times New Roman"/>
                <w:b/>
                <w:sz w:val="18"/>
                <w:szCs w:val="18"/>
              </w:rPr>
            </w:pPr>
            <w:r w:rsidRPr="00B00B4B">
              <w:rPr>
                <w:rFonts w:ascii="Times New Roman" w:eastAsia="Calibri" w:hAnsi="Times New Roman"/>
                <w:b/>
                <w:sz w:val="18"/>
                <w:szCs w:val="18"/>
              </w:rPr>
              <w:t>Раздел в ISO 14067:2018г.</w:t>
            </w:r>
          </w:p>
          <w:p w14:paraId="6A52F23C" w14:textId="77777777" w:rsidR="00B00B4B" w:rsidRPr="00B00B4B" w:rsidRDefault="00B00B4B" w:rsidP="00B00B4B">
            <w:pPr>
              <w:tabs>
                <w:tab w:val="left" w:pos="851"/>
              </w:tabs>
              <w:spacing w:after="0" w:line="240" w:lineRule="auto"/>
              <w:ind w:left="0" w:right="0" w:firstLine="0"/>
              <w:rPr>
                <w:rFonts w:ascii="Times New Roman" w:eastAsia="Calibri" w:hAnsi="Times New Roman"/>
                <w:sz w:val="18"/>
                <w:szCs w:val="18"/>
              </w:rPr>
            </w:pPr>
          </w:p>
        </w:tc>
        <w:tc>
          <w:tcPr>
            <w:tcW w:w="1733" w:type="dxa"/>
          </w:tcPr>
          <w:p w14:paraId="0B23E6E1" w14:textId="77777777" w:rsidR="00B00B4B" w:rsidRPr="00B00B4B" w:rsidRDefault="00B00B4B" w:rsidP="00B00B4B">
            <w:pPr>
              <w:tabs>
                <w:tab w:val="left" w:pos="851"/>
              </w:tabs>
              <w:spacing w:after="0" w:line="240" w:lineRule="auto"/>
              <w:ind w:left="0" w:right="0" w:firstLine="0"/>
              <w:rPr>
                <w:rFonts w:ascii="Times New Roman" w:eastAsia="Calibri" w:hAnsi="Times New Roman"/>
                <w:sz w:val="18"/>
                <w:szCs w:val="18"/>
              </w:rPr>
            </w:pPr>
            <w:r w:rsidRPr="00B00B4B">
              <w:rPr>
                <w:rFonts w:ascii="Times New Roman" w:eastAsia="Calibri" w:hAnsi="Times New Roman"/>
                <w:b/>
                <w:sz w:val="18"/>
                <w:szCs w:val="18"/>
              </w:rPr>
              <w:t>Соответствующий раздел в Стандарте продукта Протокола по парниковым газам</w:t>
            </w:r>
          </w:p>
        </w:tc>
        <w:tc>
          <w:tcPr>
            <w:tcW w:w="4506" w:type="dxa"/>
          </w:tcPr>
          <w:p w14:paraId="7B5CFB9C" w14:textId="77777777" w:rsidR="00B00B4B" w:rsidRPr="00B00B4B" w:rsidRDefault="00B00B4B" w:rsidP="00B00B4B">
            <w:pPr>
              <w:tabs>
                <w:tab w:val="left" w:pos="851"/>
              </w:tabs>
              <w:spacing w:after="0" w:line="240" w:lineRule="auto"/>
              <w:ind w:left="0" w:right="0" w:firstLine="0"/>
              <w:jc w:val="center"/>
              <w:rPr>
                <w:rFonts w:ascii="Times New Roman" w:eastAsia="Calibri" w:hAnsi="Times New Roman"/>
                <w:b/>
                <w:sz w:val="18"/>
                <w:szCs w:val="18"/>
              </w:rPr>
            </w:pPr>
            <w:r w:rsidRPr="00B00B4B">
              <w:rPr>
                <w:rFonts w:ascii="Times New Roman" w:eastAsia="Calibri" w:hAnsi="Times New Roman"/>
                <w:b/>
                <w:sz w:val="18"/>
                <w:szCs w:val="18"/>
              </w:rPr>
              <w:t>Основные различия</w:t>
            </w:r>
          </w:p>
          <w:p w14:paraId="392D8084" w14:textId="77777777" w:rsidR="00B00B4B" w:rsidRPr="00B00B4B" w:rsidRDefault="00B00B4B" w:rsidP="00B00B4B">
            <w:pPr>
              <w:tabs>
                <w:tab w:val="left" w:pos="851"/>
              </w:tabs>
              <w:spacing w:after="0" w:line="240" w:lineRule="auto"/>
              <w:ind w:left="0" w:right="0" w:firstLine="0"/>
              <w:rPr>
                <w:rFonts w:ascii="Times New Roman" w:eastAsia="Calibri" w:hAnsi="Times New Roman"/>
                <w:sz w:val="18"/>
                <w:szCs w:val="18"/>
              </w:rPr>
            </w:pPr>
          </w:p>
        </w:tc>
      </w:tr>
      <w:tr w:rsidR="00B00B4B" w:rsidRPr="00B00B4B" w14:paraId="73AE76F7" w14:textId="77777777" w:rsidTr="00C9559D">
        <w:tc>
          <w:tcPr>
            <w:tcW w:w="1671" w:type="dxa"/>
          </w:tcPr>
          <w:p w14:paraId="4795D7E7" w14:textId="77777777" w:rsidR="00B00B4B" w:rsidRPr="00B00B4B" w:rsidRDefault="00B00B4B" w:rsidP="00B00B4B">
            <w:pPr>
              <w:tabs>
                <w:tab w:val="left" w:pos="851"/>
              </w:tabs>
              <w:spacing w:after="0" w:line="240" w:lineRule="auto"/>
              <w:ind w:left="0" w:right="0" w:firstLine="0"/>
              <w:jc w:val="center"/>
              <w:rPr>
                <w:rFonts w:ascii="Times New Roman" w:eastAsia="Calibri" w:hAnsi="Times New Roman"/>
                <w:b/>
                <w:sz w:val="18"/>
                <w:szCs w:val="18"/>
              </w:rPr>
            </w:pPr>
          </w:p>
        </w:tc>
        <w:tc>
          <w:tcPr>
            <w:tcW w:w="1842" w:type="dxa"/>
          </w:tcPr>
          <w:p w14:paraId="5A88A530" w14:textId="77777777" w:rsidR="00B00B4B" w:rsidRPr="00B00B4B" w:rsidRDefault="00B00B4B" w:rsidP="00B00B4B">
            <w:pPr>
              <w:tabs>
                <w:tab w:val="left" w:pos="851"/>
              </w:tabs>
              <w:spacing w:after="0" w:line="240" w:lineRule="auto"/>
              <w:ind w:left="0" w:right="0" w:firstLine="0"/>
              <w:rPr>
                <w:rFonts w:ascii="Times New Roman" w:eastAsia="Calibri" w:hAnsi="Times New Roman"/>
                <w:sz w:val="18"/>
                <w:szCs w:val="18"/>
              </w:rPr>
            </w:pPr>
            <w:r w:rsidRPr="00B00B4B">
              <w:rPr>
                <w:rFonts w:ascii="Times New Roman" w:eastAsia="Calibri" w:hAnsi="Times New Roman"/>
                <w:sz w:val="18"/>
                <w:szCs w:val="18"/>
              </w:rPr>
              <w:t>6.4.9 Обработка конкретных выбросов и поглощения парниковых газов</w:t>
            </w:r>
          </w:p>
          <w:p w14:paraId="47360E56" w14:textId="77777777" w:rsidR="00B00B4B" w:rsidRPr="00B00B4B" w:rsidRDefault="00B00B4B" w:rsidP="00B00B4B">
            <w:pPr>
              <w:tabs>
                <w:tab w:val="left" w:pos="851"/>
              </w:tabs>
              <w:spacing w:after="0" w:line="240" w:lineRule="auto"/>
              <w:ind w:left="0" w:right="0" w:firstLine="0"/>
              <w:rPr>
                <w:rFonts w:ascii="Times New Roman" w:eastAsia="Calibri" w:hAnsi="Times New Roman"/>
                <w:sz w:val="18"/>
                <w:szCs w:val="18"/>
              </w:rPr>
            </w:pPr>
            <w:r w:rsidRPr="00B00B4B">
              <w:rPr>
                <w:rFonts w:ascii="Times New Roman" w:eastAsia="Calibri" w:hAnsi="Times New Roman"/>
                <w:sz w:val="18"/>
                <w:szCs w:val="18"/>
              </w:rPr>
              <w:t>6.4.9.7 Выбросы парниковых газов воздушными судами</w:t>
            </w:r>
          </w:p>
        </w:tc>
        <w:tc>
          <w:tcPr>
            <w:tcW w:w="1733" w:type="dxa"/>
          </w:tcPr>
          <w:p w14:paraId="7FD0C24B" w14:textId="77777777" w:rsidR="00B00B4B" w:rsidRPr="00B00B4B" w:rsidRDefault="00B00B4B" w:rsidP="00B00B4B">
            <w:pPr>
              <w:tabs>
                <w:tab w:val="left" w:pos="851"/>
              </w:tabs>
              <w:spacing w:after="0" w:line="240" w:lineRule="auto"/>
              <w:ind w:left="0" w:right="0" w:firstLine="0"/>
              <w:rPr>
                <w:rFonts w:ascii="Times New Roman" w:eastAsia="Calibri" w:hAnsi="Times New Roman"/>
                <w:sz w:val="18"/>
                <w:szCs w:val="18"/>
              </w:rPr>
            </w:pPr>
            <w:r w:rsidRPr="00B00B4B">
              <w:rPr>
                <w:rFonts w:ascii="Times New Roman" w:eastAsia="Calibri" w:hAnsi="Times New Roman"/>
                <w:sz w:val="18"/>
                <w:szCs w:val="18"/>
              </w:rPr>
              <w:t>11. Расчет результатов инвентаризации</w:t>
            </w:r>
          </w:p>
          <w:p w14:paraId="06BABB46" w14:textId="77777777" w:rsidR="00B00B4B" w:rsidRPr="00B00B4B" w:rsidRDefault="00B00B4B" w:rsidP="00B00B4B">
            <w:pPr>
              <w:tabs>
                <w:tab w:val="left" w:pos="851"/>
              </w:tabs>
              <w:spacing w:after="0" w:line="240" w:lineRule="auto"/>
              <w:ind w:left="0" w:right="0" w:firstLine="0"/>
              <w:rPr>
                <w:rFonts w:ascii="Times New Roman" w:eastAsia="Calibri" w:hAnsi="Times New Roman"/>
                <w:sz w:val="18"/>
                <w:szCs w:val="18"/>
              </w:rPr>
            </w:pPr>
          </w:p>
        </w:tc>
        <w:tc>
          <w:tcPr>
            <w:tcW w:w="4506" w:type="dxa"/>
          </w:tcPr>
          <w:p w14:paraId="44AF2201" w14:textId="77777777" w:rsidR="00B00B4B" w:rsidRPr="00B00B4B" w:rsidRDefault="00B00B4B" w:rsidP="00B00B4B">
            <w:pPr>
              <w:tabs>
                <w:tab w:val="left" w:pos="851"/>
              </w:tabs>
              <w:spacing w:after="0" w:line="240" w:lineRule="auto"/>
              <w:ind w:left="0" w:right="0" w:firstLine="0"/>
              <w:rPr>
                <w:rFonts w:ascii="Times New Roman" w:eastAsia="Calibri" w:hAnsi="Times New Roman"/>
                <w:sz w:val="18"/>
                <w:szCs w:val="18"/>
              </w:rPr>
            </w:pPr>
            <w:r w:rsidRPr="00B00B4B">
              <w:rPr>
                <w:rFonts w:ascii="Times New Roman" w:eastAsia="Calibri" w:hAnsi="Times New Roman"/>
                <w:sz w:val="18"/>
                <w:szCs w:val="18"/>
              </w:rPr>
              <w:t>Воздушные перевозки включены в оба стандарта. ISO 14067 гласит, что настоящие выбросы должны быть «отдельно задокументированы в отчете об исследовании углеродного следа», в то время как это не упоминается в Стандарте продукта Протокола по парниковым газам.</w:t>
            </w:r>
          </w:p>
          <w:p w14:paraId="0DB85556" w14:textId="77777777" w:rsidR="00B00B4B" w:rsidRPr="00B00B4B" w:rsidRDefault="00B00B4B" w:rsidP="00B00B4B">
            <w:pPr>
              <w:tabs>
                <w:tab w:val="left" w:pos="851"/>
              </w:tabs>
              <w:spacing w:after="0" w:line="240" w:lineRule="auto"/>
              <w:ind w:left="0" w:right="0" w:firstLine="0"/>
              <w:rPr>
                <w:rFonts w:ascii="Times New Roman" w:eastAsia="Calibri" w:hAnsi="Times New Roman"/>
                <w:sz w:val="18"/>
                <w:szCs w:val="18"/>
              </w:rPr>
            </w:pPr>
            <w:r w:rsidRPr="00B00B4B">
              <w:rPr>
                <w:rFonts w:ascii="Times New Roman" w:eastAsia="Calibri" w:hAnsi="Times New Roman"/>
                <w:sz w:val="18"/>
                <w:szCs w:val="18"/>
              </w:rPr>
              <w:t>Стандарты различаются относительно использования авиационного множителя. ISO 14067 гласит, что «При использовании авиационного множителя эффект настоящего множителя не должен включаться в углеродный след и должен быть указан отдельно вместе с источником», в то время как Стандарт продукта Протокола по парниковым газам не требует отдельной отчетности для этого, но гласит, что «Множители или другие поправки для учета радиационного воздействия могут применяться к ПГП выбросов, возникающих в результате использования воздушного транспорта. При использовании тип множителя и его источник должны быть раскрыты в отчете об инвентаризации».</w:t>
            </w:r>
          </w:p>
        </w:tc>
      </w:tr>
      <w:tr w:rsidR="00B00B4B" w:rsidRPr="00B00B4B" w14:paraId="41B60CC4" w14:textId="77777777" w:rsidTr="00C9559D">
        <w:tc>
          <w:tcPr>
            <w:tcW w:w="1671" w:type="dxa"/>
            <w:vMerge w:val="restart"/>
          </w:tcPr>
          <w:p w14:paraId="0716E0D0" w14:textId="77777777" w:rsidR="00B00B4B" w:rsidRPr="00B00B4B" w:rsidRDefault="00B00B4B" w:rsidP="00B00B4B">
            <w:pPr>
              <w:tabs>
                <w:tab w:val="left" w:pos="851"/>
              </w:tabs>
              <w:spacing w:after="0" w:line="240" w:lineRule="auto"/>
              <w:ind w:left="0" w:right="0" w:firstLine="0"/>
              <w:rPr>
                <w:rFonts w:ascii="Times New Roman" w:eastAsia="Calibri" w:hAnsi="Times New Roman"/>
                <w:sz w:val="18"/>
                <w:szCs w:val="18"/>
              </w:rPr>
            </w:pPr>
            <w:r w:rsidRPr="00B00B4B">
              <w:rPr>
                <w:rFonts w:ascii="Times New Roman" w:eastAsia="Calibri" w:hAnsi="Times New Roman"/>
                <w:sz w:val="18"/>
                <w:szCs w:val="18"/>
              </w:rPr>
              <w:t>6.5 Оценка</w:t>
            </w:r>
          </w:p>
          <w:p w14:paraId="13BB4170" w14:textId="77777777" w:rsidR="00B00B4B" w:rsidRPr="00B00B4B" w:rsidRDefault="00B00B4B" w:rsidP="00B00B4B">
            <w:pPr>
              <w:tabs>
                <w:tab w:val="left" w:pos="851"/>
              </w:tabs>
              <w:spacing w:after="0" w:line="240" w:lineRule="auto"/>
              <w:ind w:left="0" w:right="0" w:firstLine="0"/>
              <w:rPr>
                <w:rFonts w:ascii="Times New Roman" w:eastAsia="Calibri" w:hAnsi="Times New Roman"/>
                <w:sz w:val="18"/>
                <w:szCs w:val="18"/>
              </w:rPr>
            </w:pPr>
            <w:r w:rsidRPr="00B00B4B">
              <w:rPr>
                <w:rFonts w:ascii="Times New Roman" w:eastAsia="Calibri" w:hAnsi="Times New Roman"/>
                <w:sz w:val="18"/>
                <w:szCs w:val="18"/>
              </w:rPr>
              <w:t>воздействия</w:t>
            </w:r>
          </w:p>
          <w:p w14:paraId="11CA302B" w14:textId="77777777" w:rsidR="00B00B4B" w:rsidRPr="00B00B4B" w:rsidRDefault="00B00B4B" w:rsidP="00B00B4B">
            <w:pPr>
              <w:tabs>
                <w:tab w:val="left" w:pos="851"/>
              </w:tabs>
              <w:spacing w:after="0" w:line="240" w:lineRule="auto"/>
              <w:ind w:left="0" w:right="0" w:firstLine="0"/>
              <w:jc w:val="center"/>
              <w:rPr>
                <w:rFonts w:ascii="Times New Roman" w:eastAsia="Calibri" w:hAnsi="Times New Roman"/>
                <w:b/>
                <w:sz w:val="18"/>
                <w:szCs w:val="18"/>
              </w:rPr>
            </w:pPr>
          </w:p>
        </w:tc>
        <w:tc>
          <w:tcPr>
            <w:tcW w:w="1842" w:type="dxa"/>
          </w:tcPr>
          <w:p w14:paraId="14A6AA3B" w14:textId="77777777" w:rsidR="00B00B4B" w:rsidRPr="00B00B4B" w:rsidRDefault="00B00B4B" w:rsidP="00B00B4B">
            <w:pPr>
              <w:tabs>
                <w:tab w:val="left" w:pos="851"/>
              </w:tabs>
              <w:spacing w:after="0" w:line="240" w:lineRule="auto"/>
              <w:ind w:left="0" w:right="0" w:firstLine="0"/>
              <w:rPr>
                <w:rFonts w:ascii="Times New Roman" w:eastAsia="Calibri" w:hAnsi="Times New Roman"/>
                <w:sz w:val="18"/>
                <w:szCs w:val="18"/>
              </w:rPr>
            </w:pPr>
            <w:r w:rsidRPr="00B00B4B">
              <w:rPr>
                <w:rFonts w:ascii="Times New Roman" w:eastAsia="Calibri" w:hAnsi="Times New Roman"/>
                <w:sz w:val="18"/>
                <w:szCs w:val="18"/>
              </w:rPr>
              <w:t>6.5.1 Общие положения</w:t>
            </w:r>
          </w:p>
          <w:p w14:paraId="58DD4D48" w14:textId="77777777" w:rsidR="00B00B4B" w:rsidRPr="00B00B4B" w:rsidRDefault="00B00B4B" w:rsidP="00B00B4B">
            <w:pPr>
              <w:tabs>
                <w:tab w:val="left" w:pos="851"/>
              </w:tabs>
              <w:spacing w:after="0" w:line="240" w:lineRule="auto"/>
              <w:ind w:left="0" w:right="0" w:firstLine="0"/>
              <w:rPr>
                <w:rFonts w:ascii="Times New Roman" w:eastAsia="Calibri" w:hAnsi="Times New Roman"/>
                <w:sz w:val="18"/>
                <w:szCs w:val="18"/>
              </w:rPr>
            </w:pPr>
          </w:p>
        </w:tc>
        <w:tc>
          <w:tcPr>
            <w:tcW w:w="1733" w:type="dxa"/>
            <w:vMerge w:val="restart"/>
          </w:tcPr>
          <w:p w14:paraId="3CEAB7AC" w14:textId="77777777" w:rsidR="00B00B4B" w:rsidRPr="00B00B4B" w:rsidRDefault="00B00B4B" w:rsidP="00B00B4B">
            <w:pPr>
              <w:tabs>
                <w:tab w:val="left" w:pos="851"/>
              </w:tabs>
              <w:spacing w:after="0" w:line="240" w:lineRule="auto"/>
              <w:ind w:left="0" w:right="0" w:firstLine="0"/>
              <w:rPr>
                <w:rFonts w:ascii="Times New Roman" w:eastAsia="Calibri" w:hAnsi="Times New Roman"/>
                <w:sz w:val="18"/>
                <w:szCs w:val="18"/>
              </w:rPr>
            </w:pPr>
            <w:r w:rsidRPr="00B00B4B">
              <w:rPr>
                <w:rFonts w:ascii="Times New Roman" w:eastAsia="Calibri" w:hAnsi="Times New Roman"/>
                <w:sz w:val="18"/>
                <w:szCs w:val="18"/>
              </w:rPr>
              <w:t>11. Расчет результатов инвентаризации</w:t>
            </w:r>
          </w:p>
          <w:p w14:paraId="13950646" w14:textId="77777777" w:rsidR="00B00B4B" w:rsidRPr="00B00B4B" w:rsidRDefault="00B00B4B" w:rsidP="00B00B4B">
            <w:pPr>
              <w:tabs>
                <w:tab w:val="left" w:pos="851"/>
              </w:tabs>
              <w:spacing w:after="0" w:line="240" w:lineRule="auto"/>
              <w:ind w:left="0" w:right="0" w:firstLine="0"/>
              <w:rPr>
                <w:rFonts w:ascii="Times New Roman" w:eastAsia="Calibri" w:hAnsi="Times New Roman"/>
                <w:sz w:val="18"/>
                <w:szCs w:val="18"/>
              </w:rPr>
            </w:pPr>
          </w:p>
        </w:tc>
        <w:tc>
          <w:tcPr>
            <w:tcW w:w="4506" w:type="dxa"/>
          </w:tcPr>
          <w:p w14:paraId="571E552A" w14:textId="77777777" w:rsidR="00B00B4B" w:rsidRPr="00B00B4B" w:rsidRDefault="00B00B4B" w:rsidP="00B00B4B">
            <w:pPr>
              <w:tabs>
                <w:tab w:val="left" w:pos="851"/>
              </w:tabs>
              <w:spacing w:after="0" w:line="240" w:lineRule="auto"/>
              <w:ind w:left="0" w:right="0" w:firstLine="0"/>
              <w:rPr>
                <w:rFonts w:ascii="Times New Roman" w:eastAsia="Calibri" w:hAnsi="Times New Roman"/>
                <w:sz w:val="18"/>
                <w:szCs w:val="18"/>
              </w:rPr>
            </w:pPr>
            <w:r w:rsidRPr="00B00B4B">
              <w:rPr>
                <w:rFonts w:ascii="Times New Roman" w:eastAsia="Calibri" w:hAnsi="Times New Roman"/>
                <w:sz w:val="18"/>
                <w:szCs w:val="18"/>
              </w:rPr>
              <w:t>Индикаторы ISO 14067 GWP100 из последнего отчета МГЭИК явно учитывают углеродные обратные связи (это может оказать значительное влияние на метан и другие факторы характеристики ПГ). Стандарт продукта протокола по ПГ не делает конкретной ссылки на это и, по-видимому, включает факторы характеристики ПГ без углеродных обратных связей.</w:t>
            </w:r>
          </w:p>
        </w:tc>
      </w:tr>
      <w:tr w:rsidR="00B00B4B" w:rsidRPr="00B00B4B" w14:paraId="0AF0614A" w14:textId="77777777" w:rsidTr="00C9559D">
        <w:tc>
          <w:tcPr>
            <w:tcW w:w="1671" w:type="dxa"/>
            <w:vMerge/>
          </w:tcPr>
          <w:p w14:paraId="00149340" w14:textId="77777777" w:rsidR="00B00B4B" w:rsidRPr="00B00B4B" w:rsidRDefault="00B00B4B" w:rsidP="00B00B4B">
            <w:pPr>
              <w:tabs>
                <w:tab w:val="left" w:pos="851"/>
              </w:tabs>
              <w:spacing w:after="0" w:line="240" w:lineRule="auto"/>
              <w:ind w:left="0" w:right="0" w:firstLine="0"/>
              <w:jc w:val="center"/>
              <w:rPr>
                <w:rFonts w:ascii="Times New Roman" w:eastAsia="Calibri" w:hAnsi="Times New Roman"/>
                <w:b/>
                <w:sz w:val="18"/>
                <w:szCs w:val="18"/>
              </w:rPr>
            </w:pPr>
          </w:p>
        </w:tc>
        <w:tc>
          <w:tcPr>
            <w:tcW w:w="1842" w:type="dxa"/>
          </w:tcPr>
          <w:p w14:paraId="30619BC6" w14:textId="77777777" w:rsidR="00B00B4B" w:rsidRPr="00B00B4B" w:rsidRDefault="00B00B4B" w:rsidP="00B00B4B">
            <w:pPr>
              <w:tabs>
                <w:tab w:val="left" w:pos="851"/>
              </w:tabs>
              <w:spacing w:after="0" w:line="240" w:lineRule="auto"/>
              <w:ind w:left="0" w:right="0" w:firstLine="0"/>
              <w:rPr>
                <w:rFonts w:ascii="Times New Roman" w:eastAsia="Calibri" w:hAnsi="Times New Roman"/>
                <w:sz w:val="18"/>
                <w:szCs w:val="18"/>
              </w:rPr>
            </w:pPr>
            <w:r w:rsidRPr="00B00B4B">
              <w:rPr>
                <w:rFonts w:ascii="Times New Roman" w:eastAsia="Calibri" w:hAnsi="Times New Roman"/>
                <w:sz w:val="18"/>
                <w:szCs w:val="18"/>
              </w:rPr>
              <w:t>6.5.2 Оценка воздействия биогенного углерода</w:t>
            </w:r>
          </w:p>
        </w:tc>
        <w:tc>
          <w:tcPr>
            <w:tcW w:w="1733" w:type="dxa"/>
            <w:vMerge/>
          </w:tcPr>
          <w:p w14:paraId="2BA1C423" w14:textId="77777777" w:rsidR="00B00B4B" w:rsidRPr="00B00B4B" w:rsidRDefault="00B00B4B" w:rsidP="00B00B4B">
            <w:pPr>
              <w:tabs>
                <w:tab w:val="left" w:pos="851"/>
              </w:tabs>
              <w:spacing w:after="0" w:line="240" w:lineRule="auto"/>
              <w:ind w:left="0" w:right="0" w:firstLine="0"/>
              <w:rPr>
                <w:rFonts w:ascii="Times New Roman" w:eastAsia="Calibri" w:hAnsi="Times New Roman"/>
                <w:sz w:val="18"/>
                <w:szCs w:val="18"/>
              </w:rPr>
            </w:pPr>
          </w:p>
        </w:tc>
        <w:tc>
          <w:tcPr>
            <w:tcW w:w="4506" w:type="dxa"/>
          </w:tcPr>
          <w:p w14:paraId="77EE4595" w14:textId="77777777" w:rsidR="00B00B4B" w:rsidRPr="00B00B4B" w:rsidRDefault="00B00B4B" w:rsidP="00B00B4B">
            <w:pPr>
              <w:tabs>
                <w:tab w:val="left" w:pos="851"/>
              </w:tabs>
              <w:spacing w:after="0" w:line="240" w:lineRule="auto"/>
              <w:ind w:left="0" w:right="0" w:firstLine="0"/>
              <w:rPr>
                <w:rFonts w:ascii="Times New Roman" w:eastAsia="Calibri" w:hAnsi="Times New Roman"/>
                <w:sz w:val="18"/>
                <w:szCs w:val="18"/>
              </w:rPr>
            </w:pPr>
            <w:r w:rsidRPr="00B00B4B">
              <w:rPr>
                <w:rFonts w:ascii="Times New Roman" w:eastAsia="Calibri" w:hAnsi="Times New Roman"/>
                <w:sz w:val="18"/>
                <w:szCs w:val="18"/>
              </w:rPr>
              <w:t>ISO 14067 гласит, что биогенное поглощение ПГ должно быть задокументировано как отрицательное, а биогенные выбросы ПГ как положительные в результатах оценки воздействия, в то время как Стандарт продукта протокола по ПГ позволяет указывать о чистых биогенных выбросах в результатах с отдельной отчетностью, только если это применимо.</w:t>
            </w:r>
          </w:p>
        </w:tc>
      </w:tr>
      <w:tr w:rsidR="00B00B4B" w:rsidRPr="00B00B4B" w14:paraId="40174A7A" w14:textId="77777777" w:rsidTr="00C9559D">
        <w:tc>
          <w:tcPr>
            <w:tcW w:w="1671" w:type="dxa"/>
          </w:tcPr>
          <w:p w14:paraId="42D1069C" w14:textId="77777777" w:rsidR="00B00B4B" w:rsidRPr="00B00B4B" w:rsidRDefault="00B00B4B" w:rsidP="00B00B4B">
            <w:pPr>
              <w:tabs>
                <w:tab w:val="left" w:pos="851"/>
              </w:tabs>
              <w:spacing w:after="0" w:line="240" w:lineRule="auto"/>
              <w:ind w:left="0" w:right="0" w:firstLine="0"/>
              <w:rPr>
                <w:rFonts w:ascii="Times New Roman" w:eastAsia="Calibri" w:hAnsi="Times New Roman"/>
                <w:sz w:val="18"/>
                <w:szCs w:val="18"/>
              </w:rPr>
            </w:pPr>
            <w:r w:rsidRPr="00B00B4B">
              <w:rPr>
                <w:rFonts w:ascii="Times New Roman" w:eastAsia="Calibri" w:hAnsi="Times New Roman"/>
                <w:sz w:val="18"/>
                <w:szCs w:val="18"/>
              </w:rPr>
              <w:t>6.6 Интерпретация</w:t>
            </w:r>
          </w:p>
        </w:tc>
        <w:tc>
          <w:tcPr>
            <w:tcW w:w="1842" w:type="dxa"/>
          </w:tcPr>
          <w:p w14:paraId="19461D34" w14:textId="66F82840" w:rsidR="00B00B4B" w:rsidRPr="00B00B4B" w:rsidRDefault="00B00B4B" w:rsidP="00C9559D">
            <w:pPr>
              <w:tabs>
                <w:tab w:val="left" w:pos="851"/>
              </w:tabs>
              <w:spacing w:after="0" w:line="240" w:lineRule="auto"/>
              <w:ind w:left="0" w:right="0" w:firstLine="0"/>
              <w:rPr>
                <w:rFonts w:ascii="Times New Roman" w:eastAsia="Calibri" w:hAnsi="Times New Roman"/>
                <w:sz w:val="18"/>
                <w:szCs w:val="18"/>
              </w:rPr>
            </w:pPr>
            <w:r w:rsidRPr="00B00B4B">
              <w:rPr>
                <w:rFonts w:ascii="Times New Roman" w:eastAsia="Calibri" w:hAnsi="Times New Roman"/>
                <w:sz w:val="18"/>
                <w:szCs w:val="18"/>
              </w:rPr>
              <w:t>Значительные проблемы/горячие точки, оценка неопределенности, формулирование выводов, ограничений и рекомендаций</w:t>
            </w:r>
          </w:p>
        </w:tc>
        <w:tc>
          <w:tcPr>
            <w:tcW w:w="1733" w:type="dxa"/>
          </w:tcPr>
          <w:p w14:paraId="31DB1E5F" w14:textId="77777777" w:rsidR="00B00B4B" w:rsidRPr="00B00B4B" w:rsidRDefault="00B00B4B" w:rsidP="00B00B4B">
            <w:pPr>
              <w:tabs>
                <w:tab w:val="left" w:pos="851"/>
              </w:tabs>
              <w:spacing w:after="0" w:line="240" w:lineRule="auto"/>
              <w:ind w:left="0" w:right="0" w:firstLine="0"/>
              <w:rPr>
                <w:rFonts w:ascii="Times New Roman" w:eastAsia="Calibri" w:hAnsi="Times New Roman"/>
                <w:sz w:val="18"/>
                <w:szCs w:val="18"/>
              </w:rPr>
            </w:pPr>
            <w:r w:rsidRPr="00B00B4B">
              <w:rPr>
                <w:rFonts w:ascii="Times New Roman" w:eastAsia="Calibri" w:hAnsi="Times New Roman"/>
                <w:sz w:val="18"/>
                <w:szCs w:val="18"/>
              </w:rPr>
              <w:t>10. Оценка неопределенности</w:t>
            </w:r>
          </w:p>
          <w:p w14:paraId="3E28EB1E" w14:textId="77777777" w:rsidR="00B00B4B" w:rsidRPr="00B00B4B" w:rsidRDefault="00B00B4B" w:rsidP="00B00B4B">
            <w:pPr>
              <w:tabs>
                <w:tab w:val="left" w:pos="851"/>
              </w:tabs>
              <w:spacing w:after="0" w:line="240" w:lineRule="auto"/>
              <w:ind w:left="0" w:right="0" w:firstLine="0"/>
              <w:rPr>
                <w:rFonts w:ascii="Times New Roman" w:eastAsia="Calibri" w:hAnsi="Times New Roman"/>
                <w:sz w:val="18"/>
                <w:szCs w:val="18"/>
              </w:rPr>
            </w:pPr>
            <w:r w:rsidRPr="00B00B4B">
              <w:rPr>
                <w:rFonts w:ascii="Times New Roman" w:eastAsia="Calibri" w:hAnsi="Times New Roman"/>
                <w:sz w:val="18"/>
                <w:szCs w:val="18"/>
              </w:rPr>
              <w:t>13. Отчетность</w:t>
            </w:r>
          </w:p>
          <w:p w14:paraId="42D0B81D" w14:textId="77777777" w:rsidR="00B00B4B" w:rsidRPr="00B00B4B" w:rsidRDefault="00B00B4B" w:rsidP="00B00B4B">
            <w:pPr>
              <w:tabs>
                <w:tab w:val="left" w:pos="851"/>
              </w:tabs>
              <w:spacing w:after="0" w:line="240" w:lineRule="auto"/>
              <w:ind w:left="0" w:right="0" w:firstLine="0"/>
              <w:rPr>
                <w:rFonts w:ascii="Times New Roman" w:eastAsia="Calibri" w:hAnsi="Times New Roman"/>
                <w:sz w:val="18"/>
                <w:szCs w:val="18"/>
              </w:rPr>
            </w:pPr>
            <w:r w:rsidRPr="00B00B4B">
              <w:rPr>
                <w:rFonts w:ascii="Times New Roman" w:eastAsia="Calibri" w:hAnsi="Times New Roman"/>
                <w:sz w:val="18"/>
                <w:szCs w:val="18"/>
              </w:rPr>
              <w:t>14. Установка целей сокращения</w:t>
            </w:r>
          </w:p>
          <w:p w14:paraId="5C33FEAF" w14:textId="77777777" w:rsidR="00B00B4B" w:rsidRPr="00B00B4B" w:rsidRDefault="00B00B4B" w:rsidP="00B00B4B">
            <w:pPr>
              <w:tabs>
                <w:tab w:val="left" w:pos="851"/>
              </w:tabs>
              <w:spacing w:after="0" w:line="240" w:lineRule="auto"/>
              <w:ind w:left="0" w:right="0" w:firstLine="0"/>
              <w:rPr>
                <w:rFonts w:ascii="Times New Roman" w:eastAsia="Calibri" w:hAnsi="Times New Roman"/>
                <w:sz w:val="18"/>
                <w:szCs w:val="18"/>
              </w:rPr>
            </w:pPr>
            <w:r w:rsidRPr="00B00B4B">
              <w:rPr>
                <w:rFonts w:ascii="Times New Roman" w:eastAsia="Calibri" w:hAnsi="Times New Roman"/>
                <w:sz w:val="18"/>
                <w:szCs w:val="18"/>
              </w:rPr>
              <w:t>и отслеживание</w:t>
            </w:r>
          </w:p>
          <w:p w14:paraId="11110B4F" w14:textId="592CFBDC" w:rsidR="00B00B4B" w:rsidRPr="00B00B4B" w:rsidRDefault="00B00B4B" w:rsidP="00C9559D">
            <w:pPr>
              <w:tabs>
                <w:tab w:val="left" w:pos="851"/>
              </w:tabs>
              <w:spacing w:after="0" w:line="240" w:lineRule="auto"/>
              <w:ind w:left="0" w:right="0" w:firstLine="0"/>
              <w:rPr>
                <w:rFonts w:ascii="Times New Roman" w:eastAsia="Calibri" w:hAnsi="Times New Roman"/>
                <w:sz w:val="18"/>
                <w:szCs w:val="18"/>
              </w:rPr>
            </w:pPr>
            <w:r w:rsidRPr="00B00B4B">
              <w:rPr>
                <w:rFonts w:ascii="Times New Roman" w:eastAsia="Calibri" w:hAnsi="Times New Roman"/>
                <w:sz w:val="18"/>
                <w:szCs w:val="18"/>
              </w:rPr>
              <w:t>изменения в инвентаризации</w:t>
            </w:r>
          </w:p>
        </w:tc>
        <w:tc>
          <w:tcPr>
            <w:tcW w:w="4506" w:type="dxa"/>
          </w:tcPr>
          <w:p w14:paraId="55EB8FD8" w14:textId="77777777" w:rsidR="00B00B4B" w:rsidRPr="00B00B4B" w:rsidRDefault="00B00B4B" w:rsidP="00B00B4B">
            <w:pPr>
              <w:tabs>
                <w:tab w:val="left" w:pos="851"/>
              </w:tabs>
              <w:spacing w:after="0" w:line="240" w:lineRule="auto"/>
              <w:ind w:left="0" w:right="0" w:firstLine="0"/>
              <w:rPr>
                <w:rFonts w:ascii="Times New Roman" w:eastAsia="Calibri" w:hAnsi="Times New Roman"/>
                <w:sz w:val="18"/>
                <w:szCs w:val="18"/>
              </w:rPr>
            </w:pPr>
            <w:r w:rsidRPr="00B00B4B">
              <w:rPr>
                <w:rFonts w:ascii="Times New Roman" w:eastAsia="Calibri" w:hAnsi="Times New Roman"/>
                <w:sz w:val="18"/>
                <w:szCs w:val="18"/>
              </w:rPr>
              <w:t>Различия в языке, но не в практике. Оба стандарта включают определение горячих точек, оценку неопределенности и анализ чувствительности, а также заявления об ограничениях.</w:t>
            </w:r>
          </w:p>
          <w:p w14:paraId="48FA2982" w14:textId="77777777" w:rsidR="00B00B4B" w:rsidRPr="00B00B4B" w:rsidRDefault="00B00B4B" w:rsidP="00B00B4B">
            <w:pPr>
              <w:tabs>
                <w:tab w:val="left" w:pos="851"/>
              </w:tabs>
              <w:spacing w:after="0" w:line="240" w:lineRule="auto"/>
              <w:ind w:left="0" w:right="0" w:firstLine="0"/>
              <w:rPr>
                <w:rFonts w:ascii="Times New Roman" w:eastAsia="Calibri" w:hAnsi="Times New Roman"/>
                <w:sz w:val="18"/>
                <w:szCs w:val="18"/>
              </w:rPr>
            </w:pPr>
          </w:p>
        </w:tc>
      </w:tr>
    </w:tbl>
    <w:tbl>
      <w:tblPr>
        <w:tblStyle w:val="110"/>
        <w:tblW w:w="9752" w:type="dxa"/>
        <w:tblInd w:w="137" w:type="dxa"/>
        <w:tblLook w:val="04A0" w:firstRow="1" w:lastRow="0" w:firstColumn="1" w:lastColumn="0" w:noHBand="0" w:noVBand="1"/>
      </w:tblPr>
      <w:tblGrid>
        <w:gridCol w:w="1672"/>
        <w:gridCol w:w="1843"/>
        <w:gridCol w:w="1701"/>
        <w:gridCol w:w="4536"/>
      </w:tblGrid>
      <w:tr w:rsidR="00D1327E" w:rsidRPr="00D1327E" w14:paraId="7F133775" w14:textId="77777777" w:rsidTr="00C9559D">
        <w:tc>
          <w:tcPr>
            <w:tcW w:w="1672" w:type="dxa"/>
            <w:tcBorders>
              <w:bottom w:val="nil"/>
            </w:tcBorders>
          </w:tcPr>
          <w:p w14:paraId="03F610AE" w14:textId="77777777" w:rsidR="00D1327E" w:rsidRPr="00D1327E" w:rsidRDefault="00D1327E" w:rsidP="00D1327E">
            <w:pPr>
              <w:tabs>
                <w:tab w:val="left" w:pos="851"/>
              </w:tabs>
              <w:spacing w:after="0" w:line="240" w:lineRule="auto"/>
              <w:ind w:left="0" w:right="0" w:firstLine="0"/>
              <w:rPr>
                <w:rFonts w:ascii="Times New Roman" w:eastAsia="Calibri" w:hAnsi="Times New Roman"/>
                <w:sz w:val="18"/>
                <w:szCs w:val="18"/>
              </w:rPr>
            </w:pPr>
            <w:r w:rsidRPr="00D1327E">
              <w:rPr>
                <w:rFonts w:ascii="Times New Roman" w:eastAsia="Calibri" w:hAnsi="Times New Roman"/>
                <w:sz w:val="18"/>
                <w:szCs w:val="18"/>
              </w:rPr>
              <w:t>7. Отчет об исследовании</w:t>
            </w:r>
          </w:p>
          <w:p w14:paraId="11EA91AB" w14:textId="77777777" w:rsidR="00D1327E" w:rsidRPr="00D1327E" w:rsidRDefault="00D1327E" w:rsidP="00D1327E">
            <w:pPr>
              <w:tabs>
                <w:tab w:val="left" w:pos="851"/>
              </w:tabs>
              <w:spacing w:after="0" w:line="240" w:lineRule="auto"/>
              <w:ind w:left="0" w:right="0" w:firstLine="0"/>
              <w:rPr>
                <w:rFonts w:ascii="Times New Roman" w:eastAsia="Calibri" w:hAnsi="Times New Roman"/>
                <w:sz w:val="18"/>
                <w:szCs w:val="18"/>
              </w:rPr>
            </w:pPr>
            <w:r w:rsidRPr="00D1327E">
              <w:rPr>
                <w:rFonts w:ascii="Times New Roman" w:eastAsia="Calibri" w:hAnsi="Times New Roman"/>
                <w:sz w:val="18"/>
                <w:szCs w:val="18"/>
              </w:rPr>
              <w:t>углеродного</w:t>
            </w:r>
          </w:p>
          <w:p w14:paraId="6EE31846" w14:textId="77777777" w:rsidR="00D1327E" w:rsidRPr="00D1327E" w:rsidRDefault="00D1327E" w:rsidP="00D1327E">
            <w:pPr>
              <w:tabs>
                <w:tab w:val="left" w:pos="851"/>
              </w:tabs>
              <w:spacing w:after="0" w:line="240" w:lineRule="auto"/>
              <w:ind w:left="0" w:right="0" w:firstLine="0"/>
              <w:rPr>
                <w:rFonts w:ascii="Times New Roman" w:eastAsia="Calibri" w:hAnsi="Times New Roman"/>
                <w:sz w:val="18"/>
                <w:szCs w:val="18"/>
              </w:rPr>
            </w:pPr>
            <w:r w:rsidRPr="00D1327E">
              <w:rPr>
                <w:rFonts w:ascii="Times New Roman" w:eastAsia="Calibri" w:hAnsi="Times New Roman"/>
                <w:sz w:val="18"/>
                <w:szCs w:val="18"/>
              </w:rPr>
              <w:t>следа</w:t>
            </w:r>
          </w:p>
        </w:tc>
        <w:tc>
          <w:tcPr>
            <w:tcW w:w="1843" w:type="dxa"/>
            <w:tcBorders>
              <w:bottom w:val="nil"/>
            </w:tcBorders>
          </w:tcPr>
          <w:p w14:paraId="19271664" w14:textId="77777777" w:rsidR="00D1327E" w:rsidRPr="00D1327E" w:rsidRDefault="00D1327E" w:rsidP="00D1327E">
            <w:pPr>
              <w:tabs>
                <w:tab w:val="left" w:pos="851"/>
              </w:tabs>
              <w:spacing w:after="0" w:line="240" w:lineRule="auto"/>
              <w:ind w:left="0" w:right="0" w:firstLine="0"/>
              <w:rPr>
                <w:rFonts w:ascii="Times New Roman" w:eastAsia="Calibri" w:hAnsi="Times New Roman"/>
                <w:sz w:val="18"/>
                <w:szCs w:val="18"/>
              </w:rPr>
            </w:pPr>
          </w:p>
        </w:tc>
        <w:tc>
          <w:tcPr>
            <w:tcW w:w="1701" w:type="dxa"/>
            <w:tcBorders>
              <w:bottom w:val="nil"/>
            </w:tcBorders>
          </w:tcPr>
          <w:p w14:paraId="0B92AF9B" w14:textId="77777777" w:rsidR="00D1327E" w:rsidRPr="00D1327E" w:rsidRDefault="00D1327E" w:rsidP="00D1327E">
            <w:pPr>
              <w:tabs>
                <w:tab w:val="left" w:pos="851"/>
              </w:tabs>
              <w:spacing w:after="0" w:line="240" w:lineRule="auto"/>
              <w:ind w:left="0" w:right="0" w:firstLine="0"/>
              <w:rPr>
                <w:rFonts w:ascii="Times New Roman" w:eastAsia="Calibri" w:hAnsi="Times New Roman"/>
                <w:sz w:val="18"/>
                <w:szCs w:val="18"/>
              </w:rPr>
            </w:pPr>
            <w:r w:rsidRPr="00D1327E">
              <w:rPr>
                <w:rFonts w:ascii="Times New Roman" w:eastAsia="Calibri" w:hAnsi="Times New Roman"/>
                <w:sz w:val="18"/>
                <w:szCs w:val="18"/>
              </w:rPr>
              <w:t>13. Отчетность</w:t>
            </w:r>
          </w:p>
          <w:p w14:paraId="15678668" w14:textId="77777777" w:rsidR="00D1327E" w:rsidRPr="00D1327E" w:rsidRDefault="00D1327E" w:rsidP="00D1327E">
            <w:pPr>
              <w:tabs>
                <w:tab w:val="left" w:pos="851"/>
              </w:tabs>
              <w:spacing w:after="0" w:line="240" w:lineRule="auto"/>
              <w:ind w:left="0" w:right="0" w:firstLine="0"/>
              <w:rPr>
                <w:rFonts w:ascii="Times New Roman" w:eastAsia="Calibri" w:hAnsi="Times New Roman"/>
                <w:sz w:val="18"/>
                <w:szCs w:val="18"/>
              </w:rPr>
            </w:pPr>
          </w:p>
        </w:tc>
        <w:tc>
          <w:tcPr>
            <w:tcW w:w="4536" w:type="dxa"/>
            <w:tcBorders>
              <w:bottom w:val="nil"/>
            </w:tcBorders>
          </w:tcPr>
          <w:p w14:paraId="3F9C06FE" w14:textId="77777777" w:rsidR="00D1327E" w:rsidRPr="00D1327E" w:rsidRDefault="00D1327E" w:rsidP="00D1327E">
            <w:pPr>
              <w:tabs>
                <w:tab w:val="left" w:pos="851"/>
              </w:tabs>
              <w:spacing w:after="0" w:line="240" w:lineRule="auto"/>
              <w:ind w:left="0" w:right="0" w:firstLine="0"/>
              <w:rPr>
                <w:rFonts w:ascii="Times New Roman" w:eastAsia="Calibri" w:hAnsi="Times New Roman"/>
                <w:sz w:val="18"/>
                <w:szCs w:val="18"/>
              </w:rPr>
            </w:pPr>
            <w:r w:rsidRPr="00D1327E">
              <w:rPr>
                <w:rFonts w:ascii="Times New Roman" w:eastAsia="Calibri" w:hAnsi="Times New Roman"/>
                <w:sz w:val="18"/>
                <w:szCs w:val="18"/>
              </w:rPr>
              <w:t>В Стандарте продукта Протокола по парниковым газам указано, что компании должны публично раскрывать отчет, и требования к отчетности устанавливаются с этой точки зрения. В ISO 14067 отчет об исследовании углеродного следа имеет целью продемонстрировать, что стандарт был применен правильно. Поэтому отчет ISO 14067 требует раскрытия более подробной информации.</w:t>
            </w:r>
          </w:p>
          <w:p w14:paraId="78556511" w14:textId="774B400D" w:rsidR="00D1327E" w:rsidRPr="00D1327E" w:rsidRDefault="00D1327E" w:rsidP="00D1327E">
            <w:pPr>
              <w:tabs>
                <w:tab w:val="left" w:pos="851"/>
              </w:tabs>
              <w:spacing w:after="0" w:line="240" w:lineRule="auto"/>
              <w:ind w:left="0" w:right="0" w:firstLine="0"/>
              <w:rPr>
                <w:rFonts w:ascii="Times New Roman" w:eastAsia="Calibri" w:hAnsi="Times New Roman"/>
                <w:sz w:val="18"/>
                <w:szCs w:val="18"/>
              </w:rPr>
            </w:pPr>
            <w:r w:rsidRPr="00D1327E">
              <w:rPr>
                <w:rFonts w:ascii="Times New Roman" w:eastAsia="Calibri" w:hAnsi="Times New Roman"/>
                <w:sz w:val="18"/>
                <w:szCs w:val="18"/>
              </w:rPr>
              <w:t xml:space="preserve">ISO 14067 гласит, что «выбросы и поглощения парниковых газов, связанные с основными этапами жизненного цикла, на которых они происходят, </w:t>
            </w:r>
            <w:r w:rsidRPr="00D1327E">
              <w:rPr>
                <w:rFonts w:ascii="Times New Roman" w:eastAsia="Calibri" w:hAnsi="Times New Roman"/>
                <w:sz w:val="18"/>
                <w:szCs w:val="18"/>
              </w:rPr>
              <w:lastRenderedPageBreak/>
              <w:t xml:space="preserve">включая абсолютный и относительный вклад каждого этапа жизненного цикла, должны документироваться отдельно…», в то время как Стандарт продукта Протокола по парниковым газам требует только раскрытия общих результатов инвентаризации и </w:t>
            </w:r>
          </w:p>
        </w:tc>
      </w:tr>
      <w:tr w:rsidR="00C9559D" w:rsidRPr="00D1327E" w14:paraId="0D142DC1" w14:textId="77777777" w:rsidTr="00C9559D">
        <w:tc>
          <w:tcPr>
            <w:tcW w:w="1672" w:type="dxa"/>
            <w:tcBorders>
              <w:top w:val="nil"/>
              <w:left w:val="nil"/>
              <w:bottom w:val="single" w:sz="4" w:space="0" w:color="auto"/>
              <w:right w:val="nil"/>
            </w:tcBorders>
          </w:tcPr>
          <w:p w14:paraId="4F77FF60" w14:textId="77777777" w:rsidR="00C9559D" w:rsidRPr="00D1327E" w:rsidRDefault="00C9559D" w:rsidP="00D1327E">
            <w:pPr>
              <w:tabs>
                <w:tab w:val="left" w:pos="851"/>
              </w:tabs>
              <w:spacing w:after="0" w:line="240" w:lineRule="auto"/>
              <w:ind w:left="0" w:right="0" w:firstLine="0"/>
              <w:rPr>
                <w:rFonts w:eastAsia="Calibri"/>
                <w:sz w:val="18"/>
                <w:szCs w:val="18"/>
              </w:rPr>
            </w:pPr>
          </w:p>
        </w:tc>
        <w:tc>
          <w:tcPr>
            <w:tcW w:w="1843" w:type="dxa"/>
            <w:tcBorders>
              <w:top w:val="nil"/>
              <w:left w:val="nil"/>
              <w:bottom w:val="single" w:sz="4" w:space="0" w:color="auto"/>
              <w:right w:val="nil"/>
            </w:tcBorders>
          </w:tcPr>
          <w:p w14:paraId="498CE9E7" w14:textId="77777777" w:rsidR="00C9559D" w:rsidRPr="00D1327E" w:rsidRDefault="00C9559D" w:rsidP="00D1327E">
            <w:pPr>
              <w:tabs>
                <w:tab w:val="left" w:pos="851"/>
              </w:tabs>
              <w:spacing w:after="0" w:line="240" w:lineRule="auto"/>
              <w:ind w:left="0" w:right="0" w:firstLine="0"/>
              <w:rPr>
                <w:rFonts w:eastAsia="Calibri"/>
                <w:sz w:val="18"/>
                <w:szCs w:val="18"/>
              </w:rPr>
            </w:pPr>
          </w:p>
        </w:tc>
        <w:tc>
          <w:tcPr>
            <w:tcW w:w="1701" w:type="dxa"/>
            <w:tcBorders>
              <w:top w:val="nil"/>
              <w:left w:val="nil"/>
              <w:bottom w:val="single" w:sz="4" w:space="0" w:color="auto"/>
              <w:right w:val="nil"/>
            </w:tcBorders>
          </w:tcPr>
          <w:p w14:paraId="3DF62F90" w14:textId="77777777" w:rsidR="00C9559D" w:rsidRPr="00D1327E" w:rsidRDefault="00C9559D" w:rsidP="00D1327E">
            <w:pPr>
              <w:tabs>
                <w:tab w:val="left" w:pos="851"/>
              </w:tabs>
              <w:spacing w:after="0" w:line="240" w:lineRule="auto"/>
              <w:ind w:left="0" w:right="0" w:firstLine="0"/>
              <w:rPr>
                <w:rFonts w:eastAsia="Calibri"/>
                <w:sz w:val="18"/>
                <w:szCs w:val="18"/>
              </w:rPr>
            </w:pPr>
          </w:p>
        </w:tc>
        <w:tc>
          <w:tcPr>
            <w:tcW w:w="4536" w:type="dxa"/>
            <w:tcBorders>
              <w:top w:val="nil"/>
              <w:left w:val="nil"/>
              <w:bottom w:val="single" w:sz="4" w:space="0" w:color="auto"/>
              <w:right w:val="nil"/>
            </w:tcBorders>
          </w:tcPr>
          <w:p w14:paraId="288B8FB0" w14:textId="24B6CC47" w:rsidR="00C9559D" w:rsidRPr="00C9559D" w:rsidRDefault="00C9559D" w:rsidP="00C9559D">
            <w:pPr>
              <w:tabs>
                <w:tab w:val="left" w:pos="851"/>
              </w:tabs>
              <w:spacing w:after="0" w:line="240" w:lineRule="auto"/>
              <w:ind w:left="0" w:right="0" w:firstLine="0"/>
              <w:jc w:val="right"/>
              <w:rPr>
                <w:rFonts w:ascii="Times New Roman" w:eastAsia="Calibri" w:hAnsi="Times New Roman"/>
                <w:i/>
                <w:iCs/>
                <w:sz w:val="24"/>
                <w:szCs w:val="24"/>
              </w:rPr>
            </w:pPr>
            <w:r w:rsidRPr="00C9559D">
              <w:rPr>
                <w:rFonts w:ascii="Times New Roman" w:eastAsia="Calibri" w:hAnsi="Times New Roman"/>
                <w:i/>
                <w:iCs/>
                <w:sz w:val="24"/>
                <w:szCs w:val="24"/>
              </w:rPr>
              <w:t>Окончание Таблицы С.3</w:t>
            </w:r>
          </w:p>
        </w:tc>
      </w:tr>
      <w:tr w:rsidR="00C9559D" w:rsidRPr="00D1327E" w14:paraId="74AD26F4" w14:textId="77777777" w:rsidTr="00C9559D">
        <w:tc>
          <w:tcPr>
            <w:tcW w:w="1672" w:type="dxa"/>
            <w:tcBorders>
              <w:top w:val="single" w:sz="4" w:space="0" w:color="auto"/>
            </w:tcBorders>
          </w:tcPr>
          <w:p w14:paraId="0DA1C507" w14:textId="77777777" w:rsidR="00C9559D" w:rsidRPr="00D1327E" w:rsidRDefault="00C9559D" w:rsidP="00C9559D">
            <w:pPr>
              <w:tabs>
                <w:tab w:val="left" w:pos="851"/>
              </w:tabs>
              <w:spacing w:after="0" w:line="240" w:lineRule="auto"/>
              <w:ind w:left="0" w:right="0" w:firstLine="0"/>
              <w:jc w:val="center"/>
              <w:rPr>
                <w:rFonts w:ascii="Times New Roman" w:eastAsia="Calibri" w:hAnsi="Times New Roman"/>
                <w:b/>
                <w:sz w:val="18"/>
                <w:szCs w:val="18"/>
              </w:rPr>
            </w:pPr>
            <w:r w:rsidRPr="00D1327E">
              <w:rPr>
                <w:rFonts w:ascii="Times New Roman" w:eastAsia="Calibri" w:hAnsi="Times New Roman"/>
                <w:b/>
                <w:sz w:val="18"/>
                <w:szCs w:val="18"/>
              </w:rPr>
              <w:t>Раздел в ISO 14067:2018г.</w:t>
            </w:r>
          </w:p>
          <w:p w14:paraId="7C0629A1" w14:textId="77777777" w:rsidR="00C9559D" w:rsidRPr="00D1327E" w:rsidRDefault="00C9559D" w:rsidP="00C9559D">
            <w:pPr>
              <w:tabs>
                <w:tab w:val="left" w:pos="851"/>
              </w:tabs>
              <w:spacing w:after="0" w:line="240" w:lineRule="auto"/>
              <w:ind w:left="0" w:right="0" w:firstLine="0"/>
              <w:rPr>
                <w:rFonts w:eastAsia="Calibri"/>
                <w:sz w:val="18"/>
                <w:szCs w:val="18"/>
              </w:rPr>
            </w:pPr>
          </w:p>
        </w:tc>
        <w:tc>
          <w:tcPr>
            <w:tcW w:w="1843" w:type="dxa"/>
            <w:tcBorders>
              <w:top w:val="single" w:sz="4" w:space="0" w:color="auto"/>
            </w:tcBorders>
          </w:tcPr>
          <w:p w14:paraId="1377EF24" w14:textId="1210657A" w:rsidR="00C9559D" w:rsidRPr="00D1327E" w:rsidRDefault="00C9559D" w:rsidP="00C9559D">
            <w:pPr>
              <w:tabs>
                <w:tab w:val="left" w:pos="851"/>
              </w:tabs>
              <w:spacing w:after="0" w:line="240" w:lineRule="auto"/>
              <w:ind w:left="0" w:right="0" w:firstLine="0"/>
              <w:rPr>
                <w:rFonts w:eastAsia="Calibri"/>
                <w:sz w:val="18"/>
                <w:szCs w:val="18"/>
              </w:rPr>
            </w:pPr>
            <w:r w:rsidRPr="00D1327E">
              <w:rPr>
                <w:rFonts w:ascii="Times New Roman" w:eastAsia="Calibri" w:hAnsi="Times New Roman"/>
                <w:b/>
                <w:sz w:val="18"/>
                <w:szCs w:val="18"/>
              </w:rPr>
              <w:t>Соответствующий раздел в Стандарте продукта Протокола по парниковым газам</w:t>
            </w:r>
          </w:p>
        </w:tc>
        <w:tc>
          <w:tcPr>
            <w:tcW w:w="1701" w:type="dxa"/>
            <w:tcBorders>
              <w:top w:val="single" w:sz="4" w:space="0" w:color="auto"/>
            </w:tcBorders>
          </w:tcPr>
          <w:p w14:paraId="1A11BB2F" w14:textId="77777777" w:rsidR="00C9559D" w:rsidRPr="00D1327E" w:rsidRDefault="00C9559D" w:rsidP="00C9559D">
            <w:pPr>
              <w:tabs>
                <w:tab w:val="left" w:pos="851"/>
              </w:tabs>
              <w:spacing w:after="0" w:line="240" w:lineRule="auto"/>
              <w:ind w:left="0" w:right="0" w:firstLine="0"/>
              <w:jc w:val="center"/>
              <w:rPr>
                <w:rFonts w:ascii="Times New Roman" w:eastAsia="Calibri" w:hAnsi="Times New Roman"/>
                <w:b/>
                <w:sz w:val="18"/>
                <w:szCs w:val="18"/>
              </w:rPr>
            </w:pPr>
            <w:r w:rsidRPr="00D1327E">
              <w:rPr>
                <w:rFonts w:ascii="Times New Roman" w:eastAsia="Calibri" w:hAnsi="Times New Roman"/>
                <w:b/>
                <w:sz w:val="18"/>
                <w:szCs w:val="18"/>
              </w:rPr>
              <w:t>Основные различия</w:t>
            </w:r>
          </w:p>
          <w:p w14:paraId="7B1DF00C" w14:textId="77777777" w:rsidR="00C9559D" w:rsidRPr="00D1327E" w:rsidRDefault="00C9559D" w:rsidP="00C9559D">
            <w:pPr>
              <w:tabs>
                <w:tab w:val="left" w:pos="851"/>
              </w:tabs>
              <w:spacing w:after="0" w:line="240" w:lineRule="auto"/>
              <w:ind w:left="0" w:right="0" w:firstLine="0"/>
              <w:rPr>
                <w:rFonts w:eastAsia="Calibri"/>
                <w:sz w:val="18"/>
                <w:szCs w:val="18"/>
              </w:rPr>
            </w:pPr>
          </w:p>
        </w:tc>
        <w:tc>
          <w:tcPr>
            <w:tcW w:w="4536" w:type="dxa"/>
            <w:tcBorders>
              <w:top w:val="single" w:sz="4" w:space="0" w:color="auto"/>
            </w:tcBorders>
          </w:tcPr>
          <w:p w14:paraId="3546C6F4" w14:textId="77777777" w:rsidR="00C9559D" w:rsidRPr="00D1327E" w:rsidRDefault="00C9559D" w:rsidP="00C9559D">
            <w:pPr>
              <w:tabs>
                <w:tab w:val="left" w:pos="851"/>
              </w:tabs>
              <w:spacing w:after="0" w:line="240" w:lineRule="auto"/>
              <w:ind w:left="0" w:right="0" w:firstLine="0"/>
              <w:jc w:val="center"/>
              <w:rPr>
                <w:rFonts w:ascii="Times New Roman" w:eastAsia="Calibri" w:hAnsi="Times New Roman"/>
                <w:b/>
                <w:sz w:val="18"/>
                <w:szCs w:val="18"/>
              </w:rPr>
            </w:pPr>
            <w:r w:rsidRPr="00D1327E">
              <w:rPr>
                <w:rFonts w:ascii="Times New Roman" w:eastAsia="Calibri" w:hAnsi="Times New Roman"/>
                <w:b/>
                <w:sz w:val="18"/>
                <w:szCs w:val="18"/>
              </w:rPr>
              <w:t>Раздел в ISO 14067:2018г.</w:t>
            </w:r>
          </w:p>
          <w:p w14:paraId="468EF080" w14:textId="77777777" w:rsidR="00C9559D" w:rsidRPr="00D1327E" w:rsidRDefault="00C9559D" w:rsidP="00C9559D">
            <w:pPr>
              <w:tabs>
                <w:tab w:val="left" w:pos="851"/>
              </w:tabs>
              <w:spacing w:after="0" w:line="240" w:lineRule="auto"/>
              <w:ind w:left="0" w:right="0" w:firstLine="0"/>
              <w:rPr>
                <w:rFonts w:eastAsia="Calibri"/>
                <w:sz w:val="18"/>
                <w:szCs w:val="18"/>
              </w:rPr>
            </w:pPr>
          </w:p>
        </w:tc>
      </w:tr>
      <w:tr w:rsidR="00C9559D" w:rsidRPr="00D1327E" w14:paraId="7CD615B5" w14:textId="77777777" w:rsidTr="00C9559D">
        <w:tc>
          <w:tcPr>
            <w:tcW w:w="1672" w:type="dxa"/>
            <w:tcBorders>
              <w:top w:val="single" w:sz="4" w:space="0" w:color="auto"/>
            </w:tcBorders>
          </w:tcPr>
          <w:p w14:paraId="15C00583" w14:textId="77777777" w:rsidR="00C9559D" w:rsidRPr="00D1327E" w:rsidRDefault="00C9559D" w:rsidP="00C9559D">
            <w:pPr>
              <w:tabs>
                <w:tab w:val="left" w:pos="851"/>
              </w:tabs>
              <w:spacing w:after="0" w:line="240" w:lineRule="auto"/>
              <w:ind w:left="0" w:right="0" w:firstLine="0"/>
              <w:rPr>
                <w:rFonts w:eastAsia="Calibri"/>
                <w:sz w:val="18"/>
                <w:szCs w:val="18"/>
              </w:rPr>
            </w:pPr>
          </w:p>
        </w:tc>
        <w:tc>
          <w:tcPr>
            <w:tcW w:w="1843" w:type="dxa"/>
            <w:tcBorders>
              <w:top w:val="single" w:sz="4" w:space="0" w:color="auto"/>
            </w:tcBorders>
          </w:tcPr>
          <w:p w14:paraId="02A02ACA" w14:textId="77777777" w:rsidR="00C9559D" w:rsidRPr="00D1327E" w:rsidRDefault="00C9559D" w:rsidP="00C9559D">
            <w:pPr>
              <w:tabs>
                <w:tab w:val="left" w:pos="851"/>
              </w:tabs>
              <w:spacing w:after="0" w:line="240" w:lineRule="auto"/>
              <w:ind w:left="0" w:right="0" w:firstLine="0"/>
              <w:rPr>
                <w:rFonts w:eastAsia="Calibri"/>
                <w:sz w:val="18"/>
                <w:szCs w:val="18"/>
              </w:rPr>
            </w:pPr>
          </w:p>
        </w:tc>
        <w:tc>
          <w:tcPr>
            <w:tcW w:w="1701" w:type="dxa"/>
            <w:tcBorders>
              <w:top w:val="single" w:sz="4" w:space="0" w:color="auto"/>
            </w:tcBorders>
          </w:tcPr>
          <w:p w14:paraId="559643B3" w14:textId="77777777" w:rsidR="00C9559D" w:rsidRPr="00D1327E" w:rsidRDefault="00C9559D" w:rsidP="00C9559D">
            <w:pPr>
              <w:tabs>
                <w:tab w:val="left" w:pos="851"/>
              </w:tabs>
              <w:spacing w:after="0" w:line="240" w:lineRule="auto"/>
              <w:ind w:left="0" w:right="0" w:firstLine="0"/>
              <w:rPr>
                <w:rFonts w:eastAsia="Calibri"/>
                <w:sz w:val="18"/>
                <w:szCs w:val="18"/>
              </w:rPr>
            </w:pPr>
          </w:p>
        </w:tc>
        <w:tc>
          <w:tcPr>
            <w:tcW w:w="4536" w:type="dxa"/>
            <w:tcBorders>
              <w:top w:val="single" w:sz="4" w:space="0" w:color="auto"/>
            </w:tcBorders>
          </w:tcPr>
          <w:p w14:paraId="2F4FD353" w14:textId="77777777" w:rsidR="00C9559D" w:rsidRPr="00D1327E" w:rsidRDefault="00C9559D" w:rsidP="00C9559D">
            <w:pPr>
              <w:tabs>
                <w:tab w:val="left" w:pos="851"/>
              </w:tabs>
              <w:spacing w:after="0" w:line="240" w:lineRule="auto"/>
              <w:ind w:left="0" w:right="0" w:firstLine="0"/>
              <w:rPr>
                <w:rFonts w:ascii="Times New Roman" w:eastAsia="Calibri" w:hAnsi="Times New Roman"/>
                <w:sz w:val="18"/>
                <w:szCs w:val="18"/>
              </w:rPr>
            </w:pPr>
            <w:r w:rsidRPr="00D1327E">
              <w:rPr>
                <w:rFonts w:ascii="Times New Roman" w:eastAsia="Calibri" w:hAnsi="Times New Roman"/>
                <w:sz w:val="18"/>
                <w:szCs w:val="18"/>
              </w:rPr>
              <w:t>процентного воздействия на каждом этапе жизненного цикла.</w:t>
            </w:r>
          </w:p>
          <w:p w14:paraId="246AEB60" w14:textId="77777777" w:rsidR="00C9559D" w:rsidRPr="00D1327E" w:rsidRDefault="00C9559D" w:rsidP="00C9559D">
            <w:pPr>
              <w:tabs>
                <w:tab w:val="left" w:pos="851"/>
              </w:tabs>
              <w:spacing w:after="0" w:line="240" w:lineRule="auto"/>
              <w:ind w:left="0" w:right="0" w:firstLine="0"/>
              <w:rPr>
                <w:rFonts w:ascii="Times New Roman" w:eastAsia="Calibri" w:hAnsi="Times New Roman"/>
                <w:sz w:val="18"/>
                <w:szCs w:val="18"/>
              </w:rPr>
            </w:pPr>
            <w:r w:rsidRPr="00D1327E">
              <w:rPr>
                <w:rFonts w:ascii="Times New Roman" w:eastAsia="Calibri" w:hAnsi="Times New Roman"/>
                <w:sz w:val="18"/>
                <w:szCs w:val="18"/>
              </w:rPr>
              <w:t>Стандарт продукта Протокола по парниковым газам позволяет раскрывать биогенные выбросы и поглощения парниковых газов как чистые выбросы, если отдельная отчетность не применима. ISO 14067 гласит, что биогенные выбросы и поглощения ПГ должны быть представлены отдельно в результатах. ISO 14067 также гласит, что выбросы и поглощения ПГ от прямого изменения землепользования должны быть представлены отдельно в результатах, в то время как Стандарт продукта протокола по ПГ требует этого только в применимых случаях.</w:t>
            </w:r>
          </w:p>
          <w:p w14:paraId="34D47BA5" w14:textId="77777777" w:rsidR="00C9559D" w:rsidRPr="00D1327E" w:rsidRDefault="00C9559D" w:rsidP="00C9559D">
            <w:pPr>
              <w:tabs>
                <w:tab w:val="left" w:pos="851"/>
              </w:tabs>
              <w:spacing w:after="0" w:line="240" w:lineRule="auto"/>
              <w:ind w:left="0" w:right="0" w:firstLine="0"/>
              <w:rPr>
                <w:rFonts w:ascii="Times New Roman" w:eastAsia="Calibri" w:hAnsi="Times New Roman"/>
                <w:sz w:val="18"/>
                <w:szCs w:val="18"/>
              </w:rPr>
            </w:pPr>
            <w:r w:rsidRPr="00D1327E">
              <w:rPr>
                <w:rFonts w:ascii="Times New Roman" w:eastAsia="Calibri" w:hAnsi="Times New Roman"/>
                <w:sz w:val="18"/>
                <w:szCs w:val="18"/>
              </w:rPr>
              <w:t>Выбросы ПГ от воздушных перевозок должны быть представлены отдельно в результатах в соответствии с ISO 14067, но это не требуется согласно Стандарту продукта протокола по ПГ.</w:t>
            </w:r>
          </w:p>
          <w:p w14:paraId="00B00C57" w14:textId="56984481" w:rsidR="00C9559D" w:rsidRPr="00D1327E" w:rsidRDefault="00C9559D" w:rsidP="00C9559D">
            <w:pPr>
              <w:tabs>
                <w:tab w:val="left" w:pos="851"/>
              </w:tabs>
              <w:spacing w:after="0" w:line="240" w:lineRule="auto"/>
              <w:ind w:left="0" w:right="0" w:firstLine="0"/>
              <w:rPr>
                <w:rFonts w:eastAsia="Calibri"/>
                <w:sz w:val="18"/>
                <w:szCs w:val="18"/>
              </w:rPr>
            </w:pPr>
            <w:r w:rsidRPr="00D1327E">
              <w:rPr>
                <w:rFonts w:ascii="Times New Roman" w:eastAsia="Calibri" w:hAnsi="Times New Roman"/>
                <w:sz w:val="18"/>
                <w:szCs w:val="18"/>
              </w:rPr>
              <w:t>Использование авиационного множителя не должно быть включено в углеродный след в соответствии с ISO 14067, но может быть указано отдельно с указанием источника. Стандарт продукта протокола по ПГ допускает использование авиационного множителя, включенного в результат, при условии, что тип и источник раскрыты в отчете об инвентаризации.</w:t>
            </w:r>
          </w:p>
        </w:tc>
      </w:tr>
      <w:tr w:rsidR="00C9559D" w:rsidRPr="00D1327E" w14:paraId="0366F584" w14:textId="77777777" w:rsidTr="00C9559D">
        <w:tc>
          <w:tcPr>
            <w:tcW w:w="1672" w:type="dxa"/>
          </w:tcPr>
          <w:p w14:paraId="1F436E21" w14:textId="77777777" w:rsidR="00C9559D" w:rsidRPr="00D1327E" w:rsidRDefault="00C9559D" w:rsidP="00C9559D">
            <w:pPr>
              <w:tabs>
                <w:tab w:val="left" w:pos="851"/>
              </w:tabs>
              <w:spacing w:after="0" w:line="240" w:lineRule="auto"/>
              <w:ind w:left="0" w:right="0" w:firstLine="0"/>
              <w:rPr>
                <w:rFonts w:ascii="Times New Roman" w:eastAsia="Calibri" w:hAnsi="Times New Roman"/>
                <w:sz w:val="18"/>
                <w:szCs w:val="18"/>
              </w:rPr>
            </w:pPr>
            <w:r w:rsidRPr="00D1327E">
              <w:rPr>
                <w:rFonts w:ascii="Times New Roman" w:eastAsia="Calibri" w:hAnsi="Times New Roman"/>
                <w:sz w:val="18"/>
                <w:szCs w:val="18"/>
              </w:rPr>
              <w:t>8. Критический обзор</w:t>
            </w:r>
          </w:p>
          <w:p w14:paraId="78E4ADBE" w14:textId="77777777" w:rsidR="00C9559D" w:rsidRPr="00D1327E" w:rsidRDefault="00C9559D" w:rsidP="00C9559D">
            <w:pPr>
              <w:tabs>
                <w:tab w:val="left" w:pos="851"/>
              </w:tabs>
              <w:spacing w:after="0" w:line="240" w:lineRule="auto"/>
              <w:ind w:left="0" w:right="0" w:firstLine="0"/>
              <w:rPr>
                <w:rFonts w:ascii="Times New Roman" w:eastAsia="Calibri" w:hAnsi="Times New Roman"/>
                <w:sz w:val="18"/>
                <w:szCs w:val="18"/>
              </w:rPr>
            </w:pPr>
          </w:p>
        </w:tc>
        <w:tc>
          <w:tcPr>
            <w:tcW w:w="1843" w:type="dxa"/>
          </w:tcPr>
          <w:p w14:paraId="77EA5658" w14:textId="77777777" w:rsidR="00C9559D" w:rsidRPr="00D1327E" w:rsidRDefault="00C9559D" w:rsidP="00C9559D">
            <w:pPr>
              <w:tabs>
                <w:tab w:val="left" w:pos="851"/>
              </w:tabs>
              <w:spacing w:after="0" w:line="240" w:lineRule="auto"/>
              <w:ind w:left="0" w:right="0" w:firstLine="0"/>
              <w:rPr>
                <w:rFonts w:ascii="Times New Roman" w:eastAsia="Calibri" w:hAnsi="Times New Roman"/>
                <w:sz w:val="18"/>
                <w:szCs w:val="18"/>
              </w:rPr>
            </w:pPr>
          </w:p>
        </w:tc>
        <w:tc>
          <w:tcPr>
            <w:tcW w:w="1701" w:type="dxa"/>
          </w:tcPr>
          <w:p w14:paraId="73FF65C7" w14:textId="77777777" w:rsidR="00C9559D" w:rsidRPr="00D1327E" w:rsidRDefault="00C9559D" w:rsidP="00C9559D">
            <w:pPr>
              <w:tabs>
                <w:tab w:val="left" w:pos="851"/>
              </w:tabs>
              <w:spacing w:after="0" w:line="240" w:lineRule="auto"/>
              <w:ind w:left="0" w:right="0" w:firstLine="0"/>
              <w:rPr>
                <w:rFonts w:ascii="Times New Roman" w:eastAsia="Calibri" w:hAnsi="Times New Roman"/>
                <w:sz w:val="18"/>
                <w:szCs w:val="18"/>
              </w:rPr>
            </w:pPr>
            <w:r w:rsidRPr="00D1327E">
              <w:rPr>
                <w:rFonts w:ascii="Times New Roman" w:eastAsia="Calibri" w:hAnsi="Times New Roman"/>
                <w:sz w:val="18"/>
                <w:szCs w:val="18"/>
              </w:rPr>
              <w:t>12. Гарантия</w:t>
            </w:r>
          </w:p>
          <w:p w14:paraId="27F06E38" w14:textId="77777777" w:rsidR="00C9559D" w:rsidRPr="00D1327E" w:rsidRDefault="00C9559D" w:rsidP="00C9559D">
            <w:pPr>
              <w:tabs>
                <w:tab w:val="left" w:pos="851"/>
              </w:tabs>
              <w:spacing w:after="0" w:line="240" w:lineRule="auto"/>
              <w:ind w:left="0" w:right="0" w:firstLine="0"/>
              <w:rPr>
                <w:rFonts w:ascii="Times New Roman" w:eastAsia="Calibri" w:hAnsi="Times New Roman"/>
                <w:sz w:val="18"/>
                <w:szCs w:val="18"/>
              </w:rPr>
            </w:pPr>
          </w:p>
        </w:tc>
        <w:tc>
          <w:tcPr>
            <w:tcW w:w="4536" w:type="dxa"/>
          </w:tcPr>
          <w:p w14:paraId="4DC1159D" w14:textId="77777777" w:rsidR="00C9559D" w:rsidRPr="00D1327E" w:rsidRDefault="00C9559D" w:rsidP="00C9559D">
            <w:pPr>
              <w:tabs>
                <w:tab w:val="left" w:pos="851"/>
              </w:tabs>
              <w:spacing w:after="0" w:line="240" w:lineRule="auto"/>
              <w:ind w:left="0" w:right="0" w:firstLine="0"/>
              <w:rPr>
                <w:rFonts w:ascii="Times New Roman" w:eastAsia="Calibri" w:hAnsi="Times New Roman"/>
                <w:sz w:val="18"/>
                <w:szCs w:val="18"/>
              </w:rPr>
            </w:pPr>
            <w:r w:rsidRPr="00D1327E">
              <w:rPr>
                <w:rFonts w:ascii="Times New Roman" w:eastAsia="Calibri" w:hAnsi="Times New Roman"/>
                <w:sz w:val="18"/>
                <w:szCs w:val="18"/>
              </w:rPr>
              <w:t>В стандарте продукта Протокола по парниковым газам указано, что «инвентаризация парникового газа продукта должна быть гарантирована первой или третьей стороной», в то время как ISO 14067 поощряет критический обзор, но он не является обязательным.</w:t>
            </w:r>
          </w:p>
        </w:tc>
      </w:tr>
    </w:tbl>
    <w:p w14:paraId="51B3152C" w14:textId="77777777" w:rsidR="00A56F07" w:rsidRPr="00D1327E" w:rsidRDefault="00A56F07"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rPr>
      </w:pPr>
    </w:p>
    <w:p w14:paraId="5C698B73" w14:textId="77777777" w:rsidR="00A56F07" w:rsidRDefault="00A56F07"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1F53790B" w14:textId="77777777" w:rsidR="00A56F07" w:rsidRDefault="00A56F07"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10DA6497" w14:textId="77777777" w:rsidR="00A56F07" w:rsidRDefault="00A56F07"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478B83DF" w14:textId="77777777" w:rsidR="00A56F07" w:rsidRDefault="00A56F07"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42A2A860" w14:textId="77777777" w:rsidR="00A56F07" w:rsidRDefault="00A56F07"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3F344C55" w14:textId="77777777" w:rsidR="00A56F07" w:rsidRDefault="00A56F07"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30C9842C" w14:textId="77777777" w:rsidR="00A56F07" w:rsidRDefault="00A56F07"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6134096A" w14:textId="77777777" w:rsidR="00A56F07" w:rsidRDefault="00A56F07"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2D9BF1DD" w14:textId="77777777" w:rsidR="00A56F07" w:rsidRDefault="00A56F07"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0D76285A" w14:textId="77777777" w:rsidR="00A56F07" w:rsidRDefault="00A56F07"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7C493E8D" w14:textId="77777777" w:rsidR="00A56F07" w:rsidRDefault="00A56F07"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42153ADC" w14:textId="77777777" w:rsidR="0031735E" w:rsidRDefault="0031735E"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1DF80E81" w14:textId="77777777" w:rsidR="0031735E" w:rsidRDefault="0031735E"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54281437" w14:textId="77777777" w:rsidR="0031735E" w:rsidRDefault="0031735E"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406E401B" w14:textId="77777777" w:rsidR="004D253D" w:rsidRDefault="004D253D"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2C5C76E5" w14:textId="77777777" w:rsidR="004D253D" w:rsidRDefault="004D253D"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2A476FC8" w14:textId="77777777" w:rsidR="0031735E" w:rsidRDefault="0031735E"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03ABE380" w14:textId="77777777" w:rsidR="005E4AA6" w:rsidRDefault="005E4AA6"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28478DB9" w14:textId="77777777" w:rsidR="00C9559D" w:rsidRDefault="00C9559D"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4D064784" w14:textId="77777777" w:rsidR="00C9559D" w:rsidRPr="00C9559D" w:rsidRDefault="00C9559D" w:rsidP="00C9559D">
      <w:pPr>
        <w:tabs>
          <w:tab w:val="left" w:pos="851"/>
        </w:tabs>
        <w:spacing w:after="0" w:line="240" w:lineRule="auto"/>
        <w:ind w:left="0" w:right="0" w:firstLine="0"/>
        <w:jc w:val="center"/>
        <w:rPr>
          <w:rFonts w:eastAsia="Calibri"/>
          <w:b/>
          <w:sz w:val="24"/>
          <w:szCs w:val="24"/>
        </w:rPr>
      </w:pPr>
      <w:r w:rsidRPr="00C9559D">
        <w:rPr>
          <w:rFonts w:eastAsia="Calibri"/>
          <w:b/>
          <w:sz w:val="24"/>
          <w:szCs w:val="24"/>
        </w:rPr>
        <w:lastRenderedPageBreak/>
        <w:t>Приложение D</w:t>
      </w:r>
    </w:p>
    <w:p w14:paraId="04F26F92" w14:textId="77777777" w:rsidR="00C9559D" w:rsidRPr="00C9559D" w:rsidRDefault="00C9559D" w:rsidP="00C9559D">
      <w:pPr>
        <w:tabs>
          <w:tab w:val="left" w:pos="851"/>
        </w:tabs>
        <w:spacing w:after="0" w:line="240" w:lineRule="auto"/>
        <w:ind w:left="0" w:right="0" w:firstLine="0"/>
        <w:jc w:val="center"/>
        <w:rPr>
          <w:rFonts w:eastAsia="Calibri"/>
          <w:sz w:val="24"/>
          <w:szCs w:val="24"/>
        </w:rPr>
      </w:pPr>
      <w:r w:rsidRPr="00C9559D">
        <w:rPr>
          <w:rFonts w:eastAsia="Calibri"/>
          <w:sz w:val="24"/>
          <w:szCs w:val="24"/>
        </w:rPr>
        <w:t>(информационное)</w:t>
      </w:r>
    </w:p>
    <w:p w14:paraId="63AED4A2" w14:textId="77777777" w:rsidR="00C9559D" w:rsidRPr="00C9559D" w:rsidRDefault="00C9559D" w:rsidP="00C9559D">
      <w:pPr>
        <w:tabs>
          <w:tab w:val="left" w:pos="851"/>
        </w:tabs>
        <w:spacing w:after="0" w:line="240" w:lineRule="auto"/>
        <w:ind w:left="0" w:right="0" w:firstLine="0"/>
        <w:jc w:val="center"/>
        <w:rPr>
          <w:rFonts w:eastAsia="Calibri"/>
          <w:b/>
          <w:sz w:val="24"/>
          <w:szCs w:val="24"/>
        </w:rPr>
      </w:pPr>
    </w:p>
    <w:p w14:paraId="45202537" w14:textId="77777777" w:rsidR="00C9559D" w:rsidRPr="00C9559D" w:rsidRDefault="00C9559D" w:rsidP="00C9559D">
      <w:pPr>
        <w:tabs>
          <w:tab w:val="left" w:pos="851"/>
        </w:tabs>
        <w:spacing w:after="0" w:line="240" w:lineRule="auto"/>
        <w:ind w:left="0" w:right="0" w:firstLine="0"/>
        <w:jc w:val="center"/>
        <w:rPr>
          <w:rFonts w:eastAsia="Calibri"/>
          <w:b/>
          <w:sz w:val="24"/>
          <w:szCs w:val="24"/>
        </w:rPr>
      </w:pPr>
      <w:r w:rsidRPr="00C9559D">
        <w:rPr>
          <w:rFonts w:eastAsia="Calibri"/>
          <w:b/>
          <w:sz w:val="24"/>
          <w:szCs w:val="24"/>
        </w:rPr>
        <w:t>Амбициозность</w:t>
      </w:r>
    </w:p>
    <w:p w14:paraId="7D408B10" w14:textId="77777777" w:rsidR="00C9559D" w:rsidRPr="00C9559D" w:rsidRDefault="00C9559D" w:rsidP="00C9559D">
      <w:pPr>
        <w:tabs>
          <w:tab w:val="left" w:pos="851"/>
        </w:tabs>
        <w:spacing w:after="0" w:line="240" w:lineRule="auto"/>
        <w:ind w:left="0" w:right="0" w:firstLine="709"/>
        <w:rPr>
          <w:rFonts w:eastAsia="Calibri"/>
          <w:b/>
          <w:sz w:val="24"/>
          <w:szCs w:val="24"/>
        </w:rPr>
      </w:pPr>
    </w:p>
    <w:p w14:paraId="3023EE15" w14:textId="77777777" w:rsidR="00C9559D" w:rsidRPr="00C9559D" w:rsidRDefault="00C9559D" w:rsidP="00C9559D">
      <w:pPr>
        <w:tabs>
          <w:tab w:val="left" w:pos="851"/>
        </w:tabs>
        <w:spacing w:after="0" w:line="240" w:lineRule="auto"/>
        <w:ind w:left="0" w:right="0" w:firstLine="709"/>
        <w:rPr>
          <w:rFonts w:eastAsia="Calibri"/>
          <w:b/>
          <w:sz w:val="24"/>
          <w:szCs w:val="24"/>
        </w:rPr>
      </w:pPr>
      <w:r w:rsidRPr="00C9559D">
        <w:rPr>
          <w:rFonts w:eastAsia="Calibri"/>
          <w:b/>
          <w:sz w:val="24"/>
          <w:szCs w:val="24"/>
        </w:rPr>
        <w:t>D.1 Общие положения</w:t>
      </w:r>
    </w:p>
    <w:p w14:paraId="6D716C79" w14:textId="77777777" w:rsidR="00C9559D" w:rsidRPr="00C9559D" w:rsidRDefault="00C9559D" w:rsidP="00C9559D">
      <w:pPr>
        <w:tabs>
          <w:tab w:val="left" w:pos="851"/>
        </w:tabs>
        <w:spacing w:after="0" w:line="240" w:lineRule="auto"/>
        <w:ind w:left="0" w:right="0" w:firstLine="709"/>
        <w:rPr>
          <w:rFonts w:eastAsia="Calibri"/>
          <w:sz w:val="24"/>
          <w:szCs w:val="24"/>
        </w:rPr>
      </w:pPr>
      <w:r w:rsidRPr="00C9559D">
        <w:rPr>
          <w:rFonts w:eastAsia="Calibri"/>
          <w:sz w:val="24"/>
          <w:szCs w:val="24"/>
        </w:rPr>
        <w:t>Организации с более высоким потенциалом, исторической ответственностью или высокими текущими выбросами ПГ действуют с более высокими амбициями.</w:t>
      </w:r>
    </w:p>
    <w:p w14:paraId="335B5DC9" w14:textId="77777777" w:rsidR="00C9559D" w:rsidRPr="00C9559D" w:rsidRDefault="00C9559D" w:rsidP="00C9559D">
      <w:pPr>
        <w:tabs>
          <w:tab w:val="left" w:pos="851"/>
        </w:tabs>
        <w:spacing w:after="0" w:line="240" w:lineRule="auto"/>
        <w:ind w:left="0" w:right="0" w:firstLine="709"/>
        <w:rPr>
          <w:rFonts w:eastAsia="Calibri"/>
          <w:sz w:val="24"/>
          <w:szCs w:val="24"/>
        </w:rPr>
      </w:pPr>
      <w:r w:rsidRPr="00C9559D">
        <w:rPr>
          <w:rFonts w:eastAsia="Calibri"/>
          <w:sz w:val="24"/>
          <w:szCs w:val="24"/>
        </w:rPr>
        <w:t>Экономическая единица может учитывать следующие аспекты при установлении уровня амбиций плана управления углеродной нейтральностью:</w:t>
      </w:r>
    </w:p>
    <w:p w14:paraId="5329BD5D" w14:textId="77777777" w:rsidR="00C9559D" w:rsidRPr="00C9559D" w:rsidRDefault="00C9559D" w:rsidP="00C9559D">
      <w:pPr>
        <w:tabs>
          <w:tab w:val="left" w:pos="851"/>
        </w:tabs>
        <w:spacing w:after="0" w:line="240" w:lineRule="auto"/>
        <w:ind w:left="0" w:right="0" w:firstLine="709"/>
        <w:rPr>
          <w:rFonts w:eastAsia="Calibri"/>
          <w:sz w:val="24"/>
          <w:szCs w:val="24"/>
        </w:rPr>
      </w:pPr>
      <w:r w:rsidRPr="00C9559D">
        <w:rPr>
          <w:rFonts w:eastAsia="Calibri"/>
          <w:sz w:val="24"/>
          <w:szCs w:val="24"/>
        </w:rPr>
        <w:t>a) степень, в которой субъект представляет деятельность с</w:t>
      </w:r>
      <w:r w:rsidRPr="00C9559D">
        <w:rPr>
          <w:rFonts w:ascii="Calibri" w:eastAsia="Calibri" w:hAnsi="Calibri"/>
          <w:sz w:val="24"/>
          <w:szCs w:val="24"/>
        </w:rPr>
        <w:t xml:space="preserve"> </w:t>
      </w:r>
      <w:r w:rsidRPr="00C9559D">
        <w:rPr>
          <w:rFonts w:eastAsia="Calibri"/>
          <w:sz w:val="24"/>
          <w:szCs w:val="24"/>
        </w:rPr>
        <w:t>экономической единицей;</w:t>
      </w:r>
    </w:p>
    <w:p w14:paraId="03526E5B" w14:textId="77777777" w:rsidR="00C9559D" w:rsidRPr="00C9559D" w:rsidRDefault="00C9559D" w:rsidP="00C9559D">
      <w:pPr>
        <w:tabs>
          <w:tab w:val="left" w:pos="851"/>
        </w:tabs>
        <w:spacing w:after="0" w:line="240" w:lineRule="auto"/>
        <w:ind w:left="0" w:right="0" w:firstLine="709"/>
        <w:rPr>
          <w:rFonts w:eastAsia="Calibri"/>
          <w:sz w:val="24"/>
          <w:szCs w:val="24"/>
        </w:rPr>
      </w:pPr>
      <w:r w:rsidRPr="00C9559D">
        <w:rPr>
          <w:rFonts w:eastAsia="Calibri"/>
          <w:sz w:val="24"/>
          <w:szCs w:val="24"/>
        </w:rPr>
        <w:t>b) порог значимости для исключения деятельности (например, процессы, источники косвенных выбросов ПГ, географические или организационные границы организации, количественная оценка выбросов ПГ);</w:t>
      </w:r>
    </w:p>
    <w:p w14:paraId="0C605D2C" w14:textId="77777777" w:rsidR="00C9559D" w:rsidRPr="00C9559D" w:rsidRDefault="00C9559D" w:rsidP="00C9559D">
      <w:pPr>
        <w:tabs>
          <w:tab w:val="left" w:pos="851"/>
        </w:tabs>
        <w:spacing w:after="0" w:line="240" w:lineRule="auto"/>
        <w:ind w:left="0" w:right="0" w:firstLine="709"/>
        <w:rPr>
          <w:rFonts w:eastAsia="Calibri"/>
          <w:sz w:val="24"/>
          <w:szCs w:val="24"/>
        </w:rPr>
      </w:pPr>
      <w:r w:rsidRPr="00C9559D">
        <w:rPr>
          <w:rFonts w:eastAsia="Calibri"/>
          <w:sz w:val="24"/>
          <w:szCs w:val="24"/>
        </w:rPr>
        <w:t>c) цели для пути углеродной нейтральности субъекта, включая:</w:t>
      </w:r>
    </w:p>
    <w:p w14:paraId="67E318BB" w14:textId="77777777" w:rsidR="00C9559D" w:rsidRPr="00C9559D" w:rsidRDefault="00C9559D" w:rsidP="00C9559D">
      <w:pPr>
        <w:tabs>
          <w:tab w:val="left" w:pos="851"/>
        </w:tabs>
        <w:spacing w:after="0" w:line="240" w:lineRule="auto"/>
        <w:ind w:left="0" w:right="0" w:firstLine="709"/>
        <w:rPr>
          <w:rFonts w:eastAsia="Calibri"/>
          <w:sz w:val="24"/>
          <w:szCs w:val="24"/>
        </w:rPr>
      </w:pPr>
      <w:r w:rsidRPr="00C9559D">
        <w:rPr>
          <w:rFonts w:eastAsia="Calibri"/>
          <w:sz w:val="24"/>
          <w:szCs w:val="24"/>
        </w:rPr>
        <w:t>- краткосрочные и среднесрочные цели по сокращению выбросов ПГ субъекта, а также их временные рамки;</w:t>
      </w:r>
    </w:p>
    <w:p w14:paraId="0E38B42A" w14:textId="77777777" w:rsidR="00C9559D" w:rsidRPr="00C9559D" w:rsidRDefault="00C9559D" w:rsidP="00C9559D">
      <w:pPr>
        <w:tabs>
          <w:tab w:val="left" w:pos="851"/>
        </w:tabs>
        <w:spacing w:after="0" w:line="240" w:lineRule="auto"/>
        <w:ind w:left="0" w:right="0" w:firstLine="709"/>
        <w:rPr>
          <w:rFonts w:eastAsia="Calibri"/>
          <w:sz w:val="24"/>
          <w:szCs w:val="24"/>
        </w:rPr>
      </w:pPr>
      <w:r w:rsidRPr="00C9559D">
        <w:rPr>
          <w:rFonts w:eastAsia="Calibri"/>
          <w:sz w:val="24"/>
          <w:szCs w:val="24"/>
        </w:rPr>
        <w:t>- временные рамки для долгосрочных целей, когда остаются только остаточные выбросы ПГ;</w:t>
      </w:r>
    </w:p>
    <w:p w14:paraId="30646B94" w14:textId="77777777" w:rsidR="00C9559D" w:rsidRPr="00C9559D" w:rsidRDefault="00C9559D" w:rsidP="00C9559D">
      <w:pPr>
        <w:tabs>
          <w:tab w:val="left" w:pos="851"/>
        </w:tabs>
        <w:spacing w:after="0" w:line="240" w:lineRule="auto"/>
        <w:ind w:left="0" w:right="0" w:firstLine="709"/>
        <w:rPr>
          <w:rFonts w:eastAsia="Calibri"/>
          <w:sz w:val="24"/>
          <w:szCs w:val="24"/>
        </w:rPr>
      </w:pPr>
      <w:r w:rsidRPr="00C9559D">
        <w:rPr>
          <w:rFonts w:eastAsia="Calibri"/>
          <w:sz w:val="24"/>
          <w:szCs w:val="24"/>
        </w:rPr>
        <w:t>d) степень, в которой цели по сокращению выбросов ПГ субъекта включают использование ископаемого топлива;</w:t>
      </w:r>
    </w:p>
    <w:p w14:paraId="177FC8B6" w14:textId="77777777" w:rsidR="00C9559D" w:rsidRPr="00C9559D" w:rsidRDefault="00C9559D" w:rsidP="00C9559D">
      <w:pPr>
        <w:tabs>
          <w:tab w:val="left" w:pos="851"/>
        </w:tabs>
        <w:spacing w:after="0" w:line="240" w:lineRule="auto"/>
        <w:ind w:left="0" w:right="0" w:firstLine="709"/>
        <w:rPr>
          <w:rFonts w:eastAsia="Calibri"/>
          <w:sz w:val="24"/>
          <w:szCs w:val="24"/>
        </w:rPr>
      </w:pPr>
      <w:r w:rsidRPr="00C9559D">
        <w:rPr>
          <w:rFonts w:eastAsia="Calibri"/>
          <w:sz w:val="24"/>
          <w:szCs w:val="24"/>
        </w:rPr>
        <w:t>e) степень, в которой цель по сокращению выбросов ПГ субъекта основана на наилучшей доступной технологии;</w:t>
      </w:r>
    </w:p>
    <w:p w14:paraId="1C43AD95" w14:textId="77777777" w:rsidR="00C9559D" w:rsidRPr="00C9559D" w:rsidRDefault="00C9559D" w:rsidP="00C9559D">
      <w:pPr>
        <w:tabs>
          <w:tab w:val="left" w:pos="851"/>
        </w:tabs>
        <w:spacing w:after="0" w:line="240" w:lineRule="auto"/>
        <w:ind w:left="0" w:right="0" w:firstLine="709"/>
        <w:rPr>
          <w:rFonts w:eastAsia="Calibri"/>
          <w:sz w:val="24"/>
          <w:szCs w:val="24"/>
        </w:rPr>
      </w:pPr>
      <w:r w:rsidRPr="00C9559D">
        <w:rPr>
          <w:rFonts w:eastAsia="Calibri"/>
          <w:sz w:val="24"/>
          <w:szCs w:val="24"/>
        </w:rPr>
        <w:t>f) степень, в которой компенсация зависит в каждом отчетном периоде.</w:t>
      </w:r>
    </w:p>
    <w:p w14:paraId="6B670132" w14:textId="77777777" w:rsidR="00C9559D" w:rsidRPr="00C9559D" w:rsidRDefault="00C9559D" w:rsidP="00C9559D">
      <w:pPr>
        <w:tabs>
          <w:tab w:val="left" w:pos="851"/>
        </w:tabs>
        <w:spacing w:after="0" w:line="240" w:lineRule="auto"/>
        <w:ind w:left="0" w:right="0" w:firstLine="709"/>
        <w:rPr>
          <w:rFonts w:eastAsia="Calibri"/>
          <w:sz w:val="24"/>
          <w:szCs w:val="24"/>
        </w:rPr>
      </w:pPr>
    </w:p>
    <w:p w14:paraId="69A5D3B9" w14:textId="7FB5BD59" w:rsidR="00C9559D" w:rsidRPr="00C9559D" w:rsidRDefault="00C9559D" w:rsidP="00C9559D">
      <w:pPr>
        <w:tabs>
          <w:tab w:val="left" w:pos="851"/>
        </w:tabs>
        <w:spacing w:after="0" w:line="240" w:lineRule="auto"/>
        <w:ind w:left="0" w:right="0" w:firstLine="709"/>
        <w:rPr>
          <w:rFonts w:eastAsia="Calibri"/>
          <w:sz w:val="20"/>
          <w:szCs w:val="20"/>
        </w:rPr>
      </w:pPr>
      <w:r w:rsidRPr="00C9559D">
        <w:rPr>
          <w:rFonts w:eastAsia="Calibri"/>
          <w:sz w:val="20"/>
          <w:szCs w:val="20"/>
        </w:rPr>
        <w:t>Примечание - Касательно целей и временных рамок для сокращения выбросов ПГ субъекта и/или увеличения поглощения ПГ, углеродный след не всегда будет снижаться по прямой линии, и более распространенным опытом могут быть пошаговые изменения, поскольку организации изменяют свои процессы, пересматривают предложения продуктов и получают выгоду от улучшений в выбросах ПГ в цепочке поставок. Тем не менее, экономическая единица может извлечь выгоду из понимания масштаба среднегодового сокращения выбросов ПГ и/или увеличения поглощения ПГ, которые необходимы для достижения целей, установленных руководством.</w:t>
      </w:r>
    </w:p>
    <w:p w14:paraId="19B84417" w14:textId="77777777" w:rsidR="00C9559D" w:rsidRPr="00C9559D" w:rsidRDefault="00C9559D" w:rsidP="00C9559D">
      <w:pPr>
        <w:tabs>
          <w:tab w:val="left" w:pos="851"/>
        </w:tabs>
        <w:spacing w:after="0" w:line="240" w:lineRule="auto"/>
        <w:ind w:left="0" w:right="0" w:firstLine="709"/>
        <w:rPr>
          <w:rFonts w:eastAsia="Calibri"/>
          <w:sz w:val="24"/>
          <w:szCs w:val="24"/>
        </w:rPr>
      </w:pPr>
    </w:p>
    <w:p w14:paraId="4D18DEB3" w14:textId="77777777" w:rsidR="00C9559D" w:rsidRPr="00C9559D" w:rsidRDefault="00C9559D" w:rsidP="00C9559D">
      <w:pPr>
        <w:tabs>
          <w:tab w:val="left" w:pos="851"/>
        </w:tabs>
        <w:spacing w:after="0" w:line="240" w:lineRule="auto"/>
        <w:ind w:left="0" w:right="0" w:firstLine="709"/>
        <w:rPr>
          <w:rFonts w:eastAsia="Calibri"/>
          <w:b/>
          <w:sz w:val="24"/>
          <w:szCs w:val="24"/>
        </w:rPr>
      </w:pPr>
      <w:r w:rsidRPr="00C9559D">
        <w:rPr>
          <w:rFonts w:eastAsia="Calibri"/>
          <w:b/>
          <w:sz w:val="24"/>
          <w:szCs w:val="24"/>
        </w:rPr>
        <w:t>D.2 Примеры высоких амбиций по углеродной нейтральности</w:t>
      </w:r>
    </w:p>
    <w:p w14:paraId="4E2469A5" w14:textId="77777777" w:rsidR="00C9559D" w:rsidRPr="00C9559D" w:rsidRDefault="00C9559D" w:rsidP="00C9559D">
      <w:pPr>
        <w:tabs>
          <w:tab w:val="left" w:pos="851"/>
        </w:tabs>
        <w:spacing w:after="0" w:line="240" w:lineRule="auto"/>
        <w:ind w:left="0" w:right="0" w:firstLine="709"/>
        <w:rPr>
          <w:rFonts w:eastAsia="Calibri"/>
          <w:sz w:val="24"/>
          <w:szCs w:val="24"/>
        </w:rPr>
      </w:pPr>
      <w:r w:rsidRPr="00C9559D">
        <w:rPr>
          <w:rFonts w:eastAsia="Calibri"/>
          <w:sz w:val="24"/>
          <w:szCs w:val="24"/>
        </w:rPr>
        <w:t>Высокие амбиции могут быть продемонстрированы, например:</w:t>
      </w:r>
    </w:p>
    <w:p w14:paraId="65F5B901" w14:textId="77777777" w:rsidR="00C9559D" w:rsidRPr="00C9559D" w:rsidRDefault="00C9559D" w:rsidP="00C9559D">
      <w:pPr>
        <w:tabs>
          <w:tab w:val="left" w:pos="851"/>
        </w:tabs>
        <w:spacing w:after="0" w:line="240" w:lineRule="auto"/>
        <w:ind w:left="0" w:right="0" w:firstLine="709"/>
        <w:rPr>
          <w:rFonts w:eastAsia="Calibri"/>
          <w:sz w:val="24"/>
          <w:szCs w:val="24"/>
        </w:rPr>
      </w:pPr>
      <w:r w:rsidRPr="00C9559D">
        <w:rPr>
          <w:rFonts w:eastAsia="Calibri"/>
          <w:sz w:val="24"/>
          <w:szCs w:val="24"/>
        </w:rPr>
        <w:t>a) установлением широких границ субъекта, чтобы охватить все соответствующие выбросы ПГ (даже если стандарт количественной оценки допускает исключение некоторых выбросов);</w:t>
      </w:r>
    </w:p>
    <w:p w14:paraId="1EC741F1" w14:textId="77777777" w:rsidR="00C9559D" w:rsidRPr="00C9559D" w:rsidRDefault="00C9559D" w:rsidP="00C9559D">
      <w:pPr>
        <w:tabs>
          <w:tab w:val="left" w:pos="851"/>
        </w:tabs>
        <w:spacing w:after="0" w:line="240" w:lineRule="auto"/>
        <w:ind w:left="0" w:right="0" w:firstLine="709"/>
        <w:rPr>
          <w:rFonts w:eastAsia="Calibri"/>
          <w:sz w:val="24"/>
          <w:szCs w:val="24"/>
        </w:rPr>
      </w:pPr>
      <w:r w:rsidRPr="00C9559D">
        <w:rPr>
          <w:rFonts w:eastAsia="Calibri"/>
          <w:sz w:val="24"/>
          <w:szCs w:val="24"/>
        </w:rPr>
        <w:t>b) достижением углеродной нейтральности для всей организации, а не только для ее части;</w:t>
      </w:r>
    </w:p>
    <w:p w14:paraId="5D398793" w14:textId="77777777" w:rsidR="00C9559D" w:rsidRPr="00C9559D" w:rsidRDefault="00C9559D" w:rsidP="00C9559D">
      <w:pPr>
        <w:tabs>
          <w:tab w:val="left" w:pos="851"/>
        </w:tabs>
        <w:spacing w:after="0" w:line="240" w:lineRule="auto"/>
        <w:ind w:left="0" w:right="0" w:firstLine="709"/>
        <w:rPr>
          <w:rFonts w:eastAsia="Calibri"/>
          <w:sz w:val="24"/>
          <w:szCs w:val="24"/>
        </w:rPr>
      </w:pPr>
      <w:r w:rsidRPr="00C9559D">
        <w:rPr>
          <w:rFonts w:eastAsia="Calibri"/>
          <w:sz w:val="24"/>
          <w:szCs w:val="24"/>
        </w:rPr>
        <w:t>c) достижение углеродной нейтральности для всех продуктов экономической единицы, а не только для выбора одного или нескольких продуктов;</w:t>
      </w:r>
    </w:p>
    <w:p w14:paraId="0313081E" w14:textId="27F900C2" w:rsidR="00C9559D" w:rsidRPr="00C9559D" w:rsidRDefault="00C9559D" w:rsidP="00C9559D">
      <w:pPr>
        <w:tabs>
          <w:tab w:val="left" w:pos="851"/>
        </w:tabs>
        <w:spacing w:after="0" w:line="240" w:lineRule="auto"/>
        <w:ind w:left="0" w:right="0" w:firstLine="709"/>
        <w:rPr>
          <w:rFonts w:eastAsia="Calibri"/>
          <w:sz w:val="24"/>
          <w:szCs w:val="24"/>
        </w:rPr>
      </w:pPr>
      <w:r w:rsidRPr="00C9559D">
        <w:rPr>
          <w:rFonts w:eastAsia="Calibri"/>
          <w:sz w:val="24"/>
          <w:szCs w:val="24"/>
        </w:rPr>
        <w:t xml:space="preserve">d) планирование и действия для достижения глубокого и быстрого сокращения выбросов парниковых газов и максимально возможного поглощения парниковых газов в цепочке создания </w:t>
      </w:r>
      <w:r w:rsidR="008401B6" w:rsidRPr="008401B6">
        <w:rPr>
          <w:rFonts w:eastAsia="Calibri"/>
          <w:sz w:val="24"/>
          <w:szCs w:val="24"/>
        </w:rPr>
        <w:t>стоимос</w:t>
      </w:r>
      <w:r w:rsidRPr="00C9559D">
        <w:rPr>
          <w:rFonts w:eastAsia="Calibri"/>
          <w:sz w:val="24"/>
          <w:szCs w:val="24"/>
        </w:rPr>
        <w:t>ти, чтобы зависимость от компенсации для достижения углеродной нейтральности была сведена к минимуму;</w:t>
      </w:r>
    </w:p>
    <w:p w14:paraId="0C2B2817" w14:textId="61E69666" w:rsidR="00C9559D" w:rsidRPr="00C9559D" w:rsidRDefault="00C9559D" w:rsidP="00C9559D">
      <w:pPr>
        <w:tabs>
          <w:tab w:val="left" w:pos="851"/>
        </w:tabs>
        <w:spacing w:after="0" w:line="240" w:lineRule="auto"/>
        <w:ind w:left="0" w:right="0" w:firstLine="709"/>
        <w:rPr>
          <w:rFonts w:eastAsia="Calibri"/>
          <w:sz w:val="24"/>
          <w:szCs w:val="24"/>
        </w:rPr>
      </w:pPr>
      <w:r w:rsidRPr="00C9559D">
        <w:rPr>
          <w:rFonts w:eastAsia="Calibri"/>
          <w:sz w:val="24"/>
          <w:szCs w:val="24"/>
        </w:rPr>
        <w:t xml:space="preserve">e) быстрое снижение зависимости от ископаемого топлива во всей организации и ее цепочке создания </w:t>
      </w:r>
      <w:r w:rsidR="008401B6" w:rsidRPr="008401B6">
        <w:rPr>
          <w:rFonts w:eastAsia="Calibri"/>
          <w:sz w:val="24"/>
          <w:szCs w:val="24"/>
        </w:rPr>
        <w:t>стоимос</w:t>
      </w:r>
      <w:r w:rsidRPr="00C9559D">
        <w:rPr>
          <w:rFonts w:eastAsia="Calibri"/>
          <w:sz w:val="24"/>
          <w:szCs w:val="24"/>
        </w:rPr>
        <w:t>ти;</w:t>
      </w:r>
    </w:p>
    <w:p w14:paraId="6EADAEE1" w14:textId="1319C535" w:rsidR="00C9559D" w:rsidRPr="00C9559D" w:rsidRDefault="00C9559D" w:rsidP="00C9559D">
      <w:pPr>
        <w:tabs>
          <w:tab w:val="left" w:pos="851"/>
        </w:tabs>
        <w:spacing w:after="0" w:line="240" w:lineRule="auto"/>
        <w:ind w:left="0" w:right="0" w:firstLine="709"/>
        <w:rPr>
          <w:rFonts w:eastAsia="Calibri"/>
          <w:sz w:val="24"/>
          <w:szCs w:val="24"/>
        </w:rPr>
      </w:pPr>
      <w:r w:rsidRPr="00C9559D">
        <w:rPr>
          <w:rFonts w:eastAsia="Calibri"/>
          <w:sz w:val="24"/>
          <w:szCs w:val="24"/>
        </w:rPr>
        <w:t xml:space="preserve">f) постоянное внедрение наилучших доступных технологий в целях сокращения выбросов парниковых газов и увеличения поглощения парниковых газов в цепочке создания </w:t>
      </w:r>
      <w:r w:rsidR="008401B6" w:rsidRPr="008401B6">
        <w:rPr>
          <w:rFonts w:eastAsia="Calibri"/>
          <w:sz w:val="24"/>
          <w:szCs w:val="24"/>
        </w:rPr>
        <w:t>стоимос</w:t>
      </w:r>
      <w:r w:rsidRPr="00C9559D">
        <w:rPr>
          <w:rFonts w:eastAsia="Calibri"/>
          <w:sz w:val="24"/>
          <w:szCs w:val="24"/>
        </w:rPr>
        <w:t>ти.</w:t>
      </w:r>
    </w:p>
    <w:p w14:paraId="1A97689E" w14:textId="77777777" w:rsidR="004D253D" w:rsidRDefault="004D253D" w:rsidP="00C9559D">
      <w:pPr>
        <w:tabs>
          <w:tab w:val="left" w:pos="851"/>
        </w:tabs>
        <w:spacing w:after="0" w:line="240" w:lineRule="auto"/>
        <w:ind w:left="0" w:right="0" w:firstLine="709"/>
        <w:jc w:val="center"/>
        <w:rPr>
          <w:rFonts w:eastAsia="Calibri"/>
          <w:b/>
          <w:sz w:val="24"/>
          <w:szCs w:val="24"/>
        </w:rPr>
      </w:pPr>
    </w:p>
    <w:p w14:paraId="044A2DF9" w14:textId="7249F70B" w:rsidR="00C9559D" w:rsidRPr="006F1CB9" w:rsidRDefault="00C9559D" w:rsidP="00C9559D">
      <w:pPr>
        <w:tabs>
          <w:tab w:val="left" w:pos="851"/>
        </w:tabs>
        <w:spacing w:after="0" w:line="240" w:lineRule="auto"/>
        <w:ind w:left="0" w:right="0" w:firstLine="709"/>
        <w:jc w:val="center"/>
        <w:rPr>
          <w:rFonts w:eastAsia="Calibri"/>
          <w:b/>
          <w:sz w:val="24"/>
          <w:szCs w:val="24"/>
          <w:lang w:val="en-US"/>
        </w:rPr>
      </w:pPr>
      <w:r w:rsidRPr="00C9559D">
        <w:rPr>
          <w:rFonts w:eastAsia="Calibri"/>
          <w:b/>
          <w:sz w:val="24"/>
          <w:szCs w:val="24"/>
        </w:rPr>
        <w:lastRenderedPageBreak/>
        <w:t>Библиография</w:t>
      </w:r>
    </w:p>
    <w:p w14:paraId="2CD2555E" w14:textId="77777777" w:rsidR="00C9559D" w:rsidRPr="006F1CB9" w:rsidRDefault="00C9559D" w:rsidP="00C9559D">
      <w:pPr>
        <w:tabs>
          <w:tab w:val="left" w:pos="851"/>
        </w:tabs>
        <w:spacing w:after="0" w:line="240" w:lineRule="auto"/>
        <w:ind w:left="0" w:right="0" w:firstLine="709"/>
        <w:rPr>
          <w:rFonts w:eastAsia="Calibri"/>
          <w:b/>
          <w:sz w:val="24"/>
          <w:szCs w:val="24"/>
          <w:lang w:val="en-US"/>
        </w:rPr>
      </w:pPr>
    </w:p>
    <w:p w14:paraId="1C21BB8F" w14:textId="736C312A" w:rsidR="00C9559D" w:rsidRPr="00C9559D" w:rsidRDefault="00C9559D" w:rsidP="00C9559D">
      <w:pPr>
        <w:tabs>
          <w:tab w:val="left" w:pos="851"/>
        </w:tabs>
        <w:spacing w:after="0" w:line="240" w:lineRule="auto"/>
        <w:ind w:left="0" w:right="0" w:firstLine="567"/>
        <w:rPr>
          <w:rFonts w:eastAsia="Calibri"/>
          <w:sz w:val="24"/>
          <w:szCs w:val="24"/>
        </w:rPr>
      </w:pPr>
      <w:r w:rsidRPr="00C9559D">
        <w:rPr>
          <w:rFonts w:eastAsia="Calibri"/>
          <w:sz w:val="24"/>
          <w:szCs w:val="24"/>
          <w:lang w:val="en-US"/>
        </w:rPr>
        <w:t xml:space="preserve">[1] ISO 9362:2022 </w:t>
      </w:r>
      <w:r w:rsidR="001A1B7D" w:rsidRPr="001A1B7D">
        <w:rPr>
          <w:rFonts w:eastAsia="Calibri"/>
          <w:sz w:val="24"/>
          <w:szCs w:val="24"/>
          <w:lang w:val="en-US"/>
        </w:rPr>
        <w:t>Banking. Banking telecommunication messages. Business identifier code (BIC) (</w:t>
      </w:r>
      <w:r w:rsidRPr="00C9559D">
        <w:rPr>
          <w:rFonts w:eastAsia="Calibri"/>
          <w:sz w:val="24"/>
          <w:szCs w:val="24"/>
        </w:rPr>
        <w:t>Банковское</w:t>
      </w:r>
      <w:r w:rsidRPr="00C9559D">
        <w:rPr>
          <w:rFonts w:eastAsia="Calibri"/>
          <w:sz w:val="24"/>
          <w:szCs w:val="24"/>
          <w:lang w:val="en-US"/>
        </w:rPr>
        <w:t xml:space="preserve"> </w:t>
      </w:r>
      <w:r w:rsidRPr="00C9559D">
        <w:rPr>
          <w:rFonts w:eastAsia="Calibri"/>
          <w:sz w:val="24"/>
          <w:szCs w:val="24"/>
        </w:rPr>
        <w:t>дело</w:t>
      </w:r>
      <w:r w:rsidRPr="00C9559D">
        <w:rPr>
          <w:rFonts w:eastAsia="Calibri"/>
          <w:sz w:val="24"/>
          <w:szCs w:val="24"/>
          <w:lang w:val="en-US"/>
        </w:rPr>
        <w:t xml:space="preserve">. </w:t>
      </w:r>
      <w:r w:rsidRPr="00C9559D">
        <w:rPr>
          <w:rFonts w:eastAsia="Calibri"/>
          <w:sz w:val="24"/>
          <w:szCs w:val="24"/>
        </w:rPr>
        <w:t>Банковские телекоммуникационные сообщения. Идентификационный код предприятия (</w:t>
      </w:r>
      <w:r w:rsidRPr="00C9559D">
        <w:rPr>
          <w:rFonts w:eastAsia="Calibri"/>
          <w:sz w:val="24"/>
          <w:szCs w:val="24"/>
          <w:lang w:val="en-US"/>
        </w:rPr>
        <w:t>BIC</w:t>
      </w:r>
      <w:r w:rsidRPr="00C9559D">
        <w:rPr>
          <w:rFonts w:eastAsia="Calibri"/>
          <w:sz w:val="24"/>
          <w:szCs w:val="24"/>
        </w:rPr>
        <w:t>)</w:t>
      </w:r>
      <w:r w:rsidR="001A1B7D">
        <w:rPr>
          <w:rFonts w:eastAsia="Calibri"/>
          <w:sz w:val="24"/>
          <w:szCs w:val="24"/>
        </w:rPr>
        <w:t>)</w:t>
      </w:r>
    </w:p>
    <w:p w14:paraId="55253091" w14:textId="665D4232" w:rsidR="00C9559D" w:rsidRPr="006F1CB9" w:rsidRDefault="00C9559D" w:rsidP="00C9559D">
      <w:pPr>
        <w:tabs>
          <w:tab w:val="left" w:pos="851"/>
        </w:tabs>
        <w:spacing w:after="0" w:line="240" w:lineRule="auto"/>
        <w:ind w:left="0" w:right="0" w:firstLine="567"/>
        <w:rPr>
          <w:rFonts w:eastAsia="Calibri"/>
          <w:sz w:val="24"/>
          <w:szCs w:val="24"/>
        </w:rPr>
      </w:pPr>
      <w:r w:rsidRPr="006F1CB9">
        <w:rPr>
          <w:rFonts w:eastAsia="Calibri"/>
          <w:sz w:val="24"/>
          <w:szCs w:val="24"/>
        </w:rPr>
        <w:t xml:space="preserve">[2] </w:t>
      </w:r>
      <w:r w:rsidRPr="00C9559D">
        <w:rPr>
          <w:rFonts w:eastAsia="Calibri"/>
          <w:sz w:val="24"/>
          <w:szCs w:val="24"/>
          <w:lang w:val="en-US"/>
        </w:rPr>
        <w:t>ISO</w:t>
      </w:r>
      <w:r w:rsidRPr="006F1CB9">
        <w:rPr>
          <w:rFonts w:eastAsia="Calibri"/>
          <w:sz w:val="24"/>
          <w:szCs w:val="24"/>
        </w:rPr>
        <w:t xml:space="preserve"> 14001:2015 </w:t>
      </w:r>
      <w:r w:rsidR="001A1B7D" w:rsidRPr="001A1B7D">
        <w:rPr>
          <w:rFonts w:eastAsia="Calibri"/>
          <w:sz w:val="24"/>
          <w:szCs w:val="24"/>
          <w:lang w:val="en-US"/>
        </w:rPr>
        <w:t>Environmental</w:t>
      </w:r>
      <w:r w:rsidR="001A1B7D" w:rsidRPr="006F1CB9">
        <w:rPr>
          <w:rFonts w:eastAsia="Calibri"/>
          <w:sz w:val="24"/>
          <w:szCs w:val="24"/>
        </w:rPr>
        <w:t xml:space="preserve"> </w:t>
      </w:r>
      <w:r w:rsidR="001A1B7D" w:rsidRPr="001A1B7D">
        <w:rPr>
          <w:rFonts w:eastAsia="Calibri"/>
          <w:sz w:val="24"/>
          <w:szCs w:val="24"/>
          <w:lang w:val="en-US"/>
        </w:rPr>
        <w:t>management</w:t>
      </w:r>
      <w:r w:rsidR="001A1B7D" w:rsidRPr="006F1CB9">
        <w:rPr>
          <w:rFonts w:eastAsia="Calibri"/>
          <w:sz w:val="24"/>
          <w:szCs w:val="24"/>
        </w:rPr>
        <w:t xml:space="preserve"> </w:t>
      </w:r>
      <w:r w:rsidR="001A1B7D" w:rsidRPr="001A1B7D">
        <w:rPr>
          <w:rFonts w:eastAsia="Calibri"/>
          <w:sz w:val="24"/>
          <w:szCs w:val="24"/>
          <w:lang w:val="en-US"/>
        </w:rPr>
        <w:t>systems</w:t>
      </w:r>
      <w:r w:rsidR="001A1B7D" w:rsidRPr="006F1CB9">
        <w:rPr>
          <w:rFonts w:eastAsia="Calibri"/>
          <w:sz w:val="24"/>
          <w:szCs w:val="24"/>
        </w:rPr>
        <w:t xml:space="preserve"> (</w:t>
      </w:r>
      <w:r w:rsidRPr="00C9559D">
        <w:rPr>
          <w:rFonts w:eastAsia="Calibri"/>
          <w:sz w:val="24"/>
          <w:szCs w:val="24"/>
        </w:rPr>
        <w:t>Системы</w:t>
      </w:r>
      <w:r w:rsidRPr="006F1CB9">
        <w:rPr>
          <w:rFonts w:eastAsia="Calibri"/>
          <w:sz w:val="24"/>
          <w:szCs w:val="24"/>
        </w:rPr>
        <w:t xml:space="preserve"> </w:t>
      </w:r>
      <w:r w:rsidRPr="00C9559D">
        <w:rPr>
          <w:rFonts w:eastAsia="Calibri"/>
          <w:sz w:val="24"/>
          <w:szCs w:val="24"/>
        </w:rPr>
        <w:t>экологического</w:t>
      </w:r>
      <w:r w:rsidRPr="006F1CB9">
        <w:rPr>
          <w:rFonts w:eastAsia="Calibri"/>
          <w:sz w:val="24"/>
          <w:szCs w:val="24"/>
        </w:rPr>
        <w:t xml:space="preserve"> </w:t>
      </w:r>
      <w:r w:rsidRPr="00C9559D">
        <w:rPr>
          <w:rFonts w:eastAsia="Calibri"/>
          <w:sz w:val="24"/>
          <w:szCs w:val="24"/>
        </w:rPr>
        <w:t>менеджмента</w:t>
      </w:r>
      <w:r w:rsidR="001A1B7D" w:rsidRPr="006F1CB9">
        <w:rPr>
          <w:rFonts w:eastAsia="Calibri"/>
          <w:sz w:val="24"/>
          <w:szCs w:val="24"/>
        </w:rPr>
        <w:t>)</w:t>
      </w:r>
    </w:p>
    <w:p w14:paraId="0EC51FCB" w14:textId="4A58ED85" w:rsidR="00C9559D" w:rsidRPr="00C9559D" w:rsidRDefault="00C9559D" w:rsidP="00C9559D">
      <w:pPr>
        <w:tabs>
          <w:tab w:val="left" w:pos="851"/>
        </w:tabs>
        <w:spacing w:after="0" w:line="240" w:lineRule="auto"/>
        <w:ind w:left="0" w:right="0" w:firstLine="567"/>
        <w:rPr>
          <w:rFonts w:eastAsia="Calibri"/>
          <w:sz w:val="24"/>
          <w:szCs w:val="24"/>
        </w:rPr>
      </w:pPr>
      <w:r w:rsidRPr="00C9559D">
        <w:rPr>
          <w:rFonts w:eastAsia="Calibri"/>
          <w:sz w:val="24"/>
          <w:szCs w:val="24"/>
          <w:lang w:val="en-US"/>
        </w:rPr>
        <w:t>[3] ISO 14021</w:t>
      </w:r>
      <w:r w:rsidR="001A1B7D" w:rsidRPr="001A1B7D">
        <w:rPr>
          <w:rFonts w:eastAsia="Calibri"/>
          <w:sz w:val="24"/>
          <w:szCs w:val="24"/>
          <w:lang w:val="en-US"/>
        </w:rPr>
        <w:t xml:space="preserve"> Environmental labels and declarations. Self-declared environmental claims (Type II environmental labelling) (</w:t>
      </w:r>
      <w:r w:rsidRPr="00C9559D">
        <w:rPr>
          <w:rFonts w:eastAsia="Calibri"/>
          <w:sz w:val="24"/>
          <w:szCs w:val="24"/>
        </w:rPr>
        <w:t>Экологические</w:t>
      </w:r>
      <w:r w:rsidRPr="00C9559D">
        <w:rPr>
          <w:rFonts w:eastAsia="Calibri"/>
          <w:sz w:val="24"/>
          <w:szCs w:val="24"/>
          <w:lang w:val="en-US"/>
        </w:rPr>
        <w:t xml:space="preserve"> </w:t>
      </w:r>
      <w:r w:rsidRPr="00C9559D">
        <w:rPr>
          <w:rFonts w:eastAsia="Calibri"/>
          <w:sz w:val="24"/>
          <w:szCs w:val="24"/>
        </w:rPr>
        <w:t>маркировки</w:t>
      </w:r>
      <w:r w:rsidRPr="00C9559D">
        <w:rPr>
          <w:rFonts w:eastAsia="Calibri"/>
          <w:sz w:val="24"/>
          <w:szCs w:val="24"/>
          <w:lang w:val="en-US"/>
        </w:rPr>
        <w:t xml:space="preserve"> </w:t>
      </w:r>
      <w:r w:rsidRPr="00C9559D">
        <w:rPr>
          <w:rFonts w:eastAsia="Calibri"/>
          <w:sz w:val="24"/>
          <w:szCs w:val="24"/>
        </w:rPr>
        <w:t>и</w:t>
      </w:r>
      <w:r w:rsidRPr="00C9559D">
        <w:rPr>
          <w:rFonts w:eastAsia="Calibri"/>
          <w:sz w:val="24"/>
          <w:szCs w:val="24"/>
          <w:lang w:val="en-US"/>
        </w:rPr>
        <w:t xml:space="preserve"> </w:t>
      </w:r>
      <w:r w:rsidRPr="00C9559D">
        <w:rPr>
          <w:rFonts w:eastAsia="Calibri"/>
          <w:sz w:val="24"/>
          <w:szCs w:val="24"/>
        </w:rPr>
        <w:t>заявления</w:t>
      </w:r>
      <w:r w:rsidRPr="00C9559D">
        <w:rPr>
          <w:rFonts w:eastAsia="Calibri"/>
          <w:sz w:val="24"/>
          <w:szCs w:val="24"/>
          <w:lang w:val="en-US"/>
        </w:rPr>
        <w:t xml:space="preserve">. </w:t>
      </w:r>
      <w:proofErr w:type="spellStart"/>
      <w:r w:rsidRPr="00C9559D">
        <w:rPr>
          <w:rFonts w:eastAsia="Calibri"/>
          <w:sz w:val="24"/>
          <w:szCs w:val="24"/>
        </w:rPr>
        <w:t>Самодекларируемые</w:t>
      </w:r>
      <w:proofErr w:type="spellEnd"/>
      <w:r w:rsidRPr="00C9559D">
        <w:rPr>
          <w:rFonts w:eastAsia="Calibri"/>
          <w:sz w:val="24"/>
          <w:szCs w:val="24"/>
        </w:rPr>
        <w:t xml:space="preserve"> экологические заявления (Экологическая маркировка </w:t>
      </w:r>
      <w:r w:rsidRPr="00C9559D">
        <w:rPr>
          <w:rFonts w:eastAsia="Calibri"/>
          <w:sz w:val="24"/>
          <w:szCs w:val="24"/>
          <w:lang w:val="en-US"/>
        </w:rPr>
        <w:t>II</w:t>
      </w:r>
      <w:r w:rsidRPr="00C9559D">
        <w:rPr>
          <w:rFonts w:eastAsia="Calibri"/>
          <w:sz w:val="24"/>
          <w:szCs w:val="24"/>
        </w:rPr>
        <w:t xml:space="preserve"> типа)</w:t>
      </w:r>
      <w:r w:rsidR="001A1B7D">
        <w:rPr>
          <w:rFonts w:eastAsia="Calibri"/>
          <w:sz w:val="24"/>
          <w:szCs w:val="24"/>
        </w:rPr>
        <w:t>)</w:t>
      </w:r>
    </w:p>
    <w:p w14:paraId="3B615E8D" w14:textId="6FD73049" w:rsidR="00C9559D" w:rsidRPr="00C9559D" w:rsidRDefault="00C9559D" w:rsidP="00C9559D">
      <w:pPr>
        <w:tabs>
          <w:tab w:val="left" w:pos="851"/>
        </w:tabs>
        <w:spacing w:after="0" w:line="240" w:lineRule="auto"/>
        <w:ind w:left="0" w:right="0" w:firstLine="567"/>
        <w:rPr>
          <w:rFonts w:eastAsia="Calibri"/>
          <w:sz w:val="24"/>
          <w:szCs w:val="24"/>
        </w:rPr>
      </w:pPr>
      <w:r w:rsidRPr="006F1CB9">
        <w:rPr>
          <w:rFonts w:eastAsia="Calibri"/>
          <w:sz w:val="24"/>
          <w:szCs w:val="24"/>
        </w:rPr>
        <w:t xml:space="preserve">[4] </w:t>
      </w:r>
      <w:r w:rsidRPr="00C9559D">
        <w:rPr>
          <w:rFonts w:eastAsia="Calibri"/>
          <w:sz w:val="24"/>
          <w:szCs w:val="24"/>
          <w:lang w:val="en-US"/>
        </w:rPr>
        <w:t>ISO</w:t>
      </w:r>
      <w:r w:rsidRPr="006F1CB9">
        <w:rPr>
          <w:rFonts w:eastAsia="Calibri"/>
          <w:sz w:val="24"/>
          <w:szCs w:val="24"/>
        </w:rPr>
        <w:t xml:space="preserve"> 14026</w:t>
      </w:r>
      <w:r w:rsidR="001A1B7D" w:rsidRPr="006F1CB9">
        <w:rPr>
          <w:rFonts w:eastAsia="Calibri"/>
          <w:sz w:val="24"/>
          <w:szCs w:val="24"/>
        </w:rPr>
        <w:t xml:space="preserve"> </w:t>
      </w:r>
      <w:r w:rsidR="001A1B7D" w:rsidRPr="001A1B7D">
        <w:rPr>
          <w:rFonts w:eastAsia="Calibri"/>
          <w:sz w:val="24"/>
          <w:szCs w:val="24"/>
          <w:lang w:val="en-US"/>
        </w:rPr>
        <w:t>Environmental</w:t>
      </w:r>
      <w:r w:rsidR="001A1B7D" w:rsidRPr="006F1CB9">
        <w:rPr>
          <w:rFonts w:eastAsia="Calibri"/>
          <w:sz w:val="24"/>
          <w:szCs w:val="24"/>
        </w:rPr>
        <w:t xml:space="preserve"> </w:t>
      </w:r>
      <w:r w:rsidR="001A1B7D" w:rsidRPr="001A1B7D">
        <w:rPr>
          <w:rFonts w:eastAsia="Calibri"/>
          <w:sz w:val="24"/>
          <w:szCs w:val="24"/>
          <w:lang w:val="en-US"/>
        </w:rPr>
        <w:t>labels</w:t>
      </w:r>
      <w:r w:rsidR="001A1B7D" w:rsidRPr="006F1CB9">
        <w:rPr>
          <w:rFonts w:eastAsia="Calibri"/>
          <w:sz w:val="24"/>
          <w:szCs w:val="24"/>
        </w:rPr>
        <w:t xml:space="preserve"> </w:t>
      </w:r>
      <w:r w:rsidR="001A1B7D" w:rsidRPr="001A1B7D">
        <w:rPr>
          <w:rFonts w:eastAsia="Calibri"/>
          <w:sz w:val="24"/>
          <w:szCs w:val="24"/>
          <w:lang w:val="en-US"/>
        </w:rPr>
        <w:t>and</w:t>
      </w:r>
      <w:r w:rsidR="001A1B7D" w:rsidRPr="006F1CB9">
        <w:rPr>
          <w:rFonts w:eastAsia="Calibri"/>
          <w:sz w:val="24"/>
          <w:szCs w:val="24"/>
        </w:rPr>
        <w:t xml:space="preserve"> </w:t>
      </w:r>
      <w:r w:rsidR="001A1B7D" w:rsidRPr="001A1B7D">
        <w:rPr>
          <w:rFonts w:eastAsia="Calibri"/>
          <w:sz w:val="24"/>
          <w:szCs w:val="24"/>
          <w:lang w:val="en-US"/>
        </w:rPr>
        <w:t>declarations</w:t>
      </w:r>
      <w:r w:rsidR="001A1B7D" w:rsidRPr="006F1CB9">
        <w:rPr>
          <w:rFonts w:eastAsia="Calibri"/>
          <w:sz w:val="24"/>
          <w:szCs w:val="24"/>
        </w:rPr>
        <w:t xml:space="preserve">. </w:t>
      </w:r>
      <w:r w:rsidR="001A1B7D" w:rsidRPr="001A1B7D">
        <w:rPr>
          <w:rFonts w:eastAsia="Calibri"/>
          <w:sz w:val="24"/>
          <w:szCs w:val="24"/>
          <w:lang w:val="en-US"/>
        </w:rPr>
        <w:t>Principles, requirements and guidelines for communication of footprint information (</w:t>
      </w:r>
      <w:r w:rsidRPr="00C9559D">
        <w:rPr>
          <w:rFonts w:eastAsia="Calibri"/>
          <w:sz w:val="24"/>
          <w:szCs w:val="24"/>
        </w:rPr>
        <w:t>Экологические</w:t>
      </w:r>
      <w:r w:rsidRPr="00C9559D">
        <w:rPr>
          <w:rFonts w:eastAsia="Calibri"/>
          <w:sz w:val="24"/>
          <w:szCs w:val="24"/>
          <w:lang w:val="en-US"/>
        </w:rPr>
        <w:t xml:space="preserve"> </w:t>
      </w:r>
      <w:r w:rsidRPr="00C9559D">
        <w:rPr>
          <w:rFonts w:eastAsia="Calibri"/>
          <w:sz w:val="24"/>
          <w:szCs w:val="24"/>
        </w:rPr>
        <w:t>маркировки</w:t>
      </w:r>
      <w:r w:rsidRPr="00C9559D">
        <w:rPr>
          <w:rFonts w:eastAsia="Calibri"/>
          <w:sz w:val="24"/>
          <w:szCs w:val="24"/>
          <w:lang w:val="en-US"/>
        </w:rPr>
        <w:t xml:space="preserve"> </w:t>
      </w:r>
      <w:r w:rsidRPr="00C9559D">
        <w:rPr>
          <w:rFonts w:eastAsia="Calibri"/>
          <w:sz w:val="24"/>
          <w:szCs w:val="24"/>
        </w:rPr>
        <w:t>и</w:t>
      </w:r>
      <w:r w:rsidRPr="00C9559D">
        <w:rPr>
          <w:rFonts w:eastAsia="Calibri"/>
          <w:sz w:val="24"/>
          <w:szCs w:val="24"/>
          <w:lang w:val="en-US"/>
        </w:rPr>
        <w:t xml:space="preserve"> </w:t>
      </w:r>
      <w:r w:rsidRPr="00C9559D">
        <w:rPr>
          <w:rFonts w:eastAsia="Calibri"/>
          <w:sz w:val="24"/>
          <w:szCs w:val="24"/>
        </w:rPr>
        <w:t>заявления</w:t>
      </w:r>
      <w:r w:rsidRPr="00C9559D">
        <w:rPr>
          <w:rFonts w:eastAsia="Calibri"/>
          <w:sz w:val="24"/>
          <w:szCs w:val="24"/>
          <w:lang w:val="en-US"/>
        </w:rPr>
        <w:t xml:space="preserve">. </w:t>
      </w:r>
      <w:r w:rsidRPr="00C9559D">
        <w:rPr>
          <w:rFonts w:eastAsia="Calibri"/>
          <w:sz w:val="24"/>
          <w:szCs w:val="24"/>
        </w:rPr>
        <w:t>Принципы, требования и руководящие указания по обмену информацией об экологическом следе</w:t>
      </w:r>
      <w:r w:rsidR="001A1B7D">
        <w:rPr>
          <w:rFonts w:eastAsia="Calibri"/>
          <w:sz w:val="24"/>
          <w:szCs w:val="24"/>
        </w:rPr>
        <w:t>)</w:t>
      </w:r>
    </w:p>
    <w:p w14:paraId="21751CB8" w14:textId="6450EA6B" w:rsidR="00C9559D" w:rsidRPr="006F1CB9" w:rsidRDefault="00C9559D" w:rsidP="00C9559D">
      <w:pPr>
        <w:tabs>
          <w:tab w:val="left" w:pos="851"/>
        </w:tabs>
        <w:spacing w:after="0" w:line="240" w:lineRule="auto"/>
        <w:ind w:left="0" w:right="0" w:firstLine="567"/>
        <w:rPr>
          <w:rFonts w:eastAsia="Calibri"/>
          <w:sz w:val="24"/>
          <w:szCs w:val="24"/>
        </w:rPr>
      </w:pPr>
      <w:r w:rsidRPr="00C9559D">
        <w:rPr>
          <w:rFonts w:eastAsia="Calibri"/>
          <w:sz w:val="24"/>
          <w:szCs w:val="24"/>
          <w:lang w:val="en-US"/>
        </w:rPr>
        <w:t xml:space="preserve">[5] ISO 14040 </w:t>
      </w:r>
      <w:r w:rsidR="001A1B7D" w:rsidRPr="001A1B7D">
        <w:rPr>
          <w:rFonts w:eastAsia="Calibri"/>
          <w:sz w:val="24"/>
          <w:szCs w:val="24"/>
          <w:lang w:val="en-US"/>
        </w:rPr>
        <w:t>Environmental management. Life cycle assessment. Principles and framework (</w:t>
      </w:r>
      <w:r w:rsidRPr="00C9559D">
        <w:rPr>
          <w:rFonts w:eastAsia="Calibri"/>
          <w:sz w:val="24"/>
          <w:szCs w:val="24"/>
        </w:rPr>
        <w:t>Экологический</w:t>
      </w:r>
      <w:r w:rsidRPr="00C9559D">
        <w:rPr>
          <w:rFonts w:eastAsia="Calibri"/>
          <w:sz w:val="24"/>
          <w:szCs w:val="24"/>
          <w:lang w:val="en-US"/>
        </w:rPr>
        <w:t xml:space="preserve"> </w:t>
      </w:r>
      <w:r w:rsidRPr="00C9559D">
        <w:rPr>
          <w:rFonts w:eastAsia="Calibri"/>
          <w:sz w:val="24"/>
          <w:szCs w:val="24"/>
        </w:rPr>
        <w:t>менеджмент</w:t>
      </w:r>
      <w:r w:rsidRPr="00C9559D">
        <w:rPr>
          <w:rFonts w:eastAsia="Calibri"/>
          <w:sz w:val="24"/>
          <w:szCs w:val="24"/>
          <w:lang w:val="en-US"/>
        </w:rPr>
        <w:t xml:space="preserve">. </w:t>
      </w:r>
      <w:r w:rsidRPr="00C9559D">
        <w:rPr>
          <w:rFonts w:eastAsia="Calibri"/>
          <w:sz w:val="24"/>
          <w:szCs w:val="24"/>
        </w:rPr>
        <w:t>Оценка жизненного цикла. Принципы</w:t>
      </w:r>
      <w:r w:rsidRPr="006F1CB9">
        <w:rPr>
          <w:rFonts w:eastAsia="Calibri"/>
          <w:sz w:val="24"/>
          <w:szCs w:val="24"/>
        </w:rPr>
        <w:t xml:space="preserve"> </w:t>
      </w:r>
      <w:r w:rsidRPr="00C9559D">
        <w:rPr>
          <w:rFonts w:eastAsia="Calibri"/>
          <w:sz w:val="24"/>
          <w:szCs w:val="24"/>
        </w:rPr>
        <w:t>и</w:t>
      </w:r>
      <w:r w:rsidRPr="006F1CB9">
        <w:rPr>
          <w:rFonts w:eastAsia="Calibri"/>
          <w:sz w:val="24"/>
          <w:szCs w:val="24"/>
        </w:rPr>
        <w:t xml:space="preserve"> </w:t>
      </w:r>
      <w:r w:rsidRPr="00C9559D">
        <w:rPr>
          <w:rFonts w:eastAsia="Calibri"/>
          <w:sz w:val="24"/>
          <w:szCs w:val="24"/>
        </w:rPr>
        <w:t>структурная</w:t>
      </w:r>
      <w:r w:rsidRPr="006F1CB9">
        <w:rPr>
          <w:rFonts w:eastAsia="Calibri"/>
          <w:sz w:val="24"/>
          <w:szCs w:val="24"/>
        </w:rPr>
        <w:t xml:space="preserve"> </w:t>
      </w:r>
      <w:r w:rsidRPr="00C9559D">
        <w:rPr>
          <w:rFonts w:eastAsia="Calibri"/>
          <w:sz w:val="24"/>
          <w:szCs w:val="24"/>
        </w:rPr>
        <w:t>схема</w:t>
      </w:r>
      <w:r w:rsidR="001A1B7D" w:rsidRPr="006F1CB9">
        <w:rPr>
          <w:rFonts w:eastAsia="Calibri"/>
          <w:sz w:val="24"/>
          <w:szCs w:val="24"/>
        </w:rPr>
        <w:t>)</w:t>
      </w:r>
    </w:p>
    <w:p w14:paraId="24DB7BFD" w14:textId="40859C02" w:rsidR="00C9559D" w:rsidRPr="00C9559D" w:rsidRDefault="00C9559D" w:rsidP="00C9559D">
      <w:pPr>
        <w:tabs>
          <w:tab w:val="left" w:pos="851"/>
        </w:tabs>
        <w:spacing w:after="0" w:line="240" w:lineRule="auto"/>
        <w:ind w:left="0" w:right="0" w:firstLine="567"/>
        <w:rPr>
          <w:rFonts w:eastAsia="Calibri"/>
          <w:sz w:val="24"/>
          <w:szCs w:val="24"/>
          <w:lang w:val="en-US"/>
        </w:rPr>
      </w:pPr>
      <w:r w:rsidRPr="006F1CB9">
        <w:rPr>
          <w:rFonts w:eastAsia="Calibri"/>
          <w:sz w:val="24"/>
          <w:szCs w:val="24"/>
        </w:rPr>
        <w:t xml:space="preserve">[6] </w:t>
      </w:r>
      <w:r w:rsidRPr="00C9559D">
        <w:rPr>
          <w:rFonts w:eastAsia="Calibri"/>
          <w:sz w:val="24"/>
          <w:szCs w:val="24"/>
          <w:lang w:val="en-US"/>
        </w:rPr>
        <w:t>ISO</w:t>
      </w:r>
      <w:r w:rsidRPr="006F1CB9">
        <w:rPr>
          <w:rFonts w:eastAsia="Calibri"/>
          <w:sz w:val="24"/>
          <w:szCs w:val="24"/>
        </w:rPr>
        <w:t xml:space="preserve"> 14044</w:t>
      </w:r>
      <w:r w:rsidR="001A1B7D" w:rsidRPr="006F1CB9">
        <w:rPr>
          <w:rFonts w:eastAsia="Calibri"/>
          <w:sz w:val="24"/>
          <w:szCs w:val="24"/>
        </w:rPr>
        <w:t xml:space="preserve"> </w:t>
      </w:r>
      <w:r w:rsidR="001A1B7D" w:rsidRPr="001A1B7D">
        <w:rPr>
          <w:rFonts w:eastAsia="Calibri"/>
          <w:sz w:val="24"/>
          <w:szCs w:val="24"/>
          <w:lang w:val="en-US"/>
        </w:rPr>
        <w:t>Environmental</w:t>
      </w:r>
      <w:r w:rsidR="001A1B7D" w:rsidRPr="006F1CB9">
        <w:rPr>
          <w:rFonts w:eastAsia="Calibri"/>
          <w:sz w:val="24"/>
          <w:szCs w:val="24"/>
        </w:rPr>
        <w:t xml:space="preserve"> </w:t>
      </w:r>
      <w:r w:rsidR="001A1B7D" w:rsidRPr="001A1B7D">
        <w:rPr>
          <w:rFonts w:eastAsia="Calibri"/>
          <w:sz w:val="24"/>
          <w:szCs w:val="24"/>
          <w:lang w:val="en-US"/>
        </w:rPr>
        <w:t>management</w:t>
      </w:r>
      <w:r w:rsidR="001A1B7D" w:rsidRPr="006F1CB9">
        <w:rPr>
          <w:rFonts w:eastAsia="Calibri"/>
          <w:sz w:val="24"/>
          <w:szCs w:val="24"/>
        </w:rPr>
        <w:t xml:space="preserve">. </w:t>
      </w:r>
      <w:r w:rsidR="001A1B7D" w:rsidRPr="001A1B7D">
        <w:rPr>
          <w:rFonts w:eastAsia="Calibri"/>
          <w:sz w:val="24"/>
          <w:szCs w:val="24"/>
          <w:lang w:val="en-US"/>
        </w:rPr>
        <w:t>Life cycle assessment. Requirements and guidelines (</w:t>
      </w:r>
      <w:r w:rsidRPr="00C9559D">
        <w:rPr>
          <w:rFonts w:eastAsia="Calibri"/>
          <w:sz w:val="24"/>
          <w:szCs w:val="24"/>
        </w:rPr>
        <w:t>Экологический</w:t>
      </w:r>
      <w:r w:rsidRPr="00C9559D">
        <w:rPr>
          <w:rFonts w:eastAsia="Calibri"/>
          <w:sz w:val="24"/>
          <w:szCs w:val="24"/>
          <w:lang w:val="en-US"/>
        </w:rPr>
        <w:t xml:space="preserve"> </w:t>
      </w:r>
      <w:r w:rsidRPr="00C9559D">
        <w:rPr>
          <w:rFonts w:eastAsia="Calibri"/>
          <w:sz w:val="24"/>
          <w:szCs w:val="24"/>
        </w:rPr>
        <w:t>менеджмент</w:t>
      </w:r>
      <w:r w:rsidRPr="00C9559D">
        <w:rPr>
          <w:rFonts w:eastAsia="Calibri"/>
          <w:sz w:val="24"/>
          <w:szCs w:val="24"/>
          <w:lang w:val="en-US"/>
        </w:rPr>
        <w:t xml:space="preserve">. </w:t>
      </w:r>
      <w:r w:rsidRPr="00C9559D">
        <w:rPr>
          <w:rFonts w:eastAsia="Calibri"/>
          <w:sz w:val="24"/>
          <w:szCs w:val="24"/>
        </w:rPr>
        <w:t>Оценка</w:t>
      </w:r>
      <w:r w:rsidRPr="006F1CB9">
        <w:rPr>
          <w:rFonts w:eastAsia="Calibri"/>
          <w:sz w:val="24"/>
          <w:szCs w:val="24"/>
          <w:lang w:val="en-US"/>
        </w:rPr>
        <w:t xml:space="preserve"> </w:t>
      </w:r>
      <w:r w:rsidRPr="00C9559D">
        <w:rPr>
          <w:rFonts w:eastAsia="Calibri"/>
          <w:sz w:val="24"/>
          <w:szCs w:val="24"/>
        </w:rPr>
        <w:t>жизненного</w:t>
      </w:r>
      <w:r w:rsidRPr="006F1CB9">
        <w:rPr>
          <w:rFonts w:eastAsia="Calibri"/>
          <w:sz w:val="24"/>
          <w:szCs w:val="24"/>
          <w:lang w:val="en-US"/>
        </w:rPr>
        <w:t xml:space="preserve"> </w:t>
      </w:r>
      <w:r w:rsidRPr="00C9559D">
        <w:rPr>
          <w:rFonts w:eastAsia="Calibri"/>
          <w:sz w:val="24"/>
          <w:szCs w:val="24"/>
        </w:rPr>
        <w:t>цикла</w:t>
      </w:r>
      <w:r w:rsidRPr="006F1CB9">
        <w:rPr>
          <w:rFonts w:eastAsia="Calibri"/>
          <w:sz w:val="24"/>
          <w:szCs w:val="24"/>
          <w:lang w:val="en-US"/>
        </w:rPr>
        <w:t xml:space="preserve">. </w:t>
      </w:r>
      <w:r w:rsidRPr="00C9559D">
        <w:rPr>
          <w:rFonts w:eastAsia="Calibri"/>
          <w:sz w:val="24"/>
          <w:szCs w:val="24"/>
        </w:rPr>
        <w:t>Требования</w:t>
      </w:r>
      <w:r w:rsidRPr="00C9559D">
        <w:rPr>
          <w:rFonts w:eastAsia="Calibri"/>
          <w:sz w:val="24"/>
          <w:szCs w:val="24"/>
          <w:lang w:val="en-US"/>
        </w:rPr>
        <w:t xml:space="preserve"> </w:t>
      </w:r>
      <w:r w:rsidRPr="00C9559D">
        <w:rPr>
          <w:rFonts w:eastAsia="Calibri"/>
          <w:sz w:val="24"/>
          <w:szCs w:val="24"/>
        </w:rPr>
        <w:t>и</w:t>
      </w:r>
      <w:r w:rsidRPr="00C9559D">
        <w:rPr>
          <w:rFonts w:eastAsia="Calibri"/>
          <w:sz w:val="24"/>
          <w:szCs w:val="24"/>
          <w:lang w:val="en-US"/>
        </w:rPr>
        <w:t xml:space="preserve"> </w:t>
      </w:r>
      <w:r w:rsidRPr="00C9559D">
        <w:rPr>
          <w:rFonts w:eastAsia="Calibri"/>
          <w:sz w:val="24"/>
          <w:szCs w:val="24"/>
        </w:rPr>
        <w:t>рекомендации</w:t>
      </w:r>
      <w:r w:rsidR="001A1B7D" w:rsidRPr="001A1B7D">
        <w:rPr>
          <w:rFonts w:eastAsia="Calibri"/>
          <w:sz w:val="24"/>
          <w:szCs w:val="24"/>
          <w:lang w:val="en-US"/>
        </w:rPr>
        <w:t>)</w:t>
      </w:r>
    </w:p>
    <w:p w14:paraId="133054C8" w14:textId="14C888C2" w:rsidR="00C9559D" w:rsidRPr="00C9559D" w:rsidRDefault="00C9559D" w:rsidP="00C9559D">
      <w:pPr>
        <w:tabs>
          <w:tab w:val="left" w:pos="851"/>
        </w:tabs>
        <w:spacing w:after="0" w:line="240" w:lineRule="auto"/>
        <w:ind w:left="0" w:right="0" w:firstLine="567"/>
        <w:rPr>
          <w:rFonts w:eastAsia="Calibri"/>
          <w:sz w:val="24"/>
          <w:szCs w:val="24"/>
        </w:rPr>
      </w:pPr>
      <w:r w:rsidRPr="00C9559D">
        <w:rPr>
          <w:rFonts w:eastAsia="Calibri"/>
          <w:sz w:val="24"/>
          <w:szCs w:val="24"/>
          <w:lang w:val="en-US"/>
        </w:rPr>
        <w:t xml:space="preserve">[7] ISO 14064-2:2019 </w:t>
      </w:r>
      <w:r w:rsidR="001A1B7D" w:rsidRPr="001A1B7D">
        <w:rPr>
          <w:rFonts w:eastAsia="Calibri"/>
          <w:sz w:val="24"/>
          <w:szCs w:val="24"/>
          <w:lang w:val="en-US"/>
        </w:rPr>
        <w:t>Greenhouse gases. Part 2: Specification with guidance at the project level for quantification, monitoring and reporting of greenhouse gas emission reductions or removal enhancements (</w:t>
      </w:r>
      <w:r w:rsidRPr="00C9559D">
        <w:rPr>
          <w:rFonts w:eastAsia="Calibri"/>
          <w:sz w:val="24"/>
          <w:szCs w:val="24"/>
        </w:rPr>
        <w:t>Газы</w:t>
      </w:r>
      <w:r w:rsidRPr="00C9559D">
        <w:rPr>
          <w:rFonts w:eastAsia="Calibri"/>
          <w:sz w:val="24"/>
          <w:szCs w:val="24"/>
          <w:lang w:val="en-US"/>
        </w:rPr>
        <w:t xml:space="preserve"> </w:t>
      </w:r>
      <w:r w:rsidRPr="00C9559D">
        <w:rPr>
          <w:rFonts w:eastAsia="Calibri"/>
          <w:sz w:val="24"/>
          <w:szCs w:val="24"/>
        </w:rPr>
        <w:t>парниковые</w:t>
      </w:r>
      <w:r w:rsidRPr="00C9559D">
        <w:rPr>
          <w:rFonts w:eastAsia="Calibri"/>
          <w:sz w:val="24"/>
          <w:szCs w:val="24"/>
          <w:lang w:val="en-US"/>
        </w:rPr>
        <w:t xml:space="preserve">. </w:t>
      </w:r>
      <w:r w:rsidRPr="00C9559D">
        <w:rPr>
          <w:rFonts w:eastAsia="Calibri"/>
          <w:sz w:val="24"/>
          <w:szCs w:val="24"/>
        </w:rPr>
        <w:t>Часть 2. Требования и руководство по количественному определению, мониторингу и составлению отчетной документации на проекты сокращения выбросов парниковых газов или увеличения их поглощения на уровне проекта</w:t>
      </w:r>
      <w:r w:rsidR="001A1B7D">
        <w:rPr>
          <w:rFonts w:eastAsia="Calibri"/>
          <w:sz w:val="24"/>
          <w:szCs w:val="24"/>
        </w:rPr>
        <w:t>)</w:t>
      </w:r>
    </w:p>
    <w:p w14:paraId="40313527" w14:textId="634086D8" w:rsidR="00C9559D" w:rsidRPr="00C9559D" w:rsidRDefault="00C9559D" w:rsidP="00C9559D">
      <w:pPr>
        <w:tabs>
          <w:tab w:val="left" w:pos="851"/>
        </w:tabs>
        <w:spacing w:after="0" w:line="240" w:lineRule="auto"/>
        <w:ind w:left="0" w:right="0" w:firstLine="567"/>
        <w:rPr>
          <w:rFonts w:eastAsia="Calibri"/>
          <w:sz w:val="24"/>
          <w:szCs w:val="24"/>
        </w:rPr>
      </w:pPr>
      <w:r w:rsidRPr="00C9559D">
        <w:rPr>
          <w:rFonts w:eastAsia="Calibri"/>
          <w:sz w:val="24"/>
          <w:szCs w:val="24"/>
          <w:lang w:val="en-US"/>
        </w:rPr>
        <w:t>[8] ISO/TS 14064-4</w:t>
      </w:r>
      <w:r w:rsidRPr="00C9559D">
        <w:rPr>
          <w:rFonts w:eastAsia="Calibri"/>
          <w:sz w:val="24"/>
          <w:szCs w:val="24"/>
          <w:vertAlign w:val="superscript"/>
          <w:lang w:val="en-US"/>
        </w:rPr>
        <w:t>4)</w:t>
      </w:r>
      <w:r w:rsidR="001A1B7D" w:rsidRPr="001A1B7D">
        <w:rPr>
          <w:rFonts w:eastAsia="Calibri"/>
          <w:sz w:val="24"/>
          <w:szCs w:val="24"/>
          <w:lang w:val="en-US"/>
        </w:rPr>
        <w:t xml:space="preserve"> Greenhouse gases. Part 4: Quantification and reporting of greenhouse gas emissions for organizations. Guidance</w:t>
      </w:r>
      <w:r w:rsidR="001A1B7D" w:rsidRPr="006F1CB9">
        <w:rPr>
          <w:rFonts w:eastAsia="Calibri"/>
          <w:sz w:val="24"/>
          <w:szCs w:val="24"/>
        </w:rPr>
        <w:t xml:space="preserve"> </w:t>
      </w:r>
      <w:r w:rsidR="001A1B7D" w:rsidRPr="001A1B7D">
        <w:rPr>
          <w:rFonts w:eastAsia="Calibri"/>
          <w:sz w:val="24"/>
          <w:szCs w:val="24"/>
          <w:lang w:val="en-US"/>
        </w:rPr>
        <w:t>for</w:t>
      </w:r>
      <w:r w:rsidR="001A1B7D" w:rsidRPr="006F1CB9">
        <w:rPr>
          <w:rFonts w:eastAsia="Calibri"/>
          <w:sz w:val="24"/>
          <w:szCs w:val="24"/>
        </w:rPr>
        <w:t xml:space="preserve"> </w:t>
      </w:r>
      <w:r w:rsidR="001A1B7D" w:rsidRPr="001A1B7D">
        <w:rPr>
          <w:rFonts w:eastAsia="Calibri"/>
          <w:sz w:val="24"/>
          <w:szCs w:val="24"/>
          <w:lang w:val="en-US"/>
        </w:rPr>
        <w:t>the</w:t>
      </w:r>
      <w:r w:rsidR="001A1B7D" w:rsidRPr="006F1CB9">
        <w:rPr>
          <w:rFonts w:eastAsia="Calibri"/>
          <w:sz w:val="24"/>
          <w:szCs w:val="24"/>
        </w:rPr>
        <w:t xml:space="preserve"> </w:t>
      </w:r>
      <w:r w:rsidR="001A1B7D" w:rsidRPr="001A1B7D">
        <w:rPr>
          <w:rFonts w:eastAsia="Calibri"/>
          <w:sz w:val="24"/>
          <w:szCs w:val="24"/>
          <w:lang w:val="en-US"/>
        </w:rPr>
        <w:t>application</w:t>
      </w:r>
      <w:r w:rsidR="001A1B7D" w:rsidRPr="006F1CB9">
        <w:rPr>
          <w:rFonts w:eastAsia="Calibri"/>
          <w:sz w:val="24"/>
          <w:szCs w:val="24"/>
        </w:rPr>
        <w:t xml:space="preserve"> </w:t>
      </w:r>
      <w:r w:rsidR="001A1B7D" w:rsidRPr="001A1B7D">
        <w:rPr>
          <w:rFonts w:eastAsia="Calibri"/>
          <w:sz w:val="24"/>
          <w:szCs w:val="24"/>
          <w:lang w:val="en-US"/>
        </w:rPr>
        <w:t>of</w:t>
      </w:r>
      <w:r w:rsidR="001A1B7D" w:rsidRPr="006F1CB9">
        <w:rPr>
          <w:rFonts w:eastAsia="Calibri"/>
          <w:sz w:val="24"/>
          <w:szCs w:val="24"/>
        </w:rPr>
        <w:t xml:space="preserve"> </w:t>
      </w:r>
      <w:r w:rsidR="001A1B7D" w:rsidRPr="001A1B7D">
        <w:rPr>
          <w:rFonts w:eastAsia="Calibri"/>
          <w:sz w:val="24"/>
          <w:szCs w:val="24"/>
          <w:lang w:val="en-US"/>
        </w:rPr>
        <w:t>ISO</w:t>
      </w:r>
      <w:r w:rsidR="001A1B7D" w:rsidRPr="006F1CB9">
        <w:rPr>
          <w:rFonts w:eastAsia="Calibri"/>
          <w:sz w:val="24"/>
          <w:szCs w:val="24"/>
        </w:rPr>
        <w:t xml:space="preserve"> 14064-1 (</w:t>
      </w:r>
      <w:r w:rsidRPr="00C9559D">
        <w:rPr>
          <w:rFonts w:eastAsia="Calibri"/>
          <w:sz w:val="24"/>
          <w:szCs w:val="24"/>
        </w:rPr>
        <w:t>Газы</w:t>
      </w:r>
      <w:r w:rsidRPr="006F1CB9">
        <w:rPr>
          <w:rFonts w:eastAsia="Calibri"/>
          <w:sz w:val="24"/>
          <w:szCs w:val="24"/>
        </w:rPr>
        <w:t xml:space="preserve"> </w:t>
      </w:r>
      <w:r w:rsidRPr="00C9559D">
        <w:rPr>
          <w:rFonts w:eastAsia="Calibri"/>
          <w:sz w:val="24"/>
          <w:szCs w:val="24"/>
        </w:rPr>
        <w:t>парниковые</w:t>
      </w:r>
      <w:r w:rsidRPr="006F1CB9">
        <w:rPr>
          <w:rFonts w:eastAsia="Calibri"/>
          <w:sz w:val="24"/>
          <w:szCs w:val="24"/>
        </w:rPr>
        <w:t xml:space="preserve">. </w:t>
      </w:r>
      <w:r w:rsidRPr="00C9559D">
        <w:rPr>
          <w:rFonts w:eastAsia="Calibri"/>
          <w:sz w:val="24"/>
          <w:szCs w:val="24"/>
        </w:rPr>
        <w:t>Часть 4. Количественная оценка и отчетность по выбросам парниковых газов для организаций</w:t>
      </w:r>
      <w:r w:rsidR="001A1B7D">
        <w:rPr>
          <w:rFonts w:eastAsia="Calibri"/>
          <w:sz w:val="24"/>
          <w:szCs w:val="24"/>
        </w:rPr>
        <w:t>.</w:t>
      </w:r>
      <w:r w:rsidRPr="00C9559D">
        <w:rPr>
          <w:rFonts w:eastAsia="Calibri"/>
          <w:sz w:val="24"/>
          <w:szCs w:val="24"/>
        </w:rPr>
        <w:t xml:space="preserve"> Руководство по применению </w:t>
      </w:r>
      <w:r w:rsidRPr="00C9559D">
        <w:rPr>
          <w:rFonts w:eastAsia="Calibri"/>
          <w:sz w:val="24"/>
          <w:szCs w:val="24"/>
          <w:lang w:val="en-US"/>
        </w:rPr>
        <w:t>ISO</w:t>
      </w:r>
      <w:r w:rsidRPr="00C9559D">
        <w:rPr>
          <w:rFonts w:eastAsia="Calibri"/>
          <w:sz w:val="24"/>
          <w:szCs w:val="24"/>
        </w:rPr>
        <w:t xml:space="preserve"> 14064-1</w:t>
      </w:r>
      <w:r w:rsidR="001A1B7D">
        <w:rPr>
          <w:rFonts w:eastAsia="Calibri"/>
          <w:sz w:val="24"/>
          <w:szCs w:val="24"/>
        </w:rPr>
        <w:t>)</w:t>
      </w:r>
    </w:p>
    <w:p w14:paraId="3AD0F15C" w14:textId="1B8FE5B6" w:rsidR="00C9559D" w:rsidRPr="00C9559D" w:rsidRDefault="00C9559D" w:rsidP="00C9559D">
      <w:pPr>
        <w:tabs>
          <w:tab w:val="left" w:pos="851"/>
        </w:tabs>
        <w:spacing w:after="0" w:line="240" w:lineRule="auto"/>
        <w:ind w:left="0" w:right="0" w:firstLine="567"/>
        <w:rPr>
          <w:rFonts w:eastAsia="Calibri"/>
          <w:sz w:val="24"/>
          <w:szCs w:val="24"/>
        </w:rPr>
      </w:pPr>
      <w:r w:rsidRPr="00C9559D">
        <w:rPr>
          <w:rFonts w:eastAsia="Calibri"/>
          <w:sz w:val="24"/>
          <w:szCs w:val="24"/>
        </w:rPr>
        <w:t xml:space="preserve">[9] </w:t>
      </w:r>
      <w:r w:rsidRPr="00C9559D">
        <w:rPr>
          <w:rFonts w:eastAsia="Calibri"/>
          <w:sz w:val="24"/>
          <w:szCs w:val="24"/>
          <w:lang w:val="en-US"/>
        </w:rPr>
        <w:t>ISO</w:t>
      </w:r>
      <w:r w:rsidRPr="00C9559D">
        <w:rPr>
          <w:rFonts w:eastAsia="Calibri"/>
          <w:sz w:val="24"/>
          <w:szCs w:val="24"/>
        </w:rPr>
        <w:t xml:space="preserve"> 14065 </w:t>
      </w:r>
      <w:r w:rsidR="001A1B7D" w:rsidRPr="001A1B7D">
        <w:rPr>
          <w:rFonts w:eastAsia="Calibri"/>
          <w:sz w:val="24"/>
          <w:szCs w:val="24"/>
        </w:rPr>
        <w:t xml:space="preserve">General </w:t>
      </w:r>
      <w:proofErr w:type="spellStart"/>
      <w:r w:rsidR="001A1B7D" w:rsidRPr="001A1B7D">
        <w:rPr>
          <w:rFonts w:eastAsia="Calibri"/>
          <w:sz w:val="24"/>
          <w:szCs w:val="24"/>
        </w:rPr>
        <w:t>principles</w:t>
      </w:r>
      <w:proofErr w:type="spellEnd"/>
      <w:r w:rsidR="001A1B7D" w:rsidRPr="001A1B7D">
        <w:rPr>
          <w:rFonts w:eastAsia="Calibri"/>
          <w:sz w:val="24"/>
          <w:szCs w:val="24"/>
        </w:rPr>
        <w:t xml:space="preserve"> </w:t>
      </w:r>
      <w:proofErr w:type="spellStart"/>
      <w:r w:rsidR="001A1B7D" w:rsidRPr="001A1B7D">
        <w:rPr>
          <w:rFonts w:eastAsia="Calibri"/>
          <w:sz w:val="24"/>
          <w:szCs w:val="24"/>
        </w:rPr>
        <w:t>and</w:t>
      </w:r>
      <w:proofErr w:type="spellEnd"/>
      <w:r w:rsidR="001A1B7D" w:rsidRPr="001A1B7D">
        <w:rPr>
          <w:rFonts w:eastAsia="Calibri"/>
          <w:sz w:val="24"/>
          <w:szCs w:val="24"/>
        </w:rPr>
        <w:t xml:space="preserve"> </w:t>
      </w:r>
      <w:proofErr w:type="spellStart"/>
      <w:r w:rsidR="001A1B7D" w:rsidRPr="001A1B7D">
        <w:rPr>
          <w:rFonts w:eastAsia="Calibri"/>
          <w:sz w:val="24"/>
          <w:szCs w:val="24"/>
        </w:rPr>
        <w:t>requirements</w:t>
      </w:r>
      <w:proofErr w:type="spellEnd"/>
      <w:r w:rsidR="001A1B7D" w:rsidRPr="001A1B7D">
        <w:rPr>
          <w:rFonts w:eastAsia="Calibri"/>
          <w:sz w:val="24"/>
          <w:szCs w:val="24"/>
        </w:rPr>
        <w:t xml:space="preserve"> </w:t>
      </w:r>
      <w:proofErr w:type="spellStart"/>
      <w:r w:rsidR="001A1B7D" w:rsidRPr="001A1B7D">
        <w:rPr>
          <w:rFonts w:eastAsia="Calibri"/>
          <w:sz w:val="24"/>
          <w:szCs w:val="24"/>
        </w:rPr>
        <w:t>for</w:t>
      </w:r>
      <w:proofErr w:type="spellEnd"/>
      <w:r w:rsidR="001A1B7D" w:rsidRPr="001A1B7D">
        <w:rPr>
          <w:rFonts w:eastAsia="Calibri"/>
          <w:sz w:val="24"/>
          <w:szCs w:val="24"/>
        </w:rPr>
        <w:t xml:space="preserve"> </w:t>
      </w:r>
      <w:proofErr w:type="spellStart"/>
      <w:r w:rsidR="001A1B7D" w:rsidRPr="001A1B7D">
        <w:rPr>
          <w:rFonts w:eastAsia="Calibri"/>
          <w:sz w:val="24"/>
          <w:szCs w:val="24"/>
        </w:rPr>
        <w:t>bodies</w:t>
      </w:r>
      <w:proofErr w:type="spellEnd"/>
      <w:r w:rsidR="001A1B7D" w:rsidRPr="001A1B7D">
        <w:rPr>
          <w:rFonts w:eastAsia="Calibri"/>
          <w:sz w:val="24"/>
          <w:szCs w:val="24"/>
        </w:rPr>
        <w:t xml:space="preserve"> </w:t>
      </w:r>
      <w:proofErr w:type="spellStart"/>
      <w:r w:rsidR="001A1B7D" w:rsidRPr="001A1B7D">
        <w:rPr>
          <w:rFonts w:eastAsia="Calibri"/>
          <w:sz w:val="24"/>
          <w:szCs w:val="24"/>
        </w:rPr>
        <w:t>validating</w:t>
      </w:r>
      <w:proofErr w:type="spellEnd"/>
      <w:r w:rsidR="001A1B7D" w:rsidRPr="001A1B7D">
        <w:rPr>
          <w:rFonts w:eastAsia="Calibri"/>
          <w:sz w:val="24"/>
          <w:szCs w:val="24"/>
        </w:rPr>
        <w:t xml:space="preserve"> </w:t>
      </w:r>
      <w:proofErr w:type="spellStart"/>
      <w:r w:rsidR="001A1B7D" w:rsidRPr="001A1B7D">
        <w:rPr>
          <w:rFonts w:eastAsia="Calibri"/>
          <w:sz w:val="24"/>
          <w:szCs w:val="24"/>
        </w:rPr>
        <w:t>and</w:t>
      </w:r>
      <w:proofErr w:type="spellEnd"/>
      <w:r w:rsidR="001A1B7D" w:rsidRPr="001A1B7D">
        <w:rPr>
          <w:rFonts w:eastAsia="Calibri"/>
          <w:sz w:val="24"/>
          <w:szCs w:val="24"/>
        </w:rPr>
        <w:t xml:space="preserve"> </w:t>
      </w:r>
      <w:proofErr w:type="spellStart"/>
      <w:r w:rsidR="001A1B7D" w:rsidRPr="001A1B7D">
        <w:rPr>
          <w:rFonts w:eastAsia="Calibri"/>
          <w:sz w:val="24"/>
          <w:szCs w:val="24"/>
        </w:rPr>
        <w:t>verifying</w:t>
      </w:r>
      <w:proofErr w:type="spellEnd"/>
      <w:r w:rsidR="001A1B7D" w:rsidRPr="001A1B7D">
        <w:rPr>
          <w:rFonts w:eastAsia="Calibri"/>
          <w:sz w:val="24"/>
          <w:szCs w:val="24"/>
        </w:rPr>
        <w:t xml:space="preserve"> </w:t>
      </w:r>
      <w:proofErr w:type="spellStart"/>
      <w:r w:rsidR="001A1B7D" w:rsidRPr="001A1B7D">
        <w:rPr>
          <w:rFonts w:eastAsia="Calibri"/>
          <w:sz w:val="24"/>
          <w:szCs w:val="24"/>
        </w:rPr>
        <w:t>environmental</w:t>
      </w:r>
      <w:proofErr w:type="spellEnd"/>
      <w:r w:rsidR="001A1B7D" w:rsidRPr="001A1B7D">
        <w:rPr>
          <w:rFonts w:eastAsia="Calibri"/>
          <w:sz w:val="24"/>
          <w:szCs w:val="24"/>
        </w:rPr>
        <w:t xml:space="preserve"> </w:t>
      </w:r>
      <w:proofErr w:type="spellStart"/>
      <w:r w:rsidR="001A1B7D" w:rsidRPr="001A1B7D">
        <w:rPr>
          <w:rFonts w:eastAsia="Calibri"/>
          <w:sz w:val="24"/>
          <w:szCs w:val="24"/>
        </w:rPr>
        <w:t>information</w:t>
      </w:r>
      <w:proofErr w:type="spellEnd"/>
      <w:r w:rsidR="001A1B7D" w:rsidRPr="001A1B7D">
        <w:rPr>
          <w:rFonts w:eastAsia="Calibri"/>
          <w:sz w:val="24"/>
          <w:szCs w:val="24"/>
        </w:rPr>
        <w:t xml:space="preserve"> </w:t>
      </w:r>
      <w:r w:rsidR="001A1B7D">
        <w:rPr>
          <w:rFonts w:eastAsia="Calibri"/>
          <w:sz w:val="24"/>
          <w:szCs w:val="24"/>
        </w:rPr>
        <w:t>(</w:t>
      </w:r>
      <w:r w:rsidRPr="00C9559D">
        <w:rPr>
          <w:rFonts w:eastAsia="Calibri"/>
          <w:sz w:val="24"/>
          <w:szCs w:val="24"/>
        </w:rPr>
        <w:t>Общие принципы и требования к органам по валидации и верификации экологической информации</w:t>
      </w:r>
      <w:r w:rsidR="001A1B7D">
        <w:rPr>
          <w:rFonts w:eastAsia="Calibri"/>
          <w:sz w:val="24"/>
          <w:szCs w:val="24"/>
        </w:rPr>
        <w:t>)</w:t>
      </w:r>
    </w:p>
    <w:p w14:paraId="7CC8283D" w14:textId="5E58FB7B" w:rsidR="00C9559D" w:rsidRPr="00C9559D" w:rsidRDefault="00C9559D" w:rsidP="00C9559D">
      <w:pPr>
        <w:tabs>
          <w:tab w:val="left" w:pos="851"/>
        </w:tabs>
        <w:spacing w:after="0" w:line="240" w:lineRule="auto"/>
        <w:ind w:left="0" w:right="0" w:firstLine="567"/>
        <w:rPr>
          <w:rFonts w:eastAsia="Calibri"/>
          <w:sz w:val="24"/>
          <w:szCs w:val="24"/>
        </w:rPr>
      </w:pPr>
      <w:r w:rsidRPr="00C9559D">
        <w:rPr>
          <w:rFonts w:eastAsia="Calibri"/>
          <w:sz w:val="24"/>
          <w:szCs w:val="24"/>
          <w:lang w:val="en-US"/>
        </w:rPr>
        <w:t xml:space="preserve">[10] ISO 14066 </w:t>
      </w:r>
      <w:r w:rsidR="001A1B7D" w:rsidRPr="001A1B7D">
        <w:rPr>
          <w:rFonts w:eastAsia="Calibri"/>
          <w:sz w:val="24"/>
          <w:szCs w:val="24"/>
          <w:lang w:val="en-US"/>
        </w:rPr>
        <w:t>Greenhouse gases. Competence requirements for greenhouse gas validation teams and verification teams (</w:t>
      </w:r>
      <w:r w:rsidRPr="00C9559D">
        <w:rPr>
          <w:rFonts w:eastAsia="Calibri"/>
          <w:sz w:val="24"/>
          <w:szCs w:val="24"/>
        </w:rPr>
        <w:t>Экологический</w:t>
      </w:r>
      <w:r w:rsidRPr="00C9559D">
        <w:rPr>
          <w:rFonts w:eastAsia="Calibri"/>
          <w:sz w:val="24"/>
          <w:szCs w:val="24"/>
          <w:lang w:val="en-US"/>
        </w:rPr>
        <w:t xml:space="preserve"> </w:t>
      </w:r>
      <w:r w:rsidRPr="00C9559D">
        <w:rPr>
          <w:rFonts w:eastAsia="Calibri"/>
          <w:sz w:val="24"/>
          <w:szCs w:val="24"/>
        </w:rPr>
        <w:t>менеджмент</w:t>
      </w:r>
      <w:r w:rsidRPr="00C9559D">
        <w:rPr>
          <w:rFonts w:eastAsia="Calibri"/>
          <w:sz w:val="24"/>
          <w:szCs w:val="24"/>
          <w:lang w:val="en-US"/>
        </w:rPr>
        <w:t xml:space="preserve">. </w:t>
      </w:r>
      <w:r w:rsidRPr="00C9559D">
        <w:rPr>
          <w:rFonts w:eastAsia="Calibri"/>
          <w:sz w:val="24"/>
          <w:szCs w:val="24"/>
        </w:rPr>
        <w:t>Требования к компетентности групп по валидации и верификации экологической информации</w:t>
      </w:r>
      <w:r w:rsidR="001A1B7D">
        <w:rPr>
          <w:rFonts w:eastAsia="Calibri"/>
          <w:sz w:val="24"/>
          <w:szCs w:val="24"/>
        </w:rPr>
        <w:t>)</w:t>
      </w:r>
    </w:p>
    <w:p w14:paraId="25BCB9DA" w14:textId="095A4A04" w:rsidR="00C9559D" w:rsidRPr="00C9559D" w:rsidRDefault="00C9559D" w:rsidP="00C9559D">
      <w:pPr>
        <w:tabs>
          <w:tab w:val="left" w:pos="851"/>
        </w:tabs>
        <w:spacing w:after="0" w:line="240" w:lineRule="auto"/>
        <w:ind w:left="0" w:right="0" w:firstLine="567"/>
        <w:rPr>
          <w:rFonts w:eastAsia="Calibri"/>
          <w:sz w:val="24"/>
          <w:szCs w:val="24"/>
        </w:rPr>
      </w:pPr>
      <w:r w:rsidRPr="00C9559D">
        <w:rPr>
          <w:rFonts w:eastAsia="Calibri"/>
          <w:sz w:val="24"/>
          <w:szCs w:val="24"/>
          <w:lang w:val="en-US"/>
        </w:rPr>
        <w:t xml:space="preserve">[11] ISO 14097 </w:t>
      </w:r>
      <w:r w:rsidR="001A1B7D" w:rsidRPr="001A1B7D">
        <w:rPr>
          <w:rFonts w:eastAsia="Calibri"/>
          <w:sz w:val="24"/>
          <w:szCs w:val="24"/>
          <w:lang w:val="en-US"/>
        </w:rPr>
        <w:t>Greenhouse gas management and related activities. Framework including principles and requirements for assessing and reporting investments and financing activities related to climate change (</w:t>
      </w:r>
      <w:r w:rsidRPr="00C9559D">
        <w:rPr>
          <w:rFonts w:eastAsia="Calibri"/>
          <w:sz w:val="24"/>
          <w:szCs w:val="24"/>
        </w:rPr>
        <w:t>Управление</w:t>
      </w:r>
      <w:r w:rsidRPr="00C9559D">
        <w:rPr>
          <w:rFonts w:eastAsia="Calibri"/>
          <w:sz w:val="24"/>
          <w:szCs w:val="24"/>
          <w:lang w:val="en-US"/>
        </w:rPr>
        <w:t xml:space="preserve"> </w:t>
      </w:r>
      <w:r w:rsidRPr="00C9559D">
        <w:rPr>
          <w:rFonts w:eastAsia="Calibri"/>
          <w:sz w:val="24"/>
          <w:szCs w:val="24"/>
        </w:rPr>
        <w:t>парниковыми</w:t>
      </w:r>
      <w:r w:rsidRPr="00C9559D">
        <w:rPr>
          <w:rFonts w:eastAsia="Calibri"/>
          <w:sz w:val="24"/>
          <w:szCs w:val="24"/>
          <w:lang w:val="en-US"/>
        </w:rPr>
        <w:t xml:space="preserve"> </w:t>
      </w:r>
      <w:r w:rsidRPr="00C9559D">
        <w:rPr>
          <w:rFonts w:eastAsia="Calibri"/>
          <w:sz w:val="24"/>
          <w:szCs w:val="24"/>
        </w:rPr>
        <w:t>газами</w:t>
      </w:r>
      <w:r w:rsidRPr="00C9559D">
        <w:rPr>
          <w:rFonts w:eastAsia="Calibri"/>
          <w:sz w:val="24"/>
          <w:szCs w:val="24"/>
          <w:lang w:val="en-US"/>
        </w:rPr>
        <w:t xml:space="preserve"> </w:t>
      </w:r>
      <w:r w:rsidRPr="00C9559D">
        <w:rPr>
          <w:rFonts w:eastAsia="Calibri"/>
          <w:sz w:val="24"/>
          <w:szCs w:val="24"/>
        </w:rPr>
        <w:t>и</w:t>
      </w:r>
      <w:r w:rsidRPr="00C9559D">
        <w:rPr>
          <w:rFonts w:eastAsia="Calibri"/>
          <w:sz w:val="24"/>
          <w:szCs w:val="24"/>
          <w:lang w:val="en-US"/>
        </w:rPr>
        <w:t xml:space="preserve"> </w:t>
      </w:r>
      <w:r w:rsidRPr="00C9559D">
        <w:rPr>
          <w:rFonts w:eastAsia="Calibri"/>
          <w:sz w:val="24"/>
          <w:szCs w:val="24"/>
        </w:rPr>
        <w:t>связанные</w:t>
      </w:r>
      <w:r w:rsidRPr="00C9559D">
        <w:rPr>
          <w:rFonts w:eastAsia="Calibri"/>
          <w:sz w:val="24"/>
          <w:szCs w:val="24"/>
          <w:lang w:val="en-US"/>
        </w:rPr>
        <w:t xml:space="preserve"> </w:t>
      </w:r>
      <w:r w:rsidRPr="00C9559D">
        <w:rPr>
          <w:rFonts w:eastAsia="Calibri"/>
          <w:sz w:val="24"/>
          <w:szCs w:val="24"/>
        </w:rPr>
        <w:t>виды</w:t>
      </w:r>
      <w:r w:rsidRPr="00C9559D">
        <w:rPr>
          <w:rFonts w:eastAsia="Calibri"/>
          <w:sz w:val="24"/>
          <w:szCs w:val="24"/>
          <w:lang w:val="en-US"/>
        </w:rPr>
        <w:t xml:space="preserve"> </w:t>
      </w:r>
      <w:r w:rsidRPr="00C9559D">
        <w:rPr>
          <w:rFonts w:eastAsia="Calibri"/>
          <w:sz w:val="24"/>
          <w:szCs w:val="24"/>
        </w:rPr>
        <w:t>деятельности</w:t>
      </w:r>
      <w:r w:rsidRPr="00C9559D">
        <w:rPr>
          <w:rFonts w:eastAsia="Calibri"/>
          <w:sz w:val="24"/>
          <w:szCs w:val="24"/>
          <w:lang w:val="en-US"/>
        </w:rPr>
        <w:t xml:space="preserve">. </w:t>
      </w:r>
      <w:r w:rsidRPr="00C9559D">
        <w:rPr>
          <w:rFonts w:eastAsia="Calibri"/>
          <w:sz w:val="24"/>
          <w:szCs w:val="24"/>
        </w:rPr>
        <w:t>Общая схема, включающая принципы и требования к оценке и отчетности по инвестиционной и финансовой деятельности, связанной с изменением климата</w:t>
      </w:r>
      <w:r w:rsidR="001A1B7D">
        <w:rPr>
          <w:rFonts w:eastAsia="Calibri"/>
          <w:sz w:val="24"/>
          <w:szCs w:val="24"/>
        </w:rPr>
        <w:t>)</w:t>
      </w:r>
    </w:p>
    <w:p w14:paraId="5432A641" w14:textId="33FDFA9A" w:rsidR="00C9559D" w:rsidRPr="00C9559D" w:rsidRDefault="00C9559D" w:rsidP="00C9559D">
      <w:pPr>
        <w:tabs>
          <w:tab w:val="left" w:pos="851"/>
        </w:tabs>
        <w:spacing w:after="0" w:line="240" w:lineRule="auto"/>
        <w:ind w:left="0" w:right="0" w:firstLine="567"/>
        <w:rPr>
          <w:rFonts w:eastAsia="Calibri"/>
          <w:sz w:val="24"/>
          <w:szCs w:val="24"/>
        </w:rPr>
      </w:pPr>
      <w:r w:rsidRPr="00C9559D">
        <w:rPr>
          <w:rFonts w:eastAsia="Calibri"/>
          <w:sz w:val="24"/>
          <w:szCs w:val="24"/>
        </w:rPr>
        <w:t xml:space="preserve">[12] </w:t>
      </w:r>
      <w:r w:rsidRPr="00C9559D">
        <w:rPr>
          <w:rFonts w:eastAsia="Calibri"/>
          <w:sz w:val="24"/>
          <w:szCs w:val="24"/>
          <w:lang w:val="en-US"/>
        </w:rPr>
        <w:t>ISO</w:t>
      </w:r>
      <w:r w:rsidRPr="00C9559D">
        <w:rPr>
          <w:rFonts w:eastAsia="Calibri"/>
          <w:sz w:val="24"/>
          <w:szCs w:val="24"/>
        </w:rPr>
        <w:t xml:space="preserve"> 26000:2010 </w:t>
      </w:r>
      <w:proofErr w:type="spellStart"/>
      <w:r w:rsidR="001A1B7D" w:rsidRPr="001A1B7D">
        <w:rPr>
          <w:rFonts w:eastAsia="Calibri"/>
          <w:sz w:val="24"/>
          <w:szCs w:val="24"/>
        </w:rPr>
        <w:t>Guidance</w:t>
      </w:r>
      <w:proofErr w:type="spellEnd"/>
      <w:r w:rsidR="001A1B7D" w:rsidRPr="001A1B7D">
        <w:rPr>
          <w:rFonts w:eastAsia="Calibri"/>
          <w:sz w:val="24"/>
          <w:szCs w:val="24"/>
        </w:rPr>
        <w:t xml:space="preserve"> </w:t>
      </w:r>
      <w:proofErr w:type="spellStart"/>
      <w:r w:rsidR="001A1B7D" w:rsidRPr="001A1B7D">
        <w:rPr>
          <w:rFonts w:eastAsia="Calibri"/>
          <w:sz w:val="24"/>
          <w:szCs w:val="24"/>
        </w:rPr>
        <w:t>on</w:t>
      </w:r>
      <w:proofErr w:type="spellEnd"/>
      <w:r w:rsidR="001A1B7D" w:rsidRPr="001A1B7D">
        <w:rPr>
          <w:rFonts w:eastAsia="Calibri"/>
          <w:sz w:val="24"/>
          <w:szCs w:val="24"/>
        </w:rPr>
        <w:t xml:space="preserve"> </w:t>
      </w:r>
      <w:proofErr w:type="spellStart"/>
      <w:r w:rsidR="001A1B7D" w:rsidRPr="001A1B7D">
        <w:rPr>
          <w:rFonts w:eastAsia="Calibri"/>
          <w:sz w:val="24"/>
          <w:szCs w:val="24"/>
        </w:rPr>
        <w:t>social</w:t>
      </w:r>
      <w:proofErr w:type="spellEnd"/>
      <w:r w:rsidR="001A1B7D" w:rsidRPr="001A1B7D">
        <w:rPr>
          <w:rFonts w:eastAsia="Calibri"/>
          <w:sz w:val="24"/>
          <w:szCs w:val="24"/>
        </w:rPr>
        <w:t xml:space="preserve"> </w:t>
      </w:r>
      <w:proofErr w:type="spellStart"/>
      <w:r w:rsidR="001A1B7D" w:rsidRPr="001A1B7D">
        <w:rPr>
          <w:rFonts w:eastAsia="Calibri"/>
          <w:sz w:val="24"/>
          <w:szCs w:val="24"/>
        </w:rPr>
        <w:t>responsibility</w:t>
      </w:r>
      <w:proofErr w:type="spellEnd"/>
      <w:r w:rsidR="001A1B7D" w:rsidRPr="001A1B7D">
        <w:rPr>
          <w:rFonts w:eastAsia="Calibri"/>
          <w:sz w:val="24"/>
          <w:szCs w:val="24"/>
        </w:rPr>
        <w:t xml:space="preserve"> </w:t>
      </w:r>
      <w:r w:rsidR="001A1B7D">
        <w:rPr>
          <w:rFonts w:eastAsia="Calibri"/>
          <w:sz w:val="24"/>
          <w:szCs w:val="24"/>
        </w:rPr>
        <w:t>(</w:t>
      </w:r>
      <w:r w:rsidRPr="00C9559D">
        <w:rPr>
          <w:rFonts w:eastAsia="Calibri"/>
          <w:sz w:val="24"/>
          <w:szCs w:val="24"/>
        </w:rPr>
        <w:t>Руководство по социальной ответственности</w:t>
      </w:r>
      <w:r w:rsidR="001A1B7D">
        <w:rPr>
          <w:rFonts w:eastAsia="Calibri"/>
          <w:sz w:val="24"/>
          <w:szCs w:val="24"/>
        </w:rPr>
        <w:t>)</w:t>
      </w:r>
    </w:p>
    <w:p w14:paraId="3620DF16" w14:textId="516CD84B" w:rsidR="00C9559D" w:rsidRPr="00C9559D" w:rsidRDefault="00C9559D" w:rsidP="00C9559D">
      <w:pPr>
        <w:tabs>
          <w:tab w:val="left" w:pos="851"/>
        </w:tabs>
        <w:spacing w:after="0" w:line="240" w:lineRule="auto"/>
        <w:ind w:left="0" w:right="0" w:firstLine="567"/>
        <w:rPr>
          <w:rFonts w:eastAsia="Calibri"/>
          <w:sz w:val="24"/>
          <w:szCs w:val="24"/>
        </w:rPr>
      </w:pPr>
      <w:r w:rsidRPr="00C9559D">
        <w:rPr>
          <w:rFonts w:eastAsia="Calibri"/>
          <w:sz w:val="24"/>
          <w:szCs w:val="24"/>
        </w:rPr>
        <w:t xml:space="preserve">[13] </w:t>
      </w:r>
      <w:r w:rsidRPr="00C9559D">
        <w:rPr>
          <w:rFonts w:eastAsia="Calibri"/>
          <w:sz w:val="24"/>
          <w:szCs w:val="24"/>
          <w:lang w:val="en-US"/>
        </w:rPr>
        <w:t>ISO</w:t>
      </w:r>
      <w:r w:rsidRPr="00C9559D">
        <w:rPr>
          <w:rFonts w:eastAsia="Calibri"/>
          <w:sz w:val="24"/>
          <w:szCs w:val="24"/>
        </w:rPr>
        <w:t xml:space="preserve"> </w:t>
      </w:r>
      <w:r w:rsidRPr="00C9559D">
        <w:rPr>
          <w:rFonts w:eastAsia="Calibri"/>
          <w:sz w:val="24"/>
          <w:szCs w:val="24"/>
          <w:lang w:val="en-US"/>
        </w:rPr>
        <w:t>Guide</w:t>
      </w:r>
      <w:r w:rsidRPr="00C9559D">
        <w:rPr>
          <w:rFonts w:eastAsia="Calibri"/>
          <w:sz w:val="24"/>
          <w:szCs w:val="24"/>
        </w:rPr>
        <w:t xml:space="preserve"> 84:2020 </w:t>
      </w:r>
      <w:proofErr w:type="spellStart"/>
      <w:r w:rsidR="001A1B7D" w:rsidRPr="001A1B7D">
        <w:rPr>
          <w:rFonts w:eastAsia="Calibri"/>
          <w:sz w:val="24"/>
          <w:szCs w:val="24"/>
        </w:rPr>
        <w:t>Guidelines</w:t>
      </w:r>
      <w:proofErr w:type="spellEnd"/>
      <w:r w:rsidR="001A1B7D" w:rsidRPr="001A1B7D">
        <w:rPr>
          <w:rFonts w:eastAsia="Calibri"/>
          <w:sz w:val="24"/>
          <w:szCs w:val="24"/>
        </w:rPr>
        <w:t xml:space="preserve"> </w:t>
      </w:r>
      <w:proofErr w:type="spellStart"/>
      <w:r w:rsidR="001A1B7D" w:rsidRPr="001A1B7D">
        <w:rPr>
          <w:rFonts w:eastAsia="Calibri"/>
          <w:sz w:val="24"/>
          <w:szCs w:val="24"/>
        </w:rPr>
        <w:t>for</w:t>
      </w:r>
      <w:proofErr w:type="spellEnd"/>
      <w:r w:rsidR="001A1B7D" w:rsidRPr="001A1B7D">
        <w:rPr>
          <w:rFonts w:eastAsia="Calibri"/>
          <w:sz w:val="24"/>
          <w:szCs w:val="24"/>
        </w:rPr>
        <w:t xml:space="preserve"> </w:t>
      </w:r>
      <w:proofErr w:type="spellStart"/>
      <w:r w:rsidR="001A1B7D" w:rsidRPr="001A1B7D">
        <w:rPr>
          <w:rFonts w:eastAsia="Calibri"/>
          <w:sz w:val="24"/>
          <w:szCs w:val="24"/>
        </w:rPr>
        <w:t>addressing</w:t>
      </w:r>
      <w:proofErr w:type="spellEnd"/>
      <w:r w:rsidR="001A1B7D" w:rsidRPr="001A1B7D">
        <w:rPr>
          <w:rFonts w:eastAsia="Calibri"/>
          <w:sz w:val="24"/>
          <w:szCs w:val="24"/>
        </w:rPr>
        <w:t xml:space="preserve"> </w:t>
      </w:r>
      <w:proofErr w:type="spellStart"/>
      <w:r w:rsidR="001A1B7D" w:rsidRPr="001A1B7D">
        <w:rPr>
          <w:rFonts w:eastAsia="Calibri"/>
          <w:sz w:val="24"/>
          <w:szCs w:val="24"/>
        </w:rPr>
        <w:t>climate</w:t>
      </w:r>
      <w:proofErr w:type="spellEnd"/>
      <w:r w:rsidR="001A1B7D" w:rsidRPr="001A1B7D">
        <w:rPr>
          <w:rFonts w:eastAsia="Calibri"/>
          <w:sz w:val="24"/>
          <w:szCs w:val="24"/>
        </w:rPr>
        <w:t xml:space="preserve"> </w:t>
      </w:r>
      <w:proofErr w:type="spellStart"/>
      <w:r w:rsidR="001A1B7D" w:rsidRPr="001A1B7D">
        <w:rPr>
          <w:rFonts w:eastAsia="Calibri"/>
          <w:sz w:val="24"/>
          <w:szCs w:val="24"/>
        </w:rPr>
        <w:t>change</w:t>
      </w:r>
      <w:proofErr w:type="spellEnd"/>
      <w:r w:rsidR="001A1B7D" w:rsidRPr="001A1B7D">
        <w:rPr>
          <w:rFonts w:eastAsia="Calibri"/>
          <w:sz w:val="24"/>
          <w:szCs w:val="24"/>
        </w:rPr>
        <w:t xml:space="preserve"> </w:t>
      </w:r>
      <w:proofErr w:type="spellStart"/>
      <w:r w:rsidR="001A1B7D" w:rsidRPr="001A1B7D">
        <w:rPr>
          <w:rFonts w:eastAsia="Calibri"/>
          <w:sz w:val="24"/>
          <w:szCs w:val="24"/>
        </w:rPr>
        <w:t>in</w:t>
      </w:r>
      <w:proofErr w:type="spellEnd"/>
      <w:r w:rsidR="001A1B7D" w:rsidRPr="001A1B7D">
        <w:rPr>
          <w:rFonts w:eastAsia="Calibri"/>
          <w:sz w:val="24"/>
          <w:szCs w:val="24"/>
        </w:rPr>
        <w:t xml:space="preserve"> </w:t>
      </w:r>
      <w:proofErr w:type="spellStart"/>
      <w:r w:rsidR="001A1B7D" w:rsidRPr="001A1B7D">
        <w:rPr>
          <w:rFonts w:eastAsia="Calibri"/>
          <w:sz w:val="24"/>
          <w:szCs w:val="24"/>
        </w:rPr>
        <w:t>standards</w:t>
      </w:r>
      <w:proofErr w:type="spellEnd"/>
      <w:r w:rsidR="001A1B7D" w:rsidRPr="001A1B7D">
        <w:rPr>
          <w:rFonts w:eastAsia="Calibri"/>
          <w:sz w:val="24"/>
          <w:szCs w:val="24"/>
        </w:rPr>
        <w:t xml:space="preserve"> </w:t>
      </w:r>
      <w:r w:rsidR="001A1B7D">
        <w:rPr>
          <w:rFonts w:eastAsia="Calibri"/>
          <w:sz w:val="24"/>
          <w:szCs w:val="24"/>
        </w:rPr>
        <w:t>(</w:t>
      </w:r>
      <w:r w:rsidRPr="00C9559D">
        <w:rPr>
          <w:rFonts w:eastAsia="Calibri"/>
          <w:sz w:val="24"/>
          <w:szCs w:val="24"/>
        </w:rPr>
        <w:t>Руководящие указания по учету аспектов изменения климата в стандартах</w:t>
      </w:r>
      <w:r w:rsidR="001A1B7D">
        <w:rPr>
          <w:rFonts w:eastAsia="Calibri"/>
          <w:sz w:val="24"/>
          <w:szCs w:val="24"/>
        </w:rPr>
        <w:t>)</w:t>
      </w:r>
    </w:p>
    <w:p w14:paraId="261B0FCF" w14:textId="68715250" w:rsidR="00C9559D" w:rsidRPr="00C9559D" w:rsidRDefault="00C9559D" w:rsidP="00C9559D">
      <w:pPr>
        <w:tabs>
          <w:tab w:val="left" w:pos="851"/>
        </w:tabs>
        <w:spacing w:after="0" w:line="240" w:lineRule="auto"/>
        <w:ind w:left="0" w:right="0" w:firstLine="567"/>
        <w:rPr>
          <w:rFonts w:eastAsia="Calibri"/>
          <w:sz w:val="24"/>
          <w:szCs w:val="24"/>
        </w:rPr>
      </w:pPr>
      <w:r w:rsidRPr="00C9559D">
        <w:rPr>
          <w:rFonts w:eastAsia="Calibri"/>
          <w:sz w:val="24"/>
          <w:szCs w:val="24"/>
        </w:rPr>
        <w:t>[14] Парижское соглашение. Рамочная конвенция ООН об изменении климата (РКИК ООН), 2015 г</w:t>
      </w:r>
      <w:r w:rsidR="001A1B7D">
        <w:rPr>
          <w:rFonts w:eastAsia="Calibri"/>
          <w:sz w:val="24"/>
          <w:szCs w:val="24"/>
        </w:rPr>
        <w:t>.</w:t>
      </w:r>
    </w:p>
    <w:p w14:paraId="773A303E" w14:textId="7F0FAE4C" w:rsidR="00C9559D" w:rsidRPr="00C9559D" w:rsidRDefault="00C9559D" w:rsidP="00C9559D">
      <w:pPr>
        <w:tabs>
          <w:tab w:val="left" w:pos="851"/>
        </w:tabs>
        <w:spacing w:after="0" w:line="240" w:lineRule="auto"/>
        <w:ind w:left="0" w:right="0" w:firstLine="567"/>
        <w:rPr>
          <w:rFonts w:eastAsia="Calibri"/>
          <w:sz w:val="24"/>
          <w:szCs w:val="24"/>
        </w:rPr>
      </w:pPr>
      <w:r w:rsidRPr="00C9559D">
        <w:rPr>
          <w:rFonts w:eastAsia="Calibri"/>
          <w:sz w:val="24"/>
          <w:szCs w:val="24"/>
        </w:rPr>
        <w:t xml:space="preserve">[15] </w:t>
      </w:r>
      <w:r w:rsidR="001A1B7D">
        <w:rPr>
          <w:rFonts w:eastAsia="Calibri"/>
          <w:sz w:val="24"/>
          <w:szCs w:val="24"/>
        </w:rPr>
        <w:t>(</w:t>
      </w:r>
      <w:r w:rsidRPr="00C9559D">
        <w:rPr>
          <w:rFonts w:eastAsia="Calibri"/>
          <w:sz w:val="24"/>
          <w:szCs w:val="24"/>
        </w:rPr>
        <w:t xml:space="preserve">Цели устойчивого развития. Организация Объединенных Наций. Доступно по адресу: </w:t>
      </w:r>
      <w:hyperlink r:id="rId21" w:history="1">
        <w:r w:rsidRPr="00C9559D">
          <w:rPr>
            <w:rFonts w:eastAsia="Calibri"/>
            <w:color w:val="0563C1"/>
            <w:sz w:val="24"/>
            <w:szCs w:val="24"/>
            <w:u w:val="single"/>
            <w:lang w:val="en-US"/>
          </w:rPr>
          <w:t>https</w:t>
        </w:r>
        <w:r w:rsidRPr="00C9559D">
          <w:rPr>
            <w:rFonts w:eastAsia="Calibri"/>
            <w:color w:val="0563C1"/>
            <w:sz w:val="24"/>
            <w:szCs w:val="24"/>
            <w:u w:val="single"/>
          </w:rPr>
          <w:t>://</w:t>
        </w:r>
        <w:proofErr w:type="spellStart"/>
        <w:r w:rsidRPr="00C9559D">
          <w:rPr>
            <w:rFonts w:eastAsia="Calibri"/>
            <w:color w:val="0563C1"/>
            <w:sz w:val="24"/>
            <w:szCs w:val="24"/>
            <w:u w:val="single"/>
            <w:lang w:val="en-US"/>
          </w:rPr>
          <w:t>sdgs</w:t>
        </w:r>
        <w:proofErr w:type="spellEnd"/>
        <w:r w:rsidRPr="00C9559D">
          <w:rPr>
            <w:rFonts w:eastAsia="Calibri"/>
            <w:color w:val="0563C1"/>
            <w:sz w:val="24"/>
            <w:szCs w:val="24"/>
            <w:u w:val="single"/>
          </w:rPr>
          <w:t>.</w:t>
        </w:r>
        <w:r w:rsidRPr="00C9559D">
          <w:rPr>
            <w:rFonts w:eastAsia="Calibri"/>
            <w:color w:val="0563C1"/>
            <w:sz w:val="24"/>
            <w:szCs w:val="24"/>
            <w:u w:val="single"/>
            <w:lang w:val="en-US"/>
          </w:rPr>
          <w:t>un</w:t>
        </w:r>
        <w:r w:rsidRPr="00C9559D">
          <w:rPr>
            <w:rFonts w:eastAsia="Calibri"/>
            <w:color w:val="0563C1"/>
            <w:sz w:val="24"/>
            <w:szCs w:val="24"/>
            <w:u w:val="single"/>
          </w:rPr>
          <w:t>.</w:t>
        </w:r>
        <w:r w:rsidRPr="00C9559D">
          <w:rPr>
            <w:rFonts w:eastAsia="Calibri"/>
            <w:color w:val="0563C1"/>
            <w:sz w:val="24"/>
            <w:szCs w:val="24"/>
            <w:u w:val="single"/>
            <w:lang w:val="en-US"/>
          </w:rPr>
          <w:t>org</w:t>
        </w:r>
        <w:r w:rsidRPr="00C9559D">
          <w:rPr>
            <w:rFonts w:eastAsia="Calibri"/>
            <w:color w:val="0563C1"/>
            <w:sz w:val="24"/>
            <w:szCs w:val="24"/>
            <w:u w:val="single"/>
          </w:rPr>
          <w:t>/</w:t>
        </w:r>
        <w:r w:rsidRPr="00C9559D">
          <w:rPr>
            <w:rFonts w:eastAsia="Calibri"/>
            <w:color w:val="0563C1"/>
            <w:sz w:val="24"/>
            <w:szCs w:val="24"/>
            <w:u w:val="single"/>
            <w:lang w:val="en-US"/>
          </w:rPr>
          <w:t>goal</w:t>
        </w:r>
      </w:hyperlink>
      <w:r w:rsidR="001A1B7D">
        <w:rPr>
          <w:rFonts w:eastAsia="Calibri"/>
          <w:sz w:val="24"/>
          <w:szCs w:val="24"/>
        </w:rPr>
        <w:t>)</w:t>
      </w:r>
    </w:p>
    <w:p w14:paraId="0E59B5A2" w14:textId="77777777" w:rsidR="00C9559D" w:rsidRPr="00C9559D" w:rsidRDefault="00C9559D" w:rsidP="00C9559D">
      <w:pPr>
        <w:tabs>
          <w:tab w:val="left" w:pos="851"/>
        </w:tabs>
        <w:spacing w:after="0" w:line="240" w:lineRule="auto"/>
        <w:ind w:left="0" w:right="0" w:firstLine="567"/>
        <w:rPr>
          <w:rFonts w:eastAsia="Calibri"/>
          <w:sz w:val="24"/>
          <w:szCs w:val="24"/>
        </w:rPr>
      </w:pPr>
      <w:r w:rsidRPr="00C9559D">
        <w:rPr>
          <w:rFonts w:eastAsia="Calibri"/>
          <w:sz w:val="24"/>
          <w:szCs w:val="24"/>
        </w:rPr>
        <w:lastRenderedPageBreak/>
        <w:t>[16] Рамочная конвенция ООН об изменении климата (РКИК ООН). Организация Объединенных Наций, 1992 г.</w:t>
      </w:r>
    </w:p>
    <w:p w14:paraId="2299CC1D" w14:textId="77777777" w:rsidR="00C9559D" w:rsidRPr="00C9559D" w:rsidRDefault="00C9559D" w:rsidP="00C9559D">
      <w:pPr>
        <w:tabs>
          <w:tab w:val="left" w:pos="851"/>
        </w:tabs>
        <w:spacing w:after="0" w:line="240" w:lineRule="auto"/>
        <w:ind w:left="0" w:right="0" w:firstLine="567"/>
        <w:rPr>
          <w:rFonts w:eastAsia="Calibri"/>
          <w:sz w:val="24"/>
          <w:szCs w:val="24"/>
        </w:rPr>
      </w:pPr>
      <w:r w:rsidRPr="00C9559D">
        <w:rPr>
          <w:rFonts w:eastAsia="Calibri"/>
          <w:sz w:val="24"/>
          <w:szCs w:val="24"/>
        </w:rPr>
        <w:t>[17] Институт мировых ресурсов и Всемирный деловой совет по устойчивому развитию. Протокол по парниковым газам: корпоративный стандарт учета и отчетности. Пересмотренное издание, 2020 г. Доступно по адресу:</w:t>
      </w:r>
      <w:r w:rsidRPr="00C9559D">
        <w:rPr>
          <w:rFonts w:ascii="Calibri" w:eastAsia="Calibri" w:hAnsi="Calibri"/>
          <w:sz w:val="24"/>
          <w:szCs w:val="24"/>
        </w:rPr>
        <w:t xml:space="preserve"> </w:t>
      </w:r>
      <w:r w:rsidRPr="00C9559D">
        <w:rPr>
          <w:rFonts w:eastAsia="Calibri"/>
          <w:color w:val="053BF5"/>
          <w:sz w:val="24"/>
          <w:szCs w:val="24"/>
          <w:u w:val="single"/>
        </w:rPr>
        <w:t>https://ghgprotocol.org/corporate-standard</w:t>
      </w:r>
    </w:p>
    <w:p w14:paraId="01383A39" w14:textId="77777777" w:rsidR="00C9559D" w:rsidRPr="00C9559D" w:rsidRDefault="00C9559D" w:rsidP="00C9559D">
      <w:pPr>
        <w:tabs>
          <w:tab w:val="left" w:pos="851"/>
        </w:tabs>
        <w:spacing w:after="0" w:line="240" w:lineRule="auto"/>
        <w:ind w:left="0" w:right="0" w:firstLine="567"/>
        <w:rPr>
          <w:rFonts w:eastAsia="Calibri"/>
          <w:sz w:val="24"/>
          <w:szCs w:val="24"/>
        </w:rPr>
      </w:pPr>
      <w:r w:rsidRPr="00C9559D">
        <w:rPr>
          <w:rFonts w:eastAsia="Calibri"/>
          <w:sz w:val="24"/>
          <w:szCs w:val="24"/>
        </w:rPr>
        <w:t xml:space="preserve">[18] Институт мировых ресурсов и Всемирный деловой совет по устойчивому развитию. Корпоративный стандарт учета и отчетности по цепочке создания стоимости (область охвата 3): Дополнение к корпоративному стандарту учета и отчетности по протоколу ПГ, 2011 г. Доступно по адресу: </w:t>
      </w:r>
      <w:hyperlink r:id="rId22" w:history="1">
        <w:r w:rsidRPr="00C9559D">
          <w:rPr>
            <w:rFonts w:eastAsia="Calibri"/>
            <w:color w:val="0563C1"/>
            <w:sz w:val="24"/>
            <w:szCs w:val="24"/>
            <w:u w:val="single"/>
          </w:rPr>
          <w:t>https://ghgprotocol.org/corporate-value-chain-scope-3-standard</w:t>
        </w:r>
      </w:hyperlink>
    </w:p>
    <w:p w14:paraId="651E4D55" w14:textId="77777777" w:rsidR="00C9559D" w:rsidRPr="00C9559D" w:rsidRDefault="00C9559D" w:rsidP="00C9559D">
      <w:pPr>
        <w:tabs>
          <w:tab w:val="left" w:pos="851"/>
        </w:tabs>
        <w:spacing w:after="0" w:line="240" w:lineRule="auto"/>
        <w:ind w:left="0" w:right="0" w:firstLine="567"/>
        <w:rPr>
          <w:rFonts w:eastAsia="Calibri"/>
          <w:sz w:val="24"/>
          <w:szCs w:val="24"/>
        </w:rPr>
      </w:pPr>
      <w:r w:rsidRPr="00C9559D">
        <w:rPr>
          <w:rFonts w:eastAsia="Calibri"/>
          <w:sz w:val="24"/>
          <w:szCs w:val="24"/>
        </w:rPr>
        <w:t xml:space="preserve">[19] Институт мировых ресурсов и Всемирный деловой совет по устойчивому развитию. Стандарт учета и отчетности жизненного цикла продукции Протокола по парниковым газам. Доступно по адресу: </w:t>
      </w:r>
      <w:hyperlink r:id="rId23" w:history="1">
        <w:r w:rsidRPr="00C9559D">
          <w:rPr>
            <w:rFonts w:eastAsia="Calibri"/>
            <w:color w:val="0563C1"/>
            <w:sz w:val="24"/>
            <w:szCs w:val="24"/>
            <w:u w:val="single"/>
            <w:lang w:val="en-US"/>
          </w:rPr>
          <w:t>https</w:t>
        </w:r>
        <w:r w:rsidRPr="00C9559D">
          <w:rPr>
            <w:rFonts w:eastAsia="Calibri"/>
            <w:color w:val="0563C1"/>
            <w:sz w:val="24"/>
            <w:szCs w:val="24"/>
            <w:u w:val="single"/>
          </w:rPr>
          <w:t>://</w:t>
        </w:r>
        <w:proofErr w:type="spellStart"/>
        <w:r w:rsidRPr="00C9559D">
          <w:rPr>
            <w:rFonts w:eastAsia="Calibri"/>
            <w:color w:val="0563C1"/>
            <w:sz w:val="24"/>
            <w:szCs w:val="24"/>
            <w:u w:val="single"/>
            <w:lang w:val="en-US"/>
          </w:rPr>
          <w:t>ghgprotocol</w:t>
        </w:r>
        <w:proofErr w:type="spellEnd"/>
        <w:r w:rsidRPr="00C9559D">
          <w:rPr>
            <w:rFonts w:eastAsia="Calibri"/>
            <w:color w:val="0563C1"/>
            <w:sz w:val="24"/>
            <w:szCs w:val="24"/>
            <w:u w:val="single"/>
          </w:rPr>
          <w:t>.</w:t>
        </w:r>
        <w:r w:rsidRPr="00C9559D">
          <w:rPr>
            <w:rFonts w:eastAsia="Calibri"/>
            <w:color w:val="0563C1"/>
            <w:sz w:val="24"/>
            <w:szCs w:val="24"/>
            <w:u w:val="single"/>
            <w:lang w:val="en-US"/>
          </w:rPr>
          <w:t>org</w:t>
        </w:r>
        <w:r w:rsidRPr="00C9559D">
          <w:rPr>
            <w:rFonts w:eastAsia="Calibri"/>
            <w:color w:val="0563C1"/>
            <w:sz w:val="24"/>
            <w:szCs w:val="24"/>
            <w:u w:val="single"/>
          </w:rPr>
          <w:t>/</w:t>
        </w:r>
        <w:r w:rsidRPr="00C9559D">
          <w:rPr>
            <w:rFonts w:eastAsia="Calibri"/>
            <w:color w:val="0563C1"/>
            <w:sz w:val="24"/>
            <w:szCs w:val="24"/>
            <w:u w:val="single"/>
            <w:lang w:val="en-US"/>
          </w:rPr>
          <w:t>product</w:t>
        </w:r>
        <w:r w:rsidRPr="00C9559D">
          <w:rPr>
            <w:rFonts w:eastAsia="Calibri"/>
            <w:color w:val="0563C1"/>
            <w:sz w:val="24"/>
            <w:szCs w:val="24"/>
            <w:u w:val="single"/>
          </w:rPr>
          <w:t>-</w:t>
        </w:r>
        <w:r w:rsidRPr="00C9559D">
          <w:rPr>
            <w:rFonts w:eastAsia="Calibri"/>
            <w:color w:val="0563C1"/>
            <w:sz w:val="24"/>
            <w:szCs w:val="24"/>
            <w:u w:val="single"/>
            <w:lang w:val="en-US"/>
          </w:rPr>
          <w:t>standard</w:t>
        </w:r>
      </w:hyperlink>
    </w:p>
    <w:p w14:paraId="5689B1A9" w14:textId="77777777" w:rsidR="00C9559D" w:rsidRPr="00C9559D" w:rsidRDefault="00C9559D" w:rsidP="00C9559D">
      <w:pPr>
        <w:tabs>
          <w:tab w:val="left" w:pos="851"/>
        </w:tabs>
        <w:spacing w:after="0" w:line="240" w:lineRule="auto"/>
        <w:ind w:left="0" w:right="0" w:firstLine="567"/>
        <w:rPr>
          <w:rFonts w:eastAsia="Calibri"/>
          <w:sz w:val="24"/>
          <w:szCs w:val="24"/>
        </w:rPr>
      </w:pPr>
      <w:r w:rsidRPr="00C9559D">
        <w:rPr>
          <w:rFonts w:eastAsia="Calibri"/>
          <w:sz w:val="24"/>
          <w:szCs w:val="24"/>
        </w:rPr>
        <w:t xml:space="preserve">[20] Глобальный стандарт учета и отчетности ПГ для финансовой отрасли. Партнерство по учету углерода </w:t>
      </w:r>
      <w:r w:rsidRPr="00C9559D">
        <w:rPr>
          <w:rFonts w:eastAsia="Calibri"/>
          <w:sz w:val="24"/>
          <w:szCs w:val="24"/>
          <w:lang w:val="en-US"/>
        </w:rPr>
        <w:t>Financials</w:t>
      </w:r>
      <w:r w:rsidRPr="00C9559D">
        <w:rPr>
          <w:rFonts w:eastAsia="Calibri"/>
          <w:sz w:val="24"/>
          <w:szCs w:val="24"/>
        </w:rPr>
        <w:t xml:space="preserve"> (</w:t>
      </w:r>
      <w:r w:rsidRPr="00C9559D">
        <w:rPr>
          <w:rFonts w:eastAsia="Calibri"/>
          <w:sz w:val="24"/>
          <w:szCs w:val="24"/>
          <w:lang w:val="en-US"/>
        </w:rPr>
        <w:t>PCAF</w:t>
      </w:r>
      <w:r w:rsidRPr="00C9559D">
        <w:rPr>
          <w:rFonts w:eastAsia="Calibri"/>
          <w:sz w:val="24"/>
          <w:szCs w:val="24"/>
        </w:rPr>
        <w:t xml:space="preserve">). Доступно по адресу: </w:t>
      </w:r>
      <w:hyperlink r:id="rId24" w:history="1">
        <w:r w:rsidRPr="00C9559D">
          <w:rPr>
            <w:rFonts w:eastAsia="Calibri"/>
            <w:color w:val="0563C1"/>
            <w:sz w:val="24"/>
            <w:szCs w:val="24"/>
            <w:u w:val="single"/>
            <w:lang w:val="en-US"/>
          </w:rPr>
          <w:t>https</w:t>
        </w:r>
        <w:r w:rsidRPr="00C9559D">
          <w:rPr>
            <w:rFonts w:eastAsia="Calibri"/>
            <w:color w:val="0563C1"/>
            <w:sz w:val="24"/>
            <w:szCs w:val="24"/>
            <w:u w:val="single"/>
          </w:rPr>
          <w:t>://</w:t>
        </w:r>
        <w:proofErr w:type="spellStart"/>
        <w:r w:rsidRPr="00C9559D">
          <w:rPr>
            <w:rFonts w:eastAsia="Calibri"/>
            <w:color w:val="0563C1"/>
            <w:sz w:val="24"/>
            <w:szCs w:val="24"/>
            <w:u w:val="single"/>
            <w:lang w:val="en-US"/>
          </w:rPr>
          <w:t>carbonaccountingfinancials</w:t>
        </w:r>
        <w:proofErr w:type="spellEnd"/>
        <w:r w:rsidRPr="00C9559D">
          <w:rPr>
            <w:rFonts w:eastAsia="Calibri"/>
            <w:color w:val="0563C1"/>
            <w:sz w:val="24"/>
            <w:szCs w:val="24"/>
            <w:u w:val="single"/>
          </w:rPr>
          <w:t>.</w:t>
        </w:r>
        <w:r w:rsidRPr="00C9559D">
          <w:rPr>
            <w:rFonts w:eastAsia="Calibri"/>
            <w:color w:val="0563C1"/>
            <w:sz w:val="24"/>
            <w:szCs w:val="24"/>
            <w:u w:val="single"/>
            <w:lang w:val="en-US"/>
          </w:rPr>
          <w:t>com</w:t>
        </w:r>
        <w:r w:rsidRPr="00C9559D">
          <w:rPr>
            <w:rFonts w:eastAsia="Calibri"/>
            <w:color w:val="0563C1"/>
            <w:sz w:val="24"/>
            <w:szCs w:val="24"/>
            <w:u w:val="single"/>
          </w:rPr>
          <w:t>/</w:t>
        </w:r>
        <w:r w:rsidRPr="00C9559D">
          <w:rPr>
            <w:rFonts w:eastAsia="Calibri"/>
            <w:color w:val="0563C1"/>
            <w:sz w:val="24"/>
            <w:szCs w:val="24"/>
            <w:u w:val="single"/>
            <w:lang w:val="en-US"/>
          </w:rPr>
          <w:t>standard</w:t>
        </w:r>
      </w:hyperlink>
    </w:p>
    <w:p w14:paraId="7B718864" w14:textId="77777777" w:rsidR="00C9559D" w:rsidRPr="00C9559D" w:rsidRDefault="00C9559D" w:rsidP="00C9559D">
      <w:pPr>
        <w:tabs>
          <w:tab w:val="left" w:pos="851"/>
        </w:tabs>
        <w:spacing w:after="0" w:line="240" w:lineRule="auto"/>
        <w:ind w:left="0" w:right="0" w:firstLine="567"/>
        <w:rPr>
          <w:rFonts w:eastAsia="Calibri"/>
          <w:sz w:val="24"/>
          <w:szCs w:val="24"/>
        </w:rPr>
      </w:pPr>
      <w:r w:rsidRPr="00C9559D">
        <w:rPr>
          <w:rFonts w:eastAsia="Calibri"/>
          <w:sz w:val="24"/>
          <w:szCs w:val="24"/>
        </w:rPr>
        <w:t xml:space="preserve">[21] Оценка и специальные отчеты МГЭИК. Межправительственная группа экспертов по изменению климата. Доступно по адресу: </w:t>
      </w:r>
      <w:hyperlink r:id="rId25" w:history="1">
        <w:r w:rsidRPr="00C9559D">
          <w:rPr>
            <w:rFonts w:eastAsia="Calibri"/>
            <w:color w:val="0563C1"/>
            <w:sz w:val="24"/>
            <w:szCs w:val="24"/>
            <w:u w:val="single"/>
            <w:lang w:val="en-US"/>
          </w:rPr>
          <w:t>https</w:t>
        </w:r>
        <w:r w:rsidRPr="00C9559D">
          <w:rPr>
            <w:rFonts w:eastAsia="Calibri"/>
            <w:color w:val="0563C1"/>
            <w:sz w:val="24"/>
            <w:szCs w:val="24"/>
            <w:u w:val="single"/>
          </w:rPr>
          <w:t>://</w:t>
        </w:r>
        <w:proofErr w:type="spellStart"/>
        <w:r w:rsidRPr="00C9559D">
          <w:rPr>
            <w:rFonts w:eastAsia="Calibri"/>
            <w:color w:val="0563C1"/>
            <w:sz w:val="24"/>
            <w:szCs w:val="24"/>
            <w:u w:val="single"/>
            <w:lang w:val="en-US"/>
          </w:rPr>
          <w:t>ipcc</w:t>
        </w:r>
        <w:proofErr w:type="spellEnd"/>
        <w:r w:rsidRPr="00C9559D">
          <w:rPr>
            <w:rFonts w:eastAsia="Calibri"/>
            <w:color w:val="0563C1"/>
            <w:sz w:val="24"/>
            <w:szCs w:val="24"/>
            <w:u w:val="single"/>
          </w:rPr>
          <w:t>.</w:t>
        </w:r>
        <w:proofErr w:type="spellStart"/>
        <w:r w:rsidRPr="00C9559D">
          <w:rPr>
            <w:rFonts w:eastAsia="Calibri"/>
            <w:color w:val="0563C1"/>
            <w:sz w:val="24"/>
            <w:szCs w:val="24"/>
            <w:u w:val="single"/>
            <w:lang w:val="en-US"/>
          </w:rPr>
          <w:t>ch</w:t>
        </w:r>
        <w:proofErr w:type="spellEnd"/>
        <w:r w:rsidRPr="00C9559D">
          <w:rPr>
            <w:rFonts w:eastAsia="Calibri"/>
            <w:color w:val="0563C1"/>
            <w:sz w:val="24"/>
            <w:szCs w:val="24"/>
            <w:u w:val="single"/>
          </w:rPr>
          <w:t>/</w:t>
        </w:r>
        <w:r w:rsidRPr="00C9559D">
          <w:rPr>
            <w:rFonts w:eastAsia="Calibri"/>
            <w:color w:val="0563C1"/>
            <w:sz w:val="24"/>
            <w:szCs w:val="24"/>
            <w:u w:val="single"/>
            <w:lang w:val="en-US"/>
          </w:rPr>
          <w:t>reports</w:t>
        </w:r>
      </w:hyperlink>
    </w:p>
    <w:p w14:paraId="4D8A6907" w14:textId="77777777" w:rsidR="00C9559D" w:rsidRPr="00C9559D" w:rsidRDefault="00C9559D" w:rsidP="00C9559D">
      <w:pPr>
        <w:tabs>
          <w:tab w:val="left" w:pos="851"/>
        </w:tabs>
        <w:spacing w:after="0" w:line="240" w:lineRule="auto"/>
        <w:ind w:left="0" w:right="0" w:firstLine="567"/>
        <w:rPr>
          <w:rFonts w:eastAsia="Calibri"/>
          <w:sz w:val="28"/>
          <w:szCs w:val="28"/>
        </w:rPr>
      </w:pPr>
    </w:p>
    <w:p w14:paraId="51EBFF65" w14:textId="77777777" w:rsidR="00C9559D" w:rsidRPr="00C9559D" w:rsidRDefault="00C9559D" w:rsidP="00C9559D">
      <w:pPr>
        <w:tabs>
          <w:tab w:val="left" w:pos="851"/>
        </w:tabs>
        <w:spacing w:after="0" w:line="240" w:lineRule="auto"/>
        <w:ind w:left="0" w:right="0" w:firstLine="567"/>
        <w:rPr>
          <w:rFonts w:eastAsia="Calibri"/>
          <w:sz w:val="28"/>
          <w:szCs w:val="28"/>
        </w:rPr>
      </w:pPr>
    </w:p>
    <w:p w14:paraId="65B194F7" w14:textId="77777777" w:rsidR="00C9559D" w:rsidRPr="00C9559D" w:rsidRDefault="00C9559D" w:rsidP="00C9559D">
      <w:pPr>
        <w:tabs>
          <w:tab w:val="left" w:pos="851"/>
        </w:tabs>
        <w:spacing w:after="0" w:line="240" w:lineRule="auto"/>
        <w:ind w:left="0" w:right="0" w:firstLine="567"/>
        <w:rPr>
          <w:rFonts w:eastAsia="Calibri"/>
          <w:sz w:val="28"/>
          <w:szCs w:val="28"/>
        </w:rPr>
      </w:pPr>
    </w:p>
    <w:p w14:paraId="68ACA850" w14:textId="77777777" w:rsidR="00C9559D" w:rsidRPr="00C9559D" w:rsidRDefault="00C9559D" w:rsidP="00C9559D">
      <w:pPr>
        <w:tabs>
          <w:tab w:val="left" w:pos="851"/>
        </w:tabs>
        <w:spacing w:after="0" w:line="240" w:lineRule="auto"/>
        <w:ind w:left="0" w:right="0" w:firstLine="567"/>
        <w:rPr>
          <w:rFonts w:eastAsia="Calibri"/>
          <w:sz w:val="28"/>
          <w:szCs w:val="28"/>
        </w:rPr>
      </w:pPr>
    </w:p>
    <w:p w14:paraId="42C1E412" w14:textId="77777777" w:rsidR="00C9559D" w:rsidRPr="00C9559D" w:rsidRDefault="00C9559D" w:rsidP="00C9559D">
      <w:pPr>
        <w:tabs>
          <w:tab w:val="left" w:pos="851"/>
        </w:tabs>
        <w:spacing w:after="0" w:line="240" w:lineRule="auto"/>
        <w:ind w:left="0" w:right="0" w:firstLine="567"/>
        <w:rPr>
          <w:rFonts w:eastAsia="Calibri"/>
          <w:sz w:val="28"/>
          <w:szCs w:val="28"/>
        </w:rPr>
      </w:pPr>
    </w:p>
    <w:p w14:paraId="23576CAB" w14:textId="77777777" w:rsidR="00C9559D" w:rsidRPr="00C9559D" w:rsidRDefault="00C9559D" w:rsidP="00C9559D">
      <w:pPr>
        <w:tabs>
          <w:tab w:val="left" w:pos="851"/>
        </w:tabs>
        <w:spacing w:after="0" w:line="240" w:lineRule="auto"/>
        <w:ind w:left="0" w:right="0" w:firstLine="567"/>
        <w:rPr>
          <w:rFonts w:eastAsia="Calibri"/>
          <w:sz w:val="28"/>
          <w:szCs w:val="28"/>
        </w:rPr>
      </w:pPr>
    </w:p>
    <w:p w14:paraId="6BF0A5B3" w14:textId="77777777" w:rsidR="00C9559D" w:rsidRPr="00C9559D" w:rsidRDefault="00C9559D" w:rsidP="00C9559D">
      <w:pPr>
        <w:tabs>
          <w:tab w:val="left" w:pos="851"/>
        </w:tabs>
        <w:spacing w:after="0" w:line="240" w:lineRule="auto"/>
        <w:ind w:left="0" w:right="0" w:firstLine="567"/>
        <w:rPr>
          <w:rFonts w:eastAsia="Calibri"/>
          <w:sz w:val="28"/>
          <w:szCs w:val="28"/>
        </w:rPr>
      </w:pPr>
    </w:p>
    <w:p w14:paraId="0A11AC1B" w14:textId="77777777" w:rsidR="00C9559D" w:rsidRPr="00C9559D" w:rsidRDefault="00C9559D" w:rsidP="00C9559D">
      <w:pPr>
        <w:tabs>
          <w:tab w:val="left" w:pos="851"/>
        </w:tabs>
        <w:spacing w:after="0" w:line="240" w:lineRule="auto"/>
        <w:ind w:left="0" w:right="0" w:firstLine="567"/>
        <w:rPr>
          <w:rFonts w:eastAsia="Calibri"/>
          <w:sz w:val="28"/>
          <w:szCs w:val="28"/>
        </w:rPr>
      </w:pPr>
    </w:p>
    <w:p w14:paraId="630446D2" w14:textId="77777777" w:rsidR="00C9559D" w:rsidRPr="00C9559D" w:rsidRDefault="00C9559D" w:rsidP="00C9559D">
      <w:pPr>
        <w:tabs>
          <w:tab w:val="left" w:pos="851"/>
        </w:tabs>
        <w:spacing w:after="0" w:line="240" w:lineRule="auto"/>
        <w:ind w:left="0" w:right="0" w:firstLine="567"/>
        <w:rPr>
          <w:rFonts w:eastAsia="Calibri"/>
          <w:sz w:val="28"/>
          <w:szCs w:val="28"/>
        </w:rPr>
      </w:pPr>
    </w:p>
    <w:p w14:paraId="361DDD47" w14:textId="77777777" w:rsidR="00C9559D" w:rsidRPr="00C9559D" w:rsidRDefault="00C9559D" w:rsidP="00C9559D">
      <w:pPr>
        <w:tabs>
          <w:tab w:val="left" w:pos="851"/>
        </w:tabs>
        <w:spacing w:after="0" w:line="240" w:lineRule="auto"/>
        <w:ind w:left="0" w:right="0" w:firstLine="567"/>
        <w:rPr>
          <w:rFonts w:eastAsia="Calibri"/>
          <w:sz w:val="28"/>
          <w:szCs w:val="28"/>
        </w:rPr>
      </w:pPr>
    </w:p>
    <w:p w14:paraId="32BEB15A" w14:textId="77777777" w:rsidR="00C9559D" w:rsidRPr="00C9559D" w:rsidRDefault="00C9559D" w:rsidP="00C9559D">
      <w:pPr>
        <w:tabs>
          <w:tab w:val="left" w:pos="851"/>
        </w:tabs>
        <w:spacing w:after="0" w:line="240" w:lineRule="auto"/>
        <w:ind w:left="0" w:right="0" w:firstLine="567"/>
        <w:rPr>
          <w:rFonts w:eastAsia="Calibri"/>
          <w:sz w:val="28"/>
          <w:szCs w:val="28"/>
        </w:rPr>
      </w:pPr>
    </w:p>
    <w:p w14:paraId="58A6AB40" w14:textId="77777777" w:rsidR="00C9559D" w:rsidRPr="00C9559D" w:rsidRDefault="00C9559D" w:rsidP="00C9559D">
      <w:pPr>
        <w:tabs>
          <w:tab w:val="left" w:pos="851"/>
        </w:tabs>
        <w:spacing w:after="0" w:line="240" w:lineRule="auto"/>
        <w:ind w:left="0" w:right="0" w:firstLine="567"/>
        <w:rPr>
          <w:rFonts w:eastAsia="Calibri"/>
          <w:sz w:val="28"/>
          <w:szCs w:val="28"/>
        </w:rPr>
      </w:pPr>
    </w:p>
    <w:p w14:paraId="0D04A320" w14:textId="77777777" w:rsidR="00C9559D" w:rsidRPr="00C9559D" w:rsidRDefault="00C9559D" w:rsidP="00C9559D">
      <w:pPr>
        <w:tabs>
          <w:tab w:val="left" w:pos="851"/>
        </w:tabs>
        <w:spacing w:after="0" w:line="240" w:lineRule="auto"/>
        <w:ind w:left="0" w:right="0" w:firstLine="567"/>
        <w:rPr>
          <w:rFonts w:eastAsia="Calibri"/>
          <w:sz w:val="28"/>
          <w:szCs w:val="28"/>
        </w:rPr>
      </w:pPr>
    </w:p>
    <w:p w14:paraId="05F2B32F" w14:textId="77777777" w:rsidR="00C9559D" w:rsidRPr="00C9559D" w:rsidRDefault="00C9559D" w:rsidP="00C9559D">
      <w:pPr>
        <w:tabs>
          <w:tab w:val="left" w:pos="851"/>
        </w:tabs>
        <w:spacing w:after="0" w:line="240" w:lineRule="auto"/>
        <w:ind w:left="0" w:right="0" w:firstLine="567"/>
        <w:rPr>
          <w:rFonts w:eastAsia="Calibri"/>
          <w:sz w:val="28"/>
          <w:szCs w:val="28"/>
        </w:rPr>
      </w:pPr>
    </w:p>
    <w:p w14:paraId="283BBBEC" w14:textId="77777777" w:rsidR="00C9559D" w:rsidRDefault="00C9559D" w:rsidP="00C9559D">
      <w:pPr>
        <w:tabs>
          <w:tab w:val="left" w:pos="851"/>
        </w:tabs>
        <w:spacing w:after="0" w:line="240" w:lineRule="auto"/>
        <w:ind w:left="0" w:right="0" w:firstLine="567"/>
        <w:rPr>
          <w:rFonts w:eastAsia="Calibri"/>
          <w:sz w:val="28"/>
          <w:szCs w:val="28"/>
        </w:rPr>
      </w:pPr>
    </w:p>
    <w:p w14:paraId="55E8A80D" w14:textId="77777777" w:rsidR="00C9559D" w:rsidRDefault="00C9559D" w:rsidP="00C9559D">
      <w:pPr>
        <w:tabs>
          <w:tab w:val="left" w:pos="851"/>
        </w:tabs>
        <w:spacing w:after="0" w:line="240" w:lineRule="auto"/>
        <w:ind w:left="0" w:right="0" w:firstLine="567"/>
        <w:rPr>
          <w:rFonts w:eastAsia="Calibri"/>
          <w:sz w:val="28"/>
          <w:szCs w:val="28"/>
        </w:rPr>
      </w:pPr>
    </w:p>
    <w:p w14:paraId="33AEF0C4" w14:textId="77777777" w:rsidR="00C9559D" w:rsidRDefault="00C9559D" w:rsidP="00C9559D">
      <w:pPr>
        <w:tabs>
          <w:tab w:val="left" w:pos="851"/>
        </w:tabs>
        <w:spacing w:after="0" w:line="240" w:lineRule="auto"/>
        <w:ind w:left="0" w:right="0" w:firstLine="567"/>
        <w:rPr>
          <w:rFonts w:eastAsia="Calibri"/>
          <w:sz w:val="28"/>
          <w:szCs w:val="28"/>
        </w:rPr>
      </w:pPr>
    </w:p>
    <w:p w14:paraId="09A1F9F5" w14:textId="77777777" w:rsidR="00C9559D" w:rsidRDefault="00C9559D" w:rsidP="00C9559D">
      <w:pPr>
        <w:tabs>
          <w:tab w:val="left" w:pos="851"/>
        </w:tabs>
        <w:spacing w:after="0" w:line="240" w:lineRule="auto"/>
        <w:ind w:left="0" w:right="0" w:firstLine="567"/>
        <w:rPr>
          <w:rFonts w:eastAsia="Calibri"/>
          <w:sz w:val="28"/>
          <w:szCs w:val="28"/>
        </w:rPr>
      </w:pPr>
    </w:p>
    <w:p w14:paraId="3C467513" w14:textId="77777777" w:rsidR="00C9559D" w:rsidRDefault="00C9559D" w:rsidP="00C9559D">
      <w:pPr>
        <w:tabs>
          <w:tab w:val="left" w:pos="851"/>
        </w:tabs>
        <w:spacing w:after="0" w:line="240" w:lineRule="auto"/>
        <w:ind w:left="0" w:right="0" w:firstLine="567"/>
        <w:rPr>
          <w:rFonts w:eastAsia="Calibri"/>
          <w:sz w:val="28"/>
          <w:szCs w:val="28"/>
        </w:rPr>
      </w:pPr>
    </w:p>
    <w:p w14:paraId="6549C539" w14:textId="77777777" w:rsidR="00C9559D" w:rsidRDefault="00C9559D" w:rsidP="00C9559D">
      <w:pPr>
        <w:tabs>
          <w:tab w:val="left" w:pos="851"/>
        </w:tabs>
        <w:spacing w:after="0" w:line="240" w:lineRule="auto"/>
        <w:ind w:left="0" w:right="0" w:firstLine="567"/>
        <w:rPr>
          <w:rFonts w:eastAsia="Calibri"/>
          <w:sz w:val="28"/>
          <w:szCs w:val="28"/>
        </w:rPr>
      </w:pPr>
    </w:p>
    <w:p w14:paraId="18523F91" w14:textId="77777777" w:rsidR="00C9559D" w:rsidRDefault="00C9559D" w:rsidP="00C9559D">
      <w:pPr>
        <w:tabs>
          <w:tab w:val="left" w:pos="851"/>
        </w:tabs>
        <w:spacing w:after="0" w:line="240" w:lineRule="auto"/>
        <w:ind w:left="0" w:right="0" w:firstLine="567"/>
        <w:rPr>
          <w:rFonts w:eastAsia="Calibri"/>
          <w:sz w:val="28"/>
          <w:szCs w:val="28"/>
        </w:rPr>
      </w:pPr>
    </w:p>
    <w:p w14:paraId="67383D3B" w14:textId="77777777" w:rsidR="00C9559D" w:rsidRDefault="00C9559D" w:rsidP="00C9559D">
      <w:pPr>
        <w:tabs>
          <w:tab w:val="left" w:pos="851"/>
        </w:tabs>
        <w:spacing w:after="0" w:line="240" w:lineRule="auto"/>
        <w:ind w:left="0" w:right="0" w:firstLine="567"/>
        <w:rPr>
          <w:rFonts w:eastAsia="Calibri"/>
          <w:sz w:val="28"/>
          <w:szCs w:val="28"/>
        </w:rPr>
      </w:pPr>
    </w:p>
    <w:p w14:paraId="18A08862" w14:textId="77777777" w:rsidR="00C9559D" w:rsidRDefault="00C9559D" w:rsidP="00C9559D">
      <w:pPr>
        <w:tabs>
          <w:tab w:val="left" w:pos="851"/>
        </w:tabs>
        <w:spacing w:after="0" w:line="240" w:lineRule="auto"/>
        <w:ind w:left="0" w:right="0" w:firstLine="567"/>
        <w:rPr>
          <w:rFonts w:eastAsia="Calibri"/>
          <w:sz w:val="28"/>
          <w:szCs w:val="28"/>
        </w:rPr>
      </w:pPr>
    </w:p>
    <w:p w14:paraId="5838A3A6" w14:textId="77777777" w:rsidR="00C9559D" w:rsidRDefault="00C9559D" w:rsidP="00C9559D">
      <w:pPr>
        <w:tabs>
          <w:tab w:val="left" w:pos="851"/>
        </w:tabs>
        <w:spacing w:after="0" w:line="240" w:lineRule="auto"/>
        <w:ind w:left="0" w:right="0" w:firstLine="567"/>
        <w:rPr>
          <w:rFonts w:eastAsia="Calibri"/>
          <w:sz w:val="28"/>
          <w:szCs w:val="28"/>
        </w:rPr>
      </w:pPr>
    </w:p>
    <w:p w14:paraId="07D4AAC4" w14:textId="77777777" w:rsidR="00C9559D" w:rsidRPr="00C9559D" w:rsidRDefault="00C9559D" w:rsidP="00C9559D">
      <w:pPr>
        <w:tabs>
          <w:tab w:val="left" w:pos="851"/>
        </w:tabs>
        <w:spacing w:after="0" w:line="240" w:lineRule="auto"/>
        <w:ind w:left="0" w:right="0" w:firstLine="567"/>
        <w:rPr>
          <w:rFonts w:eastAsia="Calibri"/>
          <w:sz w:val="28"/>
          <w:szCs w:val="28"/>
        </w:rPr>
      </w:pPr>
    </w:p>
    <w:p w14:paraId="04A7CBB1" w14:textId="77777777" w:rsidR="00C9559D" w:rsidRPr="00C9559D" w:rsidRDefault="00C9559D" w:rsidP="00C9559D">
      <w:pPr>
        <w:tabs>
          <w:tab w:val="left" w:pos="851"/>
        </w:tabs>
        <w:spacing w:after="0" w:line="240" w:lineRule="auto"/>
        <w:ind w:left="0" w:right="0" w:firstLine="567"/>
        <w:rPr>
          <w:rFonts w:eastAsia="Calibri"/>
          <w:sz w:val="20"/>
          <w:szCs w:val="20"/>
        </w:rPr>
      </w:pPr>
      <w:r w:rsidRPr="00C9559D">
        <w:rPr>
          <w:rFonts w:eastAsia="Calibri"/>
          <w:sz w:val="20"/>
          <w:szCs w:val="20"/>
        </w:rPr>
        <w:t>_______________</w:t>
      </w:r>
    </w:p>
    <w:p w14:paraId="343DF867" w14:textId="2FDC89CA" w:rsidR="00C9559D" w:rsidRPr="00C9559D" w:rsidRDefault="00C9559D" w:rsidP="00C9559D">
      <w:pPr>
        <w:tabs>
          <w:tab w:val="left" w:pos="851"/>
        </w:tabs>
        <w:spacing w:after="0" w:line="240" w:lineRule="auto"/>
        <w:ind w:left="0" w:right="0" w:firstLine="567"/>
        <w:rPr>
          <w:rFonts w:eastAsia="Calibri"/>
          <w:sz w:val="20"/>
          <w:szCs w:val="20"/>
        </w:rPr>
      </w:pPr>
      <w:r w:rsidRPr="00C9559D">
        <w:rPr>
          <w:rFonts w:eastAsia="Calibri"/>
          <w:sz w:val="20"/>
          <w:szCs w:val="20"/>
          <w:vertAlign w:val="superscript"/>
        </w:rPr>
        <w:t>4)</w:t>
      </w:r>
      <w:r w:rsidRPr="00C9559D">
        <w:rPr>
          <w:rFonts w:eastAsia="Calibri"/>
          <w:sz w:val="20"/>
          <w:szCs w:val="20"/>
        </w:rPr>
        <w:t xml:space="preserve"> На этапе подготовки. Этап на момент публикации: </w:t>
      </w:r>
      <w:r w:rsidRPr="00C9559D">
        <w:rPr>
          <w:rFonts w:eastAsia="Calibri"/>
          <w:sz w:val="20"/>
          <w:szCs w:val="20"/>
          <w:lang w:val="en-US"/>
        </w:rPr>
        <w:t>ISO</w:t>
      </w:r>
      <w:r w:rsidRPr="00C9559D">
        <w:rPr>
          <w:rFonts w:eastAsia="Calibri"/>
          <w:sz w:val="20"/>
          <w:szCs w:val="20"/>
        </w:rPr>
        <w:t>/</w:t>
      </w:r>
      <w:r w:rsidRPr="00C9559D">
        <w:rPr>
          <w:rFonts w:eastAsia="Calibri"/>
          <w:sz w:val="20"/>
          <w:szCs w:val="20"/>
          <w:lang w:val="en-US"/>
        </w:rPr>
        <w:t>CD</w:t>
      </w:r>
      <w:r w:rsidRPr="00C9559D">
        <w:rPr>
          <w:rFonts w:eastAsia="Calibri"/>
          <w:sz w:val="20"/>
          <w:szCs w:val="20"/>
        </w:rPr>
        <w:t xml:space="preserve"> </w:t>
      </w:r>
      <w:r w:rsidRPr="00C9559D">
        <w:rPr>
          <w:rFonts w:eastAsia="Calibri"/>
          <w:sz w:val="20"/>
          <w:szCs w:val="20"/>
          <w:lang w:val="en-US"/>
        </w:rPr>
        <w:t>TS</w:t>
      </w:r>
      <w:r w:rsidRPr="00C9559D">
        <w:rPr>
          <w:rFonts w:eastAsia="Calibri"/>
          <w:sz w:val="20"/>
          <w:szCs w:val="20"/>
        </w:rPr>
        <w:t xml:space="preserve"> 14064-4:2023.</w:t>
      </w:r>
    </w:p>
    <w:p w14:paraId="5CB21845" w14:textId="77777777" w:rsidR="004D253D" w:rsidRDefault="004D253D" w:rsidP="00236282">
      <w:pPr>
        <w:autoSpaceDE w:val="0"/>
        <w:autoSpaceDN w:val="0"/>
        <w:adjustRightInd w:val="0"/>
        <w:spacing w:after="0" w:line="240" w:lineRule="auto"/>
        <w:ind w:left="0" w:right="0" w:firstLine="0"/>
        <w:jc w:val="center"/>
        <w:rPr>
          <w:rFonts w:eastAsia="Arial Unicode MS"/>
          <w:b/>
          <w:bCs/>
          <w:color w:val="000000"/>
          <w:sz w:val="24"/>
          <w:szCs w:val="24"/>
        </w:rPr>
      </w:pPr>
    </w:p>
    <w:p w14:paraId="28863D53" w14:textId="432AD174" w:rsidR="00236282" w:rsidRPr="005C1F32" w:rsidRDefault="00236282" w:rsidP="00236282">
      <w:pPr>
        <w:autoSpaceDE w:val="0"/>
        <w:autoSpaceDN w:val="0"/>
        <w:adjustRightInd w:val="0"/>
        <w:spacing w:after="0" w:line="240" w:lineRule="auto"/>
        <w:ind w:left="0" w:right="0" w:firstLine="0"/>
        <w:jc w:val="center"/>
        <w:rPr>
          <w:rFonts w:eastAsia="Arial Unicode MS"/>
          <w:b/>
          <w:bCs/>
          <w:color w:val="000000"/>
          <w:sz w:val="24"/>
          <w:szCs w:val="24"/>
        </w:rPr>
      </w:pPr>
      <w:r w:rsidRPr="005C1F32">
        <w:rPr>
          <w:rFonts w:eastAsia="Arial Unicode MS"/>
          <w:b/>
          <w:bCs/>
          <w:color w:val="000000"/>
          <w:sz w:val="24"/>
          <w:szCs w:val="24"/>
        </w:rPr>
        <w:lastRenderedPageBreak/>
        <w:t>Приложение В.А</w:t>
      </w:r>
    </w:p>
    <w:p w14:paraId="40EB59E4" w14:textId="77777777" w:rsidR="00236282" w:rsidRPr="005C1F32" w:rsidRDefault="00236282" w:rsidP="00236282">
      <w:pPr>
        <w:autoSpaceDE w:val="0"/>
        <w:autoSpaceDN w:val="0"/>
        <w:adjustRightInd w:val="0"/>
        <w:spacing w:after="0" w:line="240" w:lineRule="auto"/>
        <w:ind w:left="0" w:right="0" w:firstLine="0"/>
        <w:jc w:val="center"/>
        <w:rPr>
          <w:rFonts w:eastAsia="Arial Unicode MS"/>
          <w:bCs/>
          <w:i/>
          <w:color w:val="000000"/>
          <w:sz w:val="24"/>
          <w:szCs w:val="24"/>
        </w:rPr>
      </w:pPr>
      <w:r w:rsidRPr="005C1F32">
        <w:rPr>
          <w:rFonts w:eastAsia="Arial Unicode MS"/>
          <w:bCs/>
          <w:i/>
          <w:color w:val="000000"/>
          <w:sz w:val="24"/>
          <w:szCs w:val="24"/>
        </w:rPr>
        <w:t>(информационное)</w:t>
      </w:r>
    </w:p>
    <w:p w14:paraId="1FE45746" w14:textId="77777777" w:rsidR="00236282" w:rsidRPr="005C1F32" w:rsidRDefault="00236282" w:rsidP="00236282">
      <w:pPr>
        <w:autoSpaceDE w:val="0"/>
        <w:autoSpaceDN w:val="0"/>
        <w:adjustRightInd w:val="0"/>
        <w:spacing w:after="0" w:line="240" w:lineRule="auto"/>
        <w:ind w:left="0" w:right="0" w:firstLine="0"/>
        <w:rPr>
          <w:rFonts w:ascii="Calibri" w:eastAsia="Arial Unicode MS" w:hAnsi="Calibri"/>
          <w:b/>
          <w:bCs/>
          <w:color w:val="000000"/>
          <w:sz w:val="24"/>
          <w:szCs w:val="24"/>
        </w:rPr>
      </w:pPr>
    </w:p>
    <w:p w14:paraId="15F4CAEF" w14:textId="77777777" w:rsidR="00236282" w:rsidRPr="005C1F32" w:rsidRDefault="00236282" w:rsidP="00236282">
      <w:pPr>
        <w:autoSpaceDE w:val="0"/>
        <w:autoSpaceDN w:val="0"/>
        <w:adjustRightInd w:val="0"/>
        <w:spacing w:after="0" w:line="240" w:lineRule="auto"/>
        <w:ind w:left="0" w:right="0" w:firstLine="0"/>
        <w:jc w:val="center"/>
        <w:rPr>
          <w:rFonts w:eastAsia="Arial Unicode MS"/>
          <w:b/>
          <w:bCs/>
          <w:sz w:val="24"/>
          <w:szCs w:val="24"/>
        </w:rPr>
      </w:pPr>
      <w:bookmarkStart w:id="15" w:name="_Hlk132796991"/>
      <w:r w:rsidRPr="005C1F32">
        <w:rPr>
          <w:rFonts w:eastAsia="Arial Unicode MS"/>
          <w:b/>
          <w:bCs/>
          <w:sz w:val="24"/>
          <w:szCs w:val="24"/>
        </w:rPr>
        <w:t>Сведения о соответствии национальных, межгосударственного стандартов ссылочным региональным стандартам</w:t>
      </w:r>
    </w:p>
    <w:p w14:paraId="6B19F6A2" w14:textId="77777777" w:rsidR="00236282" w:rsidRPr="005C1F32" w:rsidRDefault="00236282" w:rsidP="00236282">
      <w:pPr>
        <w:autoSpaceDE w:val="0"/>
        <w:autoSpaceDN w:val="0"/>
        <w:adjustRightInd w:val="0"/>
        <w:spacing w:after="0" w:line="240" w:lineRule="auto"/>
        <w:ind w:left="0" w:right="0" w:firstLine="0"/>
        <w:jc w:val="center"/>
        <w:rPr>
          <w:rFonts w:eastAsia="Arial Unicode MS"/>
          <w:b/>
          <w:bCs/>
          <w:sz w:val="24"/>
          <w:szCs w:val="24"/>
        </w:rPr>
      </w:pPr>
    </w:p>
    <w:p w14:paraId="5E178D73" w14:textId="77777777" w:rsidR="00236282" w:rsidRPr="005C1F32" w:rsidRDefault="00236282" w:rsidP="00236282">
      <w:pPr>
        <w:autoSpaceDE w:val="0"/>
        <w:autoSpaceDN w:val="0"/>
        <w:adjustRightInd w:val="0"/>
        <w:spacing w:after="0" w:line="240" w:lineRule="auto"/>
        <w:ind w:left="0" w:right="0" w:firstLine="0"/>
        <w:jc w:val="center"/>
        <w:rPr>
          <w:rFonts w:eastAsia="Arial Unicode MS"/>
          <w:b/>
          <w:bCs/>
          <w:sz w:val="24"/>
          <w:szCs w:val="24"/>
        </w:rPr>
      </w:pPr>
      <w:r w:rsidRPr="005C1F32">
        <w:rPr>
          <w:rFonts w:eastAsia="Arial Unicode MS"/>
          <w:b/>
          <w:bCs/>
          <w:sz w:val="24"/>
          <w:szCs w:val="24"/>
        </w:rPr>
        <w:t>Таблица В.А.1 - Сведения о соответствии национальных, межгосударственного стандартов ссылочным региональным стандартам</w:t>
      </w:r>
    </w:p>
    <w:p w14:paraId="489A647F" w14:textId="77777777" w:rsidR="00236282" w:rsidRPr="005C1F32" w:rsidRDefault="00236282" w:rsidP="00236282">
      <w:pPr>
        <w:autoSpaceDE w:val="0"/>
        <w:autoSpaceDN w:val="0"/>
        <w:adjustRightInd w:val="0"/>
        <w:spacing w:after="0" w:line="240" w:lineRule="auto"/>
        <w:ind w:left="0" w:right="0" w:firstLine="0"/>
        <w:jc w:val="center"/>
        <w:rPr>
          <w:rFonts w:eastAsia="Arial Unicode MS"/>
          <w:b/>
          <w:bCs/>
          <w:sz w:val="24"/>
          <w:szCs w:val="24"/>
        </w:rPr>
      </w:pPr>
    </w:p>
    <w:tbl>
      <w:tblPr>
        <w:tblW w:w="8595" w:type="dxa"/>
        <w:jc w:val="center"/>
        <w:tblLayout w:type="fixed"/>
        <w:tblCellMar>
          <w:left w:w="0" w:type="dxa"/>
          <w:right w:w="0" w:type="dxa"/>
        </w:tblCellMar>
        <w:tblLook w:val="04A0" w:firstRow="1" w:lastRow="0" w:firstColumn="1" w:lastColumn="0" w:noHBand="0" w:noVBand="1"/>
      </w:tblPr>
      <w:tblGrid>
        <w:gridCol w:w="3640"/>
        <w:gridCol w:w="1490"/>
        <w:gridCol w:w="3465"/>
      </w:tblGrid>
      <w:tr w:rsidR="00236282" w:rsidRPr="005C1F32" w14:paraId="7E25B76F" w14:textId="77777777" w:rsidTr="007C2930">
        <w:trPr>
          <w:trHeight w:val="324"/>
          <w:jc w:val="center"/>
        </w:trPr>
        <w:tc>
          <w:tcPr>
            <w:tcW w:w="364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bookmarkEnd w:id="15"/>
          <w:p w14:paraId="660E2F4E" w14:textId="77777777" w:rsidR="00236282" w:rsidRPr="005C1F32" w:rsidRDefault="00236282" w:rsidP="00783453">
            <w:pPr>
              <w:widowControl w:val="0"/>
              <w:autoSpaceDE w:val="0"/>
              <w:autoSpaceDN w:val="0"/>
              <w:spacing w:after="0" w:line="240" w:lineRule="auto"/>
              <w:ind w:left="0" w:right="0" w:firstLine="0"/>
              <w:jc w:val="center"/>
              <w:rPr>
                <w:rFonts w:eastAsia="Arial MT"/>
                <w:sz w:val="24"/>
                <w:szCs w:val="24"/>
                <w:lang w:eastAsia="ru-RU"/>
              </w:rPr>
            </w:pPr>
            <w:r w:rsidRPr="005C1F32">
              <w:rPr>
                <w:rFonts w:eastAsia="Arial Unicode MS"/>
                <w:b/>
                <w:bCs/>
                <w:sz w:val="24"/>
                <w:szCs w:val="24"/>
              </w:rPr>
              <w:t>Обозначение и наименование регионального стандарта</w:t>
            </w:r>
          </w:p>
        </w:tc>
        <w:tc>
          <w:tcPr>
            <w:tcW w:w="149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14:paraId="4939B500" w14:textId="77777777" w:rsidR="00236282" w:rsidRPr="005C1F32" w:rsidRDefault="00236282" w:rsidP="00783453">
            <w:pPr>
              <w:widowControl w:val="0"/>
              <w:autoSpaceDE w:val="0"/>
              <w:autoSpaceDN w:val="0"/>
              <w:spacing w:after="0" w:line="240" w:lineRule="auto"/>
              <w:ind w:left="-194" w:right="-156" w:firstLine="0"/>
              <w:jc w:val="center"/>
              <w:rPr>
                <w:rFonts w:eastAsia="Arial MT"/>
                <w:sz w:val="24"/>
                <w:szCs w:val="24"/>
                <w:lang w:eastAsia="ru-RU"/>
              </w:rPr>
            </w:pPr>
            <w:proofErr w:type="spellStart"/>
            <w:r w:rsidRPr="005C1F32">
              <w:rPr>
                <w:rFonts w:eastAsia="Arial Unicode MS"/>
                <w:b/>
                <w:bCs/>
                <w:sz w:val="24"/>
                <w:szCs w:val="24"/>
                <w:lang w:val="en-US"/>
              </w:rPr>
              <w:t>Степень</w:t>
            </w:r>
            <w:proofErr w:type="spellEnd"/>
            <w:r w:rsidRPr="005C1F32">
              <w:rPr>
                <w:rFonts w:eastAsia="Arial Unicode MS"/>
                <w:b/>
                <w:bCs/>
                <w:sz w:val="24"/>
                <w:szCs w:val="24"/>
                <w:lang w:val="en-US"/>
              </w:rPr>
              <w:t xml:space="preserve"> </w:t>
            </w:r>
            <w:proofErr w:type="spellStart"/>
            <w:r w:rsidRPr="005C1F32">
              <w:rPr>
                <w:rFonts w:eastAsia="Arial Unicode MS"/>
                <w:b/>
                <w:bCs/>
                <w:sz w:val="24"/>
                <w:szCs w:val="24"/>
                <w:lang w:val="en-US"/>
              </w:rPr>
              <w:t>соответствия</w:t>
            </w:r>
            <w:proofErr w:type="spellEnd"/>
          </w:p>
        </w:tc>
        <w:tc>
          <w:tcPr>
            <w:tcW w:w="3465"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14:paraId="45E1AFE5" w14:textId="77777777" w:rsidR="00236282" w:rsidRPr="005C1F32" w:rsidRDefault="00236282" w:rsidP="00783453">
            <w:pPr>
              <w:widowControl w:val="0"/>
              <w:autoSpaceDE w:val="0"/>
              <w:autoSpaceDN w:val="0"/>
              <w:spacing w:after="0" w:line="240" w:lineRule="auto"/>
              <w:ind w:left="0" w:right="0" w:firstLine="0"/>
              <w:jc w:val="center"/>
              <w:rPr>
                <w:rFonts w:eastAsia="Arial MT"/>
                <w:sz w:val="24"/>
                <w:szCs w:val="24"/>
                <w:lang w:eastAsia="ru-RU"/>
              </w:rPr>
            </w:pPr>
            <w:r w:rsidRPr="005C1F32">
              <w:rPr>
                <w:rFonts w:eastAsia="Arial Unicode MS"/>
                <w:b/>
                <w:bCs/>
                <w:sz w:val="24"/>
                <w:szCs w:val="24"/>
              </w:rPr>
              <w:t>Обозначение и наименование национальных, межгосударственного стандартов</w:t>
            </w:r>
          </w:p>
        </w:tc>
      </w:tr>
      <w:tr w:rsidR="00236282" w:rsidRPr="005C1F32" w14:paraId="66DC7689" w14:textId="77777777" w:rsidTr="007C2930">
        <w:trPr>
          <w:trHeight w:val="126"/>
          <w:jc w:val="center"/>
        </w:trPr>
        <w:tc>
          <w:tcPr>
            <w:tcW w:w="3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FB15F6" w14:textId="486CB872" w:rsidR="00236282" w:rsidRPr="00FB21B4" w:rsidRDefault="00FB21B4" w:rsidP="007C2930">
            <w:pPr>
              <w:autoSpaceDE w:val="0"/>
              <w:autoSpaceDN w:val="0"/>
              <w:adjustRightInd w:val="0"/>
              <w:spacing w:after="0" w:line="240" w:lineRule="auto"/>
              <w:ind w:left="0" w:right="0" w:firstLine="0"/>
              <w:rPr>
                <w:rFonts w:eastAsia="Times New Roman"/>
                <w:sz w:val="24"/>
                <w:szCs w:val="24"/>
              </w:rPr>
            </w:pPr>
            <w:r w:rsidRPr="00FB21B4">
              <w:rPr>
                <w:rFonts w:eastAsia="MS Mincho"/>
                <w:sz w:val="24"/>
                <w:szCs w:val="24"/>
                <w:lang w:val="en-GB"/>
              </w:rPr>
              <w:t>ISO</w:t>
            </w:r>
            <w:r w:rsidRPr="00FB21B4">
              <w:rPr>
                <w:rFonts w:eastAsia="MS Mincho"/>
                <w:sz w:val="24"/>
                <w:szCs w:val="24"/>
              </w:rPr>
              <w:t xml:space="preserve"> 14064-1, Газы парниковые. Часть 1. Требования и руководство по количественному определению и отчетности о выбросах и поглощении парниковых газов на уровне организации</w:t>
            </w:r>
            <w:r w:rsidR="00236282" w:rsidRPr="005C1F32">
              <w:rPr>
                <w:rFonts w:eastAsia="MS Mincho"/>
                <w:sz w:val="24"/>
                <w:szCs w:val="24"/>
                <w:lang w:val="en-GB"/>
              </w:rPr>
              <w:fldChar w:fldCharType="begin"/>
            </w:r>
            <w:r w:rsidR="00236282" w:rsidRPr="005C1F32">
              <w:rPr>
                <w:rFonts w:eastAsia="MS Mincho"/>
                <w:sz w:val="24"/>
                <w:szCs w:val="24"/>
                <w:lang w:val="en-GB"/>
              </w:rPr>
              <w:instrText>IF</w:instrText>
            </w:r>
            <w:r w:rsidR="00236282" w:rsidRPr="005C1F32">
              <w:rPr>
                <w:rFonts w:eastAsia="MS Mincho"/>
                <w:sz w:val="24"/>
                <w:szCs w:val="24"/>
              </w:rPr>
              <w:instrText xml:space="preserve"> "</w:instrText>
            </w:r>
            <w:r w:rsidR="00236282" w:rsidRPr="005C1F32">
              <w:rPr>
                <w:rFonts w:eastAsia="MS Mincho"/>
                <w:sz w:val="24"/>
                <w:szCs w:val="24"/>
                <w:lang w:val="en-GB"/>
              </w:rPr>
              <w:instrText>x</w:instrText>
            </w:r>
            <w:r w:rsidR="00236282" w:rsidRPr="005C1F32">
              <w:rPr>
                <w:rFonts w:eastAsia="MS Mincho"/>
                <w:sz w:val="24"/>
                <w:szCs w:val="24"/>
              </w:rPr>
              <w:instrText>_-3" "</w:instrText>
            </w:r>
            <w:r w:rsidR="00236282" w:rsidRPr="005C1F32">
              <w:rPr>
                <w:rFonts w:eastAsia="MS Mincho"/>
                <w:sz w:val="24"/>
                <w:szCs w:val="24"/>
                <w:lang w:val="en-GB"/>
              </w:rPr>
              <w:fldChar w:fldCharType="begin"/>
            </w:r>
            <w:r w:rsidR="00236282" w:rsidRPr="005C1F32">
              <w:rPr>
                <w:rFonts w:eastAsia="MS Mincho"/>
                <w:sz w:val="24"/>
                <w:szCs w:val="24"/>
                <w:lang w:val="en-GB"/>
              </w:rPr>
              <w:instrText>IF</w:instrText>
            </w:r>
            <w:r w:rsidR="00236282" w:rsidRPr="005C1F32">
              <w:rPr>
                <w:rFonts w:eastAsia="MS Mincho"/>
                <w:sz w:val="24"/>
                <w:szCs w:val="24"/>
                <w:lang w:val="en-GB"/>
              </w:rPr>
              <w:fldChar w:fldCharType="begin"/>
            </w:r>
            <w:r w:rsidR="00236282" w:rsidRPr="005C1F32">
              <w:rPr>
                <w:rFonts w:eastAsia="MS Mincho"/>
                <w:sz w:val="24"/>
                <w:szCs w:val="24"/>
                <w:lang w:val="en-GB"/>
              </w:rPr>
              <w:instrText>DOCPROPERTY</w:instrText>
            </w:r>
            <w:r w:rsidR="00236282" w:rsidRPr="005C1F32">
              <w:rPr>
                <w:rFonts w:eastAsia="MS Mincho"/>
                <w:sz w:val="24"/>
                <w:szCs w:val="24"/>
              </w:rPr>
              <w:instrText xml:space="preserve"> "</w:instrText>
            </w:r>
            <w:r w:rsidR="00236282" w:rsidRPr="005C1F32">
              <w:rPr>
                <w:rFonts w:eastAsia="MS Mincho"/>
                <w:sz w:val="24"/>
                <w:szCs w:val="24"/>
                <w:lang w:val="en-GB"/>
              </w:rPr>
              <w:instrText>x</w:instrText>
            </w:r>
            <w:r w:rsidR="00236282" w:rsidRPr="005C1F32">
              <w:rPr>
                <w:rFonts w:eastAsia="MS Mincho"/>
                <w:sz w:val="24"/>
                <w:szCs w:val="24"/>
              </w:rPr>
              <w:instrText>_</w:instrText>
            </w:r>
            <w:r w:rsidR="00236282" w:rsidRPr="005C1F32">
              <w:rPr>
                <w:rFonts w:eastAsia="MS Mincho"/>
                <w:sz w:val="24"/>
                <w:szCs w:val="24"/>
                <w:lang w:val="en-GB"/>
              </w:rPr>
              <w:instrText>t</w:instrText>
            </w:r>
            <w:r w:rsidR="00236282" w:rsidRPr="005C1F32">
              <w:rPr>
                <w:rFonts w:eastAsia="MS Mincho"/>
                <w:sz w:val="24"/>
                <w:szCs w:val="24"/>
              </w:rPr>
              <w:instrText>"</w:instrText>
            </w:r>
            <w:r w:rsidR="00236282" w:rsidRPr="005C1F32">
              <w:rPr>
                <w:rFonts w:eastAsia="MS Mincho"/>
                <w:sz w:val="24"/>
                <w:szCs w:val="24"/>
                <w:lang w:val="en-GB"/>
              </w:rPr>
              <w:fldChar w:fldCharType="separate"/>
            </w:r>
            <w:r w:rsidR="00236282" w:rsidRPr="005C1F32">
              <w:rPr>
                <w:rFonts w:eastAsia="MS Mincho"/>
                <w:sz w:val="24"/>
                <w:szCs w:val="24"/>
                <w:lang w:val="en-GB"/>
              </w:rPr>
              <w:instrText>N</w:instrText>
            </w:r>
            <w:r w:rsidR="00236282" w:rsidRPr="005C1F32">
              <w:rPr>
                <w:rFonts w:eastAsia="MS Mincho"/>
                <w:sz w:val="24"/>
                <w:szCs w:val="24"/>
                <w:lang w:val="en-GB"/>
              </w:rPr>
              <w:fldChar w:fldCharType="end"/>
            </w:r>
            <w:r w:rsidR="00236282" w:rsidRPr="005C1F32">
              <w:rPr>
                <w:rFonts w:eastAsia="MS Mincho"/>
                <w:sz w:val="24"/>
                <w:szCs w:val="24"/>
              </w:rPr>
              <w:instrText xml:space="preserve">&lt;&gt; </w:instrText>
            </w:r>
            <w:r w:rsidR="00236282" w:rsidRPr="005C1F32">
              <w:rPr>
                <w:rFonts w:eastAsia="MS Mincho"/>
                <w:sz w:val="24"/>
                <w:szCs w:val="24"/>
                <w:lang w:val="en-GB"/>
              </w:rPr>
              <w:instrText>N</w:instrText>
            </w:r>
            <w:r w:rsidR="00236282" w:rsidRPr="005C1F32">
              <w:rPr>
                <w:rFonts w:eastAsia="MS Mincho"/>
                <w:sz w:val="24"/>
                <w:szCs w:val="24"/>
              </w:rPr>
              <w:instrText xml:space="preserve"> "&lt;/</w:instrText>
            </w:r>
            <w:r w:rsidR="00236282" w:rsidRPr="005C1F32">
              <w:rPr>
                <w:rFonts w:eastAsia="MS Mincho"/>
                <w:sz w:val="24"/>
                <w:szCs w:val="24"/>
                <w:lang w:val="en-GB"/>
              </w:rPr>
              <w:fldChar w:fldCharType="begin"/>
            </w:r>
            <w:r w:rsidR="00236282" w:rsidRPr="005C1F32">
              <w:rPr>
                <w:rFonts w:eastAsia="MS Mincho"/>
                <w:sz w:val="24"/>
                <w:szCs w:val="24"/>
                <w:lang w:val="en-GB"/>
              </w:rPr>
              <w:instrText>QUOTE</w:instrText>
            </w:r>
            <w:r w:rsidR="00236282" w:rsidRPr="005C1F32">
              <w:rPr>
                <w:rFonts w:eastAsia="MS Mincho"/>
                <w:sz w:val="24"/>
                <w:szCs w:val="24"/>
              </w:rPr>
              <w:instrText xml:space="preserve"> "</w:instrText>
            </w:r>
            <w:r w:rsidR="00236282" w:rsidRPr="005C1F32">
              <w:rPr>
                <w:rFonts w:eastAsia="MS Mincho"/>
                <w:sz w:val="24"/>
                <w:szCs w:val="24"/>
                <w:lang w:val="en-GB"/>
              </w:rPr>
              <w:instrText>std</w:instrText>
            </w:r>
            <w:r w:rsidR="00236282" w:rsidRPr="005C1F32">
              <w:rPr>
                <w:rFonts w:eastAsia="MS Mincho"/>
                <w:sz w:val="24"/>
                <w:szCs w:val="24"/>
              </w:rPr>
              <w:instrText>"</w:instrText>
            </w:r>
            <w:r w:rsidR="00236282" w:rsidRPr="005C1F32">
              <w:rPr>
                <w:rFonts w:eastAsia="MS Mincho"/>
                <w:sz w:val="24"/>
                <w:szCs w:val="24"/>
                <w:lang w:val="en-GB"/>
              </w:rPr>
              <w:fldChar w:fldCharType="separate"/>
            </w:r>
            <w:r w:rsidR="00236282" w:rsidRPr="005C1F32">
              <w:rPr>
                <w:rFonts w:eastAsia="MS Mincho"/>
                <w:sz w:val="24"/>
                <w:szCs w:val="24"/>
                <w:lang w:val="en-GB"/>
              </w:rPr>
              <w:instrText>std</w:instrText>
            </w:r>
            <w:r w:rsidR="00236282" w:rsidRPr="005C1F32">
              <w:rPr>
                <w:rFonts w:eastAsia="MS Mincho"/>
                <w:sz w:val="24"/>
                <w:szCs w:val="24"/>
                <w:lang w:val="en-GB"/>
              </w:rPr>
              <w:fldChar w:fldCharType="end"/>
            </w:r>
            <w:r w:rsidR="00236282" w:rsidRPr="005C1F32">
              <w:rPr>
                <w:rFonts w:eastAsia="MS Mincho"/>
                <w:sz w:val="24"/>
                <w:szCs w:val="24"/>
              </w:rPr>
              <w:instrText>"</w:instrText>
            </w:r>
            <w:r w:rsidR="00236282" w:rsidRPr="005C1F32">
              <w:rPr>
                <w:rFonts w:eastAsia="MS Mincho"/>
                <w:sz w:val="24"/>
                <w:szCs w:val="24"/>
                <w:lang w:val="en-GB"/>
              </w:rPr>
              <w:fldChar w:fldCharType="end"/>
            </w:r>
            <w:r w:rsidR="00236282" w:rsidRPr="005C1F32">
              <w:rPr>
                <w:rFonts w:eastAsia="MS Mincho"/>
                <w:sz w:val="24"/>
                <w:szCs w:val="24"/>
                <w:lang w:val="en-GB"/>
              </w:rPr>
              <w:fldChar w:fldCharType="begin"/>
            </w:r>
            <w:r w:rsidR="00236282" w:rsidRPr="005C1F32">
              <w:rPr>
                <w:rFonts w:eastAsia="MS Mincho"/>
                <w:sz w:val="24"/>
                <w:szCs w:val="24"/>
                <w:lang w:val="en-GB"/>
              </w:rPr>
              <w:instrText>IF</w:instrText>
            </w:r>
            <w:r w:rsidR="00236282" w:rsidRPr="005C1F32">
              <w:rPr>
                <w:rFonts w:eastAsia="MS Mincho"/>
                <w:sz w:val="24"/>
                <w:szCs w:val="24"/>
                <w:lang w:val="en-GB"/>
              </w:rPr>
              <w:fldChar w:fldCharType="begin"/>
            </w:r>
            <w:r w:rsidR="00236282" w:rsidRPr="005C1F32">
              <w:rPr>
                <w:rFonts w:eastAsia="MS Mincho"/>
                <w:sz w:val="24"/>
                <w:szCs w:val="24"/>
                <w:lang w:val="en-GB"/>
              </w:rPr>
              <w:instrText>DOCPROPERTY</w:instrText>
            </w:r>
            <w:r w:rsidR="00236282" w:rsidRPr="005C1F32">
              <w:rPr>
                <w:rFonts w:eastAsia="MS Mincho"/>
                <w:sz w:val="24"/>
                <w:szCs w:val="24"/>
              </w:rPr>
              <w:instrText xml:space="preserve"> "</w:instrText>
            </w:r>
            <w:r w:rsidR="00236282" w:rsidRPr="005C1F32">
              <w:rPr>
                <w:rFonts w:eastAsia="MS Mincho"/>
                <w:sz w:val="24"/>
                <w:szCs w:val="24"/>
                <w:lang w:val="en-GB"/>
              </w:rPr>
              <w:instrText>x</w:instrText>
            </w:r>
            <w:r w:rsidR="00236282" w:rsidRPr="005C1F32">
              <w:rPr>
                <w:rFonts w:eastAsia="MS Mincho"/>
                <w:sz w:val="24"/>
                <w:szCs w:val="24"/>
              </w:rPr>
              <w:instrText>_</w:instrText>
            </w:r>
            <w:r w:rsidR="00236282" w:rsidRPr="005C1F32">
              <w:rPr>
                <w:rFonts w:eastAsia="MS Mincho"/>
                <w:sz w:val="24"/>
                <w:szCs w:val="24"/>
                <w:lang w:val="en-GB"/>
              </w:rPr>
              <w:instrText>t</w:instrText>
            </w:r>
            <w:r w:rsidR="00236282" w:rsidRPr="005C1F32">
              <w:rPr>
                <w:rFonts w:eastAsia="MS Mincho"/>
                <w:sz w:val="24"/>
                <w:szCs w:val="24"/>
              </w:rPr>
              <w:instrText>"</w:instrText>
            </w:r>
            <w:r w:rsidR="00236282" w:rsidRPr="005C1F32">
              <w:rPr>
                <w:rFonts w:eastAsia="MS Mincho"/>
                <w:sz w:val="24"/>
                <w:szCs w:val="24"/>
                <w:lang w:val="en-GB"/>
              </w:rPr>
              <w:fldChar w:fldCharType="separate"/>
            </w:r>
            <w:r w:rsidR="00236282" w:rsidRPr="005C1F32">
              <w:rPr>
                <w:rFonts w:eastAsia="MS Mincho"/>
                <w:sz w:val="24"/>
                <w:szCs w:val="24"/>
                <w:lang w:val="en-GB"/>
              </w:rPr>
              <w:instrText>N</w:instrText>
            </w:r>
            <w:r w:rsidR="00236282" w:rsidRPr="005C1F32">
              <w:rPr>
                <w:rFonts w:eastAsia="MS Mincho"/>
                <w:sz w:val="24"/>
                <w:szCs w:val="24"/>
                <w:lang w:val="en-GB"/>
              </w:rPr>
              <w:fldChar w:fldCharType="end"/>
            </w:r>
            <w:r w:rsidR="00236282" w:rsidRPr="005C1F32">
              <w:rPr>
                <w:rFonts w:eastAsia="MS Mincho"/>
                <w:sz w:val="24"/>
                <w:szCs w:val="24"/>
              </w:rPr>
              <w:instrText xml:space="preserve">&lt;&gt; </w:instrText>
            </w:r>
            <w:r w:rsidR="00236282" w:rsidRPr="005C1F32">
              <w:rPr>
                <w:rFonts w:eastAsia="MS Mincho"/>
                <w:sz w:val="24"/>
                <w:szCs w:val="24"/>
                <w:lang w:val="en-GB"/>
              </w:rPr>
              <w:instrText>N</w:instrText>
            </w:r>
            <w:r w:rsidR="00236282" w:rsidRPr="005C1F32">
              <w:rPr>
                <w:rFonts w:eastAsia="MS Mincho"/>
                <w:sz w:val="24"/>
                <w:szCs w:val="24"/>
              </w:rPr>
              <w:instrText xml:space="preserve"> "&gt;"</w:instrText>
            </w:r>
            <w:r w:rsidR="00236282" w:rsidRPr="005C1F32">
              <w:rPr>
                <w:rFonts w:eastAsia="MS Mincho"/>
                <w:sz w:val="24"/>
                <w:szCs w:val="24"/>
                <w:lang w:val="en-GB"/>
              </w:rPr>
              <w:fldChar w:fldCharType="end"/>
            </w:r>
            <w:r w:rsidR="00236282" w:rsidRPr="005C1F32">
              <w:rPr>
                <w:rFonts w:eastAsia="MS Mincho"/>
                <w:sz w:val="24"/>
                <w:szCs w:val="24"/>
              </w:rPr>
              <w:instrText>" ""</w:instrText>
            </w:r>
            <w:r w:rsidR="00236282" w:rsidRPr="005C1F32">
              <w:rPr>
                <w:rFonts w:eastAsia="MS Mincho"/>
                <w:sz w:val="24"/>
                <w:szCs w:val="24"/>
                <w:lang w:val="en-GB"/>
              </w:rPr>
              <w:fldChar w:fldCharType="end"/>
            </w:r>
          </w:p>
        </w:tc>
        <w:tc>
          <w:tcPr>
            <w:tcW w:w="1490" w:type="dxa"/>
            <w:tcBorders>
              <w:top w:val="double" w:sz="4" w:space="0" w:color="auto"/>
              <w:left w:val="single" w:sz="6" w:space="0" w:color="000000"/>
              <w:bottom w:val="single" w:sz="4" w:space="0" w:color="auto"/>
              <w:right w:val="single" w:sz="6" w:space="0" w:color="000000"/>
            </w:tcBorders>
            <w:hideMark/>
          </w:tcPr>
          <w:p w14:paraId="468642ED" w14:textId="7B7A4816" w:rsidR="00236282" w:rsidRPr="005C1F32" w:rsidRDefault="007C2930" w:rsidP="00783453">
            <w:pPr>
              <w:widowControl w:val="0"/>
              <w:autoSpaceDE w:val="0"/>
              <w:autoSpaceDN w:val="0"/>
              <w:spacing w:after="0" w:line="240" w:lineRule="auto"/>
              <w:ind w:left="142" w:right="0" w:firstLine="0"/>
              <w:jc w:val="center"/>
              <w:rPr>
                <w:rFonts w:eastAsia="Arial MT"/>
                <w:sz w:val="24"/>
                <w:szCs w:val="24"/>
              </w:rPr>
            </w:pPr>
            <w:r>
              <w:rPr>
                <w:rFonts w:eastAsia="Arial MT"/>
                <w:sz w:val="24"/>
                <w:szCs w:val="24"/>
                <w:lang w:val="en-US"/>
              </w:rPr>
              <w:t>IDT</w:t>
            </w:r>
          </w:p>
        </w:tc>
        <w:tc>
          <w:tcPr>
            <w:tcW w:w="3465" w:type="dxa"/>
            <w:tcBorders>
              <w:top w:val="double" w:sz="4" w:space="0" w:color="auto"/>
              <w:left w:val="single" w:sz="6" w:space="0" w:color="000000"/>
              <w:bottom w:val="single" w:sz="4" w:space="0" w:color="auto"/>
              <w:right w:val="single" w:sz="6" w:space="0" w:color="000000"/>
            </w:tcBorders>
            <w:hideMark/>
          </w:tcPr>
          <w:p w14:paraId="27C25FA8" w14:textId="51B8B20A" w:rsidR="00236282" w:rsidRPr="005C1F32" w:rsidRDefault="00FB21B4" w:rsidP="00FB21B4">
            <w:pPr>
              <w:ind w:left="90" w:right="257" w:firstLine="0"/>
              <w:rPr>
                <w:rFonts w:eastAsia="Arial"/>
                <w:color w:val="000000"/>
                <w:sz w:val="24"/>
                <w:szCs w:val="24"/>
                <w:lang w:eastAsia="ru-RU"/>
              </w:rPr>
            </w:pPr>
            <w:r w:rsidRPr="00FB21B4">
              <w:rPr>
                <w:rFonts w:eastAsia="Arial"/>
                <w:color w:val="000000"/>
                <w:sz w:val="24"/>
                <w:szCs w:val="24"/>
                <w:lang w:eastAsia="ru-RU"/>
              </w:rPr>
              <w:t>СТ РК ISO 14064-1-2019</w:t>
            </w:r>
            <w:r>
              <w:rPr>
                <w:rFonts w:eastAsia="Arial"/>
                <w:color w:val="000000"/>
                <w:sz w:val="24"/>
                <w:szCs w:val="24"/>
                <w:lang w:eastAsia="ru-RU"/>
              </w:rPr>
              <w:t xml:space="preserve"> </w:t>
            </w:r>
            <w:r w:rsidRPr="00FB21B4">
              <w:rPr>
                <w:rFonts w:eastAsia="Arial"/>
                <w:color w:val="000000"/>
                <w:sz w:val="24"/>
                <w:szCs w:val="24"/>
                <w:lang w:eastAsia="ru-RU"/>
              </w:rPr>
              <w:t>Парниковые газы</w:t>
            </w:r>
            <w:r>
              <w:rPr>
                <w:rFonts w:eastAsia="Arial"/>
                <w:color w:val="000000"/>
                <w:sz w:val="24"/>
                <w:szCs w:val="24"/>
                <w:lang w:eastAsia="ru-RU"/>
              </w:rPr>
              <w:t xml:space="preserve">. </w:t>
            </w:r>
            <w:r w:rsidRPr="00FB21B4">
              <w:rPr>
                <w:rFonts w:eastAsia="Arial"/>
                <w:color w:val="000000"/>
                <w:sz w:val="24"/>
                <w:szCs w:val="24"/>
                <w:lang w:eastAsia="ru-RU"/>
              </w:rPr>
              <w:t>Часть 1</w:t>
            </w:r>
            <w:r>
              <w:rPr>
                <w:rFonts w:eastAsia="Arial"/>
                <w:color w:val="000000"/>
                <w:sz w:val="24"/>
                <w:szCs w:val="24"/>
                <w:lang w:eastAsia="ru-RU"/>
              </w:rPr>
              <w:t xml:space="preserve">. </w:t>
            </w:r>
            <w:r w:rsidRPr="00FB21B4">
              <w:rPr>
                <w:rFonts w:eastAsia="Arial"/>
                <w:color w:val="000000"/>
                <w:sz w:val="24"/>
                <w:szCs w:val="24"/>
                <w:lang w:eastAsia="ru-RU"/>
              </w:rPr>
              <w:t>Требования и руководство по количественной оценке и отчетности</w:t>
            </w:r>
            <w:r>
              <w:rPr>
                <w:rFonts w:eastAsia="Arial"/>
                <w:color w:val="000000"/>
                <w:sz w:val="24"/>
                <w:szCs w:val="24"/>
                <w:lang w:eastAsia="ru-RU"/>
              </w:rPr>
              <w:t xml:space="preserve"> </w:t>
            </w:r>
            <w:r w:rsidRPr="00FB21B4">
              <w:rPr>
                <w:rFonts w:eastAsia="Arial"/>
                <w:color w:val="000000"/>
                <w:sz w:val="24"/>
                <w:szCs w:val="24"/>
                <w:lang w:eastAsia="ru-RU"/>
              </w:rPr>
              <w:t>о выбросах и поглощении/удалении парниковых газов на уровне организации</w:t>
            </w:r>
          </w:p>
        </w:tc>
      </w:tr>
      <w:tr w:rsidR="00FB21B4" w:rsidRPr="005C1F32" w14:paraId="65E0C556" w14:textId="77777777" w:rsidTr="00FB21B4">
        <w:trPr>
          <w:trHeight w:val="126"/>
          <w:jc w:val="center"/>
        </w:trPr>
        <w:tc>
          <w:tcPr>
            <w:tcW w:w="3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3B5ED0" w14:textId="33E4848E" w:rsidR="00FB21B4" w:rsidRPr="00FB21B4" w:rsidRDefault="00FB21B4" w:rsidP="007C2930">
            <w:pPr>
              <w:autoSpaceDE w:val="0"/>
              <w:autoSpaceDN w:val="0"/>
              <w:adjustRightInd w:val="0"/>
              <w:spacing w:after="0" w:line="240" w:lineRule="auto"/>
              <w:ind w:left="0" w:right="0" w:firstLine="0"/>
              <w:rPr>
                <w:rFonts w:eastAsia="MS Mincho"/>
                <w:sz w:val="24"/>
                <w:szCs w:val="24"/>
              </w:rPr>
            </w:pPr>
            <w:r w:rsidRPr="00FB21B4">
              <w:rPr>
                <w:rFonts w:eastAsia="MS Mincho"/>
                <w:sz w:val="24"/>
                <w:szCs w:val="24"/>
                <w:lang w:val="en-GB"/>
              </w:rPr>
              <w:t>ISO</w:t>
            </w:r>
            <w:r w:rsidRPr="00FB21B4">
              <w:rPr>
                <w:rFonts w:eastAsia="MS Mincho"/>
                <w:sz w:val="24"/>
                <w:szCs w:val="24"/>
              </w:rPr>
              <w:t xml:space="preserve"> 14064-3, Газы парниковые. Часть 3. Требования и руководство по валидации и верификации заявлений в отношении парниковых газов</w:t>
            </w:r>
          </w:p>
        </w:tc>
        <w:tc>
          <w:tcPr>
            <w:tcW w:w="1490" w:type="dxa"/>
            <w:tcBorders>
              <w:top w:val="single" w:sz="4" w:space="0" w:color="auto"/>
              <w:left w:val="single" w:sz="6" w:space="0" w:color="000000"/>
              <w:bottom w:val="single" w:sz="4" w:space="0" w:color="auto"/>
              <w:right w:val="single" w:sz="6" w:space="0" w:color="000000"/>
            </w:tcBorders>
          </w:tcPr>
          <w:p w14:paraId="11B12D0E" w14:textId="47A823DC" w:rsidR="00FB21B4" w:rsidRPr="00FB21B4" w:rsidRDefault="00FB21B4" w:rsidP="00783453">
            <w:pPr>
              <w:widowControl w:val="0"/>
              <w:autoSpaceDE w:val="0"/>
              <w:autoSpaceDN w:val="0"/>
              <w:spacing w:after="0" w:line="240" w:lineRule="auto"/>
              <w:ind w:left="142" w:right="0" w:firstLine="0"/>
              <w:jc w:val="center"/>
              <w:rPr>
                <w:rFonts w:eastAsia="Arial MT"/>
                <w:sz w:val="24"/>
                <w:szCs w:val="24"/>
              </w:rPr>
            </w:pPr>
            <w:r w:rsidRPr="00FB21B4">
              <w:rPr>
                <w:rFonts w:eastAsia="Arial MT"/>
                <w:sz w:val="24"/>
                <w:szCs w:val="24"/>
              </w:rPr>
              <w:t>IDT</w:t>
            </w:r>
          </w:p>
        </w:tc>
        <w:tc>
          <w:tcPr>
            <w:tcW w:w="3465" w:type="dxa"/>
            <w:tcBorders>
              <w:top w:val="single" w:sz="4" w:space="0" w:color="auto"/>
              <w:left w:val="single" w:sz="6" w:space="0" w:color="000000"/>
              <w:bottom w:val="single" w:sz="4" w:space="0" w:color="auto"/>
              <w:right w:val="single" w:sz="6" w:space="0" w:color="000000"/>
            </w:tcBorders>
          </w:tcPr>
          <w:p w14:paraId="551A1D3E" w14:textId="5D9AB9B0" w:rsidR="00FB21B4" w:rsidRPr="00FB21B4" w:rsidRDefault="00FB21B4" w:rsidP="00FB21B4">
            <w:pPr>
              <w:rPr>
                <w:rFonts w:eastAsia="Arial"/>
                <w:color w:val="000000"/>
                <w:sz w:val="24"/>
                <w:szCs w:val="24"/>
                <w:lang w:eastAsia="ru-RU"/>
              </w:rPr>
            </w:pPr>
            <w:r w:rsidRPr="00FB21B4">
              <w:rPr>
                <w:rFonts w:eastAsia="Arial"/>
                <w:color w:val="000000"/>
                <w:sz w:val="24"/>
                <w:szCs w:val="24"/>
                <w:lang w:eastAsia="ru-RU"/>
              </w:rPr>
              <w:t>СТ РК ISO 14064-3-2019</w:t>
            </w:r>
            <w:r>
              <w:rPr>
                <w:rFonts w:eastAsia="Arial"/>
                <w:color w:val="000000"/>
                <w:sz w:val="24"/>
                <w:szCs w:val="24"/>
                <w:lang w:eastAsia="ru-RU"/>
              </w:rPr>
              <w:t xml:space="preserve"> </w:t>
            </w:r>
            <w:r w:rsidRPr="00FB21B4">
              <w:rPr>
                <w:rFonts w:eastAsia="Arial"/>
                <w:color w:val="000000"/>
                <w:sz w:val="24"/>
                <w:szCs w:val="24"/>
                <w:lang w:eastAsia="ru-RU"/>
              </w:rPr>
              <w:t>Парниковые газы</w:t>
            </w:r>
            <w:r>
              <w:rPr>
                <w:rFonts w:eastAsia="Arial"/>
                <w:color w:val="000000"/>
                <w:sz w:val="24"/>
                <w:szCs w:val="24"/>
                <w:lang w:eastAsia="ru-RU"/>
              </w:rPr>
              <w:t xml:space="preserve">. </w:t>
            </w:r>
            <w:r w:rsidRPr="00FB21B4">
              <w:rPr>
                <w:rFonts w:eastAsia="Arial"/>
                <w:color w:val="000000"/>
                <w:sz w:val="24"/>
                <w:szCs w:val="24"/>
                <w:lang w:eastAsia="ru-RU"/>
              </w:rPr>
              <w:t>Часть 3</w:t>
            </w:r>
            <w:r>
              <w:rPr>
                <w:rFonts w:eastAsia="Arial"/>
                <w:color w:val="000000"/>
                <w:sz w:val="24"/>
                <w:szCs w:val="24"/>
                <w:lang w:eastAsia="ru-RU"/>
              </w:rPr>
              <w:t xml:space="preserve">. </w:t>
            </w:r>
            <w:r w:rsidRPr="00FB21B4">
              <w:rPr>
                <w:rFonts w:eastAsia="Arial"/>
                <w:color w:val="000000"/>
                <w:sz w:val="24"/>
                <w:szCs w:val="24"/>
                <w:lang w:eastAsia="ru-RU"/>
              </w:rPr>
              <w:t>Требования и руководство по валидации и верификации относительно заявлений по парниковым газам</w:t>
            </w:r>
          </w:p>
        </w:tc>
      </w:tr>
      <w:tr w:rsidR="00FB21B4" w:rsidRPr="005C1F32" w14:paraId="2B402786" w14:textId="77777777" w:rsidTr="00FB21B4">
        <w:trPr>
          <w:trHeight w:val="126"/>
          <w:jc w:val="center"/>
        </w:trPr>
        <w:tc>
          <w:tcPr>
            <w:tcW w:w="3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1249F8" w14:textId="2C1F71C4" w:rsidR="00FB21B4" w:rsidRPr="00FB21B4" w:rsidRDefault="00FB21B4" w:rsidP="007C2930">
            <w:pPr>
              <w:autoSpaceDE w:val="0"/>
              <w:autoSpaceDN w:val="0"/>
              <w:adjustRightInd w:val="0"/>
              <w:spacing w:after="0" w:line="240" w:lineRule="auto"/>
              <w:ind w:left="0" w:right="0" w:firstLine="0"/>
              <w:rPr>
                <w:rFonts w:eastAsia="MS Mincho"/>
                <w:sz w:val="24"/>
                <w:szCs w:val="24"/>
              </w:rPr>
            </w:pPr>
            <w:r w:rsidRPr="00FB21B4">
              <w:rPr>
                <w:rFonts w:eastAsia="MS Mincho"/>
                <w:sz w:val="24"/>
                <w:szCs w:val="24"/>
                <w:lang w:val="en-GB"/>
              </w:rPr>
              <w:t>ISO</w:t>
            </w:r>
            <w:r w:rsidRPr="00FB21B4">
              <w:rPr>
                <w:rFonts w:eastAsia="MS Mincho"/>
                <w:sz w:val="24"/>
                <w:szCs w:val="24"/>
              </w:rPr>
              <w:t xml:space="preserve"> 14067, Газы парниковые. Углеродный след продукции. Требования и руководящие указания по количественному определению</w:t>
            </w:r>
          </w:p>
        </w:tc>
        <w:tc>
          <w:tcPr>
            <w:tcW w:w="1490" w:type="dxa"/>
            <w:tcBorders>
              <w:top w:val="single" w:sz="4" w:space="0" w:color="auto"/>
              <w:left w:val="single" w:sz="6" w:space="0" w:color="000000"/>
              <w:bottom w:val="single" w:sz="4" w:space="0" w:color="auto"/>
              <w:right w:val="single" w:sz="6" w:space="0" w:color="000000"/>
            </w:tcBorders>
          </w:tcPr>
          <w:p w14:paraId="20ACA03D" w14:textId="43938ED6" w:rsidR="00FB21B4" w:rsidRPr="00FB21B4" w:rsidRDefault="00FB21B4" w:rsidP="00783453">
            <w:pPr>
              <w:widowControl w:val="0"/>
              <w:autoSpaceDE w:val="0"/>
              <w:autoSpaceDN w:val="0"/>
              <w:spacing w:after="0" w:line="240" w:lineRule="auto"/>
              <w:ind w:left="142" w:right="0" w:firstLine="0"/>
              <w:jc w:val="center"/>
              <w:rPr>
                <w:rFonts w:eastAsia="Arial MT"/>
                <w:sz w:val="24"/>
                <w:szCs w:val="24"/>
              </w:rPr>
            </w:pPr>
            <w:r w:rsidRPr="00FB21B4">
              <w:rPr>
                <w:rFonts w:eastAsia="Arial MT"/>
                <w:sz w:val="24"/>
                <w:szCs w:val="24"/>
              </w:rPr>
              <w:t>IDT</w:t>
            </w:r>
          </w:p>
        </w:tc>
        <w:tc>
          <w:tcPr>
            <w:tcW w:w="3465" w:type="dxa"/>
            <w:tcBorders>
              <w:top w:val="single" w:sz="4" w:space="0" w:color="auto"/>
              <w:left w:val="single" w:sz="6" w:space="0" w:color="000000"/>
              <w:bottom w:val="single" w:sz="4" w:space="0" w:color="auto"/>
              <w:right w:val="single" w:sz="6" w:space="0" w:color="000000"/>
            </w:tcBorders>
          </w:tcPr>
          <w:p w14:paraId="198C0247" w14:textId="72A72DEB" w:rsidR="00FB21B4" w:rsidRPr="00FB21B4" w:rsidRDefault="00FB21B4" w:rsidP="00FB21B4">
            <w:pPr>
              <w:rPr>
                <w:rFonts w:eastAsia="Arial"/>
                <w:color w:val="000000"/>
                <w:sz w:val="24"/>
                <w:szCs w:val="24"/>
                <w:lang w:eastAsia="ru-RU"/>
              </w:rPr>
            </w:pPr>
            <w:bookmarkStart w:id="16" w:name="_Hlk196813222"/>
            <w:r w:rsidRPr="00FB21B4">
              <w:rPr>
                <w:rFonts w:eastAsia="Arial"/>
                <w:color w:val="000000"/>
                <w:sz w:val="24"/>
                <w:szCs w:val="24"/>
                <w:lang w:eastAsia="ru-RU"/>
              </w:rPr>
              <w:t>СТ РК ISO 14067-2019</w:t>
            </w:r>
            <w:r>
              <w:rPr>
                <w:rFonts w:eastAsia="Arial"/>
                <w:color w:val="000000"/>
                <w:sz w:val="24"/>
                <w:szCs w:val="24"/>
                <w:lang w:eastAsia="ru-RU"/>
              </w:rPr>
              <w:t xml:space="preserve"> </w:t>
            </w:r>
            <w:r w:rsidRPr="00FB21B4">
              <w:rPr>
                <w:rFonts w:eastAsia="Arial"/>
                <w:color w:val="000000"/>
                <w:sz w:val="24"/>
                <w:szCs w:val="24"/>
                <w:lang w:eastAsia="ru-RU"/>
              </w:rPr>
              <w:t>Парниковые газы</w:t>
            </w:r>
            <w:r>
              <w:rPr>
                <w:rFonts w:eastAsia="Arial"/>
                <w:color w:val="000000"/>
                <w:sz w:val="24"/>
                <w:szCs w:val="24"/>
                <w:lang w:eastAsia="ru-RU"/>
              </w:rPr>
              <w:t xml:space="preserve">. </w:t>
            </w:r>
            <w:r w:rsidRPr="00FB21B4">
              <w:rPr>
                <w:rFonts w:eastAsia="Arial"/>
                <w:color w:val="000000"/>
                <w:sz w:val="24"/>
                <w:szCs w:val="24"/>
                <w:lang w:eastAsia="ru-RU"/>
              </w:rPr>
              <w:t>Углеродный след продукции</w:t>
            </w:r>
            <w:r>
              <w:rPr>
                <w:rFonts w:eastAsia="Arial"/>
                <w:color w:val="000000"/>
                <w:sz w:val="24"/>
                <w:szCs w:val="24"/>
                <w:lang w:eastAsia="ru-RU"/>
              </w:rPr>
              <w:t xml:space="preserve">. </w:t>
            </w:r>
            <w:r w:rsidRPr="00FB21B4">
              <w:rPr>
                <w:rFonts w:eastAsia="Arial"/>
                <w:color w:val="000000"/>
                <w:sz w:val="24"/>
                <w:szCs w:val="24"/>
                <w:lang w:eastAsia="ru-RU"/>
              </w:rPr>
              <w:t xml:space="preserve">Требования и руководящие указания, </w:t>
            </w:r>
            <w:proofErr w:type="gramStart"/>
            <w:r w:rsidRPr="00FB21B4">
              <w:rPr>
                <w:rFonts w:eastAsia="Arial"/>
                <w:color w:val="000000"/>
                <w:sz w:val="24"/>
                <w:szCs w:val="24"/>
                <w:lang w:eastAsia="ru-RU"/>
              </w:rPr>
              <w:t>по количественной оценке</w:t>
            </w:r>
            <w:bookmarkEnd w:id="16"/>
            <w:proofErr w:type="gramEnd"/>
          </w:p>
        </w:tc>
      </w:tr>
    </w:tbl>
    <w:p w14:paraId="299C82C1" w14:textId="77777777" w:rsidR="00236282" w:rsidRPr="005C1F32" w:rsidRDefault="00236282" w:rsidP="00236282">
      <w:pPr>
        <w:widowControl w:val="0"/>
        <w:spacing w:after="0" w:line="240" w:lineRule="auto"/>
        <w:ind w:left="0" w:right="0" w:firstLine="567"/>
        <w:rPr>
          <w:rFonts w:eastAsia="Arial"/>
          <w:spacing w:val="2"/>
          <w:sz w:val="24"/>
          <w:szCs w:val="24"/>
          <w:lang w:eastAsia="ru-RU"/>
        </w:rPr>
      </w:pPr>
    </w:p>
    <w:p w14:paraId="725708DB" w14:textId="77777777" w:rsidR="00236282" w:rsidRDefault="00236282"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0FFBBE2F" w14:textId="77777777" w:rsidR="00236282" w:rsidRPr="00465B06" w:rsidRDefault="00236282" w:rsidP="00236282">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47BBD808" w14:textId="77777777" w:rsidR="00236282" w:rsidRPr="00465B06" w:rsidRDefault="00236282" w:rsidP="00236282">
      <w:pPr>
        <w:widowControl w:val="0"/>
        <w:tabs>
          <w:tab w:val="left" w:pos="9072"/>
          <w:tab w:val="left" w:pos="9214"/>
          <w:tab w:val="left" w:pos="9498"/>
        </w:tabs>
        <w:autoSpaceDE w:val="0"/>
        <w:autoSpaceDN w:val="0"/>
        <w:spacing w:before="9" w:after="0" w:line="240" w:lineRule="auto"/>
        <w:ind w:left="0" w:right="0" w:firstLine="0"/>
        <w:jc w:val="left"/>
        <w:rPr>
          <w:rFonts w:eastAsia="Times New Roman"/>
          <w:sz w:val="24"/>
          <w:szCs w:val="24"/>
          <w:lang w:val="kk-KZ"/>
        </w:rPr>
      </w:pPr>
    </w:p>
    <w:p w14:paraId="0C5B8546" w14:textId="77777777" w:rsidR="00236282" w:rsidRPr="00465B06" w:rsidRDefault="00236282" w:rsidP="00236282">
      <w:pPr>
        <w:widowControl w:val="0"/>
        <w:tabs>
          <w:tab w:val="left" w:pos="9072"/>
          <w:tab w:val="left" w:pos="9214"/>
          <w:tab w:val="left" w:pos="9498"/>
        </w:tabs>
        <w:autoSpaceDE w:val="0"/>
        <w:autoSpaceDN w:val="0"/>
        <w:spacing w:after="0" w:line="20" w:lineRule="exact"/>
        <w:ind w:left="410" w:right="0" w:firstLine="0"/>
        <w:jc w:val="left"/>
        <w:rPr>
          <w:rFonts w:eastAsia="Times New Roman"/>
          <w:sz w:val="24"/>
          <w:szCs w:val="24"/>
          <w:lang w:val="kk-KZ"/>
        </w:rPr>
      </w:pPr>
      <w:r w:rsidRPr="00465B06">
        <w:rPr>
          <w:rFonts w:eastAsia="Times New Roman"/>
          <w:noProof/>
          <w:sz w:val="28"/>
          <w:szCs w:val="28"/>
          <w:lang w:val="kk-KZ"/>
        </w:rPr>
        <mc:AlternateContent>
          <mc:Choice Requires="wpg">
            <w:drawing>
              <wp:inline distT="0" distB="0" distL="0" distR="0" wp14:anchorId="3081EF3F" wp14:editId="03C417CF">
                <wp:extent cx="5970905" cy="6350"/>
                <wp:effectExtent l="0" t="2540" r="1905" b="635"/>
                <wp:docPr id="2090324196"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905" cy="6350"/>
                          <a:chOff x="0" y="0"/>
                          <a:chExt cx="9403" cy="10"/>
                        </a:xfrm>
                      </wpg:grpSpPr>
                      <wps:wsp>
                        <wps:cNvPr id="1487486019" name="Rectangle 5"/>
                        <wps:cNvSpPr>
                          <a:spLocks noChangeArrowheads="1"/>
                        </wps:cNvSpPr>
                        <wps:spPr bwMode="auto">
                          <a:xfrm>
                            <a:off x="0" y="0"/>
                            <a:ext cx="940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A941FA2" id="Группа 4" o:spid="_x0000_s1026" style="width:470.15pt;height:.5pt;mso-position-horizontal-relative:char;mso-position-vertical-relative:line" coordsize="94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">
                <v:rect id="Rectangle 5" o:spid="_x0000_s1027" style="position:absolute;width:940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" fillcolor="black" stroked="f"/>
                <w10:anchorlock/>
              </v:group>
            </w:pict>
          </mc:Fallback>
        </mc:AlternateContent>
      </w:r>
    </w:p>
    <w:p w14:paraId="2E148428" w14:textId="2E4DF884" w:rsidR="00236282" w:rsidRPr="00465B06" w:rsidRDefault="00236282" w:rsidP="00236282">
      <w:pPr>
        <w:widowControl w:val="0"/>
        <w:tabs>
          <w:tab w:val="left" w:pos="7738"/>
          <w:tab w:val="left" w:pos="9072"/>
          <w:tab w:val="left" w:pos="9214"/>
          <w:tab w:val="left" w:pos="9498"/>
        </w:tabs>
        <w:autoSpaceDE w:val="0"/>
        <w:autoSpaceDN w:val="0"/>
        <w:spacing w:before="6" w:after="0" w:line="240" w:lineRule="auto"/>
        <w:ind w:left="426" w:right="-144" w:firstLine="1275"/>
        <w:jc w:val="left"/>
        <w:outlineLvl w:val="0"/>
        <w:rPr>
          <w:rFonts w:eastAsia="Times New Roman"/>
          <w:b/>
          <w:bCs/>
          <w:sz w:val="24"/>
          <w:szCs w:val="24"/>
          <w:lang w:val="kk-KZ"/>
        </w:rPr>
      </w:pPr>
      <w:r w:rsidRPr="00465B06">
        <w:rPr>
          <w:rFonts w:eastAsia="Times New Roman"/>
          <w:b/>
          <w:bCs/>
          <w:sz w:val="24"/>
          <w:szCs w:val="24"/>
          <w:lang w:val="kk-KZ"/>
        </w:rPr>
        <w:tab/>
        <w:t>МКС</w:t>
      </w:r>
      <w:r w:rsidRPr="00465B06">
        <w:rPr>
          <w:rFonts w:eastAsia="Times New Roman"/>
          <w:b/>
          <w:bCs/>
          <w:spacing w:val="-5"/>
          <w:sz w:val="24"/>
          <w:szCs w:val="24"/>
          <w:lang w:val="kk-KZ"/>
        </w:rPr>
        <w:t xml:space="preserve"> </w:t>
      </w:r>
      <w:r w:rsidR="0083260A" w:rsidRPr="0083260A">
        <w:rPr>
          <w:rFonts w:eastAsia="Times New Roman"/>
          <w:b/>
          <w:bCs/>
          <w:sz w:val="24"/>
          <w:szCs w:val="24"/>
          <w:lang w:val="kk-KZ"/>
        </w:rPr>
        <w:t>13.020.40</w:t>
      </w:r>
    </w:p>
    <w:p w14:paraId="641EAF12" w14:textId="6EF0A31E" w:rsidR="00236282" w:rsidRPr="00AE197F" w:rsidRDefault="00236282" w:rsidP="002D5714">
      <w:pPr>
        <w:widowControl w:val="0"/>
        <w:tabs>
          <w:tab w:val="left" w:pos="8931"/>
          <w:tab w:val="left" w:pos="9214"/>
          <w:tab w:val="left" w:pos="9498"/>
        </w:tabs>
        <w:autoSpaceDE w:val="0"/>
        <w:autoSpaceDN w:val="0"/>
        <w:spacing w:before="89" w:after="0" w:line="240" w:lineRule="auto"/>
        <w:ind w:left="426" w:right="-144" w:firstLine="708"/>
        <w:rPr>
          <w:rFonts w:eastAsia="Times New Roman"/>
          <w:bCs/>
          <w:sz w:val="24"/>
          <w:szCs w:val="24"/>
        </w:rPr>
      </w:pPr>
      <w:r w:rsidRPr="00465B06">
        <w:rPr>
          <w:rFonts w:eastAsia="Times New Roman"/>
          <w:b/>
          <w:sz w:val="24"/>
          <w:szCs w:val="24"/>
          <w:lang w:val="kk-KZ"/>
        </w:rPr>
        <w:t>Ключевые</w:t>
      </w:r>
      <w:r w:rsidRPr="00465B06">
        <w:rPr>
          <w:rFonts w:eastAsia="Times New Roman"/>
          <w:b/>
          <w:spacing w:val="1"/>
          <w:sz w:val="24"/>
          <w:szCs w:val="24"/>
          <w:lang w:val="kk-KZ"/>
        </w:rPr>
        <w:t xml:space="preserve"> </w:t>
      </w:r>
      <w:r w:rsidRPr="00465B06">
        <w:rPr>
          <w:rFonts w:eastAsia="Times New Roman"/>
          <w:b/>
          <w:sz w:val="24"/>
          <w:szCs w:val="24"/>
          <w:lang w:val="kk-KZ"/>
        </w:rPr>
        <w:t>слова:</w:t>
      </w:r>
      <w:r w:rsidRPr="00465B06">
        <w:rPr>
          <w:rFonts w:eastAsia="Times New Roman"/>
          <w:b/>
          <w:spacing w:val="1"/>
          <w:sz w:val="24"/>
          <w:szCs w:val="24"/>
          <w:lang w:val="kk-KZ"/>
        </w:rPr>
        <w:t xml:space="preserve"> </w:t>
      </w:r>
      <w:bookmarkStart w:id="17" w:name="_Hlk194919082"/>
      <w:r w:rsidR="00877CED">
        <w:rPr>
          <w:rFonts w:eastAsia="Times New Roman"/>
          <w:bCs/>
          <w:spacing w:val="1"/>
          <w:sz w:val="24"/>
          <w:szCs w:val="24"/>
          <w:lang w:val="kk-KZ"/>
        </w:rPr>
        <w:t xml:space="preserve">углеродная нейтральность, нейтральность выбросов углерода, парниковый газ,  </w:t>
      </w:r>
      <w:r w:rsidR="00877CED" w:rsidRPr="00877CED">
        <w:rPr>
          <w:rFonts w:eastAsia="Times New Roman"/>
          <w:bCs/>
          <w:spacing w:val="1"/>
          <w:sz w:val="24"/>
          <w:szCs w:val="24"/>
          <w:lang w:val="kk-KZ"/>
        </w:rPr>
        <w:t>сокращение выбросов парниковых газов</w:t>
      </w:r>
      <w:r w:rsidR="00877CED">
        <w:rPr>
          <w:rFonts w:eastAsia="Times New Roman"/>
          <w:bCs/>
          <w:spacing w:val="1"/>
          <w:sz w:val="24"/>
          <w:szCs w:val="24"/>
          <w:lang w:val="kk-KZ"/>
        </w:rPr>
        <w:t xml:space="preserve">, </w:t>
      </w:r>
      <w:r w:rsidR="00877CED" w:rsidRPr="00877CED">
        <w:rPr>
          <w:rFonts w:eastAsia="Times New Roman"/>
          <w:bCs/>
          <w:spacing w:val="1"/>
          <w:sz w:val="24"/>
          <w:szCs w:val="24"/>
          <w:lang w:val="kk-KZ"/>
        </w:rPr>
        <w:t>углеродный след</w:t>
      </w:r>
      <w:r w:rsidR="00877CED">
        <w:rPr>
          <w:rFonts w:eastAsia="Times New Roman"/>
          <w:bCs/>
          <w:spacing w:val="1"/>
          <w:sz w:val="24"/>
          <w:szCs w:val="24"/>
          <w:lang w:val="kk-KZ"/>
        </w:rPr>
        <w:t xml:space="preserve">, </w:t>
      </w:r>
      <w:r w:rsidR="00877CED" w:rsidRPr="00877CED">
        <w:rPr>
          <w:rFonts w:eastAsia="Times New Roman"/>
          <w:bCs/>
          <w:spacing w:val="1"/>
          <w:sz w:val="24"/>
          <w:szCs w:val="24"/>
          <w:lang w:val="kk-KZ"/>
        </w:rPr>
        <w:t>прямые выбросы парниковых газов</w:t>
      </w:r>
      <w:r w:rsidR="00877CED">
        <w:rPr>
          <w:rFonts w:eastAsia="Times New Roman"/>
          <w:bCs/>
          <w:spacing w:val="1"/>
          <w:sz w:val="24"/>
          <w:szCs w:val="24"/>
          <w:lang w:val="kk-KZ"/>
        </w:rPr>
        <w:t xml:space="preserve">, </w:t>
      </w:r>
      <w:r w:rsidR="00877CED" w:rsidRPr="00877CED">
        <w:rPr>
          <w:rFonts w:eastAsia="Times New Roman"/>
          <w:bCs/>
          <w:spacing w:val="1"/>
          <w:sz w:val="24"/>
          <w:szCs w:val="24"/>
          <w:lang w:val="kk-KZ"/>
        </w:rPr>
        <w:t>косвенные выбросы парниковых газов</w:t>
      </w:r>
      <w:r w:rsidR="00877CED">
        <w:rPr>
          <w:rFonts w:eastAsia="Times New Roman"/>
          <w:bCs/>
          <w:spacing w:val="1"/>
          <w:sz w:val="24"/>
          <w:szCs w:val="24"/>
          <w:lang w:val="kk-KZ"/>
        </w:rPr>
        <w:t xml:space="preserve">, </w:t>
      </w:r>
      <w:r w:rsidR="00877CED" w:rsidRPr="00877CED">
        <w:rPr>
          <w:rFonts w:eastAsia="Times New Roman"/>
          <w:bCs/>
          <w:spacing w:val="1"/>
          <w:sz w:val="24"/>
          <w:szCs w:val="24"/>
          <w:lang w:val="kk-KZ"/>
        </w:rPr>
        <w:t>поглощение парниковых газов</w:t>
      </w:r>
      <w:r w:rsidR="00877CED">
        <w:rPr>
          <w:rFonts w:eastAsia="Times New Roman"/>
          <w:bCs/>
          <w:spacing w:val="1"/>
          <w:sz w:val="24"/>
          <w:szCs w:val="24"/>
          <w:lang w:val="kk-KZ"/>
        </w:rPr>
        <w:t xml:space="preserve">, </w:t>
      </w:r>
      <w:r w:rsidR="007545A8" w:rsidRPr="007545A8">
        <w:rPr>
          <w:rFonts w:eastAsia="Times New Roman"/>
          <w:bCs/>
          <w:spacing w:val="1"/>
          <w:sz w:val="24"/>
          <w:szCs w:val="24"/>
          <w:lang w:val="kk-KZ"/>
        </w:rPr>
        <w:t>источник парниковых газов</w:t>
      </w:r>
      <w:r w:rsidR="007545A8">
        <w:rPr>
          <w:rFonts w:eastAsia="Times New Roman"/>
          <w:bCs/>
          <w:spacing w:val="1"/>
          <w:sz w:val="24"/>
          <w:szCs w:val="24"/>
          <w:lang w:val="kk-KZ"/>
        </w:rPr>
        <w:t xml:space="preserve">, </w:t>
      </w:r>
      <w:r w:rsidR="007545A8" w:rsidRPr="007545A8">
        <w:rPr>
          <w:rFonts w:eastAsia="Times New Roman"/>
          <w:bCs/>
          <w:spacing w:val="1"/>
          <w:sz w:val="24"/>
          <w:szCs w:val="24"/>
          <w:lang w:val="kk-KZ"/>
        </w:rPr>
        <w:t>поглотитель парниковых газов</w:t>
      </w:r>
      <w:r w:rsidR="007545A8">
        <w:rPr>
          <w:rFonts w:eastAsia="Times New Roman"/>
          <w:bCs/>
          <w:spacing w:val="1"/>
          <w:sz w:val="24"/>
          <w:szCs w:val="24"/>
          <w:lang w:val="kk-KZ"/>
        </w:rPr>
        <w:t xml:space="preserve">, </w:t>
      </w:r>
      <w:r w:rsidR="007545A8" w:rsidRPr="007545A8">
        <w:rPr>
          <w:rFonts w:eastAsia="Times New Roman"/>
          <w:bCs/>
          <w:spacing w:val="1"/>
          <w:sz w:val="24"/>
          <w:szCs w:val="24"/>
          <w:lang w:val="kk-KZ"/>
        </w:rPr>
        <w:t>потенциал глобального потепления</w:t>
      </w:r>
      <w:r w:rsidR="007545A8">
        <w:rPr>
          <w:rFonts w:eastAsia="Times New Roman"/>
          <w:bCs/>
          <w:spacing w:val="1"/>
          <w:sz w:val="24"/>
          <w:szCs w:val="24"/>
          <w:lang w:val="kk-KZ"/>
        </w:rPr>
        <w:t xml:space="preserve">, </w:t>
      </w:r>
      <w:r w:rsidR="007545A8" w:rsidRPr="007545A8">
        <w:rPr>
          <w:rFonts w:eastAsia="Times New Roman"/>
          <w:bCs/>
          <w:spacing w:val="1"/>
          <w:sz w:val="24"/>
          <w:szCs w:val="24"/>
          <w:lang w:val="kk-KZ"/>
        </w:rPr>
        <w:t>эквивалент диоксида углерода</w:t>
      </w:r>
      <w:r w:rsidR="007545A8">
        <w:rPr>
          <w:rFonts w:eastAsia="Times New Roman"/>
          <w:bCs/>
          <w:spacing w:val="1"/>
          <w:sz w:val="24"/>
          <w:szCs w:val="24"/>
          <w:lang w:val="kk-KZ"/>
        </w:rPr>
        <w:t xml:space="preserve">, </w:t>
      </w:r>
      <w:r w:rsidR="007545A8" w:rsidRPr="007545A8">
        <w:rPr>
          <w:rFonts w:eastAsia="Times New Roman"/>
          <w:bCs/>
          <w:spacing w:val="1"/>
          <w:sz w:val="24"/>
          <w:szCs w:val="24"/>
          <w:lang w:val="kk-KZ"/>
        </w:rPr>
        <w:t>смягчение последствий изменения климата</w:t>
      </w:r>
      <w:bookmarkEnd w:id="17"/>
    </w:p>
    <w:p w14:paraId="082F3CC1" w14:textId="77777777" w:rsidR="00236282" w:rsidRPr="00465B06" w:rsidRDefault="00236282" w:rsidP="00236282">
      <w:pPr>
        <w:widowControl w:val="0"/>
        <w:tabs>
          <w:tab w:val="left" w:pos="9072"/>
          <w:tab w:val="left" w:pos="9214"/>
          <w:tab w:val="left" w:pos="9498"/>
        </w:tabs>
        <w:autoSpaceDE w:val="0"/>
        <w:autoSpaceDN w:val="0"/>
        <w:spacing w:before="11" w:after="0" w:line="240" w:lineRule="auto"/>
        <w:ind w:left="0" w:right="0" w:firstLine="0"/>
        <w:rPr>
          <w:rFonts w:eastAsia="Times New Roman"/>
          <w:sz w:val="24"/>
          <w:szCs w:val="24"/>
          <w:lang w:val="kk-KZ"/>
        </w:rPr>
      </w:pPr>
      <w:r w:rsidRPr="00465B06">
        <w:rPr>
          <w:rFonts w:eastAsia="Times New Roman"/>
          <w:noProof/>
          <w:sz w:val="28"/>
          <w:szCs w:val="28"/>
          <w:lang w:val="kk-KZ"/>
        </w:rPr>
        <mc:AlternateContent>
          <mc:Choice Requires="wps">
            <w:drawing>
              <wp:anchor distT="0" distB="0" distL="0" distR="0" simplePos="0" relativeHeight="251660288" behindDoc="1" locked="0" layoutInCell="1" allowOverlap="1" wp14:anchorId="14D22476" wp14:editId="5CCD888D">
                <wp:simplePos x="0" y="0"/>
                <wp:positionH relativeFrom="page">
                  <wp:posOffset>882650</wp:posOffset>
                </wp:positionH>
                <wp:positionV relativeFrom="paragraph">
                  <wp:posOffset>221615</wp:posOffset>
                </wp:positionV>
                <wp:extent cx="5970905" cy="6350"/>
                <wp:effectExtent l="0" t="0" r="0" b="0"/>
                <wp:wrapTopAndBottom/>
                <wp:docPr id="1221476355"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05"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30A7E" id="Прямоугольник 3" o:spid="_x0000_s1026" style="position:absolute;margin-left:69.5pt;margin-top:17.45pt;width:470.1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" fillcolor="black" stroked="f">
                <w10:wrap type="topAndBottom" anchorx="page"/>
              </v:rect>
            </w:pict>
          </mc:Fallback>
        </mc:AlternateContent>
      </w:r>
    </w:p>
    <w:p w14:paraId="372FF22D" w14:textId="77777777" w:rsidR="00236282" w:rsidRPr="00465B06" w:rsidRDefault="00236282" w:rsidP="00236282">
      <w:pPr>
        <w:widowControl w:val="0"/>
        <w:tabs>
          <w:tab w:val="left" w:pos="2445"/>
        </w:tabs>
        <w:autoSpaceDE w:val="0"/>
        <w:autoSpaceDN w:val="0"/>
        <w:spacing w:after="0" w:line="240" w:lineRule="auto"/>
        <w:ind w:left="0" w:right="0" w:firstLine="0"/>
        <w:jc w:val="left"/>
        <w:rPr>
          <w:rFonts w:eastAsia="Times New Roman"/>
          <w:sz w:val="24"/>
          <w:szCs w:val="24"/>
          <w:lang w:val="kk-KZ"/>
        </w:rPr>
      </w:pPr>
      <w:r w:rsidRPr="00465B06">
        <w:rPr>
          <w:rFonts w:eastAsia="Times New Roman"/>
          <w:lang w:val="kk-KZ"/>
        </w:rPr>
        <w:lastRenderedPageBreak/>
        <w:tab/>
      </w:r>
    </w:p>
    <w:p w14:paraId="456A6FFB" w14:textId="77777777" w:rsidR="00236282" w:rsidRPr="00465B06" w:rsidRDefault="00236282" w:rsidP="00236282">
      <w:pPr>
        <w:widowControl w:val="0"/>
        <w:tabs>
          <w:tab w:val="left" w:pos="9072"/>
          <w:tab w:val="left" w:pos="9214"/>
          <w:tab w:val="left" w:pos="9498"/>
        </w:tabs>
        <w:autoSpaceDE w:val="0"/>
        <w:autoSpaceDN w:val="0"/>
        <w:spacing w:after="0" w:line="20" w:lineRule="exact"/>
        <w:ind w:left="410" w:right="0" w:firstLine="0"/>
        <w:jc w:val="left"/>
        <w:rPr>
          <w:rFonts w:eastAsia="Times New Roman"/>
          <w:sz w:val="24"/>
          <w:szCs w:val="24"/>
          <w:lang w:val="kk-KZ"/>
        </w:rPr>
      </w:pPr>
      <w:r w:rsidRPr="00465B06">
        <w:rPr>
          <w:rFonts w:eastAsia="Times New Roman"/>
          <w:noProof/>
          <w:sz w:val="28"/>
          <w:szCs w:val="28"/>
          <w:lang w:val="kk-KZ"/>
        </w:rPr>
        <mc:AlternateContent>
          <mc:Choice Requires="wpg">
            <w:drawing>
              <wp:inline distT="0" distB="0" distL="0" distR="0" wp14:anchorId="53FC6037" wp14:editId="1403F367">
                <wp:extent cx="5970905" cy="6350"/>
                <wp:effectExtent l="0" t="1905" r="1905" b="1270"/>
                <wp:docPr id="1110216171"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905" cy="6350"/>
                          <a:chOff x="0" y="0"/>
                          <a:chExt cx="9403" cy="10"/>
                        </a:xfrm>
                      </wpg:grpSpPr>
                      <wps:wsp>
                        <wps:cNvPr id="26846200" name="Rectangle 5"/>
                        <wps:cNvSpPr>
                          <a:spLocks noChangeArrowheads="1"/>
                        </wps:cNvSpPr>
                        <wps:spPr bwMode="auto">
                          <a:xfrm>
                            <a:off x="0" y="0"/>
                            <a:ext cx="940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9C389C" id="Группа 2" o:spid="_x0000_s1026" style="width:470.15pt;height:.5pt;mso-position-horizontal-relative:char;mso-position-vertical-relative:line" coordsize="94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">
                <v:rect id="Rectangle 5" o:spid="_x0000_s1027" style="position:absolute;width:940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" fillcolor="black" stroked="f"/>
                <w10:anchorlock/>
              </v:group>
            </w:pict>
          </mc:Fallback>
        </mc:AlternateContent>
      </w:r>
    </w:p>
    <w:p w14:paraId="1F56BC8A" w14:textId="4942EE82" w:rsidR="00236282" w:rsidRPr="00465B06" w:rsidRDefault="00236282" w:rsidP="00236282">
      <w:pPr>
        <w:widowControl w:val="0"/>
        <w:tabs>
          <w:tab w:val="left" w:pos="7738"/>
          <w:tab w:val="left" w:pos="9072"/>
          <w:tab w:val="left" w:pos="9214"/>
          <w:tab w:val="left" w:pos="9498"/>
        </w:tabs>
        <w:autoSpaceDE w:val="0"/>
        <w:autoSpaceDN w:val="0"/>
        <w:spacing w:before="6" w:after="0" w:line="240" w:lineRule="auto"/>
        <w:ind w:left="426" w:right="-144" w:firstLine="1275"/>
        <w:jc w:val="left"/>
        <w:outlineLvl w:val="0"/>
        <w:rPr>
          <w:rFonts w:eastAsia="Times New Roman"/>
          <w:b/>
          <w:bCs/>
          <w:sz w:val="24"/>
          <w:szCs w:val="24"/>
          <w:lang w:val="kk-KZ"/>
        </w:rPr>
      </w:pPr>
      <w:r w:rsidRPr="00465B06">
        <w:rPr>
          <w:rFonts w:eastAsia="Times New Roman"/>
          <w:b/>
          <w:bCs/>
          <w:sz w:val="24"/>
          <w:szCs w:val="24"/>
          <w:lang w:val="kk-KZ"/>
        </w:rPr>
        <w:tab/>
        <w:t>МКС</w:t>
      </w:r>
      <w:r w:rsidRPr="00465B06">
        <w:rPr>
          <w:rFonts w:eastAsia="Times New Roman"/>
          <w:b/>
          <w:bCs/>
          <w:spacing w:val="-5"/>
          <w:sz w:val="24"/>
          <w:szCs w:val="24"/>
          <w:lang w:val="kk-KZ"/>
        </w:rPr>
        <w:t xml:space="preserve"> </w:t>
      </w:r>
      <w:r w:rsidR="0083260A" w:rsidRPr="0083260A">
        <w:rPr>
          <w:rFonts w:eastAsia="Times New Roman"/>
          <w:b/>
          <w:bCs/>
          <w:sz w:val="24"/>
          <w:szCs w:val="24"/>
          <w:lang w:val="kk-KZ"/>
        </w:rPr>
        <w:t>13.020.40</w:t>
      </w:r>
    </w:p>
    <w:p w14:paraId="5D8BB121" w14:textId="0A184AD3" w:rsidR="00236282" w:rsidRPr="00AE197F" w:rsidRDefault="00236282" w:rsidP="002D5714">
      <w:pPr>
        <w:widowControl w:val="0"/>
        <w:tabs>
          <w:tab w:val="left" w:pos="7738"/>
          <w:tab w:val="left" w:pos="9072"/>
          <w:tab w:val="left" w:pos="9214"/>
          <w:tab w:val="left" w:pos="9498"/>
        </w:tabs>
        <w:autoSpaceDE w:val="0"/>
        <w:autoSpaceDN w:val="0"/>
        <w:spacing w:before="6" w:after="0" w:line="240" w:lineRule="auto"/>
        <w:ind w:left="426" w:right="-144" w:firstLine="850"/>
        <w:outlineLvl w:val="0"/>
        <w:rPr>
          <w:rFonts w:eastAsia="Times New Roman"/>
          <w:bCs/>
          <w:sz w:val="24"/>
          <w:szCs w:val="24"/>
        </w:rPr>
      </w:pPr>
      <w:r w:rsidRPr="00465B06">
        <w:rPr>
          <w:rFonts w:eastAsia="Times New Roman"/>
          <w:b/>
          <w:sz w:val="24"/>
          <w:szCs w:val="24"/>
          <w:lang w:val="kk-KZ"/>
        </w:rPr>
        <w:t>Ключевые</w:t>
      </w:r>
      <w:r w:rsidRPr="00465B06">
        <w:rPr>
          <w:rFonts w:eastAsia="Times New Roman"/>
          <w:b/>
          <w:spacing w:val="1"/>
          <w:sz w:val="24"/>
          <w:szCs w:val="24"/>
          <w:lang w:val="kk-KZ"/>
        </w:rPr>
        <w:t xml:space="preserve"> </w:t>
      </w:r>
      <w:r w:rsidRPr="00465B06">
        <w:rPr>
          <w:rFonts w:eastAsia="Times New Roman"/>
          <w:b/>
          <w:sz w:val="24"/>
          <w:szCs w:val="24"/>
          <w:lang w:val="kk-KZ"/>
        </w:rPr>
        <w:t>слова:</w:t>
      </w:r>
      <w:r w:rsidRPr="00465B06">
        <w:rPr>
          <w:rFonts w:eastAsia="Times New Roman"/>
          <w:b/>
          <w:spacing w:val="1"/>
          <w:sz w:val="24"/>
          <w:szCs w:val="24"/>
          <w:lang w:val="kk-KZ"/>
        </w:rPr>
        <w:t xml:space="preserve"> </w:t>
      </w:r>
      <w:r w:rsidR="007545A8" w:rsidRPr="007545A8">
        <w:rPr>
          <w:rFonts w:eastAsia="Times New Roman"/>
          <w:bCs/>
          <w:spacing w:val="1"/>
          <w:sz w:val="24"/>
          <w:szCs w:val="24"/>
          <w:lang w:val="kk-KZ"/>
        </w:rPr>
        <w:t>углеродная нейтральность, нейтральность выбросов углерода, парниковый газ,  сокращение выбросов парниковых газов, углеродный след, прямые выбросы парниковых газов, косвенные выбросы парниковых газов, поглощение парниковых газов, источник парниковых газов, поглотитель парниковых газов, потенциал глобального потепления, эквивалент диоксида углерода, смягчение последствий изменения климата</w:t>
      </w:r>
    </w:p>
    <w:p w14:paraId="53172544" w14:textId="77777777" w:rsidR="00236282" w:rsidRPr="00465B06" w:rsidRDefault="00236282" w:rsidP="00236282">
      <w:pPr>
        <w:widowControl w:val="0"/>
        <w:tabs>
          <w:tab w:val="left" w:pos="7738"/>
          <w:tab w:val="left" w:pos="9072"/>
          <w:tab w:val="left" w:pos="9214"/>
          <w:tab w:val="left" w:pos="9498"/>
        </w:tabs>
        <w:autoSpaceDE w:val="0"/>
        <w:autoSpaceDN w:val="0"/>
        <w:spacing w:before="6" w:after="0" w:line="240" w:lineRule="auto"/>
        <w:ind w:left="1146" w:right="0" w:firstLine="0"/>
        <w:jc w:val="left"/>
        <w:outlineLvl w:val="0"/>
        <w:rPr>
          <w:rFonts w:eastAsia="Times New Roman"/>
          <w:lang w:val="kk-KZ"/>
        </w:rPr>
      </w:pPr>
      <w:r w:rsidRPr="00465B06">
        <w:rPr>
          <w:rFonts w:eastAsia="Times New Roman"/>
          <w:noProof/>
          <w:sz w:val="28"/>
          <w:szCs w:val="28"/>
          <w:lang w:val="kk-KZ"/>
        </w:rPr>
        <mc:AlternateContent>
          <mc:Choice Requires="wps">
            <w:drawing>
              <wp:anchor distT="0" distB="0" distL="0" distR="0" simplePos="0" relativeHeight="251659264" behindDoc="1" locked="0" layoutInCell="1" allowOverlap="1" wp14:anchorId="769D6C97" wp14:editId="105BC336">
                <wp:simplePos x="0" y="0"/>
                <wp:positionH relativeFrom="page">
                  <wp:posOffset>882650</wp:posOffset>
                </wp:positionH>
                <wp:positionV relativeFrom="paragraph">
                  <wp:posOffset>221615</wp:posOffset>
                </wp:positionV>
                <wp:extent cx="5970905" cy="6350"/>
                <wp:effectExtent l="0" t="0" r="0" b="0"/>
                <wp:wrapTopAndBottom/>
                <wp:docPr id="731747309"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05"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A3159" id="Прямоугольник 1" o:spid="_x0000_s1026" style="position:absolute;margin-left:69.5pt;margin-top:17.45pt;width:470.1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" fillcolor="black" stroked="f">
                <w10:wrap type="topAndBottom" anchorx="page"/>
              </v:rect>
            </w:pict>
          </mc:Fallback>
        </mc:AlternateContent>
      </w:r>
    </w:p>
    <w:p w14:paraId="39FD7938" w14:textId="77777777" w:rsidR="00236282" w:rsidRPr="00465B06" w:rsidRDefault="00236282" w:rsidP="00236282">
      <w:pPr>
        <w:widowControl w:val="0"/>
        <w:autoSpaceDE w:val="0"/>
        <w:autoSpaceDN w:val="0"/>
        <w:spacing w:after="0" w:line="240" w:lineRule="auto"/>
        <w:ind w:left="0" w:right="0" w:firstLine="0"/>
        <w:jc w:val="left"/>
        <w:rPr>
          <w:rFonts w:eastAsia="Times New Roman"/>
          <w:lang w:val="kk-KZ"/>
        </w:rPr>
      </w:pPr>
    </w:p>
    <w:p w14:paraId="4C20392D" w14:textId="77777777" w:rsidR="00236282" w:rsidRPr="00465B06" w:rsidRDefault="00236282" w:rsidP="00236282">
      <w:pPr>
        <w:widowControl w:val="0"/>
        <w:autoSpaceDE w:val="0"/>
        <w:autoSpaceDN w:val="0"/>
        <w:spacing w:after="0" w:line="240" w:lineRule="auto"/>
        <w:ind w:left="0" w:right="0" w:firstLine="0"/>
        <w:jc w:val="left"/>
        <w:rPr>
          <w:rFonts w:eastAsia="Times New Roman"/>
          <w:lang w:val="kk-KZ"/>
        </w:rPr>
      </w:pPr>
    </w:p>
    <w:p w14:paraId="0B3E5967" w14:textId="65D6F4F1" w:rsidR="00236282" w:rsidRPr="00465B06" w:rsidRDefault="00236282" w:rsidP="00236282">
      <w:pPr>
        <w:widowControl w:val="0"/>
        <w:autoSpaceDE w:val="0"/>
        <w:autoSpaceDN w:val="0"/>
        <w:spacing w:after="200" w:line="276" w:lineRule="auto"/>
        <w:ind w:left="0" w:right="0" w:firstLine="567"/>
        <w:jc w:val="left"/>
        <w:rPr>
          <w:rFonts w:eastAsia="Calibri"/>
          <w:b/>
          <w:bCs/>
          <w:sz w:val="24"/>
          <w:szCs w:val="24"/>
        </w:rPr>
      </w:pPr>
      <w:r w:rsidRPr="00465B06">
        <w:rPr>
          <w:rFonts w:eastAsia="Calibri"/>
          <w:b/>
          <w:bCs/>
          <w:sz w:val="24"/>
          <w:szCs w:val="24"/>
        </w:rPr>
        <w:t>Разработчик:</w:t>
      </w:r>
    </w:p>
    <w:p w14:paraId="71F88707" w14:textId="77777777" w:rsidR="00236282" w:rsidRPr="00465B06" w:rsidRDefault="00236282" w:rsidP="00236282">
      <w:pPr>
        <w:spacing w:after="200" w:line="276" w:lineRule="auto"/>
        <w:ind w:left="0" w:right="0" w:firstLine="567"/>
        <w:rPr>
          <w:rFonts w:eastAsia="Calibri"/>
          <w:b/>
          <w:sz w:val="24"/>
          <w:szCs w:val="24"/>
        </w:rPr>
      </w:pPr>
      <w:r w:rsidRPr="00465B06">
        <w:rPr>
          <w:rFonts w:eastAsia="Calibri"/>
          <w:b/>
          <w:bCs/>
          <w:sz w:val="24"/>
          <w:szCs w:val="24"/>
        </w:rPr>
        <w:t>РГП «Казахстанский институт стандартизации и метрологии»</w:t>
      </w:r>
    </w:p>
    <w:p w14:paraId="666103BD" w14:textId="77777777" w:rsidR="00236282" w:rsidRPr="00465B06" w:rsidRDefault="00236282" w:rsidP="00236282">
      <w:pPr>
        <w:spacing w:after="120" w:line="360" w:lineRule="auto"/>
        <w:ind w:left="283" w:right="0" w:firstLine="0"/>
        <w:jc w:val="left"/>
        <w:rPr>
          <w:rFonts w:eastAsia="MS Mincho"/>
          <w:sz w:val="24"/>
          <w:szCs w:val="24"/>
          <w:lang w:eastAsia="ja-JP"/>
        </w:rPr>
      </w:pPr>
    </w:p>
    <w:p w14:paraId="32D94E97" w14:textId="77777777" w:rsidR="00236282" w:rsidRPr="00465B06" w:rsidRDefault="00236282" w:rsidP="00236282">
      <w:pPr>
        <w:widowControl w:val="0"/>
        <w:spacing w:after="0" w:line="240" w:lineRule="auto"/>
        <w:ind w:left="0" w:right="0" w:firstLine="567"/>
        <w:jc w:val="left"/>
        <w:rPr>
          <w:rFonts w:eastAsia="Calibri"/>
          <w:b/>
          <w:sz w:val="24"/>
          <w:szCs w:val="24"/>
          <w:lang w:eastAsia="ru-RU"/>
        </w:rPr>
      </w:pPr>
      <w:r w:rsidRPr="00465B06">
        <w:rPr>
          <w:rFonts w:eastAsia="Calibri"/>
          <w:b/>
          <w:sz w:val="24"/>
          <w:szCs w:val="24"/>
          <w:lang w:eastAsia="ru-RU"/>
        </w:rPr>
        <w:t xml:space="preserve">Заместитель </w:t>
      </w:r>
    </w:p>
    <w:p w14:paraId="55A8C408" w14:textId="4CA68D0D" w:rsidR="00236282" w:rsidRPr="00465B06" w:rsidRDefault="00236282" w:rsidP="00236282">
      <w:pPr>
        <w:widowControl w:val="0"/>
        <w:spacing w:after="0" w:line="240" w:lineRule="auto"/>
        <w:ind w:left="0" w:right="0" w:firstLine="567"/>
        <w:jc w:val="left"/>
        <w:rPr>
          <w:rFonts w:eastAsia="Calibri"/>
          <w:b/>
          <w:sz w:val="24"/>
          <w:szCs w:val="24"/>
          <w:lang w:eastAsia="ru-RU"/>
        </w:rPr>
      </w:pPr>
      <w:r w:rsidRPr="00465B06">
        <w:rPr>
          <w:rFonts w:eastAsia="Calibri"/>
          <w:b/>
          <w:sz w:val="24"/>
          <w:szCs w:val="24"/>
          <w:lang w:eastAsia="ru-RU"/>
        </w:rPr>
        <w:t xml:space="preserve">Генерального директора                                                            </w:t>
      </w:r>
      <w:r>
        <w:rPr>
          <w:rFonts w:eastAsia="Calibri"/>
          <w:b/>
          <w:sz w:val="24"/>
          <w:szCs w:val="24"/>
          <w:lang w:eastAsia="ru-RU"/>
        </w:rPr>
        <w:t xml:space="preserve">              </w:t>
      </w:r>
      <w:r w:rsidR="00CF339C">
        <w:rPr>
          <w:rFonts w:eastAsia="Calibri"/>
          <w:b/>
          <w:bCs/>
          <w:sz w:val="24"/>
          <w:szCs w:val="24"/>
        </w:rPr>
        <w:t xml:space="preserve">А. </w:t>
      </w:r>
      <w:proofErr w:type="spellStart"/>
      <w:r w:rsidR="00CF339C">
        <w:rPr>
          <w:rFonts w:eastAsia="Calibri"/>
          <w:b/>
          <w:bCs/>
          <w:sz w:val="24"/>
          <w:szCs w:val="24"/>
        </w:rPr>
        <w:t>Раззарёнов</w:t>
      </w:r>
      <w:proofErr w:type="spellEnd"/>
      <w:r w:rsidRPr="00465B06">
        <w:rPr>
          <w:rFonts w:eastAsia="Calibri"/>
          <w:b/>
          <w:sz w:val="24"/>
          <w:szCs w:val="24"/>
          <w:lang w:eastAsia="ru-RU"/>
        </w:rPr>
        <w:t xml:space="preserve"> </w:t>
      </w:r>
    </w:p>
    <w:p w14:paraId="46754431" w14:textId="77777777" w:rsidR="00236282" w:rsidRPr="00465B06" w:rsidRDefault="00236282" w:rsidP="00236282">
      <w:pPr>
        <w:widowControl w:val="0"/>
        <w:spacing w:after="0" w:line="240" w:lineRule="auto"/>
        <w:ind w:left="0" w:right="0" w:firstLine="567"/>
        <w:jc w:val="left"/>
        <w:rPr>
          <w:rFonts w:eastAsia="Calibri"/>
          <w:b/>
          <w:sz w:val="24"/>
          <w:szCs w:val="24"/>
          <w:lang w:eastAsia="ru-RU"/>
        </w:rPr>
      </w:pPr>
    </w:p>
    <w:p w14:paraId="1BC5EB1D" w14:textId="77777777" w:rsidR="00236282" w:rsidRPr="00465B06" w:rsidRDefault="00236282" w:rsidP="00236282">
      <w:pPr>
        <w:widowControl w:val="0"/>
        <w:spacing w:after="0" w:line="240" w:lineRule="auto"/>
        <w:ind w:left="0" w:right="0" w:firstLine="567"/>
        <w:jc w:val="left"/>
        <w:rPr>
          <w:rFonts w:eastAsia="Calibri"/>
          <w:b/>
          <w:sz w:val="24"/>
          <w:szCs w:val="24"/>
          <w:lang w:eastAsia="ru-RU"/>
        </w:rPr>
      </w:pPr>
    </w:p>
    <w:p w14:paraId="12D96CD0" w14:textId="77777777" w:rsidR="00236282" w:rsidRPr="00465B06" w:rsidRDefault="00236282" w:rsidP="00236282">
      <w:pPr>
        <w:widowControl w:val="0"/>
        <w:spacing w:after="0" w:line="240" w:lineRule="auto"/>
        <w:ind w:left="0" w:right="0" w:firstLine="567"/>
        <w:jc w:val="left"/>
        <w:rPr>
          <w:rFonts w:eastAsia="Calibri"/>
          <w:b/>
          <w:sz w:val="24"/>
          <w:szCs w:val="24"/>
          <w:lang w:eastAsia="ru-RU"/>
        </w:rPr>
      </w:pPr>
      <w:r w:rsidRPr="00465B06">
        <w:rPr>
          <w:rFonts w:eastAsia="Calibri"/>
          <w:b/>
          <w:sz w:val="24"/>
          <w:szCs w:val="24"/>
          <w:lang w:eastAsia="ru-RU"/>
        </w:rPr>
        <w:t xml:space="preserve">Руководитель Департамента </w:t>
      </w:r>
    </w:p>
    <w:p w14:paraId="3A3020A9" w14:textId="6977F386" w:rsidR="00236282" w:rsidRPr="00465B06" w:rsidRDefault="00236282" w:rsidP="00236282">
      <w:pPr>
        <w:widowControl w:val="0"/>
        <w:spacing w:after="0" w:line="240" w:lineRule="auto"/>
        <w:ind w:left="0" w:right="0" w:firstLine="567"/>
        <w:jc w:val="left"/>
        <w:rPr>
          <w:rFonts w:eastAsia="Calibri"/>
          <w:b/>
          <w:sz w:val="24"/>
          <w:szCs w:val="24"/>
          <w:lang w:eastAsia="ru-RU"/>
        </w:rPr>
      </w:pPr>
      <w:r w:rsidRPr="00465B06">
        <w:rPr>
          <w:rFonts w:eastAsia="Calibri"/>
          <w:b/>
          <w:sz w:val="24"/>
          <w:szCs w:val="24"/>
          <w:lang w:eastAsia="ru-RU"/>
        </w:rPr>
        <w:t>разработки стандартов</w:t>
      </w:r>
      <w:r w:rsidR="00CF339C">
        <w:rPr>
          <w:rFonts w:eastAsia="Calibri"/>
          <w:b/>
          <w:sz w:val="24"/>
          <w:szCs w:val="24"/>
          <w:lang w:eastAsia="ru-RU"/>
        </w:rPr>
        <w:t xml:space="preserve"> и фонда НТД</w:t>
      </w:r>
      <w:r w:rsidRPr="00465B06">
        <w:rPr>
          <w:rFonts w:eastAsia="Calibri"/>
          <w:b/>
          <w:sz w:val="24"/>
          <w:szCs w:val="24"/>
          <w:lang w:eastAsia="ru-RU"/>
        </w:rPr>
        <w:t xml:space="preserve">                                                           А. </w:t>
      </w:r>
      <w:proofErr w:type="spellStart"/>
      <w:r w:rsidRPr="00465B06">
        <w:rPr>
          <w:rFonts w:eastAsia="Calibri"/>
          <w:b/>
          <w:sz w:val="24"/>
          <w:szCs w:val="24"/>
          <w:lang w:eastAsia="ru-RU"/>
        </w:rPr>
        <w:t>Сопбеков</w:t>
      </w:r>
      <w:proofErr w:type="spellEnd"/>
    </w:p>
    <w:p w14:paraId="6361B69A" w14:textId="77777777" w:rsidR="00236282" w:rsidRPr="00465B06" w:rsidRDefault="00236282" w:rsidP="00236282">
      <w:pPr>
        <w:widowControl w:val="0"/>
        <w:spacing w:after="0" w:line="240" w:lineRule="auto"/>
        <w:ind w:left="0" w:right="0" w:firstLine="567"/>
        <w:jc w:val="left"/>
        <w:rPr>
          <w:rFonts w:eastAsia="Calibri"/>
          <w:b/>
          <w:sz w:val="24"/>
          <w:szCs w:val="24"/>
          <w:lang w:eastAsia="ru-RU"/>
        </w:rPr>
      </w:pPr>
    </w:p>
    <w:p w14:paraId="36A72F87" w14:textId="77777777" w:rsidR="00236282" w:rsidRPr="00465B06" w:rsidRDefault="00236282" w:rsidP="00236282">
      <w:pPr>
        <w:spacing w:after="0" w:line="240" w:lineRule="auto"/>
        <w:ind w:left="0" w:right="0" w:firstLine="567"/>
        <w:jc w:val="left"/>
        <w:rPr>
          <w:rFonts w:eastAsia="Calibri"/>
          <w:b/>
          <w:bCs/>
          <w:sz w:val="24"/>
          <w:szCs w:val="24"/>
        </w:rPr>
      </w:pPr>
    </w:p>
    <w:p w14:paraId="46D71201" w14:textId="77777777" w:rsidR="00236282" w:rsidRPr="00465B06" w:rsidRDefault="00236282" w:rsidP="00236282">
      <w:pPr>
        <w:spacing w:after="0" w:line="240" w:lineRule="auto"/>
        <w:ind w:left="0" w:right="0" w:firstLine="567"/>
        <w:rPr>
          <w:rFonts w:eastAsia="Calibri"/>
          <w:b/>
          <w:bCs/>
          <w:sz w:val="24"/>
          <w:szCs w:val="24"/>
        </w:rPr>
      </w:pPr>
      <w:r w:rsidRPr="00465B06">
        <w:rPr>
          <w:rFonts w:eastAsia="Calibri"/>
          <w:b/>
          <w:bCs/>
          <w:sz w:val="24"/>
          <w:szCs w:val="24"/>
        </w:rPr>
        <w:t xml:space="preserve">Главный специалист </w:t>
      </w:r>
    </w:p>
    <w:p w14:paraId="07E2943F" w14:textId="77777777" w:rsidR="00CF339C" w:rsidRDefault="00236282" w:rsidP="00236282">
      <w:pPr>
        <w:spacing w:after="0" w:line="240" w:lineRule="auto"/>
        <w:ind w:left="0" w:right="0" w:firstLine="567"/>
        <w:rPr>
          <w:rFonts w:eastAsia="Calibri"/>
          <w:b/>
          <w:bCs/>
          <w:sz w:val="24"/>
          <w:szCs w:val="24"/>
        </w:rPr>
      </w:pPr>
      <w:r w:rsidRPr="00465B06">
        <w:rPr>
          <w:rFonts w:eastAsia="Calibri"/>
          <w:b/>
          <w:bCs/>
          <w:sz w:val="24"/>
          <w:szCs w:val="24"/>
        </w:rPr>
        <w:t>Департамента разработки стандартов</w:t>
      </w:r>
    </w:p>
    <w:p w14:paraId="43DA8089" w14:textId="7ACEA09B" w:rsidR="00236282" w:rsidRPr="007D6160" w:rsidRDefault="00CF339C" w:rsidP="00236282">
      <w:pPr>
        <w:spacing w:after="0" w:line="240" w:lineRule="auto"/>
        <w:ind w:left="0" w:right="0" w:firstLine="567"/>
        <w:rPr>
          <w:rFonts w:eastAsia="Times New Roman"/>
          <w:sz w:val="24"/>
          <w:szCs w:val="24"/>
        </w:rPr>
      </w:pPr>
      <w:r>
        <w:rPr>
          <w:rFonts w:eastAsia="Calibri"/>
          <w:b/>
          <w:bCs/>
          <w:sz w:val="24"/>
          <w:szCs w:val="24"/>
        </w:rPr>
        <w:t>и фонда НТД</w:t>
      </w:r>
      <w:r w:rsidR="00236282" w:rsidRPr="00465B06">
        <w:rPr>
          <w:rFonts w:eastAsia="Calibri"/>
          <w:b/>
          <w:bCs/>
          <w:sz w:val="24"/>
          <w:szCs w:val="24"/>
        </w:rPr>
        <w:t xml:space="preserve">   </w:t>
      </w:r>
      <w:r>
        <w:rPr>
          <w:rFonts w:eastAsia="Calibri"/>
          <w:b/>
          <w:bCs/>
          <w:sz w:val="24"/>
          <w:szCs w:val="24"/>
        </w:rPr>
        <w:t xml:space="preserve">                                               </w:t>
      </w:r>
      <w:r w:rsidR="00236282" w:rsidRPr="00465B06">
        <w:rPr>
          <w:rFonts w:eastAsia="Calibri"/>
          <w:b/>
          <w:bCs/>
          <w:sz w:val="24"/>
          <w:szCs w:val="24"/>
        </w:rPr>
        <w:t xml:space="preserve">                                           С. Кайликперова</w:t>
      </w:r>
    </w:p>
    <w:p w14:paraId="7C662A7D" w14:textId="77777777" w:rsidR="00236282" w:rsidRPr="007D6160" w:rsidRDefault="00236282" w:rsidP="00236282">
      <w:pPr>
        <w:autoSpaceDE w:val="0"/>
        <w:autoSpaceDN w:val="0"/>
        <w:adjustRightInd w:val="0"/>
        <w:spacing w:after="0" w:line="240" w:lineRule="auto"/>
        <w:ind w:left="0" w:right="0" w:firstLine="0"/>
        <w:jc w:val="center"/>
        <w:rPr>
          <w:rFonts w:eastAsia="Times New Roman"/>
          <w:sz w:val="24"/>
          <w:szCs w:val="24"/>
        </w:rPr>
      </w:pPr>
    </w:p>
    <w:sectPr w:rsidR="00236282" w:rsidRPr="007D6160" w:rsidSect="004D253D">
      <w:headerReference w:type="first" r:id="rId26"/>
      <w:footerReference w:type="first" r:id="rId27"/>
      <w:pgSz w:w="11906" w:h="16838"/>
      <w:pgMar w:top="1418" w:right="1274" w:bottom="1276" w:left="1134" w:header="1021" w:footer="102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2A5DB" w14:textId="77777777" w:rsidR="00136FDE" w:rsidRDefault="00136FDE" w:rsidP="00536CB9">
      <w:pPr>
        <w:spacing w:after="0" w:line="240" w:lineRule="auto"/>
      </w:pPr>
      <w:r>
        <w:separator/>
      </w:r>
    </w:p>
  </w:endnote>
  <w:endnote w:type="continuationSeparator" w:id="0">
    <w:p w14:paraId="3DC15D07" w14:textId="77777777" w:rsidR="00136FDE" w:rsidRDefault="00136FDE" w:rsidP="00536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1634193"/>
      <w:docPartObj>
        <w:docPartGallery w:val="Page Numbers (Bottom of Page)"/>
        <w:docPartUnique/>
      </w:docPartObj>
    </w:sdtPr>
    <w:sdtContent>
      <w:p w14:paraId="60C8188E" w14:textId="77777777" w:rsidR="00915154" w:rsidRDefault="00915154" w:rsidP="00FF1CD8">
        <w:pPr>
          <w:pStyle w:val="a5"/>
        </w:pPr>
        <w:r>
          <w:fldChar w:fldCharType="begin"/>
        </w:r>
        <w:r>
          <w:instrText>PAGE   \* MERGEFORMAT</w:instrText>
        </w:r>
        <w:r>
          <w:fldChar w:fldCharType="separate"/>
        </w:r>
        <w:r w:rsidR="00F11B71">
          <w:rPr>
            <w:noProof/>
          </w:rPr>
          <w:t>28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2234893"/>
      <w:docPartObj>
        <w:docPartGallery w:val="Page Numbers (Bottom of Page)"/>
        <w:docPartUnique/>
      </w:docPartObj>
    </w:sdtPr>
    <w:sdtContent>
      <w:p w14:paraId="2B3E0297" w14:textId="77777777" w:rsidR="00915154" w:rsidRDefault="00915154" w:rsidP="00FF1CD8">
        <w:pPr>
          <w:pStyle w:val="a5"/>
          <w:jc w:val="right"/>
        </w:pPr>
        <w:r>
          <w:fldChar w:fldCharType="begin"/>
        </w:r>
        <w:r>
          <w:instrText>PAGE   \* MERGEFORMAT</w:instrText>
        </w:r>
        <w:r>
          <w:fldChar w:fldCharType="separate"/>
        </w:r>
        <w:r w:rsidR="00F11B71">
          <w:rPr>
            <w:noProof/>
          </w:rPr>
          <w:t>29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9DB44" w14:textId="77777777" w:rsidR="00915154" w:rsidRDefault="00915154">
    <w:pPr>
      <w:pStyle w:val="a5"/>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44331" w14:textId="2B5CA6E4" w:rsidR="00915154" w:rsidRDefault="00236282">
    <w:pPr>
      <w:pStyle w:val="a5"/>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414F3" w14:textId="77777777" w:rsidR="00136FDE" w:rsidRDefault="00136FDE" w:rsidP="00536CB9">
      <w:pPr>
        <w:spacing w:after="0" w:line="240" w:lineRule="auto"/>
      </w:pPr>
      <w:r>
        <w:separator/>
      </w:r>
    </w:p>
  </w:footnote>
  <w:footnote w:type="continuationSeparator" w:id="0">
    <w:p w14:paraId="35B04ADD" w14:textId="77777777" w:rsidR="00136FDE" w:rsidRDefault="00136FDE" w:rsidP="00536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E423" w14:textId="45DB44E6" w:rsidR="00915154" w:rsidRPr="00FF1CD8" w:rsidRDefault="00915154" w:rsidP="002D32D5">
    <w:pPr>
      <w:pStyle w:val="a3"/>
      <w:jc w:val="left"/>
      <w:rPr>
        <w:b/>
      </w:rPr>
    </w:pPr>
    <w:bookmarkStart w:id="8" w:name="_Hlk160613542"/>
    <w:r w:rsidRPr="00FF1CD8">
      <w:rPr>
        <w:b/>
      </w:rPr>
      <w:t>СТ РК</w:t>
    </w:r>
    <w:r w:rsidR="0034092F">
      <w:rPr>
        <w:b/>
      </w:rPr>
      <w:t xml:space="preserve"> </w:t>
    </w:r>
    <w:r w:rsidR="0034092F">
      <w:rPr>
        <w:b/>
        <w:lang w:val="en-US"/>
      </w:rPr>
      <w:t>ISO</w:t>
    </w:r>
    <w:r w:rsidR="0034092F" w:rsidRPr="0034092F">
      <w:rPr>
        <w:b/>
      </w:rPr>
      <w:t xml:space="preserve"> </w:t>
    </w:r>
    <w:r w:rsidR="00F37A98">
      <w:rPr>
        <w:b/>
      </w:rPr>
      <w:t>14068-1</w:t>
    </w:r>
    <w:r>
      <w:rPr>
        <w:b/>
      </w:rPr>
      <w:t xml:space="preserve"> </w:t>
    </w:r>
  </w:p>
  <w:bookmarkEnd w:id="8"/>
  <w:p w14:paraId="5635F851" w14:textId="56900432" w:rsidR="00915154" w:rsidRPr="00FF1CD8" w:rsidRDefault="00915154" w:rsidP="002D32D5">
    <w:pPr>
      <w:pStyle w:val="a3"/>
      <w:jc w:val="left"/>
      <w:rPr>
        <w:i/>
      </w:rPr>
    </w:pPr>
    <w:r w:rsidRPr="00FF1CD8">
      <w:rPr>
        <w:i/>
      </w:rPr>
      <w:t>(проект, редакция</w:t>
    </w:r>
    <w:r w:rsidR="0034092F">
      <w:rPr>
        <w:i/>
      </w:rPr>
      <w:t xml:space="preserve"> </w:t>
    </w:r>
    <w:r w:rsidR="00E2483C">
      <w:rPr>
        <w:i/>
      </w:rPr>
      <w:t>2</w:t>
    </w:r>
    <w:r w:rsidRPr="00FF1CD8">
      <w:rPr>
        <w: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BDDD" w14:textId="77777777" w:rsidR="00B002C6" w:rsidRPr="00FF1CD8" w:rsidRDefault="00B002C6" w:rsidP="00B002C6">
    <w:pPr>
      <w:pStyle w:val="a3"/>
      <w:jc w:val="right"/>
      <w:rPr>
        <w:b/>
      </w:rPr>
    </w:pPr>
    <w:r w:rsidRPr="00FF1CD8">
      <w:rPr>
        <w:b/>
      </w:rPr>
      <w:t>СТ РК</w:t>
    </w:r>
    <w:r>
      <w:rPr>
        <w:b/>
      </w:rPr>
      <w:t xml:space="preserve"> </w:t>
    </w:r>
    <w:r>
      <w:rPr>
        <w:b/>
        <w:lang w:val="en-US"/>
      </w:rPr>
      <w:t>ISO</w:t>
    </w:r>
    <w:r w:rsidRPr="0034092F">
      <w:rPr>
        <w:b/>
      </w:rPr>
      <w:t xml:space="preserve"> </w:t>
    </w:r>
    <w:r>
      <w:rPr>
        <w:b/>
      </w:rPr>
      <w:t xml:space="preserve">14068-1 </w:t>
    </w:r>
  </w:p>
  <w:p w14:paraId="4CE0FA5B" w14:textId="3FC10EEB" w:rsidR="00915154" w:rsidRPr="00FF1CD8" w:rsidRDefault="00915154" w:rsidP="00FF1CD8">
    <w:pPr>
      <w:pStyle w:val="a3"/>
      <w:jc w:val="right"/>
      <w:rPr>
        <w:i/>
      </w:rPr>
    </w:pPr>
    <w:r w:rsidRPr="00FF1CD8">
      <w:rPr>
        <w:i/>
      </w:rPr>
      <w:t xml:space="preserve">(проект, редакция </w:t>
    </w:r>
    <w:r w:rsidR="00E2483C">
      <w:rPr>
        <w:i/>
      </w:rPr>
      <w:t>2</w:t>
    </w:r>
    <w:r w:rsidRPr="00FF1CD8">
      <w:rPr>
        <w:i/>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5D29" w14:textId="77777777" w:rsidR="00915154" w:rsidRPr="00536CB9" w:rsidRDefault="00915154" w:rsidP="00536CB9">
    <w:pPr>
      <w:pStyle w:val="a3"/>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D981C" w14:textId="1AEF0A9F" w:rsidR="00F439C3" w:rsidRDefault="00F439C3" w:rsidP="002D32D5">
    <w:pPr>
      <w:pStyle w:val="a3"/>
      <w:jc w:val="right"/>
      <w:rPr>
        <w:b/>
      </w:rPr>
    </w:pPr>
    <w:r w:rsidRPr="00F439C3">
      <w:rPr>
        <w:b/>
      </w:rPr>
      <w:t>СТ РК ISO 1</w:t>
    </w:r>
    <w:r w:rsidR="00F37A98">
      <w:rPr>
        <w:b/>
      </w:rPr>
      <w:t>4068</w:t>
    </w:r>
    <w:r w:rsidRPr="00F439C3">
      <w:rPr>
        <w:b/>
      </w:rPr>
      <w:t>-</w:t>
    </w:r>
    <w:r w:rsidR="00F820EE">
      <w:rPr>
        <w:b/>
      </w:rPr>
      <w:t>1</w:t>
    </w:r>
    <w:r w:rsidRPr="00F439C3">
      <w:rPr>
        <w:b/>
      </w:rPr>
      <w:t xml:space="preserve"> </w:t>
    </w:r>
  </w:p>
  <w:p w14:paraId="29B32403" w14:textId="576CBFF8" w:rsidR="00915154" w:rsidRPr="00536CB9" w:rsidRDefault="00915154" w:rsidP="002D32D5">
    <w:pPr>
      <w:pStyle w:val="a3"/>
      <w:jc w:val="right"/>
    </w:pPr>
    <w:r w:rsidRPr="00FF1CD8">
      <w:rPr>
        <w:i/>
      </w:rPr>
      <w:t xml:space="preserve">(проект, редакция </w:t>
    </w:r>
    <w:r w:rsidR="007E70B2">
      <w:rPr>
        <w:i/>
      </w:rPr>
      <w:t>2</w:t>
    </w:r>
    <w:r w:rsidRPr="00FF1CD8">
      <w:rPr>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61605"/>
    <w:multiLevelType w:val="hybridMultilevel"/>
    <w:tmpl w:val="EB3E5D6C"/>
    <w:lvl w:ilvl="0" w:tplc="8A0A2A18">
      <w:start w:val="1"/>
      <w:numFmt w:val="decimal"/>
      <w:lvlText w:val="%1)"/>
      <w:lvlJc w:val="left"/>
      <w:pPr>
        <w:ind w:left="866" w:hanging="260"/>
      </w:pPr>
      <w:rPr>
        <w:rFonts w:ascii="Times New Roman" w:eastAsia="Times New Roman" w:hAnsi="Times New Roman" w:cs="Times New Roman" w:hint="default"/>
        <w:w w:val="99"/>
        <w:sz w:val="24"/>
        <w:szCs w:val="24"/>
        <w:vertAlign w:val="superscript"/>
        <w:lang w:val="kk-KZ" w:eastAsia="en-US" w:bidi="ar-SA"/>
      </w:rPr>
    </w:lvl>
    <w:lvl w:ilvl="1" w:tplc="22AA2CAE">
      <w:numFmt w:val="bullet"/>
      <w:lvlText w:val="•"/>
      <w:lvlJc w:val="left"/>
      <w:pPr>
        <w:ind w:left="1716" w:hanging="260"/>
      </w:pPr>
      <w:rPr>
        <w:rFonts w:hint="default"/>
        <w:lang w:val="kk-KZ" w:eastAsia="en-US" w:bidi="ar-SA"/>
      </w:rPr>
    </w:lvl>
    <w:lvl w:ilvl="2" w:tplc="8A3E1006">
      <w:numFmt w:val="bullet"/>
      <w:lvlText w:val="•"/>
      <w:lvlJc w:val="left"/>
      <w:pPr>
        <w:ind w:left="2572" w:hanging="260"/>
      </w:pPr>
      <w:rPr>
        <w:rFonts w:hint="default"/>
        <w:lang w:val="kk-KZ" w:eastAsia="en-US" w:bidi="ar-SA"/>
      </w:rPr>
    </w:lvl>
    <w:lvl w:ilvl="3" w:tplc="34CA9894">
      <w:numFmt w:val="bullet"/>
      <w:lvlText w:val="•"/>
      <w:lvlJc w:val="left"/>
      <w:pPr>
        <w:ind w:left="3428" w:hanging="260"/>
      </w:pPr>
      <w:rPr>
        <w:rFonts w:hint="default"/>
        <w:lang w:val="kk-KZ" w:eastAsia="en-US" w:bidi="ar-SA"/>
      </w:rPr>
    </w:lvl>
    <w:lvl w:ilvl="4" w:tplc="04A8EEAA">
      <w:numFmt w:val="bullet"/>
      <w:lvlText w:val="•"/>
      <w:lvlJc w:val="left"/>
      <w:pPr>
        <w:ind w:left="4284" w:hanging="260"/>
      </w:pPr>
      <w:rPr>
        <w:rFonts w:hint="default"/>
        <w:lang w:val="kk-KZ" w:eastAsia="en-US" w:bidi="ar-SA"/>
      </w:rPr>
    </w:lvl>
    <w:lvl w:ilvl="5" w:tplc="770A6106">
      <w:numFmt w:val="bullet"/>
      <w:lvlText w:val="•"/>
      <w:lvlJc w:val="left"/>
      <w:pPr>
        <w:ind w:left="5140" w:hanging="260"/>
      </w:pPr>
      <w:rPr>
        <w:rFonts w:hint="default"/>
        <w:lang w:val="kk-KZ" w:eastAsia="en-US" w:bidi="ar-SA"/>
      </w:rPr>
    </w:lvl>
    <w:lvl w:ilvl="6" w:tplc="9B34A826">
      <w:numFmt w:val="bullet"/>
      <w:lvlText w:val="•"/>
      <w:lvlJc w:val="left"/>
      <w:pPr>
        <w:ind w:left="5996" w:hanging="260"/>
      </w:pPr>
      <w:rPr>
        <w:rFonts w:hint="default"/>
        <w:lang w:val="kk-KZ" w:eastAsia="en-US" w:bidi="ar-SA"/>
      </w:rPr>
    </w:lvl>
    <w:lvl w:ilvl="7" w:tplc="40EE7978">
      <w:numFmt w:val="bullet"/>
      <w:lvlText w:val="•"/>
      <w:lvlJc w:val="left"/>
      <w:pPr>
        <w:ind w:left="6852" w:hanging="260"/>
      </w:pPr>
      <w:rPr>
        <w:rFonts w:hint="default"/>
        <w:lang w:val="kk-KZ" w:eastAsia="en-US" w:bidi="ar-SA"/>
      </w:rPr>
    </w:lvl>
    <w:lvl w:ilvl="8" w:tplc="9530FF7C">
      <w:numFmt w:val="bullet"/>
      <w:lvlText w:val="•"/>
      <w:lvlJc w:val="left"/>
      <w:pPr>
        <w:ind w:left="7708" w:hanging="260"/>
      </w:pPr>
      <w:rPr>
        <w:rFonts w:hint="default"/>
        <w:lang w:val="kk-KZ" w:eastAsia="en-US" w:bidi="ar-SA"/>
      </w:rPr>
    </w:lvl>
  </w:abstractNum>
  <w:abstractNum w:abstractNumId="1" w15:restartNumberingAfterBreak="0">
    <w:nsid w:val="1E431E66"/>
    <w:multiLevelType w:val="hybridMultilevel"/>
    <w:tmpl w:val="C816809A"/>
    <w:lvl w:ilvl="0" w:tplc="F4D67828">
      <w:start w:val="3"/>
      <w:numFmt w:val="lowerRoman"/>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5683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4437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4AB7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AC8F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C60D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D8A3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A435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863F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AE2F7B"/>
    <w:multiLevelType w:val="hybridMultilevel"/>
    <w:tmpl w:val="6FD0EFE8"/>
    <w:lvl w:ilvl="0" w:tplc="54269104">
      <w:start w:val="3"/>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485F3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54D7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80221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E873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8C400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B0DAD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1074F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4DEA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6A0E4C"/>
    <w:multiLevelType w:val="multilevel"/>
    <w:tmpl w:val="039CE740"/>
    <w:lvl w:ilvl="0">
      <w:start w:val="1"/>
      <w:numFmt w:val="decimal"/>
      <w:lvlText w:val="%1"/>
      <w:lvlJc w:val="left"/>
      <w:pPr>
        <w:ind w:left="364" w:hanging="212"/>
      </w:pPr>
      <w:rPr>
        <w:rFonts w:ascii="Times New Roman" w:eastAsia="Times New Roman" w:hAnsi="Times New Roman" w:cs="Times New Roman" w:hint="default"/>
        <w:w w:val="100"/>
        <w:sz w:val="24"/>
        <w:szCs w:val="24"/>
        <w:lang w:val="kk-KZ" w:eastAsia="en-US" w:bidi="ar-SA"/>
      </w:rPr>
    </w:lvl>
    <w:lvl w:ilvl="1">
      <w:start w:val="1"/>
      <w:numFmt w:val="decimal"/>
      <w:lvlText w:val="%1.%2"/>
      <w:lvlJc w:val="left"/>
      <w:pPr>
        <w:ind w:left="294" w:hanging="423"/>
      </w:pPr>
      <w:rPr>
        <w:rFonts w:ascii="Times New Roman" w:eastAsia="Times New Roman" w:hAnsi="Times New Roman" w:cs="Times New Roman" w:hint="default"/>
        <w:w w:val="100"/>
        <w:sz w:val="24"/>
        <w:szCs w:val="24"/>
        <w:lang w:val="kk-KZ" w:eastAsia="en-US" w:bidi="ar-SA"/>
      </w:rPr>
    </w:lvl>
    <w:lvl w:ilvl="2">
      <w:numFmt w:val="bullet"/>
      <w:lvlText w:val="•"/>
      <w:lvlJc w:val="left"/>
      <w:pPr>
        <w:ind w:left="720" w:hanging="423"/>
      </w:pPr>
      <w:rPr>
        <w:rFonts w:hint="default"/>
        <w:lang w:val="kk-KZ" w:eastAsia="en-US" w:bidi="ar-SA"/>
      </w:rPr>
    </w:lvl>
    <w:lvl w:ilvl="3">
      <w:numFmt w:val="bullet"/>
      <w:lvlText w:val="•"/>
      <w:lvlJc w:val="left"/>
      <w:pPr>
        <w:ind w:left="1905" w:hanging="423"/>
      </w:pPr>
      <w:rPr>
        <w:rFonts w:hint="default"/>
        <w:lang w:val="kk-KZ" w:eastAsia="en-US" w:bidi="ar-SA"/>
      </w:rPr>
    </w:lvl>
    <w:lvl w:ilvl="4">
      <w:numFmt w:val="bullet"/>
      <w:lvlText w:val="•"/>
      <w:lvlJc w:val="left"/>
      <w:pPr>
        <w:ind w:left="3091" w:hanging="423"/>
      </w:pPr>
      <w:rPr>
        <w:rFonts w:hint="default"/>
        <w:lang w:val="kk-KZ" w:eastAsia="en-US" w:bidi="ar-SA"/>
      </w:rPr>
    </w:lvl>
    <w:lvl w:ilvl="5">
      <w:numFmt w:val="bullet"/>
      <w:lvlText w:val="•"/>
      <w:lvlJc w:val="left"/>
      <w:pPr>
        <w:ind w:left="4277" w:hanging="423"/>
      </w:pPr>
      <w:rPr>
        <w:rFonts w:hint="default"/>
        <w:lang w:val="kk-KZ" w:eastAsia="en-US" w:bidi="ar-SA"/>
      </w:rPr>
    </w:lvl>
    <w:lvl w:ilvl="6">
      <w:numFmt w:val="bullet"/>
      <w:lvlText w:val="•"/>
      <w:lvlJc w:val="left"/>
      <w:pPr>
        <w:ind w:left="5463" w:hanging="423"/>
      </w:pPr>
      <w:rPr>
        <w:rFonts w:hint="default"/>
        <w:lang w:val="kk-KZ" w:eastAsia="en-US" w:bidi="ar-SA"/>
      </w:rPr>
    </w:lvl>
    <w:lvl w:ilvl="7">
      <w:numFmt w:val="bullet"/>
      <w:lvlText w:val="•"/>
      <w:lvlJc w:val="left"/>
      <w:pPr>
        <w:ind w:left="6649" w:hanging="423"/>
      </w:pPr>
      <w:rPr>
        <w:rFonts w:hint="default"/>
        <w:lang w:val="kk-KZ" w:eastAsia="en-US" w:bidi="ar-SA"/>
      </w:rPr>
    </w:lvl>
    <w:lvl w:ilvl="8">
      <w:numFmt w:val="bullet"/>
      <w:lvlText w:val="•"/>
      <w:lvlJc w:val="left"/>
      <w:pPr>
        <w:ind w:left="7834" w:hanging="423"/>
      </w:pPr>
      <w:rPr>
        <w:rFonts w:hint="default"/>
        <w:lang w:val="kk-KZ" w:eastAsia="en-US" w:bidi="ar-SA"/>
      </w:rPr>
    </w:lvl>
  </w:abstractNum>
  <w:abstractNum w:abstractNumId="4" w15:restartNumberingAfterBreak="0">
    <w:nsid w:val="31293537"/>
    <w:multiLevelType w:val="hybridMultilevel"/>
    <w:tmpl w:val="82661470"/>
    <w:lvl w:ilvl="0" w:tplc="7CA8C7DE">
      <w:start w:val="1"/>
      <w:numFmt w:val="lowerRoman"/>
      <w:lvlText w:val="%1)"/>
      <w:lvlJc w:val="left"/>
      <w:pPr>
        <w:ind w:left="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D0BF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60B5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166C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C660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BAB9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94A8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495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12CC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EC3669"/>
    <w:multiLevelType w:val="hybridMultilevel"/>
    <w:tmpl w:val="54B2A494"/>
    <w:lvl w:ilvl="0" w:tplc="2FCC03DA">
      <w:start w:val="3"/>
      <w:numFmt w:val="lowerRoman"/>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9469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DA68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DE23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40A2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824E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561E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327C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6E0D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A3632B"/>
    <w:multiLevelType w:val="hybridMultilevel"/>
    <w:tmpl w:val="1C542D06"/>
    <w:lvl w:ilvl="0" w:tplc="42A4F476">
      <w:start w:val="4"/>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7" w15:restartNumberingAfterBreak="0">
    <w:nsid w:val="44CB7074"/>
    <w:multiLevelType w:val="hybridMultilevel"/>
    <w:tmpl w:val="D2D60F00"/>
    <w:lvl w:ilvl="0" w:tplc="F7E4AD56">
      <w:start w:val="1"/>
      <w:numFmt w:val="decimal"/>
      <w:lvlText w:val="[%1]"/>
      <w:lvlJc w:val="left"/>
      <w:pPr>
        <w:ind w:left="153" w:hanging="552"/>
      </w:pPr>
      <w:rPr>
        <w:rFonts w:ascii="Times New Roman" w:eastAsia="Times New Roman" w:hAnsi="Times New Roman" w:cs="Times New Roman" w:hint="default"/>
        <w:w w:val="100"/>
        <w:sz w:val="28"/>
        <w:szCs w:val="28"/>
        <w:lang w:val="kk-KZ" w:eastAsia="en-US" w:bidi="ar-SA"/>
      </w:rPr>
    </w:lvl>
    <w:lvl w:ilvl="1" w:tplc="3008EC3A">
      <w:start w:val="1"/>
      <w:numFmt w:val="decimal"/>
      <w:lvlText w:val="%2"/>
      <w:lvlJc w:val="left"/>
      <w:pPr>
        <w:ind w:left="438" w:hanging="262"/>
      </w:pPr>
      <w:rPr>
        <w:rFonts w:ascii="Times New Roman" w:eastAsia="Times New Roman" w:hAnsi="Times New Roman" w:cs="Times New Roman" w:hint="default"/>
        <w:b/>
        <w:bCs/>
        <w:w w:val="100"/>
        <w:sz w:val="28"/>
        <w:szCs w:val="28"/>
        <w:lang w:val="kk-KZ" w:eastAsia="en-US" w:bidi="ar-SA"/>
      </w:rPr>
    </w:lvl>
    <w:lvl w:ilvl="2" w:tplc="140EB98A">
      <w:numFmt w:val="bullet"/>
      <w:lvlText w:val="•"/>
      <w:lvlJc w:val="left"/>
      <w:pPr>
        <w:ind w:left="1525" w:hanging="262"/>
      </w:pPr>
      <w:rPr>
        <w:rFonts w:hint="default"/>
        <w:lang w:val="kk-KZ" w:eastAsia="en-US" w:bidi="ar-SA"/>
      </w:rPr>
    </w:lvl>
    <w:lvl w:ilvl="3" w:tplc="80560366">
      <w:numFmt w:val="bullet"/>
      <w:lvlText w:val="•"/>
      <w:lvlJc w:val="left"/>
      <w:pPr>
        <w:ind w:left="2610" w:hanging="262"/>
      </w:pPr>
      <w:rPr>
        <w:rFonts w:hint="default"/>
        <w:lang w:val="kk-KZ" w:eastAsia="en-US" w:bidi="ar-SA"/>
      </w:rPr>
    </w:lvl>
    <w:lvl w:ilvl="4" w:tplc="DA92B768">
      <w:numFmt w:val="bullet"/>
      <w:lvlText w:val="•"/>
      <w:lvlJc w:val="left"/>
      <w:pPr>
        <w:ind w:left="3695" w:hanging="262"/>
      </w:pPr>
      <w:rPr>
        <w:rFonts w:hint="default"/>
        <w:lang w:val="kk-KZ" w:eastAsia="en-US" w:bidi="ar-SA"/>
      </w:rPr>
    </w:lvl>
    <w:lvl w:ilvl="5" w:tplc="9104BCC6">
      <w:numFmt w:val="bullet"/>
      <w:lvlText w:val="•"/>
      <w:lvlJc w:val="left"/>
      <w:pPr>
        <w:ind w:left="4780" w:hanging="262"/>
      </w:pPr>
      <w:rPr>
        <w:rFonts w:hint="default"/>
        <w:lang w:val="kk-KZ" w:eastAsia="en-US" w:bidi="ar-SA"/>
      </w:rPr>
    </w:lvl>
    <w:lvl w:ilvl="6" w:tplc="76CE2648">
      <w:numFmt w:val="bullet"/>
      <w:lvlText w:val="•"/>
      <w:lvlJc w:val="left"/>
      <w:pPr>
        <w:ind w:left="5865" w:hanging="262"/>
      </w:pPr>
      <w:rPr>
        <w:rFonts w:hint="default"/>
        <w:lang w:val="kk-KZ" w:eastAsia="en-US" w:bidi="ar-SA"/>
      </w:rPr>
    </w:lvl>
    <w:lvl w:ilvl="7" w:tplc="E626BF7C">
      <w:numFmt w:val="bullet"/>
      <w:lvlText w:val="•"/>
      <w:lvlJc w:val="left"/>
      <w:pPr>
        <w:ind w:left="6950" w:hanging="262"/>
      </w:pPr>
      <w:rPr>
        <w:rFonts w:hint="default"/>
        <w:lang w:val="kk-KZ" w:eastAsia="en-US" w:bidi="ar-SA"/>
      </w:rPr>
    </w:lvl>
    <w:lvl w:ilvl="8" w:tplc="839A38A0">
      <w:numFmt w:val="bullet"/>
      <w:lvlText w:val="•"/>
      <w:lvlJc w:val="left"/>
      <w:pPr>
        <w:ind w:left="8036" w:hanging="262"/>
      </w:pPr>
      <w:rPr>
        <w:rFonts w:hint="default"/>
        <w:lang w:val="kk-KZ" w:eastAsia="en-US" w:bidi="ar-SA"/>
      </w:rPr>
    </w:lvl>
  </w:abstractNum>
  <w:abstractNum w:abstractNumId="8" w15:restartNumberingAfterBreak="0">
    <w:nsid w:val="5B546641"/>
    <w:multiLevelType w:val="hybridMultilevel"/>
    <w:tmpl w:val="518A8018"/>
    <w:lvl w:ilvl="0" w:tplc="9E98D082">
      <w:start w:val="1"/>
      <w:numFmt w:val="lowerRoman"/>
      <w:lvlText w:val="%1)"/>
      <w:lvlJc w:val="left"/>
      <w:pPr>
        <w:ind w:left="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A293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4C1C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5C6A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EA6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04F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A26A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C631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DE9F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1203939"/>
    <w:multiLevelType w:val="hybridMultilevel"/>
    <w:tmpl w:val="0B181618"/>
    <w:lvl w:ilvl="0" w:tplc="EE2228A0">
      <w:numFmt w:val="bullet"/>
      <w:lvlText w:val="–"/>
      <w:lvlJc w:val="left"/>
      <w:pPr>
        <w:ind w:left="153" w:hanging="264"/>
      </w:pPr>
      <w:rPr>
        <w:rFonts w:ascii="Times New Roman" w:eastAsia="Times New Roman" w:hAnsi="Times New Roman" w:cs="Times New Roman" w:hint="default"/>
        <w:w w:val="100"/>
        <w:sz w:val="28"/>
        <w:szCs w:val="28"/>
        <w:lang w:val="kk-KZ" w:eastAsia="en-US" w:bidi="ar-SA"/>
      </w:rPr>
    </w:lvl>
    <w:lvl w:ilvl="1" w:tplc="DBEC93D2">
      <w:numFmt w:val="bullet"/>
      <w:lvlText w:val="•"/>
      <w:lvlJc w:val="left"/>
      <w:pPr>
        <w:ind w:left="1164" w:hanging="264"/>
      </w:pPr>
      <w:rPr>
        <w:rFonts w:hint="default"/>
        <w:lang w:val="kk-KZ" w:eastAsia="en-US" w:bidi="ar-SA"/>
      </w:rPr>
    </w:lvl>
    <w:lvl w:ilvl="2" w:tplc="885A58C8">
      <w:numFmt w:val="bullet"/>
      <w:lvlText w:val="•"/>
      <w:lvlJc w:val="left"/>
      <w:pPr>
        <w:ind w:left="2169" w:hanging="264"/>
      </w:pPr>
      <w:rPr>
        <w:rFonts w:hint="default"/>
        <w:lang w:val="kk-KZ" w:eastAsia="en-US" w:bidi="ar-SA"/>
      </w:rPr>
    </w:lvl>
    <w:lvl w:ilvl="3" w:tplc="829C270E">
      <w:numFmt w:val="bullet"/>
      <w:lvlText w:val="•"/>
      <w:lvlJc w:val="left"/>
      <w:pPr>
        <w:ind w:left="3173" w:hanging="264"/>
      </w:pPr>
      <w:rPr>
        <w:rFonts w:hint="default"/>
        <w:lang w:val="kk-KZ" w:eastAsia="en-US" w:bidi="ar-SA"/>
      </w:rPr>
    </w:lvl>
    <w:lvl w:ilvl="4" w:tplc="BED6C4D8">
      <w:numFmt w:val="bullet"/>
      <w:lvlText w:val="•"/>
      <w:lvlJc w:val="left"/>
      <w:pPr>
        <w:ind w:left="4178" w:hanging="264"/>
      </w:pPr>
      <w:rPr>
        <w:rFonts w:hint="default"/>
        <w:lang w:val="kk-KZ" w:eastAsia="en-US" w:bidi="ar-SA"/>
      </w:rPr>
    </w:lvl>
    <w:lvl w:ilvl="5" w:tplc="1E1C7104">
      <w:numFmt w:val="bullet"/>
      <w:lvlText w:val="•"/>
      <w:lvlJc w:val="left"/>
      <w:pPr>
        <w:ind w:left="5183" w:hanging="264"/>
      </w:pPr>
      <w:rPr>
        <w:rFonts w:hint="default"/>
        <w:lang w:val="kk-KZ" w:eastAsia="en-US" w:bidi="ar-SA"/>
      </w:rPr>
    </w:lvl>
    <w:lvl w:ilvl="6" w:tplc="356E3ECE">
      <w:numFmt w:val="bullet"/>
      <w:lvlText w:val="•"/>
      <w:lvlJc w:val="left"/>
      <w:pPr>
        <w:ind w:left="6187" w:hanging="264"/>
      </w:pPr>
      <w:rPr>
        <w:rFonts w:hint="default"/>
        <w:lang w:val="kk-KZ" w:eastAsia="en-US" w:bidi="ar-SA"/>
      </w:rPr>
    </w:lvl>
    <w:lvl w:ilvl="7" w:tplc="E698D8E6">
      <w:numFmt w:val="bullet"/>
      <w:lvlText w:val="•"/>
      <w:lvlJc w:val="left"/>
      <w:pPr>
        <w:ind w:left="7192" w:hanging="264"/>
      </w:pPr>
      <w:rPr>
        <w:rFonts w:hint="default"/>
        <w:lang w:val="kk-KZ" w:eastAsia="en-US" w:bidi="ar-SA"/>
      </w:rPr>
    </w:lvl>
    <w:lvl w:ilvl="8" w:tplc="786E962E">
      <w:numFmt w:val="bullet"/>
      <w:lvlText w:val="•"/>
      <w:lvlJc w:val="left"/>
      <w:pPr>
        <w:ind w:left="8197" w:hanging="264"/>
      </w:pPr>
      <w:rPr>
        <w:rFonts w:hint="default"/>
        <w:lang w:val="kk-KZ" w:eastAsia="en-US" w:bidi="ar-SA"/>
      </w:rPr>
    </w:lvl>
  </w:abstractNum>
  <w:abstractNum w:abstractNumId="10" w15:restartNumberingAfterBreak="0">
    <w:nsid w:val="7D3354A6"/>
    <w:multiLevelType w:val="multilevel"/>
    <w:tmpl w:val="67244FC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422723805">
    <w:abstractNumId w:val="2"/>
  </w:num>
  <w:num w:numId="2" w16cid:durableId="606734073">
    <w:abstractNumId w:val="5"/>
  </w:num>
  <w:num w:numId="3" w16cid:durableId="458112728">
    <w:abstractNumId w:val="1"/>
  </w:num>
  <w:num w:numId="4" w16cid:durableId="97413851">
    <w:abstractNumId w:val="4"/>
  </w:num>
  <w:num w:numId="5" w16cid:durableId="1566064514">
    <w:abstractNumId w:val="8"/>
  </w:num>
  <w:num w:numId="6" w16cid:durableId="1258714553">
    <w:abstractNumId w:val="10"/>
  </w:num>
  <w:num w:numId="7" w16cid:durableId="2071612496">
    <w:abstractNumId w:val="6"/>
  </w:num>
  <w:num w:numId="8" w16cid:durableId="1212182964">
    <w:abstractNumId w:val="7"/>
  </w:num>
  <w:num w:numId="9" w16cid:durableId="615527989">
    <w:abstractNumId w:val="3"/>
  </w:num>
  <w:num w:numId="10" w16cid:durableId="33888270">
    <w:abstractNumId w:val="9"/>
  </w:num>
  <w:num w:numId="11" w16cid:durableId="2145807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064"/>
    <w:rsid w:val="00013CC1"/>
    <w:rsid w:val="000212ED"/>
    <w:rsid w:val="00025D8B"/>
    <w:rsid w:val="000278DA"/>
    <w:rsid w:val="0003060C"/>
    <w:rsid w:val="000370A8"/>
    <w:rsid w:val="000469CF"/>
    <w:rsid w:val="000625A1"/>
    <w:rsid w:val="000628A1"/>
    <w:rsid w:val="0006562E"/>
    <w:rsid w:val="00072041"/>
    <w:rsid w:val="00074A38"/>
    <w:rsid w:val="00075D13"/>
    <w:rsid w:val="00075F3A"/>
    <w:rsid w:val="00083A2C"/>
    <w:rsid w:val="00090FF6"/>
    <w:rsid w:val="00092942"/>
    <w:rsid w:val="000A0FDA"/>
    <w:rsid w:val="000A563A"/>
    <w:rsid w:val="000A7458"/>
    <w:rsid w:val="000E50AF"/>
    <w:rsid w:val="000E5870"/>
    <w:rsid w:val="000E68BB"/>
    <w:rsid w:val="000F3155"/>
    <w:rsid w:val="00112952"/>
    <w:rsid w:val="00115B08"/>
    <w:rsid w:val="00116A79"/>
    <w:rsid w:val="00124F27"/>
    <w:rsid w:val="00130064"/>
    <w:rsid w:val="00135902"/>
    <w:rsid w:val="00136FDE"/>
    <w:rsid w:val="00143253"/>
    <w:rsid w:val="00151B8B"/>
    <w:rsid w:val="00154929"/>
    <w:rsid w:val="0015536A"/>
    <w:rsid w:val="00157216"/>
    <w:rsid w:val="00160B43"/>
    <w:rsid w:val="00161033"/>
    <w:rsid w:val="00165F8C"/>
    <w:rsid w:val="00192F47"/>
    <w:rsid w:val="001A1B7D"/>
    <w:rsid w:val="001A390C"/>
    <w:rsid w:val="001A54CE"/>
    <w:rsid w:val="001B004F"/>
    <w:rsid w:val="001B6126"/>
    <w:rsid w:val="001C3ED4"/>
    <w:rsid w:val="001C66F6"/>
    <w:rsid w:val="001D54AA"/>
    <w:rsid w:val="001E17BC"/>
    <w:rsid w:val="001E3E21"/>
    <w:rsid w:val="001E48AB"/>
    <w:rsid w:val="002019F1"/>
    <w:rsid w:val="002023F9"/>
    <w:rsid w:val="00211531"/>
    <w:rsid w:val="00212AE9"/>
    <w:rsid w:val="002131EA"/>
    <w:rsid w:val="00222239"/>
    <w:rsid w:val="0023097C"/>
    <w:rsid w:val="00230C62"/>
    <w:rsid w:val="00236282"/>
    <w:rsid w:val="002438F2"/>
    <w:rsid w:val="0024410D"/>
    <w:rsid w:val="00245246"/>
    <w:rsid w:val="00246239"/>
    <w:rsid w:val="00246BEA"/>
    <w:rsid w:val="002517D2"/>
    <w:rsid w:val="0025231C"/>
    <w:rsid w:val="002528F5"/>
    <w:rsid w:val="00254BCD"/>
    <w:rsid w:val="00254FCC"/>
    <w:rsid w:val="00255223"/>
    <w:rsid w:val="0025674E"/>
    <w:rsid w:val="002600C9"/>
    <w:rsid w:val="0026518A"/>
    <w:rsid w:val="00265348"/>
    <w:rsid w:val="002673FB"/>
    <w:rsid w:val="0027119E"/>
    <w:rsid w:val="00274623"/>
    <w:rsid w:val="00282E46"/>
    <w:rsid w:val="002834DC"/>
    <w:rsid w:val="0028427A"/>
    <w:rsid w:val="00286766"/>
    <w:rsid w:val="00290404"/>
    <w:rsid w:val="002A28B2"/>
    <w:rsid w:val="002C393C"/>
    <w:rsid w:val="002C4A11"/>
    <w:rsid w:val="002C4A75"/>
    <w:rsid w:val="002D32D5"/>
    <w:rsid w:val="002D47F5"/>
    <w:rsid w:val="002D5714"/>
    <w:rsid w:val="002F1605"/>
    <w:rsid w:val="002F2432"/>
    <w:rsid w:val="002F68F7"/>
    <w:rsid w:val="00307C8F"/>
    <w:rsid w:val="0031735E"/>
    <w:rsid w:val="00334C73"/>
    <w:rsid w:val="0034092F"/>
    <w:rsid w:val="00343756"/>
    <w:rsid w:val="00345EE5"/>
    <w:rsid w:val="00346901"/>
    <w:rsid w:val="00354F0C"/>
    <w:rsid w:val="00355296"/>
    <w:rsid w:val="00361530"/>
    <w:rsid w:val="003640B1"/>
    <w:rsid w:val="0036564B"/>
    <w:rsid w:val="00371E4D"/>
    <w:rsid w:val="00380104"/>
    <w:rsid w:val="00396505"/>
    <w:rsid w:val="003A5778"/>
    <w:rsid w:val="003A66B1"/>
    <w:rsid w:val="003C1EE1"/>
    <w:rsid w:val="003D178A"/>
    <w:rsid w:val="003D4ACB"/>
    <w:rsid w:val="003D53DC"/>
    <w:rsid w:val="003E5103"/>
    <w:rsid w:val="00400000"/>
    <w:rsid w:val="00400433"/>
    <w:rsid w:val="0040336F"/>
    <w:rsid w:val="004144B5"/>
    <w:rsid w:val="00423642"/>
    <w:rsid w:val="0042623E"/>
    <w:rsid w:val="004454E5"/>
    <w:rsid w:val="00452138"/>
    <w:rsid w:val="004651CF"/>
    <w:rsid w:val="00465B06"/>
    <w:rsid w:val="00466356"/>
    <w:rsid w:val="00466FD3"/>
    <w:rsid w:val="00477230"/>
    <w:rsid w:val="0047746F"/>
    <w:rsid w:val="0049032D"/>
    <w:rsid w:val="004917DA"/>
    <w:rsid w:val="00493459"/>
    <w:rsid w:val="004975EB"/>
    <w:rsid w:val="004A4555"/>
    <w:rsid w:val="004A78FC"/>
    <w:rsid w:val="004C57CA"/>
    <w:rsid w:val="004C5CB7"/>
    <w:rsid w:val="004D253D"/>
    <w:rsid w:val="004D27FA"/>
    <w:rsid w:val="004E4DDD"/>
    <w:rsid w:val="004F077B"/>
    <w:rsid w:val="004F70A8"/>
    <w:rsid w:val="004F7B52"/>
    <w:rsid w:val="0050190F"/>
    <w:rsid w:val="00501D6C"/>
    <w:rsid w:val="0050350E"/>
    <w:rsid w:val="00505F8E"/>
    <w:rsid w:val="00511C16"/>
    <w:rsid w:val="005131CC"/>
    <w:rsid w:val="0051411C"/>
    <w:rsid w:val="00515696"/>
    <w:rsid w:val="00525AF7"/>
    <w:rsid w:val="00526A6C"/>
    <w:rsid w:val="00527258"/>
    <w:rsid w:val="00536CB9"/>
    <w:rsid w:val="0054797C"/>
    <w:rsid w:val="00550BED"/>
    <w:rsid w:val="00550D6B"/>
    <w:rsid w:val="00556116"/>
    <w:rsid w:val="00560176"/>
    <w:rsid w:val="005674FA"/>
    <w:rsid w:val="0058777E"/>
    <w:rsid w:val="00587AFB"/>
    <w:rsid w:val="005A27F0"/>
    <w:rsid w:val="005A384F"/>
    <w:rsid w:val="005B3B85"/>
    <w:rsid w:val="005C1F32"/>
    <w:rsid w:val="005C4F78"/>
    <w:rsid w:val="005C5589"/>
    <w:rsid w:val="005E4AA6"/>
    <w:rsid w:val="005E5467"/>
    <w:rsid w:val="00600159"/>
    <w:rsid w:val="006013AB"/>
    <w:rsid w:val="0060308E"/>
    <w:rsid w:val="00612D61"/>
    <w:rsid w:val="0061427B"/>
    <w:rsid w:val="006168D6"/>
    <w:rsid w:val="0062435B"/>
    <w:rsid w:val="00626703"/>
    <w:rsid w:val="00635EF3"/>
    <w:rsid w:val="006404F9"/>
    <w:rsid w:val="006438ED"/>
    <w:rsid w:val="00644926"/>
    <w:rsid w:val="006505DD"/>
    <w:rsid w:val="00651C52"/>
    <w:rsid w:val="00677ED7"/>
    <w:rsid w:val="00680D65"/>
    <w:rsid w:val="006827AC"/>
    <w:rsid w:val="006859EC"/>
    <w:rsid w:val="0069287C"/>
    <w:rsid w:val="006A2061"/>
    <w:rsid w:val="006C0466"/>
    <w:rsid w:val="006C2FEF"/>
    <w:rsid w:val="006C42D7"/>
    <w:rsid w:val="006D256E"/>
    <w:rsid w:val="006D3238"/>
    <w:rsid w:val="006E0A49"/>
    <w:rsid w:val="006E312D"/>
    <w:rsid w:val="006E4316"/>
    <w:rsid w:val="006E4387"/>
    <w:rsid w:val="006F1CB9"/>
    <w:rsid w:val="007031ED"/>
    <w:rsid w:val="00703B6E"/>
    <w:rsid w:val="007063DF"/>
    <w:rsid w:val="00706909"/>
    <w:rsid w:val="00721E80"/>
    <w:rsid w:val="00726FE9"/>
    <w:rsid w:val="00732D34"/>
    <w:rsid w:val="00735F81"/>
    <w:rsid w:val="007472B5"/>
    <w:rsid w:val="0075253A"/>
    <w:rsid w:val="007545A8"/>
    <w:rsid w:val="007630D3"/>
    <w:rsid w:val="00772C76"/>
    <w:rsid w:val="007771BA"/>
    <w:rsid w:val="00782707"/>
    <w:rsid w:val="00783944"/>
    <w:rsid w:val="007851E1"/>
    <w:rsid w:val="007C1B9D"/>
    <w:rsid w:val="007C1F36"/>
    <w:rsid w:val="007C2930"/>
    <w:rsid w:val="007C33A2"/>
    <w:rsid w:val="007C3C34"/>
    <w:rsid w:val="007C5D21"/>
    <w:rsid w:val="007C7DC3"/>
    <w:rsid w:val="007D36D8"/>
    <w:rsid w:val="007D6160"/>
    <w:rsid w:val="007D6505"/>
    <w:rsid w:val="007E64EC"/>
    <w:rsid w:val="007E70B2"/>
    <w:rsid w:val="00802CC9"/>
    <w:rsid w:val="00804A11"/>
    <w:rsid w:val="00806785"/>
    <w:rsid w:val="00825722"/>
    <w:rsid w:val="0083260A"/>
    <w:rsid w:val="008333A3"/>
    <w:rsid w:val="008401B6"/>
    <w:rsid w:val="0084504B"/>
    <w:rsid w:val="00860575"/>
    <w:rsid w:val="00877CED"/>
    <w:rsid w:val="00885C8F"/>
    <w:rsid w:val="0089687D"/>
    <w:rsid w:val="008A1704"/>
    <w:rsid w:val="008A30A7"/>
    <w:rsid w:val="008C703D"/>
    <w:rsid w:val="008C7058"/>
    <w:rsid w:val="008D1289"/>
    <w:rsid w:val="008E7D59"/>
    <w:rsid w:val="008F0919"/>
    <w:rsid w:val="009008AA"/>
    <w:rsid w:val="00915154"/>
    <w:rsid w:val="0091541B"/>
    <w:rsid w:val="00923AE6"/>
    <w:rsid w:val="009301C7"/>
    <w:rsid w:val="009305BB"/>
    <w:rsid w:val="009330BC"/>
    <w:rsid w:val="00933743"/>
    <w:rsid w:val="00943566"/>
    <w:rsid w:val="0094706D"/>
    <w:rsid w:val="00957CD3"/>
    <w:rsid w:val="009661C7"/>
    <w:rsid w:val="00967853"/>
    <w:rsid w:val="009908EE"/>
    <w:rsid w:val="009A4969"/>
    <w:rsid w:val="009B71FF"/>
    <w:rsid w:val="009C0887"/>
    <w:rsid w:val="009C30E7"/>
    <w:rsid w:val="009F2863"/>
    <w:rsid w:val="009F47EC"/>
    <w:rsid w:val="00A1679C"/>
    <w:rsid w:val="00A302A3"/>
    <w:rsid w:val="00A3155D"/>
    <w:rsid w:val="00A3175B"/>
    <w:rsid w:val="00A34085"/>
    <w:rsid w:val="00A41C46"/>
    <w:rsid w:val="00A461DD"/>
    <w:rsid w:val="00A56F07"/>
    <w:rsid w:val="00A6272E"/>
    <w:rsid w:val="00A67B2B"/>
    <w:rsid w:val="00A73159"/>
    <w:rsid w:val="00A87070"/>
    <w:rsid w:val="00A908BB"/>
    <w:rsid w:val="00A9093B"/>
    <w:rsid w:val="00A92879"/>
    <w:rsid w:val="00AA2FC0"/>
    <w:rsid w:val="00AA56AD"/>
    <w:rsid w:val="00AB6923"/>
    <w:rsid w:val="00AB7142"/>
    <w:rsid w:val="00AC52B5"/>
    <w:rsid w:val="00AD0ADD"/>
    <w:rsid w:val="00AD135F"/>
    <w:rsid w:val="00AD3063"/>
    <w:rsid w:val="00AE197F"/>
    <w:rsid w:val="00AE2576"/>
    <w:rsid w:val="00AE68CE"/>
    <w:rsid w:val="00AF419F"/>
    <w:rsid w:val="00AF4AC5"/>
    <w:rsid w:val="00B002C6"/>
    <w:rsid w:val="00B00B4B"/>
    <w:rsid w:val="00B013C8"/>
    <w:rsid w:val="00B20BD9"/>
    <w:rsid w:val="00B24E32"/>
    <w:rsid w:val="00B26777"/>
    <w:rsid w:val="00B27C3A"/>
    <w:rsid w:val="00B32CFF"/>
    <w:rsid w:val="00B40B79"/>
    <w:rsid w:val="00B43E99"/>
    <w:rsid w:val="00B467A1"/>
    <w:rsid w:val="00B513A2"/>
    <w:rsid w:val="00B560B4"/>
    <w:rsid w:val="00B72A1C"/>
    <w:rsid w:val="00B73729"/>
    <w:rsid w:val="00B7490E"/>
    <w:rsid w:val="00B7774F"/>
    <w:rsid w:val="00B85331"/>
    <w:rsid w:val="00B90895"/>
    <w:rsid w:val="00BB2553"/>
    <w:rsid w:val="00BB2C1B"/>
    <w:rsid w:val="00BC0639"/>
    <w:rsid w:val="00BC5027"/>
    <w:rsid w:val="00BC73DE"/>
    <w:rsid w:val="00BE0666"/>
    <w:rsid w:val="00BE26DE"/>
    <w:rsid w:val="00BE3A8A"/>
    <w:rsid w:val="00BE576D"/>
    <w:rsid w:val="00BF23BC"/>
    <w:rsid w:val="00BF67A1"/>
    <w:rsid w:val="00C0145C"/>
    <w:rsid w:val="00C13255"/>
    <w:rsid w:val="00C322C7"/>
    <w:rsid w:val="00C33F2E"/>
    <w:rsid w:val="00C3556D"/>
    <w:rsid w:val="00C41A1C"/>
    <w:rsid w:val="00C4710E"/>
    <w:rsid w:val="00C517C0"/>
    <w:rsid w:val="00C70CE7"/>
    <w:rsid w:val="00C71D6E"/>
    <w:rsid w:val="00C736D7"/>
    <w:rsid w:val="00C74313"/>
    <w:rsid w:val="00C90773"/>
    <w:rsid w:val="00C95012"/>
    <w:rsid w:val="00C9559D"/>
    <w:rsid w:val="00CA5FCD"/>
    <w:rsid w:val="00CA67FC"/>
    <w:rsid w:val="00CB56C3"/>
    <w:rsid w:val="00CC2B61"/>
    <w:rsid w:val="00CD3D01"/>
    <w:rsid w:val="00CD60B7"/>
    <w:rsid w:val="00CE5718"/>
    <w:rsid w:val="00CE6B7C"/>
    <w:rsid w:val="00CF05CC"/>
    <w:rsid w:val="00CF157C"/>
    <w:rsid w:val="00CF339C"/>
    <w:rsid w:val="00D02F93"/>
    <w:rsid w:val="00D05409"/>
    <w:rsid w:val="00D0602F"/>
    <w:rsid w:val="00D1327E"/>
    <w:rsid w:val="00D14A78"/>
    <w:rsid w:val="00D22864"/>
    <w:rsid w:val="00D32E69"/>
    <w:rsid w:val="00D40CA2"/>
    <w:rsid w:val="00D41157"/>
    <w:rsid w:val="00D44E1D"/>
    <w:rsid w:val="00D46584"/>
    <w:rsid w:val="00D5139B"/>
    <w:rsid w:val="00D637B1"/>
    <w:rsid w:val="00D64862"/>
    <w:rsid w:val="00D66956"/>
    <w:rsid w:val="00D7301E"/>
    <w:rsid w:val="00D83FA5"/>
    <w:rsid w:val="00D92266"/>
    <w:rsid w:val="00D92A48"/>
    <w:rsid w:val="00D92F1D"/>
    <w:rsid w:val="00D94ACC"/>
    <w:rsid w:val="00D9560E"/>
    <w:rsid w:val="00D95D68"/>
    <w:rsid w:val="00DA33A2"/>
    <w:rsid w:val="00DB12B4"/>
    <w:rsid w:val="00DB1DAD"/>
    <w:rsid w:val="00DC032F"/>
    <w:rsid w:val="00DE2ADD"/>
    <w:rsid w:val="00DE6954"/>
    <w:rsid w:val="00DE7FAB"/>
    <w:rsid w:val="00DF3CE3"/>
    <w:rsid w:val="00DF657F"/>
    <w:rsid w:val="00E02DC8"/>
    <w:rsid w:val="00E128FE"/>
    <w:rsid w:val="00E14A21"/>
    <w:rsid w:val="00E2483C"/>
    <w:rsid w:val="00E35C95"/>
    <w:rsid w:val="00E462D8"/>
    <w:rsid w:val="00E615BB"/>
    <w:rsid w:val="00E802EE"/>
    <w:rsid w:val="00E8623B"/>
    <w:rsid w:val="00E964A2"/>
    <w:rsid w:val="00E96BE7"/>
    <w:rsid w:val="00E9709F"/>
    <w:rsid w:val="00EA6901"/>
    <w:rsid w:val="00EA6CF6"/>
    <w:rsid w:val="00EB037A"/>
    <w:rsid w:val="00EB50DC"/>
    <w:rsid w:val="00ED19BC"/>
    <w:rsid w:val="00ED359D"/>
    <w:rsid w:val="00EE64BF"/>
    <w:rsid w:val="00EF1548"/>
    <w:rsid w:val="00EF7F5C"/>
    <w:rsid w:val="00F071C9"/>
    <w:rsid w:val="00F11B71"/>
    <w:rsid w:val="00F13AD3"/>
    <w:rsid w:val="00F14ECA"/>
    <w:rsid w:val="00F153BB"/>
    <w:rsid w:val="00F16206"/>
    <w:rsid w:val="00F37A98"/>
    <w:rsid w:val="00F439C3"/>
    <w:rsid w:val="00F5205D"/>
    <w:rsid w:val="00F629F2"/>
    <w:rsid w:val="00F64780"/>
    <w:rsid w:val="00F75B7F"/>
    <w:rsid w:val="00F81BD5"/>
    <w:rsid w:val="00F81C87"/>
    <w:rsid w:val="00F820EE"/>
    <w:rsid w:val="00F82270"/>
    <w:rsid w:val="00FA0DC7"/>
    <w:rsid w:val="00FB21B4"/>
    <w:rsid w:val="00FC73A4"/>
    <w:rsid w:val="00FD1366"/>
    <w:rsid w:val="00FD5DB6"/>
    <w:rsid w:val="00FD71BA"/>
    <w:rsid w:val="00FD7F8E"/>
    <w:rsid w:val="00FE1016"/>
    <w:rsid w:val="00FF1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A8B98"/>
  <w15:docId w15:val="{52FC0555-DBDA-4BAD-8935-7D85AD91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9BC"/>
    <w:pPr>
      <w:spacing w:after="121" w:line="271" w:lineRule="auto"/>
      <w:ind w:left="10" w:right="3" w:hanging="10"/>
      <w:jc w:val="both"/>
    </w:pPr>
  </w:style>
  <w:style w:type="paragraph" w:styleId="1">
    <w:name w:val="heading 1"/>
    <w:next w:val="a"/>
    <w:link w:val="10"/>
    <w:uiPriority w:val="9"/>
    <w:unhideWhenUsed/>
    <w:qFormat/>
    <w:rsid w:val="00536CB9"/>
    <w:pPr>
      <w:keepNext/>
      <w:keepLines/>
      <w:spacing w:after="138"/>
      <w:ind w:left="10" w:right="8" w:hanging="10"/>
      <w:jc w:val="center"/>
      <w:outlineLvl w:val="0"/>
    </w:pPr>
    <w:rPr>
      <w:rFonts w:eastAsia="Times New Roman"/>
      <w:b/>
      <w:color w:val="000000"/>
      <w:sz w:val="24"/>
      <w:lang w:val="en-US"/>
    </w:rPr>
  </w:style>
  <w:style w:type="paragraph" w:styleId="2">
    <w:name w:val="heading 2"/>
    <w:next w:val="a"/>
    <w:link w:val="20"/>
    <w:uiPriority w:val="9"/>
    <w:unhideWhenUsed/>
    <w:qFormat/>
    <w:rsid w:val="00536CB9"/>
    <w:pPr>
      <w:keepNext/>
      <w:keepLines/>
      <w:spacing w:after="182"/>
      <w:ind w:left="10" w:right="8" w:hanging="10"/>
      <w:outlineLvl w:val="1"/>
    </w:pPr>
    <w:rPr>
      <w:rFonts w:eastAsia="Times New Roman"/>
      <w:b/>
      <w:color w:val="000000"/>
      <w:sz w:val="24"/>
      <w:lang w:val="en-US"/>
    </w:rPr>
  </w:style>
  <w:style w:type="paragraph" w:styleId="3">
    <w:name w:val="heading 3"/>
    <w:next w:val="a"/>
    <w:link w:val="30"/>
    <w:uiPriority w:val="9"/>
    <w:unhideWhenUsed/>
    <w:qFormat/>
    <w:rsid w:val="00536CB9"/>
    <w:pPr>
      <w:keepNext/>
      <w:keepLines/>
      <w:spacing w:after="182"/>
      <w:ind w:left="10" w:right="8" w:hanging="10"/>
      <w:outlineLvl w:val="2"/>
    </w:pPr>
    <w:rPr>
      <w:rFonts w:eastAsia="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6CB9"/>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536CB9"/>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536CB9"/>
    <w:rPr>
      <w:rFonts w:ascii="Times New Roman" w:eastAsia="Times New Roman" w:hAnsi="Times New Roman" w:cs="Times New Roman"/>
      <w:b/>
      <w:color w:val="000000"/>
      <w:sz w:val="24"/>
      <w:lang w:val="en-US"/>
    </w:rPr>
  </w:style>
  <w:style w:type="paragraph" w:customStyle="1" w:styleId="TableParagraph">
    <w:name w:val="Table Paragraph"/>
    <w:basedOn w:val="a"/>
    <w:uiPriority w:val="1"/>
    <w:qFormat/>
    <w:rsid w:val="00536CB9"/>
    <w:pPr>
      <w:widowControl w:val="0"/>
      <w:autoSpaceDE w:val="0"/>
      <w:autoSpaceDN w:val="0"/>
      <w:spacing w:after="0" w:line="240" w:lineRule="auto"/>
      <w:ind w:left="0" w:right="0" w:firstLine="0"/>
      <w:jc w:val="center"/>
    </w:pPr>
  </w:style>
  <w:style w:type="paragraph" w:customStyle="1" w:styleId="CM15">
    <w:name w:val="CM15"/>
    <w:basedOn w:val="a"/>
    <w:next w:val="a"/>
    <w:uiPriority w:val="99"/>
    <w:rsid w:val="00536CB9"/>
    <w:pPr>
      <w:widowControl w:val="0"/>
      <w:autoSpaceDE w:val="0"/>
      <w:autoSpaceDN w:val="0"/>
      <w:adjustRightInd w:val="0"/>
      <w:spacing w:after="323" w:line="240" w:lineRule="auto"/>
      <w:ind w:left="0" w:right="0" w:firstLine="0"/>
      <w:jc w:val="left"/>
    </w:pPr>
    <w:rPr>
      <w:szCs w:val="24"/>
      <w:lang w:eastAsia="ru-RU"/>
    </w:rPr>
  </w:style>
  <w:style w:type="paragraph" w:customStyle="1" w:styleId="Style14">
    <w:name w:val="Style14"/>
    <w:basedOn w:val="a"/>
    <w:uiPriority w:val="99"/>
    <w:rsid w:val="00536CB9"/>
    <w:pPr>
      <w:widowControl w:val="0"/>
      <w:autoSpaceDE w:val="0"/>
      <w:autoSpaceDN w:val="0"/>
      <w:adjustRightInd w:val="0"/>
      <w:spacing w:after="0" w:line="240" w:lineRule="auto"/>
      <w:ind w:left="0" w:right="0" w:firstLine="0"/>
      <w:jc w:val="left"/>
    </w:pPr>
    <w:rPr>
      <w:rFonts w:ascii="Arial Unicode MS" w:hAnsi="Calibri" w:cs="Arial Unicode MS"/>
      <w:szCs w:val="24"/>
      <w:lang w:eastAsia="ru-RU"/>
    </w:rPr>
  </w:style>
  <w:style w:type="character" w:customStyle="1" w:styleId="FontStyle51">
    <w:name w:val="Font Style51"/>
    <w:uiPriority w:val="99"/>
    <w:rsid w:val="00536CB9"/>
    <w:rPr>
      <w:rFonts w:ascii="Arial Unicode MS" w:eastAsia="Times New Roman"/>
      <w:b/>
      <w:color w:val="000000"/>
      <w:sz w:val="28"/>
    </w:rPr>
  </w:style>
  <w:style w:type="paragraph" w:customStyle="1" w:styleId="Style16">
    <w:name w:val="Style16"/>
    <w:basedOn w:val="a"/>
    <w:uiPriority w:val="99"/>
    <w:rsid w:val="00536CB9"/>
    <w:pPr>
      <w:widowControl w:val="0"/>
      <w:autoSpaceDE w:val="0"/>
      <w:autoSpaceDN w:val="0"/>
      <w:adjustRightInd w:val="0"/>
      <w:spacing w:after="0" w:line="240" w:lineRule="auto"/>
      <w:ind w:left="0" w:right="0" w:firstLine="0"/>
    </w:pPr>
    <w:rPr>
      <w:rFonts w:ascii="Arial" w:hAnsi="Arial" w:cs="Arial"/>
      <w:szCs w:val="24"/>
      <w:lang w:eastAsia="ru-RU"/>
    </w:rPr>
  </w:style>
  <w:style w:type="character" w:customStyle="1" w:styleId="FontStyle59">
    <w:name w:val="Font Style59"/>
    <w:uiPriority w:val="99"/>
    <w:rsid w:val="00536CB9"/>
    <w:rPr>
      <w:rFonts w:ascii="Arial" w:hAnsi="Arial"/>
      <w:b/>
      <w:color w:val="000000"/>
      <w:sz w:val="26"/>
    </w:rPr>
  </w:style>
  <w:style w:type="character" w:customStyle="1" w:styleId="FontStyle74">
    <w:name w:val="Font Style74"/>
    <w:rsid w:val="00536CB9"/>
    <w:rPr>
      <w:rFonts w:ascii="Arial Unicode MS" w:eastAsia="Times New Roman"/>
      <w:color w:val="000000"/>
      <w:sz w:val="18"/>
    </w:rPr>
  </w:style>
  <w:style w:type="paragraph" w:styleId="a3">
    <w:name w:val="header"/>
    <w:basedOn w:val="a"/>
    <w:link w:val="a4"/>
    <w:uiPriority w:val="99"/>
    <w:unhideWhenUsed/>
    <w:rsid w:val="00536C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6CB9"/>
    <w:rPr>
      <w:rFonts w:ascii="Times New Roman" w:eastAsia="Times New Roman" w:hAnsi="Times New Roman" w:cs="Times New Roman"/>
      <w:color w:val="000000"/>
      <w:sz w:val="24"/>
      <w:lang w:val="en-US"/>
    </w:rPr>
  </w:style>
  <w:style w:type="paragraph" w:styleId="a5">
    <w:name w:val="footer"/>
    <w:basedOn w:val="a"/>
    <w:link w:val="a6"/>
    <w:uiPriority w:val="99"/>
    <w:unhideWhenUsed/>
    <w:rsid w:val="00536C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6CB9"/>
    <w:rPr>
      <w:rFonts w:ascii="Times New Roman" w:eastAsia="Times New Roman" w:hAnsi="Times New Roman" w:cs="Times New Roman"/>
      <w:color w:val="000000"/>
      <w:sz w:val="24"/>
      <w:lang w:val="en-US"/>
    </w:rPr>
  </w:style>
  <w:style w:type="paragraph" w:styleId="a7">
    <w:name w:val="Normal (Web)"/>
    <w:basedOn w:val="a"/>
    <w:uiPriority w:val="99"/>
    <w:semiHidden/>
    <w:unhideWhenUsed/>
    <w:rsid w:val="00536CB9"/>
    <w:pPr>
      <w:spacing w:before="100" w:beforeAutospacing="1" w:after="100" w:afterAutospacing="1" w:line="240" w:lineRule="auto"/>
      <w:ind w:left="0" w:right="0" w:firstLine="0"/>
      <w:jc w:val="left"/>
    </w:pPr>
    <w:rPr>
      <w:szCs w:val="24"/>
      <w:lang w:eastAsia="ru-RU"/>
    </w:rPr>
  </w:style>
  <w:style w:type="paragraph" w:styleId="a8">
    <w:name w:val="List Paragraph"/>
    <w:basedOn w:val="a"/>
    <w:uiPriority w:val="34"/>
    <w:qFormat/>
    <w:rsid w:val="003D53DC"/>
    <w:pPr>
      <w:ind w:left="720"/>
      <w:contextualSpacing/>
    </w:pPr>
  </w:style>
  <w:style w:type="table" w:customStyle="1" w:styleId="TableNormal">
    <w:name w:val="Table Normal"/>
    <w:uiPriority w:val="2"/>
    <w:semiHidden/>
    <w:unhideWhenUsed/>
    <w:qFormat/>
    <w:rsid w:val="004903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
    <w:name w:val="Сетка таблицы1"/>
    <w:basedOn w:val="a1"/>
    <w:next w:val="a9"/>
    <w:uiPriority w:val="39"/>
    <w:rsid w:val="008C7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C7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1515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5154"/>
    <w:rPr>
      <w:rFonts w:ascii="Tahoma" w:hAnsi="Tahoma" w:cs="Tahoma"/>
      <w:sz w:val="16"/>
      <w:szCs w:val="16"/>
    </w:rPr>
  </w:style>
  <w:style w:type="table" w:customStyle="1" w:styleId="21">
    <w:name w:val="Сетка таблицы2"/>
    <w:basedOn w:val="a1"/>
    <w:next w:val="a9"/>
    <w:uiPriority w:val="39"/>
    <w:rsid w:val="00465B06"/>
    <w:pPr>
      <w:spacing w:after="0" w:line="240" w:lineRule="auto"/>
    </w:pPr>
    <w:rPr>
      <w:rFonts w:ascii="Calibri" w:hAnsi="Calibr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4">
    <w:name w:val="Style44"/>
    <w:basedOn w:val="a"/>
    <w:uiPriority w:val="99"/>
    <w:rsid w:val="00651C52"/>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numbering" w:customStyle="1" w:styleId="12">
    <w:name w:val="Нет списка1"/>
    <w:next w:val="a2"/>
    <w:uiPriority w:val="99"/>
    <w:semiHidden/>
    <w:unhideWhenUsed/>
    <w:rsid w:val="0015536A"/>
  </w:style>
  <w:style w:type="paragraph" w:customStyle="1" w:styleId="Style1">
    <w:name w:val="Style1"/>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2">
    <w:name w:val="Style2"/>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3">
    <w:name w:val="Style3"/>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4">
    <w:name w:val="Style4"/>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5">
    <w:name w:val="Style5"/>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6">
    <w:name w:val="Style6"/>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7">
    <w:name w:val="Style7"/>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8">
    <w:name w:val="Style8"/>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9">
    <w:name w:val="Style9"/>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10">
    <w:name w:val="Style10"/>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11">
    <w:name w:val="Style11"/>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12">
    <w:name w:val="Style12"/>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13">
    <w:name w:val="Style13"/>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15">
    <w:name w:val="Style15"/>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17">
    <w:name w:val="Style17"/>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18">
    <w:name w:val="Style18"/>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19">
    <w:name w:val="Style19"/>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20">
    <w:name w:val="Style20"/>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21">
    <w:name w:val="Style21"/>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22">
    <w:name w:val="Style22"/>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23">
    <w:name w:val="Style23"/>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24">
    <w:name w:val="Style24"/>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25">
    <w:name w:val="Style25"/>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26">
    <w:name w:val="Style26"/>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27">
    <w:name w:val="Style27"/>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28">
    <w:name w:val="Style28"/>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29">
    <w:name w:val="Style29"/>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30">
    <w:name w:val="Style30"/>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31">
    <w:name w:val="Style31"/>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32">
    <w:name w:val="Style32"/>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33">
    <w:name w:val="Style33"/>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34">
    <w:name w:val="Style34"/>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35">
    <w:name w:val="Style35"/>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36">
    <w:name w:val="Style36"/>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37">
    <w:name w:val="Style37"/>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38">
    <w:name w:val="Style38"/>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39">
    <w:name w:val="Style39"/>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40">
    <w:name w:val="Style40"/>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41">
    <w:name w:val="Style41"/>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42">
    <w:name w:val="Style42"/>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43">
    <w:name w:val="Style43"/>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45">
    <w:name w:val="Style45"/>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46">
    <w:name w:val="Style46"/>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47">
    <w:name w:val="Style47"/>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48">
    <w:name w:val="Style48"/>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49">
    <w:name w:val="Style49"/>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50">
    <w:name w:val="Style50"/>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51">
    <w:name w:val="Style51"/>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52">
    <w:name w:val="Style52"/>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53">
    <w:name w:val="Style53"/>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54">
    <w:name w:val="Style54"/>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55">
    <w:name w:val="Style55"/>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56">
    <w:name w:val="Style56"/>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57">
    <w:name w:val="Style57"/>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58">
    <w:name w:val="Style58"/>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59">
    <w:name w:val="Style59"/>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60">
    <w:name w:val="Style60"/>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61">
    <w:name w:val="Style61"/>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62">
    <w:name w:val="Style62"/>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63">
    <w:name w:val="Style63"/>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64">
    <w:name w:val="Style64"/>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65">
    <w:name w:val="Style65"/>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66">
    <w:name w:val="Style66"/>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67">
    <w:name w:val="Style67"/>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68">
    <w:name w:val="Style68"/>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69">
    <w:name w:val="Style69"/>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70">
    <w:name w:val="Style70"/>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71">
    <w:name w:val="Style71"/>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72">
    <w:name w:val="Style72"/>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73">
    <w:name w:val="Style73"/>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74">
    <w:name w:val="Style74"/>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75">
    <w:name w:val="Style75"/>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76">
    <w:name w:val="Style76"/>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77">
    <w:name w:val="Style77"/>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78">
    <w:name w:val="Style78"/>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79">
    <w:name w:val="Style79"/>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80">
    <w:name w:val="Style80"/>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81">
    <w:name w:val="Style81"/>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82">
    <w:name w:val="Style82"/>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83">
    <w:name w:val="Style83"/>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84">
    <w:name w:val="Style84"/>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paragraph" w:customStyle="1" w:styleId="Style85">
    <w:name w:val="Style85"/>
    <w:basedOn w:val="a"/>
    <w:uiPriority w:val="99"/>
    <w:rsid w:val="0015536A"/>
    <w:pPr>
      <w:widowControl w:val="0"/>
      <w:autoSpaceDE w:val="0"/>
      <w:autoSpaceDN w:val="0"/>
      <w:adjustRightInd w:val="0"/>
      <w:spacing w:after="0" w:line="240" w:lineRule="auto"/>
      <w:ind w:left="0" w:right="0" w:firstLine="0"/>
      <w:jc w:val="left"/>
    </w:pPr>
    <w:rPr>
      <w:rFonts w:ascii="Palatino Linotype" w:eastAsia="Times New Roman" w:hAnsi="Palatino Linotype"/>
      <w:sz w:val="24"/>
      <w:szCs w:val="24"/>
      <w:lang w:eastAsia="ru-RU"/>
    </w:rPr>
  </w:style>
  <w:style w:type="character" w:customStyle="1" w:styleId="FontStyle87">
    <w:name w:val="Font Style87"/>
    <w:basedOn w:val="a0"/>
    <w:uiPriority w:val="99"/>
    <w:rsid w:val="0015536A"/>
    <w:rPr>
      <w:rFonts w:ascii="Palatino Linotype" w:hAnsi="Palatino Linotype" w:cs="Palatino Linotype"/>
      <w:color w:val="000000"/>
      <w:spacing w:val="10"/>
      <w:sz w:val="38"/>
      <w:szCs w:val="38"/>
    </w:rPr>
  </w:style>
  <w:style w:type="character" w:customStyle="1" w:styleId="FontStyle88">
    <w:name w:val="Font Style88"/>
    <w:basedOn w:val="a0"/>
    <w:uiPriority w:val="99"/>
    <w:rsid w:val="0015536A"/>
    <w:rPr>
      <w:rFonts w:ascii="Palatino Linotype" w:hAnsi="Palatino Linotype" w:cs="Palatino Linotype"/>
      <w:b/>
      <w:bCs/>
      <w:color w:val="000000"/>
      <w:spacing w:val="20"/>
      <w:sz w:val="42"/>
      <w:szCs w:val="42"/>
    </w:rPr>
  </w:style>
  <w:style w:type="character" w:customStyle="1" w:styleId="FontStyle89">
    <w:name w:val="Font Style89"/>
    <w:basedOn w:val="a0"/>
    <w:uiPriority w:val="99"/>
    <w:rsid w:val="0015536A"/>
    <w:rPr>
      <w:rFonts w:ascii="Bookman Old Style" w:hAnsi="Bookman Old Style" w:cs="Bookman Old Style"/>
      <w:b/>
      <w:bCs/>
      <w:color w:val="000000"/>
      <w:spacing w:val="-10"/>
      <w:sz w:val="52"/>
      <w:szCs w:val="52"/>
    </w:rPr>
  </w:style>
  <w:style w:type="character" w:customStyle="1" w:styleId="FontStyle90">
    <w:name w:val="Font Style90"/>
    <w:basedOn w:val="a0"/>
    <w:uiPriority w:val="99"/>
    <w:rsid w:val="0015536A"/>
    <w:rPr>
      <w:rFonts w:ascii="Palatino Linotype" w:hAnsi="Palatino Linotype" w:cs="Palatino Linotype"/>
      <w:color w:val="000000"/>
      <w:sz w:val="16"/>
      <w:szCs w:val="16"/>
    </w:rPr>
  </w:style>
  <w:style w:type="character" w:customStyle="1" w:styleId="FontStyle91">
    <w:name w:val="Font Style91"/>
    <w:basedOn w:val="a0"/>
    <w:uiPriority w:val="99"/>
    <w:rsid w:val="0015536A"/>
    <w:rPr>
      <w:rFonts w:ascii="Palatino Linotype" w:hAnsi="Palatino Linotype" w:cs="Palatino Linotype"/>
      <w:b/>
      <w:bCs/>
      <w:color w:val="000000"/>
      <w:sz w:val="18"/>
      <w:szCs w:val="18"/>
    </w:rPr>
  </w:style>
  <w:style w:type="character" w:customStyle="1" w:styleId="FontStyle92">
    <w:name w:val="Font Style92"/>
    <w:basedOn w:val="a0"/>
    <w:uiPriority w:val="99"/>
    <w:rsid w:val="0015536A"/>
    <w:rPr>
      <w:rFonts w:ascii="Palatino Linotype" w:hAnsi="Palatino Linotype" w:cs="Palatino Linotype"/>
      <w:b/>
      <w:bCs/>
      <w:color w:val="000000"/>
      <w:sz w:val="36"/>
      <w:szCs w:val="36"/>
    </w:rPr>
  </w:style>
  <w:style w:type="character" w:customStyle="1" w:styleId="FontStyle93">
    <w:name w:val="Font Style93"/>
    <w:basedOn w:val="a0"/>
    <w:uiPriority w:val="99"/>
    <w:rsid w:val="0015536A"/>
    <w:rPr>
      <w:rFonts w:ascii="Palatino Linotype" w:hAnsi="Palatino Linotype" w:cs="Palatino Linotype"/>
      <w:color w:val="000000"/>
      <w:sz w:val="18"/>
      <w:szCs w:val="18"/>
    </w:rPr>
  </w:style>
  <w:style w:type="character" w:customStyle="1" w:styleId="FontStyle94">
    <w:name w:val="Font Style94"/>
    <w:basedOn w:val="a0"/>
    <w:uiPriority w:val="99"/>
    <w:rsid w:val="0015536A"/>
    <w:rPr>
      <w:rFonts w:ascii="Palatino Linotype" w:hAnsi="Palatino Linotype" w:cs="Palatino Linotype"/>
      <w:i/>
      <w:iCs/>
      <w:smallCaps/>
      <w:color w:val="000000"/>
      <w:sz w:val="18"/>
      <w:szCs w:val="18"/>
    </w:rPr>
  </w:style>
  <w:style w:type="character" w:customStyle="1" w:styleId="FontStyle95">
    <w:name w:val="Font Style95"/>
    <w:basedOn w:val="a0"/>
    <w:uiPriority w:val="99"/>
    <w:rsid w:val="0015536A"/>
    <w:rPr>
      <w:rFonts w:ascii="Palatino Linotype" w:hAnsi="Palatino Linotype" w:cs="Palatino Linotype"/>
      <w:b/>
      <w:bCs/>
      <w:i/>
      <w:iCs/>
      <w:color w:val="000000"/>
      <w:sz w:val="18"/>
      <w:szCs w:val="18"/>
    </w:rPr>
  </w:style>
  <w:style w:type="character" w:customStyle="1" w:styleId="FontStyle96">
    <w:name w:val="Font Style96"/>
    <w:basedOn w:val="a0"/>
    <w:uiPriority w:val="99"/>
    <w:rsid w:val="0015536A"/>
    <w:rPr>
      <w:rFonts w:ascii="Palatino Linotype" w:hAnsi="Palatino Linotype" w:cs="Palatino Linotype"/>
      <w:b/>
      <w:bCs/>
      <w:color w:val="000000"/>
      <w:spacing w:val="10"/>
      <w:sz w:val="16"/>
      <w:szCs w:val="16"/>
    </w:rPr>
  </w:style>
  <w:style w:type="character" w:customStyle="1" w:styleId="FontStyle97">
    <w:name w:val="Font Style97"/>
    <w:basedOn w:val="a0"/>
    <w:uiPriority w:val="99"/>
    <w:rsid w:val="0015536A"/>
    <w:rPr>
      <w:rFonts w:ascii="Palatino Linotype" w:hAnsi="Palatino Linotype" w:cs="Palatino Linotype"/>
      <w:b/>
      <w:bCs/>
      <w:i/>
      <w:iCs/>
      <w:color w:val="000000"/>
      <w:sz w:val="14"/>
      <w:szCs w:val="14"/>
    </w:rPr>
  </w:style>
  <w:style w:type="character" w:customStyle="1" w:styleId="FontStyle98">
    <w:name w:val="Font Style98"/>
    <w:basedOn w:val="a0"/>
    <w:uiPriority w:val="99"/>
    <w:rsid w:val="0015536A"/>
    <w:rPr>
      <w:rFonts w:ascii="Palatino Linotype" w:hAnsi="Palatino Linotype" w:cs="Palatino Linotype"/>
      <w:b/>
      <w:bCs/>
      <w:i/>
      <w:iCs/>
      <w:color w:val="000000"/>
      <w:sz w:val="18"/>
      <w:szCs w:val="18"/>
    </w:rPr>
  </w:style>
  <w:style w:type="character" w:customStyle="1" w:styleId="FontStyle99">
    <w:name w:val="Font Style99"/>
    <w:basedOn w:val="a0"/>
    <w:uiPriority w:val="99"/>
    <w:rsid w:val="0015536A"/>
    <w:rPr>
      <w:rFonts w:ascii="Palatino Linotype" w:hAnsi="Palatino Linotype" w:cs="Palatino Linotype"/>
      <w:b/>
      <w:bCs/>
      <w:i/>
      <w:iCs/>
      <w:color w:val="000000"/>
      <w:sz w:val="12"/>
      <w:szCs w:val="12"/>
    </w:rPr>
  </w:style>
  <w:style w:type="character" w:customStyle="1" w:styleId="FontStyle100">
    <w:name w:val="Font Style100"/>
    <w:basedOn w:val="a0"/>
    <w:uiPriority w:val="99"/>
    <w:rsid w:val="0015536A"/>
    <w:rPr>
      <w:rFonts w:ascii="Palatino Linotype" w:hAnsi="Palatino Linotype" w:cs="Palatino Linotype"/>
      <w:b/>
      <w:bCs/>
      <w:color w:val="000000"/>
      <w:sz w:val="14"/>
      <w:szCs w:val="14"/>
    </w:rPr>
  </w:style>
  <w:style w:type="character" w:customStyle="1" w:styleId="FontStyle101">
    <w:name w:val="Font Style101"/>
    <w:basedOn w:val="a0"/>
    <w:uiPriority w:val="99"/>
    <w:rsid w:val="0015536A"/>
    <w:rPr>
      <w:rFonts w:ascii="Palatino Linotype" w:hAnsi="Palatino Linotype" w:cs="Palatino Linotype"/>
      <w:i/>
      <w:iCs/>
      <w:color w:val="000000"/>
      <w:spacing w:val="60"/>
      <w:sz w:val="18"/>
      <w:szCs w:val="18"/>
    </w:rPr>
  </w:style>
  <w:style w:type="character" w:customStyle="1" w:styleId="FontStyle102">
    <w:name w:val="Font Style102"/>
    <w:basedOn w:val="a0"/>
    <w:uiPriority w:val="99"/>
    <w:rsid w:val="0015536A"/>
    <w:rPr>
      <w:rFonts w:ascii="Arial" w:hAnsi="Arial" w:cs="Arial"/>
      <w:b/>
      <w:bCs/>
      <w:color w:val="000000"/>
      <w:sz w:val="40"/>
      <w:szCs w:val="40"/>
    </w:rPr>
  </w:style>
  <w:style w:type="character" w:customStyle="1" w:styleId="FontStyle103">
    <w:name w:val="Font Style103"/>
    <w:basedOn w:val="a0"/>
    <w:uiPriority w:val="99"/>
    <w:rsid w:val="0015536A"/>
    <w:rPr>
      <w:rFonts w:ascii="SimSun" w:eastAsia="SimSun" w:cs="SimSun"/>
      <w:color w:val="000000"/>
      <w:sz w:val="12"/>
      <w:szCs w:val="12"/>
    </w:rPr>
  </w:style>
  <w:style w:type="character" w:customStyle="1" w:styleId="FontStyle104">
    <w:name w:val="Font Style104"/>
    <w:basedOn w:val="a0"/>
    <w:uiPriority w:val="99"/>
    <w:rsid w:val="0015536A"/>
    <w:rPr>
      <w:rFonts w:ascii="Book Antiqua" w:hAnsi="Book Antiqua" w:cs="Book Antiqua"/>
      <w:color w:val="000000"/>
      <w:sz w:val="8"/>
      <w:szCs w:val="8"/>
    </w:rPr>
  </w:style>
  <w:style w:type="character" w:customStyle="1" w:styleId="FontStyle105">
    <w:name w:val="Font Style105"/>
    <w:basedOn w:val="a0"/>
    <w:uiPriority w:val="99"/>
    <w:rsid w:val="0015536A"/>
    <w:rPr>
      <w:rFonts w:ascii="Constantia" w:hAnsi="Constantia" w:cs="Constantia"/>
      <w:color w:val="000000"/>
      <w:sz w:val="8"/>
      <w:szCs w:val="8"/>
    </w:rPr>
  </w:style>
  <w:style w:type="character" w:customStyle="1" w:styleId="FontStyle106">
    <w:name w:val="Font Style106"/>
    <w:basedOn w:val="a0"/>
    <w:uiPriority w:val="99"/>
    <w:rsid w:val="0015536A"/>
    <w:rPr>
      <w:rFonts w:ascii="Constantia" w:hAnsi="Constantia" w:cs="Constantia"/>
      <w:b/>
      <w:bCs/>
      <w:i/>
      <w:iCs/>
      <w:color w:val="000000"/>
      <w:sz w:val="8"/>
      <w:szCs w:val="8"/>
    </w:rPr>
  </w:style>
  <w:style w:type="character" w:customStyle="1" w:styleId="FontStyle107">
    <w:name w:val="Font Style107"/>
    <w:basedOn w:val="a0"/>
    <w:uiPriority w:val="99"/>
    <w:rsid w:val="0015536A"/>
    <w:rPr>
      <w:rFonts w:ascii="Constantia" w:hAnsi="Constantia" w:cs="Constantia"/>
      <w:color w:val="000000"/>
      <w:sz w:val="8"/>
      <w:szCs w:val="8"/>
    </w:rPr>
  </w:style>
  <w:style w:type="character" w:customStyle="1" w:styleId="FontStyle108">
    <w:name w:val="Font Style108"/>
    <w:basedOn w:val="a0"/>
    <w:uiPriority w:val="99"/>
    <w:rsid w:val="0015536A"/>
    <w:rPr>
      <w:rFonts w:ascii="Bookman Old Style" w:hAnsi="Bookman Old Style" w:cs="Bookman Old Style"/>
      <w:b/>
      <w:bCs/>
      <w:i/>
      <w:iCs/>
      <w:color w:val="000000"/>
      <w:sz w:val="8"/>
      <w:szCs w:val="8"/>
    </w:rPr>
  </w:style>
  <w:style w:type="character" w:customStyle="1" w:styleId="FontStyle109">
    <w:name w:val="Font Style109"/>
    <w:basedOn w:val="a0"/>
    <w:uiPriority w:val="99"/>
    <w:rsid w:val="0015536A"/>
    <w:rPr>
      <w:rFonts w:ascii="Bookman Old Style" w:hAnsi="Bookman Old Style" w:cs="Bookman Old Style"/>
      <w:b/>
      <w:bCs/>
      <w:color w:val="000000"/>
      <w:spacing w:val="-20"/>
      <w:sz w:val="18"/>
      <w:szCs w:val="18"/>
    </w:rPr>
  </w:style>
  <w:style w:type="character" w:customStyle="1" w:styleId="FontStyle110">
    <w:name w:val="Font Style110"/>
    <w:basedOn w:val="a0"/>
    <w:uiPriority w:val="99"/>
    <w:rsid w:val="0015536A"/>
    <w:rPr>
      <w:rFonts w:ascii="Franklin Gothic Demi Cond" w:hAnsi="Franklin Gothic Demi Cond" w:cs="Franklin Gothic Demi Cond"/>
      <w:color w:val="000000"/>
      <w:spacing w:val="20"/>
      <w:sz w:val="18"/>
      <w:szCs w:val="18"/>
    </w:rPr>
  </w:style>
  <w:style w:type="character" w:customStyle="1" w:styleId="FontStyle111">
    <w:name w:val="Font Style111"/>
    <w:basedOn w:val="a0"/>
    <w:uiPriority w:val="99"/>
    <w:rsid w:val="0015536A"/>
    <w:rPr>
      <w:rFonts w:ascii="Constantia" w:hAnsi="Constantia" w:cs="Constantia"/>
      <w:b/>
      <w:bCs/>
      <w:i/>
      <w:iCs/>
      <w:color w:val="000000"/>
      <w:spacing w:val="40"/>
      <w:sz w:val="16"/>
      <w:szCs w:val="16"/>
    </w:rPr>
  </w:style>
  <w:style w:type="character" w:customStyle="1" w:styleId="FontStyle112">
    <w:name w:val="Font Style112"/>
    <w:basedOn w:val="a0"/>
    <w:uiPriority w:val="99"/>
    <w:rsid w:val="0015536A"/>
    <w:rPr>
      <w:rFonts w:ascii="Century Schoolbook" w:hAnsi="Century Schoolbook" w:cs="Century Schoolbook"/>
      <w:b/>
      <w:bCs/>
      <w:color w:val="000000"/>
      <w:sz w:val="74"/>
      <w:szCs w:val="74"/>
    </w:rPr>
  </w:style>
  <w:style w:type="character" w:customStyle="1" w:styleId="FontStyle113">
    <w:name w:val="Font Style113"/>
    <w:basedOn w:val="a0"/>
    <w:uiPriority w:val="99"/>
    <w:rsid w:val="0015536A"/>
    <w:rPr>
      <w:rFonts w:ascii="Palatino Linotype" w:hAnsi="Palatino Linotype" w:cs="Palatino Linotype"/>
      <w:color w:val="000000"/>
      <w:sz w:val="16"/>
      <w:szCs w:val="16"/>
    </w:rPr>
  </w:style>
  <w:style w:type="character" w:customStyle="1" w:styleId="FontStyle114">
    <w:name w:val="Font Style114"/>
    <w:basedOn w:val="a0"/>
    <w:uiPriority w:val="99"/>
    <w:rsid w:val="0015536A"/>
    <w:rPr>
      <w:rFonts w:ascii="Palatino Linotype" w:hAnsi="Palatino Linotype" w:cs="Palatino Linotype"/>
      <w:i/>
      <w:iCs/>
      <w:color w:val="000000"/>
      <w:sz w:val="16"/>
      <w:szCs w:val="16"/>
    </w:rPr>
  </w:style>
  <w:style w:type="character" w:customStyle="1" w:styleId="FontStyle115">
    <w:name w:val="Font Style115"/>
    <w:basedOn w:val="a0"/>
    <w:uiPriority w:val="99"/>
    <w:rsid w:val="0015536A"/>
    <w:rPr>
      <w:rFonts w:ascii="Palatino Linotype" w:hAnsi="Palatino Linotype" w:cs="Palatino Linotype"/>
      <w:b/>
      <w:bCs/>
      <w:i/>
      <w:iCs/>
      <w:color w:val="000000"/>
      <w:spacing w:val="10"/>
      <w:sz w:val="16"/>
      <w:szCs w:val="16"/>
    </w:rPr>
  </w:style>
  <w:style w:type="character" w:customStyle="1" w:styleId="FontStyle116">
    <w:name w:val="Font Style116"/>
    <w:basedOn w:val="a0"/>
    <w:uiPriority w:val="99"/>
    <w:rsid w:val="0015536A"/>
    <w:rPr>
      <w:rFonts w:ascii="Palatino Linotype" w:hAnsi="Palatino Linotype" w:cs="Palatino Linotype"/>
      <w:b/>
      <w:bCs/>
      <w:color w:val="000000"/>
      <w:spacing w:val="20"/>
      <w:sz w:val="16"/>
      <w:szCs w:val="16"/>
    </w:rPr>
  </w:style>
  <w:style w:type="character" w:customStyle="1" w:styleId="FontStyle117">
    <w:name w:val="Font Style117"/>
    <w:basedOn w:val="a0"/>
    <w:uiPriority w:val="99"/>
    <w:rsid w:val="0015536A"/>
    <w:rPr>
      <w:rFonts w:ascii="Palatino Linotype" w:hAnsi="Palatino Linotype" w:cs="Palatino Linotype"/>
      <w:i/>
      <w:iCs/>
      <w:smallCaps/>
      <w:color w:val="000000"/>
      <w:sz w:val="22"/>
      <w:szCs w:val="22"/>
    </w:rPr>
  </w:style>
  <w:style w:type="character" w:customStyle="1" w:styleId="FontStyle118">
    <w:name w:val="Font Style118"/>
    <w:basedOn w:val="a0"/>
    <w:uiPriority w:val="99"/>
    <w:rsid w:val="0015536A"/>
    <w:rPr>
      <w:rFonts w:ascii="Palatino Linotype" w:hAnsi="Palatino Linotype" w:cs="Palatino Linotype"/>
      <w:b/>
      <w:bCs/>
      <w:i/>
      <w:iCs/>
      <w:color w:val="000000"/>
      <w:spacing w:val="20"/>
      <w:sz w:val="16"/>
      <w:szCs w:val="16"/>
    </w:rPr>
  </w:style>
  <w:style w:type="character" w:customStyle="1" w:styleId="FontStyle119">
    <w:name w:val="Font Style119"/>
    <w:basedOn w:val="a0"/>
    <w:uiPriority w:val="99"/>
    <w:rsid w:val="0015536A"/>
    <w:rPr>
      <w:rFonts w:ascii="Palatino Linotype" w:hAnsi="Palatino Linotype" w:cs="Palatino Linotype"/>
      <w:i/>
      <w:iCs/>
      <w:color w:val="000000"/>
      <w:spacing w:val="30"/>
      <w:sz w:val="22"/>
      <w:szCs w:val="22"/>
    </w:rPr>
  </w:style>
  <w:style w:type="character" w:customStyle="1" w:styleId="FontStyle120">
    <w:name w:val="Font Style120"/>
    <w:basedOn w:val="a0"/>
    <w:uiPriority w:val="99"/>
    <w:rsid w:val="0015536A"/>
    <w:rPr>
      <w:rFonts w:ascii="Palatino Linotype" w:hAnsi="Palatino Linotype" w:cs="Palatino Linotype"/>
      <w:b/>
      <w:bCs/>
      <w:i/>
      <w:iCs/>
      <w:color w:val="000000"/>
      <w:spacing w:val="20"/>
      <w:sz w:val="18"/>
      <w:szCs w:val="18"/>
    </w:rPr>
  </w:style>
  <w:style w:type="character" w:customStyle="1" w:styleId="FontStyle121">
    <w:name w:val="Font Style121"/>
    <w:basedOn w:val="a0"/>
    <w:uiPriority w:val="99"/>
    <w:rsid w:val="0015536A"/>
    <w:rPr>
      <w:rFonts w:ascii="Palatino Linotype" w:hAnsi="Palatino Linotype" w:cs="Palatino Linotype"/>
      <w:b/>
      <w:bCs/>
      <w:i/>
      <w:iCs/>
      <w:color w:val="000000"/>
      <w:sz w:val="18"/>
      <w:szCs w:val="18"/>
    </w:rPr>
  </w:style>
  <w:style w:type="character" w:customStyle="1" w:styleId="FontStyle122">
    <w:name w:val="Font Style122"/>
    <w:basedOn w:val="a0"/>
    <w:uiPriority w:val="99"/>
    <w:rsid w:val="0015536A"/>
    <w:rPr>
      <w:rFonts w:ascii="Palatino Linotype" w:hAnsi="Palatino Linotype" w:cs="Palatino Linotype"/>
      <w:color w:val="000000"/>
      <w:sz w:val="38"/>
      <w:szCs w:val="38"/>
    </w:rPr>
  </w:style>
  <w:style w:type="character" w:customStyle="1" w:styleId="FontStyle123">
    <w:name w:val="Font Style123"/>
    <w:basedOn w:val="a0"/>
    <w:uiPriority w:val="99"/>
    <w:rsid w:val="0015536A"/>
    <w:rPr>
      <w:rFonts w:ascii="Palatino Linotype" w:hAnsi="Palatino Linotype" w:cs="Palatino Linotype"/>
      <w:b/>
      <w:bCs/>
      <w:color w:val="000000"/>
      <w:sz w:val="14"/>
      <w:szCs w:val="14"/>
    </w:rPr>
  </w:style>
  <w:style w:type="character" w:customStyle="1" w:styleId="FontStyle124">
    <w:name w:val="Font Style124"/>
    <w:basedOn w:val="a0"/>
    <w:uiPriority w:val="99"/>
    <w:rsid w:val="0015536A"/>
    <w:rPr>
      <w:rFonts w:ascii="Franklin Gothic Demi Cond" w:hAnsi="Franklin Gothic Demi Cond" w:cs="Franklin Gothic Demi Cond"/>
      <w:color w:val="000000"/>
      <w:sz w:val="14"/>
      <w:szCs w:val="14"/>
    </w:rPr>
  </w:style>
  <w:style w:type="character" w:customStyle="1" w:styleId="FontStyle125">
    <w:name w:val="Font Style125"/>
    <w:basedOn w:val="a0"/>
    <w:uiPriority w:val="99"/>
    <w:rsid w:val="0015536A"/>
    <w:rPr>
      <w:rFonts w:ascii="Palatino Linotype" w:hAnsi="Palatino Linotype" w:cs="Palatino Linotype"/>
      <w:b/>
      <w:bCs/>
      <w:i/>
      <w:iCs/>
      <w:color w:val="000000"/>
      <w:spacing w:val="20"/>
      <w:sz w:val="16"/>
      <w:szCs w:val="16"/>
    </w:rPr>
  </w:style>
  <w:style w:type="character" w:customStyle="1" w:styleId="FontStyle126">
    <w:name w:val="Font Style126"/>
    <w:basedOn w:val="a0"/>
    <w:uiPriority w:val="99"/>
    <w:rsid w:val="0015536A"/>
    <w:rPr>
      <w:rFonts w:ascii="Palatino Linotype" w:hAnsi="Palatino Linotype" w:cs="Palatino Linotype"/>
      <w:b/>
      <w:bCs/>
      <w:color w:val="000000"/>
      <w:spacing w:val="-10"/>
      <w:sz w:val="18"/>
      <w:szCs w:val="18"/>
    </w:rPr>
  </w:style>
  <w:style w:type="character" w:customStyle="1" w:styleId="FontStyle127">
    <w:name w:val="Font Style127"/>
    <w:basedOn w:val="a0"/>
    <w:uiPriority w:val="99"/>
    <w:rsid w:val="0015536A"/>
    <w:rPr>
      <w:rFonts w:ascii="Palatino Linotype" w:hAnsi="Palatino Linotype" w:cs="Palatino Linotype"/>
      <w:color w:val="000000"/>
      <w:sz w:val="20"/>
      <w:szCs w:val="20"/>
    </w:rPr>
  </w:style>
  <w:style w:type="character" w:customStyle="1" w:styleId="FontStyle128">
    <w:name w:val="Font Style128"/>
    <w:basedOn w:val="a0"/>
    <w:uiPriority w:val="99"/>
    <w:rsid w:val="0015536A"/>
    <w:rPr>
      <w:rFonts w:ascii="Palatino Linotype" w:hAnsi="Palatino Linotype" w:cs="Palatino Linotype"/>
      <w:b/>
      <w:bCs/>
      <w:smallCaps/>
      <w:color w:val="000000"/>
      <w:sz w:val="26"/>
      <w:szCs w:val="26"/>
    </w:rPr>
  </w:style>
  <w:style w:type="character" w:customStyle="1" w:styleId="FontStyle129">
    <w:name w:val="Font Style129"/>
    <w:basedOn w:val="a0"/>
    <w:uiPriority w:val="99"/>
    <w:rsid w:val="0015536A"/>
    <w:rPr>
      <w:rFonts w:ascii="Franklin Gothic Demi Cond" w:hAnsi="Franklin Gothic Demi Cond" w:cs="Franklin Gothic Demi Cond"/>
      <w:color w:val="000000"/>
      <w:spacing w:val="10"/>
      <w:sz w:val="26"/>
      <w:szCs w:val="26"/>
    </w:rPr>
  </w:style>
  <w:style w:type="character" w:customStyle="1" w:styleId="FontStyle130">
    <w:name w:val="Font Style130"/>
    <w:basedOn w:val="a0"/>
    <w:uiPriority w:val="99"/>
    <w:rsid w:val="0015536A"/>
    <w:rPr>
      <w:rFonts w:ascii="Palatino Linotype" w:hAnsi="Palatino Linotype" w:cs="Palatino Linotype"/>
      <w:color w:val="000000"/>
      <w:sz w:val="18"/>
      <w:szCs w:val="18"/>
    </w:rPr>
  </w:style>
  <w:style w:type="character" w:customStyle="1" w:styleId="FontStyle131">
    <w:name w:val="Font Style131"/>
    <w:basedOn w:val="a0"/>
    <w:uiPriority w:val="99"/>
    <w:rsid w:val="0015536A"/>
    <w:rPr>
      <w:rFonts w:ascii="Palatino Linotype" w:hAnsi="Palatino Linotype" w:cs="Palatino Linotype"/>
      <w:color w:val="000000"/>
      <w:sz w:val="30"/>
      <w:szCs w:val="30"/>
    </w:rPr>
  </w:style>
  <w:style w:type="character" w:customStyle="1" w:styleId="FontStyle132">
    <w:name w:val="Font Style132"/>
    <w:basedOn w:val="a0"/>
    <w:uiPriority w:val="99"/>
    <w:rsid w:val="0015536A"/>
    <w:rPr>
      <w:rFonts w:ascii="Palatino Linotype" w:hAnsi="Palatino Linotype" w:cs="Palatino Linotype"/>
      <w:b/>
      <w:bCs/>
      <w:color w:val="000000"/>
      <w:sz w:val="26"/>
      <w:szCs w:val="26"/>
    </w:rPr>
  </w:style>
  <w:style w:type="character" w:customStyle="1" w:styleId="FontStyle133">
    <w:name w:val="Font Style133"/>
    <w:basedOn w:val="a0"/>
    <w:uiPriority w:val="99"/>
    <w:rsid w:val="0015536A"/>
    <w:rPr>
      <w:rFonts w:ascii="Palatino Linotype" w:hAnsi="Palatino Linotype" w:cs="Palatino Linotype"/>
      <w:b/>
      <w:bCs/>
      <w:color w:val="000000"/>
      <w:sz w:val="30"/>
      <w:szCs w:val="30"/>
    </w:rPr>
  </w:style>
  <w:style w:type="character" w:customStyle="1" w:styleId="FontStyle134">
    <w:name w:val="Font Style134"/>
    <w:basedOn w:val="a0"/>
    <w:uiPriority w:val="99"/>
    <w:rsid w:val="0015536A"/>
    <w:rPr>
      <w:rFonts w:ascii="Palatino Linotype" w:hAnsi="Palatino Linotype" w:cs="Palatino Linotype"/>
      <w:color w:val="000000"/>
      <w:sz w:val="16"/>
      <w:szCs w:val="16"/>
    </w:rPr>
  </w:style>
  <w:style w:type="character" w:customStyle="1" w:styleId="FontStyle135">
    <w:name w:val="Font Style135"/>
    <w:basedOn w:val="a0"/>
    <w:uiPriority w:val="99"/>
    <w:rsid w:val="0015536A"/>
    <w:rPr>
      <w:rFonts w:ascii="Palatino Linotype" w:hAnsi="Palatino Linotype" w:cs="Palatino Linotype"/>
      <w:smallCaps/>
      <w:color w:val="000000"/>
      <w:spacing w:val="10"/>
      <w:sz w:val="18"/>
      <w:szCs w:val="18"/>
    </w:rPr>
  </w:style>
  <w:style w:type="character" w:customStyle="1" w:styleId="FontStyle136">
    <w:name w:val="Font Style136"/>
    <w:basedOn w:val="a0"/>
    <w:uiPriority w:val="99"/>
    <w:rsid w:val="0015536A"/>
    <w:rPr>
      <w:rFonts w:ascii="Palatino Linotype" w:hAnsi="Palatino Linotype" w:cs="Palatino Linotype"/>
      <w:color w:val="000000"/>
      <w:sz w:val="18"/>
      <w:szCs w:val="18"/>
    </w:rPr>
  </w:style>
  <w:style w:type="character" w:customStyle="1" w:styleId="FontStyle137">
    <w:name w:val="Font Style137"/>
    <w:basedOn w:val="a0"/>
    <w:uiPriority w:val="99"/>
    <w:rsid w:val="0015536A"/>
    <w:rPr>
      <w:rFonts w:ascii="Palatino Linotype" w:hAnsi="Palatino Linotype" w:cs="Palatino Linotype"/>
      <w:i/>
      <w:iCs/>
      <w:color w:val="000000"/>
      <w:sz w:val="18"/>
      <w:szCs w:val="18"/>
    </w:rPr>
  </w:style>
  <w:style w:type="character" w:customStyle="1" w:styleId="FontStyle138">
    <w:name w:val="Font Style138"/>
    <w:basedOn w:val="a0"/>
    <w:uiPriority w:val="99"/>
    <w:rsid w:val="0015536A"/>
    <w:rPr>
      <w:rFonts w:ascii="Palatino Linotype" w:hAnsi="Palatino Linotype" w:cs="Palatino Linotype"/>
      <w:b/>
      <w:bCs/>
      <w:color w:val="000000"/>
      <w:sz w:val="18"/>
      <w:szCs w:val="18"/>
    </w:rPr>
  </w:style>
  <w:style w:type="character" w:customStyle="1" w:styleId="FontStyle139">
    <w:name w:val="Font Style139"/>
    <w:basedOn w:val="a0"/>
    <w:uiPriority w:val="99"/>
    <w:rsid w:val="0015536A"/>
    <w:rPr>
      <w:rFonts w:ascii="Palatino Linotype" w:hAnsi="Palatino Linotype" w:cs="Palatino Linotype"/>
      <w:b/>
      <w:bCs/>
      <w:color w:val="000000"/>
      <w:sz w:val="24"/>
      <w:szCs w:val="24"/>
    </w:rPr>
  </w:style>
  <w:style w:type="character" w:styleId="ac">
    <w:name w:val="Hyperlink"/>
    <w:basedOn w:val="a0"/>
    <w:uiPriority w:val="99"/>
    <w:rsid w:val="0015536A"/>
    <w:rPr>
      <w:color w:val="0066CC"/>
      <w:u w:val="single"/>
    </w:rPr>
  </w:style>
  <w:style w:type="table" w:customStyle="1" w:styleId="31">
    <w:name w:val="Сетка таблицы3"/>
    <w:basedOn w:val="a1"/>
    <w:next w:val="a9"/>
    <w:uiPriority w:val="59"/>
    <w:rsid w:val="0015536A"/>
    <w:pPr>
      <w:spacing w:after="0" w:line="240" w:lineRule="auto"/>
    </w:pPr>
    <w:rPr>
      <w:rFonts w:ascii="Palatino Linotype" w:eastAsia="Times New Roman"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5536A"/>
    <w:pPr>
      <w:widowControl w:val="0"/>
      <w:autoSpaceDE w:val="0"/>
      <w:autoSpaceDN w:val="0"/>
      <w:spacing w:after="0" w:line="240" w:lineRule="auto"/>
    </w:pPr>
    <w:rPr>
      <w:rFonts w:ascii="Calibri" w:hAnsi="Calibri"/>
      <w:lang w:val="en-US"/>
    </w:rPr>
    <w:tblPr>
      <w:tblInd w:w="0" w:type="dxa"/>
      <w:tblCellMar>
        <w:top w:w="0" w:type="dxa"/>
        <w:left w:w="0" w:type="dxa"/>
        <w:bottom w:w="0" w:type="dxa"/>
        <w:right w:w="0" w:type="dxa"/>
      </w:tblCellMar>
    </w:tblPr>
  </w:style>
  <w:style w:type="character" w:customStyle="1" w:styleId="FontStyle11">
    <w:name w:val="Font Style11"/>
    <w:basedOn w:val="a0"/>
    <w:uiPriority w:val="99"/>
    <w:rsid w:val="0015536A"/>
    <w:rPr>
      <w:rFonts w:ascii="Constantia" w:hAnsi="Constantia" w:cs="Constantia"/>
      <w:color w:val="000000"/>
      <w:sz w:val="18"/>
      <w:szCs w:val="18"/>
    </w:rPr>
  </w:style>
  <w:style w:type="character" w:customStyle="1" w:styleId="FontStyle12">
    <w:name w:val="Font Style12"/>
    <w:basedOn w:val="a0"/>
    <w:uiPriority w:val="99"/>
    <w:rsid w:val="0015536A"/>
    <w:rPr>
      <w:rFonts w:ascii="Constantia" w:hAnsi="Constantia" w:cs="Constantia"/>
      <w:b/>
      <w:bCs/>
      <w:i/>
      <w:iCs/>
      <w:color w:val="000000"/>
      <w:sz w:val="18"/>
      <w:szCs w:val="18"/>
    </w:rPr>
  </w:style>
  <w:style w:type="character" w:customStyle="1" w:styleId="FontStyle13">
    <w:name w:val="Font Style13"/>
    <w:basedOn w:val="a0"/>
    <w:uiPriority w:val="99"/>
    <w:rsid w:val="0015536A"/>
    <w:rPr>
      <w:rFonts w:ascii="Century Schoolbook" w:hAnsi="Century Schoolbook" w:cs="Century Schoolbook"/>
      <w:b/>
      <w:bCs/>
      <w:i/>
      <w:iCs/>
      <w:color w:val="000000"/>
      <w:sz w:val="14"/>
      <w:szCs w:val="14"/>
    </w:rPr>
  </w:style>
  <w:style w:type="character" w:customStyle="1" w:styleId="FontStyle14">
    <w:name w:val="Font Style14"/>
    <w:basedOn w:val="a0"/>
    <w:uiPriority w:val="99"/>
    <w:rsid w:val="0015536A"/>
    <w:rPr>
      <w:rFonts w:ascii="Century Schoolbook" w:hAnsi="Century Schoolbook" w:cs="Century Schoolbook"/>
      <w:i/>
      <w:iCs/>
      <w:color w:val="000000"/>
      <w:sz w:val="16"/>
      <w:szCs w:val="16"/>
    </w:rPr>
  </w:style>
  <w:style w:type="character" w:customStyle="1" w:styleId="FontStyle15">
    <w:name w:val="Font Style15"/>
    <w:basedOn w:val="a0"/>
    <w:uiPriority w:val="99"/>
    <w:rsid w:val="0015536A"/>
    <w:rPr>
      <w:rFonts w:ascii="Century Schoolbook" w:hAnsi="Century Schoolbook" w:cs="Century Schoolbook"/>
      <w:color w:val="000000"/>
      <w:sz w:val="16"/>
      <w:szCs w:val="16"/>
    </w:rPr>
  </w:style>
  <w:style w:type="character" w:customStyle="1" w:styleId="13">
    <w:name w:val="Неразрешенное упоминание1"/>
    <w:basedOn w:val="a0"/>
    <w:uiPriority w:val="99"/>
    <w:semiHidden/>
    <w:unhideWhenUsed/>
    <w:rsid w:val="0015536A"/>
    <w:rPr>
      <w:color w:val="605E5C"/>
      <w:shd w:val="clear" w:color="auto" w:fill="E1DFDD"/>
    </w:rPr>
  </w:style>
  <w:style w:type="character" w:customStyle="1" w:styleId="14">
    <w:name w:val="Просмотренная гиперссылка1"/>
    <w:basedOn w:val="a0"/>
    <w:uiPriority w:val="99"/>
    <w:semiHidden/>
    <w:unhideWhenUsed/>
    <w:rsid w:val="0015536A"/>
    <w:rPr>
      <w:color w:val="800080"/>
      <w:u w:val="single"/>
    </w:rPr>
  </w:style>
  <w:style w:type="paragraph" w:customStyle="1" w:styleId="Default">
    <w:name w:val="Default"/>
    <w:rsid w:val="0015536A"/>
    <w:pPr>
      <w:autoSpaceDE w:val="0"/>
      <w:autoSpaceDN w:val="0"/>
      <w:adjustRightInd w:val="0"/>
      <w:spacing w:after="0" w:line="240" w:lineRule="auto"/>
    </w:pPr>
    <w:rPr>
      <w:rFonts w:ascii="Cambria" w:eastAsia="Times New Roman" w:hAnsi="Cambria" w:cs="Cambria"/>
      <w:color w:val="000000"/>
      <w:sz w:val="24"/>
      <w:szCs w:val="24"/>
      <w:lang w:eastAsia="ru-RU"/>
    </w:rPr>
  </w:style>
  <w:style w:type="character" w:styleId="ad">
    <w:name w:val="FollowedHyperlink"/>
    <w:basedOn w:val="a0"/>
    <w:uiPriority w:val="99"/>
    <w:semiHidden/>
    <w:unhideWhenUsed/>
    <w:rsid w:val="0015536A"/>
    <w:rPr>
      <w:color w:val="954F72" w:themeColor="followedHyperlink"/>
      <w:u w:val="single"/>
    </w:rPr>
  </w:style>
  <w:style w:type="character" w:styleId="ae">
    <w:name w:val="Placeholder Text"/>
    <w:basedOn w:val="a0"/>
    <w:uiPriority w:val="99"/>
    <w:semiHidden/>
    <w:rsid w:val="00680D65"/>
    <w:rPr>
      <w:color w:val="666666"/>
    </w:rPr>
  </w:style>
  <w:style w:type="character" w:styleId="af">
    <w:name w:val="Unresolved Mention"/>
    <w:basedOn w:val="a0"/>
    <w:uiPriority w:val="99"/>
    <w:semiHidden/>
    <w:unhideWhenUsed/>
    <w:rsid w:val="003640B1"/>
    <w:rPr>
      <w:color w:val="605E5C"/>
      <w:shd w:val="clear" w:color="auto" w:fill="E1DFDD"/>
    </w:rPr>
  </w:style>
  <w:style w:type="table" w:customStyle="1" w:styleId="4">
    <w:name w:val="Сетка таблицы4"/>
    <w:basedOn w:val="a1"/>
    <w:next w:val="a9"/>
    <w:uiPriority w:val="39"/>
    <w:rsid w:val="00C95012"/>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uiPriority w:val="39"/>
    <w:rsid w:val="00B002C6"/>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9"/>
    <w:uiPriority w:val="39"/>
    <w:rsid w:val="00EF7F5C"/>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9"/>
    <w:uiPriority w:val="39"/>
    <w:rsid w:val="00254BCD"/>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9"/>
    <w:uiPriority w:val="39"/>
    <w:rsid w:val="00254BCD"/>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9"/>
    <w:uiPriority w:val="39"/>
    <w:rsid w:val="009C0887"/>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9"/>
    <w:uiPriority w:val="39"/>
    <w:rsid w:val="00B00B4B"/>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39"/>
    <w:rsid w:val="00D1327E"/>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39"/>
    <w:rsid w:val="00246BEA"/>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46823">
      <w:bodyDiv w:val="1"/>
      <w:marLeft w:val="0"/>
      <w:marRight w:val="0"/>
      <w:marTop w:val="0"/>
      <w:marBottom w:val="0"/>
      <w:divBdr>
        <w:top w:val="none" w:sz="0" w:space="0" w:color="auto"/>
        <w:left w:val="none" w:sz="0" w:space="0" w:color="auto"/>
        <w:bottom w:val="none" w:sz="0" w:space="0" w:color="auto"/>
        <w:right w:val="none" w:sz="0" w:space="0" w:color="auto"/>
      </w:divBdr>
    </w:div>
    <w:div w:id="240873381">
      <w:bodyDiv w:val="1"/>
      <w:marLeft w:val="0"/>
      <w:marRight w:val="0"/>
      <w:marTop w:val="0"/>
      <w:marBottom w:val="0"/>
      <w:divBdr>
        <w:top w:val="none" w:sz="0" w:space="0" w:color="auto"/>
        <w:left w:val="none" w:sz="0" w:space="0" w:color="auto"/>
        <w:bottom w:val="none" w:sz="0" w:space="0" w:color="auto"/>
        <w:right w:val="none" w:sz="0" w:space="0" w:color="auto"/>
      </w:divBdr>
    </w:div>
    <w:div w:id="314647264">
      <w:bodyDiv w:val="1"/>
      <w:marLeft w:val="0"/>
      <w:marRight w:val="0"/>
      <w:marTop w:val="0"/>
      <w:marBottom w:val="0"/>
      <w:divBdr>
        <w:top w:val="none" w:sz="0" w:space="0" w:color="auto"/>
        <w:left w:val="none" w:sz="0" w:space="0" w:color="auto"/>
        <w:bottom w:val="none" w:sz="0" w:space="0" w:color="auto"/>
        <w:right w:val="none" w:sz="0" w:space="0" w:color="auto"/>
      </w:divBdr>
    </w:div>
    <w:div w:id="396830804">
      <w:bodyDiv w:val="1"/>
      <w:marLeft w:val="0"/>
      <w:marRight w:val="0"/>
      <w:marTop w:val="0"/>
      <w:marBottom w:val="0"/>
      <w:divBdr>
        <w:top w:val="none" w:sz="0" w:space="0" w:color="auto"/>
        <w:left w:val="none" w:sz="0" w:space="0" w:color="auto"/>
        <w:bottom w:val="none" w:sz="0" w:space="0" w:color="auto"/>
        <w:right w:val="none" w:sz="0" w:space="0" w:color="auto"/>
      </w:divBdr>
    </w:div>
    <w:div w:id="475224867">
      <w:bodyDiv w:val="1"/>
      <w:marLeft w:val="0"/>
      <w:marRight w:val="0"/>
      <w:marTop w:val="0"/>
      <w:marBottom w:val="0"/>
      <w:divBdr>
        <w:top w:val="none" w:sz="0" w:space="0" w:color="auto"/>
        <w:left w:val="none" w:sz="0" w:space="0" w:color="auto"/>
        <w:bottom w:val="none" w:sz="0" w:space="0" w:color="auto"/>
        <w:right w:val="none" w:sz="0" w:space="0" w:color="auto"/>
      </w:divBdr>
    </w:div>
    <w:div w:id="518591431">
      <w:bodyDiv w:val="1"/>
      <w:marLeft w:val="0"/>
      <w:marRight w:val="0"/>
      <w:marTop w:val="0"/>
      <w:marBottom w:val="0"/>
      <w:divBdr>
        <w:top w:val="none" w:sz="0" w:space="0" w:color="auto"/>
        <w:left w:val="none" w:sz="0" w:space="0" w:color="auto"/>
        <w:bottom w:val="none" w:sz="0" w:space="0" w:color="auto"/>
        <w:right w:val="none" w:sz="0" w:space="0" w:color="auto"/>
      </w:divBdr>
    </w:div>
    <w:div w:id="1719085695">
      <w:bodyDiv w:val="1"/>
      <w:marLeft w:val="0"/>
      <w:marRight w:val="0"/>
      <w:marTop w:val="0"/>
      <w:marBottom w:val="0"/>
      <w:divBdr>
        <w:top w:val="none" w:sz="0" w:space="0" w:color="auto"/>
        <w:left w:val="none" w:sz="0" w:space="0" w:color="auto"/>
        <w:bottom w:val="none" w:sz="0" w:space="0" w:color="auto"/>
        <w:right w:val="none" w:sz="0" w:space="0" w:color="auto"/>
      </w:divBdr>
    </w:div>
    <w:div w:id="17890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sdgs.un.org/goa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s://ipcc.ch/reports" TargetMode="External"/><Relationship Id="rId2" Type="http://schemas.openxmlformats.org/officeDocument/2006/relationships/numbering" Target="numbering.xml"/><Relationship Id="rId16" Type="http://schemas.openxmlformats.org/officeDocument/2006/relationships/hyperlink" Target="http://www.iso.org/obp" TargetMode="External"/><Relationship Id="rId20" Type="http://schemas.openxmlformats.org/officeDocument/2006/relationships/hyperlink" Target="https://www.un.org/ohrlls/content/about-small-island-developing-stat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carbonaccountingfinancials.com/standard"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ghgprotocol.org/product-standard"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ipcc.ch/" TargetMode="External"/><Relationship Id="rId14" Type="http://schemas.openxmlformats.org/officeDocument/2006/relationships/header" Target="header3.xml"/><Relationship Id="rId22" Type="http://schemas.openxmlformats.org/officeDocument/2006/relationships/hyperlink" Target="https://ghgprotocol.org/corporate-value-chain-scope-3-standard"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29CF4-5F68-4EE0-9A74-334473C40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7028</TotalTime>
  <Pages>53</Pages>
  <Words>19683</Words>
  <Characters>112196</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dc:creator>
  <cp:keywords/>
  <dc:description/>
  <cp:lastModifiedBy>Кайликперова Самал</cp:lastModifiedBy>
  <cp:revision>127</cp:revision>
  <cp:lastPrinted>2025-04-03T10:54:00Z</cp:lastPrinted>
  <dcterms:created xsi:type="dcterms:W3CDTF">2023-06-06T10:56:00Z</dcterms:created>
  <dcterms:modified xsi:type="dcterms:W3CDTF">2025-08-20T09:49:00Z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4948571d4e0680cf619f0285a560f595a8ed24f2e169571ea441b45e1edb83d1</vt:lpwstr>
  </property>
</Properties>
</file>