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A65D" w14:textId="36BF1E06" w:rsidR="00B05697" w:rsidRPr="00610E43" w:rsidRDefault="00B05697" w:rsidP="0049569A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lang w:val="kk-KZ"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="00610E43">
        <w:rPr>
          <w:rFonts w:ascii="Times New Roman" w:hAnsi="Times New Roman" w:cs="Times New Roman"/>
          <w:lang w:val="kk-KZ"/>
        </w:rPr>
        <w:t xml:space="preserve"> 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СТ РК «</w:t>
      </w:r>
      <w:r w:rsidR="0049569A" w:rsidRPr="0049569A">
        <w:rPr>
          <w:rFonts w:ascii="Times New Roman" w:hAnsi="Times New Roman" w:cs="Times New Roman"/>
          <w:b/>
          <w:bCs/>
          <w:lang w:val="kk-KZ"/>
        </w:rPr>
        <w:t>ХИМИЧЕСКАЯ ПРОМЫШЛЕННОСТЬ</w:t>
      </w:r>
      <w:r w:rsidR="0049569A">
        <w:rPr>
          <w:rFonts w:ascii="Times New Roman" w:hAnsi="Times New Roman" w:cs="Times New Roman"/>
          <w:b/>
          <w:bCs/>
          <w:lang w:val="kk-KZ"/>
        </w:rPr>
        <w:t xml:space="preserve">. </w:t>
      </w:r>
      <w:r w:rsidR="0049569A" w:rsidRPr="0049569A">
        <w:rPr>
          <w:rFonts w:ascii="Times New Roman" w:hAnsi="Times New Roman" w:cs="Times New Roman"/>
          <w:b/>
          <w:bCs/>
          <w:lang w:val="kk-KZ"/>
        </w:rPr>
        <w:t>Общие требования к технологическому регламенту производства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»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BCB9104" w14:textId="77777777" w:rsidR="00601A14" w:rsidRPr="00601A14" w:rsidRDefault="00601A14" w:rsidP="00601A14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601A14">
        <w:rPr>
          <w:rFonts w:ascii="Times New Roman" w:hAnsi="Times New Roman" w:cs="Times New Roman"/>
          <w:sz w:val="24"/>
          <w:szCs w:val="24"/>
          <w:lang w:val="kk-KZ"/>
        </w:rPr>
        <w:t>В настоящее время в Республике Казахстан отсутствует нормативный документ, регулирующий форму и содержание технологического регламента производства химической продукции. Имеющиеся документы, такие как паспорт безопасности химической продукции и стандарты организаций, не подтверждают факт и специфику производственного процесса и, соответственно, не могут заменять технологический регламент.</w:t>
      </w:r>
    </w:p>
    <w:p w14:paraId="6B86FFEC" w14:textId="77777777" w:rsidR="00601A14" w:rsidRPr="00601A14" w:rsidRDefault="00601A14" w:rsidP="00601A14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601A14">
        <w:rPr>
          <w:rFonts w:ascii="Times New Roman" w:hAnsi="Times New Roman" w:cs="Times New Roman"/>
          <w:sz w:val="24"/>
          <w:szCs w:val="24"/>
          <w:lang w:val="kk-KZ"/>
        </w:rPr>
        <w:t>Вместе с тем, отраслевыми ассоциациями в химической отрасли отмечается, что при получении лицензии на осуществление химического производства в перечне обязательных документов, наряду с документами на производственные помещения, оборудование и квалифицированный персонал, предусмотрено предоставление технологического регламента. Представители бизнеса отмечают отсутствие единых требований к данному документу: отсутствует национальный стандарт, определяющий его структуру, разделы, состав информации и порядок оформления.</w:t>
      </w:r>
    </w:p>
    <w:p w14:paraId="3514E6CA" w14:textId="77777777" w:rsidR="00601A14" w:rsidRPr="00601A14" w:rsidRDefault="00601A14" w:rsidP="00601A14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601A14">
        <w:rPr>
          <w:rFonts w:ascii="Times New Roman" w:hAnsi="Times New Roman" w:cs="Times New Roman"/>
          <w:sz w:val="24"/>
          <w:szCs w:val="24"/>
          <w:lang w:val="kk-KZ"/>
        </w:rPr>
        <w:t>В этой связи отраслевые ассоциации отмечают целесообразность разработки национального стандарта, устанавливающего общие требования к технологическому регламенту, включая перечень обязательных разделов, форму их представления и содержание описываемых процессов. Принятие такого стандарта позволит:</w:t>
      </w:r>
    </w:p>
    <w:p w14:paraId="7DE69624" w14:textId="51FC245D" w:rsidR="00601A14" w:rsidRPr="00601A14" w:rsidRDefault="00601A14" w:rsidP="00601A14">
      <w:pPr>
        <w:pStyle w:val="a6"/>
        <w:numPr>
          <w:ilvl w:val="0"/>
          <w:numId w:val="2"/>
        </w:numPr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01A14">
        <w:rPr>
          <w:rFonts w:ascii="Times New Roman" w:hAnsi="Times New Roman" w:cs="Times New Roman"/>
          <w:sz w:val="24"/>
          <w:szCs w:val="24"/>
          <w:lang w:val="kk-KZ"/>
        </w:rPr>
        <w:t>обеспечить единообразие и сопоставимость представляемых документов;</w:t>
      </w:r>
    </w:p>
    <w:p w14:paraId="121ADD37" w14:textId="2F70034F" w:rsidR="00601A14" w:rsidRPr="00601A14" w:rsidRDefault="00601A14" w:rsidP="00601A14">
      <w:pPr>
        <w:pStyle w:val="a6"/>
        <w:numPr>
          <w:ilvl w:val="0"/>
          <w:numId w:val="2"/>
        </w:numPr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01A14">
        <w:rPr>
          <w:rFonts w:ascii="Times New Roman" w:hAnsi="Times New Roman" w:cs="Times New Roman"/>
          <w:sz w:val="24"/>
          <w:szCs w:val="24"/>
          <w:lang w:val="kk-KZ"/>
        </w:rPr>
        <w:t>снизить административную нагрузку на бизнес;</w:t>
      </w:r>
    </w:p>
    <w:p w14:paraId="2BA53D74" w14:textId="53B5684F" w:rsidR="00601A14" w:rsidRPr="00601A14" w:rsidRDefault="00601A14" w:rsidP="00601A14">
      <w:pPr>
        <w:pStyle w:val="a6"/>
        <w:numPr>
          <w:ilvl w:val="0"/>
          <w:numId w:val="2"/>
        </w:numPr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01A14">
        <w:rPr>
          <w:rFonts w:ascii="Times New Roman" w:hAnsi="Times New Roman" w:cs="Times New Roman"/>
          <w:sz w:val="24"/>
          <w:szCs w:val="24"/>
          <w:lang w:val="kk-KZ"/>
        </w:rPr>
        <w:t>повысить качество оценки производственной документации со стороны государственных органов.</w:t>
      </w:r>
    </w:p>
    <w:p w14:paraId="7D336700" w14:textId="77777777" w:rsidR="00601A14" w:rsidRPr="00601A14" w:rsidRDefault="00601A14" w:rsidP="00601A14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601A14">
        <w:rPr>
          <w:rFonts w:ascii="Times New Roman" w:hAnsi="Times New Roman" w:cs="Times New Roman"/>
          <w:sz w:val="24"/>
          <w:szCs w:val="24"/>
          <w:lang w:val="kk-KZ"/>
        </w:rPr>
        <w:t>Указанная мера будет способствовать упорядочиванию нормативно-технической базы и созданию прозрачных условий для осуществления химического производства в Республике Казахстан.</w:t>
      </w:r>
    </w:p>
    <w:p w14:paraId="22083CDC" w14:textId="77777777" w:rsidR="00B05697" w:rsidRDefault="00B05697" w:rsidP="00B05697">
      <w:pPr>
        <w:pStyle w:val="Default"/>
        <w:ind w:firstLine="567"/>
        <w:jc w:val="both"/>
      </w:pPr>
    </w:p>
    <w:p w14:paraId="3113924C" w14:textId="727D158E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251542B1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r w:rsidR="00187AF3" w:rsidRPr="00187AF3">
        <w:rPr>
          <w:rFonts w:ascii="Times New Roman" w:hAnsi="Times New Roman" w:cs="Times New Roman"/>
          <w:sz w:val="24"/>
          <w:szCs w:val="24"/>
        </w:rPr>
        <w:t>Национальн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план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стандартизации на 2026 год, утвержденный приказом Председателя Комитета технического регулирования и метрологии Министерства торговли и интеграции РК от 30.12.2025 года № 84-НҚ (с учетом всех изменений)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445104" w14:textId="77777777" w:rsidR="00BF37E7" w:rsidRDefault="00B0569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466B277" w14:textId="77777777" w:rsidR="00BF37E7" w:rsidRDefault="00BF37E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9BAD13" w14:textId="77777777" w:rsidR="009E3D9B" w:rsidRPr="009E3D9B" w:rsidRDefault="009E3D9B" w:rsidP="009E3D9B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</w:rPr>
      </w:pPr>
      <w:r w:rsidRPr="009E3D9B">
        <w:rPr>
          <w:rStyle w:val="FontStyle72"/>
          <w:rFonts w:ascii="Times New Roman" w:hAnsi="Times New Roman" w:cs="Times New Roman"/>
          <w:sz w:val="24"/>
        </w:rPr>
        <w:t>Настоящий стандарт распространяется на технологический регламент производства в химической промышленности (далее - ТР) и устанавливает общие требования к его структуре, содержанию и оформлению на предприятиях химической отрасли.</w:t>
      </w:r>
    </w:p>
    <w:p w14:paraId="471D4083" w14:textId="12858004" w:rsidR="00B05697" w:rsidRPr="00BF37E7" w:rsidRDefault="009E3D9B" w:rsidP="009E3D9B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  <w:lang w:val="kk-KZ"/>
        </w:rPr>
      </w:pPr>
      <w:r w:rsidRPr="009E3D9B">
        <w:rPr>
          <w:rStyle w:val="FontStyle72"/>
          <w:rFonts w:ascii="Times New Roman" w:hAnsi="Times New Roman" w:cs="Times New Roman"/>
          <w:sz w:val="24"/>
        </w:rPr>
        <w:t>Настоящий стандарт предназначен для применения предприятиями химической промышленности, а также иными заинтересованными организациями.</w:t>
      </w:r>
      <w:r w:rsidR="00187AF3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  <w:r w:rsidR="007A58A7" w:rsidRPr="00BF37E7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</w:p>
    <w:p w14:paraId="208E663E" w14:textId="77777777" w:rsidR="00B05697" w:rsidRDefault="00B05697" w:rsidP="00BF37E7">
      <w:pPr>
        <w:pStyle w:val="a3"/>
        <w:spacing w:before="0" w:beforeAutospacing="0" w:after="0" w:afterAutospacing="0"/>
        <w:ind w:firstLine="720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BF37E7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12C67" w14:textId="35B984A2" w:rsidR="00B05697" w:rsidRDefault="00B05697" w:rsidP="00AF66DC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AF66DC" w:rsidRPr="00AF66DC">
        <w:rPr>
          <w:rFonts w:ascii="Times New Roman" w:hAnsi="Times New Roman" w:cs="Times New Roman"/>
          <w:color w:val="000000"/>
          <w:sz w:val="24"/>
          <w:szCs w:val="24"/>
        </w:rPr>
        <w:t>аможенного союза "О безопасности пищевой продукции"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 xml:space="preserve">, утвержденной </w:t>
      </w:r>
      <w:r w:rsidR="00AF66DC" w:rsidRPr="00AF66DC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AF66DC" w:rsidRPr="00AF66DC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таможенного союза от 9 декабря 2011 года № 880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4E53CF9F" w14:textId="77777777" w:rsidR="00187AF3" w:rsidRPr="00187AF3" w:rsidRDefault="00187AF3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6C0DA67" w14:textId="77777777" w:rsidR="009E3D9B" w:rsidRDefault="009E3D9B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CCED72" w14:textId="77777777" w:rsidR="009E3D9B" w:rsidRDefault="009E3D9B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87EAC1" w14:textId="1F87762A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0B04D1" w14:textId="10CE7228" w:rsidR="00BF37E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="009E3D9B">
        <w:rPr>
          <w:rFonts w:ascii="Times New Roman" w:hAnsi="Times New Roman" w:cs="Times New Roman"/>
          <w:sz w:val="24"/>
          <w:szCs w:val="24"/>
        </w:rPr>
        <w:t>п</w:t>
      </w:r>
      <w:r w:rsidR="009E3D9B" w:rsidRPr="009E3D9B">
        <w:rPr>
          <w:rFonts w:ascii="Times New Roman" w:hAnsi="Times New Roman" w:cs="Times New Roman"/>
          <w:sz w:val="24"/>
          <w:szCs w:val="24"/>
        </w:rPr>
        <w:t>редприятия химической промышленности</w:t>
      </w:r>
      <w:r w:rsidR="00AF66DC" w:rsidRPr="00AF66DC">
        <w:rPr>
          <w:rFonts w:ascii="Times New Roman" w:hAnsi="Times New Roman" w:cs="Times New Roman"/>
          <w:sz w:val="24"/>
          <w:szCs w:val="24"/>
        </w:rPr>
        <w:t>.</w:t>
      </w:r>
      <w:r w:rsidR="00AF66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255C09FD" w14:textId="77777777" w:rsidR="00AF66DC" w:rsidRPr="00AF66DC" w:rsidRDefault="00AF66DC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7716D0" w14:textId="23FAC2AC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64F7D6" w14:textId="20646305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00848C5C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9D5A25" w14:textId="1732CF19" w:rsidR="00B05697" w:rsidRPr="009E3D9B" w:rsidRDefault="009E3D9B" w:rsidP="008C6432">
      <w:pPr>
        <w:pStyle w:val="Style5"/>
        <w:widowControl/>
        <w:ind w:firstLine="567"/>
        <w:jc w:val="both"/>
        <w:rPr>
          <w:rFonts w:ascii="Times New Roman" w:eastAsia="Times New Roman" w:hAnsi="Times New Roman" w:cs="Times New Roman"/>
        </w:rPr>
      </w:pPr>
      <w:r w:rsidRPr="009E3D9B">
        <w:rPr>
          <w:rFonts w:ascii="Times New Roman" w:hAnsi="Times New Roman" w:cs="Times New Roman"/>
          <w:bCs/>
        </w:rPr>
        <w:t>Основой для разработки являются Рекомендации к формированию технологического регламента химической промышленности, разработанные и утвержденные ОЮЛ «Ассоциация химической промышленности KAZХИМИЯ».</w:t>
      </w:r>
    </w:p>
    <w:p w14:paraId="4BDA1847" w14:textId="77777777" w:rsidR="00AF66DC" w:rsidRPr="009E3D9B" w:rsidRDefault="00AF66DC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Мангилик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794E4B90" w14:textId="685874FF" w:rsidR="00B05697" w:rsidRPr="00B05697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lang w:val="ru-MD"/>
        </w:rPr>
        <w:t>тел</w:t>
      </w:r>
      <w:r w:rsidRPr="00261AFA">
        <w:rPr>
          <w:lang w:val="en-US"/>
        </w:rPr>
        <w:t xml:space="preserve">. </w:t>
      </w:r>
      <w:r w:rsidRPr="00B05697">
        <w:rPr>
          <w:lang w:val="en-US"/>
        </w:rPr>
        <w:t>+7</w:t>
      </w:r>
      <w:r w:rsidRPr="00261AFA">
        <w:rPr>
          <w:lang w:val="en-US"/>
        </w:rPr>
        <w:t xml:space="preserve"> (</w:t>
      </w:r>
      <w:r w:rsidRPr="00B05697">
        <w:rPr>
          <w:lang w:val="en-US"/>
        </w:rPr>
        <w:t>7172</w:t>
      </w:r>
      <w:r w:rsidRPr="00261AFA">
        <w:rPr>
          <w:lang w:val="en-US"/>
        </w:rPr>
        <w:t xml:space="preserve">) </w:t>
      </w:r>
      <w:r w:rsidRPr="00B05697">
        <w:rPr>
          <w:lang w:val="en-US"/>
        </w:rPr>
        <w:t>7959</w:t>
      </w:r>
      <w:r w:rsidR="00E87431">
        <w:rPr>
          <w:lang w:val="kk-KZ"/>
        </w:rPr>
        <w:t>3</w:t>
      </w:r>
      <w:r w:rsidRPr="00B05697">
        <w:rPr>
          <w:lang w:val="en-US"/>
        </w:rPr>
        <w:t>6</w:t>
      </w:r>
    </w:p>
    <w:p w14:paraId="4BB5CE6B" w14:textId="7CCFF136" w:rsidR="00B05697" w:rsidRPr="00E87431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kk-KZ"/>
        </w:rPr>
      </w:pPr>
      <w:r w:rsidRPr="00261AFA">
        <w:rPr>
          <w:color w:val="000000"/>
          <w:lang w:val="en-US"/>
        </w:rPr>
        <w:t xml:space="preserve">E-mail: </w:t>
      </w:r>
      <w:hyperlink r:id="rId5" w:history="1">
        <w:r w:rsidR="00E87431" w:rsidRPr="000619EF">
          <w:rPr>
            <w:rStyle w:val="a4"/>
            <w:lang w:val="en-US"/>
          </w:rPr>
          <w:t>aygerim.mukasheva@ksm.kz</w:t>
        </w:r>
      </w:hyperlink>
      <w:r w:rsidR="00E87431">
        <w:rPr>
          <w:color w:val="000000"/>
          <w:lang w:val="kk-KZ"/>
        </w:rPr>
        <w:t xml:space="preserve"> </w:t>
      </w:r>
    </w:p>
    <w:p w14:paraId="18BCC97F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8AD2D3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6ECC34" w14:textId="789CB184" w:rsidR="007A58A7" w:rsidRDefault="007A58A7">
      <w:pP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Руководитель</w:t>
      </w:r>
    </w:p>
    <w:p w14:paraId="581B476E" w14:textId="4603BE8C" w:rsidR="008F1AF9" w:rsidRPr="007A58A7" w:rsidRDefault="007A58A7">
      <w:pPr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Департамента разработки стандартов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  <w:t>А. Сопбеков</w:t>
      </w:r>
    </w:p>
    <w:sectPr w:rsidR="008F1AF9" w:rsidRPr="007A58A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07C8"/>
    <w:multiLevelType w:val="hybridMultilevel"/>
    <w:tmpl w:val="4836BD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FC3D6C"/>
    <w:multiLevelType w:val="hybridMultilevel"/>
    <w:tmpl w:val="75B03BE0"/>
    <w:lvl w:ilvl="0" w:tplc="0A2239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53318658">
    <w:abstractNumId w:val="0"/>
  </w:num>
  <w:num w:numId="2" w16cid:durableId="369038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187AF3"/>
    <w:rsid w:val="001E2CB6"/>
    <w:rsid w:val="00251E15"/>
    <w:rsid w:val="002F1160"/>
    <w:rsid w:val="0049569A"/>
    <w:rsid w:val="00601A14"/>
    <w:rsid w:val="00610E43"/>
    <w:rsid w:val="006D6460"/>
    <w:rsid w:val="00780DDD"/>
    <w:rsid w:val="007A58A7"/>
    <w:rsid w:val="008B3EDB"/>
    <w:rsid w:val="008C6432"/>
    <w:rsid w:val="008F1AF9"/>
    <w:rsid w:val="009E3D9B"/>
    <w:rsid w:val="00A24386"/>
    <w:rsid w:val="00AF66DC"/>
    <w:rsid w:val="00B05697"/>
    <w:rsid w:val="00B85E49"/>
    <w:rsid w:val="00BF37E7"/>
    <w:rsid w:val="00C9725F"/>
    <w:rsid w:val="00E45BBE"/>
    <w:rsid w:val="00E8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  <w:style w:type="character" w:styleId="a5">
    <w:name w:val="Unresolved Mention"/>
    <w:basedOn w:val="a0"/>
    <w:uiPriority w:val="99"/>
    <w:semiHidden/>
    <w:unhideWhenUsed/>
    <w:rsid w:val="00E87431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601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gerim.mukasheva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Ainagul Turumbayeva</cp:lastModifiedBy>
  <cp:revision>17</cp:revision>
  <cp:lastPrinted>2024-10-30T14:16:00Z</cp:lastPrinted>
  <dcterms:created xsi:type="dcterms:W3CDTF">2024-04-15T06:19:00Z</dcterms:created>
  <dcterms:modified xsi:type="dcterms:W3CDTF">2026-03-19T12:11:00Z</dcterms:modified>
</cp:coreProperties>
</file>