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2776FE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054C03" w:rsidRDefault="008A1940" w:rsidP="002776FE">
      <w:pPr>
        <w:jc w:val="center"/>
        <w:rPr>
          <w:b/>
          <w:sz w:val="28"/>
          <w:szCs w:val="28"/>
        </w:rPr>
      </w:pPr>
      <w:r w:rsidRPr="00054C03">
        <w:rPr>
          <w:b/>
          <w:sz w:val="28"/>
          <w:szCs w:val="28"/>
        </w:rPr>
        <w:t xml:space="preserve">к проекту национального стандарта </w:t>
      </w:r>
      <w:r w:rsidR="0015689A" w:rsidRPr="0015689A">
        <w:rPr>
          <w:b/>
          <w:sz w:val="28"/>
          <w:szCs w:val="28"/>
        </w:rPr>
        <w:t>СТ РК ISO 18295-2 «Контактные центры для клиентов. Часть 2. Требования к клиентам, использующим услуги контактных центров для клиентов»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7935C1" w:rsidRPr="007935C1" w:rsidRDefault="007935C1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35C1">
              <w:rPr>
                <w:rFonts w:eastAsia="Arial Unicode MS"/>
                <w:b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C7EE7" w:rsidRPr="007935C1" w:rsidRDefault="00EC7EE7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35C1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7935C1" w:rsidRPr="007935C1">
              <w:rPr>
                <w:b/>
              </w:rPr>
              <w:t>03-22/ЗТ-Е-328ЗТ-Е-335 от 21.08.2020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484251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7935C1" w:rsidRPr="007935C1" w:rsidRDefault="007935C1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</w:pPr>
            <w:r w:rsidRPr="007935C1"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  <w:t>Министерства цифрового развития</w:t>
            </w:r>
            <w:r w:rsidRPr="007935C1">
              <w:rPr>
                <w:b/>
                <w:shd w:val="clear" w:color="auto" w:fill="FFFFFF"/>
              </w:rPr>
              <w:t>, </w:t>
            </w:r>
            <w:r w:rsidRPr="007935C1"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  <w:t>инноваций</w:t>
            </w:r>
            <w:r w:rsidRPr="007935C1">
              <w:rPr>
                <w:b/>
                <w:shd w:val="clear" w:color="auto" w:fill="FFFFFF"/>
              </w:rPr>
              <w:t> и </w:t>
            </w:r>
            <w:r w:rsidRPr="007935C1"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  <w:t>аэрокосмической промышленности Республики Казахстан</w:t>
            </w:r>
          </w:p>
          <w:p w:rsidR="00EC7EE7" w:rsidRPr="007935C1" w:rsidRDefault="007935C1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935C1">
              <w:rPr>
                <w:b/>
                <w:lang w:val="kk-KZ"/>
              </w:rPr>
              <w:t xml:space="preserve">№ </w:t>
            </w:r>
            <w:r w:rsidRPr="007935C1">
              <w:rPr>
                <w:b/>
              </w:rPr>
              <w:t>01-3-2-13/ЗТ-Е-390 от 22.08.2020</w:t>
            </w:r>
            <w:r w:rsidR="00F34E9B">
              <w:rPr>
                <w:b/>
              </w:rPr>
              <w:t xml:space="preserve"> г.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484251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DA6103" w:rsidRDefault="00F34E9B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4E9B">
              <w:rPr>
                <w:rFonts w:eastAsia="Arial Unicode MS"/>
                <w:b/>
                <w:color w:val="000000"/>
                <w:lang w:bidi="ru-RU"/>
              </w:rPr>
              <w:t>Комитета контроля качества и безопасности товаров и услуг​ Министерства здрав</w:t>
            </w:r>
            <w:r>
              <w:rPr>
                <w:rFonts w:eastAsia="Arial Unicode MS"/>
                <w:b/>
                <w:color w:val="000000"/>
                <w:lang w:bidi="ru-RU"/>
              </w:rPr>
              <w:t>оохранения Республики Казахстан</w:t>
            </w:r>
          </w:p>
          <w:p w:rsidR="00F34E9B" w:rsidRPr="00F34E9B" w:rsidRDefault="00F34E9B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4E9B">
              <w:rPr>
                <w:b/>
              </w:rPr>
              <w:t>№ 01-21/ЗТ-Е-1195 от 18.08.2020</w:t>
            </w:r>
            <w:r>
              <w:rPr>
                <w:b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9074CA" w:rsidP="00484251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F34E9B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F34E9B" w:rsidRDefault="00F34E9B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4E9B">
              <w:rPr>
                <w:rFonts w:eastAsia="Arial Unicode MS"/>
                <w:b/>
                <w:color w:val="000000"/>
                <w:lang w:bidi="ru-RU"/>
              </w:rPr>
              <w:t>Комитет по защите прав потребителей Министерства торговли и интеграции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Республики Казахстан</w:t>
            </w:r>
          </w:p>
          <w:p w:rsidR="00EC7EE7" w:rsidRPr="00607CDB" w:rsidRDefault="00F34E9B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34E9B">
              <w:rPr>
                <w:rFonts w:eastAsia="Arial Unicode MS"/>
                <w:b/>
                <w:color w:val="000000"/>
                <w:lang w:bidi="ru-RU"/>
              </w:rPr>
              <w:t>22-01-1-22/ЗТ-Е-43 от 19.08.2020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864098" w:rsidP="00484251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F34E9B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BC1B74" w:rsidRPr="00493295" w:rsidRDefault="00D67341" w:rsidP="0048425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 w:rsidRPr="00D67341">
              <w:rPr>
                <w:b/>
                <w:lang w:val="kk-KZ"/>
              </w:rPr>
              <w:t>Агентство</w:t>
            </w:r>
            <w:r>
              <w:rPr>
                <w:b/>
                <w:lang w:val="kk-KZ"/>
              </w:rPr>
              <w:t xml:space="preserve"> по противодействию коррупции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:rsidR="00493295" w:rsidRPr="00493295" w:rsidRDefault="00493295" w:rsidP="00484251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493295">
              <w:rPr>
                <w:b/>
                <w:lang w:val="kk-KZ"/>
              </w:rPr>
              <w:t xml:space="preserve">№ </w:t>
            </w:r>
            <w:r w:rsidRPr="00493295">
              <w:rPr>
                <w:b/>
              </w:rPr>
              <w:t>9-1-13/ЗТ-Е/514 от 15.08.2020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493295" w:rsidP="0048425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484251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493295" w:rsidP="00484251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493295" w:rsidRPr="00BC1B74" w:rsidRDefault="00493295" w:rsidP="0048425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 w:rsidRPr="006D0635">
              <w:rPr>
                <w:b/>
                <w:szCs w:val="28"/>
              </w:rPr>
              <w:t>Акимат Акмолинской области</w:t>
            </w:r>
          </w:p>
          <w:p w:rsidR="00AF2945" w:rsidRPr="00493295" w:rsidRDefault="00493295" w:rsidP="00484251">
            <w:pPr>
              <w:pStyle w:val="a3"/>
              <w:ind w:left="0"/>
              <w:jc w:val="center"/>
              <w:rPr>
                <w:b/>
              </w:rPr>
            </w:pPr>
            <w:r w:rsidRPr="00493295">
              <w:rPr>
                <w:b/>
              </w:rPr>
              <w:t>№  ЗТ-Е-934ПЭП от 14.08.2020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F378C1" w:rsidP="00484251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F378C1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AF2945" w:rsidRPr="006A3800" w:rsidRDefault="00F378C1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78C1">
              <w:rPr>
                <w:b/>
              </w:rPr>
              <w:t xml:space="preserve">Акимат </w:t>
            </w:r>
            <w:r w:rsidRPr="00F378C1">
              <w:rPr>
                <w:b/>
                <w:lang w:val="kk-KZ"/>
              </w:rPr>
              <w:t>Атырауской области</w:t>
            </w:r>
          </w:p>
          <w:p w:rsidR="006A3800" w:rsidRPr="00F378C1" w:rsidRDefault="006A3800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  <w:lang w:val="kk-KZ"/>
              </w:rPr>
              <w:t xml:space="preserve">№ </w:t>
            </w:r>
            <w:r>
              <w:t xml:space="preserve"> </w:t>
            </w:r>
            <w:r w:rsidRPr="006A3800">
              <w:rPr>
                <w:b/>
              </w:rPr>
              <w:t>ЗТ-Е-933(ЗИ) от 20.08.2020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F378C1" w:rsidP="00484251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F378C1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AF2945" w:rsidRDefault="008C112E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78C1">
              <w:rPr>
                <w:b/>
              </w:rPr>
              <w:t xml:space="preserve">Акимат </w:t>
            </w:r>
            <w:r>
              <w:rPr>
                <w:b/>
              </w:rPr>
              <w:t xml:space="preserve"> </w:t>
            </w:r>
            <w:r w:rsidR="00684C60">
              <w:rPr>
                <w:rFonts w:eastAsia="Arial Unicode MS"/>
                <w:b/>
                <w:color w:val="000000"/>
                <w:lang w:bidi="ru-RU"/>
              </w:rPr>
              <w:t>Восточно- Казахстанской о</w:t>
            </w:r>
            <w:r w:rsidR="00684C60" w:rsidRPr="00684C60">
              <w:rPr>
                <w:rFonts w:eastAsia="Arial Unicode MS"/>
                <w:b/>
                <w:color w:val="000000"/>
                <w:lang w:bidi="ru-RU"/>
              </w:rPr>
              <w:t>бласти</w:t>
            </w:r>
          </w:p>
          <w:p w:rsidR="00DE74F2" w:rsidRPr="00D44742" w:rsidRDefault="00DE74F2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44742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D44742">
              <w:rPr>
                <w:b/>
              </w:rPr>
              <w:t xml:space="preserve"> ЗТ-Е-509 от 13.08.2020</w:t>
            </w:r>
            <w:r w:rsidR="00FC2F2B">
              <w:rPr>
                <w:b/>
              </w:rPr>
              <w:t xml:space="preserve"> 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4D339D" w:rsidP="00484251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4D339D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BC1B74" w:rsidRPr="00FC2F2B" w:rsidRDefault="00FC2F2B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78C1">
              <w:rPr>
                <w:b/>
              </w:rPr>
              <w:lastRenderedPageBreak/>
              <w:t>Акимат</w:t>
            </w:r>
            <w:r>
              <w:t xml:space="preserve">  </w:t>
            </w:r>
            <w:r w:rsidRPr="00FC2F2B">
              <w:rPr>
                <w:b/>
              </w:rPr>
              <w:t>Мангистауской Области</w:t>
            </w:r>
          </w:p>
          <w:p w:rsidR="00FC2F2B" w:rsidRPr="00EC7EE7" w:rsidRDefault="00FC2F2B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</w:rPr>
              <w:t xml:space="preserve">№ </w:t>
            </w:r>
            <w:r w:rsidRPr="00FC2F2B">
              <w:rPr>
                <w:b/>
              </w:rPr>
              <w:t>15-02/ЗТ-Е-430 от 27.08.2020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B12D27" w:rsidP="00484251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B12D27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994FE4" w:rsidRDefault="00184A01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</w:p>
          <w:p w:rsidR="00184A01" w:rsidRDefault="00184A01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EC7EE7" w:rsidRPr="00A829EF" w:rsidRDefault="00184A01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184A01">
              <w:rPr>
                <w:rFonts w:eastAsia="Arial Unicode MS"/>
                <w:b/>
                <w:color w:val="000000"/>
                <w:lang w:bidi="ru-RU"/>
              </w:rPr>
              <w:t>№ ЮЛ-Е-83 от 14.08.2020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A465D0" w:rsidP="00484251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3229D6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3229D6" w:rsidRPr="009071A3" w:rsidRDefault="003229D6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>
              <w:rPr>
                <w:b/>
              </w:rPr>
              <w:t>»</w:t>
            </w:r>
          </w:p>
          <w:p w:rsidR="00EC7EE7" w:rsidRPr="008E7982" w:rsidRDefault="003229D6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№02-4/1449 от 21.08.2020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A465D0" w:rsidP="00484251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5B4982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BC1B74" w:rsidRPr="005B4982" w:rsidRDefault="005B4982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Pr="009071A3">
              <w:rPr>
                <w:b/>
              </w:rPr>
              <w:t xml:space="preserve"> </w:t>
            </w:r>
            <w:r w:rsidRPr="005B4982">
              <w:rPr>
                <w:b/>
              </w:rPr>
              <w:t>Государственное учреждение  «Управление предпринимательства и туризма Кызылординской области»</w:t>
            </w:r>
          </w:p>
          <w:p w:rsidR="005B4982" w:rsidRPr="005B4982" w:rsidRDefault="005B4982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B4982">
              <w:rPr>
                <w:b/>
              </w:rPr>
              <w:t xml:space="preserve">№ </w:t>
            </w:r>
            <w:r w:rsidRPr="005B4982">
              <w:t xml:space="preserve"> </w:t>
            </w:r>
            <w:r w:rsidRPr="005B4982">
              <w:rPr>
                <w:b/>
              </w:rPr>
              <w:t>ЗТ-Е-22/1/1 от 19.08.2020</w:t>
            </w:r>
          </w:p>
        </w:tc>
      </w:tr>
      <w:tr w:rsidR="00EC7EE7" w:rsidRPr="00042932" w:rsidTr="00A465D0">
        <w:trPr>
          <w:trHeight w:val="87"/>
        </w:trPr>
        <w:tc>
          <w:tcPr>
            <w:tcW w:w="719" w:type="dxa"/>
          </w:tcPr>
          <w:p w:rsidR="00EC7EE7" w:rsidRDefault="00A465D0" w:rsidP="00484251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5B4982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A465D0" w:rsidRDefault="00A465D0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</w:rPr>
            </w:pPr>
            <w:r w:rsidRPr="00A465D0">
              <w:rPr>
                <w:b/>
              </w:rPr>
              <w:t>Государственное учреждение «Управление инвестиций и развития туризма Мангистауской области»</w:t>
            </w:r>
          </w:p>
          <w:p w:rsidR="00A465D0" w:rsidRPr="00A465D0" w:rsidRDefault="00A465D0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№ 01-06-19/2681 от 11.08.2020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A465D0" w:rsidP="0048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48425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A465D0" w:rsidP="0048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9071A3" w:rsidRDefault="00A465D0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lang w:bidi="ru-RU"/>
              </w:rPr>
              <w:t>ГУ «</w:t>
            </w:r>
            <w:r w:rsidRPr="00A465D0">
              <w:rPr>
                <w:rFonts w:eastAsia="Arial Unicode MS"/>
                <w:b/>
                <w:lang w:bidi="ru-RU"/>
              </w:rPr>
              <w:t>Управление информатизации, государственных услуг и архиво</w:t>
            </w:r>
            <w:r>
              <w:rPr>
                <w:rFonts w:eastAsia="Arial Unicode MS"/>
                <w:b/>
                <w:lang w:bidi="ru-RU"/>
              </w:rPr>
              <w:t>в Западно-Казахстанской области»</w:t>
            </w:r>
          </w:p>
          <w:p w:rsidR="00A465D0" w:rsidRPr="00A465D0" w:rsidRDefault="00A465D0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 w:rsidRPr="00A465D0">
              <w:rPr>
                <w:rFonts w:eastAsia="Arial Unicode MS"/>
                <w:b/>
                <w:lang w:bidi="ru-RU"/>
              </w:rPr>
              <w:t xml:space="preserve">№  </w:t>
            </w:r>
            <w:r w:rsidRPr="00A465D0">
              <w:rPr>
                <w:b/>
                <w:color w:val="0C0000"/>
                <w:szCs w:val="16"/>
              </w:rPr>
              <w:t xml:space="preserve"> </w:t>
            </w:r>
            <w:r w:rsidR="002E2A04">
              <w:rPr>
                <w:b/>
                <w:color w:val="0C0000"/>
                <w:szCs w:val="16"/>
              </w:rPr>
              <w:t xml:space="preserve">ЗТ-Е-175   от </w:t>
            </w:r>
            <w:r w:rsidRPr="00A465D0">
              <w:rPr>
                <w:b/>
                <w:color w:val="0C0000"/>
                <w:szCs w:val="16"/>
              </w:rPr>
              <w:t xml:space="preserve"> 17.08.2020</w:t>
            </w:r>
            <w:r w:rsidR="002E2A04">
              <w:rPr>
                <w:b/>
                <w:color w:val="0C0000"/>
                <w:szCs w:val="16"/>
              </w:rPr>
              <w:t xml:space="preserve">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2E2A04" w:rsidP="00484251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2E2A04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07CAF" w:rsidRPr="00042932" w:rsidTr="00EA06B2">
        <w:trPr>
          <w:trHeight w:val="295"/>
        </w:trPr>
        <w:tc>
          <w:tcPr>
            <w:tcW w:w="14692" w:type="dxa"/>
            <w:gridSpan w:val="6"/>
          </w:tcPr>
          <w:p w:rsidR="00B07CAF" w:rsidRPr="00873C2C" w:rsidRDefault="00B07CAF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73C2C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Карагандинской области»</w:t>
            </w:r>
          </w:p>
          <w:p w:rsidR="00B07CAF" w:rsidRPr="00042932" w:rsidRDefault="00B07CAF" w:rsidP="0048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73C2C">
              <w:rPr>
                <w:rFonts w:eastAsia="Arial Unicode MS"/>
                <w:b/>
                <w:color w:val="000000"/>
                <w:lang w:bidi="ru-RU"/>
              </w:rPr>
              <w:t>№5-12/427 от 26.08.2020 г.</w:t>
            </w:r>
          </w:p>
        </w:tc>
      </w:tr>
      <w:tr w:rsidR="00B07CAF" w:rsidRPr="00042932" w:rsidTr="002F57E5">
        <w:trPr>
          <w:trHeight w:val="295"/>
        </w:trPr>
        <w:tc>
          <w:tcPr>
            <w:tcW w:w="719" w:type="dxa"/>
          </w:tcPr>
          <w:p w:rsidR="00B07CAF" w:rsidRDefault="00B07CAF" w:rsidP="00484251">
            <w:pPr>
              <w:jc w:val="center"/>
            </w:pPr>
          </w:p>
        </w:tc>
        <w:tc>
          <w:tcPr>
            <w:tcW w:w="4097" w:type="dxa"/>
            <w:gridSpan w:val="2"/>
          </w:tcPr>
          <w:p w:rsidR="00B07CAF" w:rsidRPr="00042932" w:rsidRDefault="00B07CAF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B07CAF" w:rsidRDefault="00B07CAF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B07CAF" w:rsidRPr="00042932" w:rsidRDefault="00B07CAF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07CAF" w:rsidRPr="00042932" w:rsidTr="00E82DD6">
        <w:trPr>
          <w:trHeight w:val="295"/>
        </w:trPr>
        <w:tc>
          <w:tcPr>
            <w:tcW w:w="14692" w:type="dxa"/>
            <w:gridSpan w:val="6"/>
          </w:tcPr>
          <w:p w:rsidR="00B07CAF" w:rsidRDefault="00B07CAF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E2A5B">
              <w:rPr>
                <w:rFonts w:eastAsia="Arial Unicode MS"/>
                <w:b/>
                <w:color w:val="000000"/>
                <w:lang w:bidi="ru-RU"/>
              </w:rPr>
              <w:t xml:space="preserve">Государственное учреждение  «Управление цифровизации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BE2A5B">
              <w:rPr>
                <w:rFonts w:eastAsia="Arial Unicode MS"/>
                <w:b/>
                <w:color w:val="000000"/>
                <w:lang w:bidi="ru-RU"/>
              </w:rPr>
              <w:t>города Шымкент»</w:t>
            </w:r>
          </w:p>
          <w:p w:rsidR="00B07CAF" w:rsidRPr="00042932" w:rsidRDefault="00B07CAF" w:rsidP="00484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30-04-17/822 от 23.08.2020 г.</w:t>
            </w:r>
          </w:p>
        </w:tc>
      </w:tr>
      <w:tr w:rsidR="00B07CAF" w:rsidRPr="00042932" w:rsidTr="002F57E5">
        <w:trPr>
          <w:trHeight w:val="295"/>
        </w:trPr>
        <w:tc>
          <w:tcPr>
            <w:tcW w:w="719" w:type="dxa"/>
          </w:tcPr>
          <w:p w:rsidR="00B07CAF" w:rsidRDefault="00B07CAF" w:rsidP="00484251">
            <w:pPr>
              <w:jc w:val="center"/>
            </w:pPr>
          </w:p>
        </w:tc>
        <w:tc>
          <w:tcPr>
            <w:tcW w:w="4097" w:type="dxa"/>
            <w:gridSpan w:val="2"/>
          </w:tcPr>
          <w:p w:rsidR="00B07CAF" w:rsidRPr="00042932" w:rsidRDefault="00B07CAF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B07CAF" w:rsidRDefault="00B07CAF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B07CAF" w:rsidRPr="00042932" w:rsidRDefault="00B07CAF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D4DAD" w:rsidRPr="00042932" w:rsidTr="00E47957">
        <w:trPr>
          <w:trHeight w:val="295"/>
        </w:trPr>
        <w:tc>
          <w:tcPr>
            <w:tcW w:w="14692" w:type="dxa"/>
            <w:gridSpan w:val="6"/>
          </w:tcPr>
          <w:p w:rsidR="00BD4DAD" w:rsidRPr="00BD4DAD" w:rsidRDefault="00BD4DAD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BD4DAD">
              <w:rPr>
                <w:rFonts w:eastAsia="Arial Unicode MS"/>
                <w:b/>
                <w:color w:val="000000"/>
                <w:lang w:bidi="ru-RU"/>
              </w:rPr>
              <w:t xml:space="preserve">«Департамент Комитета технического регулирования и метрологии </w:t>
            </w:r>
            <w:r>
              <w:t xml:space="preserve"> </w:t>
            </w:r>
            <w:r w:rsidRPr="00BD4DAD">
              <w:rPr>
                <w:rFonts w:eastAsia="Arial Unicode MS"/>
                <w:b/>
                <w:color w:val="000000"/>
                <w:lang w:bidi="ru-RU"/>
              </w:rPr>
              <w:t>Министерство торговли и интеграции Республики Казахстан по Северо-Казахстанской области»</w:t>
            </w:r>
          </w:p>
        </w:tc>
      </w:tr>
      <w:tr w:rsidR="00BD4DAD" w:rsidRPr="00042932" w:rsidTr="002F57E5">
        <w:trPr>
          <w:trHeight w:val="295"/>
        </w:trPr>
        <w:tc>
          <w:tcPr>
            <w:tcW w:w="719" w:type="dxa"/>
          </w:tcPr>
          <w:p w:rsidR="00BD4DAD" w:rsidRDefault="00BD4DAD" w:rsidP="00484251">
            <w:pPr>
              <w:jc w:val="center"/>
            </w:pPr>
          </w:p>
        </w:tc>
        <w:tc>
          <w:tcPr>
            <w:tcW w:w="4097" w:type="dxa"/>
            <w:gridSpan w:val="2"/>
          </w:tcPr>
          <w:p w:rsidR="00BD4DAD" w:rsidRPr="00042932" w:rsidRDefault="00BD4DAD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BD4DAD" w:rsidRDefault="00BD4DAD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BD4DAD" w:rsidRPr="00042932" w:rsidRDefault="00BD4DAD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97C7C" w:rsidRPr="00042932" w:rsidTr="00AF0BE6">
        <w:trPr>
          <w:trHeight w:val="295"/>
        </w:trPr>
        <w:tc>
          <w:tcPr>
            <w:tcW w:w="14692" w:type="dxa"/>
            <w:gridSpan w:val="6"/>
          </w:tcPr>
          <w:p w:rsidR="00C97C7C" w:rsidRDefault="00C97C7C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857F9">
              <w:rPr>
                <w:rFonts w:eastAsia="Arial Unicode MS"/>
                <w:b/>
                <w:color w:val="000000"/>
                <w:lang w:bidi="ru-RU"/>
              </w:rPr>
              <w:t>Комитет национальной безопасности Республики Казахстан</w:t>
            </w:r>
          </w:p>
          <w:p w:rsidR="00C97C7C" w:rsidRPr="00C97C7C" w:rsidRDefault="00C97C7C" w:rsidP="0048425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5/24933 от  07.09.2020 г.</w:t>
            </w:r>
          </w:p>
        </w:tc>
      </w:tr>
      <w:tr w:rsidR="00C97C7C" w:rsidRPr="00042932" w:rsidTr="002F57E5">
        <w:trPr>
          <w:trHeight w:val="295"/>
        </w:trPr>
        <w:tc>
          <w:tcPr>
            <w:tcW w:w="719" w:type="dxa"/>
          </w:tcPr>
          <w:p w:rsidR="00C97C7C" w:rsidRDefault="00BB1797" w:rsidP="00484251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C97C7C" w:rsidRPr="00042932" w:rsidRDefault="00C97C7C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C97C7C" w:rsidRDefault="00BB1797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C97C7C" w:rsidRPr="00042932" w:rsidRDefault="00C97C7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E3DF8" w:rsidRPr="00042932" w:rsidTr="00740199">
        <w:trPr>
          <w:trHeight w:val="295"/>
        </w:trPr>
        <w:tc>
          <w:tcPr>
            <w:tcW w:w="14692" w:type="dxa"/>
            <w:gridSpan w:val="6"/>
          </w:tcPr>
          <w:p w:rsidR="008E3DF8" w:rsidRPr="008E3DF8" w:rsidRDefault="008E3DF8" w:rsidP="0048425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E3DF8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«Департамент по обеспечению деятельности судов при Верховном Суде Республики Казахстан (аппарат Верховного Суда Республики Казахстан)»</w:t>
            </w:r>
          </w:p>
        </w:tc>
      </w:tr>
      <w:tr w:rsidR="008E3DF8" w:rsidRPr="00042932" w:rsidTr="002F57E5">
        <w:trPr>
          <w:trHeight w:val="295"/>
        </w:trPr>
        <w:tc>
          <w:tcPr>
            <w:tcW w:w="719" w:type="dxa"/>
          </w:tcPr>
          <w:p w:rsidR="008E3DF8" w:rsidRDefault="008E4F23" w:rsidP="00484251">
            <w:pPr>
              <w:jc w:val="center"/>
            </w:pPr>
            <w:r>
              <w:lastRenderedPageBreak/>
              <w:t>19</w:t>
            </w:r>
          </w:p>
        </w:tc>
        <w:tc>
          <w:tcPr>
            <w:tcW w:w="4097" w:type="dxa"/>
            <w:gridSpan w:val="2"/>
          </w:tcPr>
          <w:p w:rsidR="008E3DF8" w:rsidRPr="00042932" w:rsidRDefault="008E3DF8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8E3DF8" w:rsidRDefault="008E3DF8" w:rsidP="00484251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E3DF8" w:rsidRPr="00042932" w:rsidRDefault="008E3DF8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48425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«Атамекен»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48425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:rsidR="002F57E5" w:rsidRPr="00E0241C" w:rsidRDefault="005F1472" w:rsidP="00484251">
            <w:pPr>
              <w:pStyle w:val="a3"/>
              <w:ind w:left="0"/>
              <w:jc w:val="center"/>
              <w:rPr>
                <w:b/>
              </w:rPr>
            </w:pPr>
            <w:r w:rsidRPr="005F1472">
              <w:rPr>
                <w:b/>
              </w:rPr>
              <w:t>№ 10404/09 от 24.08.2020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8E4F23" w:rsidP="00484251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484251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484251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484251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371843" w:rsidRPr="00042932" w:rsidTr="00371843">
        <w:trPr>
          <w:trHeight w:val="85"/>
        </w:trPr>
        <w:tc>
          <w:tcPr>
            <w:tcW w:w="14692" w:type="dxa"/>
            <w:gridSpan w:val="6"/>
            <w:shd w:val="clear" w:color="auto" w:fill="FFFF00"/>
          </w:tcPr>
          <w:p w:rsidR="00371843" w:rsidRPr="00E0241C" w:rsidRDefault="00371843" w:rsidP="00484251">
            <w:pPr>
              <w:jc w:val="center"/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371843" w:rsidRPr="00042932" w:rsidTr="00076602">
        <w:tc>
          <w:tcPr>
            <w:tcW w:w="14692" w:type="dxa"/>
            <w:gridSpan w:val="6"/>
          </w:tcPr>
          <w:p w:rsidR="00371843" w:rsidRPr="00C739BB" w:rsidRDefault="00371843" w:rsidP="00484251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C739BB">
              <w:rPr>
                <w:b/>
              </w:rPr>
              <w:t>Казахстанская Ассоциация IT-Компаний</w:t>
            </w:r>
          </w:p>
          <w:p w:rsidR="00371843" w:rsidRPr="00E0241C" w:rsidRDefault="00602BB0" w:rsidP="00484251">
            <w:pPr>
              <w:jc w:val="center"/>
            </w:pPr>
            <w:r>
              <w:rPr>
                <w:b/>
              </w:rPr>
              <w:t>№ 0212 от 26</w:t>
            </w:r>
            <w:r w:rsidR="00371843" w:rsidRPr="00C739BB">
              <w:rPr>
                <w:b/>
              </w:rPr>
              <w:t>.08.2020 г.</w:t>
            </w:r>
          </w:p>
        </w:tc>
      </w:tr>
      <w:tr w:rsidR="00371843" w:rsidRPr="00042932" w:rsidTr="002F57E5">
        <w:tc>
          <w:tcPr>
            <w:tcW w:w="719" w:type="dxa"/>
          </w:tcPr>
          <w:p w:rsidR="00371843" w:rsidRPr="00E0241C" w:rsidRDefault="008E4F23" w:rsidP="00484251">
            <w:pPr>
              <w:jc w:val="center"/>
            </w:pPr>
            <w:r>
              <w:t>21</w:t>
            </w:r>
          </w:p>
        </w:tc>
        <w:tc>
          <w:tcPr>
            <w:tcW w:w="4097" w:type="dxa"/>
            <w:gridSpan w:val="2"/>
          </w:tcPr>
          <w:p w:rsidR="00371843" w:rsidRPr="00E0241C" w:rsidRDefault="00F05BCF" w:rsidP="00484251">
            <w:r>
              <w:t>Подраздел 5.8</w:t>
            </w:r>
            <w:r w:rsidR="00535660">
              <w:t>, пункт с</w:t>
            </w:r>
          </w:p>
        </w:tc>
        <w:tc>
          <w:tcPr>
            <w:tcW w:w="5148" w:type="dxa"/>
            <w:gridSpan w:val="2"/>
          </w:tcPr>
          <w:p w:rsidR="00371843" w:rsidRDefault="0024127C" w:rsidP="00484251">
            <w:r>
              <w:t>П</w:t>
            </w:r>
            <w:r w:rsidR="00535660" w:rsidRPr="00CF2058">
              <w:t xml:space="preserve">рекращая взаимодействие и в дальнейшем не контактируя с теми клиентами, которые четко указывают, что они </w:t>
            </w:r>
            <w:r w:rsidR="00535660">
              <w:t>не заинтересованы в предложении и удаляет данные по просьбе клиента</w:t>
            </w:r>
            <w:r>
              <w:t>.</w:t>
            </w:r>
          </w:p>
          <w:p w:rsidR="0024127C" w:rsidRPr="00E0241C" w:rsidRDefault="0024127C" w:rsidP="00484251">
            <w:r>
              <w:t>Заказчик принимает меры, чтобы контакт-центр предоставил клиентам информацию о доступных каналах постпродажного  обслуживания еще до заключения сделки купли-продажи</w:t>
            </w:r>
          </w:p>
        </w:tc>
        <w:tc>
          <w:tcPr>
            <w:tcW w:w="4728" w:type="dxa"/>
          </w:tcPr>
          <w:p w:rsidR="00371843" w:rsidRPr="00E0241C" w:rsidRDefault="001D3384" w:rsidP="00B82C8B">
            <w:r w:rsidRPr="001D3384">
              <w:t>Принято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484251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48425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4692" w:type="dxa"/>
            <w:gridSpan w:val="6"/>
          </w:tcPr>
          <w:p w:rsidR="002F57E5" w:rsidRDefault="00280583" w:rsidP="00484251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АО </w:t>
            </w:r>
            <w:r w:rsidR="0008600E">
              <w:rPr>
                <w:b/>
                <w:sz w:val="24"/>
                <w:szCs w:val="24"/>
              </w:rPr>
              <w:t>«</w:t>
            </w:r>
            <w:r w:rsidR="0008600E">
              <w:t xml:space="preserve"> </w:t>
            </w:r>
            <w:r w:rsidR="0008600E" w:rsidRPr="0008600E">
              <w:rPr>
                <w:b/>
                <w:sz w:val="24"/>
                <w:szCs w:val="24"/>
              </w:rPr>
              <w:t>Евразийский банк</w:t>
            </w:r>
            <w:r w:rsidR="0008600E">
              <w:rPr>
                <w:b/>
                <w:sz w:val="24"/>
                <w:szCs w:val="24"/>
              </w:rPr>
              <w:t>»</w:t>
            </w:r>
          </w:p>
          <w:p w:rsidR="00517424" w:rsidRPr="00517424" w:rsidRDefault="00517424" w:rsidP="0048425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17424">
              <w:rPr>
                <w:b/>
                <w:sz w:val="24"/>
              </w:rPr>
              <w:t>№ 41-007/7074 от 14.08.2020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8E4F23" w:rsidP="004842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5" w:type="dxa"/>
          </w:tcPr>
          <w:p w:rsidR="002F57E5" w:rsidRPr="00042932" w:rsidRDefault="002F57E5" w:rsidP="00484251"/>
        </w:tc>
        <w:tc>
          <w:tcPr>
            <w:tcW w:w="5180" w:type="dxa"/>
            <w:gridSpan w:val="2"/>
          </w:tcPr>
          <w:p w:rsidR="002F57E5" w:rsidRPr="000C20C0" w:rsidRDefault="00FA52A8" w:rsidP="00484251">
            <w:pPr>
              <w:pStyle w:val="ad"/>
              <w:spacing w:after="0"/>
              <w:jc w:val="center"/>
              <w:rPr>
                <w:lang w:val="ru-RU"/>
              </w:rPr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884022">
            <w:pPr>
              <w:pStyle w:val="a8"/>
              <w:rPr>
                <w:sz w:val="24"/>
                <w:szCs w:val="24"/>
              </w:rPr>
            </w:pPr>
          </w:p>
        </w:tc>
      </w:tr>
      <w:tr w:rsidR="00606A72" w:rsidRPr="00042932" w:rsidTr="00894D55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4692" w:type="dxa"/>
            <w:gridSpan w:val="6"/>
          </w:tcPr>
          <w:p w:rsidR="00606A72" w:rsidRPr="00110146" w:rsidRDefault="00BE4AA7" w:rsidP="00484251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АО  «Банк Центр Кредит»</w:t>
            </w:r>
          </w:p>
          <w:p w:rsidR="00110146" w:rsidRPr="00606A72" w:rsidRDefault="00110146" w:rsidP="00484251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№ 34-3-2/122/11465 от 24.08.2020 г. 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8E4F23" w:rsidP="004842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06A72" w:rsidRPr="00042932" w:rsidRDefault="00BE4AA7" w:rsidP="00484251">
            <w:r>
              <w:t>По проекту в целом</w:t>
            </w:r>
          </w:p>
        </w:tc>
        <w:tc>
          <w:tcPr>
            <w:tcW w:w="5180" w:type="dxa"/>
            <w:gridSpan w:val="2"/>
          </w:tcPr>
          <w:p w:rsidR="00606A72" w:rsidRPr="00A90CFF" w:rsidRDefault="00BE4AA7" w:rsidP="00484251">
            <w:r>
              <w:t xml:space="preserve">Не описаны характеристики объекта (Контакт-центра) стандартизации </w:t>
            </w:r>
          </w:p>
        </w:tc>
        <w:tc>
          <w:tcPr>
            <w:tcW w:w="4748" w:type="dxa"/>
            <w:gridSpan w:val="2"/>
          </w:tcPr>
          <w:p w:rsidR="00606A72" w:rsidRPr="00894D55" w:rsidRDefault="00F80E3C" w:rsidP="00261AE5">
            <w:pPr>
              <w:pStyle w:val="a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принято</w:t>
            </w:r>
            <w:r w:rsidRPr="008C70D9">
              <w:rPr>
                <w:b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Данный стандарт </w:t>
            </w:r>
            <w:r>
              <w:t xml:space="preserve"> </w:t>
            </w:r>
            <w:r w:rsidRPr="00E920C4">
              <w:rPr>
                <w:sz w:val="24"/>
                <w:szCs w:val="24"/>
              </w:rPr>
              <w:t xml:space="preserve">устанавливает требования </w:t>
            </w:r>
            <w:r w:rsidRPr="00E920C4">
              <w:rPr>
                <w:b/>
                <w:sz w:val="24"/>
                <w:szCs w:val="24"/>
              </w:rPr>
              <w:t>к услугам контакт-центров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A439A">
              <w:rPr>
                <w:sz w:val="24"/>
                <w:szCs w:val="24"/>
              </w:rPr>
              <w:t xml:space="preserve">В этой связи, </w:t>
            </w:r>
            <w:r w:rsidRPr="00DA439A">
              <w:rPr>
                <w:sz w:val="24"/>
                <w:szCs w:val="24"/>
              </w:rPr>
              <w:lastRenderedPageBreak/>
              <w:t xml:space="preserve">установление характеристик к контакт-центрам должно регламентироваться в отдельном документе по стандартизации с соответствующим объектом стандартизации </w:t>
            </w:r>
            <w:r w:rsidRPr="00DA439A">
              <w:rPr>
                <w:sz w:val="24"/>
                <w:szCs w:val="24"/>
                <w:lang w:val="kk-KZ"/>
              </w:rPr>
              <w:t>(контакт-центр)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BE4AA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BE4AA7" w:rsidRDefault="008E4F23" w:rsidP="004842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24</w:t>
            </w:r>
          </w:p>
        </w:tc>
        <w:tc>
          <w:tcPr>
            <w:tcW w:w="4045" w:type="dxa"/>
          </w:tcPr>
          <w:p w:rsidR="00BE4AA7" w:rsidRDefault="00BE4AA7" w:rsidP="00484251">
            <w:r>
              <w:t>По проекту в целом</w:t>
            </w:r>
          </w:p>
        </w:tc>
        <w:tc>
          <w:tcPr>
            <w:tcW w:w="5180" w:type="dxa"/>
            <w:gridSpan w:val="2"/>
          </w:tcPr>
          <w:p w:rsidR="00BE4AA7" w:rsidRPr="00B00E39" w:rsidRDefault="00BE4AA7" w:rsidP="00484251">
            <w:pPr>
              <w:jc w:val="both"/>
            </w:pPr>
            <w:r>
              <w:t>Учитывая, что потенциальными пользователями данных стандартов являются С</w:t>
            </w:r>
            <w:r>
              <w:rPr>
                <w:lang w:val="en-US"/>
              </w:rPr>
              <w:t>all</w:t>
            </w:r>
            <w:r w:rsidR="001E3BC7">
              <w:t>-</w:t>
            </w:r>
            <w:r>
              <w:rPr>
                <w:lang w:val="en-US"/>
              </w:rPr>
              <w:t>Center</w:t>
            </w:r>
            <w:r w:rsidRPr="00BE4AA7">
              <w:t xml:space="preserve"> </w:t>
            </w:r>
            <w:r>
              <w:t>«Аспан</w:t>
            </w:r>
            <w:r w:rsidR="00B00E39">
              <w:t>», ТОО «</w:t>
            </w:r>
            <w:r w:rsidR="00B00E39">
              <w:rPr>
                <w:lang w:val="en-US"/>
              </w:rPr>
              <w:t>Asia</w:t>
            </w:r>
            <w:r w:rsidR="00B00E39" w:rsidRPr="00B00E39">
              <w:t xml:space="preserve"> </w:t>
            </w:r>
            <w:r w:rsidR="00B00E39">
              <w:rPr>
                <w:lang w:val="en-US"/>
              </w:rPr>
              <w:t>Contact</w:t>
            </w:r>
            <w:r w:rsidR="00B00E39" w:rsidRPr="00B00E39">
              <w:t xml:space="preserve"> </w:t>
            </w:r>
            <w:r w:rsidR="00B00E39">
              <w:rPr>
                <w:lang w:val="en-US"/>
              </w:rPr>
              <w:t>Center</w:t>
            </w:r>
            <w:r w:rsidR="00B00E39">
              <w:t>», ТОО «</w:t>
            </w:r>
            <w:r w:rsidR="00B00E39">
              <w:rPr>
                <w:lang w:val="en-US"/>
              </w:rPr>
              <w:t>Call</w:t>
            </w:r>
            <w:r w:rsidR="00B00E39" w:rsidRPr="00B00E39">
              <w:t>-</w:t>
            </w:r>
            <w:r w:rsidR="00B00E39">
              <w:t>Центр»,  «</w:t>
            </w:r>
            <w:r w:rsidR="00B00E39">
              <w:rPr>
                <w:lang w:val="en-US"/>
              </w:rPr>
              <w:t>INFO</w:t>
            </w:r>
            <w:r w:rsidR="00B00E39">
              <w:t xml:space="preserve">», </w:t>
            </w:r>
            <w:r w:rsidR="00B00E39">
              <w:rPr>
                <w:lang w:val="kk-KZ"/>
              </w:rPr>
              <w:t xml:space="preserve">ТОО «Телеконтакт Алматы», </w:t>
            </w:r>
            <w:r w:rsidR="00B00E39">
              <w:t xml:space="preserve">возможно ли  </w:t>
            </w:r>
            <w:r w:rsidR="00B00E39" w:rsidRPr="00B00E39">
              <w:t>предоставить</w:t>
            </w:r>
            <w:r w:rsidR="00B00E39">
              <w:t xml:space="preserve"> результаты научных исследования (испытании) на  </w:t>
            </w:r>
            <w:r w:rsidR="00B00E39" w:rsidRPr="00B00E39">
              <w:t>территории</w:t>
            </w:r>
            <w:r w:rsidR="00B00E39">
              <w:t xml:space="preserve"> Республики Казахстан</w:t>
            </w:r>
          </w:p>
        </w:tc>
        <w:tc>
          <w:tcPr>
            <w:tcW w:w="4748" w:type="dxa"/>
            <w:gridSpan w:val="2"/>
          </w:tcPr>
          <w:p w:rsidR="00BE4AA7" w:rsidRPr="00CA63DE" w:rsidRDefault="00F80E3C" w:rsidP="00261AE5">
            <w:pPr>
              <w:jc w:val="both"/>
            </w:pPr>
            <w:r>
              <w:t>Принято</w:t>
            </w:r>
            <w:r>
              <w:rPr>
                <w:lang w:val="kk-KZ"/>
              </w:rPr>
              <w:t xml:space="preserve"> частично. Данный проект стандарта ранее направлялся в адрес данных организаций. Ответы не предоставлены</w:t>
            </w:r>
            <w:r w:rsidRPr="00CA63DE">
              <w:t xml:space="preserve"> </w:t>
            </w:r>
          </w:p>
        </w:tc>
      </w:tr>
      <w:tr w:rsidR="00B576D2" w:rsidRPr="00042932" w:rsidTr="00425F4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B576D2" w:rsidRDefault="00B576D2" w:rsidP="00B576D2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B576D2">
              <w:rPr>
                <w:b/>
              </w:rPr>
              <w:t xml:space="preserve">АО  «Банк Центр Кредит» </w:t>
            </w:r>
          </w:p>
          <w:p w:rsidR="00B576D2" w:rsidRPr="00B576D2" w:rsidRDefault="00B576D2" w:rsidP="00B576D2">
            <w:pPr>
              <w:pStyle w:val="a3"/>
              <w:ind w:left="0"/>
              <w:jc w:val="center"/>
              <w:rPr>
                <w:b/>
              </w:rPr>
            </w:pPr>
            <w:r w:rsidRPr="00B576D2">
              <w:rPr>
                <w:b/>
              </w:rPr>
              <w:t>№ 34-3-2/122/12954-1 от 25.09.2020 г.</w:t>
            </w:r>
          </w:p>
        </w:tc>
      </w:tr>
      <w:tr w:rsidR="00B576D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B576D2" w:rsidRDefault="00B576D2" w:rsidP="004842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B576D2" w:rsidRDefault="00B576D2" w:rsidP="00484251"/>
        </w:tc>
        <w:tc>
          <w:tcPr>
            <w:tcW w:w="5180" w:type="dxa"/>
            <w:gridSpan w:val="2"/>
          </w:tcPr>
          <w:p w:rsidR="00B576D2" w:rsidRDefault="00B576D2" w:rsidP="00B576D2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B576D2" w:rsidRDefault="00B576D2" w:rsidP="00261AE5">
            <w:pPr>
              <w:jc w:val="both"/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7A0B0E" w:rsidP="00484251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 w:rsidRPr="007A0B0E">
              <w:rPr>
                <w:b/>
                <w:sz w:val="24"/>
                <w:szCs w:val="24"/>
              </w:rPr>
              <w:t>Едины</w:t>
            </w:r>
            <w:r>
              <w:rPr>
                <w:b/>
                <w:sz w:val="24"/>
                <w:szCs w:val="24"/>
              </w:rPr>
              <w:t>й накопительный пенсионный фонд»</w:t>
            </w:r>
          </w:p>
          <w:p w:rsidR="007A0B0E" w:rsidRPr="007A0B0E" w:rsidRDefault="008C5C18" w:rsidP="0048425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475B8C">
              <w:rPr>
                <w:b/>
                <w:sz w:val="24"/>
                <w:szCs w:val="24"/>
              </w:rPr>
              <w:t>№ 07-07/2741</w:t>
            </w:r>
            <w:r>
              <w:rPr>
                <w:b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B576D2" w:rsidP="004842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D91AC5" w:rsidRPr="00042932" w:rsidRDefault="00D91AC5" w:rsidP="00484251"/>
        </w:tc>
        <w:tc>
          <w:tcPr>
            <w:tcW w:w="5180" w:type="dxa"/>
            <w:gridSpan w:val="2"/>
          </w:tcPr>
          <w:p w:rsidR="00D91AC5" w:rsidRPr="00A90CFF" w:rsidRDefault="007A0B0E" w:rsidP="00484251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2845CD" w:rsidRPr="00701D0F" w:rsidRDefault="002845CD" w:rsidP="00484251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ТОО</w:t>
            </w:r>
            <w:r w:rsidRPr="00701D0F">
              <w:rPr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b/>
                <w:sz w:val="24"/>
                <w:szCs w:val="24"/>
              </w:rPr>
              <w:t>М</w:t>
            </w:r>
            <w:r w:rsidRPr="00701D0F">
              <w:rPr>
                <w:b/>
                <w:sz w:val="24"/>
                <w:szCs w:val="24"/>
                <w:lang w:val="en-US"/>
              </w:rPr>
              <w:t>AGNUM CASH &amp; CARRY»</w:t>
            </w:r>
          </w:p>
          <w:p w:rsidR="004D25EA" w:rsidRPr="00054C03" w:rsidRDefault="002845CD" w:rsidP="00484251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от 17.08.2020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B576D2" w:rsidP="004842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045" w:type="dxa"/>
          </w:tcPr>
          <w:p w:rsidR="00636F3D" w:rsidRPr="004D25EA" w:rsidRDefault="001D092B" w:rsidP="00484251">
            <w:r>
              <w:t xml:space="preserve">Подраздел 5.1 </w:t>
            </w:r>
          </w:p>
        </w:tc>
        <w:tc>
          <w:tcPr>
            <w:tcW w:w="5180" w:type="dxa"/>
            <w:gridSpan w:val="2"/>
          </w:tcPr>
          <w:p w:rsidR="00C20961" w:rsidRPr="00C20961" w:rsidRDefault="00C20961" w:rsidP="00484251">
            <w:pPr>
              <w:pStyle w:val="ad"/>
              <w:spacing w:after="0"/>
              <w:jc w:val="both"/>
              <w:rPr>
                <w:lang w:val="ru-RU"/>
              </w:rPr>
            </w:pPr>
            <w:r w:rsidRPr="00C20961">
              <w:rPr>
                <w:lang w:val="ru-RU"/>
              </w:rPr>
              <w:t>И</w:t>
            </w:r>
            <w:r>
              <w:rPr>
                <w:lang w:val="ru-RU"/>
              </w:rPr>
              <w:t xml:space="preserve">зложить в следующей редакции:  </w:t>
            </w:r>
            <w:r>
              <w:rPr>
                <w:lang w:val="ru-RU"/>
              </w:rPr>
              <w:br/>
            </w:r>
            <w:r w:rsidRPr="00C20961">
              <w:rPr>
                <w:lang w:val="ru-RU"/>
              </w:rPr>
              <w:t>5.1 Общие требования</w:t>
            </w:r>
          </w:p>
          <w:p w:rsidR="00AE3B01" w:rsidRPr="001D092B" w:rsidRDefault="001D092B" w:rsidP="00484251">
            <w:pPr>
              <w:autoSpaceDE w:val="0"/>
              <w:autoSpaceDN w:val="0"/>
              <w:adjustRightInd w:val="0"/>
              <w:jc w:val="both"/>
            </w:pPr>
            <w:r w:rsidRPr="00C20961">
              <w:rPr>
                <w:color w:val="231F20"/>
              </w:rPr>
              <w:t xml:space="preserve">Заказчик должен предоставить контакт-центру информацию, </w:t>
            </w:r>
            <w:r w:rsidRPr="00C20961">
              <w:rPr>
                <w:bCs/>
                <w:color w:val="231F20"/>
              </w:rPr>
              <w:t>с учетом соблюдения требований законодательства о защите персональных данных</w:t>
            </w:r>
            <w:r w:rsidRPr="00C20961">
              <w:rPr>
                <w:color w:val="231F20"/>
              </w:rPr>
              <w:t>, о своих клиентах, их потребностях и желаемом качестве обслуживания таким образом, чтобы контакт-центр был подготовлен соответствующим образом и обеспечен ресурсами для предоставления желаемого клиентского опыта</w:t>
            </w:r>
          </w:p>
        </w:tc>
        <w:tc>
          <w:tcPr>
            <w:tcW w:w="4748" w:type="dxa"/>
            <w:gridSpan w:val="2"/>
          </w:tcPr>
          <w:p w:rsidR="00AE3B01" w:rsidRPr="00636F3D" w:rsidRDefault="00F80E3C" w:rsidP="00636F3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B576D2" w:rsidP="004842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045" w:type="dxa"/>
          </w:tcPr>
          <w:p w:rsidR="00AE3B01" w:rsidRPr="003E0BD5" w:rsidRDefault="00701D0F" w:rsidP="00484251">
            <w:r>
              <w:t>Подраздел 5.8</w:t>
            </w:r>
          </w:p>
        </w:tc>
        <w:tc>
          <w:tcPr>
            <w:tcW w:w="5180" w:type="dxa"/>
            <w:gridSpan w:val="2"/>
          </w:tcPr>
          <w:p w:rsidR="00AE3B01" w:rsidRPr="00701D0F" w:rsidRDefault="00D46050" w:rsidP="00484251">
            <w:pPr>
              <w:tabs>
                <w:tab w:val="left" w:pos="851"/>
              </w:tabs>
              <w:jc w:val="both"/>
            </w:pPr>
            <w:r>
              <w:t xml:space="preserve">Подраздел </w:t>
            </w:r>
            <w:r w:rsidR="00701D0F" w:rsidRPr="00701D0F">
              <w:rPr>
                <w:bCs/>
              </w:rPr>
              <w:t>5.8. дополнить подпунктом d) в следующей редакции:</w:t>
            </w:r>
            <w:r w:rsidR="00701D0F" w:rsidRPr="00701D0F">
              <w:t xml:space="preserve"> «d) не использует данные </w:t>
            </w:r>
            <w:r w:rsidR="00701D0F" w:rsidRPr="00701D0F">
              <w:lastRenderedPageBreak/>
              <w:t>о клиенте для целей не связанных с целями заказчика.</w:t>
            </w:r>
            <w:r w:rsidR="00CD5E8E">
              <w:t xml:space="preserve"> </w:t>
            </w:r>
          </w:p>
        </w:tc>
        <w:tc>
          <w:tcPr>
            <w:tcW w:w="4748" w:type="dxa"/>
            <w:gridSpan w:val="2"/>
          </w:tcPr>
          <w:p w:rsidR="00AE3B01" w:rsidRPr="00636F3D" w:rsidRDefault="00F80E3C" w:rsidP="00636F3D">
            <w:pPr>
              <w:pStyle w:val="a8"/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936EB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936EB5" w:rsidRDefault="00B576D2" w:rsidP="00484251">
            <w:pPr>
              <w:jc w:val="center"/>
            </w:pPr>
            <w:r>
              <w:lastRenderedPageBreak/>
              <w:t>29</w:t>
            </w:r>
          </w:p>
        </w:tc>
        <w:tc>
          <w:tcPr>
            <w:tcW w:w="4045" w:type="dxa"/>
          </w:tcPr>
          <w:p w:rsidR="00936EB5" w:rsidRDefault="00CD5E8E" w:rsidP="00484251">
            <w:pPr>
              <w:tabs>
                <w:tab w:val="center" w:pos="1914"/>
                <w:tab w:val="right" w:pos="3829"/>
              </w:tabs>
            </w:pPr>
            <w:r>
              <w:t xml:space="preserve">Подраздел 6.5 </w:t>
            </w:r>
          </w:p>
        </w:tc>
        <w:tc>
          <w:tcPr>
            <w:tcW w:w="5180" w:type="dxa"/>
            <w:gridSpan w:val="2"/>
          </w:tcPr>
          <w:p w:rsidR="00936EB5" w:rsidRPr="00CD5E8E" w:rsidRDefault="00CD5E8E" w:rsidP="00484251">
            <w:pPr>
              <w:tabs>
                <w:tab w:val="left" w:pos="939"/>
              </w:tabs>
              <w:autoSpaceDE w:val="0"/>
              <w:autoSpaceDN w:val="0"/>
              <w:adjustRightInd w:val="0"/>
              <w:jc w:val="both"/>
            </w:pPr>
            <w:r w:rsidRPr="00CD5E8E">
              <w:rPr>
                <w:bCs/>
                <w:color w:val="231F20"/>
              </w:rPr>
              <w:t>Дополнить абзацем в следующей редакции:</w:t>
            </w:r>
            <w:r w:rsidR="008F3566">
              <w:rPr>
                <w:color w:val="231F20"/>
              </w:rPr>
              <w:t xml:space="preserve"> </w:t>
            </w:r>
            <w:r w:rsidRPr="00CD5E8E">
              <w:rPr>
                <w:color w:val="231F20"/>
              </w:rPr>
              <w:t>Заказчик обеспечивает контакт-центр оперативными консультантами на</w:t>
            </w:r>
            <w:r w:rsidR="008F3566">
              <w:rPr>
                <w:color w:val="231F20"/>
              </w:rPr>
              <w:t xml:space="preserve"> случай нестандартной ситуации</w:t>
            </w:r>
            <w:r w:rsidRPr="00CD5E8E">
              <w:rPr>
                <w:color w:val="231F20"/>
              </w:rPr>
              <w:t>.</w:t>
            </w:r>
          </w:p>
        </w:tc>
        <w:tc>
          <w:tcPr>
            <w:tcW w:w="4748" w:type="dxa"/>
            <w:gridSpan w:val="2"/>
          </w:tcPr>
          <w:p w:rsidR="00936EB5" w:rsidRPr="00054C03" w:rsidRDefault="00F80E3C" w:rsidP="00636F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5053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5053F" w:rsidRDefault="00B576D2" w:rsidP="00484251">
            <w:pPr>
              <w:jc w:val="center"/>
            </w:pPr>
            <w:r>
              <w:t>30</w:t>
            </w:r>
          </w:p>
        </w:tc>
        <w:tc>
          <w:tcPr>
            <w:tcW w:w="4045" w:type="dxa"/>
          </w:tcPr>
          <w:p w:rsidR="0045053F" w:rsidRDefault="00337805" w:rsidP="00484251">
            <w:pPr>
              <w:tabs>
                <w:tab w:val="center" w:pos="1914"/>
                <w:tab w:val="right" w:pos="3829"/>
              </w:tabs>
            </w:pPr>
            <w:r>
              <w:t xml:space="preserve">Подраздел 6.6 </w:t>
            </w:r>
          </w:p>
        </w:tc>
        <w:tc>
          <w:tcPr>
            <w:tcW w:w="5180" w:type="dxa"/>
            <w:gridSpan w:val="2"/>
          </w:tcPr>
          <w:p w:rsidR="0045053F" w:rsidRPr="008F3566" w:rsidRDefault="008F3566" w:rsidP="00484251">
            <w:pPr>
              <w:tabs>
                <w:tab w:val="left" w:pos="1597"/>
              </w:tabs>
              <w:jc w:val="both"/>
              <w:rPr>
                <w:bCs/>
              </w:rPr>
            </w:pPr>
            <w:r w:rsidRPr="008F3566">
              <w:rPr>
                <w:bCs/>
                <w:color w:val="231F20"/>
              </w:rPr>
              <w:t>изложить в следующей редакции:</w:t>
            </w:r>
            <w:r w:rsidRPr="008F3566">
              <w:rPr>
                <w:color w:val="231F20"/>
              </w:rPr>
              <w:t xml:space="preserve"> «2) заказчик принимает необходимые меры</w:t>
            </w:r>
            <w:r w:rsidRPr="008F3566">
              <w:t xml:space="preserve"> </w:t>
            </w:r>
            <w:r w:rsidRPr="008F3566">
              <w:rPr>
                <w:color w:val="231F20"/>
              </w:rPr>
              <w:t xml:space="preserve">для постоянного улучшения процессов, связанных с клиентами, в тех случаях, когда контакт-центр сообщает ему об отклонениях показателей эффективности и мероприятиях, связанных с </w:t>
            </w:r>
            <w:r w:rsidR="0017211D" w:rsidRPr="00054C03">
              <w:t>Принята</w:t>
            </w:r>
            <w:r w:rsidR="0017211D" w:rsidRPr="008F3566">
              <w:rPr>
                <w:color w:val="231F20"/>
              </w:rPr>
              <w:t xml:space="preserve"> </w:t>
            </w:r>
            <w:r w:rsidRPr="008F3566">
              <w:rPr>
                <w:color w:val="231F20"/>
              </w:rPr>
              <w:t xml:space="preserve">согласованными клиентскими процессами, </w:t>
            </w:r>
            <w:r w:rsidRPr="008F3566">
              <w:rPr>
                <w:bCs/>
                <w:color w:val="231F20"/>
              </w:rPr>
              <w:t>а также в случаях изменения внешней среды на данном рынке услуг.</w:t>
            </w:r>
          </w:p>
        </w:tc>
        <w:tc>
          <w:tcPr>
            <w:tcW w:w="4748" w:type="dxa"/>
            <w:gridSpan w:val="2"/>
          </w:tcPr>
          <w:p w:rsidR="0045053F" w:rsidRPr="00054C03" w:rsidRDefault="00F80E3C" w:rsidP="00636F3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84251" w:rsidRPr="00042932" w:rsidTr="00F014A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484251" w:rsidRPr="00484251" w:rsidRDefault="00484251" w:rsidP="00484251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ТОО</w:t>
            </w:r>
            <w:r w:rsidRPr="00701D0F">
              <w:rPr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b/>
                <w:sz w:val="24"/>
                <w:szCs w:val="24"/>
              </w:rPr>
              <w:t>М</w:t>
            </w:r>
            <w:r w:rsidRPr="00701D0F">
              <w:rPr>
                <w:b/>
                <w:sz w:val="24"/>
                <w:szCs w:val="24"/>
                <w:lang w:val="en-US"/>
              </w:rPr>
              <w:t>AGNUM CASH &amp; CARRY»</w:t>
            </w:r>
          </w:p>
        </w:tc>
      </w:tr>
      <w:tr w:rsidR="0048425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84251" w:rsidRDefault="00B576D2" w:rsidP="00484251">
            <w:pPr>
              <w:jc w:val="center"/>
            </w:pPr>
            <w:r>
              <w:t>31</w:t>
            </w:r>
          </w:p>
        </w:tc>
        <w:tc>
          <w:tcPr>
            <w:tcW w:w="4045" w:type="dxa"/>
          </w:tcPr>
          <w:p w:rsidR="00484251" w:rsidRDefault="00484251" w:rsidP="00484251">
            <w:pPr>
              <w:tabs>
                <w:tab w:val="center" w:pos="1914"/>
                <w:tab w:val="right" w:pos="3829"/>
              </w:tabs>
            </w:pPr>
          </w:p>
        </w:tc>
        <w:tc>
          <w:tcPr>
            <w:tcW w:w="5180" w:type="dxa"/>
            <w:gridSpan w:val="2"/>
          </w:tcPr>
          <w:p w:rsidR="00484251" w:rsidRPr="008F3566" w:rsidRDefault="00484251" w:rsidP="00484251">
            <w:pPr>
              <w:tabs>
                <w:tab w:val="left" w:pos="1597"/>
              </w:tabs>
              <w:jc w:val="center"/>
              <w:rPr>
                <w:bCs/>
                <w:color w:val="231F20"/>
              </w:rPr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484251" w:rsidRDefault="00484251" w:rsidP="00636F3D">
            <w:pPr>
              <w:pStyle w:val="a8"/>
              <w:rPr>
                <w:sz w:val="24"/>
                <w:szCs w:val="24"/>
              </w:rPr>
            </w:pPr>
          </w:p>
        </w:tc>
      </w:tr>
      <w:tr w:rsidR="00592979" w:rsidRPr="00042932" w:rsidTr="009C59D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592979" w:rsidRPr="00C044A3" w:rsidRDefault="00592979" w:rsidP="00484251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592979" w:rsidRPr="00054C03" w:rsidRDefault="003D5FD1" w:rsidP="004842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№304 </w:t>
            </w:r>
            <w:bookmarkStart w:id="0" w:name="_GoBack"/>
            <w:bookmarkEnd w:id="0"/>
            <w:r w:rsidR="00BC7C25">
              <w:rPr>
                <w:b/>
                <w:sz w:val="24"/>
                <w:szCs w:val="24"/>
                <w:lang w:val="kk-KZ"/>
              </w:rPr>
              <w:t>от 26</w:t>
            </w:r>
            <w:r w:rsidR="00592979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BC7C2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BC7C25" w:rsidRDefault="00B576D2" w:rsidP="00484251">
            <w:pPr>
              <w:jc w:val="center"/>
            </w:pPr>
            <w:r>
              <w:t>32</w:t>
            </w:r>
          </w:p>
        </w:tc>
        <w:tc>
          <w:tcPr>
            <w:tcW w:w="4045" w:type="dxa"/>
          </w:tcPr>
          <w:p w:rsidR="00BC7C25" w:rsidRDefault="000144A8" w:rsidP="00484251">
            <w:pPr>
              <w:tabs>
                <w:tab w:val="center" w:pos="1914"/>
                <w:tab w:val="right" w:pos="3829"/>
              </w:tabs>
              <w:jc w:val="center"/>
            </w:pPr>
            <w:r>
              <w:t>По проекту в целом</w:t>
            </w:r>
          </w:p>
        </w:tc>
        <w:tc>
          <w:tcPr>
            <w:tcW w:w="5180" w:type="dxa"/>
            <w:gridSpan w:val="2"/>
          </w:tcPr>
          <w:p w:rsidR="00BC7C25" w:rsidRPr="00A90CFF" w:rsidRDefault="00BB3684" w:rsidP="00484251">
            <w:pPr>
              <w:jc w:val="both"/>
            </w:pPr>
            <w:r>
              <w:t>Рекомендуется проверить текст стандарта на наличие грамматических ошибок и исправить</w:t>
            </w:r>
            <w:r w:rsidR="008C5C18">
              <w:t xml:space="preserve"> </w:t>
            </w:r>
            <w:r>
              <w:t>их (в том числе пропущены пробелы).</w:t>
            </w:r>
          </w:p>
        </w:tc>
        <w:tc>
          <w:tcPr>
            <w:tcW w:w="4748" w:type="dxa"/>
            <w:gridSpan w:val="2"/>
          </w:tcPr>
          <w:p w:rsidR="00BC7C25" w:rsidRPr="00054C03" w:rsidRDefault="00F80E3C" w:rsidP="00BB3684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B576D2">
        <w:rPr>
          <w:b/>
          <w:i/>
        </w:rPr>
        <w:t>8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B576D2">
        <w:rPr>
          <w:b/>
          <w:i/>
        </w:rPr>
        <w:t>4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613A50">
        <w:rPr>
          <w:b/>
          <w:i/>
        </w:rPr>
        <w:t xml:space="preserve"> </w:t>
      </w:r>
      <w:r w:rsidR="00FA52A8">
        <w:rPr>
          <w:b/>
          <w:i/>
        </w:rPr>
        <w:t>4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A52A8">
        <w:rPr>
          <w:b/>
          <w:i/>
        </w:rPr>
        <w:t>7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FA52A8">
        <w:rPr>
          <w:b/>
          <w:i/>
          <w:lang w:val="kk-KZ"/>
        </w:rPr>
        <w:t>6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A52A8">
        <w:rPr>
          <w:b/>
          <w:i/>
          <w:lang w:val="kk-KZ"/>
        </w:rPr>
        <w:t>1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Default="00A90CFF" w:rsidP="00202196">
      <w:pPr>
        <w:ind w:firstLine="567"/>
        <w:rPr>
          <w:i/>
          <w:lang w:val="kk-KZ"/>
        </w:rPr>
      </w:pPr>
    </w:p>
    <w:p w:rsidR="00B576D2" w:rsidRPr="00A90CFF" w:rsidRDefault="00B576D2" w:rsidP="00202196">
      <w:pPr>
        <w:ind w:firstLine="567"/>
        <w:rPr>
          <w:i/>
          <w:lang w:val="kk-KZ"/>
        </w:rPr>
      </w:pPr>
    </w:p>
    <w:p w:rsidR="008A1940" w:rsidRDefault="008A1940" w:rsidP="008A1940">
      <w:pPr>
        <w:ind w:firstLine="709"/>
        <w:rPr>
          <w:b/>
        </w:rPr>
      </w:pPr>
      <w:r w:rsidRPr="00042932">
        <w:rPr>
          <w:b/>
        </w:rPr>
        <w:lastRenderedPageBreak/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«Казахстанская Ассоциация предпринимателей «КАЗКА»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«Ассоциация Мясо-молочный Союз Казахстана»;</w:t>
      </w:r>
    </w:p>
    <w:p w:rsidR="00DC1D06" w:rsidRDefault="00DC1D06" w:rsidP="005D3491">
      <w:pPr>
        <w:pStyle w:val="a3"/>
        <w:numPr>
          <w:ilvl w:val="0"/>
          <w:numId w:val="2"/>
        </w:numPr>
      </w:pPr>
      <w:r w:rsidRPr="007B22C0">
        <w:t>ОЮЛ «Интернет Ассоциация Казахстана»        </w:t>
      </w:r>
    </w:p>
    <w:p w:rsidR="00DC1D06" w:rsidRPr="00DC1D06" w:rsidRDefault="00DC1D06" w:rsidP="00DC1D06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DC1D06">
        <w:rPr>
          <w:lang w:val="kk-KZ"/>
        </w:rPr>
        <w:t>ОЮЛ в форме Ассоциации «Казахстанская Ассоциация IT-компаний»</w:t>
      </w:r>
    </w:p>
    <w:p w:rsidR="00DC1D06" w:rsidRDefault="00DC1D06" w:rsidP="005D3491">
      <w:pPr>
        <w:pStyle w:val="a3"/>
        <w:numPr>
          <w:ilvl w:val="0"/>
          <w:numId w:val="2"/>
        </w:numPr>
      </w:pPr>
      <w:r w:rsidRPr="002B051A">
        <w:t>Фонд медицинского страхования</w:t>
      </w:r>
    </w:p>
    <w:p w:rsidR="00DC1D06" w:rsidRDefault="00DC1D06" w:rsidP="005D3491">
      <w:pPr>
        <w:pStyle w:val="a3"/>
        <w:numPr>
          <w:ilvl w:val="0"/>
          <w:numId w:val="2"/>
        </w:numPr>
      </w:pPr>
      <w:r w:rsidRPr="00FF0122">
        <w:t>ТОО INVITRO (ТОО ИНВИТРО-Казахстан)</w:t>
      </w:r>
    </w:p>
    <w:p w:rsidR="00DC1D06" w:rsidRDefault="00DC1D06" w:rsidP="005D3491">
      <w:pPr>
        <w:pStyle w:val="a3"/>
        <w:numPr>
          <w:ilvl w:val="0"/>
          <w:numId w:val="2"/>
        </w:numPr>
      </w:pPr>
      <w:r w:rsidRPr="0094656C">
        <w:t>ТОО «СК-Фармация»</w:t>
      </w:r>
    </w:p>
    <w:p w:rsidR="00DC1D06" w:rsidRDefault="00DC1D06" w:rsidP="00DC1D06">
      <w:pPr>
        <w:pStyle w:val="a3"/>
        <w:numPr>
          <w:ilvl w:val="0"/>
          <w:numId w:val="2"/>
        </w:numPr>
      </w:pPr>
      <w:r w:rsidRPr="00DC1D06">
        <w:t>ТОО «FLIP.KZ»</w:t>
      </w:r>
    </w:p>
    <w:p w:rsidR="00DC1D06" w:rsidRDefault="00DC1D06" w:rsidP="00DC1D06">
      <w:pPr>
        <w:pStyle w:val="a3"/>
        <w:numPr>
          <w:ilvl w:val="0"/>
          <w:numId w:val="2"/>
        </w:numPr>
      </w:pPr>
      <w:r w:rsidRPr="00C357C6">
        <w:t>Winncom Technologies</w:t>
      </w:r>
    </w:p>
    <w:p w:rsidR="00DC1D06" w:rsidRPr="00DC1D06" w:rsidRDefault="00DC1D06" w:rsidP="00DC1D06">
      <w:pPr>
        <w:pStyle w:val="a3"/>
        <w:numPr>
          <w:ilvl w:val="0"/>
          <w:numId w:val="2"/>
        </w:numPr>
      </w:pPr>
      <w:r w:rsidRPr="00AE3439">
        <w:rPr>
          <w:shd w:val="clear" w:color="auto" w:fill="FFFFFF"/>
        </w:rPr>
        <w:t>ТОО МЕЧТА</w:t>
      </w:r>
    </w:p>
    <w:p w:rsidR="00DC1D06" w:rsidRPr="00DC1D06" w:rsidRDefault="00DC1D06" w:rsidP="00DC1D06">
      <w:pPr>
        <w:pStyle w:val="a3"/>
        <w:numPr>
          <w:ilvl w:val="0"/>
          <w:numId w:val="2"/>
        </w:numPr>
      </w:pPr>
      <w:r w:rsidRPr="00C90EBF">
        <w:rPr>
          <w:shd w:val="clear" w:color="auto" w:fill="FFFFFF"/>
        </w:rPr>
        <w:t>АО «Technodom Operator»</w:t>
      </w:r>
    </w:p>
    <w:p w:rsidR="00DC1D06" w:rsidRPr="00DC1D06" w:rsidRDefault="00DC1D06" w:rsidP="00DC1D06">
      <w:pPr>
        <w:pStyle w:val="a3"/>
        <w:numPr>
          <w:ilvl w:val="0"/>
          <w:numId w:val="2"/>
        </w:numPr>
      </w:pPr>
      <w:r w:rsidRPr="00C90EBF">
        <w:rPr>
          <w:shd w:val="clear" w:color="auto" w:fill="FFFFFF"/>
        </w:rPr>
        <w:t>ТОО "Arena S"</w:t>
      </w:r>
    </w:p>
    <w:p w:rsidR="00DC1D06" w:rsidRDefault="00DC1D06" w:rsidP="00DC1D06">
      <w:pPr>
        <w:pStyle w:val="a3"/>
        <w:numPr>
          <w:ilvl w:val="0"/>
          <w:numId w:val="2"/>
        </w:numPr>
      </w:pPr>
      <w:r w:rsidRPr="00510D04">
        <w:t>Акционерное общество "Исламский Банк "Al-Hilal"</w:t>
      </w:r>
    </w:p>
    <w:p w:rsidR="00DC1D06" w:rsidRPr="00DC1D06" w:rsidRDefault="00DC1D06" w:rsidP="00DC1D06">
      <w:pPr>
        <w:pStyle w:val="a3"/>
        <w:numPr>
          <w:ilvl w:val="0"/>
          <w:numId w:val="2"/>
        </w:numPr>
        <w:rPr>
          <w:lang w:val="en-US"/>
        </w:rPr>
      </w:pPr>
      <w:r w:rsidRPr="00510D04">
        <w:rPr>
          <w:lang w:val="en-US"/>
        </w:rPr>
        <w:t>АО "Altyn Bank" (ДБ China Citic Bank Corporation Limited)</w:t>
      </w:r>
    </w:p>
    <w:p w:rsidR="00DC1D06" w:rsidRPr="00DC1D06" w:rsidRDefault="00DC1D06" w:rsidP="00DC1D06">
      <w:pPr>
        <w:pStyle w:val="a3"/>
        <w:numPr>
          <w:ilvl w:val="0"/>
          <w:numId w:val="2"/>
        </w:numPr>
        <w:rPr>
          <w:lang w:val="en-US"/>
        </w:rPr>
      </w:pPr>
      <w:r w:rsidRPr="00510D04">
        <w:t>АО</w:t>
      </w:r>
      <w:r w:rsidRPr="00510D04">
        <w:rPr>
          <w:lang w:val="en-US"/>
        </w:rPr>
        <w:t xml:space="preserve"> "AsiaCredit Bank (</w:t>
      </w:r>
      <w:r w:rsidRPr="00510D04">
        <w:t>Азия</w:t>
      </w:r>
      <w:r w:rsidRPr="00510D04">
        <w:rPr>
          <w:lang w:val="en-US"/>
        </w:rPr>
        <w:t xml:space="preserve"> </w:t>
      </w:r>
      <w:r w:rsidRPr="00510D04">
        <w:t>Кредит</w:t>
      </w:r>
      <w:r w:rsidRPr="00510D04">
        <w:rPr>
          <w:lang w:val="en-US"/>
        </w:rPr>
        <w:t xml:space="preserve"> </w:t>
      </w:r>
      <w:r w:rsidRPr="00510D04">
        <w:t>Банк</w:t>
      </w:r>
      <w:r w:rsidRPr="00510D04">
        <w:rPr>
          <w:lang w:val="en-US"/>
        </w:rPr>
        <w:t>)</w:t>
      </w:r>
    </w:p>
    <w:p w:rsidR="00DC1D06" w:rsidRPr="00DC1D06" w:rsidRDefault="00DC1D06" w:rsidP="00DC1D06">
      <w:pPr>
        <w:pStyle w:val="a3"/>
        <w:numPr>
          <w:ilvl w:val="0"/>
          <w:numId w:val="2"/>
        </w:numPr>
        <w:rPr>
          <w:lang w:val="en-US"/>
        </w:rPr>
      </w:pPr>
      <w:r w:rsidRPr="00510D04">
        <w:rPr>
          <w:lang w:val="en-US"/>
        </w:rPr>
        <w:t>АО "Банк "Bank RBK"</w:t>
      </w:r>
    </w:p>
    <w:p w:rsidR="00DC1D06" w:rsidRPr="00DC1D06" w:rsidRDefault="00DC1D06" w:rsidP="00DC1D06">
      <w:pPr>
        <w:pStyle w:val="a3"/>
        <w:numPr>
          <w:ilvl w:val="0"/>
          <w:numId w:val="2"/>
        </w:numPr>
        <w:rPr>
          <w:lang w:val="en-US"/>
        </w:rPr>
      </w:pPr>
      <w:r w:rsidRPr="00510D04">
        <w:rPr>
          <w:lang w:val="en-US"/>
        </w:rPr>
        <w:t>АО "Банк Kassa Nova"</w:t>
      </w:r>
    </w:p>
    <w:p w:rsidR="00DC1D06" w:rsidRDefault="00DC1D06" w:rsidP="00DC1D06">
      <w:pPr>
        <w:pStyle w:val="a3"/>
        <w:numPr>
          <w:ilvl w:val="0"/>
          <w:numId w:val="2"/>
        </w:numPr>
      </w:pPr>
      <w:r w:rsidRPr="00DC1D06">
        <w:t>АО "Жилищный строительный сберегательный банк Казахстана"</w:t>
      </w:r>
    </w:p>
    <w:p w:rsidR="00DC1D06" w:rsidRDefault="00DC1D06" w:rsidP="00DC1D06">
      <w:pPr>
        <w:pStyle w:val="a3"/>
        <w:numPr>
          <w:ilvl w:val="0"/>
          <w:numId w:val="2"/>
        </w:numPr>
      </w:pPr>
      <w:r w:rsidRPr="00510D04">
        <w:t>КДЛ "Олимп"</w:t>
      </w:r>
    </w:p>
    <w:p w:rsidR="00DC1D06" w:rsidRPr="006F7953" w:rsidRDefault="00DC1D06" w:rsidP="00DC1D06">
      <w:pPr>
        <w:pStyle w:val="a3"/>
        <w:numPr>
          <w:ilvl w:val="0"/>
          <w:numId w:val="2"/>
        </w:numPr>
      </w:pPr>
      <w:r w:rsidRPr="00867AD6">
        <w:rPr>
          <w:color w:val="000000"/>
          <w:shd w:val="clear" w:color="auto" w:fill="FFFFFF"/>
        </w:rPr>
        <w:t>Ikomekastana</w:t>
      </w:r>
    </w:p>
    <w:p w:rsidR="006F7953" w:rsidRPr="00DC1D06" w:rsidRDefault="006F7953" w:rsidP="00DC1D06">
      <w:pPr>
        <w:pStyle w:val="a3"/>
        <w:numPr>
          <w:ilvl w:val="0"/>
          <w:numId w:val="2"/>
        </w:numPr>
      </w:pPr>
      <w:r w:rsidRPr="00D70490">
        <w:t>АО Национальный инфо</w:t>
      </w:r>
      <w:r>
        <w:t>коммуникационный Холдинг «Зерде»</w:t>
      </w:r>
    </w:p>
    <w:p w:rsidR="003E2DCA" w:rsidRPr="00DC1D06" w:rsidRDefault="003E2DCA" w:rsidP="003E2DCA">
      <w:pPr>
        <w:pStyle w:val="a3"/>
        <w:ind w:left="1069"/>
      </w:pPr>
    </w:p>
    <w:p w:rsidR="008A1940" w:rsidRPr="00042932" w:rsidRDefault="00025860" w:rsidP="00274BDE">
      <w:pPr>
        <w:ind w:firstLine="709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27" w:rsidRDefault="00ED7227">
      <w:r>
        <w:separator/>
      </w:r>
    </w:p>
  </w:endnote>
  <w:endnote w:type="continuationSeparator" w:id="0">
    <w:p w:rsidR="00ED7227" w:rsidRDefault="00ED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F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27" w:rsidRDefault="00ED7227">
      <w:r>
        <w:separator/>
      </w:r>
    </w:p>
  </w:footnote>
  <w:footnote w:type="continuationSeparator" w:id="0">
    <w:p w:rsidR="00ED7227" w:rsidRDefault="00ED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FF8"/>
    <w:multiLevelType w:val="hybridMultilevel"/>
    <w:tmpl w:val="F3DCEAD0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0361"/>
    <w:multiLevelType w:val="hybridMultilevel"/>
    <w:tmpl w:val="C220E9B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76F7"/>
    <w:multiLevelType w:val="hybridMultilevel"/>
    <w:tmpl w:val="42982E16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C6710"/>
    <w:multiLevelType w:val="hybridMultilevel"/>
    <w:tmpl w:val="1D441802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2976C4"/>
    <w:multiLevelType w:val="hybridMultilevel"/>
    <w:tmpl w:val="20967192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06A3B"/>
    <w:multiLevelType w:val="hybridMultilevel"/>
    <w:tmpl w:val="BD60A2FE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2"/>
  </w:num>
  <w:num w:numId="5">
    <w:abstractNumId w:val="1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0BBD"/>
    <w:rsid w:val="00004E0A"/>
    <w:rsid w:val="00006ADF"/>
    <w:rsid w:val="000144A8"/>
    <w:rsid w:val="00020725"/>
    <w:rsid w:val="00021B25"/>
    <w:rsid w:val="0002339A"/>
    <w:rsid w:val="00025639"/>
    <w:rsid w:val="00025860"/>
    <w:rsid w:val="00030237"/>
    <w:rsid w:val="00042932"/>
    <w:rsid w:val="00044474"/>
    <w:rsid w:val="00050F83"/>
    <w:rsid w:val="00054C03"/>
    <w:rsid w:val="000700D7"/>
    <w:rsid w:val="00081536"/>
    <w:rsid w:val="00083518"/>
    <w:rsid w:val="0008600E"/>
    <w:rsid w:val="00091714"/>
    <w:rsid w:val="00091AB5"/>
    <w:rsid w:val="0009336C"/>
    <w:rsid w:val="000C20C0"/>
    <w:rsid w:val="000D2082"/>
    <w:rsid w:val="000D77EE"/>
    <w:rsid w:val="000E5F6C"/>
    <w:rsid w:val="00110146"/>
    <w:rsid w:val="00127DC1"/>
    <w:rsid w:val="001500DF"/>
    <w:rsid w:val="0015689A"/>
    <w:rsid w:val="001607F1"/>
    <w:rsid w:val="0017211D"/>
    <w:rsid w:val="00177764"/>
    <w:rsid w:val="00184A01"/>
    <w:rsid w:val="00197378"/>
    <w:rsid w:val="001B704E"/>
    <w:rsid w:val="001C22AF"/>
    <w:rsid w:val="001C2DF5"/>
    <w:rsid w:val="001C3DAC"/>
    <w:rsid w:val="001C4516"/>
    <w:rsid w:val="001D092B"/>
    <w:rsid w:val="001D3384"/>
    <w:rsid w:val="001E3BC7"/>
    <w:rsid w:val="001F17C3"/>
    <w:rsid w:val="00202196"/>
    <w:rsid w:val="00213E05"/>
    <w:rsid w:val="00217543"/>
    <w:rsid w:val="00220E31"/>
    <w:rsid w:val="00236977"/>
    <w:rsid w:val="0024127C"/>
    <w:rsid w:val="00243681"/>
    <w:rsid w:val="00246744"/>
    <w:rsid w:val="002501E2"/>
    <w:rsid w:val="00261AE5"/>
    <w:rsid w:val="00274BDE"/>
    <w:rsid w:val="002776FE"/>
    <w:rsid w:val="00280583"/>
    <w:rsid w:val="002845CD"/>
    <w:rsid w:val="002908B6"/>
    <w:rsid w:val="002B7670"/>
    <w:rsid w:val="002C0B7F"/>
    <w:rsid w:val="002D7C4E"/>
    <w:rsid w:val="002E2A04"/>
    <w:rsid w:val="002F226B"/>
    <w:rsid w:val="002F57E5"/>
    <w:rsid w:val="002F6A01"/>
    <w:rsid w:val="002F7D58"/>
    <w:rsid w:val="00303375"/>
    <w:rsid w:val="003062AD"/>
    <w:rsid w:val="003229D6"/>
    <w:rsid w:val="00330BD7"/>
    <w:rsid w:val="00331230"/>
    <w:rsid w:val="00337805"/>
    <w:rsid w:val="0034539F"/>
    <w:rsid w:val="00352C4C"/>
    <w:rsid w:val="003633CA"/>
    <w:rsid w:val="00371843"/>
    <w:rsid w:val="003724CB"/>
    <w:rsid w:val="00382772"/>
    <w:rsid w:val="00385078"/>
    <w:rsid w:val="003904CF"/>
    <w:rsid w:val="003C09D2"/>
    <w:rsid w:val="003D0009"/>
    <w:rsid w:val="003D5FD1"/>
    <w:rsid w:val="003E0BD5"/>
    <w:rsid w:val="003E2DCA"/>
    <w:rsid w:val="003E480E"/>
    <w:rsid w:val="003F2490"/>
    <w:rsid w:val="00410461"/>
    <w:rsid w:val="00416A25"/>
    <w:rsid w:val="0042121B"/>
    <w:rsid w:val="00431573"/>
    <w:rsid w:val="0045053F"/>
    <w:rsid w:val="00456EAF"/>
    <w:rsid w:val="00464D52"/>
    <w:rsid w:val="004745BA"/>
    <w:rsid w:val="00475B8C"/>
    <w:rsid w:val="004832CC"/>
    <w:rsid w:val="00484251"/>
    <w:rsid w:val="00493295"/>
    <w:rsid w:val="004A70D5"/>
    <w:rsid w:val="004C0CC6"/>
    <w:rsid w:val="004D1A5A"/>
    <w:rsid w:val="004D25EA"/>
    <w:rsid w:val="004D339D"/>
    <w:rsid w:val="004D4E85"/>
    <w:rsid w:val="004E1790"/>
    <w:rsid w:val="004F4998"/>
    <w:rsid w:val="004F5966"/>
    <w:rsid w:val="0051240C"/>
    <w:rsid w:val="00517424"/>
    <w:rsid w:val="0052292B"/>
    <w:rsid w:val="005347F5"/>
    <w:rsid w:val="00535660"/>
    <w:rsid w:val="0054410D"/>
    <w:rsid w:val="0054656B"/>
    <w:rsid w:val="00551538"/>
    <w:rsid w:val="00565643"/>
    <w:rsid w:val="005769BD"/>
    <w:rsid w:val="00592979"/>
    <w:rsid w:val="005932A2"/>
    <w:rsid w:val="0059653A"/>
    <w:rsid w:val="005B4982"/>
    <w:rsid w:val="005D3491"/>
    <w:rsid w:val="005E5A55"/>
    <w:rsid w:val="005E72EE"/>
    <w:rsid w:val="005F1472"/>
    <w:rsid w:val="005F1943"/>
    <w:rsid w:val="00602BB0"/>
    <w:rsid w:val="006060F8"/>
    <w:rsid w:val="00606A72"/>
    <w:rsid w:val="00607C4A"/>
    <w:rsid w:val="00607CDB"/>
    <w:rsid w:val="00613A50"/>
    <w:rsid w:val="006172FF"/>
    <w:rsid w:val="00620BD0"/>
    <w:rsid w:val="006364B1"/>
    <w:rsid w:val="00636F3D"/>
    <w:rsid w:val="00637DF1"/>
    <w:rsid w:val="00642D60"/>
    <w:rsid w:val="00643E78"/>
    <w:rsid w:val="006539F6"/>
    <w:rsid w:val="00653C22"/>
    <w:rsid w:val="00654936"/>
    <w:rsid w:val="006621E5"/>
    <w:rsid w:val="0066620B"/>
    <w:rsid w:val="006747AE"/>
    <w:rsid w:val="00683D2E"/>
    <w:rsid w:val="00683F29"/>
    <w:rsid w:val="00684C60"/>
    <w:rsid w:val="006A0CA9"/>
    <w:rsid w:val="006A3800"/>
    <w:rsid w:val="006B01B6"/>
    <w:rsid w:val="006B124A"/>
    <w:rsid w:val="006C0C16"/>
    <w:rsid w:val="006D0635"/>
    <w:rsid w:val="006D415D"/>
    <w:rsid w:val="006F7953"/>
    <w:rsid w:val="00701D0F"/>
    <w:rsid w:val="00717834"/>
    <w:rsid w:val="00722AC7"/>
    <w:rsid w:val="007251E5"/>
    <w:rsid w:val="00730E1E"/>
    <w:rsid w:val="00742080"/>
    <w:rsid w:val="007545CF"/>
    <w:rsid w:val="00755724"/>
    <w:rsid w:val="00765599"/>
    <w:rsid w:val="0077418B"/>
    <w:rsid w:val="007758A3"/>
    <w:rsid w:val="0078198B"/>
    <w:rsid w:val="007857C2"/>
    <w:rsid w:val="007935C1"/>
    <w:rsid w:val="007935D0"/>
    <w:rsid w:val="00794FED"/>
    <w:rsid w:val="007A0B0E"/>
    <w:rsid w:val="007A2B61"/>
    <w:rsid w:val="007B59E9"/>
    <w:rsid w:val="007C5890"/>
    <w:rsid w:val="007D10E7"/>
    <w:rsid w:val="007D2113"/>
    <w:rsid w:val="007D69D9"/>
    <w:rsid w:val="007F16EF"/>
    <w:rsid w:val="007F6BD8"/>
    <w:rsid w:val="00805AE2"/>
    <w:rsid w:val="00837136"/>
    <w:rsid w:val="00837B7A"/>
    <w:rsid w:val="00864098"/>
    <w:rsid w:val="0087218F"/>
    <w:rsid w:val="00874C81"/>
    <w:rsid w:val="008803BF"/>
    <w:rsid w:val="008817D6"/>
    <w:rsid w:val="00884022"/>
    <w:rsid w:val="00894D55"/>
    <w:rsid w:val="00897C47"/>
    <w:rsid w:val="008A1940"/>
    <w:rsid w:val="008B5D16"/>
    <w:rsid w:val="008C112E"/>
    <w:rsid w:val="008C5C18"/>
    <w:rsid w:val="008D074D"/>
    <w:rsid w:val="008D3278"/>
    <w:rsid w:val="008E0364"/>
    <w:rsid w:val="008E3DF8"/>
    <w:rsid w:val="008E4F23"/>
    <w:rsid w:val="008E7982"/>
    <w:rsid w:val="008F3566"/>
    <w:rsid w:val="009071A3"/>
    <w:rsid w:val="00907306"/>
    <w:rsid w:val="009074CA"/>
    <w:rsid w:val="0093358A"/>
    <w:rsid w:val="00936EB5"/>
    <w:rsid w:val="0094509D"/>
    <w:rsid w:val="00955C2C"/>
    <w:rsid w:val="00956C56"/>
    <w:rsid w:val="009650BC"/>
    <w:rsid w:val="009731DE"/>
    <w:rsid w:val="0098452E"/>
    <w:rsid w:val="00991C2F"/>
    <w:rsid w:val="00994FE4"/>
    <w:rsid w:val="009C3780"/>
    <w:rsid w:val="009F1264"/>
    <w:rsid w:val="00A23061"/>
    <w:rsid w:val="00A4565A"/>
    <w:rsid w:val="00A465D0"/>
    <w:rsid w:val="00A554DF"/>
    <w:rsid w:val="00A63DD0"/>
    <w:rsid w:val="00A77EDE"/>
    <w:rsid w:val="00A829EF"/>
    <w:rsid w:val="00A8430C"/>
    <w:rsid w:val="00A87CD5"/>
    <w:rsid w:val="00A90CFF"/>
    <w:rsid w:val="00AA4CF0"/>
    <w:rsid w:val="00AB6559"/>
    <w:rsid w:val="00AD3EEC"/>
    <w:rsid w:val="00AD4909"/>
    <w:rsid w:val="00AD647F"/>
    <w:rsid w:val="00AE3B01"/>
    <w:rsid w:val="00AE66C5"/>
    <w:rsid w:val="00AF1635"/>
    <w:rsid w:val="00AF2945"/>
    <w:rsid w:val="00B00E39"/>
    <w:rsid w:val="00B07CAF"/>
    <w:rsid w:val="00B12D27"/>
    <w:rsid w:val="00B138C8"/>
    <w:rsid w:val="00B332B9"/>
    <w:rsid w:val="00B55003"/>
    <w:rsid w:val="00B576D2"/>
    <w:rsid w:val="00B63607"/>
    <w:rsid w:val="00B67A34"/>
    <w:rsid w:val="00B7048C"/>
    <w:rsid w:val="00B82C8B"/>
    <w:rsid w:val="00BA39FE"/>
    <w:rsid w:val="00BA4C5B"/>
    <w:rsid w:val="00BB0329"/>
    <w:rsid w:val="00BB151B"/>
    <w:rsid w:val="00BB1797"/>
    <w:rsid w:val="00BB3684"/>
    <w:rsid w:val="00BB6E43"/>
    <w:rsid w:val="00BC06E4"/>
    <w:rsid w:val="00BC1B74"/>
    <w:rsid w:val="00BC3D21"/>
    <w:rsid w:val="00BC7574"/>
    <w:rsid w:val="00BC7C25"/>
    <w:rsid w:val="00BD453E"/>
    <w:rsid w:val="00BD4DAD"/>
    <w:rsid w:val="00BE1BCC"/>
    <w:rsid w:val="00BE4AA7"/>
    <w:rsid w:val="00BF4549"/>
    <w:rsid w:val="00BF47E5"/>
    <w:rsid w:val="00C0307D"/>
    <w:rsid w:val="00C11164"/>
    <w:rsid w:val="00C20961"/>
    <w:rsid w:val="00C2757B"/>
    <w:rsid w:val="00C472E0"/>
    <w:rsid w:val="00C55694"/>
    <w:rsid w:val="00C57F45"/>
    <w:rsid w:val="00C73070"/>
    <w:rsid w:val="00C75324"/>
    <w:rsid w:val="00C7641B"/>
    <w:rsid w:val="00C77AFC"/>
    <w:rsid w:val="00C97C7C"/>
    <w:rsid w:val="00CA0547"/>
    <w:rsid w:val="00CA1BBB"/>
    <w:rsid w:val="00CA63DE"/>
    <w:rsid w:val="00CB53CD"/>
    <w:rsid w:val="00CB5CD2"/>
    <w:rsid w:val="00CD167A"/>
    <w:rsid w:val="00CD5E8E"/>
    <w:rsid w:val="00D042FB"/>
    <w:rsid w:val="00D40FBE"/>
    <w:rsid w:val="00D44742"/>
    <w:rsid w:val="00D46050"/>
    <w:rsid w:val="00D543D7"/>
    <w:rsid w:val="00D5788D"/>
    <w:rsid w:val="00D637D3"/>
    <w:rsid w:val="00D67341"/>
    <w:rsid w:val="00D72027"/>
    <w:rsid w:val="00D85C4F"/>
    <w:rsid w:val="00D91AC5"/>
    <w:rsid w:val="00DA6103"/>
    <w:rsid w:val="00DB32F9"/>
    <w:rsid w:val="00DC1D06"/>
    <w:rsid w:val="00DD47FE"/>
    <w:rsid w:val="00DE74F2"/>
    <w:rsid w:val="00E0241C"/>
    <w:rsid w:val="00E47BFF"/>
    <w:rsid w:val="00E511AC"/>
    <w:rsid w:val="00E726A9"/>
    <w:rsid w:val="00E92519"/>
    <w:rsid w:val="00E95BE3"/>
    <w:rsid w:val="00EB2CA7"/>
    <w:rsid w:val="00EC335D"/>
    <w:rsid w:val="00EC7EE7"/>
    <w:rsid w:val="00ED7227"/>
    <w:rsid w:val="00F04DEA"/>
    <w:rsid w:val="00F05070"/>
    <w:rsid w:val="00F05BCF"/>
    <w:rsid w:val="00F07806"/>
    <w:rsid w:val="00F159CA"/>
    <w:rsid w:val="00F20F25"/>
    <w:rsid w:val="00F34E9B"/>
    <w:rsid w:val="00F378C1"/>
    <w:rsid w:val="00F43F13"/>
    <w:rsid w:val="00F47122"/>
    <w:rsid w:val="00F50893"/>
    <w:rsid w:val="00F50A22"/>
    <w:rsid w:val="00F50EA0"/>
    <w:rsid w:val="00F52A52"/>
    <w:rsid w:val="00F64C7B"/>
    <w:rsid w:val="00F72F54"/>
    <w:rsid w:val="00F75010"/>
    <w:rsid w:val="00F7674F"/>
    <w:rsid w:val="00F80E3C"/>
    <w:rsid w:val="00F87246"/>
    <w:rsid w:val="00FA52A8"/>
    <w:rsid w:val="00FA598D"/>
    <w:rsid w:val="00FC2F2B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1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935C1"/>
    <w:rPr>
      <w:i/>
      <w:iCs/>
    </w:rPr>
  </w:style>
  <w:style w:type="paragraph" w:styleId="ad">
    <w:name w:val="Body Text"/>
    <w:basedOn w:val="a"/>
    <w:link w:val="ae"/>
    <w:rsid w:val="000C20C0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0C20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1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935C1"/>
    <w:rPr>
      <w:i/>
      <w:iCs/>
    </w:rPr>
  </w:style>
  <w:style w:type="paragraph" w:styleId="ad">
    <w:name w:val="Body Text"/>
    <w:basedOn w:val="a"/>
    <w:link w:val="ae"/>
    <w:rsid w:val="000C20C0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0C20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5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4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163</cp:revision>
  <dcterms:created xsi:type="dcterms:W3CDTF">2019-10-23T03:48:00Z</dcterms:created>
  <dcterms:modified xsi:type="dcterms:W3CDTF">2020-09-28T18:50:00Z</dcterms:modified>
</cp:coreProperties>
</file>