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6C63" w14:textId="77777777" w:rsidR="001474CA" w:rsidRDefault="001474CA" w:rsidP="001474CA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0BF6D16F" w14:textId="77777777" w:rsidR="001474CA" w:rsidRDefault="001474CA" w:rsidP="001474CA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</w:p>
    <w:p w14:paraId="79301A21" w14:textId="0AE678C7" w:rsidR="003E470B" w:rsidRDefault="00040E38" w:rsidP="006C5C08">
      <w:pPr>
        <w:ind w:left="80"/>
        <w:jc w:val="center"/>
        <w:rPr>
          <w:b/>
        </w:rPr>
      </w:pPr>
      <w:r w:rsidRPr="00040E38">
        <w:rPr>
          <w:b/>
        </w:rPr>
        <w:t>СТ РК «</w:t>
      </w:r>
      <w:r w:rsidR="009241EA" w:rsidRPr="009241EA">
        <w:rPr>
          <w:b/>
        </w:rPr>
        <w:t>Животные. Лабораторная диагностика болезни Тешена.  Основные положения</w:t>
      </w:r>
      <w:r w:rsidRPr="00040E38">
        <w:rPr>
          <w:b/>
        </w:rPr>
        <w:t>»</w:t>
      </w:r>
    </w:p>
    <w:p w14:paraId="45675894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ADD8AEA" w14:textId="77777777" w:rsidTr="00727889">
        <w:tc>
          <w:tcPr>
            <w:tcW w:w="675" w:type="dxa"/>
          </w:tcPr>
          <w:p w14:paraId="28BDF18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E747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8A6E92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64A6B83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0B2FD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0838491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258D157" w14:textId="77777777" w:rsidR="00A42A5A" w:rsidRPr="008924DA" w:rsidRDefault="001474CA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5463FC9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4184509E" w14:textId="77777777" w:rsidTr="00727889">
        <w:trPr>
          <w:trHeight w:val="261"/>
        </w:trPr>
        <w:tc>
          <w:tcPr>
            <w:tcW w:w="675" w:type="dxa"/>
          </w:tcPr>
          <w:p w14:paraId="402701F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383E542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5FEDE1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D9B966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4E71E5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FA6506F" w14:textId="77777777" w:rsidTr="00727889">
        <w:tc>
          <w:tcPr>
            <w:tcW w:w="675" w:type="dxa"/>
          </w:tcPr>
          <w:p w14:paraId="0C1582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47142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1DC689E" w14:textId="3279D19D" w:rsidR="009D79D2" w:rsidRPr="00305906" w:rsidRDefault="00040E38" w:rsidP="00533798">
            <w:pPr>
              <w:jc w:val="both"/>
              <w:rPr>
                <w:lang w:val="en-US"/>
              </w:rPr>
            </w:pPr>
            <w:r w:rsidRPr="00040E38">
              <w:t>СТ РК «</w:t>
            </w:r>
            <w:r w:rsidR="009241EA" w:rsidRPr="009241EA">
              <w:t>Животные. Лабораторная диагностика болезни Тешена.  Основные положения</w:t>
            </w:r>
            <w:r w:rsidRPr="00040E38">
              <w:t>»</w:t>
            </w:r>
            <w:r>
              <w:t xml:space="preserve"> </w:t>
            </w:r>
            <w:r w:rsidR="009241EA">
              <w:t xml:space="preserve"> </w:t>
            </w:r>
          </w:p>
        </w:tc>
      </w:tr>
      <w:tr w:rsidR="009D79D2" w:rsidRPr="008924DA" w14:paraId="35B6D456" w14:textId="77777777" w:rsidTr="00727889">
        <w:tc>
          <w:tcPr>
            <w:tcW w:w="675" w:type="dxa"/>
          </w:tcPr>
          <w:p w14:paraId="5A68A6C3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BD26B2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632C7" w14:textId="294E83A2" w:rsidR="00923B4F" w:rsidRPr="008924DA" w:rsidRDefault="00236084" w:rsidP="008E1884">
            <w:pPr>
              <w:jc w:val="both"/>
            </w:pPr>
            <w:r w:rsidRPr="00236084">
              <w:t>Объектом стандартизации является лабораторная диагностика болезни Тешена у животных</w:t>
            </w:r>
            <w:r>
              <w:t xml:space="preserve"> </w:t>
            </w:r>
          </w:p>
        </w:tc>
      </w:tr>
      <w:tr w:rsidR="009D79D2" w:rsidRPr="008924DA" w14:paraId="70EC9D99" w14:textId="77777777" w:rsidTr="00727889">
        <w:tc>
          <w:tcPr>
            <w:tcW w:w="675" w:type="dxa"/>
          </w:tcPr>
          <w:p w14:paraId="41FCAB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53DDA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0E87567" w14:textId="5B140A28" w:rsidR="009D79D2" w:rsidRPr="00580220" w:rsidRDefault="00580220" w:rsidP="00655B82">
            <w:pPr>
              <w:jc w:val="both"/>
              <w:rPr>
                <w:color w:val="FF0000"/>
              </w:rPr>
            </w:pPr>
            <w:r w:rsidRPr="00580220">
              <w:rPr>
                <w:color w:val="000000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433-НҚ)</w:t>
            </w:r>
          </w:p>
        </w:tc>
      </w:tr>
      <w:tr w:rsidR="00974C3B" w:rsidRPr="008924DA" w14:paraId="75CC2717" w14:textId="77777777" w:rsidTr="00727889">
        <w:trPr>
          <w:trHeight w:val="839"/>
        </w:trPr>
        <w:tc>
          <w:tcPr>
            <w:tcW w:w="675" w:type="dxa"/>
          </w:tcPr>
          <w:p w14:paraId="4066E4B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661996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946B220" w14:textId="4ED1FF5D" w:rsidR="00B57712" w:rsidRPr="00EE5D53" w:rsidRDefault="001474CA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Июнь </w:t>
            </w:r>
            <w:r w:rsidR="00B5771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 w:rsidR="00B57712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182C47D3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</w:tbl>
    <w:p w14:paraId="0D8033C2" w14:textId="77777777" w:rsidR="00AF3C0C" w:rsidRDefault="00AF3C0C"/>
    <w:p w14:paraId="0A4E4DA1" w14:textId="77777777" w:rsidR="00AF3C0C" w:rsidRPr="008924DA" w:rsidRDefault="00AF3C0C"/>
    <w:p w14:paraId="7904DD25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E38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74CA"/>
    <w:rsid w:val="00157A8F"/>
    <w:rsid w:val="00161856"/>
    <w:rsid w:val="00162E38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36084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C0029"/>
    <w:rsid w:val="002E7705"/>
    <w:rsid w:val="002F4958"/>
    <w:rsid w:val="002F7FB7"/>
    <w:rsid w:val="00300F8D"/>
    <w:rsid w:val="00305906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0220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66E9E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241EA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75C71"/>
    <w:rsid w:val="00B76D76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E57"/>
  <w15:docId w15:val="{059A7D23-38D8-4F4C-822D-F6FF514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223</cp:revision>
  <cp:lastPrinted>2021-04-02T03:34:00Z</cp:lastPrinted>
  <dcterms:created xsi:type="dcterms:W3CDTF">2018-03-16T04:12:00Z</dcterms:created>
  <dcterms:modified xsi:type="dcterms:W3CDTF">2023-08-18T09:21:00Z</dcterms:modified>
</cp:coreProperties>
</file>