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D85" w:rsidRPr="00F6270C" w:rsidRDefault="00E51D85" w:rsidP="00E51D85">
      <w:pPr>
        <w:spacing w:after="0" w:line="240" w:lineRule="auto"/>
        <w:jc w:val="center"/>
        <w:rPr>
          <w:b/>
          <w:sz w:val="24"/>
          <w:szCs w:val="24"/>
        </w:rPr>
      </w:pPr>
      <w:r w:rsidRPr="00F6270C">
        <w:rPr>
          <w:b/>
          <w:sz w:val="24"/>
          <w:szCs w:val="24"/>
        </w:rPr>
        <w:t xml:space="preserve">Уведомление о завершении разработки документа по стандартизации </w:t>
      </w:r>
    </w:p>
    <w:p w:rsidR="00E51D85" w:rsidRPr="00F6270C" w:rsidRDefault="00E51D85" w:rsidP="00E51D85">
      <w:pPr>
        <w:tabs>
          <w:tab w:val="left" w:pos="1418"/>
        </w:tabs>
        <w:spacing w:after="0" w:line="240" w:lineRule="auto"/>
        <w:jc w:val="center"/>
        <w:rPr>
          <w:b/>
          <w:sz w:val="24"/>
          <w:szCs w:val="24"/>
        </w:rPr>
      </w:pPr>
      <w:r w:rsidRPr="00F6270C">
        <w:rPr>
          <w:b/>
          <w:sz w:val="24"/>
          <w:szCs w:val="24"/>
        </w:rPr>
        <w:t>СТ РК «</w:t>
      </w:r>
      <w:r w:rsidRPr="00E51D85">
        <w:rPr>
          <w:b/>
          <w:sz w:val="24"/>
          <w:szCs w:val="24"/>
        </w:rPr>
        <w:t>Проектирование, приготовление и нанесение первого слоя наружной и внутренней штукатурки. Часть 2. Рассмотрение проектирования и основные принципы внутренней штукатурки</w:t>
      </w:r>
      <w:r w:rsidRPr="00F6270C">
        <w:rPr>
          <w:b/>
          <w:sz w:val="24"/>
          <w:szCs w:val="24"/>
        </w:rPr>
        <w:t>»</w:t>
      </w:r>
    </w:p>
    <w:p w:rsidR="00E51D85" w:rsidRPr="00F6270C" w:rsidRDefault="00E51D85" w:rsidP="00E51D85">
      <w:pPr>
        <w:tabs>
          <w:tab w:val="left" w:pos="1418"/>
        </w:tabs>
        <w:spacing w:after="0" w:line="240" w:lineRule="auto"/>
        <w:jc w:val="center"/>
        <w:rPr>
          <w:b/>
          <w:sz w:val="24"/>
          <w:szCs w:val="24"/>
        </w:rPr>
      </w:pPr>
    </w:p>
    <w:p w:rsidR="00E51D85" w:rsidRPr="00F6270C" w:rsidRDefault="00E51D85" w:rsidP="00E51D85">
      <w:pPr>
        <w:tabs>
          <w:tab w:val="left" w:pos="1418"/>
        </w:tabs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3741"/>
        <w:gridCol w:w="4787"/>
      </w:tblGrid>
      <w:tr w:rsidR="00E51D85" w:rsidRPr="00F6270C" w:rsidTr="005A3DE7">
        <w:trPr>
          <w:trHeight w:val="1855"/>
        </w:trPr>
        <w:tc>
          <w:tcPr>
            <w:tcW w:w="501" w:type="dxa"/>
          </w:tcPr>
          <w:p w:rsidR="00E51D85" w:rsidRPr="00F6270C" w:rsidRDefault="00E51D85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E51D85" w:rsidRPr="00F6270C" w:rsidRDefault="00E51D85" w:rsidP="005A3D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Разработчик</w:t>
            </w:r>
            <w:r w:rsidRPr="00F6270C">
              <w:rPr>
                <w:bCs/>
                <w:sz w:val="24"/>
                <w:szCs w:val="24"/>
              </w:rPr>
              <w:t xml:space="preserve"> </w:t>
            </w:r>
            <w:r w:rsidRPr="00F6270C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87" w:type="dxa"/>
          </w:tcPr>
          <w:p w:rsidR="00E51D85" w:rsidRPr="00C03456" w:rsidRDefault="00E51D85" w:rsidP="005A3DE7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:rsidR="00E51D85" w:rsidRPr="00C03456" w:rsidRDefault="00E51D85" w:rsidP="005A3DE7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010000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>,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г. 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>Нур-Султан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, пр. </w:t>
            </w:r>
            <w:proofErr w:type="spellStart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Мәнгілік</w:t>
            </w:r>
            <w:proofErr w:type="spellEnd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Ел,</w:t>
            </w:r>
          </w:p>
          <w:p w:rsidR="00E51D85" w:rsidRPr="00C03456" w:rsidRDefault="00E51D85" w:rsidP="005A3DE7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дом 11, здание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 xml:space="preserve"> 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«Эталонный центр»</w:t>
            </w:r>
          </w:p>
          <w:p w:rsidR="00E51D85" w:rsidRPr="00C03456" w:rsidRDefault="00E51D85" w:rsidP="005A3DE7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тел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>.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+7(7172)98-06-34,</w:t>
            </w:r>
          </w:p>
          <w:p w:rsidR="00E51D85" w:rsidRPr="00C03456" w:rsidRDefault="00E51D85" w:rsidP="005A3DE7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proofErr w:type="spellStart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Дё</w:t>
            </w:r>
            <w:proofErr w:type="spellEnd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Ирина</w:t>
            </w:r>
          </w:p>
          <w:p w:rsidR="00E51D85" w:rsidRPr="00F6270C" w:rsidRDefault="00E51D85" w:rsidP="005A3D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C03456">
              <w:rPr>
                <w:sz w:val="24"/>
                <w:szCs w:val="24"/>
                <w:lang w:val="en-US"/>
              </w:rPr>
              <w:t>dyoirina</w:t>
            </w:r>
            <w:proofErr w:type="spellEnd"/>
            <w:r w:rsidRPr="00C03456">
              <w:rPr>
                <w:sz w:val="24"/>
                <w:szCs w:val="24"/>
              </w:rPr>
              <w:t>@</w:t>
            </w:r>
            <w:r w:rsidRPr="00C03456">
              <w:rPr>
                <w:sz w:val="24"/>
                <w:szCs w:val="24"/>
                <w:lang w:val="en-US"/>
              </w:rPr>
              <w:t>mail</w:t>
            </w:r>
            <w:r w:rsidRPr="00C03456">
              <w:rPr>
                <w:sz w:val="24"/>
                <w:szCs w:val="24"/>
              </w:rPr>
              <w:t>.</w:t>
            </w:r>
            <w:proofErr w:type="spellStart"/>
            <w:r w:rsidRPr="00C03456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51D85" w:rsidRPr="00F6270C" w:rsidTr="005A3DE7">
        <w:trPr>
          <w:trHeight w:val="606"/>
        </w:trPr>
        <w:tc>
          <w:tcPr>
            <w:tcW w:w="501" w:type="dxa"/>
          </w:tcPr>
          <w:p w:rsidR="00E51D85" w:rsidRPr="00F6270C" w:rsidRDefault="00E51D85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E51D85" w:rsidRPr="00F6270C" w:rsidRDefault="00E51D85" w:rsidP="005A3D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4787" w:type="dxa"/>
          </w:tcPr>
          <w:p w:rsidR="00E51D85" w:rsidRPr="00F6270C" w:rsidRDefault="00E51D85" w:rsidP="005A3D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Комитет технического регулирования</w:t>
            </w:r>
            <w:r>
              <w:rPr>
                <w:sz w:val="24"/>
                <w:szCs w:val="24"/>
              </w:rPr>
              <w:t xml:space="preserve"> </w:t>
            </w:r>
            <w:r w:rsidRPr="00F6270C">
              <w:rPr>
                <w:sz w:val="24"/>
                <w:szCs w:val="24"/>
              </w:rPr>
              <w:t>и метрологии Министерства торговли</w:t>
            </w:r>
            <w:r>
              <w:rPr>
                <w:sz w:val="24"/>
                <w:szCs w:val="24"/>
              </w:rPr>
              <w:t xml:space="preserve"> </w:t>
            </w:r>
            <w:r w:rsidRPr="00F6270C">
              <w:rPr>
                <w:sz w:val="24"/>
                <w:szCs w:val="24"/>
              </w:rPr>
              <w:t>и интеграции Республики Казахстан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51D85" w:rsidRPr="00F6270C" w:rsidTr="005A3DE7">
        <w:trPr>
          <w:trHeight w:val="312"/>
        </w:trPr>
        <w:tc>
          <w:tcPr>
            <w:tcW w:w="501" w:type="dxa"/>
          </w:tcPr>
          <w:p w:rsidR="00E51D85" w:rsidRPr="00F6270C" w:rsidRDefault="00E51D85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E51D85" w:rsidRPr="00F6270C" w:rsidRDefault="00E51D85" w:rsidP="005A3DE7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4787" w:type="dxa"/>
            <w:vAlign w:val="bottom"/>
          </w:tcPr>
          <w:p w:rsidR="00E51D85" w:rsidRPr="00E51D85" w:rsidRDefault="00E51D85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51D85">
              <w:rPr>
                <w:sz w:val="24"/>
                <w:szCs w:val="24"/>
              </w:rPr>
              <w:t>СТ РК «Проектирование, приготовление и нанесение первого слоя наружной и внутренней штукатурки. Часть 2. Рассмотрение проектирования и основные принципы внутренней штукатурки»</w:t>
            </w:r>
          </w:p>
        </w:tc>
      </w:tr>
      <w:tr w:rsidR="00E51D85" w:rsidRPr="00F6270C" w:rsidTr="005A3DE7">
        <w:trPr>
          <w:trHeight w:val="606"/>
        </w:trPr>
        <w:tc>
          <w:tcPr>
            <w:tcW w:w="501" w:type="dxa"/>
          </w:tcPr>
          <w:p w:rsidR="00E51D85" w:rsidRPr="00F6270C" w:rsidRDefault="00E51D85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E51D85" w:rsidRPr="00F6270C" w:rsidRDefault="00E51D85" w:rsidP="005A3DE7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sz w:val="24"/>
                <w:szCs w:val="24"/>
              </w:rPr>
              <w:t xml:space="preserve">Объект стандартизации  </w:t>
            </w:r>
          </w:p>
        </w:tc>
        <w:tc>
          <w:tcPr>
            <w:tcW w:w="4787" w:type="dxa"/>
          </w:tcPr>
          <w:p w:rsidR="00E51D85" w:rsidRPr="00E51D85" w:rsidRDefault="00E51D85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51D85">
              <w:rPr>
                <w:sz w:val="24"/>
                <w:szCs w:val="24"/>
              </w:rPr>
              <w:t>Требования к проектированию и основным принципам внутренних штукатурных систем и применению штукатурных систем.</w:t>
            </w:r>
          </w:p>
          <w:p w:rsidR="00E51D85" w:rsidRPr="00E51D85" w:rsidRDefault="00E51D85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51D85">
              <w:rPr>
                <w:sz w:val="24"/>
                <w:szCs w:val="24"/>
              </w:rPr>
              <w:t>Основные рекомендации могут нуждаться в дополнении, но не изменяют любые основные рекомендации настоящего стандарта.</w:t>
            </w:r>
          </w:p>
        </w:tc>
      </w:tr>
      <w:tr w:rsidR="00E51D85" w:rsidRPr="00F6270C" w:rsidTr="005A3DE7">
        <w:trPr>
          <w:trHeight w:val="312"/>
        </w:trPr>
        <w:tc>
          <w:tcPr>
            <w:tcW w:w="501" w:type="dxa"/>
          </w:tcPr>
          <w:p w:rsidR="00E51D85" w:rsidRPr="00F6270C" w:rsidRDefault="00E51D85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E51D85" w:rsidRPr="00F6270C" w:rsidRDefault="00E51D85" w:rsidP="005A3DE7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787" w:type="dxa"/>
          </w:tcPr>
          <w:p w:rsidR="00E51D85" w:rsidRPr="00F6270C" w:rsidRDefault="00E51D85" w:rsidP="005A3DE7">
            <w:pPr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Основанием для разработки стандарта является Национальный план стандартизации</w:t>
            </w:r>
            <w:r w:rsidRPr="00F6270C">
              <w:rPr>
                <w:sz w:val="24"/>
                <w:szCs w:val="24"/>
                <w:shd w:val="clear" w:color="auto" w:fill="FFFFFF"/>
              </w:rPr>
              <w:t xml:space="preserve"> на 2023 год, утвержден приказом Председателя Комитета технического регулирования и метрологии Министерства торговли и интеграции Республики Казахстан от 20 декабря 2022 года № 433- НҚ (с учетом изменений приказ № 16-НҚ от 10.02.2023)</w:t>
            </w:r>
          </w:p>
        </w:tc>
      </w:tr>
      <w:tr w:rsidR="00E51D85" w:rsidRPr="00F6270C" w:rsidTr="005A3DE7">
        <w:trPr>
          <w:trHeight w:val="606"/>
        </w:trPr>
        <w:tc>
          <w:tcPr>
            <w:tcW w:w="501" w:type="dxa"/>
          </w:tcPr>
          <w:p w:rsidR="00E51D85" w:rsidRPr="00F6270C" w:rsidRDefault="00E51D85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E51D85" w:rsidRPr="00F6270C" w:rsidRDefault="00E51D85" w:rsidP="005A3D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Дата начала разработки проекта СТ РК</w:t>
            </w:r>
            <w:r w:rsidRPr="00F6270C">
              <w:rPr>
                <w:bCs/>
                <w:sz w:val="24"/>
                <w:szCs w:val="24"/>
              </w:rPr>
              <w:t xml:space="preserve"> (число/месяц/год)</w:t>
            </w:r>
          </w:p>
        </w:tc>
        <w:tc>
          <w:tcPr>
            <w:tcW w:w="4787" w:type="dxa"/>
          </w:tcPr>
          <w:p w:rsidR="00E51D85" w:rsidRPr="00F6270C" w:rsidRDefault="00E51D85" w:rsidP="005A3DE7">
            <w:pPr>
              <w:rPr>
                <w:bCs/>
                <w:sz w:val="24"/>
                <w:szCs w:val="24"/>
              </w:rPr>
            </w:pPr>
            <w:r w:rsidRPr="00F6270C">
              <w:rPr>
                <w:color w:val="auto"/>
                <w:sz w:val="24"/>
                <w:szCs w:val="24"/>
              </w:rPr>
              <w:t>Май 2023</w:t>
            </w:r>
          </w:p>
        </w:tc>
      </w:tr>
    </w:tbl>
    <w:p w:rsidR="00E51D85" w:rsidRPr="00F6270C" w:rsidRDefault="00E51D85" w:rsidP="00E51D85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</w:p>
    <w:p w:rsidR="00E51D85" w:rsidRPr="00F6270C" w:rsidRDefault="00E51D85" w:rsidP="00E51D85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</w:p>
    <w:p w:rsidR="00157983" w:rsidRDefault="00157983" w:rsidP="00157983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Руководитель </w:t>
      </w:r>
    </w:p>
    <w:p w:rsidR="00157983" w:rsidRDefault="00157983" w:rsidP="00157983">
      <w:pPr>
        <w:widowControl w:val="0"/>
        <w:spacing w:after="0" w:line="240" w:lineRule="auto"/>
        <w:ind w:firstLine="567"/>
      </w:pPr>
      <w:r>
        <w:rPr>
          <w:b/>
          <w:sz w:val="24"/>
          <w:szCs w:val="24"/>
        </w:rPr>
        <w:t xml:space="preserve">Департамента разработки НТД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А. </w:t>
      </w:r>
      <w:proofErr w:type="spellStart"/>
      <w:r>
        <w:rPr>
          <w:b/>
          <w:sz w:val="24"/>
          <w:szCs w:val="24"/>
        </w:rPr>
        <w:t>Сопбеков</w:t>
      </w:r>
      <w:proofErr w:type="spellEnd"/>
    </w:p>
    <w:p w:rsidR="00D449FC" w:rsidRDefault="00D449FC">
      <w:bookmarkStart w:id="0" w:name="_GoBack"/>
      <w:bookmarkEnd w:id="0"/>
    </w:p>
    <w:sectPr w:rsidR="00D449FC" w:rsidSect="00F5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322D4"/>
    <w:multiLevelType w:val="hybridMultilevel"/>
    <w:tmpl w:val="278C8C20"/>
    <w:lvl w:ilvl="0" w:tplc="34062112">
      <w:start w:val="1"/>
      <w:numFmt w:val="decimal"/>
      <w:lvlText w:val="%1."/>
      <w:lvlJc w:val="left"/>
      <w:pPr>
        <w:ind w:left="653" w:hanging="5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83"/>
    <w:rsid w:val="00157983"/>
    <w:rsid w:val="00293783"/>
    <w:rsid w:val="00D449FC"/>
    <w:rsid w:val="00E5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20B1C-2404-4D16-B6BA-F4A01622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D85"/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D85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1D85"/>
    <w:pPr>
      <w:ind w:left="720"/>
      <w:contextualSpacing/>
    </w:pPr>
  </w:style>
  <w:style w:type="character" w:customStyle="1" w:styleId="211pt">
    <w:name w:val="Основной текст (2) + 11 pt"/>
    <w:aliases w:val="Курсив"/>
    <w:rsid w:val="00E51D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2023-08-02T09:56:00Z</dcterms:created>
  <dcterms:modified xsi:type="dcterms:W3CDTF">2023-08-02T10:29:00Z</dcterms:modified>
</cp:coreProperties>
</file>