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proofErr w:type="gramStart"/>
      <w:r w:rsidR="0050675F" w:rsidRPr="0050675F">
        <w:rPr>
          <w:b/>
          <w:sz w:val="28"/>
          <w:szCs w:val="28"/>
        </w:rPr>
        <w:t>СТ</w:t>
      </w:r>
      <w:proofErr w:type="gramEnd"/>
      <w:r w:rsidR="0050675F" w:rsidRPr="0050675F">
        <w:rPr>
          <w:b/>
          <w:sz w:val="28"/>
          <w:szCs w:val="28"/>
        </w:rPr>
        <w:t xml:space="preserve"> РК «Услуги для непродуктивных животных. Подготовка и аттестация собак для реабилитации инвалидов. Общие требования»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4048"/>
        <w:gridCol w:w="52"/>
        <w:gridCol w:w="5131"/>
        <w:gridCol w:w="15"/>
        <w:gridCol w:w="4731"/>
      </w:tblGrid>
      <w:tr w:rsidR="008A1940" w:rsidRPr="00042932" w:rsidTr="00C2757B">
        <w:tc>
          <w:tcPr>
            <w:tcW w:w="715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№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п/п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Номер 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подраздела,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пункта, подпункта,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приложения проекта</w:t>
            </w: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Заключение разработчика с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обоснованием причин непринятия</w:t>
            </w:r>
          </w:p>
          <w:p w:rsidR="008A1940" w:rsidRPr="00042932" w:rsidRDefault="008A1940" w:rsidP="00274BDE">
            <w:pPr>
              <w:jc w:val="center"/>
              <w:rPr>
                <w:szCs w:val="28"/>
              </w:rPr>
            </w:pPr>
            <w:r w:rsidRPr="00042932">
              <w:rPr>
                <w:szCs w:val="28"/>
              </w:rPr>
              <w:t>замечаний и предложений</w:t>
            </w: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607CDB" w:rsidRDefault="0050675F" w:rsidP="0050675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Министерство внутренних дел Республики Казахстан</w:t>
            </w:r>
          </w:p>
          <w:p w:rsidR="0050675F" w:rsidRPr="00607CDB" w:rsidRDefault="0050675F" w:rsidP="0050675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1-21-7-82/1-13116 от 24.07.2020 г.</w:t>
            </w:r>
          </w:p>
        </w:tc>
      </w:tr>
      <w:tr w:rsidR="008A1940" w:rsidRPr="00042932" w:rsidTr="006539F6">
        <w:trPr>
          <w:trHeight w:val="295"/>
        </w:trPr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1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976B1A">
        <w:trPr>
          <w:trHeight w:val="295"/>
        </w:trPr>
        <w:tc>
          <w:tcPr>
            <w:tcW w:w="14692" w:type="dxa"/>
            <w:gridSpan w:val="6"/>
          </w:tcPr>
          <w:p w:rsidR="0050675F" w:rsidRPr="0050675F" w:rsidRDefault="0050675F" w:rsidP="0050675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2" w:hanging="142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color w:val="000000"/>
                <w:lang w:bidi="ru-RU"/>
              </w:rPr>
              <w:t>Министерство обороны Республики Казахстан</w:t>
            </w:r>
          </w:p>
          <w:p w:rsidR="0050675F" w:rsidRPr="0050675F" w:rsidRDefault="0050675F" w:rsidP="0050675F">
            <w:pPr>
              <w:pStyle w:val="a3"/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eastAsia="Arial Unicode MS"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color w:val="000000"/>
                <w:lang w:bidi="ru-RU"/>
              </w:rPr>
              <w:t>№ 6/46-2-ЗТ-Е-965 от 23.07.2020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50675F" w:rsidP="00274BDE">
            <w:pPr>
              <w:jc w:val="center"/>
            </w:pPr>
            <w:r>
              <w:t>2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3C5E4C">
        <w:trPr>
          <w:trHeight w:val="295"/>
        </w:trPr>
        <w:tc>
          <w:tcPr>
            <w:tcW w:w="14692" w:type="dxa"/>
            <w:gridSpan w:val="6"/>
          </w:tcPr>
          <w:p w:rsidR="0050675F" w:rsidRPr="0050675F" w:rsidRDefault="0050675F" w:rsidP="0050675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color w:val="000000"/>
                <w:lang w:bidi="ru-RU"/>
              </w:rPr>
              <w:t>Министерство труда и социальной защиты населения Республики Казахстан</w:t>
            </w:r>
          </w:p>
          <w:p w:rsidR="0050675F" w:rsidRPr="0050675F" w:rsidRDefault="0050675F" w:rsidP="0050675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color w:val="000000"/>
                <w:lang w:bidi="ru-RU"/>
              </w:rPr>
              <w:t>№ 01-1-2-09/ЗТ-Е-667/1 от 13.08.2020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50675F" w:rsidP="00274BDE">
            <w:pPr>
              <w:jc w:val="center"/>
            </w:pPr>
            <w:r>
              <w:t>3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50675F" w:rsidRPr="00042932" w:rsidTr="00480B19">
        <w:trPr>
          <w:trHeight w:val="295"/>
        </w:trPr>
        <w:tc>
          <w:tcPr>
            <w:tcW w:w="14692" w:type="dxa"/>
            <w:gridSpan w:val="6"/>
          </w:tcPr>
          <w:p w:rsidR="0050675F" w:rsidRDefault="0050675F" w:rsidP="0050675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Комитет ветеринарного контроля и надзора Министерства сельского хозяйства Республики Казахстан</w:t>
            </w:r>
          </w:p>
          <w:p w:rsidR="0050675F" w:rsidRPr="00042932" w:rsidRDefault="0050675F" w:rsidP="005067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lang w:bidi="ru-RU"/>
              </w:rPr>
            </w:pPr>
            <w:r>
              <w:rPr>
                <w:b/>
              </w:rPr>
              <w:t>№ 15-1-20/ЗТ-Е-88 от 03.08.2020 г.</w:t>
            </w:r>
          </w:p>
        </w:tc>
      </w:tr>
      <w:tr w:rsidR="0050675F" w:rsidRPr="00042932" w:rsidTr="006539F6">
        <w:trPr>
          <w:trHeight w:val="295"/>
        </w:trPr>
        <w:tc>
          <w:tcPr>
            <w:tcW w:w="715" w:type="dxa"/>
          </w:tcPr>
          <w:p w:rsidR="0050675F" w:rsidRPr="00042932" w:rsidRDefault="0050675F" w:rsidP="00274BDE">
            <w:pPr>
              <w:jc w:val="center"/>
            </w:pPr>
            <w:r>
              <w:t>4</w:t>
            </w:r>
          </w:p>
        </w:tc>
        <w:tc>
          <w:tcPr>
            <w:tcW w:w="4100" w:type="dxa"/>
            <w:gridSpan w:val="2"/>
          </w:tcPr>
          <w:p w:rsidR="0050675F" w:rsidRPr="00042932" w:rsidRDefault="0050675F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50675F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50675F" w:rsidRPr="00042932" w:rsidRDefault="0050675F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F47EF8">
        <w:trPr>
          <w:trHeight w:val="295"/>
        </w:trPr>
        <w:tc>
          <w:tcPr>
            <w:tcW w:w="14692" w:type="dxa"/>
            <w:gridSpan w:val="6"/>
          </w:tcPr>
          <w:p w:rsidR="00607CDB" w:rsidRDefault="0050675F" w:rsidP="0050675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</w:p>
          <w:p w:rsidR="0050675F" w:rsidRPr="00607CDB" w:rsidRDefault="0050675F" w:rsidP="0050675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color w:val="000000"/>
                <w:lang w:bidi="ru-RU"/>
              </w:rPr>
            </w:pPr>
            <w:r>
              <w:rPr>
                <w:rFonts w:eastAsia="Arial Unicode MS"/>
                <w:b/>
                <w:color w:val="000000"/>
                <w:lang w:bidi="ru-RU"/>
              </w:rPr>
              <w:t>№ 01-21/ЗТ/728-ЕЗТ от 26.07.2020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042932" w:rsidRDefault="0050675F" w:rsidP="00274BDE">
            <w:pPr>
              <w:jc w:val="center"/>
            </w:pPr>
            <w:r>
              <w:t>5</w:t>
            </w:r>
          </w:p>
        </w:tc>
        <w:tc>
          <w:tcPr>
            <w:tcW w:w="4100" w:type="dxa"/>
            <w:gridSpan w:val="2"/>
          </w:tcPr>
          <w:p w:rsidR="00607CDB" w:rsidRPr="00042932" w:rsidRDefault="00607CDB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607CDB" w:rsidRDefault="0050675F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31" w:type="dxa"/>
          </w:tcPr>
          <w:p w:rsidR="00607CDB" w:rsidRPr="00042932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lang w:bidi="ru-RU"/>
              </w:rPr>
            </w:pPr>
          </w:p>
        </w:tc>
      </w:tr>
      <w:tr w:rsidR="00607CDB" w:rsidRPr="00042932" w:rsidTr="007E0DFE">
        <w:trPr>
          <w:trHeight w:val="295"/>
        </w:trPr>
        <w:tc>
          <w:tcPr>
            <w:tcW w:w="14692" w:type="dxa"/>
            <w:gridSpan w:val="6"/>
          </w:tcPr>
          <w:p w:rsidR="00607CDB" w:rsidRPr="0050675F" w:rsidRDefault="0050675F" w:rsidP="0050675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i/>
                <w:color w:val="000000"/>
                <w:lang w:bidi="ru-RU"/>
              </w:rPr>
              <w:t>Министерство здравоохранения Республики Казахстан</w:t>
            </w:r>
          </w:p>
          <w:p w:rsidR="0050675F" w:rsidRPr="0050675F" w:rsidRDefault="0050675F" w:rsidP="0050675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/>
                <w:i/>
                <w:color w:val="000000"/>
                <w:lang w:bidi="ru-RU"/>
              </w:rPr>
            </w:pPr>
            <w:r w:rsidRPr="0050675F">
              <w:rPr>
                <w:rFonts w:eastAsia="Arial Unicode MS"/>
                <w:b/>
                <w:i/>
                <w:color w:val="000000"/>
                <w:lang w:bidi="ru-RU"/>
              </w:rPr>
              <w:t>№ 22-1-22/ЗТ-Е-988 от 14.08.2020 г.</w:t>
            </w:r>
          </w:p>
        </w:tc>
      </w:tr>
      <w:tr w:rsidR="00607CDB" w:rsidRPr="00042932" w:rsidTr="006539F6">
        <w:trPr>
          <w:trHeight w:val="295"/>
        </w:trPr>
        <w:tc>
          <w:tcPr>
            <w:tcW w:w="715" w:type="dxa"/>
          </w:tcPr>
          <w:p w:rsidR="00607CDB" w:rsidRPr="0050675F" w:rsidRDefault="0050675F" w:rsidP="00274BDE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00" w:type="dxa"/>
            <w:gridSpan w:val="2"/>
          </w:tcPr>
          <w:p w:rsidR="00607CDB" w:rsidRPr="0050675F" w:rsidRDefault="00607CDB" w:rsidP="00274BDE">
            <w:pPr>
              <w:jc w:val="center"/>
              <w:rPr>
                <w:i/>
              </w:rPr>
            </w:pPr>
          </w:p>
        </w:tc>
        <w:tc>
          <w:tcPr>
            <w:tcW w:w="5146" w:type="dxa"/>
            <w:gridSpan w:val="2"/>
          </w:tcPr>
          <w:p w:rsidR="00607CDB" w:rsidRPr="0050675F" w:rsidRDefault="0050675F" w:rsidP="00274BDE">
            <w:pPr>
              <w:jc w:val="center"/>
              <w:rPr>
                <w:i/>
              </w:rPr>
            </w:pPr>
            <w:r w:rsidRPr="0050675F">
              <w:rPr>
                <w:i/>
              </w:rPr>
              <w:t>Данные вопросы не входят в компетенцию Министерства   здравоохранения Республики Казахстан</w:t>
            </w:r>
          </w:p>
        </w:tc>
        <w:tc>
          <w:tcPr>
            <w:tcW w:w="4731" w:type="dxa"/>
          </w:tcPr>
          <w:p w:rsidR="00607CDB" w:rsidRPr="0050675F" w:rsidRDefault="00607CDB" w:rsidP="00274B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color w:val="000000"/>
                <w:lang w:bidi="ru-RU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  <w:highlight w:val="yellow"/>
              </w:rPr>
              <w:t>НПП РК «</w:t>
            </w:r>
            <w:proofErr w:type="spellStart"/>
            <w:r w:rsidRPr="00042932">
              <w:rPr>
                <w:b/>
                <w:sz w:val="28"/>
                <w:szCs w:val="28"/>
                <w:highlight w:val="yellow"/>
              </w:rPr>
              <w:t>Атамекен</w:t>
            </w:r>
            <w:proofErr w:type="spellEnd"/>
            <w:r w:rsidRPr="00042932">
              <w:rPr>
                <w:b/>
                <w:sz w:val="28"/>
                <w:szCs w:val="28"/>
                <w:highlight w:val="yellow"/>
              </w:rPr>
              <w:t>»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50675F" w:rsidRDefault="003633CA" w:rsidP="0050675F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</w:rPr>
            </w:pPr>
            <w:r w:rsidRPr="0050675F">
              <w:rPr>
                <w:b/>
              </w:rPr>
              <w:t>Национальная палата предпринимателей Республики Казахстан «</w:t>
            </w:r>
            <w:proofErr w:type="spellStart"/>
            <w:r w:rsidRPr="0050675F">
              <w:rPr>
                <w:b/>
              </w:rPr>
              <w:t>Атамекен</w:t>
            </w:r>
            <w:proofErr w:type="spellEnd"/>
            <w:r w:rsidRPr="0050675F">
              <w:rPr>
                <w:b/>
              </w:rPr>
              <w:t>»</w:t>
            </w:r>
          </w:p>
          <w:p w:rsidR="003633CA" w:rsidRPr="00B138C8" w:rsidRDefault="001607F1" w:rsidP="003633CA">
            <w:pPr>
              <w:pStyle w:val="a3"/>
              <w:ind w:left="0"/>
              <w:jc w:val="center"/>
              <w:rPr>
                <w:b/>
              </w:rPr>
            </w:pPr>
            <w:r w:rsidRPr="001607F1">
              <w:rPr>
                <w:b/>
              </w:rPr>
              <w:t>№ 9565/09 от 06.08.2020</w:t>
            </w:r>
            <w:r>
              <w:rPr>
                <w:b/>
              </w:rPr>
              <w:t xml:space="preserve"> г.</w:t>
            </w: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lastRenderedPageBreak/>
              <w:t>7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Default="001607F1" w:rsidP="001607F1">
            <w:pPr>
              <w:jc w:val="center"/>
            </w:pPr>
            <w:r>
              <w:t>Пр</w:t>
            </w:r>
            <w:r w:rsidRPr="001607F1">
              <w:t>оекты направлены на рассмотрение в адрес субъектов предпринимательства</w:t>
            </w:r>
            <w:r>
              <w:t>.</w:t>
            </w:r>
          </w:p>
          <w:p w:rsidR="001607F1" w:rsidRPr="00042932" w:rsidRDefault="001607F1" w:rsidP="001607F1">
            <w:pPr>
              <w:jc w:val="center"/>
            </w:pPr>
            <w:r>
              <w:t xml:space="preserve">В случае поступления </w:t>
            </w:r>
            <w:r w:rsidRPr="001607F1">
              <w:t>замечаний и предложений от субъектов предпринимательства, материалы будут направлены по мере представления.</w:t>
            </w: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Ассоциаций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6539F6"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8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center"/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8A1940" w:rsidRPr="00042932" w:rsidTr="00350223">
        <w:tc>
          <w:tcPr>
            <w:tcW w:w="14692" w:type="dxa"/>
            <w:gridSpan w:val="6"/>
          </w:tcPr>
          <w:p w:rsidR="001607F1" w:rsidRPr="00042932" w:rsidRDefault="001607F1" w:rsidP="001607F1">
            <w:pPr>
              <w:pStyle w:val="a3"/>
              <w:ind w:left="142" w:hanging="142"/>
              <w:jc w:val="center"/>
            </w:pPr>
          </w:p>
        </w:tc>
      </w:tr>
      <w:tr w:rsidR="008A1940" w:rsidRPr="00042932" w:rsidTr="00C2757B"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9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rPr>
                <w:sz w:val="28"/>
                <w:szCs w:val="28"/>
              </w:rPr>
            </w:pPr>
          </w:p>
        </w:tc>
      </w:tr>
      <w:tr w:rsidR="008A1940" w:rsidRPr="00042932" w:rsidTr="00350223"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042932">
              <w:rPr>
                <w:b/>
                <w:sz w:val="28"/>
                <w:szCs w:val="28"/>
              </w:rPr>
              <w:t>ОПС и ИЛ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4692" w:type="dxa"/>
            <w:gridSpan w:val="6"/>
          </w:tcPr>
          <w:p w:rsidR="008A1940" w:rsidRPr="00042932" w:rsidRDefault="008A1940" w:rsidP="00274BDE">
            <w:pPr>
              <w:pStyle w:val="a3"/>
              <w:ind w:left="0"/>
              <w:jc w:val="center"/>
            </w:pPr>
          </w:p>
        </w:tc>
      </w:tr>
      <w:tr w:rsidR="008A1940" w:rsidRPr="00042932" w:rsidTr="00C2757B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10</w:t>
            </w:r>
          </w:p>
        </w:tc>
        <w:tc>
          <w:tcPr>
            <w:tcW w:w="4100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5146" w:type="dxa"/>
            <w:gridSpan w:val="2"/>
          </w:tcPr>
          <w:p w:rsidR="008A1940" w:rsidRPr="00042932" w:rsidRDefault="008A1940" w:rsidP="00274BDE">
            <w:pPr>
              <w:jc w:val="center"/>
            </w:pPr>
          </w:p>
        </w:tc>
        <w:tc>
          <w:tcPr>
            <w:tcW w:w="4731" w:type="dxa"/>
          </w:tcPr>
          <w:p w:rsidR="008A1940" w:rsidRPr="00042932" w:rsidRDefault="008A1940" w:rsidP="00274BDE">
            <w:pPr>
              <w:jc w:val="both"/>
            </w:pP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  <w:shd w:val="clear" w:color="auto" w:fill="FFFF00"/>
          </w:tcPr>
          <w:p w:rsidR="008A1940" w:rsidRPr="00042932" w:rsidRDefault="008A1940" w:rsidP="00274BDE">
            <w:pPr>
              <w:pStyle w:val="a8"/>
              <w:spacing w:before="120" w:after="120"/>
              <w:jc w:val="center"/>
              <w:rPr>
                <w:b/>
              </w:rPr>
            </w:pPr>
            <w:r w:rsidRPr="00042932">
              <w:rPr>
                <w:b/>
                <w:sz w:val="28"/>
                <w:szCs w:val="28"/>
              </w:rPr>
              <w:t>Предприятия и организаций</w:t>
            </w:r>
          </w:p>
        </w:tc>
      </w:tr>
      <w:tr w:rsidR="008A1940" w:rsidRPr="00042932" w:rsidTr="00350223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025860" w:rsidRPr="000060BE" w:rsidRDefault="000060BE" w:rsidP="00BB2D3B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0060BE">
              <w:rPr>
                <w:b/>
                <w:sz w:val="24"/>
                <w:szCs w:val="24"/>
                <w:lang w:val="kk-KZ"/>
              </w:rPr>
              <w:t>Общественное объединение «Клуб любителей собак «ЛИДЕР ИТ»</w:t>
            </w:r>
          </w:p>
          <w:p w:rsidR="000060BE" w:rsidRPr="000060BE" w:rsidRDefault="000060BE" w:rsidP="00025860">
            <w:pPr>
              <w:pStyle w:val="a8"/>
              <w:jc w:val="center"/>
              <w:rPr>
                <w:sz w:val="24"/>
                <w:szCs w:val="24"/>
              </w:rPr>
            </w:pPr>
            <w:r w:rsidRPr="000060B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060BE">
              <w:rPr>
                <w:b/>
                <w:sz w:val="24"/>
                <w:szCs w:val="24"/>
              </w:rPr>
              <w:t>б</w:t>
            </w:r>
            <w:proofErr w:type="gramEnd"/>
            <w:r w:rsidRPr="000060BE">
              <w:rPr>
                <w:b/>
                <w:sz w:val="24"/>
                <w:szCs w:val="24"/>
              </w:rPr>
              <w:t>/н от 25.08.2020 г.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194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8A1940" w:rsidRPr="00042932" w:rsidRDefault="0050675F" w:rsidP="00274BDE">
            <w:pPr>
              <w:jc w:val="center"/>
            </w:pPr>
            <w:r>
              <w:t>11</w:t>
            </w:r>
          </w:p>
        </w:tc>
        <w:tc>
          <w:tcPr>
            <w:tcW w:w="4048" w:type="dxa"/>
          </w:tcPr>
          <w:p w:rsidR="008A1940" w:rsidRPr="00042932" w:rsidRDefault="008A1940" w:rsidP="00274BDE"/>
        </w:tc>
        <w:tc>
          <w:tcPr>
            <w:tcW w:w="5183" w:type="dxa"/>
            <w:gridSpan w:val="2"/>
          </w:tcPr>
          <w:p w:rsidR="008A1940" w:rsidRPr="00042932" w:rsidRDefault="000060BE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8A1940" w:rsidRPr="00042932" w:rsidRDefault="008A1940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755BB0" w:rsidRPr="00042932" w:rsidTr="003F3DE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755BB0" w:rsidRPr="00755BB0" w:rsidRDefault="00755BB0" w:rsidP="00755BB0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755BB0">
              <w:rPr>
                <w:b/>
                <w:sz w:val="24"/>
                <w:szCs w:val="24"/>
                <w:lang w:val="kk-KZ"/>
              </w:rPr>
              <w:t>ТОО «К-9»</w:t>
            </w:r>
          </w:p>
          <w:p w:rsidR="00755BB0" w:rsidRPr="00755BB0" w:rsidRDefault="00755BB0" w:rsidP="00755BB0">
            <w:pPr>
              <w:pStyle w:val="a8"/>
              <w:jc w:val="center"/>
              <w:rPr>
                <w:sz w:val="24"/>
                <w:szCs w:val="24"/>
              </w:rPr>
            </w:pPr>
            <w:r w:rsidRPr="00755BB0">
              <w:rPr>
                <w:b/>
                <w:sz w:val="24"/>
                <w:szCs w:val="24"/>
              </w:rPr>
              <w:t>№ 19п-2020 от 03.09.2020 г.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55BB0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755BB0" w:rsidRDefault="00755BB0" w:rsidP="00274BDE">
            <w:pPr>
              <w:jc w:val="center"/>
            </w:pPr>
            <w:r>
              <w:t>12</w:t>
            </w:r>
          </w:p>
        </w:tc>
        <w:tc>
          <w:tcPr>
            <w:tcW w:w="4048" w:type="dxa"/>
          </w:tcPr>
          <w:p w:rsidR="00755BB0" w:rsidRPr="00042932" w:rsidRDefault="00755BB0" w:rsidP="00274BDE"/>
        </w:tc>
        <w:tc>
          <w:tcPr>
            <w:tcW w:w="5183" w:type="dxa"/>
            <w:gridSpan w:val="2"/>
          </w:tcPr>
          <w:p w:rsidR="00755BB0" w:rsidRDefault="00755BB0" w:rsidP="00274BDE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:rsidR="00755BB0" w:rsidRPr="00042932" w:rsidRDefault="00755BB0" w:rsidP="00274BDE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BB2D3B" w:rsidRPr="00042932" w:rsidTr="0028450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692" w:type="dxa"/>
            <w:gridSpan w:val="6"/>
          </w:tcPr>
          <w:p w:rsidR="00BB2D3B" w:rsidRPr="00BB2D3B" w:rsidRDefault="00BB2D3B" w:rsidP="00BB2D3B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4"/>
                <w:szCs w:val="24"/>
                <w:lang w:val="kk-KZ"/>
              </w:rPr>
            </w:pPr>
            <w:r w:rsidRPr="00BB2D3B">
              <w:rPr>
                <w:b/>
                <w:sz w:val="24"/>
                <w:szCs w:val="24"/>
                <w:lang w:val="kk-KZ"/>
              </w:rPr>
              <w:t xml:space="preserve">Экспертное заключение </w:t>
            </w:r>
            <w:r w:rsidRPr="00BB2D3B">
              <w:rPr>
                <w:b/>
              </w:rPr>
              <w:t xml:space="preserve"> </w:t>
            </w:r>
            <w:r w:rsidRPr="00BB2D3B">
              <w:rPr>
                <w:b/>
                <w:sz w:val="24"/>
                <w:szCs w:val="24"/>
                <w:lang w:val="kk-KZ"/>
              </w:rPr>
              <w:t>метрологической экспертизы РГП «Казахстанский институт метрологии»</w:t>
            </w:r>
          </w:p>
          <w:p w:rsidR="00BB2D3B" w:rsidRPr="00BB2D3B" w:rsidRDefault="0079071B" w:rsidP="00BB2D3B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№ 257 </w:t>
            </w:r>
            <w:bookmarkStart w:id="0" w:name="_GoBack"/>
            <w:bookmarkEnd w:id="0"/>
            <w:r w:rsidR="00BB2D3B" w:rsidRPr="00BB2D3B">
              <w:rPr>
                <w:b/>
                <w:sz w:val="24"/>
                <w:szCs w:val="24"/>
                <w:lang w:val="kk-KZ"/>
              </w:rPr>
              <w:t>от 18 августа 2020 года</w:t>
            </w:r>
          </w:p>
        </w:tc>
      </w:tr>
      <w:tr w:rsidR="00BB2D3B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BB2D3B" w:rsidRPr="00BB2D3B" w:rsidRDefault="00755BB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048" w:type="dxa"/>
          </w:tcPr>
          <w:p w:rsidR="00BB2D3B" w:rsidRPr="00BB2D3B" w:rsidRDefault="00BB2D3B" w:rsidP="00BB2D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Раздел 2</w:t>
            </w:r>
          </w:p>
        </w:tc>
        <w:tc>
          <w:tcPr>
            <w:tcW w:w="5183" w:type="dxa"/>
            <w:gridSpan w:val="2"/>
          </w:tcPr>
          <w:p w:rsidR="00BB2D3B" w:rsidRPr="00BB2D3B" w:rsidRDefault="00BB2D3B" w:rsidP="00BB2D3B">
            <w:pPr>
              <w:jc w:val="both"/>
              <w:rPr>
                <w:lang w:val="kk-KZ"/>
              </w:rPr>
            </w:pPr>
            <w:r w:rsidRPr="00BB2D3B">
              <w:t>Добавить абзацный отступ между номером и наименованием ра</w:t>
            </w:r>
            <w:r>
              <w:t>здела «2 Термины и определения»</w:t>
            </w:r>
          </w:p>
        </w:tc>
        <w:tc>
          <w:tcPr>
            <w:tcW w:w="4746" w:type="dxa"/>
            <w:gridSpan w:val="2"/>
          </w:tcPr>
          <w:p w:rsidR="00BB2D3B" w:rsidRPr="00BB2D3B" w:rsidRDefault="00BB2D3B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BB2D3B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BB2D3B" w:rsidRDefault="00755BB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048" w:type="dxa"/>
          </w:tcPr>
          <w:p w:rsidR="00BB2D3B" w:rsidRDefault="00BB2D3B" w:rsidP="00BB2D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Приложение Б</w:t>
            </w:r>
          </w:p>
        </w:tc>
        <w:tc>
          <w:tcPr>
            <w:tcW w:w="5183" w:type="dxa"/>
            <w:gridSpan w:val="2"/>
          </w:tcPr>
          <w:p w:rsidR="00BB2D3B" w:rsidRPr="00BB2D3B" w:rsidRDefault="00BB2D3B" w:rsidP="00BB2D3B">
            <w:pPr>
              <w:jc w:val="both"/>
            </w:pPr>
            <w:r w:rsidRPr="00BB2D3B">
              <w:t xml:space="preserve">Высота строк таблицы должна быть не менее </w:t>
            </w:r>
            <w:r>
              <w:rPr>
                <w:lang w:val="kk-KZ"/>
              </w:rPr>
              <w:t xml:space="preserve">               </w:t>
            </w:r>
            <w:r w:rsidRPr="00BB2D3B">
              <w:t xml:space="preserve">8 мм, привести в соответствие в таблице </w:t>
            </w:r>
            <w:r w:rsidRPr="00BB2D3B">
              <w:lastRenderedPageBreak/>
              <w:t>приложении Б.</w:t>
            </w:r>
          </w:p>
        </w:tc>
        <w:tc>
          <w:tcPr>
            <w:tcW w:w="4746" w:type="dxa"/>
            <w:gridSpan w:val="2"/>
          </w:tcPr>
          <w:p w:rsidR="00BB2D3B" w:rsidRDefault="00BB2D3B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Принято</w:t>
            </w:r>
          </w:p>
        </w:tc>
      </w:tr>
      <w:tr w:rsidR="00BB2D3B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BB2D3B" w:rsidRDefault="00755BB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4048" w:type="dxa"/>
          </w:tcPr>
          <w:p w:rsidR="00BB2D3B" w:rsidRDefault="00BB2D3B" w:rsidP="00BB2D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По проекту</w:t>
            </w:r>
          </w:p>
        </w:tc>
        <w:tc>
          <w:tcPr>
            <w:tcW w:w="5183" w:type="dxa"/>
            <w:gridSpan w:val="2"/>
          </w:tcPr>
          <w:p w:rsidR="00BB2D3B" w:rsidRPr="00BB2D3B" w:rsidRDefault="00BB2D3B" w:rsidP="00BB2D3B">
            <w:pPr>
              <w:jc w:val="both"/>
            </w:pPr>
            <w:r w:rsidRPr="00BB2D3B">
              <w:t>Каждое приложение начинают с новой страницы.</w:t>
            </w:r>
          </w:p>
        </w:tc>
        <w:tc>
          <w:tcPr>
            <w:tcW w:w="4746" w:type="dxa"/>
            <w:gridSpan w:val="2"/>
          </w:tcPr>
          <w:p w:rsidR="00BB2D3B" w:rsidRDefault="00BB2D3B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BB2D3B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BB2D3B" w:rsidRDefault="00755BB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4048" w:type="dxa"/>
          </w:tcPr>
          <w:p w:rsidR="00BB2D3B" w:rsidRDefault="00BB2D3B" w:rsidP="00BB2D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Приложение В</w:t>
            </w:r>
          </w:p>
        </w:tc>
        <w:tc>
          <w:tcPr>
            <w:tcW w:w="5183" w:type="dxa"/>
            <w:gridSpan w:val="2"/>
          </w:tcPr>
          <w:p w:rsidR="00BB2D3B" w:rsidRPr="00BB2D3B" w:rsidRDefault="00BB2D3B" w:rsidP="00BB2D3B">
            <w:pPr>
              <w:jc w:val="both"/>
            </w:pPr>
            <w:r w:rsidRPr="00BB2D3B">
              <w:t>Привести в соответствие оформление таблицы в приложении В.</w:t>
            </w:r>
          </w:p>
        </w:tc>
        <w:tc>
          <w:tcPr>
            <w:tcW w:w="4746" w:type="dxa"/>
            <w:gridSpan w:val="2"/>
          </w:tcPr>
          <w:p w:rsidR="00BB2D3B" w:rsidRDefault="00BB2D3B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BB2D3B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BB2D3B" w:rsidRDefault="00755BB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048" w:type="dxa"/>
          </w:tcPr>
          <w:p w:rsidR="00BB2D3B" w:rsidRDefault="00BB2D3B" w:rsidP="00BB2D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Библиография</w:t>
            </w:r>
          </w:p>
        </w:tc>
        <w:tc>
          <w:tcPr>
            <w:tcW w:w="5183" w:type="dxa"/>
            <w:gridSpan w:val="2"/>
          </w:tcPr>
          <w:p w:rsidR="00BB2D3B" w:rsidRPr="00BB2D3B" w:rsidRDefault="00BB2D3B" w:rsidP="00BB2D3B">
            <w:pPr>
              <w:jc w:val="both"/>
            </w:pPr>
            <w:r w:rsidRPr="00BB2D3B">
              <w:t>Структурный элемент «Библиография» следует начать с верхней части страницы.</w:t>
            </w:r>
          </w:p>
        </w:tc>
        <w:tc>
          <w:tcPr>
            <w:tcW w:w="4746" w:type="dxa"/>
            <w:gridSpan w:val="2"/>
          </w:tcPr>
          <w:p w:rsidR="00BB2D3B" w:rsidRDefault="00BB2D3B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BB2D3B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BB2D3B" w:rsidRDefault="00755BB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048" w:type="dxa"/>
          </w:tcPr>
          <w:p w:rsidR="00BB2D3B" w:rsidRDefault="00BB2D3B" w:rsidP="00BB2D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Библиографические данные</w:t>
            </w:r>
          </w:p>
        </w:tc>
        <w:tc>
          <w:tcPr>
            <w:tcW w:w="5183" w:type="dxa"/>
            <w:gridSpan w:val="2"/>
          </w:tcPr>
          <w:p w:rsidR="00BB2D3B" w:rsidRPr="00BB2D3B" w:rsidRDefault="00BB2D3B" w:rsidP="00BB2D3B">
            <w:pPr>
              <w:jc w:val="both"/>
            </w:pPr>
            <w:r w:rsidRPr="00BB2D3B">
              <w:t>Библиографические данные приводят в нижнем поле на последней странице, в тексте стандарта библиографические данные продублированы 2 раза, необходимо исправить.</w:t>
            </w:r>
          </w:p>
        </w:tc>
        <w:tc>
          <w:tcPr>
            <w:tcW w:w="4746" w:type="dxa"/>
            <w:gridSpan w:val="2"/>
          </w:tcPr>
          <w:p w:rsidR="00BB2D3B" w:rsidRDefault="00672338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  <w:tr w:rsidR="00672338" w:rsidRPr="00042932" w:rsidTr="006539F6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5" w:type="dxa"/>
          </w:tcPr>
          <w:p w:rsidR="00672338" w:rsidRDefault="00755BB0" w:rsidP="0027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048" w:type="dxa"/>
          </w:tcPr>
          <w:p w:rsidR="00672338" w:rsidRDefault="00672338" w:rsidP="00BB2D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Приложение А</w:t>
            </w:r>
          </w:p>
        </w:tc>
        <w:tc>
          <w:tcPr>
            <w:tcW w:w="5183" w:type="dxa"/>
            <w:gridSpan w:val="2"/>
          </w:tcPr>
          <w:p w:rsidR="00672338" w:rsidRPr="00BB2D3B" w:rsidRDefault="00672338" w:rsidP="00BB2D3B">
            <w:pPr>
              <w:jc w:val="both"/>
            </w:pPr>
            <w:r w:rsidRPr="00672338">
              <w:rPr>
                <w:lang w:val="kk-KZ"/>
              </w:rPr>
              <w:t>Привести в надлежащий вид рисунок в приложении А</w:t>
            </w:r>
            <w:r w:rsidRPr="00672338">
              <w:t>.</w:t>
            </w:r>
          </w:p>
        </w:tc>
        <w:tc>
          <w:tcPr>
            <w:tcW w:w="4746" w:type="dxa"/>
            <w:gridSpan w:val="2"/>
          </w:tcPr>
          <w:p w:rsidR="00672338" w:rsidRDefault="00672338" w:rsidP="00274BDE">
            <w:pPr>
              <w:pStyle w:val="a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Принято</w:t>
            </w:r>
          </w:p>
        </w:tc>
      </w:tr>
    </w:tbl>
    <w:p w:rsidR="008A1940" w:rsidRDefault="008A1940" w:rsidP="008A1940">
      <w:pPr>
        <w:ind w:firstLine="709"/>
        <w:rPr>
          <w:lang w:val="kk-KZ"/>
        </w:rPr>
      </w:pPr>
    </w:p>
    <w:p w:rsidR="00202196" w:rsidRPr="006165BD" w:rsidRDefault="00202196" w:rsidP="00202196">
      <w:pPr>
        <w:ind w:firstLine="567"/>
        <w:jc w:val="both"/>
        <w:rPr>
          <w:b/>
          <w:i/>
        </w:rPr>
      </w:pPr>
      <w:r w:rsidRPr="006165BD">
        <w:rPr>
          <w:b/>
          <w:i/>
        </w:rPr>
        <w:t>Информация о согласовании проекта стандарта:</w:t>
      </w:r>
    </w:p>
    <w:p w:rsidR="00202196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</w:rPr>
        <w:t>Общее количество отзывов:</w:t>
      </w:r>
      <w:r w:rsidR="00755BB0">
        <w:rPr>
          <w:i/>
          <w:lang w:val="kk-KZ"/>
        </w:rPr>
        <w:t xml:space="preserve"> 10</w:t>
      </w:r>
      <w:r>
        <w:rPr>
          <w:i/>
          <w:lang w:val="kk-KZ"/>
        </w:rPr>
        <w:t>;</w:t>
      </w:r>
    </w:p>
    <w:p w:rsidR="00202196" w:rsidRPr="00672338" w:rsidRDefault="00202196" w:rsidP="00202196">
      <w:pPr>
        <w:ind w:firstLine="567"/>
        <w:jc w:val="both"/>
        <w:rPr>
          <w:i/>
          <w:lang w:val="kk-KZ"/>
        </w:rPr>
      </w:pPr>
      <w:r w:rsidRPr="006165BD">
        <w:rPr>
          <w:i/>
          <w:lang w:val="kk-KZ"/>
        </w:rPr>
        <w:t>из них: без замечаний и предложений:</w:t>
      </w:r>
      <w:r w:rsidR="00672338">
        <w:rPr>
          <w:i/>
          <w:lang w:val="kk-KZ"/>
        </w:rPr>
        <w:t xml:space="preserve"> </w:t>
      </w:r>
      <w:r w:rsidR="00755BB0">
        <w:rPr>
          <w:i/>
          <w:lang w:val="kk-KZ"/>
        </w:rPr>
        <w:t>9</w:t>
      </w:r>
      <w:r w:rsidRPr="00672338">
        <w:rPr>
          <w:i/>
          <w:lang w:val="kk-KZ"/>
        </w:rPr>
        <w:t>;</w:t>
      </w:r>
    </w:p>
    <w:p w:rsidR="00202196" w:rsidRPr="00672338" w:rsidRDefault="00202196" w:rsidP="00202196">
      <w:pPr>
        <w:ind w:firstLine="567"/>
        <w:jc w:val="both"/>
        <w:rPr>
          <w:i/>
          <w:lang w:val="kk-KZ"/>
        </w:rPr>
      </w:pPr>
      <w:r w:rsidRPr="00672338">
        <w:rPr>
          <w:i/>
          <w:lang w:val="kk-KZ"/>
        </w:rPr>
        <w:t xml:space="preserve">с замечаниями и предложениями: </w:t>
      </w:r>
      <w:r w:rsidR="00672338" w:rsidRPr="00672338">
        <w:rPr>
          <w:i/>
          <w:lang w:val="kk-KZ"/>
        </w:rPr>
        <w:t>1</w:t>
      </w:r>
      <w:r w:rsidRPr="00672338">
        <w:rPr>
          <w:i/>
          <w:lang w:val="kk-KZ"/>
        </w:rPr>
        <w:t xml:space="preserve">. </w:t>
      </w:r>
    </w:p>
    <w:p w:rsidR="00202196" w:rsidRDefault="00202196" w:rsidP="00202196">
      <w:pPr>
        <w:ind w:firstLine="567"/>
        <w:rPr>
          <w:lang w:val="kk-KZ"/>
        </w:rPr>
      </w:pP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Общее количество замечаний:</w:t>
      </w:r>
      <w:r>
        <w:rPr>
          <w:i/>
          <w:lang w:val="kk-KZ"/>
        </w:rPr>
        <w:t xml:space="preserve"> </w:t>
      </w:r>
      <w:r w:rsidR="00672338">
        <w:rPr>
          <w:b/>
          <w:i/>
          <w:lang w:val="kk-KZ"/>
        </w:rPr>
        <w:t>7</w:t>
      </w:r>
      <w:r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 xml:space="preserve">из них: принято: </w:t>
      </w:r>
      <w:r w:rsidR="00672338">
        <w:rPr>
          <w:b/>
          <w:i/>
          <w:lang w:val="kk-KZ"/>
        </w:rPr>
        <w:t>7</w:t>
      </w:r>
      <w:r w:rsidRPr="006165BD">
        <w:rPr>
          <w:i/>
          <w:lang w:val="kk-KZ"/>
        </w:rPr>
        <w:t>;</w:t>
      </w:r>
    </w:p>
    <w:p w:rsidR="00202196" w:rsidRPr="006165BD" w:rsidRDefault="00202196" w:rsidP="00202196">
      <w:pPr>
        <w:ind w:firstLine="567"/>
        <w:rPr>
          <w:i/>
          <w:lang w:val="kk-KZ"/>
        </w:rPr>
      </w:pPr>
      <w:r w:rsidRPr="006165BD">
        <w:rPr>
          <w:i/>
          <w:lang w:val="kk-KZ"/>
        </w:rPr>
        <w:t>не принято:</w:t>
      </w:r>
      <w:r>
        <w:rPr>
          <w:i/>
          <w:lang w:val="kk-KZ"/>
        </w:rPr>
        <w:t xml:space="preserve"> </w:t>
      </w:r>
      <w:r w:rsidR="00672338" w:rsidRPr="00672338">
        <w:rPr>
          <w:i/>
          <w:lang w:val="kk-KZ"/>
        </w:rPr>
        <w:t>0</w:t>
      </w:r>
      <w:r w:rsidR="00025860" w:rsidRPr="00672338">
        <w:rPr>
          <w:i/>
          <w:lang w:val="kk-KZ"/>
        </w:rPr>
        <w:t>.</w:t>
      </w:r>
    </w:p>
    <w:p w:rsidR="00672338" w:rsidRDefault="00672338" w:rsidP="008A1940">
      <w:pPr>
        <w:ind w:firstLine="709"/>
        <w:rPr>
          <w:b/>
          <w:lang w:val="kk-KZ"/>
        </w:rPr>
      </w:pPr>
    </w:p>
    <w:p w:rsidR="008A1940" w:rsidRDefault="008A1940" w:rsidP="003965D5">
      <w:pPr>
        <w:ind w:firstLine="567"/>
        <w:rPr>
          <w:b/>
        </w:rPr>
      </w:pPr>
      <w:r w:rsidRPr="00042932">
        <w:rPr>
          <w:b/>
        </w:rPr>
        <w:t>Перечень предприятий, не предоставивших замечания и предложения согласование:</w:t>
      </w:r>
    </w:p>
    <w:p w:rsidR="00672338" w:rsidRPr="00672338" w:rsidRDefault="00672338" w:rsidP="003965D5">
      <w:pPr>
        <w:pStyle w:val="a3"/>
        <w:numPr>
          <w:ilvl w:val="0"/>
          <w:numId w:val="2"/>
        </w:numPr>
        <w:ind w:left="0" w:firstLine="567"/>
      </w:pPr>
      <w:r w:rsidRPr="00672338">
        <w:t>Министерство сельского хозяйства Республики Казахстан;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Союз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ЮКО “Азия”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ЗКО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ВКО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Алматы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Актобе</w:t>
      </w:r>
      <w:proofErr w:type="spellEnd"/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Филиал Союза Кинологов </w:t>
      </w:r>
      <w:proofErr w:type="spellStart"/>
      <w:r>
        <w:t>Казахстан</w:t>
      </w:r>
      <w:proofErr w:type="gramStart"/>
      <w:r>
        <w:t>a</w:t>
      </w:r>
      <w:proofErr w:type="spellEnd"/>
      <w:proofErr w:type="gramEnd"/>
      <w:r>
        <w:t xml:space="preserve"> «</w:t>
      </w:r>
      <w:proofErr w:type="spellStart"/>
      <w:r>
        <w:t>Кинополь</w:t>
      </w:r>
      <w:proofErr w:type="spellEnd"/>
      <w:r>
        <w:t>» Караганда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ОО «Барри» 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ОО «Афина» 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lastRenderedPageBreak/>
        <w:t>ОО «Фортуна»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“Фиеста”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“Феникс”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“Фаворит”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“Старая Крепость”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“Союз Владельцев Собак”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“СКИФ”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“Ника”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 xml:space="preserve">ОО “Каспий </w:t>
      </w:r>
      <w:proofErr w:type="spellStart"/>
      <w:proofErr w:type="gramStart"/>
      <w:r>
        <w:t>Ит</w:t>
      </w:r>
      <w:proofErr w:type="spellEnd"/>
      <w:proofErr w:type="gramEnd"/>
      <w:r>
        <w:t>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</w:t>
      </w:r>
      <w:proofErr w:type="spellStart"/>
      <w:r>
        <w:t>Канис</w:t>
      </w:r>
      <w:proofErr w:type="spellEnd"/>
      <w:r>
        <w:t>-Профи”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</w:t>
      </w:r>
      <w:proofErr w:type="spellStart"/>
      <w:r>
        <w:t>Зоосфера</w:t>
      </w:r>
      <w:proofErr w:type="spellEnd"/>
      <w:r>
        <w:t>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</w:t>
      </w:r>
      <w:proofErr w:type="spellStart"/>
      <w:r>
        <w:t>Достар-Ит</w:t>
      </w:r>
      <w:proofErr w:type="spellEnd"/>
      <w:r>
        <w:t>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“Восточно-Казахстанский Областной Кинологический Центр”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“Восточно-Казахстанский Дрессировочный Кинологический Центр”</w:t>
      </w:r>
    </w:p>
    <w:p w:rsidR="003965D5" w:rsidRDefault="003965D5" w:rsidP="003965D5">
      <w:pPr>
        <w:pStyle w:val="a3"/>
        <w:numPr>
          <w:ilvl w:val="0"/>
          <w:numId w:val="2"/>
        </w:numPr>
        <w:ind w:left="0" w:firstLine="567"/>
      </w:pPr>
      <w:r>
        <w:t>ОО “</w:t>
      </w:r>
      <w:proofErr w:type="spellStart"/>
      <w:r>
        <w:t>Вива</w:t>
      </w:r>
      <w:proofErr w:type="spellEnd"/>
      <w:r>
        <w:t xml:space="preserve"> ла вита”</w:t>
      </w:r>
      <w:r w:rsidRPr="003965D5">
        <w:t xml:space="preserve"> </w:t>
      </w:r>
      <w:r>
        <w:rPr>
          <w:lang w:val="kk-KZ"/>
        </w:rPr>
        <w:t>и др.</w:t>
      </w:r>
    </w:p>
    <w:p w:rsidR="00EB2CA7" w:rsidRPr="003965D5" w:rsidRDefault="00EB2CA7" w:rsidP="003965D5">
      <w:pPr>
        <w:ind w:firstLine="567"/>
      </w:pPr>
    </w:p>
    <w:p w:rsidR="00025860" w:rsidRPr="00042932" w:rsidRDefault="00025860" w:rsidP="003965D5">
      <w:pPr>
        <w:ind w:firstLine="567"/>
      </w:pPr>
    </w:p>
    <w:p w:rsidR="008A1940" w:rsidRPr="00042932" w:rsidRDefault="00025860" w:rsidP="003965D5">
      <w:pPr>
        <w:ind w:firstLine="567"/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65D5">
        <w:rPr>
          <w:b/>
          <w:lang w:val="kk-KZ"/>
        </w:rPr>
        <w:tab/>
      </w:r>
      <w:r>
        <w:rPr>
          <w:b/>
        </w:rPr>
        <w:t>Ю. Ефремов</w:t>
      </w:r>
    </w:p>
    <w:sectPr w:rsidR="008A1940" w:rsidRPr="00042932" w:rsidSect="00824988">
      <w:footerReference w:type="default" r:id="rId8"/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5E" w:rsidRDefault="007F425E">
      <w:r>
        <w:separator/>
      </w:r>
    </w:p>
  </w:endnote>
  <w:endnote w:type="continuationSeparator" w:id="0">
    <w:p w:rsidR="007F425E" w:rsidRDefault="007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485"/>
    </w:sdtPr>
    <w:sdtEndPr/>
    <w:sdtContent>
      <w:p w:rsidR="009B4125" w:rsidRDefault="00AB6559" w:rsidP="00441B7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7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5E" w:rsidRDefault="007F425E">
      <w:r>
        <w:separator/>
      </w:r>
    </w:p>
  </w:footnote>
  <w:footnote w:type="continuationSeparator" w:id="0">
    <w:p w:rsidR="007F425E" w:rsidRDefault="007F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32488"/>
    <w:multiLevelType w:val="hybridMultilevel"/>
    <w:tmpl w:val="A294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49A4"/>
    <w:multiLevelType w:val="hybridMultilevel"/>
    <w:tmpl w:val="0A90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B0F46"/>
    <w:multiLevelType w:val="hybridMultilevel"/>
    <w:tmpl w:val="629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0"/>
    <w:rsid w:val="000060BE"/>
    <w:rsid w:val="00006ADF"/>
    <w:rsid w:val="0002339A"/>
    <w:rsid w:val="00025639"/>
    <w:rsid w:val="00025860"/>
    <w:rsid w:val="00030237"/>
    <w:rsid w:val="0003369C"/>
    <w:rsid w:val="00042932"/>
    <w:rsid w:val="00044474"/>
    <w:rsid w:val="00081536"/>
    <w:rsid w:val="00083518"/>
    <w:rsid w:val="000D2082"/>
    <w:rsid w:val="000E5F6C"/>
    <w:rsid w:val="001607F1"/>
    <w:rsid w:val="001639B2"/>
    <w:rsid w:val="00177764"/>
    <w:rsid w:val="0018572E"/>
    <w:rsid w:val="001B704E"/>
    <w:rsid w:val="001C22AF"/>
    <w:rsid w:val="001C2DF5"/>
    <w:rsid w:val="001F17C3"/>
    <w:rsid w:val="00202196"/>
    <w:rsid w:val="00217543"/>
    <w:rsid w:val="00220E31"/>
    <w:rsid w:val="00236977"/>
    <w:rsid w:val="002501E2"/>
    <w:rsid w:val="00274BDE"/>
    <w:rsid w:val="002C0B7F"/>
    <w:rsid w:val="002D7C4E"/>
    <w:rsid w:val="002F226B"/>
    <w:rsid w:val="003633CA"/>
    <w:rsid w:val="003965D5"/>
    <w:rsid w:val="003C09D2"/>
    <w:rsid w:val="003D0009"/>
    <w:rsid w:val="003E480E"/>
    <w:rsid w:val="003F2490"/>
    <w:rsid w:val="00410461"/>
    <w:rsid w:val="0042121B"/>
    <w:rsid w:val="00464D52"/>
    <w:rsid w:val="004745BA"/>
    <w:rsid w:val="004832CC"/>
    <w:rsid w:val="004A70D5"/>
    <w:rsid w:val="004D1A5A"/>
    <w:rsid w:val="004E1790"/>
    <w:rsid w:val="004F4998"/>
    <w:rsid w:val="0050675F"/>
    <w:rsid w:val="0051240C"/>
    <w:rsid w:val="0054410D"/>
    <w:rsid w:val="00565643"/>
    <w:rsid w:val="005E5A55"/>
    <w:rsid w:val="005E72EE"/>
    <w:rsid w:val="006060F8"/>
    <w:rsid w:val="00607CDB"/>
    <w:rsid w:val="00620BD0"/>
    <w:rsid w:val="006364B1"/>
    <w:rsid w:val="006539F6"/>
    <w:rsid w:val="00653C22"/>
    <w:rsid w:val="0066620B"/>
    <w:rsid w:val="00672126"/>
    <w:rsid w:val="00672338"/>
    <w:rsid w:val="006747AE"/>
    <w:rsid w:val="006D415D"/>
    <w:rsid w:val="00717834"/>
    <w:rsid w:val="00755BB0"/>
    <w:rsid w:val="007758A3"/>
    <w:rsid w:val="0078198B"/>
    <w:rsid w:val="007857C2"/>
    <w:rsid w:val="0079071B"/>
    <w:rsid w:val="007B59E9"/>
    <w:rsid w:val="007D10E7"/>
    <w:rsid w:val="007D2113"/>
    <w:rsid w:val="007D69D9"/>
    <w:rsid w:val="007F425E"/>
    <w:rsid w:val="00837136"/>
    <w:rsid w:val="00874C81"/>
    <w:rsid w:val="008803BF"/>
    <w:rsid w:val="00884926"/>
    <w:rsid w:val="00897C47"/>
    <w:rsid w:val="008A1940"/>
    <w:rsid w:val="008B5D16"/>
    <w:rsid w:val="009650BC"/>
    <w:rsid w:val="00991C2F"/>
    <w:rsid w:val="009C1364"/>
    <w:rsid w:val="009C3780"/>
    <w:rsid w:val="009F1264"/>
    <w:rsid w:val="00A23061"/>
    <w:rsid w:val="00A554DF"/>
    <w:rsid w:val="00A87CD5"/>
    <w:rsid w:val="00AA4CF0"/>
    <w:rsid w:val="00AB6559"/>
    <w:rsid w:val="00AD4909"/>
    <w:rsid w:val="00AF1635"/>
    <w:rsid w:val="00AF5A64"/>
    <w:rsid w:val="00B138C8"/>
    <w:rsid w:val="00B332B9"/>
    <w:rsid w:val="00B55003"/>
    <w:rsid w:val="00BB2D3B"/>
    <w:rsid w:val="00BC3D21"/>
    <w:rsid w:val="00BC7574"/>
    <w:rsid w:val="00C11164"/>
    <w:rsid w:val="00C2757B"/>
    <w:rsid w:val="00C57F45"/>
    <w:rsid w:val="00C75324"/>
    <w:rsid w:val="00C7641B"/>
    <w:rsid w:val="00C77AFC"/>
    <w:rsid w:val="00CA0547"/>
    <w:rsid w:val="00CB53CD"/>
    <w:rsid w:val="00CB5CD2"/>
    <w:rsid w:val="00CD167A"/>
    <w:rsid w:val="00D543D7"/>
    <w:rsid w:val="00D5788D"/>
    <w:rsid w:val="00D72027"/>
    <w:rsid w:val="00D85C4F"/>
    <w:rsid w:val="00E511AC"/>
    <w:rsid w:val="00E92519"/>
    <w:rsid w:val="00EB2CA7"/>
    <w:rsid w:val="00F159CA"/>
    <w:rsid w:val="00F20F25"/>
    <w:rsid w:val="00F50893"/>
    <w:rsid w:val="00F50A22"/>
    <w:rsid w:val="00F52A52"/>
    <w:rsid w:val="00F64C7B"/>
    <w:rsid w:val="00F661BF"/>
    <w:rsid w:val="00F75010"/>
    <w:rsid w:val="00F87246"/>
    <w:rsid w:val="00FA598D"/>
    <w:rsid w:val="00FC301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31</cp:revision>
  <dcterms:created xsi:type="dcterms:W3CDTF">2019-10-23T03:48:00Z</dcterms:created>
  <dcterms:modified xsi:type="dcterms:W3CDTF">2020-09-26T17:20:00Z</dcterms:modified>
</cp:coreProperties>
</file>